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3ACF90" w14:textId="77777777" w:rsidR="000E70AA" w:rsidRPr="00CB3F51" w:rsidRDefault="000E70AA" w:rsidP="00DD5124">
      <w:pPr>
        <w:pStyle w:val="8"/>
      </w:pPr>
    </w:p>
    <w:p w14:paraId="30398A26" w14:textId="77777777" w:rsidR="000E70AA" w:rsidRPr="00CB3F51" w:rsidRDefault="000E70AA" w:rsidP="0010250E">
      <w:pPr>
        <w:spacing w:after="0" w:line="240" w:lineRule="auto"/>
        <w:ind w:left="851" w:right="-852" w:hanging="1"/>
        <w:jc w:val="center"/>
        <w:rPr>
          <w:rFonts w:ascii="Times New Roman" w:hAnsi="Times New Roman"/>
          <w:sz w:val="32"/>
          <w:szCs w:val="32"/>
        </w:rPr>
      </w:pPr>
    </w:p>
    <w:p w14:paraId="2A75AE8B" w14:textId="77777777" w:rsidR="002B5122" w:rsidRPr="00CB3F51" w:rsidRDefault="002B5122" w:rsidP="0010250E">
      <w:pPr>
        <w:spacing w:after="0" w:line="240" w:lineRule="auto"/>
        <w:ind w:left="851" w:right="-852" w:hanging="1"/>
        <w:jc w:val="center"/>
        <w:rPr>
          <w:rFonts w:ascii="Times New Roman" w:hAnsi="Times New Roman"/>
          <w:sz w:val="32"/>
          <w:szCs w:val="32"/>
        </w:rPr>
      </w:pPr>
      <w:r w:rsidRPr="00CB3F51">
        <w:rPr>
          <w:rFonts w:ascii="Times New Roman" w:hAnsi="Times New Roman"/>
          <w:sz w:val="32"/>
          <w:szCs w:val="32"/>
        </w:rPr>
        <w:t>Российское общество интеллектуальной истории (РОИИ)</w:t>
      </w:r>
    </w:p>
    <w:p w14:paraId="7FB5E30F" w14:textId="77777777" w:rsidR="00266ACF" w:rsidRPr="00CB3F51" w:rsidRDefault="00266ACF" w:rsidP="0010250E">
      <w:pPr>
        <w:spacing w:after="0" w:line="240" w:lineRule="auto"/>
        <w:ind w:left="851" w:right="-852" w:hanging="1"/>
        <w:jc w:val="center"/>
        <w:rPr>
          <w:rFonts w:ascii="Times New Roman" w:hAnsi="Times New Roman"/>
          <w:sz w:val="32"/>
          <w:szCs w:val="32"/>
        </w:rPr>
      </w:pPr>
      <w:r w:rsidRPr="00CB3F51">
        <w:rPr>
          <w:rFonts w:ascii="Times New Roman" w:hAnsi="Times New Roman"/>
          <w:sz w:val="32"/>
          <w:szCs w:val="32"/>
        </w:rPr>
        <w:t>Краснодарское отделение</w:t>
      </w:r>
    </w:p>
    <w:p w14:paraId="7FD4AB1C" w14:textId="77777777" w:rsidR="00266ACF" w:rsidRPr="00CB3F51" w:rsidRDefault="00266ACF" w:rsidP="0010250E">
      <w:pPr>
        <w:spacing w:after="0" w:line="240" w:lineRule="auto"/>
        <w:ind w:left="851" w:right="-852" w:hanging="1"/>
        <w:jc w:val="center"/>
        <w:rPr>
          <w:rFonts w:ascii="Times New Roman" w:hAnsi="Times New Roman"/>
          <w:sz w:val="32"/>
          <w:szCs w:val="32"/>
        </w:rPr>
      </w:pPr>
      <w:r w:rsidRPr="00CB3F51">
        <w:rPr>
          <w:rFonts w:ascii="Times New Roman" w:hAnsi="Times New Roman"/>
          <w:sz w:val="32"/>
          <w:szCs w:val="32"/>
        </w:rPr>
        <w:t>Российского общества интеллектуальной истории</w:t>
      </w:r>
    </w:p>
    <w:p w14:paraId="1CB54A55"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71F16DC7"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560D4F65"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57ABC94E"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74569996"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394F110B"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294DAF16"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24429B89"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2A55A79E" w14:textId="77777777" w:rsidR="00266ACF" w:rsidRPr="00CB3F51" w:rsidRDefault="00266ACF" w:rsidP="0010250E">
      <w:pPr>
        <w:spacing w:after="0" w:line="240" w:lineRule="auto"/>
        <w:ind w:left="851" w:right="-852" w:hanging="1"/>
        <w:jc w:val="center"/>
        <w:rPr>
          <w:rFonts w:ascii="Times New Roman" w:hAnsi="Times New Roman"/>
          <w:b/>
          <w:sz w:val="32"/>
          <w:szCs w:val="32"/>
        </w:rPr>
      </w:pPr>
      <w:r w:rsidRPr="00CB3F51">
        <w:rPr>
          <w:rFonts w:ascii="Times New Roman" w:hAnsi="Times New Roman"/>
          <w:b/>
          <w:sz w:val="32"/>
          <w:szCs w:val="32"/>
        </w:rPr>
        <w:t>СОЦИАЛЬНО-ГУМАНИТАРНЫЙ ВЕСТНИК</w:t>
      </w:r>
    </w:p>
    <w:p w14:paraId="330C31DD" w14:textId="77777777" w:rsidR="00266ACF" w:rsidRPr="00CB3F51" w:rsidRDefault="00266ACF" w:rsidP="0010250E">
      <w:pPr>
        <w:tabs>
          <w:tab w:val="left" w:pos="0"/>
          <w:tab w:val="left" w:pos="9360"/>
        </w:tabs>
        <w:spacing w:after="0" w:line="240" w:lineRule="auto"/>
        <w:ind w:left="851" w:right="-852" w:hanging="1"/>
        <w:jc w:val="center"/>
        <w:rPr>
          <w:rFonts w:ascii="Times New Roman" w:hAnsi="Times New Roman"/>
          <w:b/>
          <w:sz w:val="32"/>
          <w:szCs w:val="32"/>
        </w:rPr>
      </w:pPr>
      <w:r w:rsidRPr="00CB3F51">
        <w:rPr>
          <w:rFonts w:ascii="Times New Roman" w:hAnsi="Times New Roman"/>
          <w:b/>
          <w:sz w:val="32"/>
          <w:szCs w:val="32"/>
        </w:rPr>
        <w:t xml:space="preserve">           Всероссийский сборник научных трудов</w:t>
      </w:r>
    </w:p>
    <w:p w14:paraId="75E1C07A" w14:textId="77777777" w:rsidR="00266ACF" w:rsidRPr="00CB3F51" w:rsidRDefault="00266ACF" w:rsidP="0010250E">
      <w:pPr>
        <w:tabs>
          <w:tab w:val="left" w:pos="0"/>
        </w:tabs>
        <w:spacing w:line="240" w:lineRule="auto"/>
        <w:ind w:left="851" w:right="-852" w:hanging="1"/>
        <w:jc w:val="center"/>
        <w:rPr>
          <w:rFonts w:ascii="Times New Roman" w:hAnsi="Times New Roman"/>
          <w:b/>
          <w:sz w:val="32"/>
          <w:szCs w:val="32"/>
        </w:rPr>
      </w:pPr>
    </w:p>
    <w:p w14:paraId="70A1F650" w14:textId="3CB3FAE9" w:rsidR="00266ACF" w:rsidRPr="00CB3F51" w:rsidRDefault="00266ACF" w:rsidP="0010250E">
      <w:pPr>
        <w:tabs>
          <w:tab w:val="left" w:pos="0"/>
        </w:tabs>
        <w:spacing w:line="240" w:lineRule="auto"/>
        <w:ind w:left="851" w:right="-852" w:hanging="1"/>
        <w:jc w:val="center"/>
        <w:rPr>
          <w:rFonts w:ascii="Times New Roman" w:hAnsi="Times New Roman"/>
          <w:b/>
          <w:sz w:val="32"/>
          <w:szCs w:val="32"/>
        </w:rPr>
      </w:pPr>
      <w:r w:rsidRPr="00CB3F51">
        <w:rPr>
          <w:rFonts w:ascii="Times New Roman" w:hAnsi="Times New Roman"/>
          <w:b/>
          <w:sz w:val="32"/>
          <w:szCs w:val="32"/>
        </w:rPr>
        <w:t xml:space="preserve">ВЫПУСК </w:t>
      </w:r>
      <w:r w:rsidR="00EE651B">
        <w:rPr>
          <w:rFonts w:ascii="Times New Roman" w:hAnsi="Times New Roman"/>
          <w:b/>
          <w:sz w:val="32"/>
          <w:szCs w:val="32"/>
        </w:rPr>
        <w:t>3</w:t>
      </w:r>
      <w:r w:rsidR="00A14D81">
        <w:rPr>
          <w:rFonts w:ascii="Times New Roman" w:hAnsi="Times New Roman"/>
          <w:b/>
          <w:sz w:val="32"/>
          <w:szCs w:val="32"/>
        </w:rPr>
        <w:t>4</w:t>
      </w:r>
    </w:p>
    <w:p w14:paraId="10734DC8" w14:textId="77777777" w:rsidR="00266ACF" w:rsidRPr="00CB3F51" w:rsidRDefault="00266ACF" w:rsidP="0010250E">
      <w:pPr>
        <w:spacing w:line="240" w:lineRule="auto"/>
        <w:ind w:left="851" w:right="-852" w:hanging="1"/>
        <w:jc w:val="center"/>
        <w:rPr>
          <w:rFonts w:ascii="Times New Roman" w:hAnsi="Times New Roman"/>
          <w:b/>
          <w:sz w:val="32"/>
          <w:szCs w:val="32"/>
        </w:rPr>
      </w:pPr>
    </w:p>
    <w:p w14:paraId="327BA8BB" w14:textId="77777777" w:rsidR="00266ACF" w:rsidRPr="00CB3F51" w:rsidRDefault="00266ACF" w:rsidP="0010250E">
      <w:pPr>
        <w:spacing w:line="240" w:lineRule="auto"/>
        <w:ind w:left="851" w:right="-852" w:hanging="1"/>
        <w:jc w:val="center"/>
        <w:rPr>
          <w:rFonts w:ascii="Times New Roman" w:hAnsi="Times New Roman"/>
          <w:b/>
          <w:sz w:val="32"/>
          <w:szCs w:val="32"/>
        </w:rPr>
      </w:pPr>
    </w:p>
    <w:p w14:paraId="4D04D4D1" w14:textId="77777777" w:rsidR="00266ACF" w:rsidRPr="00CB3F51" w:rsidRDefault="00266ACF" w:rsidP="0010250E">
      <w:pPr>
        <w:spacing w:line="240" w:lineRule="auto"/>
        <w:ind w:left="851" w:right="-852" w:hanging="1"/>
        <w:jc w:val="center"/>
        <w:rPr>
          <w:rFonts w:ascii="Times New Roman" w:hAnsi="Times New Roman"/>
          <w:sz w:val="32"/>
          <w:szCs w:val="32"/>
        </w:rPr>
      </w:pPr>
    </w:p>
    <w:p w14:paraId="4D652952" w14:textId="77777777" w:rsidR="00266ACF" w:rsidRPr="00CB3F51" w:rsidRDefault="00266ACF" w:rsidP="0010250E">
      <w:pPr>
        <w:spacing w:line="240" w:lineRule="auto"/>
        <w:ind w:left="851" w:right="-852" w:hanging="1"/>
        <w:jc w:val="center"/>
        <w:rPr>
          <w:rFonts w:ascii="Times New Roman" w:hAnsi="Times New Roman"/>
          <w:sz w:val="32"/>
          <w:szCs w:val="32"/>
        </w:rPr>
      </w:pPr>
    </w:p>
    <w:p w14:paraId="3CEF0EFF" w14:textId="77777777" w:rsidR="00266ACF" w:rsidRPr="00CB3F51" w:rsidRDefault="00266ACF" w:rsidP="0010250E">
      <w:pPr>
        <w:spacing w:line="240" w:lineRule="auto"/>
        <w:ind w:left="851" w:right="-852" w:hanging="1"/>
        <w:jc w:val="center"/>
        <w:rPr>
          <w:rFonts w:ascii="Times New Roman" w:hAnsi="Times New Roman"/>
          <w:sz w:val="32"/>
          <w:szCs w:val="32"/>
        </w:rPr>
      </w:pPr>
    </w:p>
    <w:p w14:paraId="3A1F2F2B" w14:textId="77777777" w:rsidR="00266ACF" w:rsidRPr="00CB3F51" w:rsidRDefault="00266ACF" w:rsidP="0010250E">
      <w:pPr>
        <w:spacing w:line="240" w:lineRule="auto"/>
        <w:ind w:left="851" w:right="-852" w:hanging="1"/>
        <w:jc w:val="center"/>
        <w:rPr>
          <w:rFonts w:ascii="Times New Roman" w:hAnsi="Times New Roman"/>
          <w:sz w:val="32"/>
          <w:szCs w:val="32"/>
        </w:rPr>
      </w:pPr>
    </w:p>
    <w:p w14:paraId="596158FD"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069FCFFC" w14:textId="77777777" w:rsidR="00266ACF" w:rsidRPr="00CB3F51" w:rsidRDefault="00266ACF" w:rsidP="0010250E">
      <w:pPr>
        <w:spacing w:after="0" w:line="240" w:lineRule="auto"/>
        <w:ind w:left="851" w:right="-852" w:hanging="1"/>
        <w:jc w:val="center"/>
        <w:rPr>
          <w:rFonts w:ascii="Times New Roman" w:hAnsi="Times New Roman"/>
          <w:sz w:val="32"/>
          <w:szCs w:val="32"/>
        </w:rPr>
      </w:pPr>
    </w:p>
    <w:p w14:paraId="3BFAA381" w14:textId="77777777" w:rsidR="00F8539F" w:rsidRPr="00CB3F51" w:rsidRDefault="00F8539F" w:rsidP="0010250E">
      <w:pPr>
        <w:spacing w:after="0" w:line="240" w:lineRule="auto"/>
        <w:ind w:left="851" w:right="-852" w:hanging="1"/>
        <w:jc w:val="center"/>
        <w:rPr>
          <w:rFonts w:ascii="Times New Roman" w:hAnsi="Times New Roman"/>
          <w:sz w:val="32"/>
          <w:szCs w:val="32"/>
        </w:rPr>
      </w:pPr>
    </w:p>
    <w:p w14:paraId="195F651B" w14:textId="77777777" w:rsidR="00F8539F" w:rsidRPr="00CB3F51" w:rsidRDefault="00F8539F" w:rsidP="0010250E">
      <w:pPr>
        <w:spacing w:after="0" w:line="240" w:lineRule="auto"/>
        <w:ind w:left="851" w:right="-852" w:hanging="1"/>
        <w:jc w:val="center"/>
        <w:rPr>
          <w:rFonts w:ascii="Times New Roman" w:hAnsi="Times New Roman"/>
          <w:sz w:val="32"/>
          <w:szCs w:val="32"/>
        </w:rPr>
      </w:pPr>
    </w:p>
    <w:p w14:paraId="7BB67D18" w14:textId="77777777" w:rsidR="00F8539F" w:rsidRPr="00CB3F51" w:rsidRDefault="00F8539F" w:rsidP="0010250E">
      <w:pPr>
        <w:spacing w:after="0" w:line="240" w:lineRule="auto"/>
        <w:ind w:left="851" w:right="-852" w:hanging="1"/>
        <w:jc w:val="center"/>
        <w:rPr>
          <w:rFonts w:ascii="Times New Roman" w:hAnsi="Times New Roman"/>
          <w:sz w:val="32"/>
          <w:szCs w:val="32"/>
        </w:rPr>
      </w:pPr>
    </w:p>
    <w:p w14:paraId="22E9FC14" w14:textId="77777777" w:rsidR="00554868" w:rsidRDefault="00554868" w:rsidP="0010250E">
      <w:pPr>
        <w:spacing w:after="0" w:line="240" w:lineRule="auto"/>
        <w:ind w:left="851" w:right="-852" w:hanging="1"/>
        <w:jc w:val="center"/>
        <w:rPr>
          <w:rFonts w:ascii="Times New Roman" w:hAnsi="Times New Roman"/>
          <w:sz w:val="32"/>
          <w:szCs w:val="32"/>
        </w:rPr>
      </w:pPr>
    </w:p>
    <w:p w14:paraId="05785693" w14:textId="77777777" w:rsidR="00554868" w:rsidRDefault="00554868" w:rsidP="0010250E">
      <w:pPr>
        <w:spacing w:after="0" w:line="240" w:lineRule="auto"/>
        <w:ind w:left="851" w:right="-852" w:hanging="1"/>
        <w:jc w:val="center"/>
        <w:rPr>
          <w:rFonts w:ascii="Times New Roman" w:hAnsi="Times New Roman"/>
          <w:sz w:val="32"/>
          <w:szCs w:val="32"/>
        </w:rPr>
      </w:pPr>
    </w:p>
    <w:p w14:paraId="749DE791" w14:textId="77777777" w:rsidR="00554868" w:rsidRDefault="0067635C" w:rsidP="0010250E">
      <w:pPr>
        <w:spacing w:after="0" w:line="240" w:lineRule="auto"/>
        <w:ind w:left="851" w:right="-852" w:hanging="1"/>
        <w:jc w:val="center"/>
        <w:rPr>
          <w:rFonts w:ascii="Times New Roman" w:hAnsi="Times New Roman"/>
          <w:sz w:val="32"/>
          <w:szCs w:val="32"/>
        </w:rPr>
      </w:pPr>
      <w:r>
        <w:rPr>
          <w:rFonts w:ascii="Times New Roman" w:hAnsi="Times New Roman"/>
          <w:sz w:val="32"/>
          <w:szCs w:val="32"/>
        </w:rPr>
        <w:t>Барнаул</w:t>
      </w:r>
    </w:p>
    <w:p w14:paraId="68C99F48" w14:textId="21FFBE62" w:rsidR="00266ACF" w:rsidRPr="00CB3F51" w:rsidRDefault="00266ACF" w:rsidP="0010250E">
      <w:pPr>
        <w:spacing w:after="0" w:line="240" w:lineRule="auto"/>
        <w:ind w:left="851" w:right="-852" w:hanging="1"/>
        <w:jc w:val="center"/>
        <w:rPr>
          <w:rFonts w:ascii="Times New Roman" w:hAnsi="Times New Roman"/>
          <w:sz w:val="32"/>
          <w:szCs w:val="32"/>
        </w:rPr>
      </w:pPr>
      <w:r w:rsidRPr="00CB3F51">
        <w:rPr>
          <w:rFonts w:ascii="Times New Roman" w:hAnsi="Times New Roman"/>
          <w:sz w:val="32"/>
          <w:szCs w:val="32"/>
        </w:rPr>
        <w:t>20</w:t>
      </w:r>
      <w:r w:rsidR="00C36B68" w:rsidRPr="00CB3F51">
        <w:rPr>
          <w:rFonts w:ascii="Times New Roman" w:hAnsi="Times New Roman"/>
          <w:sz w:val="32"/>
          <w:szCs w:val="32"/>
        </w:rPr>
        <w:t>2</w:t>
      </w:r>
      <w:r w:rsidR="00A14D81">
        <w:rPr>
          <w:rFonts w:ascii="Times New Roman" w:hAnsi="Times New Roman"/>
          <w:sz w:val="32"/>
          <w:szCs w:val="32"/>
        </w:rPr>
        <w:t>4</w:t>
      </w:r>
    </w:p>
    <w:p w14:paraId="19F085DE" w14:textId="77777777" w:rsidR="00E152BA" w:rsidRPr="00CB3F51" w:rsidRDefault="00E152BA" w:rsidP="005A78F0">
      <w:pPr>
        <w:pageBreakBefore/>
        <w:tabs>
          <w:tab w:val="left" w:pos="0"/>
        </w:tabs>
        <w:spacing w:after="0" w:line="240" w:lineRule="auto"/>
        <w:ind w:right="533"/>
        <w:rPr>
          <w:rFonts w:ascii="Times New Roman" w:hAnsi="Times New Roman"/>
          <w:sz w:val="28"/>
          <w:szCs w:val="28"/>
        </w:rPr>
      </w:pPr>
      <w:r w:rsidRPr="00CB3F51">
        <w:rPr>
          <w:rFonts w:ascii="Times New Roman" w:hAnsi="Times New Roman"/>
          <w:sz w:val="28"/>
          <w:szCs w:val="28"/>
        </w:rPr>
        <w:lastRenderedPageBreak/>
        <w:t>УДК 009:3</w:t>
      </w:r>
    </w:p>
    <w:p w14:paraId="3B4C6107" w14:textId="77777777" w:rsidR="00E152BA" w:rsidRPr="00CB3F51" w:rsidRDefault="00E152BA" w:rsidP="005A78F0">
      <w:pPr>
        <w:tabs>
          <w:tab w:val="left" w:pos="0"/>
        </w:tabs>
        <w:spacing w:after="0" w:line="240" w:lineRule="auto"/>
        <w:ind w:right="533"/>
        <w:rPr>
          <w:rFonts w:ascii="Times New Roman" w:hAnsi="Times New Roman"/>
          <w:sz w:val="28"/>
          <w:szCs w:val="28"/>
        </w:rPr>
      </w:pPr>
      <w:r w:rsidRPr="00CB3F51">
        <w:rPr>
          <w:rFonts w:ascii="Times New Roman" w:hAnsi="Times New Roman"/>
          <w:sz w:val="28"/>
          <w:szCs w:val="28"/>
        </w:rPr>
        <w:t>ББК 6/8</w:t>
      </w:r>
    </w:p>
    <w:p w14:paraId="7C33190A" w14:textId="77777777" w:rsidR="00E152BA" w:rsidRPr="00CB3F51" w:rsidRDefault="00E152BA" w:rsidP="005A78F0">
      <w:pPr>
        <w:tabs>
          <w:tab w:val="left" w:pos="0"/>
        </w:tabs>
        <w:spacing w:after="0" w:line="240" w:lineRule="auto"/>
        <w:ind w:right="533"/>
        <w:rPr>
          <w:rFonts w:ascii="Times New Roman" w:hAnsi="Times New Roman"/>
          <w:sz w:val="28"/>
          <w:szCs w:val="28"/>
        </w:rPr>
      </w:pPr>
      <w:r w:rsidRPr="00CB3F51">
        <w:rPr>
          <w:rFonts w:ascii="Times New Roman" w:hAnsi="Times New Roman"/>
          <w:sz w:val="28"/>
          <w:szCs w:val="28"/>
        </w:rPr>
        <w:t>С 692</w:t>
      </w:r>
    </w:p>
    <w:p w14:paraId="4F548A1F" w14:textId="77777777" w:rsidR="00E152BA" w:rsidRPr="00CB3F51" w:rsidRDefault="00E152BA" w:rsidP="005A78F0">
      <w:pPr>
        <w:tabs>
          <w:tab w:val="left" w:pos="0"/>
        </w:tabs>
        <w:spacing w:after="0" w:line="240" w:lineRule="auto"/>
        <w:ind w:left="360" w:right="533" w:firstLine="540"/>
        <w:rPr>
          <w:rFonts w:ascii="Times New Roman" w:hAnsi="Times New Roman"/>
          <w:sz w:val="28"/>
          <w:szCs w:val="28"/>
        </w:rPr>
      </w:pPr>
    </w:p>
    <w:p w14:paraId="794399E8" w14:textId="7A52605D" w:rsidR="00E152BA" w:rsidRPr="00CB3F51" w:rsidRDefault="00E152BA" w:rsidP="005A78F0">
      <w:pPr>
        <w:tabs>
          <w:tab w:val="left" w:pos="0"/>
        </w:tabs>
        <w:spacing w:after="0" w:line="240" w:lineRule="auto"/>
        <w:ind w:firstLine="540"/>
        <w:jc w:val="both"/>
        <w:rPr>
          <w:rFonts w:ascii="Times New Roman" w:hAnsi="Times New Roman"/>
          <w:sz w:val="28"/>
          <w:szCs w:val="28"/>
        </w:rPr>
      </w:pPr>
      <w:r w:rsidRPr="00CB3F51">
        <w:rPr>
          <w:rFonts w:ascii="Times New Roman" w:hAnsi="Times New Roman"/>
          <w:b/>
          <w:sz w:val="28"/>
          <w:szCs w:val="28"/>
        </w:rPr>
        <w:t xml:space="preserve">Социально-гуманитарный вестник. Всероссийский </w:t>
      </w:r>
      <w:r w:rsidR="00EE651B">
        <w:rPr>
          <w:rFonts w:ascii="Times New Roman" w:hAnsi="Times New Roman"/>
          <w:b/>
          <w:sz w:val="28"/>
          <w:szCs w:val="28"/>
        </w:rPr>
        <w:t>сборник научных трудов. Выпуск 3</w:t>
      </w:r>
      <w:r w:rsidR="00A14D81">
        <w:rPr>
          <w:rFonts w:ascii="Times New Roman" w:hAnsi="Times New Roman"/>
          <w:b/>
          <w:sz w:val="28"/>
          <w:szCs w:val="28"/>
        </w:rPr>
        <w:t>4</w:t>
      </w:r>
      <w:r w:rsidRPr="00CB3F51">
        <w:rPr>
          <w:rFonts w:ascii="Times New Roman" w:hAnsi="Times New Roman"/>
          <w:b/>
          <w:sz w:val="28"/>
          <w:szCs w:val="28"/>
        </w:rPr>
        <w:t>.</w:t>
      </w:r>
      <w:r w:rsidRPr="00CB3F51">
        <w:rPr>
          <w:rFonts w:ascii="Times New Roman" w:hAnsi="Times New Roman"/>
          <w:sz w:val="28"/>
          <w:szCs w:val="28"/>
        </w:rPr>
        <w:t xml:space="preserve"> –</w:t>
      </w:r>
      <w:r w:rsidR="002B5122" w:rsidRPr="00CB3F51">
        <w:rPr>
          <w:rFonts w:ascii="&amp;quot" w:hAnsi="&amp;quot" w:cs="Arial"/>
          <w:sz w:val="28"/>
          <w:szCs w:val="28"/>
          <w:shd w:val="clear" w:color="auto" w:fill="FFFFFF"/>
        </w:rPr>
        <w:t xml:space="preserve"> Барнаул: ИП Колмогоров И.А.</w:t>
      </w:r>
      <w:r w:rsidRPr="00CB3F51">
        <w:rPr>
          <w:rFonts w:ascii="Times New Roman" w:hAnsi="Times New Roman"/>
          <w:sz w:val="28"/>
          <w:szCs w:val="28"/>
        </w:rPr>
        <w:t>, 20</w:t>
      </w:r>
      <w:r w:rsidR="00C36B68" w:rsidRPr="00CB3F51">
        <w:rPr>
          <w:rFonts w:ascii="Times New Roman" w:hAnsi="Times New Roman"/>
          <w:sz w:val="28"/>
          <w:szCs w:val="28"/>
        </w:rPr>
        <w:t>2</w:t>
      </w:r>
      <w:r w:rsidR="00A14D81">
        <w:rPr>
          <w:rFonts w:ascii="Times New Roman" w:hAnsi="Times New Roman"/>
          <w:sz w:val="28"/>
          <w:szCs w:val="28"/>
        </w:rPr>
        <w:t>4</w:t>
      </w:r>
      <w:r w:rsidRPr="00CB3F51">
        <w:rPr>
          <w:rFonts w:ascii="Times New Roman" w:hAnsi="Times New Roman"/>
          <w:sz w:val="28"/>
          <w:szCs w:val="28"/>
        </w:rPr>
        <w:t>. –</w:t>
      </w:r>
      <w:r w:rsidR="00A14D81">
        <w:rPr>
          <w:rFonts w:ascii="Times New Roman" w:hAnsi="Times New Roman"/>
          <w:sz w:val="28"/>
          <w:szCs w:val="28"/>
        </w:rPr>
        <w:t xml:space="preserve"> </w:t>
      </w:r>
      <w:r w:rsidR="00525D5D">
        <w:rPr>
          <w:rFonts w:ascii="Times New Roman" w:hAnsi="Times New Roman"/>
          <w:sz w:val="28"/>
          <w:szCs w:val="28"/>
        </w:rPr>
        <w:t xml:space="preserve">192 </w:t>
      </w:r>
      <w:r w:rsidRPr="00CB3F51">
        <w:rPr>
          <w:rFonts w:ascii="Times New Roman" w:hAnsi="Times New Roman"/>
          <w:sz w:val="28"/>
          <w:szCs w:val="28"/>
        </w:rPr>
        <w:t>с.</w:t>
      </w:r>
    </w:p>
    <w:p w14:paraId="31744089" w14:textId="77777777" w:rsidR="00E152BA" w:rsidRPr="00CB3F51" w:rsidRDefault="00E152BA" w:rsidP="005A78F0">
      <w:pPr>
        <w:tabs>
          <w:tab w:val="left" w:pos="0"/>
        </w:tabs>
        <w:spacing w:after="0" w:line="240" w:lineRule="auto"/>
        <w:ind w:left="360" w:right="533" w:firstLine="540"/>
        <w:rPr>
          <w:rFonts w:ascii="Times New Roman" w:hAnsi="Times New Roman"/>
          <w:sz w:val="28"/>
          <w:szCs w:val="28"/>
        </w:rPr>
      </w:pPr>
    </w:p>
    <w:p w14:paraId="4E315D62" w14:textId="10AB07A8" w:rsidR="002B5122" w:rsidRPr="008E5D44" w:rsidRDefault="00E152BA" w:rsidP="005A78F0">
      <w:pPr>
        <w:tabs>
          <w:tab w:val="left" w:pos="0"/>
        </w:tabs>
        <w:spacing w:after="0" w:line="240" w:lineRule="auto"/>
        <w:ind w:right="533"/>
        <w:rPr>
          <w:rFonts w:ascii="Times New Roman" w:hAnsi="Times New Roman"/>
          <w:b/>
          <w:sz w:val="28"/>
          <w:szCs w:val="28"/>
        </w:rPr>
      </w:pPr>
      <w:r w:rsidRPr="008E5D44">
        <w:rPr>
          <w:rFonts w:ascii="Times New Roman" w:hAnsi="Times New Roman"/>
          <w:b/>
          <w:sz w:val="28"/>
          <w:szCs w:val="28"/>
          <w:lang w:val="en-US"/>
        </w:rPr>
        <w:t>ISBN</w:t>
      </w:r>
      <w:r w:rsidRPr="008E5D44">
        <w:rPr>
          <w:rFonts w:ascii="Times New Roman" w:hAnsi="Times New Roman"/>
          <w:b/>
          <w:sz w:val="28"/>
          <w:szCs w:val="28"/>
        </w:rPr>
        <w:t xml:space="preserve"> </w:t>
      </w:r>
      <w:r w:rsidR="008E5D44" w:rsidRPr="008E5D44">
        <w:rPr>
          <w:rFonts w:ascii="Times New Roman" w:hAnsi="Times New Roman"/>
          <w:b/>
          <w:color w:val="000000"/>
          <w:sz w:val="28"/>
          <w:szCs w:val="28"/>
          <w:shd w:val="clear" w:color="auto" w:fill="FFFFFF"/>
        </w:rPr>
        <w:t>978-5-00202-503-9</w:t>
      </w:r>
    </w:p>
    <w:p w14:paraId="56D85B48" w14:textId="77777777" w:rsidR="00E152BA" w:rsidRPr="00CB3F51" w:rsidRDefault="00E152BA" w:rsidP="005A78F0">
      <w:pPr>
        <w:tabs>
          <w:tab w:val="left" w:pos="0"/>
        </w:tabs>
        <w:spacing w:after="0" w:line="240" w:lineRule="auto"/>
        <w:ind w:left="360" w:right="533" w:firstLine="540"/>
        <w:rPr>
          <w:rFonts w:ascii="Times New Roman" w:hAnsi="Times New Roman"/>
          <w:b/>
          <w:sz w:val="28"/>
          <w:szCs w:val="28"/>
        </w:rPr>
      </w:pPr>
    </w:p>
    <w:p w14:paraId="4532BB76" w14:textId="753C9215" w:rsidR="00E152BA" w:rsidRPr="00987614" w:rsidRDefault="00E152BA" w:rsidP="005A78F0">
      <w:pPr>
        <w:tabs>
          <w:tab w:val="left" w:pos="0"/>
        </w:tabs>
        <w:spacing w:after="0" w:line="240" w:lineRule="auto"/>
        <w:ind w:firstLine="709"/>
        <w:jc w:val="both"/>
        <w:rPr>
          <w:rFonts w:ascii="Times New Roman" w:hAnsi="Times New Roman"/>
          <w:sz w:val="28"/>
          <w:szCs w:val="28"/>
        </w:rPr>
      </w:pPr>
      <w:r w:rsidRPr="00987614">
        <w:rPr>
          <w:rFonts w:ascii="Times New Roman" w:hAnsi="Times New Roman"/>
          <w:sz w:val="28"/>
          <w:szCs w:val="28"/>
        </w:rPr>
        <w:t xml:space="preserve">Во Всероссийский сборник научных трудов вошли работы ученых, </w:t>
      </w:r>
      <w:r w:rsidR="002B1D7A" w:rsidRPr="00987614">
        <w:rPr>
          <w:rFonts w:ascii="Times New Roman" w:hAnsi="Times New Roman"/>
          <w:sz w:val="28"/>
          <w:szCs w:val="28"/>
        </w:rPr>
        <w:t>препода</w:t>
      </w:r>
      <w:r w:rsidRPr="00987614">
        <w:rPr>
          <w:rFonts w:ascii="Times New Roman" w:hAnsi="Times New Roman"/>
          <w:sz w:val="28"/>
          <w:szCs w:val="28"/>
        </w:rPr>
        <w:t>в</w:t>
      </w:r>
      <w:r w:rsidR="002B1D7A" w:rsidRPr="00987614">
        <w:rPr>
          <w:rFonts w:ascii="Times New Roman" w:hAnsi="Times New Roman"/>
          <w:sz w:val="28"/>
          <w:szCs w:val="28"/>
        </w:rPr>
        <w:t>ателей</w:t>
      </w:r>
      <w:r w:rsidR="00BB331D" w:rsidRPr="00987614">
        <w:rPr>
          <w:rFonts w:ascii="Times New Roman" w:hAnsi="Times New Roman"/>
          <w:sz w:val="28"/>
          <w:szCs w:val="28"/>
        </w:rPr>
        <w:t>, аспирантов</w:t>
      </w:r>
      <w:r w:rsidRPr="00987614">
        <w:rPr>
          <w:rFonts w:ascii="Times New Roman" w:hAnsi="Times New Roman"/>
          <w:sz w:val="28"/>
          <w:szCs w:val="28"/>
        </w:rPr>
        <w:t xml:space="preserve"> и студентов </w:t>
      </w:r>
      <w:r w:rsidR="00464F33" w:rsidRPr="00987614">
        <w:rPr>
          <w:rFonts w:ascii="Times New Roman" w:hAnsi="Times New Roman"/>
          <w:sz w:val="28"/>
          <w:szCs w:val="28"/>
        </w:rPr>
        <w:t xml:space="preserve">Москвы, </w:t>
      </w:r>
      <w:r w:rsidR="007E3D69" w:rsidRPr="007E3D69">
        <w:rPr>
          <w:rFonts w:ascii="Times New Roman" w:hAnsi="Times New Roman"/>
          <w:sz w:val="28"/>
          <w:szCs w:val="28"/>
        </w:rPr>
        <w:t>Санкт-Петербурга,</w:t>
      </w:r>
      <w:r w:rsidR="007E3D69" w:rsidRPr="00987614">
        <w:rPr>
          <w:rFonts w:ascii="Times New Roman" w:hAnsi="Times New Roman"/>
          <w:sz w:val="28"/>
          <w:szCs w:val="28"/>
        </w:rPr>
        <w:t xml:space="preserve"> </w:t>
      </w:r>
      <w:r w:rsidR="00061C11" w:rsidRPr="00987614">
        <w:rPr>
          <w:rFonts w:ascii="Times New Roman" w:hAnsi="Times New Roman"/>
          <w:sz w:val="28"/>
          <w:szCs w:val="28"/>
        </w:rPr>
        <w:t xml:space="preserve">Геленджика, </w:t>
      </w:r>
      <w:r w:rsidR="003B0D58" w:rsidRPr="003B0D58">
        <w:rPr>
          <w:rFonts w:ascii="Times New Roman" w:hAnsi="Times New Roman"/>
          <w:sz w:val="28"/>
          <w:szCs w:val="28"/>
        </w:rPr>
        <w:t>Калининграда,</w:t>
      </w:r>
      <w:r w:rsidR="003B0D58" w:rsidRPr="00987614">
        <w:rPr>
          <w:rFonts w:ascii="Times New Roman" w:hAnsi="Times New Roman"/>
          <w:sz w:val="28"/>
          <w:szCs w:val="28"/>
        </w:rPr>
        <w:t xml:space="preserve"> </w:t>
      </w:r>
      <w:r w:rsidRPr="00987614">
        <w:rPr>
          <w:rFonts w:ascii="Times New Roman" w:hAnsi="Times New Roman"/>
          <w:sz w:val="28"/>
          <w:szCs w:val="28"/>
        </w:rPr>
        <w:t>Краснодара</w:t>
      </w:r>
      <w:r w:rsidRPr="00AE0687">
        <w:rPr>
          <w:rFonts w:ascii="Times New Roman" w:hAnsi="Times New Roman"/>
          <w:sz w:val="28"/>
          <w:szCs w:val="28"/>
        </w:rPr>
        <w:t xml:space="preserve">, </w:t>
      </w:r>
      <w:r w:rsidR="00AE0687" w:rsidRPr="00AE0687">
        <w:rPr>
          <w:rFonts w:ascii="Times New Roman" w:hAnsi="Times New Roman"/>
          <w:color w:val="333333"/>
          <w:sz w:val="28"/>
          <w:szCs w:val="28"/>
          <w:shd w:val="clear" w:color="auto" w:fill="FFFFFF"/>
        </w:rPr>
        <w:t>Люберец,</w:t>
      </w:r>
      <w:r w:rsidR="00AE0687">
        <w:rPr>
          <w:rFonts w:ascii="Arial" w:hAnsi="Arial" w:cs="Arial"/>
          <w:color w:val="333333"/>
          <w:shd w:val="clear" w:color="auto" w:fill="FFFFFF"/>
        </w:rPr>
        <w:t xml:space="preserve"> </w:t>
      </w:r>
      <w:r w:rsidR="003B6983" w:rsidRPr="00987614">
        <w:rPr>
          <w:rFonts w:ascii="Times New Roman" w:eastAsia="Times New Roman" w:hAnsi="Times New Roman"/>
          <w:sz w:val="28"/>
          <w:szCs w:val="28"/>
        </w:rPr>
        <w:t>Майкопа,</w:t>
      </w:r>
      <w:r w:rsidR="003B6983" w:rsidRPr="00987614">
        <w:rPr>
          <w:rFonts w:ascii="Times New Roman" w:hAnsi="Times New Roman"/>
          <w:sz w:val="28"/>
          <w:szCs w:val="28"/>
        </w:rPr>
        <w:t xml:space="preserve"> </w:t>
      </w:r>
      <w:r w:rsidR="00573EA4" w:rsidRPr="00573EA4">
        <w:rPr>
          <w:rFonts w:ascii="Times New Roman" w:hAnsi="Times New Roman"/>
          <w:iCs/>
          <w:sz w:val="28"/>
          <w:szCs w:val="28"/>
        </w:rPr>
        <w:t>Махачкалы,</w:t>
      </w:r>
      <w:r w:rsidR="00573EA4">
        <w:rPr>
          <w:rFonts w:ascii="Times New Roman" w:hAnsi="Times New Roman"/>
          <w:iCs/>
          <w:sz w:val="24"/>
          <w:szCs w:val="24"/>
        </w:rPr>
        <w:t xml:space="preserve"> </w:t>
      </w:r>
      <w:proofErr w:type="spellStart"/>
      <w:r w:rsidR="00900744" w:rsidRPr="00900744">
        <w:rPr>
          <w:rFonts w:ascii="Times New Roman" w:hAnsi="Times New Roman"/>
          <w:sz w:val="28"/>
          <w:szCs w:val="28"/>
          <w:lang w:val="uk-UA"/>
        </w:rPr>
        <w:t>Мелитополя</w:t>
      </w:r>
      <w:proofErr w:type="spellEnd"/>
      <w:r w:rsidR="00900744" w:rsidRPr="00900744">
        <w:rPr>
          <w:rFonts w:ascii="Times New Roman" w:hAnsi="Times New Roman"/>
          <w:sz w:val="28"/>
          <w:szCs w:val="28"/>
          <w:lang w:val="uk-UA"/>
        </w:rPr>
        <w:t>,</w:t>
      </w:r>
      <w:r w:rsidR="00900744">
        <w:rPr>
          <w:rFonts w:ascii="Times New Roman" w:hAnsi="Times New Roman"/>
          <w:sz w:val="24"/>
          <w:szCs w:val="24"/>
          <w:lang w:val="uk-UA"/>
        </w:rPr>
        <w:t xml:space="preserve"> </w:t>
      </w:r>
      <w:proofErr w:type="spellStart"/>
      <w:r w:rsidR="00243A66" w:rsidRPr="00243A66">
        <w:rPr>
          <w:rFonts w:ascii="Times New Roman" w:hAnsi="Times New Roman"/>
          <w:sz w:val="28"/>
          <w:szCs w:val="28"/>
          <w:lang w:val="uk-UA"/>
        </w:rPr>
        <w:t>Нижнего</w:t>
      </w:r>
      <w:proofErr w:type="spellEnd"/>
      <w:r w:rsidR="00243A66" w:rsidRPr="00243A66">
        <w:rPr>
          <w:rFonts w:ascii="Times New Roman" w:hAnsi="Times New Roman"/>
          <w:sz w:val="28"/>
          <w:szCs w:val="28"/>
          <w:lang w:val="uk-UA"/>
        </w:rPr>
        <w:t xml:space="preserve"> Новгорода,</w:t>
      </w:r>
      <w:r w:rsidR="00243A66">
        <w:rPr>
          <w:rFonts w:ascii="Times New Roman" w:hAnsi="Times New Roman"/>
          <w:sz w:val="24"/>
          <w:szCs w:val="24"/>
          <w:lang w:val="uk-UA"/>
        </w:rPr>
        <w:t xml:space="preserve"> </w:t>
      </w:r>
      <w:r w:rsidR="00900744" w:rsidRPr="00900744">
        <w:rPr>
          <w:rFonts w:ascii="Times New Roman" w:hAnsi="Times New Roman"/>
          <w:sz w:val="28"/>
          <w:szCs w:val="28"/>
          <w:lang w:val="uk-UA"/>
        </w:rPr>
        <w:t>Омска,</w:t>
      </w:r>
      <w:r w:rsidR="00900744">
        <w:rPr>
          <w:rFonts w:ascii="Times New Roman" w:hAnsi="Times New Roman"/>
          <w:sz w:val="24"/>
          <w:szCs w:val="24"/>
          <w:lang w:val="uk-UA"/>
        </w:rPr>
        <w:t xml:space="preserve"> </w:t>
      </w:r>
      <w:r w:rsidR="00A65038" w:rsidRPr="00987614">
        <w:rPr>
          <w:rFonts w:ascii="Times New Roman" w:hAnsi="Times New Roman"/>
          <w:sz w:val="28"/>
          <w:szCs w:val="28"/>
        </w:rPr>
        <w:t>Орла</w:t>
      </w:r>
      <w:r w:rsidR="0065182D" w:rsidRPr="00987614">
        <w:rPr>
          <w:rFonts w:ascii="Times New Roman" w:hAnsi="Times New Roman"/>
          <w:sz w:val="28"/>
          <w:szCs w:val="28"/>
        </w:rPr>
        <w:t xml:space="preserve">, </w:t>
      </w:r>
      <w:r w:rsidR="00AC663B">
        <w:rPr>
          <w:rFonts w:ascii="Times New Roman" w:hAnsi="Times New Roman"/>
          <w:sz w:val="28"/>
          <w:szCs w:val="28"/>
        </w:rPr>
        <w:t xml:space="preserve">Перми, </w:t>
      </w:r>
      <w:r w:rsidR="00724C7B">
        <w:rPr>
          <w:rFonts w:ascii="Times New Roman" w:hAnsi="Times New Roman"/>
          <w:sz w:val="28"/>
          <w:szCs w:val="28"/>
        </w:rPr>
        <w:t xml:space="preserve">Самары, </w:t>
      </w:r>
      <w:r w:rsidR="00B13B2E" w:rsidRPr="00987614">
        <w:rPr>
          <w:rFonts w:ascii="Times New Roman" w:hAnsi="Times New Roman"/>
          <w:sz w:val="28"/>
          <w:szCs w:val="28"/>
        </w:rPr>
        <w:t xml:space="preserve">Сочи, </w:t>
      </w:r>
      <w:r w:rsidRPr="00987614">
        <w:rPr>
          <w:rFonts w:ascii="Times New Roman" w:hAnsi="Times New Roman"/>
          <w:sz w:val="28"/>
          <w:szCs w:val="28"/>
        </w:rPr>
        <w:t xml:space="preserve">посвященные актуальным проблемам </w:t>
      </w:r>
      <w:r w:rsidR="006556B9">
        <w:rPr>
          <w:rFonts w:ascii="Times New Roman" w:hAnsi="Times New Roman"/>
          <w:sz w:val="28"/>
          <w:szCs w:val="28"/>
        </w:rPr>
        <w:t xml:space="preserve">философии, </w:t>
      </w:r>
      <w:r w:rsidRPr="00987614">
        <w:rPr>
          <w:rFonts w:ascii="Times New Roman" w:hAnsi="Times New Roman"/>
          <w:sz w:val="28"/>
          <w:szCs w:val="28"/>
        </w:rPr>
        <w:t xml:space="preserve">истории, юриспруденции, </w:t>
      </w:r>
      <w:r w:rsidR="006556B9">
        <w:rPr>
          <w:rFonts w:ascii="Times New Roman" w:hAnsi="Times New Roman"/>
          <w:sz w:val="28"/>
          <w:szCs w:val="28"/>
        </w:rPr>
        <w:t xml:space="preserve">политологии, </w:t>
      </w:r>
      <w:r w:rsidR="00287DDA" w:rsidRPr="00987614">
        <w:rPr>
          <w:rFonts w:ascii="Times New Roman" w:hAnsi="Times New Roman"/>
          <w:sz w:val="28"/>
          <w:szCs w:val="28"/>
        </w:rPr>
        <w:t xml:space="preserve">экономики, методики преподавания, </w:t>
      </w:r>
      <w:r w:rsidR="00AE4849" w:rsidRPr="00987614">
        <w:rPr>
          <w:rFonts w:ascii="Times New Roman" w:hAnsi="Times New Roman"/>
          <w:sz w:val="28"/>
          <w:szCs w:val="28"/>
        </w:rPr>
        <w:t xml:space="preserve">историографии </w:t>
      </w:r>
      <w:r w:rsidR="007C2641" w:rsidRPr="00987614">
        <w:rPr>
          <w:rFonts w:ascii="Times New Roman" w:hAnsi="Times New Roman"/>
          <w:sz w:val="28"/>
          <w:szCs w:val="28"/>
        </w:rPr>
        <w:t xml:space="preserve">и источниковедения </w:t>
      </w:r>
      <w:r w:rsidRPr="00987614">
        <w:rPr>
          <w:rFonts w:ascii="Times New Roman" w:hAnsi="Times New Roman"/>
          <w:sz w:val="28"/>
          <w:szCs w:val="28"/>
        </w:rPr>
        <w:t xml:space="preserve">в современных условиях. Рассматриваются общие и специальные вопросы общественного, политического, культурного </w:t>
      </w:r>
      <w:r w:rsidR="001A2D4B" w:rsidRPr="00987614">
        <w:rPr>
          <w:rFonts w:ascii="Times New Roman" w:hAnsi="Times New Roman"/>
          <w:sz w:val="28"/>
          <w:szCs w:val="28"/>
        </w:rPr>
        <w:t xml:space="preserve">и научного </w:t>
      </w:r>
      <w:r w:rsidRPr="00987614">
        <w:rPr>
          <w:rFonts w:ascii="Times New Roman" w:hAnsi="Times New Roman"/>
          <w:sz w:val="28"/>
          <w:szCs w:val="28"/>
        </w:rPr>
        <w:t xml:space="preserve">развития. </w:t>
      </w:r>
    </w:p>
    <w:p w14:paraId="464E83B2" w14:textId="77777777" w:rsidR="00E152BA" w:rsidRPr="00CB3F51" w:rsidRDefault="00E152BA" w:rsidP="005A78F0">
      <w:pPr>
        <w:tabs>
          <w:tab w:val="left" w:pos="0"/>
        </w:tabs>
        <w:spacing w:after="0" w:line="240" w:lineRule="auto"/>
        <w:ind w:firstLine="357"/>
        <w:jc w:val="both"/>
        <w:rPr>
          <w:rFonts w:ascii="Times New Roman" w:hAnsi="Times New Roman"/>
          <w:sz w:val="28"/>
          <w:szCs w:val="28"/>
        </w:rPr>
      </w:pPr>
      <w:r w:rsidRPr="00CB3F51">
        <w:rPr>
          <w:rFonts w:ascii="Times New Roman" w:hAnsi="Times New Roman"/>
          <w:sz w:val="28"/>
          <w:szCs w:val="28"/>
        </w:rPr>
        <w:t>Сборник адресован преподавателям, научным работникам, аспирантам, студентам, а также всем, интересующимся проблемами современного социально-</w:t>
      </w:r>
      <w:r w:rsidR="00E143A9" w:rsidRPr="00CB3F51">
        <w:rPr>
          <w:rFonts w:ascii="Times New Roman" w:hAnsi="Times New Roman"/>
          <w:sz w:val="28"/>
          <w:szCs w:val="28"/>
        </w:rPr>
        <w:t xml:space="preserve"> </w:t>
      </w:r>
      <w:r w:rsidRPr="00CB3F51">
        <w:rPr>
          <w:rFonts w:ascii="Times New Roman" w:hAnsi="Times New Roman"/>
          <w:sz w:val="28"/>
          <w:szCs w:val="28"/>
        </w:rPr>
        <w:t xml:space="preserve">гуманитарного знания. </w:t>
      </w:r>
    </w:p>
    <w:p w14:paraId="4D1F17BC" w14:textId="77777777" w:rsidR="00E152BA" w:rsidRPr="00CB3F51" w:rsidRDefault="00E152BA" w:rsidP="005A78F0">
      <w:pPr>
        <w:tabs>
          <w:tab w:val="left" w:pos="0"/>
        </w:tabs>
        <w:spacing w:after="0" w:line="240" w:lineRule="auto"/>
        <w:ind w:left="360" w:right="533" w:firstLine="540"/>
        <w:rPr>
          <w:rFonts w:ascii="Times New Roman" w:hAnsi="Times New Roman"/>
          <w:sz w:val="28"/>
          <w:szCs w:val="28"/>
        </w:rPr>
      </w:pPr>
    </w:p>
    <w:p w14:paraId="3CDE597E" w14:textId="77777777" w:rsidR="00E152BA" w:rsidRPr="00CB3F51" w:rsidRDefault="00E152BA" w:rsidP="005A78F0">
      <w:pPr>
        <w:tabs>
          <w:tab w:val="left" w:pos="0"/>
        </w:tabs>
        <w:spacing w:after="0" w:line="240" w:lineRule="auto"/>
        <w:ind w:right="533"/>
        <w:rPr>
          <w:rFonts w:ascii="Times New Roman" w:hAnsi="Times New Roman"/>
          <w:sz w:val="28"/>
          <w:szCs w:val="28"/>
        </w:rPr>
      </w:pPr>
      <w:r w:rsidRPr="00CB3F51">
        <w:rPr>
          <w:rFonts w:ascii="Times New Roman" w:hAnsi="Times New Roman"/>
          <w:sz w:val="28"/>
          <w:szCs w:val="28"/>
        </w:rPr>
        <w:t>УДК 009:3</w:t>
      </w:r>
    </w:p>
    <w:p w14:paraId="391C1A94" w14:textId="77777777" w:rsidR="00E152BA" w:rsidRPr="00CB3F51" w:rsidRDefault="00E152BA" w:rsidP="005A78F0">
      <w:pPr>
        <w:tabs>
          <w:tab w:val="left" w:pos="0"/>
        </w:tabs>
        <w:spacing w:after="0" w:line="240" w:lineRule="auto"/>
        <w:ind w:right="533"/>
        <w:rPr>
          <w:rFonts w:ascii="Times New Roman" w:hAnsi="Times New Roman"/>
          <w:sz w:val="28"/>
          <w:szCs w:val="28"/>
        </w:rPr>
      </w:pPr>
      <w:r w:rsidRPr="00CB3F51">
        <w:rPr>
          <w:rFonts w:ascii="Times New Roman" w:hAnsi="Times New Roman"/>
          <w:sz w:val="28"/>
          <w:szCs w:val="28"/>
        </w:rPr>
        <w:t>ББК 6/8</w:t>
      </w:r>
    </w:p>
    <w:p w14:paraId="06347783" w14:textId="77777777" w:rsidR="005F30B7" w:rsidRPr="00CB3F51" w:rsidRDefault="005F30B7" w:rsidP="005A78F0">
      <w:pPr>
        <w:tabs>
          <w:tab w:val="left" w:pos="0"/>
        </w:tabs>
        <w:spacing w:after="0" w:line="240" w:lineRule="auto"/>
        <w:ind w:left="360" w:right="533" w:firstLine="540"/>
        <w:jc w:val="center"/>
        <w:rPr>
          <w:rFonts w:ascii="Times New Roman" w:hAnsi="Times New Roman"/>
          <w:sz w:val="28"/>
          <w:szCs w:val="28"/>
        </w:rPr>
      </w:pPr>
    </w:p>
    <w:p w14:paraId="25D9849A" w14:textId="77777777" w:rsidR="00E152BA" w:rsidRPr="00CB3F51" w:rsidRDefault="00E152BA" w:rsidP="005A78F0">
      <w:pPr>
        <w:tabs>
          <w:tab w:val="left" w:pos="0"/>
        </w:tabs>
        <w:spacing w:after="0" w:line="240" w:lineRule="auto"/>
        <w:ind w:left="360" w:right="533" w:firstLine="540"/>
        <w:jc w:val="center"/>
        <w:rPr>
          <w:rFonts w:ascii="Times New Roman" w:hAnsi="Times New Roman"/>
          <w:sz w:val="28"/>
          <w:szCs w:val="28"/>
        </w:rPr>
      </w:pPr>
      <w:r w:rsidRPr="00CB3F51">
        <w:rPr>
          <w:rFonts w:ascii="Times New Roman" w:hAnsi="Times New Roman"/>
          <w:sz w:val="28"/>
          <w:szCs w:val="28"/>
        </w:rPr>
        <w:t>Редакционная коллегия:</w:t>
      </w:r>
    </w:p>
    <w:p w14:paraId="24C0E1A3" w14:textId="77777777" w:rsidR="00E152BA" w:rsidRPr="002301FC" w:rsidRDefault="00E152BA" w:rsidP="005A78F0">
      <w:pPr>
        <w:tabs>
          <w:tab w:val="left" w:pos="0"/>
        </w:tabs>
        <w:spacing w:after="0" w:line="240" w:lineRule="auto"/>
        <w:jc w:val="both"/>
        <w:rPr>
          <w:rFonts w:ascii="Times New Roman" w:hAnsi="Times New Roman"/>
          <w:sz w:val="28"/>
          <w:szCs w:val="28"/>
        </w:rPr>
      </w:pPr>
      <w:proofErr w:type="spellStart"/>
      <w:r w:rsidRPr="002301FC">
        <w:rPr>
          <w:rFonts w:ascii="Times New Roman" w:hAnsi="Times New Roman"/>
          <w:sz w:val="28"/>
          <w:szCs w:val="28"/>
        </w:rPr>
        <w:t>Курусканова</w:t>
      </w:r>
      <w:proofErr w:type="spellEnd"/>
      <w:r w:rsidRPr="002301FC">
        <w:rPr>
          <w:rFonts w:ascii="Times New Roman" w:hAnsi="Times New Roman"/>
          <w:sz w:val="28"/>
          <w:szCs w:val="28"/>
        </w:rPr>
        <w:t xml:space="preserve"> Н.П., </w:t>
      </w:r>
      <w:proofErr w:type="spellStart"/>
      <w:r w:rsidRPr="002301FC">
        <w:rPr>
          <w:rFonts w:ascii="Times New Roman" w:hAnsi="Times New Roman"/>
          <w:sz w:val="28"/>
          <w:szCs w:val="28"/>
        </w:rPr>
        <w:t>к.и.н</w:t>
      </w:r>
      <w:proofErr w:type="spellEnd"/>
      <w:r w:rsidRPr="002301FC">
        <w:rPr>
          <w:rFonts w:ascii="Times New Roman" w:hAnsi="Times New Roman"/>
          <w:sz w:val="28"/>
          <w:szCs w:val="28"/>
        </w:rPr>
        <w:t>., доцент, главный редактор (Краснодар. отдел. РОИИ)</w:t>
      </w:r>
    </w:p>
    <w:p w14:paraId="169CEDF4" w14:textId="77777777" w:rsidR="00E152BA" w:rsidRPr="002301FC" w:rsidRDefault="00E152BA" w:rsidP="005A78F0">
      <w:pPr>
        <w:tabs>
          <w:tab w:val="left" w:pos="0"/>
        </w:tabs>
        <w:spacing w:after="0" w:line="240" w:lineRule="auto"/>
        <w:jc w:val="both"/>
        <w:rPr>
          <w:rFonts w:ascii="Times New Roman" w:hAnsi="Times New Roman"/>
          <w:sz w:val="28"/>
          <w:szCs w:val="28"/>
        </w:rPr>
      </w:pPr>
      <w:proofErr w:type="spellStart"/>
      <w:r w:rsidRPr="002301FC">
        <w:rPr>
          <w:rFonts w:ascii="Times New Roman" w:hAnsi="Times New Roman"/>
          <w:sz w:val="28"/>
          <w:szCs w:val="28"/>
        </w:rPr>
        <w:t>Улезко</w:t>
      </w:r>
      <w:proofErr w:type="spellEnd"/>
      <w:r w:rsidRPr="002301FC">
        <w:rPr>
          <w:rFonts w:ascii="Times New Roman" w:hAnsi="Times New Roman"/>
          <w:sz w:val="28"/>
          <w:szCs w:val="28"/>
        </w:rPr>
        <w:t xml:space="preserve"> Б.В., </w:t>
      </w:r>
      <w:proofErr w:type="spellStart"/>
      <w:r w:rsidRPr="002301FC">
        <w:rPr>
          <w:rFonts w:ascii="Times New Roman" w:hAnsi="Times New Roman"/>
          <w:sz w:val="28"/>
          <w:szCs w:val="28"/>
        </w:rPr>
        <w:t>к.и.н</w:t>
      </w:r>
      <w:proofErr w:type="spellEnd"/>
      <w:r w:rsidRPr="002301FC">
        <w:rPr>
          <w:rFonts w:ascii="Times New Roman" w:hAnsi="Times New Roman"/>
          <w:sz w:val="28"/>
          <w:szCs w:val="28"/>
        </w:rPr>
        <w:t>., доцент, зам. главного редактора (Краснодар. отдел. РОИИ)</w:t>
      </w:r>
    </w:p>
    <w:p w14:paraId="1D6164E9" w14:textId="77777777" w:rsidR="00E152BA" w:rsidRPr="002301FC" w:rsidRDefault="002301FC" w:rsidP="005A78F0">
      <w:pPr>
        <w:tabs>
          <w:tab w:val="left" w:pos="0"/>
        </w:tabs>
        <w:spacing w:after="0" w:line="240" w:lineRule="auto"/>
        <w:jc w:val="both"/>
        <w:rPr>
          <w:rFonts w:ascii="Times New Roman" w:hAnsi="Times New Roman"/>
          <w:sz w:val="28"/>
          <w:szCs w:val="28"/>
        </w:rPr>
      </w:pPr>
      <w:proofErr w:type="spellStart"/>
      <w:r w:rsidRPr="002301FC">
        <w:rPr>
          <w:rFonts w:ascii="Times New Roman" w:hAnsi="Times New Roman"/>
          <w:sz w:val="28"/>
          <w:szCs w:val="28"/>
        </w:rPr>
        <w:t>Нарожный</w:t>
      </w:r>
      <w:proofErr w:type="spellEnd"/>
      <w:r w:rsidRPr="002301FC">
        <w:rPr>
          <w:rFonts w:ascii="Times New Roman" w:hAnsi="Times New Roman"/>
          <w:sz w:val="28"/>
          <w:szCs w:val="28"/>
        </w:rPr>
        <w:t xml:space="preserve"> Е.И.</w:t>
      </w:r>
      <w:r w:rsidR="00E152BA" w:rsidRPr="002301FC">
        <w:rPr>
          <w:rFonts w:ascii="Times New Roman" w:hAnsi="Times New Roman"/>
          <w:sz w:val="28"/>
          <w:szCs w:val="28"/>
        </w:rPr>
        <w:t>, д.</w:t>
      </w:r>
      <w:r w:rsidRPr="002301FC">
        <w:rPr>
          <w:rFonts w:ascii="Times New Roman" w:hAnsi="Times New Roman"/>
          <w:sz w:val="28"/>
          <w:szCs w:val="28"/>
        </w:rPr>
        <w:t>и</w:t>
      </w:r>
      <w:r w:rsidR="00E152BA" w:rsidRPr="002301FC">
        <w:rPr>
          <w:rFonts w:ascii="Times New Roman" w:hAnsi="Times New Roman"/>
          <w:sz w:val="28"/>
          <w:szCs w:val="28"/>
        </w:rPr>
        <w:t xml:space="preserve">.н., </w:t>
      </w:r>
      <w:r w:rsidRPr="002301FC">
        <w:rPr>
          <w:rFonts w:ascii="Times New Roman" w:hAnsi="Times New Roman"/>
          <w:sz w:val="28"/>
          <w:szCs w:val="28"/>
        </w:rPr>
        <w:t xml:space="preserve">доцент </w:t>
      </w:r>
      <w:r w:rsidR="00E152BA" w:rsidRPr="002301FC">
        <w:rPr>
          <w:rFonts w:ascii="Times New Roman" w:hAnsi="Times New Roman"/>
          <w:sz w:val="28"/>
          <w:szCs w:val="28"/>
        </w:rPr>
        <w:t>(</w:t>
      </w:r>
      <w:r w:rsidRPr="002301FC">
        <w:rPr>
          <w:rFonts w:ascii="Times New Roman" w:hAnsi="Times New Roman"/>
          <w:sz w:val="28"/>
          <w:szCs w:val="28"/>
        </w:rPr>
        <w:t>Карачаево-Черкесский государственный университет им. У.Д. Алиева, г.</w:t>
      </w:r>
      <w:r w:rsidRPr="002301FC">
        <w:rPr>
          <w:rFonts w:ascii="Times New Roman" w:hAnsi="Times New Roman"/>
          <w:i/>
          <w:sz w:val="28"/>
          <w:szCs w:val="28"/>
          <w:shd w:val="clear" w:color="auto" w:fill="FFFFFF"/>
        </w:rPr>
        <w:t xml:space="preserve"> </w:t>
      </w:r>
      <w:r w:rsidRPr="002301FC">
        <w:rPr>
          <w:rFonts w:ascii="Times New Roman" w:hAnsi="Times New Roman"/>
          <w:sz w:val="28"/>
          <w:szCs w:val="28"/>
          <w:shd w:val="clear" w:color="auto" w:fill="FFFFFF"/>
        </w:rPr>
        <w:t>Карачаевск</w:t>
      </w:r>
      <w:r w:rsidR="00E152BA" w:rsidRPr="002301FC">
        <w:rPr>
          <w:rFonts w:ascii="Times New Roman" w:hAnsi="Times New Roman"/>
          <w:sz w:val="28"/>
          <w:szCs w:val="28"/>
        </w:rPr>
        <w:t>)</w:t>
      </w:r>
    </w:p>
    <w:p w14:paraId="3C690C1F" w14:textId="77777777" w:rsidR="00E152BA" w:rsidRPr="002301FC" w:rsidRDefault="00E152BA" w:rsidP="005A78F0">
      <w:pPr>
        <w:tabs>
          <w:tab w:val="left" w:pos="0"/>
        </w:tabs>
        <w:spacing w:after="0" w:line="240" w:lineRule="auto"/>
        <w:jc w:val="both"/>
        <w:rPr>
          <w:rFonts w:ascii="Times New Roman" w:hAnsi="Times New Roman"/>
          <w:sz w:val="28"/>
          <w:szCs w:val="28"/>
        </w:rPr>
      </w:pPr>
      <w:proofErr w:type="spellStart"/>
      <w:r w:rsidRPr="002301FC">
        <w:rPr>
          <w:rFonts w:ascii="Times New Roman" w:hAnsi="Times New Roman"/>
          <w:sz w:val="28"/>
          <w:szCs w:val="28"/>
        </w:rPr>
        <w:t>Фарои</w:t>
      </w:r>
      <w:proofErr w:type="spellEnd"/>
      <w:r w:rsidRPr="002301FC">
        <w:rPr>
          <w:rFonts w:ascii="Times New Roman" w:hAnsi="Times New Roman"/>
          <w:sz w:val="28"/>
          <w:szCs w:val="28"/>
        </w:rPr>
        <w:t xml:space="preserve"> Т.В., </w:t>
      </w:r>
      <w:proofErr w:type="spellStart"/>
      <w:r w:rsidRPr="002301FC">
        <w:rPr>
          <w:rFonts w:ascii="Times New Roman" w:hAnsi="Times New Roman"/>
          <w:sz w:val="28"/>
          <w:szCs w:val="28"/>
        </w:rPr>
        <w:t>к.юрид</w:t>
      </w:r>
      <w:r w:rsidR="00B5377B">
        <w:rPr>
          <w:rFonts w:ascii="Times New Roman" w:hAnsi="Times New Roman"/>
          <w:sz w:val="28"/>
          <w:szCs w:val="28"/>
        </w:rPr>
        <w:t>.</w:t>
      </w:r>
      <w:r w:rsidRPr="002301FC">
        <w:rPr>
          <w:rFonts w:ascii="Times New Roman" w:hAnsi="Times New Roman"/>
          <w:sz w:val="28"/>
          <w:szCs w:val="28"/>
        </w:rPr>
        <w:t>н</w:t>
      </w:r>
      <w:proofErr w:type="spellEnd"/>
      <w:r w:rsidRPr="002301FC">
        <w:rPr>
          <w:rFonts w:ascii="Times New Roman" w:hAnsi="Times New Roman"/>
          <w:sz w:val="28"/>
          <w:szCs w:val="28"/>
        </w:rPr>
        <w:t>., доцент (</w:t>
      </w:r>
      <w:r w:rsidR="002301FC" w:rsidRPr="002301FC">
        <w:rPr>
          <w:rFonts w:ascii="Times New Roman" w:hAnsi="Times New Roman"/>
          <w:sz w:val="28"/>
          <w:szCs w:val="28"/>
        </w:rPr>
        <w:t>Всероссийский государственный университет юстиции, г. Сочи</w:t>
      </w:r>
      <w:r w:rsidRPr="002301FC">
        <w:rPr>
          <w:rFonts w:ascii="Times New Roman" w:hAnsi="Times New Roman"/>
          <w:sz w:val="28"/>
          <w:szCs w:val="28"/>
        </w:rPr>
        <w:t>)</w:t>
      </w:r>
    </w:p>
    <w:p w14:paraId="2502D40F" w14:textId="77777777" w:rsidR="00E152BA" w:rsidRPr="002301FC" w:rsidRDefault="00E152BA" w:rsidP="005A78F0">
      <w:pPr>
        <w:tabs>
          <w:tab w:val="left" w:pos="0"/>
        </w:tabs>
        <w:spacing w:after="0" w:line="240" w:lineRule="auto"/>
        <w:jc w:val="both"/>
        <w:rPr>
          <w:rFonts w:ascii="Times New Roman" w:hAnsi="Times New Roman"/>
          <w:sz w:val="28"/>
          <w:szCs w:val="28"/>
        </w:rPr>
      </w:pPr>
      <w:proofErr w:type="spellStart"/>
      <w:r w:rsidRPr="002301FC">
        <w:rPr>
          <w:rFonts w:ascii="Times New Roman" w:hAnsi="Times New Roman"/>
          <w:sz w:val="28"/>
          <w:szCs w:val="28"/>
        </w:rPr>
        <w:t>Шулимова</w:t>
      </w:r>
      <w:proofErr w:type="spellEnd"/>
      <w:r w:rsidRPr="002301FC">
        <w:rPr>
          <w:rFonts w:ascii="Times New Roman" w:hAnsi="Times New Roman"/>
          <w:sz w:val="28"/>
          <w:szCs w:val="28"/>
        </w:rPr>
        <w:t xml:space="preserve"> Е.А., </w:t>
      </w:r>
      <w:r w:rsidR="005909FB" w:rsidRPr="002301FC">
        <w:rPr>
          <w:rFonts w:ascii="Times New Roman" w:hAnsi="Times New Roman"/>
          <w:sz w:val="28"/>
          <w:szCs w:val="28"/>
        </w:rPr>
        <w:t xml:space="preserve">ст. </w:t>
      </w:r>
      <w:r w:rsidRPr="002301FC">
        <w:rPr>
          <w:rFonts w:ascii="Times New Roman" w:hAnsi="Times New Roman"/>
          <w:sz w:val="28"/>
          <w:szCs w:val="28"/>
        </w:rPr>
        <w:t>преп., отв. секретарь (</w:t>
      </w:r>
      <w:proofErr w:type="spellStart"/>
      <w:r w:rsidRPr="002301FC">
        <w:rPr>
          <w:rFonts w:ascii="Times New Roman" w:hAnsi="Times New Roman"/>
          <w:sz w:val="28"/>
          <w:szCs w:val="28"/>
        </w:rPr>
        <w:t>КубГТУ</w:t>
      </w:r>
      <w:proofErr w:type="spellEnd"/>
      <w:r w:rsidRPr="002301FC">
        <w:rPr>
          <w:rFonts w:ascii="Times New Roman" w:hAnsi="Times New Roman"/>
          <w:sz w:val="28"/>
          <w:szCs w:val="28"/>
        </w:rPr>
        <w:t xml:space="preserve">) </w:t>
      </w:r>
    </w:p>
    <w:p w14:paraId="788E1245" w14:textId="77777777" w:rsidR="00E152BA" w:rsidRPr="00CB3F51" w:rsidRDefault="00E152BA" w:rsidP="005A78F0">
      <w:pPr>
        <w:tabs>
          <w:tab w:val="left" w:pos="0"/>
        </w:tabs>
        <w:spacing w:after="0" w:line="240" w:lineRule="auto"/>
        <w:ind w:firstLine="709"/>
        <w:jc w:val="both"/>
        <w:rPr>
          <w:rFonts w:ascii="Times New Roman" w:hAnsi="Times New Roman"/>
          <w:sz w:val="28"/>
          <w:szCs w:val="28"/>
        </w:rPr>
      </w:pPr>
      <w:r w:rsidRPr="00CB3F51">
        <w:rPr>
          <w:rFonts w:ascii="Times New Roman" w:hAnsi="Times New Roman"/>
          <w:sz w:val="28"/>
          <w:szCs w:val="28"/>
        </w:rPr>
        <w:t xml:space="preserve"> </w:t>
      </w:r>
    </w:p>
    <w:p w14:paraId="7D5FE490" w14:textId="77777777" w:rsidR="00E152BA" w:rsidRPr="00CB3F51" w:rsidRDefault="00E152BA" w:rsidP="005A78F0">
      <w:pPr>
        <w:tabs>
          <w:tab w:val="left" w:pos="0"/>
        </w:tabs>
        <w:spacing w:after="0" w:line="240" w:lineRule="auto"/>
        <w:ind w:firstLine="709"/>
        <w:jc w:val="both"/>
        <w:rPr>
          <w:rFonts w:ascii="Times New Roman" w:hAnsi="Times New Roman"/>
          <w:sz w:val="28"/>
          <w:szCs w:val="28"/>
        </w:rPr>
      </w:pPr>
      <w:r w:rsidRPr="00CB3F51">
        <w:rPr>
          <w:rFonts w:ascii="Times New Roman" w:hAnsi="Times New Roman"/>
          <w:sz w:val="28"/>
          <w:szCs w:val="28"/>
        </w:rPr>
        <w:t>Статьи публикуются в авторской редакции</w:t>
      </w:r>
    </w:p>
    <w:p w14:paraId="62D0601F" w14:textId="77777777" w:rsidR="00E152BA" w:rsidRPr="00CB3F51" w:rsidRDefault="00E152BA" w:rsidP="005A78F0">
      <w:pPr>
        <w:tabs>
          <w:tab w:val="left" w:pos="0"/>
          <w:tab w:val="left" w:pos="3534"/>
        </w:tabs>
        <w:spacing w:after="0" w:line="240" w:lineRule="auto"/>
        <w:ind w:right="7" w:firstLine="3544"/>
        <w:jc w:val="both"/>
        <w:rPr>
          <w:rFonts w:ascii="Times New Roman" w:hAnsi="Times New Roman"/>
          <w:sz w:val="28"/>
          <w:szCs w:val="28"/>
        </w:rPr>
      </w:pPr>
      <w:r w:rsidRPr="00CB3F51">
        <w:rPr>
          <w:rFonts w:ascii="Times New Roman" w:hAnsi="Times New Roman"/>
          <w:sz w:val="28"/>
          <w:szCs w:val="28"/>
        </w:rPr>
        <w:t xml:space="preserve"> </w:t>
      </w:r>
    </w:p>
    <w:p w14:paraId="6F04702F" w14:textId="77777777" w:rsidR="006D4844" w:rsidRPr="00CB3F51" w:rsidRDefault="00E152BA" w:rsidP="005A78F0">
      <w:pPr>
        <w:tabs>
          <w:tab w:val="left" w:pos="0"/>
          <w:tab w:val="left" w:pos="3534"/>
        </w:tabs>
        <w:spacing w:after="0" w:line="240" w:lineRule="auto"/>
        <w:ind w:right="7" w:firstLine="3544"/>
        <w:jc w:val="both"/>
        <w:rPr>
          <w:rFonts w:ascii="Times New Roman" w:hAnsi="Times New Roman"/>
          <w:sz w:val="28"/>
          <w:szCs w:val="28"/>
        </w:rPr>
      </w:pPr>
      <w:r w:rsidRPr="00CB3F51">
        <w:rPr>
          <w:rFonts w:ascii="Times New Roman" w:hAnsi="Times New Roman"/>
          <w:sz w:val="28"/>
          <w:szCs w:val="28"/>
        </w:rPr>
        <w:t xml:space="preserve"> </w:t>
      </w:r>
    </w:p>
    <w:p w14:paraId="18509CA2" w14:textId="77777777" w:rsidR="006D4844" w:rsidRPr="00CB3F51" w:rsidRDefault="006D4844" w:rsidP="005A78F0">
      <w:pPr>
        <w:tabs>
          <w:tab w:val="left" w:pos="0"/>
          <w:tab w:val="left" w:pos="3534"/>
        </w:tabs>
        <w:spacing w:after="0" w:line="240" w:lineRule="auto"/>
        <w:ind w:right="7" w:firstLine="3544"/>
        <w:jc w:val="both"/>
        <w:rPr>
          <w:rFonts w:ascii="Times New Roman" w:hAnsi="Times New Roman"/>
          <w:sz w:val="28"/>
          <w:szCs w:val="28"/>
        </w:rPr>
      </w:pPr>
    </w:p>
    <w:p w14:paraId="6795B982" w14:textId="77777777" w:rsidR="006D4844" w:rsidRPr="00CB3F51" w:rsidRDefault="006D4844" w:rsidP="005A78F0">
      <w:pPr>
        <w:tabs>
          <w:tab w:val="left" w:pos="0"/>
          <w:tab w:val="left" w:pos="3534"/>
        </w:tabs>
        <w:spacing w:after="0" w:line="240" w:lineRule="auto"/>
        <w:ind w:right="7" w:firstLine="3544"/>
        <w:jc w:val="both"/>
        <w:rPr>
          <w:rFonts w:ascii="Times New Roman" w:hAnsi="Times New Roman"/>
          <w:sz w:val="28"/>
          <w:szCs w:val="28"/>
        </w:rPr>
      </w:pPr>
    </w:p>
    <w:p w14:paraId="75FA9514" w14:textId="77777777" w:rsidR="00E152BA" w:rsidRPr="00CB3F51" w:rsidRDefault="004A2CC5" w:rsidP="005A78F0">
      <w:pPr>
        <w:tabs>
          <w:tab w:val="left" w:pos="0"/>
          <w:tab w:val="left" w:pos="3534"/>
        </w:tabs>
        <w:spacing w:after="0" w:line="240" w:lineRule="auto"/>
        <w:ind w:right="7" w:firstLine="3544"/>
        <w:jc w:val="both"/>
        <w:rPr>
          <w:rFonts w:ascii="Times New Roman" w:hAnsi="Times New Roman"/>
          <w:sz w:val="28"/>
          <w:szCs w:val="28"/>
        </w:rPr>
      </w:pPr>
      <w:r w:rsidRPr="00CB3F51">
        <w:rPr>
          <w:rFonts w:ascii="Times New Roman" w:hAnsi="Times New Roman"/>
          <w:sz w:val="28"/>
          <w:szCs w:val="28"/>
        </w:rPr>
        <w:t xml:space="preserve"> </w:t>
      </w:r>
    </w:p>
    <w:p w14:paraId="29360CD7" w14:textId="0AB4ABBD" w:rsidR="00E152BA" w:rsidRPr="00CB3F51" w:rsidRDefault="00AC79B4" w:rsidP="005A78F0">
      <w:pPr>
        <w:tabs>
          <w:tab w:val="left" w:pos="0"/>
          <w:tab w:val="left" w:pos="3534"/>
        </w:tabs>
        <w:spacing w:after="0" w:line="240" w:lineRule="auto"/>
        <w:ind w:firstLine="3544"/>
        <w:jc w:val="both"/>
        <w:rPr>
          <w:rFonts w:ascii="Times New Roman" w:hAnsi="Times New Roman"/>
          <w:sz w:val="28"/>
          <w:szCs w:val="28"/>
        </w:rPr>
      </w:pPr>
      <w:r>
        <w:rPr>
          <w:rFonts w:ascii="Times New Roman" w:hAnsi="Times New Roman"/>
          <w:sz w:val="28"/>
          <w:szCs w:val="28"/>
        </w:rPr>
        <w:t xml:space="preserve">                              </w:t>
      </w:r>
      <w:r w:rsidR="00E152BA" w:rsidRPr="00CB3F51">
        <w:rPr>
          <w:rFonts w:ascii="Times New Roman" w:hAnsi="Times New Roman"/>
          <w:sz w:val="28"/>
          <w:szCs w:val="28"/>
        </w:rPr>
        <w:t>© Авторы публикаций, 20</w:t>
      </w:r>
      <w:r w:rsidR="00EA39DD" w:rsidRPr="00CB3F51">
        <w:rPr>
          <w:rFonts w:ascii="Times New Roman" w:hAnsi="Times New Roman"/>
          <w:sz w:val="28"/>
          <w:szCs w:val="28"/>
        </w:rPr>
        <w:t>2</w:t>
      </w:r>
      <w:r w:rsidR="00A14D81">
        <w:rPr>
          <w:rFonts w:ascii="Times New Roman" w:hAnsi="Times New Roman"/>
          <w:sz w:val="28"/>
          <w:szCs w:val="28"/>
        </w:rPr>
        <w:t>4</w:t>
      </w:r>
    </w:p>
    <w:p w14:paraId="19974F3A" w14:textId="6D8BFDAF" w:rsidR="00266ACF" w:rsidRPr="00431FF4" w:rsidRDefault="00E152BA" w:rsidP="005A78F0">
      <w:pPr>
        <w:tabs>
          <w:tab w:val="left" w:pos="0"/>
        </w:tabs>
        <w:spacing w:line="240" w:lineRule="auto"/>
        <w:rPr>
          <w:rFonts w:ascii="Times New Roman" w:hAnsi="Times New Roman"/>
          <w:b/>
          <w:sz w:val="28"/>
          <w:szCs w:val="28"/>
        </w:rPr>
        <w:sectPr w:rsidR="00266ACF" w:rsidRPr="00431FF4" w:rsidSect="005A78F0">
          <w:footerReference w:type="even" r:id="rId8"/>
          <w:footerReference w:type="default" r:id="rId9"/>
          <w:footerReference w:type="first" r:id="rId10"/>
          <w:footnotePr>
            <w:numRestart w:val="eachPage"/>
          </w:footnotePr>
          <w:pgSz w:w="11906" w:h="16838"/>
          <w:pgMar w:top="1134" w:right="1701" w:bottom="1134" w:left="851" w:header="709" w:footer="709" w:gutter="0"/>
          <w:pgNumType w:start="0"/>
          <w:cols w:space="708"/>
          <w:titlePg/>
          <w:docGrid w:linePitch="360"/>
        </w:sectPr>
      </w:pPr>
      <w:r w:rsidRPr="00431FF4">
        <w:rPr>
          <w:rFonts w:ascii="Times New Roman" w:hAnsi="Times New Roman"/>
          <w:b/>
          <w:sz w:val="28"/>
          <w:szCs w:val="28"/>
          <w:lang w:val="en-US"/>
        </w:rPr>
        <w:t>ISBN</w:t>
      </w:r>
      <w:r w:rsidRPr="00431FF4">
        <w:rPr>
          <w:rFonts w:ascii="Times New Roman" w:hAnsi="Times New Roman"/>
          <w:b/>
          <w:sz w:val="28"/>
          <w:szCs w:val="28"/>
        </w:rPr>
        <w:t xml:space="preserve"> </w:t>
      </w:r>
      <w:r w:rsidR="008E5D44" w:rsidRPr="008E5D44">
        <w:rPr>
          <w:rFonts w:ascii="Times New Roman" w:hAnsi="Times New Roman"/>
          <w:b/>
          <w:color w:val="000000"/>
          <w:sz w:val="28"/>
          <w:szCs w:val="28"/>
          <w:shd w:val="clear" w:color="auto" w:fill="FFFFFF"/>
        </w:rPr>
        <w:t>978-5-00202-503-9</w:t>
      </w:r>
    </w:p>
    <w:p w14:paraId="0D9F154D" w14:textId="2206785E" w:rsidR="00E750D3" w:rsidRDefault="00E750D3" w:rsidP="00E63333">
      <w:pPr>
        <w:spacing w:after="0" w:line="240" w:lineRule="auto"/>
        <w:jc w:val="center"/>
        <w:rPr>
          <w:rFonts w:ascii="Times New Roman" w:hAnsi="Times New Roman"/>
          <w:b/>
          <w:i/>
          <w:sz w:val="24"/>
          <w:szCs w:val="24"/>
        </w:rPr>
      </w:pPr>
      <w:r>
        <w:rPr>
          <w:rFonts w:ascii="Times New Roman" w:hAnsi="Times New Roman"/>
          <w:b/>
          <w:i/>
          <w:sz w:val="24"/>
          <w:szCs w:val="24"/>
        </w:rPr>
        <w:lastRenderedPageBreak/>
        <w:t>ФИЛОСОФИЯ</w:t>
      </w:r>
    </w:p>
    <w:p w14:paraId="73BB24C9" w14:textId="77777777" w:rsidR="00E750D3" w:rsidRDefault="00E750D3" w:rsidP="00E63333">
      <w:pPr>
        <w:spacing w:after="0" w:line="240" w:lineRule="auto"/>
        <w:jc w:val="center"/>
        <w:rPr>
          <w:rFonts w:ascii="Times New Roman" w:hAnsi="Times New Roman"/>
          <w:b/>
          <w:i/>
          <w:sz w:val="24"/>
          <w:szCs w:val="24"/>
        </w:rPr>
      </w:pPr>
    </w:p>
    <w:p w14:paraId="1832C09A" w14:textId="77777777" w:rsidR="00E750D3" w:rsidRPr="00CB3E1B" w:rsidRDefault="00E750D3" w:rsidP="00E750D3">
      <w:pPr>
        <w:spacing w:after="0" w:line="240" w:lineRule="auto"/>
        <w:rPr>
          <w:rFonts w:ascii="Times New Roman" w:hAnsi="Times New Roman"/>
          <w:sz w:val="24"/>
          <w:szCs w:val="24"/>
        </w:rPr>
      </w:pPr>
      <w:r w:rsidRPr="00CB3E1B">
        <w:rPr>
          <w:rFonts w:ascii="Times New Roman" w:hAnsi="Times New Roman"/>
          <w:b/>
          <w:sz w:val="24"/>
          <w:szCs w:val="24"/>
        </w:rPr>
        <w:t>УДК</w:t>
      </w:r>
      <w:r w:rsidRPr="00CB3E1B">
        <w:rPr>
          <w:rFonts w:ascii="Times New Roman" w:hAnsi="Times New Roman"/>
          <w:sz w:val="24"/>
          <w:szCs w:val="24"/>
        </w:rPr>
        <w:t xml:space="preserve"> </w:t>
      </w:r>
      <w:r w:rsidRPr="00CB3E1B">
        <w:rPr>
          <w:rFonts w:ascii="Times New Roman" w:hAnsi="Times New Roman"/>
          <w:b/>
          <w:sz w:val="24"/>
          <w:szCs w:val="24"/>
        </w:rPr>
        <w:t>1</w:t>
      </w:r>
      <w:r w:rsidRPr="00E750D3">
        <w:rPr>
          <w:rFonts w:ascii="Times New Roman" w:hAnsi="Times New Roman"/>
          <w:b/>
          <w:sz w:val="24"/>
          <w:szCs w:val="24"/>
        </w:rPr>
        <w:t>+7.046.1</w:t>
      </w:r>
      <w:r w:rsidRPr="00CB3E1B">
        <w:rPr>
          <w:rFonts w:ascii="Times New Roman" w:hAnsi="Times New Roman"/>
          <w:sz w:val="24"/>
          <w:szCs w:val="24"/>
        </w:rPr>
        <w:t xml:space="preserve">         </w:t>
      </w:r>
    </w:p>
    <w:p w14:paraId="6E138A31" w14:textId="77777777" w:rsidR="00E750D3" w:rsidRPr="00CB3E1B" w:rsidRDefault="00E750D3" w:rsidP="00E750D3">
      <w:pPr>
        <w:spacing w:after="0" w:line="240" w:lineRule="auto"/>
        <w:jc w:val="right"/>
        <w:rPr>
          <w:rFonts w:ascii="Times New Roman" w:hAnsi="Times New Roman"/>
          <w:sz w:val="24"/>
          <w:szCs w:val="24"/>
        </w:rPr>
      </w:pPr>
    </w:p>
    <w:p w14:paraId="7EA9671E" w14:textId="77777777" w:rsidR="00E750D3" w:rsidRPr="00CB3E1B" w:rsidRDefault="00E750D3" w:rsidP="003B7074">
      <w:pPr>
        <w:spacing w:after="0" w:line="240" w:lineRule="auto"/>
        <w:jc w:val="center"/>
        <w:rPr>
          <w:rFonts w:ascii="Times New Roman" w:hAnsi="Times New Roman"/>
          <w:b/>
          <w:sz w:val="24"/>
          <w:szCs w:val="24"/>
        </w:rPr>
      </w:pPr>
      <w:r w:rsidRPr="00CB3E1B">
        <w:rPr>
          <w:rFonts w:ascii="Times New Roman" w:hAnsi="Times New Roman"/>
          <w:b/>
          <w:sz w:val="24"/>
          <w:szCs w:val="24"/>
        </w:rPr>
        <w:t>Аверина О.М.</w:t>
      </w:r>
    </w:p>
    <w:p w14:paraId="43E5EAB3" w14:textId="77777777" w:rsidR="00E750D3" w:rsidRPr="00CB3E1B" w:rsidRDefault="00E750D3" w:rsidP="003B7074">
      <w:pPr>
        <w:spacing w:after="0" w:line="240" w:lineRule="auto"/>
        <w:ind w:firstLine="284"/>
        <w:jc w:val="center"/>
        <w:rPr>
          <w:rFonts w:ascii="Times New Roman" w:hAnsi="Times New Roman"/>
          <w:sz w:val="24"/>
          <w:szCs w:val="24"/>
        </w:rPr>
      </w:pPr>
    </w:p>
    <w:p w14:paraId="6669B828" w14:textId="77777777" w:rsidR="00E750D3" w:rsidRPr="00CB3E1B" w:rsidRDefault="00E750D3" w:rsidP="003B7074">
      <w:pPr>
        <w:spacing w:after="0" w:line="240" w:lineRule="auto"/>
        <w:jc w:val="center"/>
        <w:rPr>
          <w:rFonts w:ascii="Times New Roman" w:hAnsi="Times New Roman"/>
          <w:i/>
          <w:iCs/>
          <w:sz w:val="24"/>
          <w:szCs w:val="24"/>
        </w:rPr>
      </w:pPr>
      <w:r w:rsidRPr="00CB3E1B">
        <w:rPr>
          <w:rFonts w:ascii="Times New Roman" w:hAnsi="Times New Roman"/>
          <w:i/>
          <w:iCs/>
          <w:sz w:val="24"/>
          <w:szCs w:val="24"/>
        </w:rPr>
        <w:t>Российская таможенная академия, г.</w:t>
      </w:r>
      <w:r w:rsidRPr="00CB3E1B">
        <w:rPr>
          <w:rFonts w:ascii="Times New Roman" w:hAnsi="Times New Roman"/>
          <w:i/>
          <w:iCs/>
          <w:sz w:val="24"/>
          <w:szCs w:val="24"/>
          <w:shd w:val="clear" w:color="auto" w:fill="FFFFFF"/>
        </w:rPr>
        <w:t xml:space="preserve"> Люберцы</w:t>
      </w:r>
    </w:p>
    <w:p w14:paraId="00CABC4A" w14:textId="77777777" w:rsidR="00E750D3" w:rsidRPr="00CB3E1B" w:rsidRDefault="00E750D3" w:rsidP="003B7074">
      <w:pPr>
        <w:spacing w:after="0" w:line="240" w:lineRule="auto"/>
        <w:jc w:val="center"/>
        <w:rPr>
          <w:rFonts w:ascii="Times New Roman" w:hAnsi="Times New Roman"/>
          <w:sz w:val="24"/>
          <w:szCs w:val="24"/>
        </w:rPr>
      </w:pPr>
    </w:p>
    <w:p w14:paraId="7CA6099E" w14:textId="77777777" w:rsidR="00E750D3" w:rsidRPr="00D77F6B" w:rsidRDefault="00E750D3" w:rsidP="003B7074">
      <w:pPr>
        <w:spacing w:after="0" w:line="240" w:lineRule="auto"/>
        <w:jc w:val="center"/>
        <w:rPr>
          <w:rFonts w:ascii="Times New Roman" w:hAnsi="Times New Roman"/>
          <w:b/>
          <w:sz w:val="24"/>
          <w:szCs w:val="24"/>
        </w:rPr>
      </w:pPr>
      <w:r w:rsidRPr="00D77F6B">
        <w:rPr>
          <w:rFonts w:ascii="Times New Roman" w:hAnsi="Times New Roman"/>
          <w:b/>
          <w:sz w:val="24"/>
          <w:szCs w:val="24"/>
        </w:rPr>
        <w:t>Современная мифология, особенности и роль в жизни общества</w:t>
      </w:r>
    </w:p>
    <w:p w14:paraId="08CBEF15" w14:textId="77777777" w:rsidR="00E750D3" w:rsidRPr="00CB3E1B" w:rsidRDefault="00E750D3" w:rsidP="003B7074">
      <w:pPr>
        <w:spacing w:after="0" w:line="240" w:lineRule="auto"/>
        <w:ind w:firstLine="709"/>
        <w:jc w:val="center"/>
        <w:rPr>
          <w:rFonts w:ascii="Times New Roman" w:hAnsi="Times New Roman"/>
          <w:b/>
          <w:bCs/>
          <w:sz w:val="24"/>
          <w:szCs w:val="24"/>
        </w:rPr>
      </w:pPr>
    </w:p>
    <w:p w14:paraId="129FC13D"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В статье рассмотрена история изучения проблемы мифологического мышления, определена ее актуальность, проанализировано понятие мифологемы, представлены мифологемы современности. Автор придерживается концепции, что мифологическое мышление является разновидностью наглядно-образного мышления, в основе которого лежит ритуал. В основе первых мифологических представлений лежат не мотивы, а семантические оппозиции, соответствующие пространственно-чувственной ориентации человека (жизнь-смерть, верх-низ, право-лево и т.д.). Объекты мифологем классифицируются на основе принадлежности к полюсу оппозиции. Мифологическое мышление оперирует образами и символами, которые создают общую поведенческую модель. Вместе с тем, мифологическое мышление имеет и другие основания: социо-природные, языковые. В статье показана специфика мифологического мышления, выраженная в его целостности, слитности субъектно-объектных характеристик бытия. </w:t>
      </w:r>
      <w:proofErr w:type="spellStart"/>
      <w:r w:rsidRPr="00CB3E1B">
        <w:rPr>
          <w:rFonts w:ascii="Times New Roman" w:hAnsi="Times New Roman"/>
          <w:sz w:val="24"/>
          <w:szCs w:val="24"/>
        </w:rPr>
        <w:t>Мифологичность</w:t>
      </w:r>
      <w:proofErr w:type="spellEnd"/>
      <w:r w:rsidRPr="00CB3E1B">
        <w:rPr>
          <w:rFonts w:ascii="Times New Roman" w:hAnsi="Times New Roman"/>
          <w:sz w:val="24"/>
          <w:szCs w:val="24"/>
        </w:rPr>
        <w:t xml:space="preserve"> является неотъемлемой частью мышления и проявляет себя во многих сферах общественной жизни способностью передавать абстрактные смыслы конкретно-чувственными образами и метафорами.</w:t>
      </w:r>
    </w:p>
    <w:p w14:paraId="15C4F503" w14:textId="77777777" w:rsidR="00E750D3" w:rsidRPr="00CB3E1B" w:rsidRDefault="00E750D3" w:rsidP="00E750D3">
      <w:pPr>
        <w:spacing w:after="0" w:line="240" w:lineRule="auto"/>
        <w:ind w:firstLine="709"/>
        <w:jc w:val="both"/>
        <w:rPr>
          <w:rFonts w:ascii="Times New Roman" w:hAnsi="Times New Roman"/>
          <w:i/>
          <w:sz w:val="24"/>
          <w:szCs w:val="24"/>
        </w:rPr>
      </w:pPr>
      <w:r w:rsidRPr="00CB3E1B">
        <w:rPr>
          <w:rFonts w:ascii="Times New Roman" w:hAnsi="Times New Roman"/>
          <w:b/>
          <w:sz w:val="24"/>
          <w:szCs w:val="24"/>
        </w:rPr>
        <w:t>Ключевые слова</w:t>
      </w:r>
      <w:r w:rsidRPr="00CB3E1B">
        <w:rPr>
          <w:rFonts w:ascii="Times New Roman" w:hAnsi="Times New Roman"/>
          <w:sz w:val="24"/>
          <w:szCs w:val="24"/>
        </w:rPr>
        <w:t xml:space="preserve">: </w:t>
      </w:r>
      <w:r w:rsidRPr="00CB3E1B">
        <w:rPr>
          <w:rFonts w:ascii="Times New Roman" w:hAnsi="Times New Roman"/>
          <w:iCs/>
          <w:sz w:val="24"/>
          <w:szCs w:val="24"/>
        </w:rPr>
        <w:t>миф, мифология, мифологическое мышление, мифологема, языковая культура, ритуал.</w:t>
      </w:r>
    </w:p>
    <w:p w14:paraId="3FF8423E" w14:textId="77777777" w:rsidR="00E750D3" w:rsidRPr="00CB3E1B" w:rsidRDefault="00E750D3" w:rsidP="00E750D3">
      <w:pPr>
        <w:spacing w:after="0" w:line="240" w:lineRule="auto"/>
        <w:ind w:firstLine="709"/>
        <w:jc w:val="both"/>
        <w:rPr>
          <w:rFonts w:ascii="Times New Roman" w:hAnsi="Times New Roman"/>
          <w:sz w:val="24"/>
          <w:szCs w:val="24"/>
        </w:rPr>
      </w:pPr>
    </w:p>
    <w:p w14:paraId="3212094F"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Проблематика мифологического мышления на протяжении всего </w:t>
      </w:r>
      <w:r w:rsidRPr="00CB3E1B">
        <w:rPr>
          <w:rFonts w:ascii="Times New Roman" w:hAnsi="Times New Roman"/>
          <w:sz w:val="24"/>
          <w:szCs w:val="24"/>
          <w:lang w:val="en-US"/>
        </w:rPr>
        <w:t>XX</w:t>
      </w:r>
      <w:r w:rsidRPr="00CB3E1B">
        <w:rPr>
          <w:rFonts w:ascii="Times New Roman" w:hAnsi="Times New Roman"/>
          <w:sz w:val="24"/>
          <w:szCs w:val="24"/>
        </w:rPr>
        <w:t xml:space="preserve"> в. не утрачивает своей научной актуальности и имеет </w:t>
      </w:r>
      <w:proofErr w:type="spellStart"/>
      <w:r w:rsidRPr="00CB3E1B">
        <w:rPr>
          <w:rFonts w:ascii="Times New Roman" w:hAnsi="Times New Roman"/>
          <w:sz w:val="24"/>
          <w:szCs w:val="24"/>
        </w:rPr>
        <w:t>полидисциплинарный</w:t>
      </w:r>
      <w:proofErr w:type="spellEnd"/>
      <w:r w:rsidRPr="00CB3E1B">
        <w:rPr>
          <w:rFonts w:ascii="Times New Roman" w:hAnsi="Times New Roman"/>
          <w:sz w:val="24"/>
          <w:szCs w:val="24"/>
        </w:rPr>
        <w:t xml:space="preserve"> характер. Как объект, а затем как предмет исследования мифологическое мышление исследуется в рамках рассмотрения бесписьменных обществ научно-рациональным способом. Постулат о специфическом типе мышления (первобытном, мифологическим) возникает при столкновении с мифом. Мифологическое мышление выступает как культурный феномен </w:t>
      </w:r>
      <w:r w:rsidRPr="00C33E66">
        <w:rPr>
          <w:rFonts w:ascii="Times New Roman" w:hAnsi="Times New Roman"/>
          <w:sz w:val="24"/>
          <w:szCs w:val="24"/>
        </w:rPr>
        <w:t>[1]</w:t>
      </w:r>
      <w:r w:rsidRPr="00CB3E1B">
        <w:rPr>
          <w:rFonts w:ascii="Times New Roman" w:hAnsi="Times New Roman"/>
          <w:sz w:val="24"/>
          <w:szCs w:val="24"/>
        </w:rPr>
        <w:t>.</w:t>
      </w:r>
    </w:p>
    <w:p w14:paraId="78FBEBCB"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Существует современный тип мышления (логический, понятийный) и до понятийный. Мифы как часть бесписьменной культуры можно рассматривать как источник хранения логических форм, определяющих внутреннее строение культуры. Само слово МИФ имеет индоевропейский корень (</w:t>
      </w:r>
      <w:proofErr w:type="spellStart"/>
      <w:r w:rsidRPr="00CB3E1B">
        <w:rPr>
          <w:rFonts w:ascii="Times New Roman" w:hAnsi="Times New Roman"/>
          <w:sz w:val="24"/>
          <w:szCs w:val="24"/>
          <w:lang w:val="en-US"/>
        </w:rPr>
        <w:t>mendh</w:t>
      </w:r>
      <w:proofErr w:type="spellEnd"/>
      <w:r w:rsidRPr="00CB3E1B">
        <w:rPr>
          <w:rFonts w:ascii="Times New Roman" w:hAnsi="Times New Roman"/>
          <w:sz w:val="24"/>
          <w:szCs w:val="24"/>
        </w:rPr>
        <w:t xml:space="preserve">, </w:t>
      </w:r>
      <w:proofErr w:type="spellStart"/>
      <w:r w:rsidRPr="00CB3E1B">
        <w:rPr>
          <w:rFonts w:ascii="Times New Roman" w:hAnsi="Times New Roman"/>
          <w:sz w:val="24"/>
          <w:szCs w:val="24"/>
          <w:lang w:val="en-US"/>
        </w:rPr>
        <w:t>mundh</w:t>
      </w:r>
      <w:proofErr w:type="spellEnd"/>
      <w:r w:rsidRPr="00CB3E1B">
        <w:rPr>
          <w:rFonts w:ascii="Times New Roman" w:hAnsi="Times New Roman"/>
          <w:sz w:val="24"/>
          <w:szCs w:val="24"/>
        </w:rPr>
        <w:t xml:space="preserve"> – заботиться о чем-то, иметь в виду что-то). Миф является целостным не дифференцированным первичным опытом переживания мира как целого, идущего от </w:t>
      </w:r>
      <w:proofErr w:type="spellStart"/>
      <w:r w:rsidRPr="00CB3E1B">
        <w:rPr>
          <w:rFonts w:ascii="Times New Roman" w:hAnsi="Times New Roman"/>
          <w:sz w:val="24"/>
          <w:szCs w:val="24"/>
        </w:rPr>
        <w:t>антропо</w:t>
      </w:r>
      <w:proofErr w:type="spellEnd"/>
      <w:r w:rsidRPr="00CB3E1B">
        <w:rPr>
          <w:rFonts w:ascii="Times New Roman" w:hAnsi="Times New Roman"/>
          <w:sz w:val="24"/>
          <w:szCs w:val="24"/>
        </w:rPr>
        <w:t>-социо-природного тождества, как горизонта сознания в дородовом обществе. Миф связан с возникновением языка и мышления, выполняет первоначальную функцию памяти в дописьменную эпоху [2].</w:t>
      </w:r>
    </w:p>
    <w:p w14:paraId="7391D19D" w14:textId="77777777" w:rsidR="00E750D3" w:rsidRPr="00CB3E1B" w:rsidRDefault="00E750D3" w:rsidP="00E750D3">
      <w:pPr>
        <w:spacing w:after="0" w:line="240" w:lineRule="auto"/>
        <w:ind w:firstLine="709"/>
        <w:jc w:val="both"/>
        <w:rPr>
          <w:rFonts w:ascii="Times New Roman" w:hAnsi="Times New Roman"/>
          <w:b/>
          <w:bCs/>
          <w:sz w:val="24"/>
          <w:szCs w:val="24"/>
        </w:rPr>
      </w:pPr>
      <w:r w:rsidRPr="00CB3E1B">
        <w:rPr>
          <w:rFonts w:ascii="Times New Roman" w:hAnsi="Times New Roman"/>
          <w:b/>
          <w:bCs/>
          <w:sz w:val="24"/>
          <w:szCs w:val="24"/>
        </w:rPr>
        <w:t>История вопроса.</w:t>
      </w:r>
    </w:p>
    <w:p w14:paraId="3C237271"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Философ Платон (Государство) отмечал, что миф обладает огромной воспитательной силой воздействия на сознание людей [3]. В </w:t>
      </w:r>
      <w:r w:rsidRPr="00CB3E1B">
        <w:rPr>
          <w:rFonts w:ascii="Times New Roman" w:hAnsi="Times New Roman"/>
          <w:sz w:val="24"/>
          <w:szCs w:val="24"/>
          <w:lang w:val="en-US"/>
        </w:rPr>
        <w:t>XIX</w:t>
      </w:r>
      <w:r w:rsidRPr="00CB3E1B">
        <w:rPr>
          <w:rFonts w:ascii="Times New Roman" w:hAnsi="Times New Roman"/>
          <w:sz w:val="24"/>
          <w:szCs w:val="24"/>
        </w:rPr>
        <w:t xml:space="preserve"> в. на базе этнографии сложилась эволюционная концепция мифа. Г. Спенсер, Э. Тейлор, Д. Фрезер, Б. Малиновский, Э. Дюркгейм, Л. Леви-Брюль рассматривали миф как донаучное объяснение мира [3; 4; 5; 6; 7; 8; 9]. Г. Спенсер анализировал эволюцию мифа от простого почитания умерших к их обожествлению. Э. Тейлор считал, что древний человек одушевляет мир и переносит на него свои переживания и предлагал классификацию архаического мифа: природный, в том числе космогонический; философский или объяснительный (здесь миф выступает как </w:t>
      </w:r>
      <w:proofErr w:type="spellStart"/>
      <w:r w:rsidRPr="00CB3E1B">
        <w:rPr>
          <w:rFonts w:ascii="Times New Roman" w:hAnsi="Times New Roman"/>
          <w:sz w:val="24"/>
          <w:szCs w:val="24"/>
        </w:rPr>
        <w:t>преднаука</w:t>
      </w:r>
      <w:proofErr w:type="spellEnd"/>
      <w:r w:rsidRPr="00CB3E1B">
        <w:rPr>
          <w:rFonts w:ascii="Times New Roman" w:hAnsi="Times New Roman"/>
          <w:sz w:val="24"/>
          <w:szCs w:val="24"/>
        </w:rPr>
        <w:t>); описательный, трактующий реальные события; персональный или героический; метафорический, реализующий фантастическую метафору; нравоучительный, де</w:t>
      </w:r>
      <w:r w:rsidRPr="00CB3E1B">
        <w:rPr>
          <w:rFonts w:ascii="Times New Roman" w:hAnsi="Times New Roman"/>
          <w:sz w:val="24"/>
          <w:szCs w:val="24"/>
        </w:rPr>
        <w:lastRenderedPageBreak/>
        <w:t xml:space="preserve">кларирующий нравственные, социальные или политические воззрения [4, с. 178]. Миф, по Тейлору, – продукт ума начальной стадии эволюции, продукт воображения или вымысла, исключающего первичный опыт. Для Дж. Фрезера миф – атрибут ритуальной практики, а не только попыток объяснить окружающий мир [5]. Ритуал-матрица, обеспечивающая социальную стабильность и преемственность знания в первобытном обществе. Миф объясняет этот ритуал. Первобытное мировоззрение имеет магический характер. Религия, наука и магия для Дж. Фрезера – разные виды мировоззрения. Архаическая магия вытекает из ассоциации идей, когда подобное подменяется подобным, предметы влияют друг на друга на расстоянии. Через магию человек вносит в свою деятельность некоторые закономерности, магия предшествует науке. Б. Малиновский изучает культуру как систему взаимосвязанных институтов, носителей определенных социальных функций. Миф как институт выполняет практические, социально-психологические функции поддержания традиции и непрерывности культуры. Поступками людей движут «…прагматические интересы и их воплощение в коллективных действиях» [6, с. 180]. Наука, магия и религия отличаются в отношении предмета социальной организации и прагматической функции, но все три типа отношения к миру существуют одновременно. Миф выступает как закодированное руководство к практической деятельности и имеет следующие функции: </w:t>
      </w:r>
      <w:proofErr w:type="spellStart"/>
      <w:r w:rsidRPr="00CB3E1B">
        <w:rPr>
          <w:rFonts w:ascii="Times New Roman" w:hAnsi="Times New Roman"/>
          <w:sz w:val="24"/>
          <w:szCs w:val="24"/>
        </w:rPr>
        <w:t>протокодификация</w:t>
      </w:r>
      <w:proofErr w:type="spellEnd"/>
      <w:r w:rsidRPr="00CB3E1B">
        <w:rPr>
          <w:rFonts w:ascii="Times New Roman" w:hAnsi="Times New Roman"/>
          <w:sz w:val="24"/>
          <w:szCs w:val="24"/>
        </w:rPr>
        <w:t xml:space="preserve"> верований, определение моральных критериев, мотивация ритуальной церемонии, выражение правил практической жизни. Э. Дюркгейм видит в «коллективном сознании» совпадения между мифами разных стран. Первичные категории носят индивидуальный характер, а категории, соответствующие общим свойствам вещей, являются плодом коллективной мысли. Коллективные идеи отражают социальные состояния, являются метафорами этих состояний. Социальные категории, существующие в форме коллективных представлений, навязываются разумом извне, не сопровождаясь никакими доказательствами. Человеческое мышление базируется на авторитете общества, существующем в виде нравственной необходимости. В первобытном обществе индивидуальный тип смешивается с родовым, индивид полностью зависит от группы. Миф является продуктом неосознаваемых коллективных представлений. Принципы организации племенного социума и особенности тотемистических классификаций выступают как логические системы. Социальная категория времени определяется периодичностью общественной жизни, категория пространства определяется территориальной организацией племени. </w:t>
      </w:r>
    </w:p>
    <w:p w14:paraId="36EA1D03"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Л. Леви-Брюль выдвигает теорию о том, что разным этапам в развитии общества соответствуют разные типы мышления [8; 9]. Вместо логических операций дикари оперируют чувственно-эмоциональными данными, воспринимают мир как целое. Л. Леви-Брюль возводит архаическое мышление к коллективным представлениям, передающимися из поколения в поколение и навязываемыми индивиду социальной средой. Коллективные представления опираются на непререкаемый авторитет социума, на уровне индивида обладают свойствами императивности. Коллективное сознание ставит магические свойства вещей выше ощущений, оно является мистическим. Такое сознание воспринимает реальность эмоционально. С развитием индивидуального сознания мистическая связь между членами социальной группы и окружающей средой становится менее прочной.</w:t>
      </w:r>
    </w:p>
    <w:p w14:paraId="4E67CC43"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А.А. </w:t>
      </w:r>
      <w:proofErr w:type="spellStart"/>
      <w:r w:rsidRPr="00CB3E1B">
        <w:rPr>
          <w:rFonts w:ascii="Times New Roman" w:hAnsi="Times New Roman"/>
          <w:sz w:val="24"/>
          <w:szCs w:val="24"/>
        </w:rPr>
        <w:t>Потребня</w:t>
      </w:r>
      <w:proofErr w:type="spellEnd"/>
      <w:r w:rsidRPr="00CB3E1B">
        <w:rPr>
          <w:rFonts w:ascii="Times New Roman" w:hAnsi="Times New Roman"/>
          <w:sz w:val="24"/>
          <w:szCs w:val="24"/>
        </w:rPr>
        <w:t xml:space="preserve"> выдвигает лингвистическую концепцию, затрагивающую глубинные уровни возникновения и закрепления мифологических образов в процессе генезиса языковых форм, раскрывает роль языка в создании мифа. Миф рассматривается как языковая форма. Слово выступает в качестве смысловой силы, а язык – в качестве основы мифа. Противоречие между примитивностью словесных средств выражения и сложностью выражаемых идей иррациональность сводит к буквальному пониманию метафор. Например, сложная идея о приобщенности человека к божественному разуму воплощается в довольно простом представлении о происхождении человека: «Бог вдунул в лицо его дыхание жизни». Раскрывается диалектика мифа, при которой язык получает независимую силу и действует обратно на </w:t>
      </w:r>
      <w:proofErr w:type="gramStart"/>
      <w:r w:rsidRPr="00CB3E1B">
        <w:rPr>
          <w:rFonts w:ascii="Times New Roman" w:hAnsi="Times New Roman"/>
          <w:sz w:val="24"/>
          <w:szCs w:val="24"/>
        </w:rPr>
        <w:t>ум, вместо того, чтобы</w:t>
      </w:r>
      <w:proofErr w:type="gramEnd"/>
      <w:r w:rsidRPr="00CB3E1B">
        <w:rPr>
          <w:rFonts w:ascii="Times New Roman" w:hAnsi="Times New Roman"/>
          <w:sz w:val="24"/>
          <w:szCs w:val="24"/>
        </w:rPr>
        <w:t xml:space="preserve"> быть воплощением ума: «Миф есть словесное выражение такого объяснения (апперцепции), при котором объясняющему </w:t>
      </w:r>
      <w:r w:rsidRPr="00CB3E1B">
        <w:rPr>
          <w:rFonts w:ascii="Times New Roman" w:hAnsi="Times New Roman"/>
          <w:sz w:val="24"/>
          <w:szCs w:val="24"/>
        </w:rPr>
        <w:lastRenderedPageBreak/>
        <w:t>образу, имеющему только субъективное значение, приписывается объективность, действительное бытие в объясняемом» [10, с. 432.] Сравнения в мифе, порождающие метафору, обладают полнотой реальности, жизненной силой.</w:t>
      </w:r>
    </w:p>
    <w:p w14:paraId="7F140DD0"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К. Леви-Стросс применил структурно-семиотический подход к изучению мифа [11; 12]. Методологическая основа такого подхода – использование некоторых приемов структурной лингвистики и теории информации в анализе культуры и социального устройства первобытных племен. К. Леви-Стросс рассматривал мифологическое мышление как коллективное бессознательное, изучал переход от природы к культуре. Структура мифа опирается на структуры человеческого мозга. Путь к пониманию природы, по Леви-Строссу, лежит от сознания к бессознательному. Выявляя бессознательную структуру человеческого разума, состоящую из бинарных оппозиций, К. Леви-Стросс выявляет структуру всей окружающей действительности [13].</w:t>
      </w:r>
    </w:p>
    <w:p w14:paraId="3F62DED9"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Сближение явлений культуры с языком проистекает из того, какое значение имеет язык в культуре. Язык как инструмент закрепления коллективного опыта и как инструмент передачи традиций имеет системное строение. К. Леви-Стросс опирался на работы русских исследователей лингвистов Р.О. Якобсона [14] и Н.С. Трубецкого. В работе «Структура мифа» К. Леви-Стросс выявил логическую связность мифа через интерпретацию базовых лингвистических категорий – синтагматика и парадигматика (синтагматика – комбинирование в линию, парадигматика – объединение в классы). Но миф имеет более сложную семиотическую природу, нежели лингвистика. Р.О. Якобсон считал, что разные стили языка, «</w:t>
      </w:r>
      <w:proofErr w:type="spellStart"/>
      <w:r w:rsidRPr="00CB3E1B">
        <w:rPr>
          <w:rFonts w:ascii="Times New Roman" w:hAnsi="Times New Roman"/>
          <w:sz w:val="24"/>
          <w:szCs w:val="24"/>
        </w:rPr>
        <w:t>субкоды</w:t>
      </w:r>
      <w:proofErr w:type="spellEnd"/>
      <w:r w:rsidRPr="00CB3E1B">
        <w:rPr>
          <w:rFonts w:ascii="Times New Roman" w:hAnsi="Times New Roman"/>
          <w:sz w:val="24"/>
          <w:szCs w:val="24"/>
        </w:rPr>
        <w:t>» включены в культуру. Это логические отношения, которые обусловлены функционированием языка в культуре как средства сообщения и понимания. В анализе мифов «коды» – способы связи устойчивых при парадигматическом рассмотрении элементов мифа. Для понимания иного типа культуры (тотемизма) необходимо перевести на наш язык правила, первоначально записанные на другом языке. Структурная антропология стала направлением в этнологии. Совокупность знаков принадлежит сознательному уровню культуры, структура внутренних связей непосредственно не воспринимается никем.  Это «бессознательный срез культуры».  Скрытые структуры связаны с изменениями соответствующих им явлений культуры. Связь между уровнями и явлениями культуры может быть выражена через семиотическую систему. Эта система, где тотемические обозначения образуют семиотическую систему, мыслительные операции между ними в них тоже входят. Различия между тотемами можно использовать в различиях между социальными группами. Тотемные виды – коды мышления, специфичные для той или иной общности [15].</w:t>
      </w:r>
    </w:p>
    <w:p w14:paraId="4F0BEF17"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Отечественные ученые также изучали бесписьменные культуры. Л.С. Выготский [16] и А.Р. Лурия, опираясь на изучение детского мышления, экстраполировали свои выводы на ход мышлению первобытного человека. А.Я. Гуревич в своих исследованиях средневековой культуры, ее понятий и категорий, выделял «сетку координат», «модели мира», с помощью которых люди строят образ мира, воспринимают действительность [17]. Он выделил несколько семиотических структур: центр мира, мировое дерево, лестницу между землей и небом. Эти структуры имеют конкретное наполнение, составляют канву для мышления посредством символов и религиозного переживания. Факты культуры и логика мыслительных процессов пересекаются.</w:t>
      </w:r>
    </w:p>
    <w:p w14:paraId="17E03168" w14:textId="77777777" w:rsidR="00E750D3" w:rsidRPr="00CB3E1B" w:rsidRDefault="00E750D3" w:rsidP="00E750D3">
      <w:pPr>
        <w:spacing w:after="0" w:line="240" w:lineRule="auto"/>
        <w:ind w:firstLine="709"/>
        <w:jc w:val="both"/>
        <w:rPr>
          <w:rFonts w:ascii="Times New Roman" w:hAnsi="Times New Roman"/>
          <w:b/>
          <w:bCs/>
          <w:sz w:val="24"/>
          <w:szCs w:val="24"/>
        </w:rPr>
      </w:pPr>
      <w:r w:rsidRPr="00CB3E1B">
        <w:rPr>
          <w:rFonts w:ascii="Times New Roman" w:hAnsi="Times New Roman"/>
          <w:b/>
          <w:bCs/>
          <w:sz w:val="24"/>
          <w:szCs w:val="24"/>
        </w:rPr>
        <w:t>Мифологическое мышление и современность.</w:t>
      </w:r>
    </w:p>
    <w:p w14:paraId="0ED4136A"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Опыт мифа в современном сознании стал составной частью области иррационального. Оно становится доступным сознанию в виде архетипов, снов, экстатических переживаний. Психологи считают, что мифологическое мышление связано с правополушарной деятельностью мозга человека, выступает как синтез рационального и иррационального познания [18].  Однако логика работает и в сфере бессознательного. Для мифологического мышления характерно равенство логического и алогического, спонтанность, свобода от пространства и времени, от причинно-следственных связей в поле пред-мышления. Это пред-мышление свойственно ранним стадиям развития общества: дородовым и </w:t>
      </w:r>
      <w:proofErr w:type="spellStart"/>
      <w:r w:rsidRPr="00CB3E1B">
        <w:rPr>
          <w:rFonts w:ascii="Times New Roman" w:hAnsi="Times New Roman"/>
          <w:sz w:val="24"/>
          <w:szCs w:val="24"/>
        </w:rPr>
        <w:t>раннеро</w:t>
      </w:r>
      <w:r w:rsidRPr="00CB3E1B">
        <w:rPr>
          <w:rFonts w:ascii="Times New Roman" w:hAnsi="Times New Roman"/>
          <w:sz w:val="24"/>
          <w:szCs w:val="24"/>
        </w:rPr>
        <w:lastRenderedPageBreak/>
        <w:t>довым</w:t>
      </w:r>
      <w:proofErr w:type="spellEnd"/>
      <w:r w:rsidRPr="00CB3E1B">
        <w:rPr>
          <w:rFonts w:ascii="Times New Roman" w:hAnsi="Times New Roman"/>
          <w:sz w:val="24"/>
          <w:szCs w:val="24"/>
        </w:rPr>
        <w:t xml:space="preserve">, в которых отсутствовали развитые механизмы удержания, хранения и передачи коллективного опыта. Единственным средством коммуникации и оформления знания были ритуал, миф, табу. Ритуал повторял жизнедеятельность общины: война, охота, брачные отношения. Миф словесно-символически переносился в макрокосм существования бытия рода. Табу воспроизводило значимые нормы поведения. Мышление опиралось на эйдетические способности человека – целостно, чувственно ощущать окружающий мир. Э. </w:t>
      </w:r>
      <w:proofErr w:type="spellStart"/>
      <w:r w:rsidRPr="00CB3E1B">
        <w:rPr>
          <w:rFonts w:ascii="Times New Roman" w:hAnsi="Times New Roman"/>
          <w:sz w:val="24"/>
          <w:szCs w:val="24"/>
        </w:rPr>
        <w:t>Кассирер</w:t>
      </w:r>
      <w:proofErr w:type="spellEnd"/>
      <w:r w:rsidRPr="00CB3E1B">
        <w:rPr>
          <w:rFonts w:ascii="Times New Roman" w:hAnsi="Times New Roman"/>
          <w:sz w:val="24"/>
          <w:szCs w:val="24"/>
        </w:rPr>
        <w:t xml:space="preserve"> считал, что это связано с неразличением истинного и кажущегося в мифологическом мышлении, представляемого и действительного, реального и идеального, вещи и образа [19]. Миф не знает различий случайного и неслучайного, дискретности и непрерывности, любая причина может вызвать любое действие. А.Ф. Лосев называл такое мышление инкорпорированным (целое без разделения) [20]. Нет разделения общего и единичного, необходимого и случайного, человеческого и природного, духовного и телесного. Предмет мифического мышления – внутригрупповое общение рода. «Всеобщее </w:t>
      </w:r>
      <w:proofErr w:type="spellStart"/>
      <w:r w:rsidRPr="00CB3E1B">
        <w:rPr>
          <w:rFonts w:ascii="Times New Roman" w:hAnsi="Times New Roman"/>
          <w:sz w:val="24"/>
          <w:szCs w:val="24"/>
        </w:rPr>
        <w:t>оборотничество</w:t>
      </w:r>
      <w:proofErr w:type="spellEnd"/>
      <w:r w:rsidRPr="00CB3E1B">
        <w:rPr>
          <w:rFonts w:ascii="Times New Roman" w:hAnsi="Times New Roman"/>
          <w:sz w:val="24"/>
          <w:szCs w:val="24"/>
        </w:rPr>
        <w:t>» – свойство мифологического сознания. Жизнь ощущается как незыблемо непрерывное целое, не допускающее никаких резких и четких различий. Внезапная метаморфоза может превратить каждую вещь в любую другую. Если есть какая-то характерная выдающаяся черта мифологического и закон, по которому он живет, – это закон метаморфоз.</w:t>
      </w:r>
    </w:p>
    <w:p w14:paraId="78F9788F"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Таким образом, можно сделать вывод, что миф – родовая целостная общественная форма сознания, организованная как система символически-образных повествований, отражающих представления о природе, обществе и людях. Миф можно назвать первой формой общественного сознания, представляющей собой особую словесную и символическую систему, регулирующую ритуально-практическую жизнь архаического общества. Миф закрепил эмансипацию человека от природы и легитимизировал общественные институты власти и поддержания порядка. Миф идет от потребности освоения мира родом и начинает приобретать персонифицированный характер в виде колдуна, шамана или жреца. Миф выступает как пред философская форма сознания: «На самом деле мышление шире познания. Первобытный человек мыслит, а знание выступает пока только в неявной форме. Познание в эксплицированной форме – это следующий этап развития мышления, содержащий момент его вербализации, а, следовательно, начатков критического к себе отношения» [21, с. 69]. В мифе все мыслимое должно совпадать с переживаемым, все действующее с тем, на что воздействуем. Миф переводит жизнь в связь с человеком, а символ становится обозначением реальности.</w:t>
      </w:r>
    </w:p>
    <w:p w14:paraId="159308DA"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Мифологическое повествование дает ясные конечные истины о тайнах происхождения мира, взаимоотношениях человека с природой, жизни и смерти. Эта особенность мифологического мышления – причина его живучести. В других формах сознания мы не находим ярких удовлетворительных ответов. Мифология через образную форму – литературу, поэзию выполняет эстетическую функцию, приукрашивает действительность. Мифологическое мышление происходит по законам логики. В нем логика познания соединяется с логикой творчества. Человек рассматривает бытие по семантическим эмоционально-ассоциативным рядам.</w:t>
      </w:r>
    </w:p>
    <w:p w14:paraId="44C75342"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Красное – правое, солнце, ад, рождение, человек-зверь, вещь, растение, Бог. Логика мифа становится онтологией логики слов (риторические фигуры ложной рациональности языка, метафоры). Мифология выделилась из коллективной деятельности, стала частью общественного сознания. Мифотворчество обретает игровой характер, прячется в метаморфозах </w:t>
      </w:r>
      <w:proofErr w:type="spellStart"/>
      <w:r w:rsidRPr="00CB3E1B">
        <w:rPr>
          <w:rFonts w:ascii="Times New Roman" w:hAnsi="Times New Roman"/>
          <w:sz w:val="24"/>
          <w:szCs w:val="24"/>
        </w:rPr>
        <w:t>смыслообразов</w:t>
      </w:r>
      <w:proofErr w:type="spellEnd"/>
      <w:r w:rsidRPr="00CB3E1B">
        <w:rPr>
          <w:rFonts w:ascii="Times New Roman" w:hAnsi="Times New Roman"/>
          <w:sz w:val="24"/>
          <w:szCs w:val="24"/>
        </w:rPr>
        <w:t xml:space="preserve">, </w:t>
      </w:r>
      <w:proofErr w:type="spellStart"/>
      <w:r w:rsidRPr="00CB3E1B">
        <w:rPr>
          <w:rFonts w:ascii="Times New Roman" w:hAnsi="Times New Roman"/>
          <w:sz w:val="24"/>
          <w:szCs w:val="24"/>
        </w:rPr>
        <w:t>полисемантичности</w:t>
      </w:r>
      <w:proofErr w:type="spellEnd"/>
      <w:r w:rsidRPr="00CB3E1B">
        <w:rPr>
          <w:rFonts w:ascii="Times New Roman" w:hAnsi="Times New Roman"/>
          <w:sz w:val="24"/>
          <w:szCs w:val="24"/>
        </w:rPr>
        <w:t xml:space="preserve"> смыслов.</w:t>
      </w:r>
    </w:p>
    <w:p w14:paraId="2DD1F06E"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Мифологическое мышление является неотъемлемой частью человеческого мышления, а его реализация осуществляется в мифах и мифологемах, составляющих мифологическую </w:t>
      </w:r>
      <w:proofErr w:type="spellStart"/>
      <w:r w:rsidRPr="00CB3E1B">
        <w:rPr>
          <w:rFonts w:ascii="Times New Roman" w:hAnsi="Times New Roman"/>
          <w:sz w:val="24"/>
          <w:szCs w:val="24"/>
        </w:rPr>
        <w:t>концептосферу</w:t>
      </w:r>
      <w:proofErr w:type="spellEnd"/>
      <w:r w:rsidRPr="00CB3E1B">
        <w:rPr>
          <w:rFonts w:ascii="Times New Roman" w:hAnsi="Times New Roman"/>
          <w:sz w:val="24"/>
          <w:szCs w:val="24"/>
        </w:rPr>
        <w:t xml:space="preserve"> национально-культурной картины мира [22]. Термин «мифологема» представляется наиболее устоявшимся в науке. Он обозначает единицу мифологической системы. В мифе не разделяется объект и субъект, предмет и знак. Классификация мифологем возможна на основе семантических рядов. Древние германцы называли голову – небом, пальцы – ветвями, воздух – кровью земли, камни –костями. Многообразие обра</w:t>
      </w:r>
      <w:r w:rsidRPr="00CB3E1B">
        <w:rPr>
          <w:rFonts w:ascii="Times New Roman" w:hAnsi="Times New Roman"/>
          <w:sz w:val="24"/>
          <w:szCs w:val="24"/>
        </w:rPr>
        <w:lastRenderedPageBreak/>
        <w:t>зов вне логически структурированного сознания уходят корнями в бессознательное. Мифологема является дискретной единицей коллективного сознания. Она представлена в вербальной форме в национальной памяти носителя языка. Вербальность осуществляется через слово. Д.С. Лихачев ввел понятие «</w:t>
      </w:r>
      <w:proofErr w:type="spellStart"/>
      <w:r w:rsidRPr="00CB3E1B">
        <w:rPr>
          <w:rFonts w:ascii="Times New Roman" w:hAnsi="Times New Roman"/>
          <w:sz w:val="24"/>
          <w:szCs w:val="24"/>
        </w:rPr>
        <w:t>концептосферы</w:t>
      </w:r>
      <w:proofErr w:type="spellEnd"/>
      <w:r w:rsidRPr="00CB3E1B">
        <w:rPr>
          <w:rFonts w:ascii="Times New Roman" w:hAnsi="Times New Roman"/>
          <w:sz w:val="24"/>
          <w:szCs w:val="24"/>
        </w:rPr>
        <w:t xml:space="preserve"> языка» по типу терминов «биосфера», «ноосфера» В.И. Чижевского. Это особое поле языка, аура языка, связанная с запасом знаний, навыков, культурным опытом и народом в целом. </w:t>
      </w:r>
      <w:proofErr w:type="spellStart"/>
      <w:r w:rsidRPr="00CB3E1B">
        <w:rPr>
          <w:rFonts w:ascii="Times New Roman" w:hAnsi="Times New Roman"/>
          <w:sz w:val="24"/>
          <w:szCs w:val="24"/>
        </w:rPr>
        <w:t>Концептосфера</w:t>
      </w:r>
      <w:proofErr w:type="spellEnd"/>
      <w:r w:rsidRPr="00CB3E1B">
        <w:rPr>
          <w:rFonts w:ascii="Times New Roman" w:hAnsi="Times New Roman"/>
          <w:sz w:val="24"/>
          <w:szCs w:val="24"/>
        </w:rPr>
        <w:t xml:space="preserve"> национального языка тем богаче, чем богаче культура нации, она соотносима со всем историческим опытом нации. В содержании мышления, отраженном в языке, фиксируются расхождения в культурном опыте народов. С когнитивных позиций совокупность знаний о мире можно рассматривать как </w:t>
      </w:r>
      <w:proofErr w:type="spellStart"/>
      <w:r w:rsidRPr="00CB3E1B">
        <w:rPr>
          <w:rFonts w:ascii="Times New Roman" w:hAnsi="Times New Roman"/>
          <w:sz w:val="24"/>
          <w:szCs w:val="24"/>
        </w:rPr>
        <w:t>концептосферу</w:t>
      </w:r>
      <w:proofErr w:type="spellEnd"/>
      <w:r w:rsidRPr="00CB3E1B">
        <w:rPr>
          <w:rFonts w:ascii="Times New Roman" w:hAnsi="Times New Roman"/>
          <w:sz w:val="24"/>
          <w:szCs w:val="24"/>
        </w:rPr>
        <w:t xml:space="preserve"> языка. Национальное своеобразие незаметно изнутри, но выделяется путем сопоставлений. </w:t>
      </w:r>
    </w:p>
    <w:p w14:paraId="6A01838D"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А.Ф. Лосев считал, что миф не выдумка, а подлинная действительность [20]. Мифологическое мышление составляет часть действительности. </w:t>
      </w:r>
      <w:proofErr w:type="spellStart"/>
      <w:r w:rsidRPr="00CB3E1B">
        <w:rPr>
          <w:rFonts w:ascii="Times New Roman" w:hAnsi="Times New Roman"/>
          <w:sz w:val="24"/>
          <w:szCs w:val="24"/>
        </w:rPr>
        <w:t>Мифологично</w:t>
      </w:r>
      <w:proofErr w:type="spellEnd"/>
      <w:r w:rsidRPr="00CB3E1B">
        <w:rPr>
          <w:rFonts w:ascii="Times New Roman" w:hAnsi="Times New Roman"/>
          <w:sz w:val="24"/>
          <w:szCs w:val="24"/>
        </w:rPr>
        <w:t xml:space="preserve"> все – наука, религия, история. В современном обществе мифология как часть культуры определяется идеологией и единицу мифа – мифологему можно перенести в идеологему. Современная мифология включает в себя мифы массового сознания, идеологические мифы, отражающие общественные настроения. Современные мифы </w:t>
      </w:r>
      <w:proofErr w:type="spellStart"/>
      <w:r w:rsidRPr="00CB3E1B">
        <w:rPr>
          <w:rFonts w:ascii="Times New Roman" w:hAnsi="Times New Roman"/>
          <w:sz w:val="24"/>
          <w:szCs w:val="24"/>
        </w:rPr>
        <w:t>опредмечивают</w:t>
      </w:r>
      <w:proofErr w:type="spellEnd"/>
      <w:r w:rsidRPr="00CB3E1B">
        <w:rPr>
          <w:rFonts w:ascii="Times New Roman" w:hAnsi="Times New Roman"/>
          <w:sz w:val="24"/>
          <w:szCs w:val="24"/>
        </w:rPr>
        <w:t xml:space="preserve"> коллективные фобии </w:t>
      </w:r>
      <w:r w:rsidRPr="003403B6">
        <w:rPr>
          <w:rFonts w:ascii="Times New Roman" w:hAnsi="Times New Roman"/>
          <w:sz w:val="24"/>
          <w:szCs w:val="24"/>
        </w:rPr>
        <w:t>[23]</w:t>
      </w:r>
      <w:r w:rsidRPr="00CB3E1B">
        <w:rPr>
          <w:rFonts w:ascii="Times New Roman" w:hAnsi="Times New Roman"/>
          <w:sz w:val="24"/>
          <w:szCs w:val="24"/>
        </w:rPr>
        <w:t>. С одной стороны, образы мифов являются продолжением традиционного мифологического мышления, а, с другой, соответствуют современным представлениям о комплексной действительности.</w:t>
      </w:r>
    </w:p>
    <w:p w14:paraId="57209F06"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В кризисные эпохи мифологическое мышление активизируется. Цель – превратить хаос в космос. Для современной эпохи характерна утрата целостного восприятия мира и смыслов бытия. Утрата онтологических оснований человеческого существования порождают рефлексию на тему, что есть человек. На уровне массового обыденного сознания эти феномены порождают иррационализм, мифологизацию восприятия реальности. Развивается процесс «стихийного </w:t>
      </w:r>
      <w:proofErr w:type="spellStart"/>
      <w:r w:rsidRPr="00CB3E1B">
        <w:rPr>
          <w:rFonts w:ascii="Times New Roman" w:hAnsi="Times New Roman"/>
          <w:sz w:val="24"/>
          <w:szCs w:val="24"/>
        </w:rPr>
        <w:t>мифологизирования</w:t>
      </w:r>
      <w:proofErr w:type="spellEnd"/>
      <w:r w:rsidRPr="00CB3E1B">
        <w:rPr>
          <w:rFonts w:ascii="Times New Roman" w:hAnsi="Times New Roman"/>
          <w:sz w:val="24"/>
          <w:szCs w:val="24"/>
        </w:rPr>
        <w:t xml:space="preserve">». Изучение этого процесса предполагает анализ мифологического мышления, феномена мифа </w:t>
      </w:r>
      <w:r w:rsidRPr="003403B6">
        <w:rPr>
          <w:rFonts w:ascii="Times New Roman" w:hAnsi="Times New Roman"/>
          <w:sz w:val="24"/>
          <w:szCs w:val="24"/>
        </w:rPr>
        <w:t>[</w:t>
      </w:r>
      <w:r w:rsidRPr="00CB3E1B">
        <w:rPr>
          <w:rFonts w:ascii="Times New Roman" w:hAnsi="Times New Roman"/>
          <w:sz w:val="24"/>
          <w:szCs w:val="24"/>
        </w:rPr>
        <w:t>24].</w:t>
      </w:r>
    </w:p>
    <w:p w14:paraId="19818B1D"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Современные люди творят мифы, которые отвечают их социальным и психическим потребностям. С помощью средств массовой информации происходит мифологизация личностей, их превращение в архетип, мифологему. Например, исторические лидеры – Петр Первый, А.В. Суворов, В.И. Ленин, И.В. Сталин.</w:t>
      </w:r>
    </w:p>
    <w:p w14:paraId="19C29A86"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Мифы можно активировать и реактивировать с целью формирования заданной исторической традиции. В мифах исчезают отличия между материальным и идеальным, внешним и внутренним. Внешние предметы, которые составляют реальную действительность нации, становятся частью внутренней сущности каждого (крест, Георгиевская лента и т.д.). Само понятие «нация» может быть </w:t>
      </w:r>
      <w:proofErr w:type="spellStart"/>
      <w:r w:rsidRPr="00CB3E1B">
        <w:rPr>
          <w:rFonts w:ascii="Times New Roman" w:hAnsi="Times New Roman"/>
          <w:sz w:val="24"/>
          <w:szCs w:val="24"/>
        </w:rPr>
        <w:t>демифилогизировано</w:t>
      </w:r>
      <w:proofErr w:type="spellEnd"/>
      <w:r w:rsidRPr="00CB3E1B">
        <w:rPr>
          <w:rFonts w:ascii="Times New Roman" w:hAnsi="Times New Roman"/>
          <w:sz w:val="24"/>
          <w:szCs w:val="24"/>
        </w:rPr>
        <w:t xml:space="preserve"> и заменено «обществом». Идея национального мифа исходит из познанной или сконструированной реальности, управляет сознанием людей, формирует национальное самосознание. Фигура героя, богатыря относится к числу стержневых образов каждой традиционной культуры. Память о победах актуализируется в критические моменты, подсказывая испытанные способы решения проблем. Это античный герой, титан, атлант, гигант, великан в культурах разных народов.</w:t>
      </w:r>
    </w:p>
    <w:p w14:paraId="59AEC8FD" w14:textId="690D29DE"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Мифологема богатыря использовалась как в русской, так и в советской культуре. Три богатыря на картине В.М. Васнецова и богатыри революции. Для советской власти важнейшей задачей стала индустриализация и успехи в развитии техники. Изменение семантики сверхъестественного происходит в результате технологизации общества. Горный богатырь – экскаватор, ледовый богатырь – ледокол, стальной богатырь –</w:t>
      </w:r>
      <w:r w:rsidR="003403B6">
        <w:rPr>
          <w:rFonts w:ascii="Times New Roman" w:hAnsi="Times New Roman"/>
          <w:sz w:val="24"/>
          <w:szCs w:val="24"/>
        </w:rPr>
        <w:t xml:space="preserve"> </w:t>
      </w:r>
      <w:r w:rsidRPr="00CB3E1B">
        <w:rPr>
          <w:rFonts w:ascii="Times New Roman" w:hAnsi="Times New Roman"/>
          <w:sz w:val="24"/>
          <w:szCs w:val="24"/>
        </w:rPr>
        <w:t xml:space="preserve">трактор. Мифологема «богатырь» расширяет свой синонимический ряд и включает мифологему – идеологему «сокол». Богатыри советской эпохи не персонифицированы. Это отражает специфику русского и советского мышления, герой и коллектив одно и тоже. Героем может стать каждый. Образцом мифологемы является герой детских стихов С.В. Михалкова дядя </w:t>
      </w:r>
      <w:r w:rsidRPr="00CB3E1B">
        <w:rPr>
          <w:rFonts w:ascii="Times New Roman" w:hAnsi="Times New Roman"/>
          <w:sz w:val="24"/>
          <w:szCs w:val="24"/>
        </w:rPr>
        <w:lastRenderedPageBreak/>
        <w:t xml:space="preserve">Степа: «Знак ГТО на груди у него. Больше не знают о нем ничего». Дядя Степа выступает как собирательный образ, знакомый, родственник. </w:t>
      </w:r>
    </w:p>
    <w:p w14:paraId="21618899"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Стереотипность мышления предполагает сохранение </w:t>
      </w:r>
      <w:proofErr w:type="spellStart"/>
      <w:r w:rsidRPr="00CB3E1B">
        <w:rPr>
          <w:rFonts w:ascii="Times New Roman" w:hAnsi="Times New Roman"/>
          <w:sz w:val="24"/>
          <w:szCs w:val="24"/>
        </w:rPr>
        <w:t>мифологичности</w:t>
      </w:r>
      <w:proofErr w:type="spellEnd"/>
      <w:r w:rsidRPr="00CB3E1B">
        <w:rPr>
          <w:rFonts w:ascii="Times New Roman" w:hAnsi="Times New Roman"/>
          <w:sz w:val="24"/>
          <w:szCs w:val="24"/>
        </w:rPr>
        <w:t xml:space="preserve"> сознания и у современного человека. Все меняется, но неизменными остаются представления о добре и зле. Новый русский – герой анекдотов времен перестройки. Глупый богач – над которым смеются, едва скрывая зависть. В нем можно узнать Ивана-дурака – персонажа русских сказок.</w:t>
      </w:r>
    </w:p>
    <w:p w14:paraId="35C224A2"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В современном общественном сознании действует новый тип мифологии – </w:t>
      </w:r>
      <w:proofErr w:type="spellStart"/>
      <w:r w:rsidRPr="00CB3E1B">
        <w:rPr>
          <w:rFonts w:ascii="Times New Roman" w:hAnsi="Times New Roman"/>
          <w:sz w:val="24"/>
          <w:szCs w:val="24"/>
        </w:rPr>
        <w:t>квазимифология</w:t>
      </w:r>
      <w:proofErr w:type="spellEnd"/>
      <w:r w:rsidRPr="00CB3E1B">
        <w:rPr>
          <w:rFonts w:ascii="Times New Roman" w:hAnsi="Times New Roman"/>
          <w:sz w:val="24"/>
          <w:szCs w:val="24"/>
        </w:rPr>
        <w:t xml:space="preserve">, основанная на сакрализации окружающей социальной действительности в ее </w:t>
      </w:r>
      <w:proofErr w:type="spellStart"/>
      <w:r w:rsidRPr="00CB3E1B">
        <w:rPr>
          <w:rFonts w:ascii="Times New Roman" w:hAnsi="Times New Roman"/>
          <w:sz w:val="24"/>
          <w:szCs w:val="24"/>
        </w:rPr>
        <w:t>секуляризованно</w:t>
      </w:r>
      <w:proofErr w:type="spellEnd"/>
      <w:r w:rsidRPr="00CB3E1B">
        <w:rPr>
          <w:rFonts w:ascii="Times New Roman" w:hAnsi="Times New Roman"/>
          <w:sz w:val="24"/>
          <w:szCs w:val="24"/>
        </w:rPr>
        <w:t xml:space="preserve">-идеологическом варианте, без мистификаций из сверхчувственного мира. Современная </w:t>
      </w:r>
      <w:proofErr w:type="spellStart"/>
      <w:r w:rsidRPr="00CB3E1B">
        <w:rPr>
          <w:rFonts w:ascii="Times New Roman" w:hAnsi="Times New Roman"/>
          <w:sz w:val="24"/>
          <w:szCs w:val="24"/>
        </w:rPr>
        <w:t>квазимифология</w:t>
      </w:r>
      <w:proofErr w:type="spellEnd"/>
      <w:r w:rsidRPr="00CB3E1B">
        <w:rPr>
          <w:rFonts w:ascii="Times New Roman" w:hAnsi="Times New Roman"/>
          <w:sz w:val="24"/>
          <w:szCs w:val="24"/>
        </w:rPr>
        <w:t xml:space="preserve"> использует </w:t>
      </w:r>
      <w:proofErr w:type="spellStart"/>
      <w:r w:rsidRPr="00CB3E1B">
        <w:rPr>
          <w:rFonts w:ascii="Times New Roman" w:hAnsi="Times New Roman"/>
          <w:sz w:val="24"/>
          <w:szCs w:val="24"/>
        </w:rPr>
        <w:t>наукоподобность</w:t>
      </w:r>
      <w:proofErr w:type="spellEnd"/>
      <w:r w:rsidRPr="00CB3E1B">
        <w:rPr>
          <w:rFonts w:ascii="Times New Roman" w:hAnsi="Times New Roman"/>
          <w:sz w:val="24"/>
          <w:szCs w:val="24"/>
        </w:rPr>
        <w:t xml:space="preserve"> мифологем (астрология, экстрасенсорика), пытается соединить последние культурные достижения (психоанализ, виртуальная реальность) с эзотерикой ушедших мифологических культур [25].  На первое место выходит личностный характер познания, единичный, а не общий характер результатов, признание права делать открытия всем, а не только профессиональным ученым, установка на практическую пользу, интерес. Равнодушное отношение к осознанию смысла своей деятельности, опора на веру, мнения, авторитет приводит к расцвету паранаук. Низкий познавательный уровень субъектов сочетается с недостатком качественной информации и потерей ценностных ориентаций. Вместо единого личностного сознания, пользующегося базовыми мифологемами, появляется пластичное, несводимое к фиксированной смысловой доминанте, личностно не выраженное сознание. Оно опирается на аллюзии контекстов восприятия общественной психологией культурного универсума, на поверхностную рефлексию. Ослабление социальных связей в высокотехнологичном обществе приводит к тому, что на место социума приходят массы, поглощающие информацию, даже не переваривая ее. Тотальность информации лишает способности отличать истину от лжи, реальность от симуляции. Способ жизни индивида в современном обществе предполагает автономию и самостоятельное принятие решений, свободу выбора и ослабление традиций. Распад первичных социальных связей и формирование нового типа социальных связей порождает феномен отчуждения, утрату чувства общности. Предоставленный сам себе и лишенный четких смысловых ориентиров индивид невольно вынужден развивать самосознание, его жизнь сопровождается постоянной рефлексией или уклонением от нее, перекладыванием ответственности на других, будь то политические лидеры или общественные инстанции. Дезориентированный человек, не владеющий необходимым для рациональных решений культурным капиталом, руководствуется в поведении мифами и стереотипами. Устойчивая иррационалистическая тенденция обозначает себя в искусстве, литературе, философии. Речь не о недостатке образованности, а о культурной специфике, противопоставлении рационального и иррационального аспектов психики личности, расколе внутреннего мира на противоположные части. Если раньше рациональность расколдовывала мир, то сейчас заколдовывает обратно.  Религии представляют собой механизм регуляции иррациональных аспектов человеческой жизни. Уход религии с арены общественной жизни способствует процессу стихийного </w:t>
      </w:r>
      <w:proofErr w:type="spellStart"/>
      <w:r w:rsidRPr="00CB3E1B">
        <w:rPr>
          <w:rFonts w:ascii="Times New Roman" w:hAnsi="Times New Roman"/>
          <w:sz w:val="24"/>
          <w:szCs w:val="24"/>
        </w:rPr>
        <w:t>мифологизирования</w:t>
      </w:r>
      <w:proofErr w:type="spellEnd"/>
      <w:r w:rsidRPr="00CB3E1B">
        <w:rPr>
          <w:rFonts w:ascii="Times New Roman" w:hAnsi="Times New Roman"/>
          <w:sz w:val="24"/>
          <w:szCs w:val="24"/>
        </w:rPr>
        <w:t>, проявлению игнорируемой иррациональности.</w:t>
      </w:r>
    </w:p>
    <w:p w14:paraId="74042687"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Наше время – это новая магическая эпоха, где происходит </w:t>
      </w:r>
      <w:proofErr w:type="spellStart"/>
      <w:r w:rsidRPr="00CB3E1B">
        <w:rPr>
          <w:rFonts w:ascii="Times New Roman" w:hAnsi="Times New Roman"/>
          <w:sz w:val="24"/>
          <w:szCs w:val="24"/>
        </w:rPr>
        <w:t>заколдовывание</w:t>
      </w:r>
      <w:proofErr w:type="spellEnd"/>
      <w:r w:rsidRPr="00CB3E1B">
        <w:rPr>
          <w:rFonts w:ascii="Times New Roman" w:hAnsi="Times New Roman"/>
          <w:sz w:val="24"/>
          <w:szCs w:val="24"/>
        </w:rPr>
        <w:t xml:space="preserve"> мира под воздействием усложнения социальных и технологических систем, логика которых недоступна индивиду. Современная эпоха – эпоха расцвета мифов, активизации религиозных исканий, размывании границ между научным и ненаучным знанием.</w:t>
      </w:r>
    </w:p>
    <w:p w14:paraId="5E46F46A" w14:textId="77777777" w:rsidR="00E750D3" w:rsidRPr="00CB3E1B" w:rsidRDefault="00E750D3" w:rsidP="00E750D3">
      <w:pPr>
        <w:spacing w:after="0" w:line="240" w:lineRule="auto"/>
        <w:ind w:firstLine="709"/>
        <w:jc w:val="both"/>
        <w:rPr>
          <w:rFonts w:ascii="Times New Roman" w:hAnsi="Times New Roman"/>
          <w:b/>
          <w:bCs/>
          <w:sz w:val="24"/>
          <w:szCs w:val="24"/>
        </w:rPr>
      </w:pPr>
      <w:r w:rsidRPr="00CB3E1B">
        <w:rPr>
          <w:rFonts w:ascii="Times New Roman" w:hAnsi="Times New Roman"/>
          <w:sz w:val="24"/>
          <w:szCs w:val="24"/>
        </w:rPr>
        <w:t xml:space="preserve">Можно сделать следующие </w:t>
      </w:r>
      <w:r w:rsidRPr="00CB3E1B">
        <w:rPr>
          <w:rFonts w:ascii="Times New Roman" w:hAnsi="Times New Roman"/>
          <w:bCs/>
          <w:sz w:val="24"/>
          <w:szCs w:val="24"/>
        </w:rPr>
        <w:t>выводы:</w:t>
      </w:r>
    </w:p>
    <w:p w14:paraId="631B6B96"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xml:space="preserve">–  </w:t>
      </w:r>
      <w:proofErr w:type="spellStart"/>
      <w:r w:rsidRPr="00CB3E1B">
        <w:rPr>
          <w:rFonts w:ascii="Times New Roman" w:hAnsi="Times New Roman"/>
          <w:sz w:val="24"/>
          <w:szCs w:val="24"/>
        </w:rPr>
        <w:t>Мифологичность</w:t>
      </w:r>
      <w:proofErr w:type="spellEnd"/>
      <w:r w:rsidRPr="00CB3E1B">
        <w:rPr>
          <w:rFonts w:ascii="Times New Roman" w:hAnsi="Times New Roman"/>
          <w:sz w:val="24"/>
          <w:szCs w:val="24"/>
        </w:rPr>
        <w:t xml:space="preserve"> мышления остается одной из характеристик человеческого сознания, выражаясь в сохранении мифов и мифологий.</w:t>
      </w:r>
    </w:p>
    <w:p w14:paraId="2DFB349B"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t>– Мифологемы отражают специфику общественного сознания, превращаются в идеологемы. Идеологемы являются продуктом эпохи, несут на себе влияние времени и общества.</w:t>
      </w:r>
    </w:p>
    <w:p w14:paraId="191DF35B" w14:textId="77777777" w:rsidR="00E750D3" w:rsidRPr="00CB3E1B" w:rsidRDefault="00E750D3" w:rsidP="00E750D3">
      <w:pPr>
        <w:spacing w:after="0" w:line="240" w:lineRule="auto"/>
        <w:ind w:firstLine="709"/>
        <w:jc w:val="both"/>
        <w:rPr>
          <w:rFonts w:ascii="Times New Roman" w:hAnsi="Times New Roman"/>
          <w:sz w:val="24"/>
          <w:szCs w:val="24"/>
        </w:rPr>
      </w:pPr>
      <w:r w:rsidRPr="00CB3E1B">
        <w:rPr>
          <w:rFonts w:ascii="Times New Roman" w:hAnsi="Times New Roman"/>
          <w:sz w:val="24"/>
          <w:szCs w:val="24"/>
        </w:rPr>
        <w:lastRenderedPageBreak/>
        <w:t>– Мифологический тип мышления сохраняется во всех исторических периодах. Мифологемы имеют вневременной характер, идеологемы отмирают с исчезновением своей исторической актуальности. Источником мифологем и идеологем являются комплексные мифологические и фольклорные традиции.</w:t>
      </w:r>
    </w:p>
    <w:p w14:paraId="2D0DA3C1" w14:textId="77777777" w:rsidR="00E750D3" w:rsidRPr="00CB3E1B" w:rsidRDefault="00E750D3" w:rsidP="00E750D3">
      <w:pPr>
        <w:spacing w:after="0" w:line="240" w:lineRule="auto"/>
        <w:ind w:firstLine="709"/>
        <w:jc w:val="both"/>
        <w:rPr>
          <w:rFonts w:ascii="Times New Roman" w:hAnsi="Times New Roman"/>
          <w:sz w:val="24"/>
          <w:szCs w:val="24"/>
        </w:rPr>
      </w:pPr>
    </w:p>
    <w:p w14:paraId="7F4FF7B4" w14:textId="5FF0609B" w:rsidR="00E750D3" w:rsidRPr="00CB3E1B" w:rsidRDefault="00E750D3" w:rsidP="00E750D3">
      <w:pPr>
        <w:spacing w:after="0" w:line="240" w:lineRule="auto"/>
        <w:ind w:firstLine="709"/>
        <w:jc w:val="both"/>
        <w:rPr>
          <w:rFonts w:ascii="Times New Roman" w:hAnsi="Times New Roman"/>
          <w:b/>
          <w:i/>
          <w:iCs/>
          <w:sz w:val="24"/>
          <w:szCs w:val="24"/>
        </w:rPr>
      </w:pPr>
      <w:r w:rsidRPr="00CB3E1B">
        <w:rPr>
          <w:rFonts w:ascii="Times New Roman" w:hAnsi="Times New Roman"/>
          <w:b/>
          <w:i/>
          <w:iCs/>
          <w:sz w:val="24"/>
          <w:szCs w:val="24"/>
        </w:rPr>
        <w:t>Примечания</w:t>
      </w:r>
    </w:p>
    <w:p w14:paraId="39DEB75E" w14:textId="77777777" w:rsidR="00E750D3" w:rsidRPr="00CB3E1B" w:rsidRDefault="00E750D3" w:rsidP="00E750D3">
      <w:pPr>
        <w:spacing w:after="0" w:line="240" w:lineRule="auto"/>
        <w:ind w:firstLine="709"/>
        <w:jc w:val="both"/>
        <w:rPr>
          <w:rFonts w:ascii="Times New Roman" w:hAnsi="Times New Roman"/>
          <w:bCs/>
          <w:sz w:val="24"/>
          <w:szCs w:val="24"/>
        </w:rPr>
      </w:pPr>
    </w:p>
    <w:p w14:paraId="302D581B"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 </w:t>
      </w:r>
      <w:proofErr w:type="spellStart"/>
      <w:r w:rsidRPr="00CB3E1B">
        <w:rPr>
          <w:rFonts w:ascii="Times New Roman" w:hAnsi="Times New Roman" w:cs="Times New Roman"/>
          <w:i/>
          <w:iCs/>
          <w:sz w:val="20"/>
          <w:szCs w:val="20"/>
        </w:rPr>
        <w:t>Мишучков</w:t>
      </w:r>
      <w:proofErr w:type="spellEnd"/>
      <w:r w:rsidRPr="00CB3E1B">
        <w:rPr>
          <w:rFonts w:ascii="Times New Roman" w:hAnsi="Times New Roman" w:cs="Times New Roman"/>
          <w:i/>
          <w:iCs/>
          <w:sz w:val="20"/>
          <w:szCs w:val="20"/>
        </w:rPr>
        <w:t xml:space="preserve"> А.А.</w:t>
      </w:r>
      <w:r w:rsidRPr="00CB3E1B">
        <w:rPr>
          <w:rFonts w:ascii="Times New Roman" w:hAnsi="Times New Roman" w:cs="Times New Roman"/>
          <w:sz w:val="20"/>
          <w:szCs w:val="20"/>
        </w:rPr>
        <w:t xml:space="preserve"> Специфика и формы мифологического мышления // CREDO, теоретический журнал (Оренбург). – 2001. – № 3(27). – С. 112-123.</w:t>
      </w:r>
    </w:p>
    <w:p w14:paraId="5699DE2C"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2. </w:t>
      </w:r>
      <w:r w:rsidRPr="00CB3E1B">
        <w:rPr>
          <w:rFonts w:ascii="Times New Roman" w:hAnsi="Times New Roman" w:cs="Times New Roman"/>
          <w:i/>
          <w:iCs/>
          <w:sz w:val="20"/>
          <w:szCs w:val="20"/>
        </w:rPr>
        <w:t>Савинов М.В.</w:t>
      </w:r>
      <w:r w:rsidRPr="00CB3E1B">
        <w:rPr>
          <w:rFonts w:ascii="Times New Roman" w:hAnsi="Times New Roman" w:cs="Times New Roman"/>
          <w:sz w:val="20"/>
          <w:szCs w:val="20"/>
        </w:rPr>
        <w:t xml:space="preserve"> Исследования первобытного мифологического мышления в науке </w:t>
      </w:r>
      <w:r w:rsidRPr="00CB3E1B">
        <w:rPr>
          <w:rFonts w:ascii="Times New Roman" w:hAnsi="Times New Roman" w:cs="Times New Roman"/>
          <w:sz w:val="20"/>
          <w:szCs w:val="20"/>
          <w:lang w:val="en-US"/>
        </w:rPr>
        <w:t>XX</w:t>
      </w:r>
      <w:r w:rsidRPr="00CB3E1B">
        <w:rPr>
          <w:rFonts w:ascii="Times New Roman" w:hAnsi="Times New Roman" w:cs="Times New Roman"/>
          <w:sz w:val="20"/>
          <w:szCs w:val="20"/>
        </w:rPr>
        <w:t xml:space="preserve"> века // Вестник Московского областного университета. Серия “История и политические науки”. – 2008. – № 1.– С. 60-67.</w:t>
      </w:r>
    </w:p>
    <w:p w14:paraId="67ED1A12"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3. </w:t>
      </w:r>
      <w:r w:rsidRPr="00CB3E1B">
        <w:rPr>
          <w:rFonts w:ascii="Times New Roman" w:hAnsi="Times New Roman" w:cs="Times New Roman"/>
          <w:i/>
          <w:iCs/>
          <w:sz w:val="20"/>
          <w:szCs w:val="20"/>
        </w:rPr>
        <w:t>Платон.</w:t>
      </w:r>
      <w:r w:rsidRPr="00CB3E1B">
        <w:rPr>
          <w:rFonts w:ascii="Times New Roman" w:hAnsi="Times New Roman" w:cs="Times New Roman"/>
          <w:sz w:val="20"/>
          <w:szCs w:val="20"/>
        </w:rPr>
        <w:t xml:space="preserve"> Государство // Платон. Собрание сочинений: в 4-х т. Т. 3 </w:t>
      </w:r>
      <w:r w:rsidRPr="00CB3E1B">
        <w:rPr>
          <w:rFonts w:ascii="Times New Roman" w:hAnsi="Times New Roman" w:cs="Times New Roman"/>
          <w:sz w:val="20"/>
          <w:szCs w:val="20"/>
          <w:shd w:val="clear" w:color="auto" w:fill="FFFFFF"/>
        </w:rPr>
        <w:t xml:space="preserve">/ пер. с </w:t>
      </w:r>
      <w:proofErr w:type="spellStart"/>
      <w:r w:rsidRPr="00CB3E1B">
        <w:rPr>
          <w:rFonts w:ascii="Times New Roman" w:hAnsi="Times New Roman" w:cs="Times New Roman"/>
          <w:sz w:val="20"/>
          <w:szCs w:val="20"/>
          <w:shd w:val="clear" w:color="auto" w:fill="FFFFFF"/>
        </w:rPr>
        <w:t>древнегреч</w:t>
      </w:r>
      <w:proofErr w:type="spellEnd"/>
      <w:r w:rsidRPr="00CB3E1B">
        <w:rPr>
          <w:rFonts w:ascii="Times New Roman" w:hAnsi="Times New Roman" w:cs="Times New Roman"/>
          <w:sz w:val="20"/>
          <w:szCs w:val="20"/>
          <w:shd w:val="clear" w:color="auto" w:fill="FFFFFF"/>
        </w:rPr>
        <w:t>.</w:t>
      </w:r>
      <w:r w:rsidRPr="00CB3E1B">
        <w:rPr>
          <w:rFonts w:ascii="Times New Roman" w:hAnsi="Times New Roman" w:cs="Times New Roman"/>
          <w:sz w:val="20"/>
          <w:szCs w:val="20"/>
        </w:rPr>
        <w:t xml:space="preserve"> –</w:t>
      </w:r>
      <w:r w:rsidRPr="00CB3E1B">
        <w:rPr>
          <w:rFonts w:ascii="Times New Roman" w:hAnsi="Times New Roman" w:cs="Times New Roman"/>
          <w:sz w:val="20"/>
          <w:szCs w:val="20"/>
          <w:shd w:val="clear" w:color="auto" w:fill="FFFFFF"/>
        </w:rPr>
        <w:t> </w:t>
      </w:r>
      <w:r w:rsidRPr="00CB3E1B">
        <w:rPr>
          <w:rFonts w:ascii="Times New Roman" w:hAnsi="Times New Roman" w:cs="Times New Roman"/>
          <w:sz w:val="20"/>
          <w:szCs w:val="20"/>
        </w:rPr>
        <w:t>М.: Мысль, 1994. – С. 79-420.</w:t>
      </w:r>
    </w:p>
    <w:p w14:paraId="0E0E0773"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4. </w:t>
      </w:r>
      <w:r w:rsidRPr="00CB3E1B">
        <w:rPr>
          <w:rFonts w:ascii="Times New Roman" w:hAnsi="Times New Roman" w:cs="Times New Roman"/>
          <w:i/>
          <w:iCs/>
          <w:sz w:val="20"/>
          <w:szCs w:val="20"/>
        </w:rPr>
        <w:t>Тейлор Э.Б.</w:t>
      </w:r>
      <w:r w:rsidRPr="00CB3E1B">
        <w:rPr>
          <w:rFonts w:ascii="Times New Roman" w:hAnsi="Times New Roman" w:cs="Times New Roman"/>
          <w:sz w:val="20"/>
          <w:szCs w:val="20"/>
        </w:rPr>
        <w:t xml:space="preserve"> Первобытная культура /</w:t>
      </w:r>
      <w:r w:rsidRPr="00CB3E1B">
        <w:rPr>
          <w:rFonts w:ascii="Times New Roman" w:hAnsi="Times New Roman" w:cs="Times New Roman"/>
          <w:sz w:val="20"/>
          <w:szCs w:val="20"/>
          <w:shd w:val="clear" w:color="auto" w:fill="FFFFFF"/>
        </w:rPr>
        <w:t xml:space="preserve"> пер. с англ.</w:t>
      </w:r>
      <w:r w:rsidRPr="00CB3E1B">
        <w:rPr>
          <w:rFonts w:ascii="Times New Roman" w:hAnsi="Times New Roman" w:cs="Times New Roman"/>
          <w:sz w:val="20"/>
          <w:szCs w:val="20"/>
        </w:rPr>
        <w:t xml:space="preserve"> – М.: Политиздат, 1989. – 572 с.</w:t>
      </w:r>
    </w:p>
    <w:p w14:paraId="4B407143"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5. </w:t>
      </w:r>
      <w:r w:rsidRPr="00CB3E1B">
        <w:rPr>
          <w:rFonts w:ascii="Times New Roman" w:hAnsi="Times New Roman" w:cs="Times New Roman"/>
          <w:i/>
          <w:iCs/>
          <w:sz w:val="20"/>
          <w:szCs w:val="20"/>
        </w:rPr>
        <w:t>Фрезер Дж.</w:t>
      </w:r>
      <w:r w:rsidRPr="00CB3E1B">
        <w:rPr>
          <w:rFonts w:ascii="Times New Roman" w:hAnsi="Times New Roman" w:cs="Times New Roman"/>
          <w:sz w:val="20"/>
          <w:szCs w:val="20"/>
        </w:rPr>
        <w:t xml:space="preserve"> Золотая ветвь: Исследование магии и религии /</w:t>
      </w:r>
      <w:r w:rsidRPr="00CB3E1B">
        <w:rPr>
          <w:rFonts w:ascii="Times New Roman" w:hAnsi="Times New Roman" w:cs="Times New Roman"/>
          <w:sz w:val="20"/>
          <w:szCs w:val="20"/>
          <w:shd w:val="clear" w:color="auto" w:fill="FFFFFF"/>
        </w:rPr>
        <w:t xml:space="preserve"> пер. с англ</w:t>
      </w:r>
      <w:r w:rsidRPr="00CB3E1B">
        <w:rPr>
          <w:rFonts w:ascii="Times New Roman" w:hAnsi="Times New Roman" w:cs="Times New Roman"/>
          <w:sz w:val="20"/>
          <w:szCs w:val="20"/>
        </w:rPr>
        <w:t>. – М.: Политиздат, 1980. – 832 с.</w:t>
      </w:r>
    </w:p>
    <w:p w14:paraId="0245F0CF"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6. </w:t>
      </w:r>
      <w:r w:rsidRPr="00CB3E1B">
        <w:rPr>
          <w:rFonts w:ascii="Times New Roman" w:hAnsi="Times New Roman" w:cs="Times New Roman"/>
          <w:i/>
          <w:iCs/>
          <w:sz w:val="20"/>
          <w:szCs w:val="20"/>
        </w:rPr>
        <w:t>Малиновский Б.</w:t>
      </w:r>
      <w:r w:rsidRPr="00CB3E1B">
        <w:rPr>
          <w:rFonts w:ascii="Times New Roman" w:hAnsi="Times New Roman" w:cs="Times New Roman"/>
          <w:sz w:val="20"/>
          <w:szCs w:val="20"/>
        </w:rPr>
        <w:t xml:space="preserve"> Сэр Джеймс Джордж Фрезер:</w:t>
      </w:r>
      <w:r w:rsidRPr="00CB3E1B">
        <w:rPr>
          <w:rFonts w:ascii="Times New Roman" w:hAnsi="Times New Roman" w:cs="Times New Roman"/>
          <w:sz w:val="20"/>
          <w:szCs w:val="20"/>
          <w:shd w:val="clear" w:color="auto" w:fill="FFFFFF"/>
        </w:rPr>
        <w:t xml:space="preserve"> очерк жизни и творчества</w:t>
      </w:r>
      <w:r w:rsidRPr="00CB3E1B">
        <w:rPr>
          <w:rFonts w:ascii="Times New Roman" w:hAnsi="Times New Roman" w:cs="Times New Roman"/>
          <w:sz w:val="20"/>
          <w:szCs w:val="20"/>
        </w:rPr>
        <w:t xml:space="preserve"> // Малиновский Б. Научная теория культуры. – М.: ОГИ, 1999. – С. 165-167.</w:t>
      </w:r>
    </w:p>
    <w:p w14:paraId="5033E407"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7. </w:t>
      </w:r>
      <w:r w:rsidRPr="00CB3E1B">
        <w:rPr>
          <w:rFonts w:ascii="Times New Roman" w:hAnsi="Times New Roman" w:cs="Times New Roman"/>
          <w:i/>
          <w:iCs/>
          <w:sz w:val="20"/>
          <w:szCs w:val="20"/>
        </w:rPr>
        <w:t>Дюркгейм Э.</w:t>
      </w:r>
      <w:r w:rsidRPr="00CB3E1B">
        <w:rPr>
          <w:rFonts w:ascii="Times New Roman" w:hAnsi="Times New Roman" w:cs="Times New Roman"/>
          <w:sz w:val="20"/>
          <w:szCs w:val="20"/>
        </w:rPr>
        <w:t xml:space="preserve"> Элементарные формы религиозной жизни. Тотемическая система в Австралии // Мистика. Религия. Наука. Классики мирового религиоведения. Антология /</w:t>
      </w:r>
      <w:r w:rsidRPr="00CB3E1B">
        <w:rPr>
          <w:rFonts w:ascii="Times New Roman" w:hAnsi="Times New Roman" w:cs="Times New Roman"/>
          <w:sz w:val="20"/>
          <w:szCs w:val="20"/>
          <w:shd w:val="clear" w:color="auto" w:fill="FFFFFF"/>
        </w:rPr>
        <w:t xml:space="preserve"> пер. с англ., нем., фр.; сост. и общ. ред. А.Н. Красникова. – М.: </w:t>
      </w:r>
      <w:proofErr w:type="spellStart"/>
      <w:r w:rsidRPr="00CB3E1B">
        <w:rPr>
          <w:rFonts w:ascii="Times New Roman" w:hAnsi="Times New Roman" w:cs="Times New Roman"/>
          <w:sz w:val="20"/>
          <w:szCs w:val="20"/>
          <w:shd w:val="clear" w:color="auto" w:fill="FFFFFF"/>
        </w:rPr>
        <w:t>Канон+Реабилитация</w:t>
      </w:r>
      <w:proofErr w:type="spellEnd"/>
      <w:r w:rsidRPr="00CB3E1B">
        <w:rPr>
          <w:rFonts w:ascii="Times New Roman" w:hAnsi="Times New Roman" w:cs="Times New Roman"/>
          <w:sz w:val="20"/>
          <w:szCs w:val="20"/>
          <w:shd w:val="clear" w:color="auto" w:fill="FFFFFF"/>
        </w:rPr>
        <w:t xml:space="preserve">, 1998. </w:t>
      </w:r>
      <w:r w:rsidRPr="00CB3E1B">
        <w:rPr>
          <w:rFonts w:ascii="Times New Roman" w:hAnsi="Times New Roman" w:cs="Times New Roman"/>
          <w:sz w:val="20"/>
          <w:szCs w:val="20"/>
        </w:rPr>
        <w:t>– С. 175-235.</w:t>
      </w:r>
    </w:p>
    <w:p w14:paraId="71BFCE8A"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8. </w:t>
      </w:r>
      <w:r w:rsidRPr="00CB3E1B">
        <w:rPr>
          <w:rFonts w:ascii="Times New Roman" w:hAnsi="Times New Roman" w:cs="Times New Roman"/>
          <w:i/>
          <w:iCs/>
          <w:sz w:val="20"/>
          <w:szCs w:val="20"/>
        </w:rPr>
        <w:t>Леви-Брюль Л.</w:t>
      </w:r>
      <w:r w:rsidRPr="00CB3E1B">
        <w:rPr>
          <w:rFonts w:ascii="Times New Roman" w:hAnsi="Times New Roman" w:cs="Times New Roman"/>
          <w:sz w:val="20"/>
          <w:szCs w:val="20"/>
        </w:rPr>
        <w:t xml:space="preserve"> Первобытное мышление // Психология мышления. – М.: МГУ, 1980. – С. 130-140.</w:t>
      </w:r>
    </w:p>
    <w:p w14:paraId="6663677C"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9. </w:t>
      </w:r>
      <w:r w:rsidRPr="00CB3E1B">
        <w:rPr>
          <w:rFonts w:ascii="Times New Roman" w:hAnsi="Times New Roman" w:cs="Times New Roman"/>
          <w:i/>
          <w:iCs/>
          <w:sz w:val="20"/>
          <w:szCs w:val="20"/>
        </w:rPr>
        <w:t>Леви-Брюль Л.</w:t>
      </w:r>
      <w:r w:rsidRPr="00CB3E1B">
        <w:rPr>
          <w:rFonts w:ascii="Times New Roman" w:hAnsi="Times New Roman" w:cs="Times New Roman"/>
          <w:sz w:val="20"/>
          <w:szCs w:val="20"/>
        </w:rPr>
        <w:t xml:space="preserve"> Мистический опыт и символы первобытных людей // Мистика. Религия. Наука. Классики мирового религиоведения. Антология /</w:t>
      </w:r>
      <w:r w:rsidRPr="00CB3E1B">
        <w:rPr>
          <w:rFonts w:ascii="Times New Roman" w:hAnsi="Times New Roman" w:cs="Times New Roman"/>
          <w:sz w:val="20"/>
          <w:szCs w:val="20"/>
          <w:shd w:val="clear" w:color="auto" w:fill="FFFFFF"/>
        </w:rPr>
        <w:t xml:space="preserve"> пер. с англ., нем., фр.; сост. и общ. ред. А.Н. Красникова. – М.: </w:t>
      </w:r>
      <w:proofErr w:type="spellStart"/>
      <w:r w:rsidRPr="00CB3E1B">
        <w:rPr>
          <w:rFonts w:ascii="Times New Roman" w:hAnsi="Times New Roman" w:cs="Times New Roman"/>
          <w:sz w:val="20"/>
          <w:szCs w:val="20"/>
          <w:shd w:val="clear" w:color="auto" w:fill="FFFFFF"/>
        </w:rPr>
        <w:t>Канон+Реабилитация</w:t>
      </w:r>
      <w:proofErr w:type="spellEnd"/>
      <w:r w:rsidRPr="00CB3E1B">
        <w:rPr>
          <w:rFonts w:ascii="Times New Roman" w:hAnsi="Times New Roman" w:cs="Times New Roman"/>
          <w:sz w:val="20"/>
          <w:szCs w:val="20"/>
          <w:shd w:val="clear" w:color="auto" w:fill="FFFFFF"/>
        </w:rPr>
        <w:t xml:space="preserve">, 1998. </w:t>
      </w:r>
      <w:r w:rsidRPr="00CB3E1B">
        <w:rPr>
          <w:rFonts w:ascii="Times New Roman" w:hAnsi="Times New Roman" w:cs="Times New Roman"/>
          <w:sz w:val="20"/>
          <w:szCs w:val="20"/>
        </w:rPr>
        <w:t xml:space="preserve">– С. </w:t>
      </w:r>
      <w:r w:rsidRPr="00CB3E1B">
        <w:rPr>
          <w:rFonts w:ascii="Times New Roman" w:hAnsi="Times New Roman" w:cs="Times New Roman"/>
          <w:sz w:val="20"/>
          <w:szCs w:val="20"/>
          <w:shd w:val="clear" w:color="auto" w:fill="FFFFFF"/>
        </w:rPr>
        <w:t>633-656</w:t>
      </w:r>
      <w:r w:rsidRPr="00CB3E1B">
        <w:rPr>
          <w:rFonts w:ascii="Times New Roman" w:hAnsi="Times New Roman" w:cs="Times New Roman"/>
          <w:sz w:val="20"/>
          <w:szCs w:val="20"/>
        </w:rPr>
        <w:t>.</w:t>
      </w:r>
    </w:p>
    <w:p w14:paraId="0E85FADC"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10. </w:t>
      </w:r>
      <w:proofErr w:type="spellStart"/>
      <w:r w:rsidRPr="00CB3E1B">
        <w:rPr>
          <w:rFonts w:ascii="Times New Roman" w:hAnsi="Times New Roman" w:cs="Times New Roman"/>
          <w:i/>
          <w:iCs/>
          <w:sz w:val="20"/>
          <w:szCs w:val="20"/>
        </w:rPr>
        <w:t>Потребня</w:t>
      </w:r>
      <w:proofErr w:type="spellEnd"/>
      <w:r w:rsidRPr="00CB3E1B">
        <w:rPr>
          <w:rFonts w:ascii="Times New Roman" w:hAnsi="Times New Roman" w:cs="Times New Roman"/>
          <w:i/>
          <w:iCs/>
          <w:sz w:val="20"/>
          <w:szCs w:val="20"/>
        </w:rPr>
        <w:t xml:space="preserve"> А.А.</w:t>
      </w:r>
      <w:r w:rsidRPr="00CB3E1B">
        <w:rPr>
          <w:rFonts w:ascii="Times New Roman" w:hAnsi="Times New Roman" w:cs="Times New Roman"/>
          <w:sz w:val="20"/>
          <w:szCs w:val="20"/>
        </w:rPr>
        <w:t xml:space="preserve"> Слово и миф. – М.: Правда, 1989. – 622 с.</w:t>
      </w:r>
    </w:p>
    <w:p w14:paraId="44F5723C"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11. </w:t>
      </w:r>
      <w:r w:rsidRPr="00CB3E1B">
        <w:rPr>
          <w:rFonts w:ascii="Times New Roman" w:hAnsi="Times New Roman" w:cs="Times New Roman"/>
          <w:i/>
          <w:iCs/>
          <w:sz w:val="20"/>
          <w:szCs w:val="20"/>
        </w:rPr>
        <w:t>Леви-Стросс К.</w:t>
      </w:r>
      <w:r w:rsidRPr="00CB3E1B">
        <w:rPr>
          <w:rFonts w:ascii="Times New Roman" w:hAnsi="Times New Roman" w:cs="Times New Roman"/>
          <w:sz w:val="20"/>
          <w:szCs w:val="20"/>
        </w:rPr>
        <w:t xml:space="preserve"> Структурная антропология / </w:t>
      </w:r>
      <w:r w:rsidRPr="00CB3E1B">
        <w:rPr>
          <w:rFonts w:ascii="Times New Roman" w:hAnsi="Times New Roman" w:cs="Times New Roman"/>
          <w:sz w:val="20"/>
          <w:szCs w:val="20"/>
          <w:shd w:val="clear" w:color="auto" w:fill="FFFFFF"/>
        </w:rPr>
        <w:t>пер. с фр. </w:t>
      </w:r>
      <w:r w:rsidRPr="00CB3E1B">
        <w:rPr>
          <w:rFonts w:ascii="Times New Roman" w:hAnsi="Times New Roman" w:cs="Times New Roman"/>
          <w:sz w:val="20"/>
          <w:szCs w:val="20"/>
        </w:rPr>
        <w:t>– М.: Наука, 1985. – 399 с.</w:t>
      </w:r>
    </w:p>
    <w:p w14:paraId="172C3700"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12. </w:t>
      </w:r>
      <w:r w:rsidRPr="00CB3E1B">
        <w:rPr>
          <w:rFonts w:ascii="Times New Roman" w:hAnsi="Times New Roman" w:cs="Times New Roman"/>
          <w:i/>
          <w:iCs/>
          <w:sz w:val="20"/>
          <w:szCs w:val="20"/>
        </w:rPr>
        <w:t>Леви-Стросс К.</w:t>
      </w:r>
      <w:r w:rsidRPr="00CB3E1B">
        <w:rPr>
          <w:rFonts w:ascii="Times New Roman" w:hAnsi="Times New Roman" w:cs="Times New Roman"/>
          <w:sz w:val="20"/>
          <w:szCs w:val="20"/>
        </w:rPr>
        <w:t xml:space="preserve"> Первобытное мышление </w:t>
      </w:r>
      <w:r w:rsidRPr="00CB3E1B">
        <w:rPr>
          <w:rFonts w:ascii="Times New Roman" w:hAnsi="Times New Roman" w:cs="Times New Roman"/>
          <w:sz w:val="20"/>
          <w:szCs w:val="20"/>
          <w:shd w:val="clear" w:color="auto" w:fill="FFFFFF"/>
        </w:rPr>
        <w:t>/ пер. с фр. </w:t>
      </w:r>
      <w:r w:rsidRPr="00CB3E1B">
        <w:rPr>
          <w:rFonts w:ascii="Times New Roman" w:hAnsi="Times New Roman" w:cs="Times New Roman"/>
          <w:sz w:val="20"/>
          <w:szCs w:val="20"/>
        </w:rPr>
        <w:t>– М.: Республика, 1994. – 382 с.</w:t>
      </w:r>
    </w:p>
    <w:p w14:paraId="1646AE41"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13. </w:t>
      </w:r>
      <w:proofErr w:type="spellStart"/>
      <w:r w:rsidRPr="00CB3E1B">
        <w:rPr>
          <w:rFonts w:ascii="Times New Roman" w:hAnsi="Times New Roman" w:cs="Times New Roman"/>
          <w:i/>
          <w:iCs/>
          <w:sz w:val="20"/>
          <w:szCs w:val="20"/>
        </w:rPr>
        <w:t>Верстин</w:t>
      </w:r>
      <w:proofErr w:type="spellEnd"/>
      <w:r w:rsidRPr="00CB3E1B">
        <w:rPr>
          <w:rFonts w:ascii="Times New Roman" w:hAnsi="Times New Roman" w:cs="Times New Roman"/>
          <w:i/>
          <w:iCs/>
          <w:sz w:val="20"/>
          <w:szCs w:val="20"/>
        </w:rPr>
        <w:t xml:space="preserve"> И.С., Мирошниченко Л.Н., Федотов В.А.</w:t>
      </w:r>
      <w:r w:rsidRPr="00CB3E1B">
        <w:rPr>
          <w:rFonts w:ascii="Times New Roman" w:hAnsi="Times New Roman" w:cs="Times New Roman"/>
          <w:sz w:val="20"/>
          <w:szCs w:val="20"/>
        </w:rPr>
        <w:t xml:space="preserve"> Этнологическая концепция социальной первобытности К. Леви-Стросса // Вестник Екатерининского института. – 2011. № 3(15). – С. 58-60.</w:t>
      </w:r>
    </w:p>
    <w:p w14:paraId="3097B062"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14. </w:t>
      </w:r>
      <w:r w:rsidRPr="00CB3E1B">
        <w:rPr>
          <w:rFonts w:ascii="Times New Roman" w:hAnsi="Times New Roman" w:cs="Times New Roman"/>
          <w:i/>
          <w:iCs/>
          <w:sz w:val="20"/>
          <w:szCs w:val="20"/>
        </w:rPr>
        <w:t>Якобсон Р.О.</w:t>
      </w:r>
      <w:r w:rsidRPr="00CB3E1B">
        <w:rPr>
          <w:rFonts w:ascii="Times New Roman" w:hAnsi="Times New Roman" w:cs="Times New Roman"/>
          <w:sz w:val="20"/>
          <w:szCs w:val="20"/>
        </w:rPr>
        <w:t xml:space="preserve"> Язык и бессознательное /</w:t>
      </w:r>
      <w:r w:rsidRPr="00CB3E1B">
        <w:rPr>
          <w:rFonts w:ascii="Times New Roman" w:hAnsi="Times New Roman" w:cs="Times New Roman"/>
          <w:sz w:val="20"/>
          <w:szCs w:val="20"/>
          <w:shd w:val="clear" w:color="auto" w:fill="FFFFFF"/>
        </w:rPr>
        <w:t xml:space="preserve"> пер. с англ., фр. </w:t>
      </w:r>
      <w:r w:rsidRPr="00CB3E1B">
        <w:rPr>
          <w:rFonts w:ascii="Times New Roman" w:hAnsi="Times New Roman" w:cs="Times New Roman"/>
          <w:sz w:val="20"/>
          <w:szCs w:val="20"/>
        </w:rPr>
        <w:t>– М.: Гнозис, 1996. – 245 с.</w:t>
      </w:r>
    </w:p>
    <w:p w14:paraId="46565EFE"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15. </w:t>
      </w:r>
      <w:r w:rsidRPr="00CB3E1B">
        <w:rPr>
          <w:rFonts w:ascii="Times New Roman" w:hAnsi="Times New Roman" w:cs="Times New Roman"/>
          <w:i/>
          <w:iCs/>
          <w:sz w:val="20"/>
          <w:szCs w:val="20"/>
        </w:rPr>
        <w:t>Островский А.Б.</w:t>
      </w:r>
      <w:r w:rsidRPr="00CB3E1B">
        <w:rPr>
          <w:rFonts w:ascii="Times New Roman" w:hAnsi="Times New Roman" w:cs="Times New Roman"/>
          <w:sz w:val="20"/>
          <w:szCs w:val="20"/>
        </w:rPr>
        <w:t xml:space="preserve"> Парадигма мифологического мышления: очерк вклада К. Леви-Стросса. – СПб.:</w:t>
      </w:r>
      <w:r w:rsidRPr="00CB3E1B">
        <w:rPr>
          <w:rFonts w:ascii="Times New Roman" w:hAnsi="Times New Roman" w:cs="Times New Roman"/>
          <w:sz w:val="20"/>
          <w:szCs w:val="20"/>
          <w:shd w:val="clear" w:color="auto" w:fill="FFFFFF"/>
        </w:rPr>
        <w:t xml:space="preserve"> Кронос</w:t>
      </w:r>
      <w:r w:rsidRPr="00CB3E1B">
        <w:rPr>
          <w:rFonts w:ascii="Times New Roman" w:hAnsi="Times New Roman" w:cs="Times New Roman"/>
          <w:sz w:val="20"/>
          <w:szCs w:val="20"/>
        </w:rPr>
        <w:t>, 2005. – 180 с.</w:t>
      </w:r>
    </w:p>
    <w:p w14:paraId="7A87035F"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16. </w:t>
      </w:r>
      <w:r w:rsidRPr="00CB3E1B">
        <w:rPr>
          <w:rFonts w:ascii="Times New Roman" w:hAnsi="Times New Roman" w:cs="Times New Roman"/>
          <w:i/>
          <w:iCs/>
          <w:sz w:val="20"/>
          <w:szCs w:val="20"/>
        </w:rPr>
        <w:t>Выготский Л.С.</w:t>
      </w:r>
      <w:r w:rsidRPr="00CB3E1B">
        <w:rPr>
          <w:rFonts w:ascii="Times New Roman" w:hAnsi="Times New Roman" w:cs="Times New Roman"/>
          <w:sz w:val="20"/>
          <w:szCs w:val="20"/>
        </w:rPr>
        <w:t xml:space="preserve"> Мышление и речь // Выготский Л.С. Собрание сочинений: в 6 т. Т. 2</w:t>
      </w:r>
      <w:r w:rsidRPr="00CB3E1B">
        <w:rPr>
          <w:rFonts w:ascii="Times New Roman" w:hAnsi="Times New Roman" w:cs="Times New Roman"/>
          <w:sz w:val="20"/>
          <w:szCs w:val="20"/>
          <w:shd w:val="clear" w:color="auto" w:fill="FFFFFF"/>
        </w:rPr>
        <w:t>: Проблемы общей психологии</w:t>
      </w:r>
      <w:r w:rsidRPr="00CB3E1B">
        <w:rPr>
          <w:rFonts w:ascii="Times New Roman" w:hAnsi="Times New Roman" w:cs="Times New Roman"/>
          <w:sz w:val="20"/>
          <w:szCs w:val="20"/>
        </w:rPr>
        <w:t>. М.</w:t>
      </w:r>
      <w:r w:rsidRPr="00CB3E1B">
        <w:rPr>
          <w:rFonts w:ascii="Times New Roman" w:hAnsi="Times New Roman" w:cs="Times New Roman"/>
          <w:sz w:val="20"/>
          <w:szCs w:val="20"/>
          <w:shd w:val="clear" w:color="auto" w:fill="FFFFFF"/>
        </w:rPr>
        <w:t>: Педагогика</w:t>
      </w:r>
      <w:r w:rsidRPr="00CB3E1B">
        <w:rPr>
          <w:rFonts w:ascii="Times New Roman" w:hAnsi="Times New Roman" w:cs="Times New Roman"/>
          <w:sz w:val="20"/>
          <w:szCs w:val="20"/>
        </w:rPr>
        <w:t>, 1982. – С. 5-479.</w:t>
      </w:r>
    </w:p>
    <w:p w14:paraId="28995032"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17. </w:t>
      </w:r>
      <w:r w:rsidRPr="00CB3E1B">
        <w:rPr>
          <w:rFonts w:ascii="Times New Roman" w:hAnsi="Times New Roman" w:cs="Times New Roman"/>
          <w:i/>
          <w:iCs/>
          <w:sz w:val="20"/>
          <w:szCs w:val="20"/>
        </w:rPr>
        <w:t>Гуревич А.Я.</w:t>
      </w:r>
      <w:r w:rsidRPr="00CB3E1B">
        <w:rPr>
          <w:rFonts w:ascii="Times New Roman" w:hAnsi="Times New Roman" w:cs="Times New Roman"/>
          <w:sz w:val="20"/>
          <w:szCs w:val="20"/>
        </w:rPr>
        <w:t xml:space="preserve"> Категории средневековой культуры. – М.:</w:t>
      </w:r>
      <w:r w:rsidRPr="00CB3E1B">
        <w:rPr>
          <w:rFonts w:ascii="Times New Roman" w:hAnsi="Times New Roman" w:cs="Times New Roman"/>
          <w:sz w:val="20"/>
          <w:szCs w:val="20"/>
          <w:shd w:val="clear" w:color="auto" w:fill="FFFFFF"/>
        </w:rPr>
        <w:t xml:space="preserve"> Искусство</w:t>
      </w:r>
      <w:r w:rsidRPr="00CB3E1B">
        <w:rPr>
          <w:rFonts w:ascii="Times New Roman" w:hAnsi="Times New Roman" w:cs="Times New Roman"/>
          <w:sz w:val="20"/>
          <w:szCs w:val="20"/>
        </w:rPr>
        <w:t>, 1972. – 322 с.</w:t>
      </w:r>
    </w:p>
    <w:p w14:paraId="1CA64B3C"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18. </w:t>
      </w:r>
      <w:r w:rsidRPr="00CB3E1B">
        <w:rPr>
          <w:rFonts w:ascii="Times New Roman" w:hAnsi="Times New Roman" w:cs="Times New Roman"/>
          <w:i/>
          <w:iCs/>
          <w:sz w:val="20"/>
          <w:szCs w:val="20"/>
        </w:rPr>
        <w:t>Зенков Л.Р.</w:t>
      </w:r>
      <w:r w:rsidRPr="00CB3E1B">
        <w:rPr>
          <w:rFonts w:ascii="Times New Roman" w:hAnsi="Times New Roman" w:cs="Times New Roman"/>
          <w:sz w:val="20"/>
          <w:szCs w:val="20"/>
        </w:rPr>
        <w:t xml:space="preserve"> Бессознательное и сознание в аспекте межполушарного взаимодействия // Бессознательное: сб. ст. Т. 1:</w:t>
      </w:r>
      <w:r w:rsidRPr="00CB3E1B">
        <w:rPr>
          <w:rFonts w:ascii="Times New Roman" w:hAnsi="Times New Roman" w:cs="Times New Roman"/>
          <w:sz w:val="20"/>
          <w:szCs w:val="20"/>
          <w:shd w:val="clear" w:color="auto" w:fill="FFFFFF"/>
        </w:rPr>
        <w:t xml:space="preserve"> Многообразие видения</w:t>
      </w:r>
      <w:r w:rsidRPr="00CB3E1B">
        <w:rPr>
          <w:rFonts w:ascii="Times New Roman" w:hAnsi="Times New Roman" w:cs="Times New Roman"/>
          <w:sz w:val="20"/>
          <w:szCs w:val="20"/>
        </w:rPr>
        <w:t>. – Новочеркасск:</w:t>
      </w:r>
      <w:r w:rsidRPr="00CB3E1B">
        <w:rPr>
          <w:rFonts w:ascii="Times New Roman" w:hAnsi="Times New Roman" w:cs="Times New Roman"/>
          <w:sz w:val="20"/>
          <w:szCs w:val="20"/>
          <w:shd w:val="clear" w:color="auto" w:fill="FFFFFF"/>
        </w:rPr>
        <w:t xml:space="preserve"> Агентство САГУНА</w:t>
      </w:r>
      <w:r w:rsidRPr="00CB3E1B">
        <w:rPr>
          <w:rFonts w:ascii="Times New Roman" w:hAnsi="Times New Roman" w:cs="Times New Roman"/>
          <w:sz w:val="20"/>
          <w:szCs w:val="20"/>
        </w:rPr>
        <w:t>, 1994. – С. 201-212.</w:t>
      </w:r>
    </w:p>
    <w:p w14:paraId="32A0F1B3" w14:textId="77777777" w:rsidR="00E750D3" w:rsidRPr="003D5A71" w:rsidRDefault="00E750D3" w:rsidP="00E750D3">
      <w:pPr>
        <w:shd w:val="clear" w:color="auto" w:fill="FFFFFF"/>
        <w:spacing w:after="0" w:line="240" w:lineRule="auto"/>
        <w:ind w:firstLine="708"/>
        <w:rPr>
          <w:rFonts w:ascii="Times New Roman" w:eastAsia="Times New Roman" w:hAnsi="Times New Roman"/>
          <w:sz w:val="20"/>
          <w:szCs w:val="20"/>
          <w:lang w:eastAsia="ru-RU"/>
        </w:rPr>
      </w:pPr>
      <w:r w:rsidRPr="00CB3E1B">
        <w:rPr>
          <w:rFonts w:ascii="Times New Roman" w:hAnsi="Times New Roman"/>
          <w:sz w:val="20"/>
          <w:szCs w:val="20"/>
        </w:rPr>
        <w:t xml:space="preserve">19. </w:t>
      </w:r>
      <w:proofErr w:type="spellStart"/>
      <w:r w:rsidRPr="00CB3E1B">
        <w:rPr>
          <w:rFonts w:ascii="Times New Roman" w:hAnsi="Times New Roman"/>
          <w:i/>
          <w:iCs/>
          <w:sz w:val="20"/>
          <w:szCs w:val="20"/>
        </w:rPr>
        <w:t>Кассирер</w:t>
      </w:r>
      <w:proofErr w:type="spellEnd"/>
      <w:r w:rsidRPr="00CB3E1B">
        <w:rPr>
          <w:rFonts w:ascii="Times New Roman" w:hAnsi="Times New Roman"/>
          <w:i/>
          <w:iCs/>
          <w:sz w:val="20"/>
          <w:szCs w:val="20"/>
        </w:rPr>
        <w:t xml:space="preserve"> Э.</w:t>
      </w:r>
      <w:r w:rsidRPr="00CB3E1B">
        <w:rPr>
          <w:rFonts w:ascii="Times New Roman" w:hAnsi="Times New Roman"/>
          <w:sz w:val="20"/>
          <w:szCs w:val="20"/>
        </w:rPr>
        <w:t xml:space="preserve"> Философия символических форм. Т. 2: Мифологическое мышление. – </w:t>
      </w:r>
      <w:r w:rsidRPr="00CB3E1B">
        <w:rPr>
          <w:rFonts w:ascii="Times New Roman" w:eastAsia="Times New Roman" w:hAnsi="Times New Roman"/>
          <w:sz w:val="20"/>
          <w:szCs w:val="20"/>
          <w:lang w:eastAsia="ru-RU"/>
        </w:rPr>
        <w:t xml:space="preserve">М.; СПб.: </w:t>
      </w:r>
      <w:r w:rsidRPr="003D5A71">
        <w:rPr>
          <w:rFonts w:ascii="Times New Roman" w:eastAsia="Times New Roman" w:hAnsi="Times New Roman"/>
          <w:sz w:val="20"/>
          <w:szCs w:val="20"/>
          <w:lang w:eastAsia="ru-RU"/>
        </w:rPr>
        <w:t>Университетская книга, 2001.</w:t>
      </w:r>
      <w:r w:rsidRPr="00CB3E1B">
        <w:rPr>
          <w:rFonts w:ascii="Times New Roman" w:hAnsi="Times New Roman"/>
          <w:sz w:val="20"/>
          <w:szCs w:val="20"/>
        </w:rPr>
        <w:t xml:space="preserve"> –</w:t>
      </w:r>
      <w:r w:rsidRPr="003D5A71">
        <w:rPr>
          <w:rFonts w:ascii="Times New Roman" w:eastAsia="Times New Roman" w:hAnsi="Times New Roman"/>
          <w:sz w:val="20"/>
          <w:szCs w:val="20"/>
          <w:lang w:eastAsia="ru-RU"/>
        </w:rPr>
        <w:t xml:space="preserve"> 280 с.</w:t>
      </w:r>
    </w:p>
    <w:p w14:paraId="63651CA4"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20. </w:t>
      </w:r>
      <w:r w:rsidRPr="00CB3E1B">
        <w:rPr>
          <w:rFonts w:ascii="Times New Roman" w:hAnsi="Times New Roman" w:cs="Times New Roman"/>
          <w:i/>
          <w:iCs/>
          <w:sz w:val="20"/>
          <w:szCs w:val="20"/>
        </w:rPr>
        <w:t>Лосев А.Ф.</w:t>
      </w:r>
      <w:r w:rsidRPr="00CB3E1B">
        <w:rPr>
          <w:rFonts w:ascii="Times New Roman" w:hAnsi="Times New Roman" w:cs="Times New Roman"/>
          <w:sz w:val="20"/>
          <w:szCs w:val="20"/>
        </w:rPr>
        <w:t xml:space="preserve"> Диалектика мифа. – М.</w:t>
      </w:r>
      <w:r w:rsidRPr="00CB3E1B">
        <w:rPr>
          <w:rFonts w:ascii="Times New Roman" w:hAnsi="Times New Roman" w:cs="Times New Roman"/>
          <w:sz w:val="20"/>
          <w:szCs w:val="20"/>
          <w:shd w:val="clear" w:color="auto" w:fill="FFFFFF"/>
        </w:rPr>
        <w:t xml:space="preserve">: Академический Проект, 2008. </w:t>
      </w:r>
      <w:r w:rsidRPr="00CB3E1B">
        <w:rPr>
          <w:rFonts w:ascii="Times New Roman" w:hAnsi="Times New Roman" w:cs="Times New Roman"/>
          <w:sz w:val="20"/>
          <w:szCs w:val="20"/>
        </w:rPr>
        <w:t>–</w:t>
      </w:r>
      <w:r w:rsidRPr="00CB3E1B">
        <w:rPr>
          <w:rFonts w:ascii="Times New Roman" w:hAnsi="Times New Roman" w:cs="Times New Roman"/>
          <w:sz w:val="20"/>
          <w:szCs w:val="20"/>
          <w:shd w:val="clear" w:color="auto" w:fill="FFFFFF"/>
        </w:rPr>
        <w:t xml:space="preserve"> 303 с. </w:t>
      </w:r>
    </w:p>
    <w:p w14:paraId="3908BDC2"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21. </w:t>
      </w:r>
      <w:r w:rsidRPr="00CB3E1B">
        <w:rPr>
          <w:rFonts w:ascii="Times New Roman" w:hAnsi="Times New Roman" w:cs="Times New Roman"/>
          <w:i/>
          <w:iCs/>
          <w:sz w:val="20"/>
          <w:szCs w:val="20"/>
        </w:rPr>
        <w:t>Лосева И.Н.</w:t>
      </w:r>
      <w:r w:rsidRPr="00CB3E1B">
        <w:rPr>
          <w:rFonts w:ascii="Times New Roman" w:hAnsi="Times New Roman" w:cs="Times New Roman"/>
          <w:sz w:val="20"/>
          <w:szCs w:val="20"/>
        </w:rPr>
        <w:t xml:space="preserve"> Миф и религия в отношении к рациональному познанию // Вопросы философии. – 1992. – № 7.– С. 64-76.</w:t>
      </w:r>
    </w:p>
    <w:p w14:paraId="1F6490D2"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22. </w:t>
      </w:r>
      <w:r w:rsidRPr="00CB3E1B">
        <w:rPr>
          <w:rFonts w:ascii="Times New Roman" w:hAnsi="Times New Roman" w:cs="Times New Roman"/>
          <w:i/>
          <w:iCs/>
          <w:sz w:val="20"/>
          <w:szCs w:val="20"/>
        </w:rPr>
        <w:t>Питина С.А.</w:t>
      </w:r>
      <w:r w:rsidRPr="00CB3E1B">
        <w:rPr>
          <w:rFonts w:ascii="Times New Roman" w:hAnsi="Times New Roman" w:cs="Times New Roman"/>
          <w:sz w:val="20"/>
          <w:szCs w:val="20"/>
        </w:rPr>
        <w:t xml:space="preserve"> Концепты мифологического мышления как составляющая </w:t>
      </w:r>
      <w:proofErr w:type="spellStart"/>
      <w:r w:rsidRPr="00CB3E1B">
        <w:rPr>
          <w:rFonts w:ascii="Times New Roman" w:hAnsi="Times New Roman" w:cs="Times New Roman"/>
          <w:sz w:val="20"/>
          <w:szCs w:val="20"/>
        </w:rPr>
        <w:t>концептосферы</w:t>
      </w:r>
      <w:proofErr w:type="spellEnd"/>
      <w:r w:rsidRPr="00CB3E1B">
        <w:rPr>
          <w:rFonts w:ascii="Times New Roman" w:hAnsi="Times New Roman" w:cs="Times New Roman"/>
          <w:sz w:val="20"/>
          <w:szCs w:val="20"/>
        </w:rPr>
        <w:t xml:space="preserve"> национальной картины мира. – Челябинск:</w:t>
      </w:r>
      <w:r w:rsidRPr="00CB3E1B">
        <w:rPr>
          <w:rFonts w:ascii="Times New Roman" w:hAnsi="Times New Roman" w:cs="Times New Roman"/>
          <w:sz w:val="20"/>
          <w:szCs w:val="20"/>
          <w:shd w:val="clear" w:color="auto" w:fill="FFFFFF"/>
        </w:rPr>
        <w:t xml:space="preserve"> </w:t>
      </w:r>
      <w:proofErr w:type="spellStart"/>
      <w:r w:rsidRPr="00CB3E1B">
        <w:rPr>
          <w:rFonts w:ascii="Times New Roman" w:hAnsi="Times New Roman" w:cs="Times New Roman"/>
          <w:sz w:val="20"/>
          <w:szCs w:val="20"/>
          <w:shd w:val="clear" w:color="auto" w:fill="FFFFFF"/>
        </w:rPr>
        <w:t>Челябин</w:t>
      </w:r>
      <w:proofErr w:type="spellEnd"/>
      <w:r w:rsidRPr="00CB3E1B">
        <w:rPr>
          <w:rFonts w:ascii="Times New Roman" w:hAnsi="Times New Roman" w:cs="Times New Roman"/>
          <w:sz w:val="20"/>
          <w:szCs w:val="20"/>
          <w:shd w:val="clear" w:color="auto" w:fill="FFFFFF"/>
        </w:rPr>
        <w:t>. гос. ун-т</w:t>
      </w:r>
      <w:r w:rsidRPr="00CB3E1B">
        <w:rPr>
          <w:rFonts w:ascii="Times New Roman" w:hAnsi="Times New Roman" w:cs="Times New Roman"/>
          <w:sz w:val="20"/>
          <w:szCs w:val="20"/>
        </w:rPr>
        <w:t>, 2002. – 191 с.</w:t>
      </w:r>
    </w:p>
    <w:p w14:paraId="70149DDB"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23. </w:t>
      </w:r>
      <w:r w:rsidRPr="00CB3E1B">
        <w:rPr>
          <w:rFonts w:ascii="Times New Roman" w:hAnsi="Times New Roman" w:cs="Times New Roman"/>
          <w:i/>
          <w:iCs/>
          <w:sz w:val="20"/>
          <w:szCs w:val="20"/>
        </w:rPr>
        <w:t>Матецкая А.В.</w:t>
      </w:r>
      <w:r w:rsidRPr="00CB3E1B">
        <w:rPr>
          <w:rFonts w:ascii="Times New Roman" w:hAnsi="Times New Roman" w:cs="Times New Roman"/>
          <w:sz w:val="20"/>
          <w:szCs w:val="20"/>
        </w:rPr>
        <w:t xml:space="preserve"> Процесс индивидуализации и мифологическое мышление в эпоху современности: </w:t>
      </w:r>
      <w:proofErr w:type="spellStart"/>
      <w:r w:rsidRPr="00CB3E1B">
        <w:rPr>
          <w:rFonts w:ascii="Times New Roman" w:hAnsi="Times New Roman" w:cs="Times New Roman"/>
          <w:sz w:val="20"/>
          <w:szCs w:val="20"/>
        </w:rPr>
        <w:t>автореф</w:t>
      </w:r>
      <w:proofErr w:type="spellEnd"/>
      <w:r w:rsidRPr="00CB3E1B">
        <w:rPr>
          <w:rFonts w:ascii="Times New Roman" w:hAnsi="Times New Roman" w:cs="Times New Roman"/>
          <w:sz w:val="20"/>
          <w:szCs w:val="20"/>
        </w:rPr>
        <w:t>. …</w:t>
      </w:r>
      <w:proofErr w:type="spellStart"/>
      <w:r w:rsidRPr="00CB3E1B">
        <w:rPr>
          <w:rFonts w:ascii="Times New Roman" w:hAnsi="Times New Roman" w:cs="Times New Roman"/>
          <w:sz w:val="20"/>
          <w:szCs w:val="20"/>
        </w:rPr>
        <w:t>докт</w:t>
      </w:r>
      <w:proofErr w:type="spellEnd"/>
      <w:r w:rsidRPr="00CB3E1B">
        <w:rPr>
          <w:rFonts w:ascii="Times New Roman" w:hAnsi="Times New Roman" w:cs="Times New Roman"/>
          <w:sz w:val="20"/>
          <w:szCs w:val="20"/>
        </w:rPr>
        <w:t xml:space="preserve">. </w:t>
      </w:r>
      <w:r w:rsidRPr="00CB3E1B">
        <w:rPr>
          <w:rFonts w:ascii="Times New Roman" w:hAnsi="Times New Roman" w:cs="Times New Roman"/>
          <w:sz w:val="20"/>
          <w:szCs w:val="20"/>
          <w:shd w:val="clear" w:color="auto" w:fill="FFFFFF"/>
        </w:rPr>
        <w:t>философ. наук: 09.00.13.</w:t>
      </w:r>
      <w:r w:rsidRPr="00CB3E1B">
        <w:rPr>
          <w:rFonts w:ascii="Times New Roman" w:hAnsi="Times New Roman" w:cs="Times New Roman"/>
          <w:sz w:val="20"/>
          <w:szCs w:val="20"/>
        </w:rPr>
        <w:t xml:space="preserve"> – </w:t>
      </w:r>
      <w:proofErr w:type="spellStart"/>
      <w:r w:rsidRPr="00CB3E1B">
        <w:rPr>
          <w:rFonts w:ascii="Times New Roman" w:hAnsi="Times New Roman" w:cs="Times New Roman"/>
          <w:sz w:val="20"/>
          <w:szCs w:val="20"/>
        </w:rPr>
        <w:t>Ростов</w:t>
      </w:r>
      <w:proofErr w:type="spellEnd"/>
      <w:r w:rsidRPr="00CB3E1B">
        <w:rPr>
          <w:rFonts w:ascii="Times New Roman" w:hAnsi="Times New Roman" w:cs="Times New Roman"/>
          <w:sz w:val="20"/>
          <w:szCs w:val="20"/>
        </w:rPr>
        <w:t xml:space="preserve"> н/Д, 2007. – 46 с.</w:t>
      </w:r>
    </w:p>
    <w:p w14:paraId="61F8C508"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24. </w:t>
      </w:r>
      <w:r w:rsidRPr="00CB3E1B">
        <w:rPr>
          <w:rFonts w:ascii="Times New Roman" w:hAnsi="Times New Roman" w:cs="Times New Roman"/>
          <w:i/>
          <w:iCs/>
          <w:sz w:val="20"/>
          <w:szCs w:val="20"/>
        </w:rPr>
        <w:t xml:space="preserve">Налимов В.В., </w:t>
      </w:r>
      <w:proofErr w:type="spellStart"/>
      <w:r w:rsidRPr="00CB3E1B">
        <w:rPr>
          <w:rFonts w:ascii="Times New Roman" w:hAnsi="Times New Roman" w:cs="Times New Roman"/>
          <w:i/>
          <w:iCs/>
          <w:sz w:val="20"/>
          <w:szCs w:val="20"/>
        </w:rPr>
        <w:t>Дрогалина</w:t>
      </w:r>
      <w:proofErr w:type="spellEnd"/>
      <w:r w:rsidRPr="00CB3E1B">
        <w:rPr>
          <w:rFonts w:ascii="Times New Roman" w:hAnsi="Times New Roman" w:cs="Times New Roman"/>
          <w:i/>
          <w:iCs/>
          <w:sz w:val="20"/>
          <w:szCs w:val="20"/>
        </w:rPr>
        <w:t xml:space="preserve"> Ж.А.</w:t>
      </w:r>
      <w:r w:rsidRPr="00CB3E1B">
        <w:rPr>
          <w:rFonts w:ascii="Times New Roman" w:hAnsi="Times New Roman" w:cs="Times New Roman"/>
          <w:sz w:val="20"/>
          <w:szCs w:val="20"/>
        </w:rPr>
        <w:t xml:space="preserve"> Как возможно построение модели бессознательного? // Бессознательное: сб. ст. Т. 1:</w:t>
      </w:r>
      <w:r w:rsidRPr="00CB3E1B">
        <w:rPr>
          <w:rFonts w:ascii="Times New Roman" w:hAnsi="Times New Roman" w:cs="Times New Roman"/>
          <w:sz w:val="20"/>
          <w:szCs w:val="20"/>
          <w:shd w:val="clear" w:color="auto" w:fill="FFFFFF"/>
        </w:rPr>
        <w:t xml:space="preserve"> Многообразие видения</w:t>
      </w:r>
      <w:r w:rsidRPr="00CB3E1B">
        <w:rPr>
          <w:rFonts w:ascii="Times New Roman" w:hAnsi="Times New Roman" w:cs="Times New Roman"/>
          <w:sz w:val="20"/>
          <w:szCs w:val="20"/>
        </w:rPr>
        <w:t>. – Новочеркасск:</w:t>
      </w:r>
      <w:r w:rsidRPr="00CB3E1B">
        <w:rPr>
          <w:rFonts w:ascii="Times New Roman" w:hAnsi="Times New Roman" w:cs="Times New Roman"/>
          <w:sz w:val="20"/>
          <w:szCs w:val="20"/>
          <w:shd w:val="clear" w:color="auto" w:fill="FFFFFF"/>
        </w:rPr>
        <w:t xml:space="preserve"> Агентство “САГУНА”</w:t>
      </w:r>
      <w:r w:rsidRPr="00CB3E1B">
        <w:rPr>
          <w:rFonts w:ascii="Times New Roman" w:hAnsi="Times New Roman" w:cs="Times New Roman"/>
          <w:sz w:val="20"/>
          <w:szCs w:val="20"/>
        </w:rPr>
        <w:t xml:space="preserve">, 1994. </w:t>
      </w:r>
    </w:p>
    <w:p w14:paraId="1FABA218" w14:textId="77777777" w:rsidR="00E750D3" w:rsidRPr="00CB3E1B" w:rsidRDefault="00E750D3" w:rsidP="00E750D3">
      <w:pPr>
        <w:pStyle w:val="af4"/>
        <w:spacing w:after="0" w:line="240" w:lineRule="auto"/>
        <w:ind w:left="0" w:firstLine="709"/>
        <w:jc w:val="both"/>
        <w:rPr>
          <w:rFonts w:ascii="Times New Roman" w:hAnsi="Times New Roman" w:cs="Times New Roman"/>
          <w:sz w:val="20"/>
          <w:szCs w:val="20"/>
        </w:rPr>
      </w:pPr>
      <w:r w:rsidRPr="00CB3E1B">
        <w:rPr>
          <w:rFonts w:ascii="Times New Roman" w:hAnsi="Times New Roman" w:cs="Times New Roman"/>
          <w:sz w:val="20"/>
          <w:szCs w:val="20"/>
        </w:rPr>
        <w:t xml:space="preserve">25. </w:t>
      </w:r>
      <w:r w:rsidRPr="00CB3E1B">
        <w:rPr>
          <w:rFonts w:ascii="Times New Roman" w:hAnsi="Times New Roman" w:cs="Times New Roman"/>
          <w:i/>
          <w:iCs/>
          <w:sz w:val="20"/>
          <w:szCs w:val="20"/>
        </w:rPr>
        <w:t>Мюллер М.</w:t>
      </w:r>
      <w:r w:rsidRPr="00CB3E1B">
        <w:rPr>
          <w:rFonts w:ascii="Times New Roman" w:hAnsi="Times New Roman" w:cs="Times New Roman"/>
          <w:sz w:val="20"/>
          <w:szCs w:val="20"/>
        </w:rPr>
        <w:t xml:space="preserve"> От слова к вере </w:t>
      </w:r>
      <w:r w:rsidRPr="00CB3E1B">
        <w:rPr>
          <w:rFonts w:ascii="Times New Roman" w:hAnsi="Times New Roman" w:cs="Times New Roman"/>
          <w:sz w:val="20"/>
          <w:szCs w:val="20"/>
          <w:shd w:val="clear" w:color="auto" w:fill="FFFFFF"/>
        </w:rPr>
        <w:t>/ Макс Мюллер. Миф и религия / Вильгельм Вундт. </w:t>
      </w:r>
      <w:r w:rsidRPr="00CB3E1B">
        <w:rPr>
          <w:rFonts w:ascii="Times New Roman" w:hAnsi="Times New Roman" w:cs="Times New Roman"/>
          <w:sz w:val="20"/>
          <w:szCs w:val="20"/>
        </w:rPr>
        <w:t xml:space="preserve">– </w:t>
      </w:r>
      <w:r w:rsidRPr="00C33E66">
        <w:rPr>
          <w:rFonts w:ascii="Times New Roman" w:hAnsi="Times New Roman" w:cs="Times New Roman"/>
          <w:sz w:val="20"/>
          <w:szCs w:val="20"/>
          <w:shd w:val="clear" w:color="auto" w:fill="FFFFFF"/>
        </w:rPr>
        <w:t>М.; СПб.:</w:t>
      </w:r>
      <w:r w:rsidRPr="00CB3E1B">
        <w:rPr>
          <w:rFonts w:ascii="Times New Roman" w:hAnsi="Times New Roman" w:cs="Times New Roman"/>
          <w:sz w:val="20"/>
          <w:szCs w:val="20"/>
          <w:shd w:val="clear" w:color="auto" w:fill="FFFFFF"/>
        </w:rPr>
        <w:t xml:space="preserve"> ЭКСМО Terra </w:t>
      </w:r>
      <w:proofErr w:type="spellStart"/>
      <w:r w:rsidRPr="00CB3E1B">
        <w:rPr>
          <w:rFonts w:ascii="Times New Roman" w:hAnsi="Times New Roman" w:cs="Times New Roman"/>
          <w:sz w:val="20"/>
          <w:szCs w:val="20"/>
          <w:shd w:val="clear" w:color="auto" w:fill="FFFFFF"/>
        </w:rPr>
        <w:t>fantastica</w:t>
      </w:r>
      <w:proofErr w:type="spellEnd"/>
      <w:r w:rsidRPr="00CB3E1B">
        <w:rPr>
          <w:rFonts w:ascii="Times New Roman" w:hAnsi="Times New Roman" w:cs="Times New Roman"/>
          <w:sz w:val="20"/>
          <w:szCs w:val="20"/>
        </w:rPr>
        <w:t xml:space="preserve">, 2002. – </w:t>
      </w:r>
      <w:r w:rsidRPr="00CB3E1B">
        <w:rPr>
          <w:rFonts w:ascii="Times New Roman" w:hAnsi="Times New Roman" w:cs="Times New Roman"/>
          <w:sz w:val="20"/>
          <w:szCs w:val="20"/>
          <w:shd w:val="clear" w:color="auto" w:fill="FFFFFF"/>
        </w:rPr>
        <w:t>864 с. </w:t>
      </w:r>
    </w:p>
    <w:p w14:paraId="1676328F" w14:textId="77777777" w:rsidR="00E750D3" w:rsidRPr="00CB3E1B" w:rsidRDefault="00E750D3" w:rsidP="00E750D3">
      <w:pPr>
        <w:pStyle w:val="af4"/>
        <w:spacing w:after="0" w:line="240" w:lineRule="auto"/>
        <w:ind w:left="0"/>
        <w:jc w:val="both"/>
        <w:rPr>
          <w:rFonts w:ascii="Times New Roman" w:hAnsi="Times New Roman" w:cs="Times New Roman"/>
          <w:sz w:val="24"/>
          <w:szCs w:val="24"/>
        </w:rPr>
      </w:pPr>
    </w:p>
    <w:p w14:paraId="4F7E687F" w14:textId="77777777" w:rsidR="00E750D3" w:rsidRPr="00CB3E1B" w:rsidRDefault="00E750D3" w:rsidP="00E750D3">
      <w:pPr>
        <w:spacing w:after="0" w:line="240" w:lineRule="auto"/>
        <w:jc w:val="center"/>
        <w:rPr>
          <w:rFonts w:ascii="Times New Roman" w:hAnsi="Times New Roman"/>
          <w:b/>
          <w:sz w:val="20"/>
          <w:szCs w:val="20"/>
          <w:lang w:val="en-US"/>
        </w:rPr>
      </w:pPr>
      <w:proofErr w:type="spellStart"/>
      <w:r w:rsidRPr="00CB3E1B">
        <w:rPr>
          <w:rFonts w:ascii="Times New Roman" w:hAnsi="Times New Roman"/>
          <w:b/>
          <w:sz w:val="20"/>
          <w:szCs w:val="20"/>
          <w:lang w:val="en-US"/>
        </w:rPr>
        <w:t>Averina</w:t>
      </w:r>
      <w:proofErr w:type="spellEnd"/>
      <w:r w:rsidRPr="00CB3E1B">
        <w:rPr>
          <w:rFonts w:ascii="Times New Roman" w:hAnsi="Times New Roman"/>
          <w:b/>
          <w:sz w:val="20"/>
          <w:szCs w:val="20"/>
          <w:lang w:val="en-US"/>
        </w:rPr>
        <w:t xml:space="preserve"> O.M.</w:t>
      </w:r>
    </w:p>
    <w:p w14:paraId="3F7BB417" w14:textId="77777777" w:rsidR="00E750D3" w:rsidRPr="00CB3E1B" w:rsidRDefault="00E750D3" w:rsidP="00E750D3">
      <w:pPr>
        <w:spacing w:after="0" w:line="240" w:lineRule="auto"/>
        <w:jc w:val="center"/>
        <w:rPr>
          <w:rFonts w:ascii="Times New Roman" w:hAnsi="Times New Roman"/>
          <w:i/>
          <w:iCs/>
          <w:sz w:val="20"/>
          <w:szCs w:val="20"/>
          <w:lang w:val="en-US"/>
        </w:rPr>
      </w:pPr>
      <w:r w:rsidRPr="00CB3E1B">
        <w:rPr>
          <w:rFonts w:ascii="Times New Roman" w:hAnsi="Times New Roman"/>
          <w:i/>
          <w:iCs/>
          <w:sz w:val="20"/>
          <w:szCs w:val="20"/>
          <w:lang w:val="en-US"/>
        </w:rPr>
        <w:t xml:space="preserve">Russian customs academy, </w:t>
      </w:r>
      <w:proofErr w:type="spellStart"/>
      <w:r w:rsidRPr="00CB3E1B">
        <w:rPr>
          <w:rFonts w:ascii="Times New Roman" w:hAnsi="Times New Roman"/>
          <w:i/>
          <w:iCs/>
          <w:sz w:val="20"/>
          <w:szCs w:val="20"/>
          <w:lang w:val="en-US"/>
        </w:rPr>
        <w:t>Lyubertsy</w:t>
      </w:r>
      <w:proofErr w:type="spellEnd"/>
    </w:p>
    <w:p w14:paraId="07B8BC09" w14:textId="77777777" w:rsidR="00E750D3" w:rsidRPr="00CB3E1B" w:rsidRDefault="00E750D3" w:rsidP="00E750D3">
      <w:pPr>
        <w:spacing w:after="0" w:line="240" w:lineRule="auto"/>
        <w:jc w:val="center"/>
        <w:rPr>
          <w:rFonts w:ascii="Times New Roman" w:hAnsi="Times New Roman"/>
          <w:i/>
          <w:iCs/>
          <w:sz w:val="20"/>
          <w:szCs w:val="20"/>
          <w:lang w:val="en-US"/>
        </w:rPr>
      </w:pPr>
      <w:r w:rsidRPr="00CB3E1B">
        <w:rPr>
          <w:rFonts w:ascii="Times New Roman" w:hAnsi="Times New Roman"/>
          <w:i/>
          <w:iCs/>
          <w:sz w:val="20"/>
          <w:szCs w:val="20"/>
          <w:lang w:val="en-US"/>
        </w:rPr>
        <w:t>candidate of philosophical sciences, associate professor</w:t>
      </w:r>
    </w:p>
    <w:p w14:paraId="55126B67" w14:textId="77777777" w:rsidR="00E750D3" w:rsidRPr="00CB3E1B" w:rsidRDefault="00E750D3" w:rsidP="00E750D3">
      <w:pPr>
        <w:spacing w:after="0" w:line="240" w:lineRule="auto"/>
        <w:jc w:val="center"/>
        <w:rPr>
          <w:rFonts w:ascii="Times New Roman" w:hAnsi="Times New Roman"/>
          <w:b/>
          <w:sz w:val="20"/>
          <w:szCs w:val="20"/>
          <w:lang w:val="en-US"/>
        </w:rPr>
      </w:pPr>
      <w:r w:rsidRPr="00CB3E1B">
        <w:rPr>
          <w:rFonts w:ascii="Times New Roman" w:hAnsi="Times New Roman"/>
          <w:b/>
          <w:sz w:val="20"/>
          <w:szCs w:val="20"/>
          <w:lang w:val="en-US"/>
        </w:rPr>
        <w:t>Modern mythology, features and role in the life of society</w:t>
      </w:r>
    </w:p>
    <w:p w14:paraId="3EAF28DB" w14:textId="77777777" w:rsidR="00E750D3" w:rsidRPr="00CB3E1B" w:rsidRDefault="00E750D3" w:rsidP="00E750D3">
      <w:pPr>
        <w:spacing w:after="0" w:line="240" w:lineRule="auto"/>
        <w:ind w:firstLine="709"/>
        <w:jc w:val="both"/>
        <w:rPr>
          <w:rFonts w:ascii="Times New Roman" w:hAnsi="Times New Roman"/>
          <w:b/>
          <w:bCs/>
          <w:iCs/>
          <w:sz w:val="20"/>
          <w:szCs w:val="20"/>
          <w:lang w:val="en-US"/>
        </w:rPr>
      </w:pPr>
      <w:r w:rsidRPr="00CB3E1B">
        <w:rPr>
          <w:rFonts w:ascii="Times New Roman" w:hAnsi="Times New Roman"/>
          <w:bCs/>
          <w:iCs/>
          <w:sz w:val="20"/>
          <w:szCs w:val="20"/>
          <w:lang w:val="en-US"/>
        </w:rPr>
        <w:t xml:space="preserve">Article examines the history of the study of the problem of mythological thinking, determines its relevance, analyzes the concept of mythologeme, and presents the mythologems of modernity. Author adheres to the concept, that mythological thinking is a kind of </w:t>
      </w:r>
      <w:proofErr w:type="spellStart"/>
      <w:r w:rsidRPr="00CB3E1B">
        <w:rPr>
          <w:rFonts w:ascii="Times New Roman" w:hAnsi="Times New Roman"/>
          <w:bCs/>
          <w:iCs/>
          <w:sz w:val="20"/>
          <w:szCs w:val="20"/>
          <w:lang w:val="en-US"/>
        </w:rPr>
        <w:t>visul</w:t>
      </w:r>
      <w:proofErr w:type="spellEnd"/>
      <w:r w:rsidRPr="00CB3E1B">
        <w:rPr>
          <w:rFonts w:ascii="Times New Roman" w:hAnsi="Times New Roman"/>
          <w:bCs/>
          <w:iCs/>
          <w:sz w:val="20"/>
          <w:szCs w:val="20"/>
          <w:lang w:val="en-US"/>
        </w:rPr>
        <w:t xml:space="preserve">-imaginative thinking based on ritual. The first mythological representations are based not on motives, but on semantic oppositions corresponding to the spatial and sensual orientation of a </w:t>
      </w:r>
      <w:r w:rsidRPr="00CB3E1B">
        <w:rPr>
          <w:rFonts w:ascii="Times New Roman" w:hAnsi="Times New Roman"/>
          <w:bCs/>
          <w:iCs/>
          <w:sz w:val="20"/>
          <w:szCs w:val="20"/>
          <w:lang w:val="en-US"/>
        </w:rPr>
        <w:lastRenderedPageBreak/>
        <w:t xml:space="preserve">person. (life-death, top-bottom, right-left, etc.). Mythological objects are classified on the basic of belonging to the pole of opposition. Mythological thinking operates with images and symbols that create a common behavioral model. At the same time, mythological thinking has other grounds: socio-natural, linguistic. Article shows the specificity of mythological thinking, expressed in its integrity, the unity of the subject-object characteristics of being. </w:t>
      </w:r>
      <w:proofErr w:type="spellStart"/>
      <w:r w:rsidRPr="00CB3E1B">
        <w:rPr>
          <w:rFonts w:ascii="Times New Roman" w:hAnsi="Times New Roman"/>
          <w:bCs/>
          <w:iCs/>
          <w:sz w:val="20"/>
          <w:szCs w:val="20"/>
          <w:lang w:val="en-US"/>
        </w:rPr>
        <w:t>Mythologicity</w:t>
      </w:r>
      <w:proofErr w:type="spellEnd"/>
      <w:r w:rsidRPr="00CB3E1B">
        <w:rPr>
          <w:rFonts w:ascii="Times New Roman" w:hAnsi="Times New Roman"/>
          <w:bCs/>
          <w:iCs/>
          <w:sz w:val="20"/>
          <w:szCs w:val="20"/>
          <w:lang w:val="en-US"/>
        </w:rPr>
        <w:t xml:space="preserve"> is an integral part of thinking and manifests itself in many spheres of public life with the ability to convey abstract meanings through concrete sensory images and metaphors.</w:t>
      </w:r>
    </w:p>
    <w:p w14:paraId="60BF3C9D" w14:textId="77777777" w:rsidR="00E750D3" w:rsidRPr="00CB3E1B" w:rsidRDefault="00E750D3" w:rsidP="00E750D3">
      <w:pPr>
        <w:spacing w:after="0" w:line="240" w:lineRule="auto"/>
        <w:ind w:firstLine="709"/>
        <w:jc w:val="both"/>
        <w:rPr>
          <w:rFonts w:ascii="Times New Roman" w:hAnsi="Times New Roman"/>
          <w:iCs/>
          <w:sz w:val="20"/>
          <w:szCs w:val="20"/>
          <w:lang w:val="en-US"/>
        </w:rPr>
      </w:pPr>
      <w:r w:rsidRPr="00CB3E1B">
        <w:rPr>
          <w:rFonts w:ascii="Times New Roman" w:hAnsi="Times New Roman"/>
          <w:b/>
          <w:i/>
          <w:iCs/>
          <w:sz w:val="20"/>
          <w:szCs w:val="20"/>
          <w:lang w:val="en-US"/>
        </w:rPr>
        <w:t>Keywords:</w:t>
      </w:r>
      <w:r w:rsidRPr="00CB3E1B">
        <w:rPr>
          <w:rFonts w:ascii="Times New Roman" w:hAnsi="Times New Roman"/>
          <w:b/>
          <w:sz w:val="20"/>
          <w:szCs w:val="20"/>
          <w:lang w:val="en-US"/>
        </w:rPr>
        <w:t xml:space="preserve"> </w:t>
      </w:r>
      <w:r w:rsidRPr="00CB3E1B">
        <w:rPr>
          <w:rFonts w:ascii="Times New Roman" w:hAnsi="Times New Roman"/>
          <w:iCs/>
          <w:sz w:val="20"/>
          <w:szCs w:val="20"/>
          <w:lang w:val="en-US"/>
        </w:rPr>
        <w:t>myth, mythology, mythological thinking, mythologeme, language culture, ritual.</w:t>
      </w:r>
    </w:p>
    <w:p w14:paraId="238531D2" w14:textId="77777777" w:rsidR="00E750D3" w:rsidRPr="00CB3E1B" w:rsidRDefault="00E750D3" w:rsidP="00E750D3">
      <w:pPr>
        <w:pStyle w:val="af4"/>
        <w:spacing w:after="0" w:line="240" w:lineRule="auto"/>
        <w:ind w:left="0"/>
        <w:jc w:val="both"/>
        <w:rPr>
          <w:rFonts w:ascii="Times New Roman" w:hAnsi="Times New Roman" w:cs="Times New Roman"/>
          <w:sz w:val="24"/>
          <w:szCs w:val="24"/>
          <w:lang w:val="en-US"/>
        </w:rPr>
      </w:pPr>
    </w:p>
    <w:p w14:paraId="41E8B9F5" w14:textId="77777777" w:rsidR="00E750D3" w:rsidRDefault="00E750D3" w:rsidP="00E750D3">
      <w:pPr>
        <w:spacing w:after="0" w:line="240" w:lineRule="auto"/>
        <w:jc w:val="both"/>
        <w:rPr>
          <w:rFonts w:ascii="Times New Roman" w:hAnsi="Times New Roman"/>
          <w:bCs/>
          <w:iCs/>
          <w:sz w:val="24"/>
          <w:szCs w:val="24"/>
          <w:lang w:val="en-US"/>
        </w:rPr>
      </w:pPr>
    </w:p>
    <w:p w14:paraId="0D14886B" w14:textId="77777777" w:rsidR="00561411" w:rsidRPr="00A02BCC" w:rsidRDefault="00561411" w:rsidP="00561411">
      <w:pPr>
        <w:spacing w:after="0" w:line="240" w:lineRule="auto"/>
        <w:rPr>
          <w:rFonts w:ascii="Times New Roman" w:hAnsi="Times New Roman"/>
          <w:b/>
          <w:sz w:val="24"/>
          <w:szCs w:val="24"/>
        </w:rPr>
      </w:pPr>
      <w:r w:rsidRPr="00A02BCC">
        <w:rPr>
          <w:rFonts w:ascii="Times New Roman" w:hAnsi="Times New Roman"/>
          <w:b/>
          <w:sz w:val="24"/>
          <w:szCs w:val="24"/>
        </w:rPr>
        <w:t>УДК 930.85:159.955</w:t>
      </w:r>
    </w:p>
    <w:p w14:paraId="67C21FB3" w14:textId="77777777" w:rsidR="00561411" w:rsidRPr="00A02BCC" w:rsidRDefault="00561411" w:rsidP="00561411">
      <w:pPr>
        <w:spacing w:after="0" w:line="240" w:lineRule="auto"/>
        <w:rPr>
          <w:rFonts w:ascii="Times New Roman" w:hAnsi="Times New Roman"/>
          <w:b/>
          <w:sz w:val="24"/>
          <w:szCs w:val="24"/>
        </w:rPr>
      </w:pPr>
    </w:p>
    <w:p w14:paraId="1D470406" w14:textId="77777777" w:rsidR="00561411" w:rsidRPr="00A02BCC" w:rsidRDefault="00561411" w:rsidP="002D02BF">
      <w:pPr>
        <w:tabs>
          <w:tab w:val="left" w:pos="8222"/>
        </w:tabs>
        <w:spacing w:after="0" w:line="240" w:lineRule="auto"/>
        <w:jc w:val="center"/>
        <w:rPr>
          <w:rFonts w:ascii="Times New Roman" w:hAnsi="Times New Roman"/>
          <w:b/>
          <w:sz w:val="24"/>
          <w:szCs w:val="24"/>
          <w:shd w:val="clear" w:color="auto" w:fill="FFFFFF"/>
        </w:rPr>
      </w:pPr>
      <w:r w:rsidRPr="00A02BCC">
        <w:rPr>
          <w:rFonts w:ascii="Times New Roman" w:hAnsi="Times New Roman"/>
          <w:b/>
          <w:sz w:val="24"/>
          <w:szCs w:val="24"/>
          <w:shd w:val="clear" w:color="auto" w:fill="FFFFFF"/>
        </w:rPr>
        <w:t>Терещенко О.В.</w:t>
      </w:r>
    </w:p>
    <w:p w14:paraId="48722688" w14:textId="77777777" w:rsidR="00561411" w:rsidRPr="00A02BCC" w:rsidRDefault="00561411" w:rsidP="002D02BF">
      <w:pPr>
        <w:tabs>
          <w:tab w:val="left" w:pos="8222"/>
        </w:tabs>
        <w:spacing w:after="0" w:line="240" w:lineRule="auto"/>
        <w:jc w:val="center"/>
        <w:rPr>
          <w:rFonts w:ascii="Times New Roman" w:hAnsi="Times New Roman"/>
          <w:b/>
          <w:sz w:val="24"/>
          <w:szCs w:val="24"/>
          <w:shd w:val="clear" w:color="auto" w:fill="FFFFFF"/>
        </w:rPr>
      </w:pPr>
    </w:p>
    <w:p w14:paraId="5E3D0CC4" w14:textId="77777777" w:rsidR="00561411" w:rsidRPr="00A02BCC" w:rsidRDefault="00561411" w:rsidP="002D02BF">
      <w:pPr>
        <w:tabs>
          <w:tab w:val="left" w:pos="8222"/>
        </w:tabs>
        <w:spacing w:after="0" w:line="240" w:lineRule="auto"/>
        <w:jc w:val="center"/>
        <w:rPr>
          <w:rFonts w:ascii="Times New Roman" w:hAnsi="Times New Roman"/>
          <w:bCs/>
          <w:i/>
          <w:sz w:val="24"/>
          <w:szCs w:val="24"/>
          <w:shd w:val="clear" w:color="auto" w:fill="FFFFFF"/>
        </w:rPr>
      </w:pPr>
      <w:r w:rsidRPr="00A02BCC">
        <w:rPr>
          <w:rFonts w:ascii="Times New Roman" w:hAnsi="Times New Roman"/>
          <w:bCs/>
          <w:i/>
          <w:sz w:val="24"/>
          <w:szCs w:val="24"/>
          <w:shd w:val="clear" w:color="auto" w:fill="FFFFFF"/>
        </w:rPr>
        <w:t>Кубанский государственный аграрный университет им. И.Т. Трубилина, г. Краснодар</w:t>
      </w:r>
    </w:p>
    <w:p w14:paraId="671FA17A" w14:textId="77777777" w:rsidR="00561411" w:rsidRPr="00A02BCC" w:rsidRDefault="00561411" w:rsidP="002D02BF">
      <w:pPr>
        <w:spacing w:after="0" w:line="240" w:lineRule="auto"/>
        <w:jc w:val="center"/>
        <w:rPr>
          <w:rFonts w:ascii="Times New Roman" w:hAnsi="Times New Roman"/>
          <w:b/>
          <w:sz w:val="24"/>
          <w:szCs w:val="24"/>
        </w:rPr>
      </w:pPr>
    </w:p>
    <w:p w14:paraId="4382C333" w14:textId="77777777" w:rsidR="00561411" w:rsidRPr="00A02BCC" w:rsidRDefault="00561411" w:rsidP="002D02BF">
      <w:pPr>
        <w:spacing w:after="0" w:line="240" w:lineRule="auto"/>
        <w:jc w:val="center"/>
        <w:rPr>
          <w:rFonts w:ascii="Times New Roman" w:hAnsi="Times New Roman"/>
          <w:b/>
          <w:sz w:val="24"/>
          <w:szCs w:val="24"/>
        </w:rPr>
      </w:pPr>
      <w:r w:rsidRPr="00A02BCC">
        <w:rPr>
          <w:rFonts w:ascii="Times New Roman" w:hAnsi="Times New Roman"/>
          <w:b/>
          <w:sz w:val="24"/>
          <w:szCs w:val="24"/>
        </w:rPr>
        <w:t>Историческая память как основа Российской государственности</w:t>
      </w:r>
    </w:p>
    <w:p w14:paraId="0A875B5D" w14:textId="77777777" w:rsidR="00561411" w:rsidRPr="00A02BCC" w:rsidRDefault="00561411" w:rsidP="00561411">
      <w:pPr>
        <w:spacing w:after="0" w:line="240" w:lineRule="auto"/>
        <w:jc w:val="center"/>
        <w:rPr>
          <w:rFonts w:ascii="Times New Roman" w:hAnsi="Times New Roman"/>
          <w:b/>
          <w:sz w:val="24"/>
          <w:szCs w:val="24"/>
        </w:rPr>
      </w:pPr>
    </w:p>
    <w:p w14:paraId="05C8BE7A" w14:textId="77777777" w:rsidR="00561411" w:rsidRPr="00A02BCC" w:rsidRDefault="00561411" w:rsidP="00561411">
      <w:pPr>
        <w:spacing w:after="0" w:line="240" w:lineRule="auto"/>
        <w:ind w:firstLine="709"/>
        <w:jc w:val="both"/>
        <w:rPr>
          <w:rFonts w:ascii="Times New Roman" w:hAnsi="Times New Roman"/>
          <w:iCs/>
          <w:sz w:val="24"/>
          <w:szCs w:val="24"/>
        </w:rPr>
      </w:pPr>
      <w:r w:rsidRPr="00A02BCC">
        <w:rPr>
          <w:rFonts w:ascii="Times New Roman" w:hAnsi="Times New Roman"/>
          <w:iCs/>
          <w:sz w:val="24"/>
          <w:szCs w:val="24"/>
        </w:rPr>
        <w:t>В статье рассматривается проблематика содержания исторической памяти. Ключевое место отводится определению ее как основы российской государственности посредством формирования национальной идентичности и мировоззрения через коллективную память. Поскольку жизнеспособность российского общества и государства во многом зависит от наличия у его граждан достойного отношения к историческому наследию страны.</w:t>
      </w:r>
    </w:p>
    <w:p w14:paraId="014010F0" w14:textId="77777777" w:rsidR="00561411" w:rsidRPr="00A02BCC" w:rsidRDefault="00561411" w:rsidP="00561411">
      <w:pPr>
        <w:spacing w:after="0" w:line="240" w:lineRule="auto"/>
        <w:ind w:firstLine="709"/>
        <w:jc w:val="both"/>
        <w:rPr>
          <w:rFonts w:ascii="Times New Roman" w:hAnsi="Times New Roman"/>
          <w:b/>
          <w:iCs/>
          <w:sz w:val="24"/>
          <w:szCs w:val="24"/>
        </w:rPr>
      </w:pPr>
      <w:r w:rsidRPr="00A02BCC">
        <w:rPr>
          <w:rFonts w:ascii="Times New Roman" w:hAnsi="Times New Roman"/>
          <w:b/>
          <w:sz w:val="24"/>
          <w:szCs w:val="24"/>
        </w:rPr>
        <w:t xml:space="preserve">Ключевые слова: </w:t>
      </w:r>
      <w:r w:rsidRPr="00A02BCC">
        <w:rPr>
          <w:rFonts w:ascii="Times New Roman" w:hAnsi="Times New Roman"/>
          <w:bCs/>
          <w:sz w:val="24"/>
          <w:szCs w:val="24"/>
        </w:rPr>
        <w:t>мировоззрение,</w:t>
      </w:r>
      <w:r w:rsidRPr="00A02BCC">
        <w:rPr>
          <w:rFonts w:ascii="Times New Roman" w:hAnsi="Times New Roman"/>
          <w:b/>
          <w:sz w:val="24"/>
          <w:szCs w:val="24"/>
        </w:rPr>
        <w:t xml:space="preserve"> </w:t>
      </w:r>
      <w:r w:rsidRPr="00A02BCC">
        <w:rPr>
          <w:rFonts w:ascii="Times New Roman" w:hAnsi="Times New Roman"/>
          <w:iCs/>
          <w:sz w:val="24"/>
          <w:szCs w:val="24"/>
        </w:rPr>
        <w:t xml:space="preserve">историческая память, идентичность, государственность, </w:t>
      </w:r>
      <w:proofErr w:type="spellStart"/>
      <w:r w:rsidRPr="00A02BCC">
        <w:rPr>
          <w:rFonts w:ascii="Times New Roman" w:hAnsi="Times New Roman"/>
          <w:iCs/>
          <w:sz w:val="24"/>
          <w:szCs w:val="24"/>
        </w:rPr>
        <w:t>коммеморация</w:t>
      </w:r>
      <w:proofErr w:type="spellEnd"/>
      <w:r w:rsidRPr="00A02BCC">
        <w:rPr>
          <w:rFonts w:ascii="Times New Roman" w:hAnsi="Times New Roman"/>
          <w:iCs/>
          <w:sz w:val="24"/>
          <w:szCs w:val="24"/>
        </w:rPr>
        <w:t xml:space="preserve">, </w:t>
      </w:r>
      <w:r w:rsidRPr="00A02BCC">
        <w:rPr>
          <w:rFonts w:ascii="Times New Roman" w:hAnsi="Times New Roman"/>
          <w:sz w:val="24"/>
          <w:szCs w:val="24"/>
        </w:rPr>
        <w:t xml:space="preserve">самоидентификация, </w:t>
      </w:r>
      <w:r w:rsidRPr="00A02BCC">
        <w:rPr>
          <w:rFonts w:ascii="Times New Roman" w:hAnsi="Times New Roman"/>
          <w:bCs/>
          <w:sz w:val="24"/>
          <w:szCs w:val="24"/>
        </w:rPr>
        <w:t>общественное сознание</w:t>
      </w:r>
      <w:r w:rsidRPr="00A02BCC">
        <w:rPr>
          <w:rFonts w:ascii="Times New Roman" w:hAnsi="Times New Roman"/>
          <w:iCs/>
          <w:sz w:val="24"/>
          <w:szCs w:val="24"/>
        </w:rPr>
        <w:t>.</w:t>
      </w:r>
      <w:r w:rsidRPr="00A02BCC">
        <w:rPr>
          <w:rFonts w:ascii="Times New Roman" w:hAnsi="Times New Roman"/>
          <w:b/>
          <w:iCs/>
          <w:sz w:val="24"/>
          <w:szCs w:val="24"/>
        </w:rPr>
        <w:t xml:space="preserve"> </w:t>
      </w:r>
    </w:p>
    <w:p w14:paraId="11D666A9" w14:textId="77777777" w:rsidR="00561411" w:rsidRPr="00A02BCC" w:rsidRDefault="00561411" w:rsidP="00561411">
      <w:pPr>
        <w:spacing w:after="0" w:line="240" w:lineRule="auto"/>
        <w:jc w:val="both"/>
        <w:rPr>
          <w:rFonts w:ascii="Times New Roman" w:hAnsi="Times New Roman"/>
          <w:i/>
          <w:sz w:val="24"/>
          <w:szCs w:val="24"/>
        </w:rPr>
      </w:pPr>
    </w:p>
    <w:p w14:paraId="692D1FF5"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Известно, что жизнеспособность российского социума и государства во многом зависит от наличия у граждан достойного отношения к историческому наследию России и ее народов. Это предполагает целенаправленную деятельность государства, институтов гражданского общества, преподавателей гуманитарных дисциплин по формированию исторической культуры, основанной на уважении к истории своей страны, следование принципу историзма, знание документальных источников и научных исследований, фундаментальных русских традиционных духовно-нравственных ценностей.</w:t>
      </w:r>
    </w:p>
    <w:p w14:paraId="032FF90D"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 xml:space="preserve">Историческая память – один из важнейших источников формирования идеологии и мировоззрения. Миропонимание, ценностный механизм, социальное поведение вырабатывались таким образом, как современники понимали и объясняли собственное прошлое [1, с. 53]. </w:t>
      </w:r>
    </w:p>
    <w:p w14:paraId="627206E4"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 xml:space="preserve">История как процесс познания прошлого, включающий отбор и сохранение информации о нем, – это одно из проявлений социальной памяти, способности людей сохранять и переосмысливать опыт предков. </w:t>
      </w:r>
    </w:p>
    <w:p w14:paraId="4B7F4840"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Память – одно из важнейших качеств человека. Без этого качества он утрачивает возможность понять себя самого, определить свое место среди других людей. Историческое сознание представляет собой сохранение и осмысление исторического опыта общества, его коллективную память.</w:t>
      </w:r>
    </w:p>
    <w:p w14:paraId="6D038D8C"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 xml:space="preserve">Стоит согласиться с М. </w:t>
      </w:r>
      <w:proofErr w:type="spellStart"/>
      <w:r w:rsidRPr="00A02BCC">
        <w:rPr>
          <w:rFonts w:ascii="Times New Roman" w:hAnsi="Times New Roman"/>
          <w:sz w:val="24"/>
          <w:szCs w:val="24"/>
        </w:rPr>
        <w:t>Хальбаваксом</w:t>
      </w:r>
      <w:proofErr w:type="spellEnd"/>
      <w:r w:rsidRPr="00A02BCC">
        <w:rPr>
          <w:rFonts w:ascii="Times New Roman" w:hAnsi="Times New Roman"/>
          <w:sz w:val="24"/>
          <w:szCs w:val="24"/>
        </w:rPr>
        <w:t xml:space="preserve">, по мнению которого, история представляется как четкие объективные факты, а память – это иррациональное, без периодизации [2]. В то время как П. Хаттон отмечал, что история критически оценивает и утверждает различия между настоящим и прошлым, а память устанавливает их сходство [3, с. 191-208]. Из этого следует достоверность истории. </w:t>
      </w:r>
    </w:p>
    <w:p w14:paraId="3C5A2CF2"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 xml:space="preserve">Способом для укоренения и передачи памяти о прошлых событиях из поколения в поколение является </w:t>
      </w:r>
      <w:proofErr w:type="spellStart"/>
      <w:r w:rsidRPr="00A02BCC">
        <w:rPr>
          <w:rFonts w:ascii="Times New Roman" w:hAnsi="Times New Roman"/>
          <w:sz w:val="24"/>
          <w:szCs w:val="24"/>
        </w:rPr>
        <w:t>коммеморация</w:t>
      </w:r>
      <w:proofErr w:type="spellEnd"/>
      <w:r w:rsidRPr="00A02BCC">
        <w:rPr>
          <w:rFonts w:ascii="Times New Roman" w:hAnsi="Times New Roman"/>
          <w:sz w:val="24"/>
          <w:szCs w:val="24"/>
        </w:rPr>
        <w:t xml:space="preserve"> – это некая форма взаимодействия истории и памяти.</w:t>
      </w:r>
    </w:p>
    <w:p w14:paraId="6A7B07C5"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Историческая память способствует также формированию национальной идентичности как основы государственности. Тем не менее, нельзя превращать историю и культу</w:t>
      </w:r>
      <w:r w:rsidRPr="00A02BCC">
        <w:rPr>
          <w:rFonts w:ascii="Times New Roman" w:hAnsi="Times New Roman"/>
          <w:sz w:val="24"/>
          <w:szCs w:val="24"/>
        </w:rPr>
        <w:lastRenderedPageBreak/>
        <w:t>ру в некий архив. Иначе в настоящем коллективном сознании останутся не связанные друг с другом фрагменты прошлого. Все это может привести к последующему кризису культуры.</w:t>
      </w:r>
    </w:p>
    <w:p w14:paraId="0CE5F1D4"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 xml:space="preserve">Особенно важно сохранять и передавать из поколения в поколение без фальсификации знания о произошедших исторических событиях, об исторических деятелях, о национальных героях и предателях, о традициях, о периодах, которые прошла та или иная нация в своем развитии [4; 5]. </w:t>
      </w:r>
    </w:p>
    <w:p w14:paraId="6C7AFCA6"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Историческая память – это не только канал передачи сведений о прошлом, но и важнейшая составляющая самоидентификации индивида и фактор, обеспечивающий распознавание социальных, политических, национальных, этнических, конфессиональных групп, а также их чувства общности. Если группа имеет общие образы исторического прошлого и сходится во мнении по их поводу, то это консолидирует общество в настоящем, а индивиду позволяет ориентироваться в мире в конкретных ситуациях, исходя из имеющегося накопленного исторического опыта.</w:t>
      </w:r>
    </w:p>
    <w:p w14:paraId="453B53B5" w14:textId="77777777" w:rsidR="00561411" w:rsidRPr="00A02BCC" w:rsidRDefault="00561411" w:rsidP="00561411">
      <w:pPr>
        <w:spacing w:after="0" w:line="240" w:lineRule="auto"/>
        <w:ind w:firstLine="709"/>
        <w:jc w:val="both"/>
        <w:rPr>
          <w:rFonts w:ascii="Times New Roman" w:hAnsi="Times New Roman"/>
          <w:sz w:val="24"/>
          <w:szCs w:val="24"/>
        </w:rPr>
      </w:pPr>
      <w:r w:rsidRPr="00A02BCC">
        <w:rPr>
          <w:rFonts w:ascii="Times New Roman" w:hAnsi="Times New Roman"/>
          <w:sz w:val="24"/>
          <w:szCs w:val="24"/>
        </w:rPr>
        <w:t>Формирование исторической памяти начинается в раннем детстве посредством ее трансляции родителями своим детям. В последующем этому способствуют образовательные учреждения, социум и средства массовой информации, в частности, Интернет-ресурсы [6].</w:t>
      </w:r>
    </w:p>
    <w:p w14:paraId="100713B5" w14:textId="77777777" w:rsidR="00561411" w:rsidRPr="00A02BCC" w:rsidRDefault="00561411" w:rsidP="00561411">
      <w:pPr>
        <w:spacing w:after="0" w:line="240" w:lineRule="auto"/>
        <w:ind w:firstLine="709"/>
        <w:jc w:val="both"/>
        <w:rPr>
          <w:rFonts w:ascii="Times New Roman" w:hAnsi="Times New Roman"/>
          <w:bCs/>
          <w:sz w:val="24"/>
          <w:szCs w:val="24"/>
        </w:rPr>
      </w:pPr>
      <w:r w:rsidRPr="00A02BCC">
        <w:rPr>
          <w:rFonts w:ascii="Times New Roman" w:hAnsi="Times New Roman"/>
          <w:bCs/>
          <w:sz w:val="24"/>
          <w:szCs w:val="24"/>
        </w:rPr>
        <w:t>Отметим, что убеждения детей и родителей имеют тесную связь. Важную роль в семейном переносе памяти играют фотографии, награды предков, семейные реликвии и архивы и т.д. Воспоминания о травмирующих событиях, пережитых предками, присутствуют и у их потомков [7]. Это можно сравнить с масштабной акцией «</w:t>
      </w:r>
      <w:proofErr w:type="spellStart"/>
      <w:r w:rsidRPr="00A02BCC">
        <w:rPr>
          <w:rFonts w:ascii="Times New Roman" w:hAnsi="Times New Roman"/>
          <w:bCs/>
          <w:sz w:val="24"/>
          <w:szCs w:val="24"/>
        </w:rPr>
        <w:t>постпамяти</w:t>
      </w:r>
      <w:proofErr w:type="spellEnd"/>
      <w:r w:rsidRPr="00A02BCC">
        <w:rPr>
          <w:rFonts w:ascii="Times New Roman" w:hAnsi="Times New Roman"/>
          <w:bCs/>
          <w:sz w:val="24"/>
          <w:szCs w:val="24"/>
        </w:rPr>
        <w:t xml:space="preserve">» </w:t>
      </w:r>
      <w:r w:rsidRPr="00A02BCC">
        <w:rPr>
          <w:rFonts w:ascii="Times New Roman" w:hAnsi="Times New Roman"/>
          <w:sz w:val="24"/>
          <w:szCs w:val="24"/>
        </w:rPr>
        <w:t>–</w:t>
      </w:r>
      <w:r w:rsidRPr="00A02BCC">
        <w:rPr>
          <w:rFonts w:ascii="Times New Roman" w:hAnsi="Times New Roman"/>
          <w:bCs/>
          <w:sz w:val="24"/>
          <w:szCs w:val="24"/>
        </w:rPr>
        <w:t xml:space="preserve"> «Бессмертный полк», где участники коллективного марша несут фотографии своих воевавших предков – героев Великой Отечественной войны, будто в параде шествуют ожившие фронтовики. Память не переносится полностью, но является для современного поколения живой, осязаемой через фотоснимки и другие остатки прошлого [8; 9; 10].</w:t>
      </w:r>
    </w:p>
    <w:p w14:paraId="7A8BCF22" w14:textId="77777777" w:rsidR="00561411" w:rsidRPr="00A02BCC" w:rsidRDefault="00561411" w:rsidP="00561411">
      <w:pPr>
        <w:spacing w:after="0" w:line="240" w:lineRule="auto"/>
        <w:ind w:firstLine="709"/>
        <w:jc w:val="both"/>
        <w:rPr>
          <w:rFonts w:ascii="Times New Roman" w:hAnsi="Times New Roman"/>
          <w:bCs/>
          <w:sz w:val="24"/>
          <w:szCs w:val="24"/>
        </w:rPr>
      </w:pPr>
      <w:r w:rsidRPr="00A02BCC">
        <w:rPr>
          <w:rFonts w:ascii="Times New Roman" w:hAnsi="Times New Roman"/>
          <w:bCs/>
          <w:sz w:val="24"/>
          <w:szCs w:val="24"/>
        </w:rPr>
        <w:t xml:space="preserve">Развитие российской государственности на принципах федерализма и </w:t>
      </w:r>
      <w:proofErr w:type="spellStart"/>
      <w:r w:rsidRPr="00A02BCC">
        <w:rPr>
          <w:rFonts w:ascii="Times New Roman" w:hAnsi="Times New Roman"/>
          <w:bCs/>
          <w:sz w:val="24"/>
          <w:szCs w:val="24"/>
        </w:rPr>
        <w:t>полиэтничности</w:t>
      </w:r>
      <w:proofErr w:type="spellEnd"/>
      <w:r w:rsidRPr="00A02BCC">
        <w:rPr>
          <w:rFonts w:ascii="Times New Roman" w:hAnsi="Times New Roman"/>
          <w:bCs/>
          <w:sz w:val="24"/>
          <w:szCs w:val="24"/>
        </w:rPr>
        <w:t>, а также современные внешнеполитические условия, когда Россия сталкивается с различными глобальными вызовами и угрозами, вовлекается в информационное противостояние, актуализируют значимость единства и стабильности общества. Важнейшим ресурсом укрепления целостности общества является историческая память как своеобразный феномен общественного сознания, совокупность представлений о событиях прошлого, значимых для большинства людей. Именно поэтому необходимо не только формировать и сохранять историческую память, но и регулировать этот процесс [11; 12].</w:t>
      </w:r>
    </w:p>
    <w:p w14:paraId="60963706" w14:textId="77777777" w:rsidR="00561411" w:rsidRPr="00A02BCC" w:rsidRDefault="00561411" w:rsidP="00561411">
      <w:pPr>
        <w:spacing w:after="0" w:line="240" w:lineRule="auto"/>
        <w:ind w:firstLine="709"/>
        <w:jc w:val="both"/>
        <w:rPr>
          <w:rFonts w:ascii="Times New Roman" w:hAnsi="Times New Roman"/>
          <w:bCs/>
          <w:sz w:val="24"/>
          <w:szCs w:val="24"/>
        </w:rPr>
      </w:pPr>
      <w:r w:rsidRPr="00A02BCC">
        <w:rPr>
          <w:rFonts w:ascii="Times New Roman" w:hAnsi="Times New Roman"/>
          <w:bCs/>
          <w:sz w:val="24"/>
          <w:szCs w:val="24"/>
        </w:rPr>
        <w:t xml:space="preserve">Ввиду увеличивающихся случаев фальсификации событий прошлого, ведущейся информационной конфронтации, особенно со стороны западных стран, российская политика направлена на сохранение и укрепление объективной исторической памяти [13]. Доступ к архивным данным становится для граждан все более открытым и свободным, чтобы можно было провести сравнительный анализ, подтвердить или опровергнуть достоверность имеющихся исторических сведений.   </w:t>
      </w:r>
    </w:p>
    <w:p w14:paraId="7DC9BBC4" w14:textId="77777777" w:rsidR="00561411" w:rsidRPr="00A02BCC" w:rsidRDefault="00561411" w:rsidP="00561411">
      <w:pPr>
        <w:spacing w:after="0" w:line="240" w:lineRule="auto"/>
        <w:ind w:firstLine="709"/>
        <w:jc w:val="both"/>
        <w:rPr>
          <w:rFonts w:ascii="Times New Roman" w:hAnsi="Times New Roman"/>
          <w:bCs/>
          <w:sz w:val="24"/>
          <w:szCs w:val="24"/>
        </w:rPr>
      </w:pPr>
      <w:r w:rsidRPr="00A02BCC">
        <w:rPr>
          <w:rFonts w:ascii="Times New Roman" w:hAnsi="Times New Roman"/>
          <w:bCs/>
          <w:sz w:val="24"/>
          <w:szCs w:val="24"/>
        </w:rPr>
        <w:t>Сохранение исторической памяти – это общенациональная задача, решение которой выходит на уровень государственной политики.</w:t>
      </w:r>
    </w:p>
    <w:p w14:paraId="3F353F32" w14:textId="77777777" w:rsidR="00561411" w:rsidRPr="00431BFC" w:rsidRDefault="00561411" w:rsidP="00561411">
      <w:pPr>
        <w:spacing w:after="0" w:line="240" w:lineRule="auto"/>
        <w:ind w:firstLine="709"/>
        <w:jc w:val="both"/>
        <w:rPr>
          <w:rFonts w:ascii="Times New Roman" w:hAnsi="Times New Roman"/>
          <w:bCs/>
        </w:rPr>
      </w:pPr>
    </w:p>
    <w:p w14:paraId="78C637B4" w14:textId="77777777" w:rsidR="00561411" w:rsidRPr="002B1D9A" w:rsidRDefault="00561411" w:rsidP="00561411">
      <w:pPr>
        <w:pStyle w:val="14"/>
        <w:ind w:firstLine="709"/>
        <w:jc w:val="both"/>
        <w:rPr>
          <w:rFonts w:ascii="Times New Roman" w:eastAsia="Calibri" w:hAnsi="Times New Roman"/>
          <w:b/>
          <w:i/>
          <w:iCs/>
          <w:sz w:val="24"/>
          <w:szCs w:val="24"/>
          <w:lang w:val="ru-RU"/>
        </w:rPr>
      </w:pPr>
      <w:r w:rsidRPr="002B1D9A">
        <w:rPr>
          <w:rFonts w:ascii="Times New Roman" w:eastAsia="Calibri" w:hAnsi="Times New Roman"/>
          <w:b/>
          <w:i/>
          <w:iCs/>
          <w:sz w:val="24"/>
          <w:szCs w:val="24"/>
          <w:lang w:val="ru-RU"/>
        </w:rPr>
        <w:t>Примечания</w:t>
      </w:r>
    </w:p>
    <w:p w14:paraId="6753ECB9" w14:textId="77777777" w:rsidR="00561411" w:rsidRPr="00144636" w:rsidRDefault="00561411" w:rsidP="00561411">
      <w:pPr>
        <w:pStyle w:val="14"/>
        <w:jc w:val="center"/>
        <w:rPr>
          <w:rFonts w:ascii="Times New Roman" w:eastAsia="Calibri" w:hAnsi="Times New Roman"/>
          <w:b/>
          <w:lang w:val="ru-RU"/>
        </w:rPr>
      </w:pPr>
    </w:p>
    <w:p w14:paraId="19AD6A9F" w14:textId="77777777" w:rsidR="00561411" w:rsidRPr="002B1D9A" w:rsidRDefault="00561411" w:rsidP="00561411">
      <w:pPr>
        <w:pStyle w:val="14"/>
        <w:ind w:firstLine="709"/>
        <w:jc w:val="both"/>
        <w:rPr>
          <w:rFonts w:ascii="Times New Roman" w:eastAsia="Calibri" w:hAnsi="Times New Roman"/>
          <w:sz w:val="20"/>
          <w:szCs w:val="20"/>
          <w:lang w:val="ru-RU"/>
        </w:rPr>
      </w:pPr>
      <w:bookmarkStart w:id="0" w:name="_Hlk161927934"/>
      <w:r w:rsidRPr="002B1D9A">
        <w:rPr>
          <w:rFonts w:ascii="Times New Roman" w:eastAsia="Calibri" w:hAnsi="Times New Roman"/>
          <w:sz w:val="20"/>
          <w:szCs w:val="20"/>
          <w:lang w:val="ru-RU"/>
        </w:rPr>
        <w:t>1.</w:t>
      </w:r>
      <w:r w:rsidRPr="002B1D9A">
        <w:rPr>
          <w:rFonts w:ascii="Times New Roman" w:eastAsia="Calibri" w:hAnsi="Times New Roman"/>
          <w:sz w:val="20"/>
          <w:szCs w:val="20"/>
        </w:rPr>
        <w:t> </w:t>
      </w:r>
      <w:r w:rsidRPr="002B1D9A">
        <w:rPr>
          <w:rFonts w:ascii="Times New Roman" w:eastAsia="Calibri" w:hAnsi="Times New Roman"/>
          <w:i/>
          <w:iCs/>
          <w:sz w:val="20"/>
          <w:szCs w:val="20"/>
          <w:lang w:val="ru-RU"/>
        </w:rPr>
        <w:t>Бестужев-Лада И.В.</w:t>
      </w:r>
      <w:r w:rsidRPr="002B1D9A">
        <w:rPr>
          <w:rFonts w:ascii="Times New Roman" w:eastAsia="Calibri" w:hAnsi="Times New Roman"/>
          <w:sz w:val="20"/>
          <w:szCs w:val="20"/>
          <w:lang w:val="ru-RU"/>
        </w:rPr>
        <w:t xml:space="preserve"> Альтернативная цивилизация. – М.</w:t>
      </w:r>
      <w:r w:rsidRPr="002B1D9A">
        <w:rPr>
          <w:rFonts w:ascii="Times New Roman" w:hAnsi="Times New Roman"/>
          <w:sz w:val="20"/>
          <w:szCs w:val="20"/>
          <w:shd w:val="clear" w:color="auto" w:fill="FFFFFF"/>
          <w:lang w:val="ru-RU"/>
        </w:rPr>
        <w:t xml:space="preserve">: </w:t>
      </w:r>
      <w:proofErr w:type="spellStart"/>
      <w:r w:rsidRPr="002B1D9A">
        <w:rPr>
          <w:rFonts w:ascii="Times New Roman" w:hAnsi="Times New Roman"/>
          <w:sz w:val="20"/>
          <w:szCs w:val="20"/>
          <w:shd w:val="clear" w:color="auto" w:fill="FFFFFF"/>
          <w:lang w:val="ru-RU"/>
        </w:rPr>
        <w:t>Владос</w:t>
      </w:r>
      <w:proofErr w:type="spellEnd"/>
      <w:r w:rsidRPr="002B1D9A">
        <w:rPr>
          <w:rFonts w:ascii="Times New Roman" w:hAnsi="Times New Roman"/>
          <w:sz w:val="20"/>
          <w:szCs w:val="20"/>
          <w:shd w:val="clear" w:color="auto" w:fill="FFFFFF"/>
          <w:lang w:val="ru-RU"/>
        </w:rPr>
        <w:t xml:space="preserve">, 1998. </w:t>
      </w:r>
      <w:r w:rsidRPr="002B1D9A">
        <w:rPr>
          <w:rFonts w:ascii="Times New Roman" w:eastAsia="Calibri" w:hAnsi="Times New Roman"/>
          <w:sz w:val="20"/>
          <w:szCs w:val="20"/>
          <w:lang w:val="ru-RU"/>
        </w:rPr>
        <w:t>–</w:t>
      </w:r>
      <w:r w:rsidRPr="002B1D9A">
        <w:rPr>
          <w:rFonts w:ascii="Times New Roman" w:hAnsi="Times New Roman"/>
          <w:sz w:val="20"/>
          <w:szCs w:val="20"/>
          <w:shd w:val="clear" w:color="auto" w:fill="FFFFFF"/>
          <w:lang w:val="ru-RU"/>
        </w:rPr>
        <w:t xml:space="preserve"> 352 с.</w:t>
      </w:r>
      <w:r w:rsidRPr="002B1D9A">
        <w:rPr>
          <w:rFonts w:ascii="Times New Roman" w:hAnsi="Times New Roman"/>
          <w:sz w:val="20"/>
          <w:szCs w:val="20"/>
          <w:shd w:val="clear" w:color="auto" w:fill="FFFFFF"/>
        </w:rPr>
        <w:t> </w:t>
      </w:r>
      <w:r w:rsidRPr="002B1D9A">
        <w:rPr>
          <w:rFonts w:ascii="Times New Roman" w:eastAsia="Calibri" w:hAnsi="Times New Roman"/>
          <w:sz w:val="20"/>
          <w:szCs w:val="20"/>
          <w:lang w:val="ru-RU"/>
        </w:rPr>
        <w:t xml:space="preserve"> </w:t>
      </w:r>
    </w:p>
    <w:p w14:paraId="2CE02171" w14:textId="77777777" w:rsidR="00561411" w:rsidRPr="002B1D9A" w:rsidRDefault="00561411" w:rsidP="00561411">
      <w:pPr>
        <w:pStyle w:val="14"/>
        <w:ind w:firstLine="709"/>
        <w:jc w:val="both"/>
        <w:rPr>
          <w:rFonts w:ascii="Times New Roman" w:eastAsia="Calibri" w:hAnsi="Times New Roman"/>
          <w:sz w:val="20"/>
          <w:szCs w:val="20"/>
          <w:lang w:val="ru-RU"/>
        </w:rPr>
      </w:pPr>
      <w:r w:rsidRPr="002B1D9A">
        <w:rPr>
          <w:rFonts w:ascii="Times New Roman" w:eastAsia="Calibri" w:hAnsi="Times New Roman"/>
          <w:sz w:val="20"/>
          <w:szCs w:val="20"/>
          <w:lang w:val="ru-RU"/>
        </w:rPr>
        <w:t>2.</w:t>
      </w:r>
      <w:r w:rsidRPr="002B1D9A">
        <w:rPr>
          <w:rFonts w:ascii="Times New Roman" w:eastAsia="Calibri" w:hAnsi="Times New Roman"/>
          <w:sz w:val="20"/>
          <w:szCs w:val="20"/>
        </w:rPr>
        <w:t> </w:t>
      </w:r>
      <w:proofErr w:type="spellStart"/>
      <w:r w:rsidRPr="002B1D9A">
        <w:rPr>
          <w:rFonts w:ascii="Times New Roman" w:eastAsia="Calibri" w:hAnsi="Times New Roman"/>
          <w:i/>
          <w:iCs/>
          <w:sz w:val="20"/>
          <w:szCs w:val="20"/>
          <w:lang w:val="ru-RU"/>
        </w:rPr>
        <w:t>Хальбвак</w:t>
      </w:r>
      <w:proofErr w:type="spellEnd"/>
      <w:r w:rsidRPr="002B1D9A">
        <w:rPr>
          <w:rFonts w:ascii="Times New Roman" w:eastAsia="Calibri" w:hAnsi="Times New Roman"/>
          <w:i/>
          <w:iCs/>
          <w:sz w:val="20"/>
          <w:szCs w:val="20"/>
          <w:lang w:val="ru-RU"/>
        </w:rPr>
        <w:t xml:space="preserve"> М.</w:t>
      </w:r>
      <w:r w:rsidRPr="002B1D9A">
        <w:rPr>
          <w:rFonts w:ascii="Times New Roman" w:eastAsia="Calibri" w:hAnsi="Times New Roman"/>
          <w:sz w:val="20"/>
          <w:szCs w:val="20"/>
          <w:lang w:val="ru-RU"/>
        </w:rPr>
        <w:t xml:space="preserve"> Социальные рамки / </w:t>
      </w:r>
      <w:r w:rsidRPr="002B1D9A">
        <w:rPr>
          <w:rFonts w:ascii="Times New Roman" w:hAnsi="Times New Roman"/>
          <w:sz w:val="20"/>
          <w:szCs w:val="20"/>
          <w:shd w:val="clear" w:color="auto" w:fill="FFFFFF"/>
          <w:lang w:val="ru-RU"/>
        </w:rPr>
        <w:t>пер. с фр.</w:t>
      </w:r>
      <w:r w:rsidRPr="002B1D9A">
        <w:rPr>
          <w:rFonts w:ascii="Times New Roman" w:eastAsia="Calibri" w:hAnsi="Times New Roman"/>
          <w:sz w:val="20"/>
          <w:szCs w:val="20"/>
          <w:lang w:val="ru-RU"/>
        </w:rPr>
        <w:t xml:space="preserve"> – М.</w:t>
      </w:r>
      <w:r w:rsidRPr="002B1D9A">
        <w:rPr>
          <w:rFonts w:ascii="Times New Roman" w:hAnsi="Times New Roman"/>
          <w:sz w:val="20"/>
          <w:szCs w:val="20"/>
          <w:shd w:val="clear" w:color="auto" w:fill="FFFFFF"/>
          <w:lang w:val="ru-RU"/>
        </w:rPr>
        <w:t>: Новое издательство</w:t>
      </w:r>
      <w:r w:rsidRPr="002B1D9A">
        <w:rPr>
          <w:rFonts w:ascii="Times New Roman" w:eastAsia="Calibri" w:hAnsi="Times New Roman"/>
          <w:sz w:val="20"/>
          <w:szCs w:val="20"/>
          <w:lang w:val="ru-RU"/>
        </w:rPr>
        <w:t>, 2007. – 348 с.</w:t>
      </w:r>
    </w:p>
    <w:p w14:paraId="2D6FB110" w14:textId="77777777" w:rsidR="00561411" w:rsidRPr="002B1D9A" w:rsidRDefault="00561411" w:rsidP="00561411">
      <w:pPr>
        <w:pStyle w:val="14"/>
        <w:ind w:firstLine="709"/>
        <w:jc w:val="both"/>
        <w:rPr>
          <w:rFonts w:ascii="Times New Roman" w:eastAsia="Calibri" w:hAnsi="Times New Roman"/>
          <w:sz w:val="20"/>
          <w:szCs w:val="20"/>
          <w:lang w:val="ru-RU"/>
        </w:rPr>
      </w:pPr>
      <w:r w:rsidRPr="002B1D9A">
        <w:rPr>
          <w:rFonts w:ascii="Times New Roman" w:eastAsia="Calibri" w:hAnsi="Times New Roman"/>
          <w:sz w:val="20"/>
          <w:szCs w:val="20"/>
          <w:lang w:val="ru-RU"/>
        </w:rPr>
        <w:t>3.</w:t>
      </w:r>
      <w:r w:rsidRPr="002B1D9A">
        <w:rPr>
          <w:rFonts w:ascii="Times New Roman" w:eastAsia="Calibri" w:hAnsi="Times New Roman"/>
          <w:sz w:val="20"/>
          <w:szCs w:val="20"/>
        </w:rPr>
        <w:t> </w:t>
      </w:r>
      <w:r w:rsidRPr="002B1D9A">
        <w:rPr>
          <w:rFonts w:ascii="Times New Roman" w:eastAsia="Calibri" w:hAnsi="Times New Roman"/>
          <w:i/>
          <w:iCs/>
          <w:sz w:val="20"/>
          <w:szCs w:val="20"/>
          <w:lang w:val="ru-RU"/>
        </w:rPr>
        <w:t>Хаттон П.Х.</w:t>
      </w:r>
      <w:r w:rsidRPr="002B1D9A">
        <w:rPr>
          <w:rFonts w:ascii="Times New Roman" w:eastAsia="Calibri" w:hAnsi="Times New Roman"/>
          <w:sz w:val="20"/>
          <w:szCs w:val="20"/>
          <w:lang w:val="ru-RU"/>
        </w:rPr>
        <w:t xml:space="preserve"> История как искусство памяти / </w:t>
      </w:r>
      <w:r w:rsidRPr="002B1D9A">
        <w:rPr>
          <w:rFonts w:ascii="Times New Roman" w:hAnsi="Times New Roman"/>
          <w:sz w:val="20"/>
          <w:szCs w:val="20"/>
          <w:shd w:val="clear" w:color="auto" w:fill="FFFFFF"/>
          <w:lang w:val="ru-RU"/>
        </w:rPr>
        <w:t>пер. с англ</w:t>
      </w:r>
      <w:r w:rsidRPr="002B1D9A">
        <w:rPr>
          <w:rFonts w:ascii="Times New Roman" w:eastAsia="Calibri" w:hAnsi="Times New Roman"/>
          <w:sz w:val="20"/>
          <w:szCs w:val="20"/>
          <w:lang w:val="ru-RU"/>
        </w:rPr>
        <w:t>. – СПб.:</w:t>
      </w:r>
      <w:r w:rsidRPr="002B1D9A">
        <w:rPr>
          <w:rFonts w:ascii="Times New Roman" w:hAnsi="Times New Roman"/>
          <w:sz w:val="20"/>
          <w:szCs w:val="20"/>
          <w:shd w:val="clear" w:color="auto" w:fill="FFFFFF"/>
          <w:lang w:val="ru-RU"/>
        </w:rPr>
        <w:t xml:space="preserve"> Владимир Даль</w:t>
      </w:r>
      <w:r w:rsidRPr="002B1D9A">
        <w:rPr>
          <w:rFonts w:ascii="Times New Roman" w:eastAsia="Calibri" w:hAnsi="Times New Roman"/>
          <w:sz w:val="20"/>
          <w:szCs w:val="20"/>
          <w:lang w:val="ru-RU"/>
        </w:rPr>
        <w:t>, 2004. – 424 с.</w:t>
      </w:r>
    </w:p>
    <w:p w14:paraId="30E87174" w14:textId="77777777" w:rsidR="00561411" w:rsidRPr="002B1D9A" w:rsidRDefault="00561411" w:rsidP="00561411">
      <w:pPr>
        <w:spacing w:after="0" w:line="240" w:lineRule="auto"/>
        <w:ind w:firstLine="709"/>
        <w:jc w:val="both"/>
        <w:rPr>
          <w:rFonts w:ascii="Times New Roman" w:hAnsi="Times New Roman"/>
          <w:bCs/>
          <w:sz w:val="20"/>
          <w:szCs w:val="20"/>
        </w:rPr>
      </w:pPr>
      <w:r w:rsidRPr="002B1D9A">
        <w:rPr>
          <w:rFonts w:ascii="Times New Roman" w:hAnsi="Times New Roman"/>
          <w:sz w:val="20"/>
          <w:szCs w:val="20"/>
        </w:rPr>
        <w:t>4. </w:t>
      </w:r>
      <w:r w:rsidRPr="002B1D9A">
        <w:rPr>
          <w:rFonts w:ascii="Times New Roman" w:hAnsi="Times New Roman"/>
          <w:bCs/>
          <w:i/>
          <w:iCs/>
          <w:sz w:val="20"/>
          <w:szCs w:val="20"/>
        </w:rPr>
        <w:t xml:space="preserve">Терещенко О.В., </w:t>
      </w:r>
      <w:proofErr w:type="spellStart"/>
      <w:r w:rsidRPr="002B1D9A">
        <w:rPr>
          <w:rFonts w:ascii="Times New Roman" w:hAnsi="Times New Roman"/>
          <w:bCs/>
          <w:i/>
          <w:iCs/>
          <w:sz w:val="20"/>
          <w:szCs w:val="20"/>
        </w:rPr>
        <w:t>Салчинкина</w:t>
      </w:r>
      <w:proofErr w:type="spellEnd"/>
      <w:r w:rsidRPr="002B1D9A">
        <w:rPr>
          <w:rFonts w:ascii="Times New Roman" w:hAnsi="Times New Roman"/>
          <w:bCs/>
          <w:i/>
          <w:iCs/>
          <w:sz w:val="20"/>
          <w:szCs w:val="20"/>
        </w:rPr>
        <w:t xml:space="preserve"> А.Р., Гринь М.В.</w:t>
      </w:r>
      <w:r w:rsidRPr="002B1D9A">
        <w:rPr>
          <w:rFonts w:ascii="Times New Roman" w:hAnsi="Times New Roman"/>
          <w:bCs/>
          <w:sz w:val="20"/>
          <w:szCs w:val="20"/>
        </w:rPr>
        <w:t xml:space="preserve"> История: история России, всеобщая история: учебник. – Краснодар: </w:t>
      </w:r>
      <w:proofErr w:type="spellStart"/>
      <w:r w:rsidRPr="002B1D9A">
        <w:rPr>
          <w:rFonts w:ascii="Times New Roman" w:hAnsi="Times New Roman"/>
          <w:bCs/>
          <w:sz w:val="20"/>
          <w:szCs w:val="20"/>
        </w:rPr>
        <w:t>КубГАУ</w:t>
      </w:r>
      <w:proofErr w:type="spellEnd"/>
      <w:r w:rsidRPr="002B1D9A">
        <w:rPr>
          <w:rFonts w:ascii="Times New Roman" w:hAnsi="Times New Roman"/>
          <w:bCs/>
          <w:sz w:val="20"/>
          <w:szCs w:val="20"/>
        </w:rPr>
        <w:t>, 2022. – 249 с.</w:t>
      </w:r>
    </w:p>
    <w:p w14:paraId="60554349" w14:textId="77777777" w:rsidR="00561411" w:rsidRPr="002B1D9A" w:rsidRDefault="00561411" w:rsidP="00561411">
      <w:pPr>
        <w:pStyle w:val="14"/>
        <w:ind w:firstLine="709"/>
        <w:jc w:val="both"/>
        <w:rPr>
          <w:rFonts w:ascii="Times New Roman" w:eastAsia="Calibri" w:hAnsi="Times New Roman"/>
          <w:sz w:val="20"/>
          <w:szCs w:val="20"/>
          <w:lang w:val="ru-RU"/>
        </w:rPr>
      </w:pPr>
      <w:r w:rsidRPr="002B1D9A">
        <w:rPr>
          <w:rFonts w:ascii="Times New Roman" w:eastAsia="Calibri" w:hAnsi="Times New Roman"/>
          <w:sz w:val="20"/>
          <w:szCs w:val="20"/>
          <w:lang w:val="ru-RU"/>
        </w:rPr>
        <w:t>5.</w:t>
      </w:r>
      <w:r w:rsidRPr="002B1D9A">
        <w:rPr>
          <w:rFonts w:ascii="Times New Roman" w:eastAsia="Calibri" w:hAnsi="Times New Roman"/>
          <w:sz w:val="20"/>
          <w:szCs w:val="20"/>
        </w:rPr>
        <w:t> </w:t>
      </w:r>
      <w:r w:rsidRPr="002B1D9A">
        <w:rPr>
          <w:rFonts w:ascii="Times New Roman" w:eastAsia="Calibri" w:hAnsi="Times New Roman"/>
          <w:i/>
          <w:iCs/>
          <w:sz w:val="20"/>
          <w:szCs w:val="20"/>
          <w:lang w:val="ru-RU"/>
        </w:rPr>
        <w:t>Терещенко О.В.</w:t>
      </w:r>
      <w:r w:rsidRPr="002B1D9A">
        <w:rPr>
          <w:rFonts w:ascii="Times New Roman" w:eastAsia="Calibri" w:hAnsi="Times New Roman"/>
          <w:sz w:val="20"/>
          <w:szCs w:val="20"/>
          <w:lang w:val="ru-RU"/>
        </w:rPr>
        <w:t xml:space="preserve"> Гражданская пассивность населения России: протестная реакция на реформы или социальная незрелость? // Гуманитарные, социально-экономические и общественные науки. – 2018. – №</w:t>
      </w:r>
      <w:r w:rsidRPr="002B1D9A">
        <w:rPr>
          <w:rFonts w:ascii="Times New Roman" w:eastAsia="Calibri" w:hAnsi="Times New Roman"/>
          <w:sz w:val="20"/>
          <w:szCs w:val="20"/>
        </w:rPr>
        <w:t> </w:t>
      </w:r>
      <w:r w:rsidRPr="002B1D9A">
        <w:rPr>
          <w:rFonts w:ascii="Times New Roman" w:eastAsia="Calibri" w:hAnsi="Times New Roman"/>
          <w:sz w:val="20"/>
          <w:szCs w:val="20"/>
          <w:lang w:val="ru-RU"/>
        </w:rPr>
        <w:t xml:space="preserve">6. – С. 67-70. </w:t>
      </w:r>
    </w:p>
    <w:p w14:paraId="420320AF" w14:textId="77777777" w:rsidR="00561411" w:rsidRPr="002B1D9A" w:rsidRDefault="00561411" w:rsidP="00561411">
      <w:pPr>
        <w:spacing w:after="0" w:line="240" w:lineRule="auto"/>
        <w:ind w:firstLine="709"/>
        <w:jc w:val="both"/>
        <w:rPr>
          <w:rFonts w:ascii="Times New Roman" w:hAnsi="Times New Roman"/>
          <w:sz w:val="20"/>
          <w:szCs w:val="20"/>
        </w:rPr>
      </w:pPr>
      <w:r w:rsidRPr="002B1D9A">
        <w:rPr>
          <w:rFonts w:ascii="Times New Roman" w:hAnsi="Times New Roman"/>
          <w:sz w:val="20"/>
          <w:szCs w:val="20"/>
        </w:rPr>
        <w:lastRenderedPageBreak/>
        <w:t>6. </w:t>
      </w:r>
      <w:r w:rsidRPr="002B1D9A">
        <w:rPr>
          <w:rFonts w:ascii="Times New Roman" w:hAnsi="Times New Roman"/>
          <w:i/>
          <w:iCs/>
          <w:sz w:val="20"/>
          <w:szCs w:val="20"/>
        </w:rPr>
        <w:t>Сущенко М.А</w:t>
      </w:r>
      <w:r w:rsidRPr="002B1D9A">
        <w:rPr>
          <w:rFonts w:ascii="Times New Roman" w:hAnsi="Times New Roman"/>
          <w:sz w:val="20"/>
          <w:szCs w:val="20"/>
        </w:rPr>
        <w:t>. Роль интернета в развитии гражданского общества России и КНР // Мир науки, культуры, образования. – 2012. – № 2(33). – С. 504-506.</w:t>
      </w:r>
    </w:p>
    <w:p w14:paraId="0D09B943" w14:textId="77777777" w:rsidR="00561411" w:rsidRPr="002B1D9A" w:rsidRDefault="00561411" w:rsidP="00561411">
      <w:pPr>
        <w:pStyle w:val="14"/>
        <w:ind w:firstLine="709"/>
        <w:jc w:val="both"/>
        <w:rPr>
          <w:rFonts w:ascii="Times New Roman" w:eastAsia="Calibri" w:hAnsi="Times New Roman"/>
          <w:sz w:val="20"/>
          <w:szCs w:val="20"/>
        </w:rPr>
      </w:pPr>
      <w:r w:rsidRPr="002B1D9A">
        <w:rPr>
          <w:rFonts w:ascii="Times New Roman" w:eastAsia="Calibri" w:hAnsi="Times New Roman"/>
          <w:sz w:val="20"/>
          <w:szCs w:val="20"/>
          <w:lang w:val="ru-RU"/>
        </w:rPr>
        <w:t xml:space="preserve">7. </w:t>
      </w:r>
      <w:r w:rsidRPr="002B1D9A">
        <w:rPr>
          <w:rFonts w:ascii="Times New Roman" w:eastAsia="Calibri" w:hAnsi="Times New Roman"/>
          <w:i/>
          <w:iCs/>
          <w:sz w:val="20"/>
          <w:szCs w:val="20"/>
          <w:lang w:val="ru-RU"/>
        </w:rPr>
        <w:t>Рвачева О.В.</w:t>
      </w:r>
      <w:r w:rsidRPr="002B1D9A">
        <w:rPr>
          <w:rFonts w:ascii="Times New Roman" w:eastAsia="Calibri" w:hAnsi="Times New Roman"/>
          <w:sz w:val="20"/>
          <w:szCs w:val="20"/>
          <w:lang w:val="ru-RU"/>
        </w:rPr>
        <w:t xml:space="preserve"> Социальная память потомков казаков: репрезентация событий и образов // Известия</w:t>
      </w:r>
      <w:r w:rsidRPr="002B1D9A">
        <w:rPr>
          <w:rFonts w:ascii="Times New Roman" w:hAnsi="Times New Roman"/>
          <w:sz w:val="20"/>
          <w:szCs w:val="20"/>
          <w:shd w:val="clear" w:color="auto" w:fill="FFFFFF"/>
          <w:lang w:val="ru-RU"/>
        </w:rPr>
        <w:t xml:space="preserve"> Волгоградского</w:t>
      </w:r>
      <w:r w:rsidRPr="002B1D9A">
        <w:rPr>
          <w:rFonts w:ascii="Times New Roman" w:hAnsi="Times New Roman"/>
          <w:sz w:val="20"/>
          <w:szCs w:val="20"/>
          <w:shd w:val="clear" w:color="auto" w:fill="FFFFFF"/>
        </w:rPr>
        <w:t> </w:t>
      </w:r>
      <w:r w:rsidRPr="002B1D9A">
        <w:rPr>
          <w:rFonts w:ascii="Times New Roman" w:hAnsi="Times New Roman"/>
          <w:sz w:val="20"/>
          <w:szCs w:val="20"/>
          <w:shd w:val="clear" w:color="auto" w:fill="FFFFFF"/>
          <w:lang w:val="ru-RU"/>
        </w:rPr>
        <w:t>государственного</w:t>
      </w:r>
      <w:r w:rsidRPr="002B1D9A">
        <w:rPr>
          <w:rFonts w:ascii="Times New Roman" w:hAnsi="Times New Roman"/>
          <w:sz w:val="20"/>
          <w:szCs w:val="20"/>
          <w:shd w:val="clear" w:color="auto" w:fill="FFFFFF"/>
        </w:rPr>
        <w:t> </w:t>
      </w:r>
      <w:r w:rsidRPr="002B1D9A">
        <w:rPr>
          <w:rFonts w:ascii="Times New Roman" w:hAnsi="Times New Roman"/>
          <w:sz w:val="20"/>
          <w:szCs w:val="20"/>
          <w:shd w:val="clear" w:color="auto" w:fill="FFFFFF"/>
          <w:lang w:val="ru-RU"/>
        </w:rPr>
        <w:t>педагогического</w:t>
      </w:r>
      <w:r w:rsidRPr="002B1D9A">
        <w:rPr>
          <w:rFonts w:ascii="Times New Roman" w:hAnsi="Times New Roman"/>
          <w:sz w:val="20"/>
          <w:szCs w:val="20"/>
          <w:shd w:val="clear" w:color="auto" w:fill="FFFFFF"/>
        </w:rPr>
        <w:t> </w:t>
      </w:r>
      <w:r w:rsidRPr="002B1D9A">
        <w:rPr>
          <w:rFonts w:ascii="Times New Roman" w:hAnsi="Times New Roman"/>
          <w:sz w:val="20"/>
          <w:szCs w:val="20"/>
          <w:shd w:val="clear" w:color="auto" w:fill="FFFFFF"/>
          <w:lang w:val="ru-RU"/>
        </w:rPr>
        <w:t>университета</w:t>
      </w:r>
      <w:r w:rsidRPr="002B1D9A">
        <w:rPr>
          <w:rFonts w:ascii="Times New Roman" w:eastAsia="Calibri" w:hAnsi="Times New Roman"/>
          <w:sz w:val="20"/>
          <w:szCs w:val="20"/>
          <w:lang w:val="ru-RU"/>
        </w:rPr>
        <w:t xml:space="preserve">. – 2015. – № 5(100). – </w:t>
      </w:r>
      <w:r w:rsidRPr="002B1D9A">
        <w:rPr>
          <w:rFonts w:ascii="Times New Roman" w:eastAsia="Calibri" w:hAnsi="Times New Roman"/>
          <w:sz w:val="20"/>
          <w:szCs w:val="20"/>
        </w:rPr>
        <w:t>C</w:t>
      </w:r>
      <w:r w:rsidRPr="002B1D9A">
        <w:rPr>
          <w:rFonts w:ascii="Times New Roman" w:eastAsia="Calibri" w:hAnsi="Times New Roman"/>
          <w:sz w:val="20"/>
          <w:szCs w:val="20"/>
          <w:lang w:val="ru-RU"/>
        </w:rPr>
        <w:t xml:space="preserve">. 318-323. </w:t>
      </w:r>
      <w:r w:rsidRPr="002B1D9A">
        <w:rPr>
          <w:rFonts w:ascii="Times New Roman" w:eastAsia="Calibri" w:hAnsi="Times New Roman"/>
          <w:sz w:val="20"/>
          <w:szCs w:val="20"/>
        </w:rPr>
        <w:t>URL: https://cyberleninka.ru /article/n/sotsialnaya-pamyat-potomkov-kazakov-reprezentatsiya-sobytiy-i-obrazov.</w:t>
      </w:r>
    </w:p>
    <w:p w14:paraId="4914F118" w14:textId="77777777" w:rsidR="00561411" w:rsidRPr="002B1D9A" w:rsidRDefault="00561411" w:rsidP="00561411">
      <w:pPr>
        <w:spacing w:after="0" w:line="240" w:lineRule="auto"/>
        <w:ind w:firstLine="709"/>
        <w:jc w:val="both"/>
        <w:rPr>
          <w:rFonts w:ascii="Times New Roman" w:hAnsi="Times New Roman"/>
          <w:sz w:val="20"/>
          <w:szCs w:val="20"/>
        </w:rPr>
      </w:pPr>
      <w:r w:rsidRPr="002B1D9A">
        <w:rPr>
          <w:rFonts w:ascii="Times New Roman" w:hAnsi="Times New Roman"/>
          <w:sz w:val="20"/>
          <w:szCs w:val="20"/>
        </w:rPr>
        <w:t xml:space="preserve">8. </w:t>
      </w:r>
      <w:proofErr w:type="spellStart"/>
      <w:r w:rsidRPr="002B1D9A">
        <w:rPr>
          <w:rFonts w:ascii="Times New Roman" w:hAnsi="Times New Roman"/>
          <w:i/>
          <w:iCs/>
          <w:sz w:val="20"/>
          <w:szCs w:val="20"/>
        </w:rPr>
        <w:t>Салчинкина</w:t>
      </w:r>
      <w:proofErr w:type="spellEnd"/>
      <w:r w:rsidRPr="002B1D9A">
        <w:rPr>
          <w:rFonts w:ascii="Times New Roman" w:hAnsi="Times New Roman"/>
          <w:i/>
          <w:iCs/>
          <w:sz w:val="20"/>
          <w:szCs w:val="20"/>
        </w:rPr>
        <w:t xml:space="preserve"> А.Р., Хоружий В.В.</w:t>
      </w:r>
      <w:r w:rsidRPr="002B1D9A">
        <w:rPr>
          <w:rFonts w:ascii="Times New Roman" w:hAnsi="Times New Roman"/>
          <w:sz w:val="20"/>
          <w:szCs w:val="20"/>
        </w:rPr>
        <w:t xml:space="preserve"> Историческая память студенческой молодежи о Великой Отечественной войне 1941-1945 гг. (по материалам социологического опроса) // Битва за Кавказ (1942-1943): Время. События. Люди: сб. мат-лов науч.-</w:t>
      </w:r>
      <w:proofErr w:type="spellStart"/>
      <w:r w:rsidRPr="002B1D9A">
        <w:rPr>
          <w:rFonts w:ascii="Times New Roman" w:hAnsi="Times New Roman"/>
          <w:sz w:val="20"/>
          <w:szCs w:val="20"/>
        </w:rPr>
        <w:t>практ</w:t>
      </w:r>
      <w:proofErr w:type="spellEnd"/>
      <w:r w:rsidRPr="002B1D9A">
        <w:rPr>
          <w:rFonts w:ascii="Times New Roman" w:hAnsi="Times New Roman"/>
          <w:sz w:val="20"/>
          <w:szCs w:val="20"/>
        </w:rPr>
        <w:t xml:space="preserve">. </w:t>
      </w:r>
      <w:proofErr w:type="spellStart"/>
      <w:r w:rsidRPr="002B1D9A">
        <w:rPr>
          <w:rFonts w:ascii="Times New Roman" w:hAnsi="Times New Roman"/>
          <w:sz w:val="20"/>
          <w:szCs w:val="20"/>
        </w:rPr>
        <w:t>конф</w:t>
      </w:r>
      <w:proofErr w:type="spellEnd"/>
      <w:r w:rsidRPr="002B1D9A">
        <w:rPr>
          <w:rFonts w:ascii="Times New Roman" w:hAnsi="Times New Roman"/>
          <w:sz w:val="20"/>
          <w:szCs w:val="20"/>
        </w:rPr>
        <w:t>. (Краснодар, 27 октября 2017 г.). – Краснодар: КГИК, 2017. – С. 159-162.</w:t>
      </w:r>
    </w:p>
    <w:p w14:paraId="4371F092" w14:textId="77777777" w:rsidR="00561411" w:rsidRPr="002B1D9A" w:rsidRDefault="00561411" w:rsidP="00561411">
      <w:pPr>
        <w:spacing w:after="0" w:line="240" w:lineRule="auto"/>
        <w:ind w:firstLine="709"/>
        <w:jc w:val="both"/>
        <w:rPr>
          <w:rFonts w:ascii="Times New Roman" w:hAnsi="Times New Roman"/>
          <w:sz w:val="20"/>
          <w:szCs w:val="20"/>
        </w:rPr>
      </w:pPr>
      <w:r w:rsidRPr="002B1D9A">
        <w:rPr>
          <w:rFonts w:ascii="Times New Roman" w:hAnsi="Times New Roman"/>
          <w:sz w:val="20"/>
          <w:szCs w:val="20"/>
        </w:rPr>
        <w:t xml:space="preserve">9. </w:t>
      </w:r>
      <w:r w:rsidRPr="002B1D9A">
        <w:rPr>
          <w:rFonts w:ascii="Times New Roman" w:hAnsi="Times New Roman"/>
          <w:i/>
          <w:iCs/>
          <w:sz w:val="20"/>
          <w:szCs w:val="20"/>
        </w:rPr>
        <w:t>Крикун К.С., Яшина Л.Б.</w:t>
      </w:r>
      <w:r w:rsidRPr="002B1D9A">
        <w:rPr>
          <w:rFonts w:ascii="Times New Roman" w:hAnsi="Times New Roman"/>
          <w:sz w:val="20"/>
          <w:szCs w:val="20"/>
        </w:rPr>
        <w:t xml:space="preserve"> Сохранение исторической памяти о Великой Отечественной войне в рамках реализации федерального проекта “Без срока давности” // Наука XXI века: проблемы, перспективы и актуальные вопросы развития общества, образования и науки: ХIII </w:t>
      </w:r>
      <w:proofErr w:type="spellStart"/>
      <w:r w:rsidRPr="002B1D9A">
        <w:rPr>
          <w:rFonts w:ascii="Times New Roman" w:hAnsi="Times New Roman"/>
          <w:sz w:val="20"/>
          <w:szCs w:val="20"/>
        </w:rPr>
        <w:t>междунар</w:t>
      </w:r>
      <w:proofErr w:type="spellEnd"/>
      <w:r w:rsidRPr="002B1D9A">
        <w:rPr>
          <w:rFonts w:ascii="Times New Roman" w:hAnsi="Times New Roman"/>
          <w:sz w:val="20"/>
          <w:szCs w:val="20"/>
        </w:rPr>
        <w:t xml:space="preserve">. </w:t>
      </w:r>
      <w:proofErr w:type="spellStart"/>
      <w:r w:rsidRPr="002B1D9A">
        <w:rPr>
          <w:rFonts w:ascii="Times New Roman" w:hAnsi="Times New Roman"/>
          <w:sz w:val="20"/>
          <w:szCs w:val="20"/>
        </w:rPr>
        <w:t>межвуз</w:t>
      </w:r>
      <w:proofErr w:type="spellEnd"/>
      <w:r w:rsidRPr="002B1D9A">
        <w:rPr>
          <w:rFonts w:ascii="Times New Roman" w:hAnsi="Times New Roman"/>
          <w:sz w:val="20"/>
          <w:szCs w:val="20"/>
        </w:rPr>
        <w:t>. науч.-</w:t>
      </w:r>
      <w:proofErr w:type="spellStart"/>
      <w:r w:rsidRPr="002B1D9A">
        <w:rPr>
          <w:rFonts w:ascii="Times New Roman" w:hAnsi="Times New Roman"/>
          <w:sz w:val="20"/>
          <w:szCs w:val="20"/>
        </w:rPr>
        <w:t>практ</w:t>
      </w:r>
      <w:proofErr w:type="spellEnd"/>
      <w:r w:rsidRPr="002B1D9A">
        <w:rPr>
          <w:rFonts w:ascii="Times New Roman" w:hAnsi="Times New Roman"/>
          <w:sz w:val="20"/>
          <w:szCs w:val="20"/>
        </w:rPr>
        <w:t xml:space="preserve">. </w:t>
      </w:r>
      <w:proofErr w:type="spellStart"/>
      <w:r w:rsidRPr="002B1D9A">
        <w:rPr>
          <w:rFonts w:ascii="Times New Roman" w:hAnsi="Times New Roman"/>
          <w:sz w:val="20"/>
          <w:szCs w:val="20"/>
        </w:rPr>
        <w:t>конф</w:t>
      </w:r>
      <w:proofErr w:type="spellEnd"/>
      <w:r w:rsidRPr="002B1D9A">
        <w:rPr>
          <w:rFonts w:ascii="Times New Roman" w:hAnsi="Times New Roman"/>
          <w:sz w:val="20"/>
          <w:szCs w:val="20"/>
        </w:rPr>
        <w:t xml:space="preserve">.: сб. мат-лов и </w:t>
      </w:r>
      <w:proofErr w:type="spellStart"/>
      <w:r w:rsidRPr="002B1D9A">
        <w:rPr>
          <w:rFonts w:ascii="Times New Roman" w:hAnsi="Times New Roman"/>
          <w:sz w:val="20"/>
          <w:szCs w:val="20"/>
        </w:rPr>
        <w:t>докл</w:t>
      </w:r>
      <w:proofErr w:type="spellEnd"/>
      <w:r w:rsidRPr="002B1D9A">
        <w:rPr>
          <w:rFonts w:ascii="Times New Roman" w:hAnsi="Times New Roman"/>
          <w:sz w:val="20"/>
          <w:szCs w:val="20"/>
        </w:rPr>
        <w:t xml:space="preserve">. (пгт. Яблоновский, 27 октября 2023 г.). – Краснодар: Краснодар. ЦНТИ, 2023. – С. 83-88. </w:t>
      </w:r>
    </w:p>
    <w:p w14:paraId="0526FC7D" w14:textId="77777777" w:rsidR="00561411" w:rsidRPr="002B1D9A" w:rsidRDefault="00561411" w:rsidP="00561411">
      <w:pPr>
        <w:spacing w:after="0" w:line="240" w:lineRule="auto"/>
        <w:ind w:firstLine="709"/>
        <w:jc w:val="both"/>
        <w:rPr>
          <w:rFonts w:ascii="Times New Roman" w:hAnsi="Times New Roman"/>
          <w:sz w:val="20"/>
          <w:szCs w:val="20"/>
        </w:rPr>
      </w:pPr>
      <w:r w:rsidRPr="002B1D9A">
        <w:rPr>
          <w:rFonts w:ascii="Times New Roman" w:hAnsi="Times New Roman"/>
          <w:sz w:val="20"/>
          <w:szCs w:val="20"/>
        </w:rPr>
        <w:t xml:space="preserve">10. </w:t>
      </w:r>
      <w:proofErr w:type="spellStart"/>
      <w:r w:rsidRPr="002B1D9A">
        <w:rPr>
          <w:rFonts w:ascii="Times New Roman" w:hAnsi="Times New Roman"/>
          <w:i/>
          <w:iCs/>
          <w:sz w:val="20"/>
          <w:szCs w:val="20"/>
        </w:rPr>
        <w:t>Салфетников</w:t>
      </w:r>
      <w:proofErr w:type="spellEnd"/>
      <w:r w:rsidRPr="002B1D9A">
        <w:rPr>
          <w:rFonts w:ascii="Times New Roman" w:hAnsi="Times New Roman"/>
          <w:i/>
          <w:iCs/>
          <w:sz w:val="20"/>
          <w:szCs w:val="20"/>
        </w:rPr>
        <w:t xml:space="preserve"> Д.А.</w:t>
      </w:r>
      <w:r w:rsidRPr="002B1D9A">
        <w:rPr>
          <w:rFonts w:ascii="Times New Roman" w:hAnsi="Times New Roman"/>
          <w:sz w:val="20"/>
          <w:szCs w:val="20"/>
        </w:rPr>
        <w:t xml:space="preserve"> Преподавание истории Великой Отечественной войны в среде студенческой молодежи как важный фактор сохранения исторической памяти // Кубанские исторические чтения: мат-</w:t>
      </w:r>
      <w:proofErr w:type="spellStart"/>
      <w:r w:rsidRPr="002B1D9A">
        <w:rPr>
          <w:rFonts w:ascii="Times New Roman" w:hAnsi="Times New Roman"/>
          <w:sz w:val="20"/>
          <w:szCs w:val="20"/>
        </w:rPr>
        <w:t>лы</w:t>
      </w:r>
      <w:proofErr w:type="spellEnd"/>
      <w:r w:rsidRPr="002B1D9A">
        <w:rPr>
          <w:rFonts w:ascii="Times New Roman" w:hAnsi="Times New Roman"/>
          <w:sz w:val="20"/>
          <w:szCs w:val="20"/>
        </w:rPr>
        <w:t xml:space="preserve"> XIV </w:t>
      </w:r>
      <w:proofErr w:type="spellStart"/>
      <w:r w:rsidRPr="002B1D9A">
        <w:rPr>
          <w:rFonts w:ascii="Times New Roman" w:hAnsi="Times New Roman"/>
          <w:sz w:val="20"/>
          <w:szCs w:val="20"/>
        </w:rPr>
        <w:t>Междунар</w:t>
      </w:r>
      <w:proofErr w:type="spellEnd"/>
      <w:r w:rsidRPr="002B1D9A">
        <w:rPr>
          <w:rFonts w:ascii="Times New Roman" w:hAnsi="Times New Roman"/>
          <w:sz w:val="20"/>
          <w:szCs w:val="20"/>
        </w:rPr>
        <w:t>. науч.-</w:t>
      </w:r>
      <w:proofErr w:type="spellStart"/>
      <w:r w:rsidRPr="002B1D9A">
        <w:rPr>
          <w:rFonts w:ascii="Times New Roman" w:hAnsi="Times New Roman"/>
          <w:sz w:val="20"/>
          <w:szCs w:val="20"/>
        </w:rPr>
        <w:t>практ</w:t>
      </w:r>
      <w:proofErr w:type="spellEnd"/>
      <w:r w:rsidRPr="002B1D9A">
        <w:rPr>
          <w:rFonts w:ascii="Times New Roman" w:hAnsi="Times New Roman"/>
          <w:sz w:val="20"/>
          <w:szCs w:val="20"/>
        </w:rPr>
        <w:t xml:space="preserve">. </w:t>
      </w:r>
      <w:proofErr w:type="spellStart"/>
      <w:r w:rsidRPr="002B1D9A">
        <w:rPr>
          <w:rFonts w:ascii="Times New Roman" w:hAnsi="Times New Roman"/>
          <w:sz w:val="20"/>
          <w:szCs w:val="20"/>
        </w:rPr>
        <w:t>конф</w:t>
      </w:r>
      <w:proofErr w:type="spellEnd"/>
      <w:r w:rsidRPr="002B1D9A">
        <w:rPr>
          <w:rFonts w:ascii="Times New Roman" w:hAnsi="Times New Roman"/>
          <w:sz w:val="20"/>
          <w:szCs w:val="20"/>
        </w:rPr>
        <w:t>. (г. Краснодар, 2 июня 2023 г.). – Барнаул: ИП Колмогоров И.А., 2023. – С. 143-148.</w:t>
      </w:r>
    </w:p>
    <w:p w14:paraId="43B10D05" w14:textId="77777777" w:rsidR="00561411" w:rsidRPr="002B1D9A" w:rsidRDefault="00561411" w:rsidP="00561411">
      <w:pPr>
        <w:spacing w:after="0" w:line="240" w:lineRule="auto"/>
        <w:ind w:firstLine="709"/>
        <w:jc w:val="both"/>
        <w:rPr>
          <w:rFonts w:ascii="Times New Roman" w:hAnsi="Times New Roman"/>
          <w:sz w:val="20"/>
          <w:szCs w:val="20"/>
        </w:rPr>
      </w:pPr>
      <w:r w:rsidRPr="002B1D9A">
        <w:rPr>
          <w:rFonts w:ascii="Times New Roman" w:hAnsi="Times New Roman"/>
          <w:sz w:val="20"/>
          <w:szCs w:val="20"/>
        </w:rPr>
        <w:t xml:space="preserve">11. </w:t>
      </w:r>
      <w:proofErr w:type="spellStart"/>
      <w:r w:rsidRPr="002B1D9A">
        <w:rPr>
          <w:rFonts w:ascii="Times New Roman" w:hAnsi="Times New Roman"/>
          <w:i/>
          <w:iCs/>
          <w:sz w:val="20"/>
          <w:szCs w:val="20"/>
        </w:rPr>
        <w:t>Кочкудан</w:t>
      </w:r>
      <w:proofErr w:type="spellEnd"/>
      <w:r w:rsidRPr="002B1D9A">
        <w:rPr>
          <w:rFonts w:ascii="Times New Roman" w:hAnsi="Times New Roman"/>
          <w:i/>
          <w:iCs/>
          <w:sz w:val="20"/>
          <w:szCs w:val="20"/>
        </w:rPr>
        <w:t xml:space="preserve"> Д.А., Терещенко О.В., </w:t>
      </w:r>
      <w:proofErr w:type="spellStart"/>
      <w:r w:rsidRPr="002B1D9A">
        <w:rPr>
          <w:rFonts w:ascii="Times New Roman" w:hAnsi="Times New Roman"/>
          <w:i/>
          <w:iCs/>
          <w:sz w:val="20"/>
          <w:szCs w:val="20"/>
        </w:rPr>
        <w:t>Кошокова</w:t>
      </w:r>
      <w:proofErr w:type="spellEnd"/>
      <w:r w:rsidRPr="002B1D9A">
        <w:rPr>
          <w:rFonts w:ascii="Times New Roman" w:hAnsi="Times New Roman"/>
          <w:i/>
          <w:iCs/>
          <w:sz w:val="20"/>
          <w:szCs w:val="20"/>
        </w:rPr>
        <w:t xml:space="preserve"> С.Я.</w:t>
      </w:r>
      <w:r w:rsidRPr="002B1D9A">
        <w:rPr>
          <w:rFonts w:ascii="Times New Roman" w:hAnsi="Times New Roman"/>
          <w:sz w:val="20"/>
          <w:szCs w:val="20"/>
        </w:rPr>
        <w:t xml:space="preserve"> Тренды научно-технического развития России // Гуманитарные, социально-экономические и общественные науки. – 2022. – № 10. – С. 254-257.</w:t>
      </w:r>
    </w:p>
    <w:p w14:paraId="7A4D48D6" w14:textId="77777777" w:rsidR="00561411" w:rsidRPr="002B1D9A" w:rsidRDefault="00561411" w:rsidP="00561411">
      <w:pPr>
        <w:spacing w:after="0" w:line="240" w:lineRule="auto"/>
        <w:ind w:firstLine="709"/>
        <w:jc w:val="both"/>
        <w:rPr>
          <w:rFonts w:ascii="Times New Roman" w:hAnsi="Times New Roman"/>
          <w:sz w:val="20"/>
          <w:szCs w:val="20"/>
        </w:rPr>
      </w:pPr>
      <w:r w:rsidRPr="002B1D9A">
        <w:rPr>
          <w:rFonts w:ascii="Times New Roman" w:hAnsi="Times New Roman"/>
          <w:sz w:val="20"/>
          <w:szCs w:val="20"/>
        </w:rPr>
        <w:t xml:space="preserve">12. </w:t>
      </w:r>
      <w:proofErr w:type="spellStart"/>
      <w:r w:rsidRPr="002B1D9A">
        <w:rPr>
          <w:rFonts w:ascii="Times New Roman" w:hAnsi="Times New Roman"/>
          <w:i/>
          <w:iCs/>
          <w:sz w:val="20"/>
          <w:szCs w:val="20"/>
        </w:rPr>
        <w:t>Жабчик</w:t>
      </w:r>
      <w:proofErr w:type="spellEnd"/>
      <w:r w:rsidRPr="002B1D9A">
        <w:rPr>
          <w:rFonts w:ascii="Times New Roman" w:hAnsi="Times New Roman"/>
          <w:i/>
          <w:iCs/>
          <w:sz w:val="20"/>
          <w:szCs w:val="20"/>
        </w:rPr>
        <w:t xml:space="preserve"> С.В.</w:t>
      </w:r>
      <w:r w:rsidRPr="002B1D9A">
        <w:rPr>
          <w:rFonts w:ascii="Times New Roman" w:hAnsi="Times New Roman"/>
          <w:sz w:val="20"/>
          <w:szCs w:val="20"/>
        </w:rPr>
        <w:t xml:space="preserve"> Государство как институт формирования политической культуры современной молодежи // Кубанские исторические чтения: мат-</w:t>
      </w:r>
      <w:proofErr w:type="spellStart"/>
      <w:r w:rsidRPr="002B1D9A">
        <w:rPr>
          <w:rFonts w:ascii="Times New Roman" w:hAnsi="Times New Roman"/>
          <w:sz w:val="20"/>
          <w:szCs w:val="20"/>
        </w:rPr>
        <w:t>лы</w:t>
      </w:r>
      <w:proofErr w:type="spellEnd"/>
      <w:r w:rsidRPr="002B1D9A">
        <w:rPr>
          <w:rFonts w:ascii="Times New Roman" w:hAnsi="Times New Roman"/>
          <w:sz w:val="20"/>
          <w:szCs w:val="20"/>
        </w:rPr>
        <w:t xml:space="preserve"> VI </w:t>
      </w:r>
      <w:proofErr w:type="spellStart"/>
      <w:r w:rsidRPr="002B1D9A">
        <w:rPr>
          <w:rFonts w:ascii="Times New Roman" w:hAnsi="Times New Roman"/>
          <w:sz w:val="20"/>
          <w:szCs w:val="20"/>
        </w:rPr>
        <w:t>Междунар</w:t>
      </w:r>
      <w:proofErr w:type="spellEnd"/>
      <w:r w:rsidRPr="002B1D9A">
        <w:rPr>
          <w:rFonts w:ascii="Times New Roman" w:hAnsi="Times New Roman"/>
          <w:sz w:val="20"/>
          <w:szCs w:val="20"/>
        </w:rPr>
        <w:t>. науч.-</w:t>
      </w:r>
      <w:proofErr w:type="spellStart"/>
      <w:r w:rsidRPr="002B1D9A">
        <w:rPr>
          <w:rFonts w:ascii="Times New Roman" w:hAnsi="Times New Roman"/>
          <w:sz w:val="20"/>
          <w:szCs w:val="20"/>
        </w:rPr>
        <w:t>практ</w:t>
      </w:r>
      <w:proofErr w:type="spellEnd"/>
      <w:r w:rsidRPr="002B1D9A">
        <w:rPr>
          <w:rFonts w:ascii="Times New Roman" w:hAnsi="Times New Roman"/>
          <w:sz w:val="20"/>
          <w:szCs w:val="20"/>
        </w:rPr>
        <w:t xml:space="preserve">. </w:t>
      </w:r>
      <w:proofErr w:type="spellStart"/>
      <w:r w:rsidRPr="002B1D9A">
        <w:rPr>
          <w:rFonts w:ascii="Times New Roman" w:hAnsi="Times New Roman"/>
          <w:sz w:val="20"/>
          <w:szCs w:val="20"/>
        </w:rPr>
        <w:t>конф</w:t>
      </w:r>
      <w:proofErr w:type="spellEnd"/>
      <w:r w:rsidRPr="002B1D9A">
        <w:rPr>
          <w:rFonts w:ascii="Times New Roman" w:hAnsi="Times New Roman"/>
          <w:sz w:val="20"/>
          <w:szCs w:val="20"/>
        </w:rPr>
        <w:t>. (г. Краснодар, 26 июня 2015 г.). – Краснодар: Краснодар. ЦНТИ, 2015. – С. 138-141.</w:t>
      </w:r>
    </w:p>
    <w:p w14:paraId="01F039A6" w14:textId="77777777" w:rsidR="00561411" w:rsidRPr="002B1D9A" w:rsidRDefault="00561411" w:rsidP="00561411">
      <w:pPr>
        <w:spacing w:after="0" w:line="240" w:lineRule="auto"/>
        <w:ind w:firstLine="709"/>
        <w:jc w:val="both"/>
        <w:rPr>
          <w:rFonts w:ascii="Times New Roman" w:hAnsi="Times New Roman"/>
          <w:sz w:val="20"/>
          <w:szCs w:val="20"/>
        </w:rPr>
      </w:pPr>
      <w:r w:rsidRPr="002B1D9A">
        <w:rPr>
          <w:rFonts w:ascii="Times New Roman" w:hAnsi="Times New Roman"/>
          <w:sz w:val="20"/>
          <w:szCs w:val="20"/>
        </w:rPr>
        <w:t xml:space="preserve">13. </w:t>
      </w:r>
      <w:proofErr w:type="spellStart"/>
      <w:r w:rsidRPr="002B1D9A">
        <w:rPr>
          <w:rFonts w:ascii="Times New Roman" w:hAnsi="Times New Roman"/>
          <w:i/>
          <w:iCs/>
          <w:sz w:val="20"/>
          <w:szCs w:val="20"/>
        </w:rPr>
        <w:t>Салчинкина</w:t>
      </w:r>
      <w:proofErr w:type="spellEnd"/>
      <w:r w:rsidRPr="002B1D9A">
        <w:rPr>
          <w:rFonts w:ascii="Times New Roman" w:hAnsi="Times New Roman"/>
          <w:i/>
          <w:iCs/>
          <w:sz w:val="20"/>
          <w:szCs w:val="20"/>
        </w:rPr>
        <w:t xml:space="preserve"> А.Р., Харитонов Е.М., </w:t>
      </w:r>
      <w:proofErr w:type="spellStart"/>
      <w:r w:rsidRPr="002B1D9A">
        <w:rPr>
          <w:rFonts w:ascii="Times New Roman" w:hAnsi="Times New Roman"/>
          <w:i/>
          <w:iCs/>
          <w:sz w:val="20"/>
          <w:szCs w:val="20"/>
        </w:rPr>
        <w:t>Хоружая</w:t>
      </w:r>
      <w:proofErr w:type="spellEnd"/>
      <w:r w:rsidRPr="002B1D9A">
        <w:rPr>
          <w:rFonts w:ascii="Times New Roman" w:hAnsi="Times New Roman"/>
          <w:i/>
          <w:iCs/>
          <w:sz w:val="20"/>
          <w:szCs w:val="20"/>
        </w:rPr>
        <w:t xml:space="preserve"> С.В.</w:t>
      </w:r>
      <w:r w:rsidRPr="002B1D9A">
        <w:rPr>
          <w:rFonts w:ascii="Times New Roman" w:hAnsi="Times New Roman"/>
          <w:sz w:val="20"/>
          <w:szCs w:val="20"/>
        </w:rPr>
        <w:t xml:space="preserve"> Основные направления фальсификации истории Второй мировой и Великой Отечественной войн: современное состояние проблемы // Наука XXI века: проблемы, перспективы и актуальные вопросы развития общества, образования и науки: ХIII </w:t>
      </w:r>
      <w:proofErr w:type="spellStart"/>
      <w:r w:rsidRPr="002B1D9A">
        <w:rPr>
          <w:rFonts w:ascii="Times New Roman" w:hAnsi="Times New Roman"/>
          <w:sz w:val="20"/>
          <w:szCs w:val="20"/>
        </w:rPr>
        <w:t>междунар</w:t>
      </w:r>
      <w:proofErr w:type="spellEnd"/>
      <w:r w:rsidRPr="002B1D9A">
        <w:rPr>
          <w:rFonts w:ascii="Times New Roman" w:hAnsi="Times New Roman"/>
          <w:sz w:val="20"/>
          <w:szCs w:val="20"/>
        </w:rPr>
        <w:t xml:space="preserve">. </w:t>
      </w:r>
      <w:proofErr w:type="spellStart"/>
      <w:r w:rsidRPr="002B1D9A">
        <w:rPr>
          <w:rFonts w:ascii="Times New Roman" w:hAnsi="Times New Roman"/>
          <w:sz w:val="20"/>
          <w:szCs w:val="20"/>
        </w:rPr>
        <w:t>межвуз</w:t>
      </w:r>
      <w:proofErr w:type="spellEnd"/>
      <w:r w:rsidRPr="002B1D9A">
        <w:rPr>
          <w:rFonts w:ascii="Times New Roman" w:hAnsi="Times New Roman"/>
          <w:sz w:val="20"/>
          <w:szCs w:val="20"/>
        </w:rPr>
        <w:t>. науч.-</w:t>
      </w:r>
      <w:proofErr w:type="spellStart"/>
      <w:r w:rsidRPr="002B1D9A">
        <w:rPr>
          <w:rFonts w:ascii="Times New Roman" w:hAnsi="Times New Roman"/>
          <w:sz w:val="20"/>
          <w:szCs w:val="20"/>
        </w:rPr>
        <w:t>практ</w:t>
      </w:r>
      <w:proofErr w:type="spellEnd"/>
      <w:r w:rsidRPr="002B1D9A">
        <w:rPr>
          <w:rFonts w:ascii="Times New Roman" w:hAnsi="Times New Roman"/>
          <w:sz w:val="20"/>
          <w:szCs w:val="20"/>
        </w:rPr>
        <w:t xml:space="preserve">. </w:t>
      </w:r>
      <w:proofErr w:type="spellStart"/>
      <w:r w:rsidRPr="002B1D9A">
        <w:rPr>
          <w:rFonts w:ascii="Times New Roman" w:hAnsi="Times New Roman"/>
          <w:sz w:val="20"/>
          <w:szCs w:val="20"/>
        </w:rPr>
        <w:t>конф</w:t>
      </w:r>
      <w:proofErr w:type="spellEnd"/>
      <w:r w:rsidRPr="002B1D9A">
        <w:rPr>
          <w:rFonts w:ascii="Times New Roman" w:hAnsi="Times New Roman"/>
          <w:sz w:val="20"/>
          <w:szCs w:val="20"/>
        </w:rPr>
        <w:t xml:space="preserve">.: сб. мат-лов и </w:t>
      </w:r>
      <w:proofErr w:type="spellStart"/>
      <w:r w:rsidRPr="002B1D9A">
        <w:rPr>
          <w:rFonts w:ascii="Times New Roman" w:hAnsi="Times New Roman"/>
          <w:sz w:val="20"/>
          <w:szCs w:val="20"/>
        </w:rPr>
        <w:t>докл</w:t>
      </w:r>
      <w:proofErr w:type="spellEnd"/>
      <w:r w:rsidRPr="002B1D9A">
        <w:rPr>
          <w:rFonts w:ascii="Times New Roman" w:hAnsi="Times New Roman"/>
          <w:sz w:val="20"/>
          <w:szCs w:val="20"/>
        </w:rPr>
        <w:t>. (пгт. Яблоновский, 27 октября 2023 г.). – Краснодар: Краснодар. ЦНТИ, 2023. – С. 123-128.</w:t>
      </w:r>
    </w:p>
    <w:p w14:paraId="77E04B2D" w14:textId="77777777" w:rsidR="00561411" w:rsidRPr="002B1D9A" w:rsidRDefault="00561411" w:rsidP="00561411">
      <w:pPr>
        <w:pStyle w:val="14"/>
        <w:ind w:firstLine="709"/>
        <w:jc w:val="both"/>
        <w:rPr>
          <w:rFonts w:ascii="Times New Roman" w:eastAsia="Calibri" w:hAnsi="Times New Roman"/>
          <w:sz w:val="20"/>
          <w:szCs w:val="20"/>
          <w:lang w:val="ru-RU"/>
        </w:rPr>
      </w:pPr>
    </w:p>
    <w:bookmarkEnd w:id="0"/>
    <w:p w14:paraId="72B0EE30" w14:textId="77777777" w:rsidR="00561411" w:rsidRPr="002B1D9A" w:rsidRDefault="00561411" w:rsidP="00561411">
      <w:pPr>
        <w:tabs>
          <w:tab w:val="left" w:pos="8222"/>
        </w:tabs>
        <w:spacing w:after="0" w:line="240" w:lineRule="auto"/>
        <w:jc w:val="center"/>
        <w:rPr>
          <w:rFonts w:ascii="Times New Roman" w:hAnsi="Times New Roman"/>
          <w:b/>
          <w:sz w:val="20"/>
          <w:szCs w:val="20"/>
          <w:shd w:val="clear" w:color="auto" w:fill="FFFFFF"/>
        </w:rPr>
      </w:pPr>
      <w:r w:rsidRPr="002B1D9A">
        <w:rPr>
          <w:rFonts w:ascii="Times New Roman" w:hAnsi="Times New Roman"/>
          <w:b/>
          <w:sz w:val="20"/>
          <w:szCs w:val="20"/>
          <w:shd w:val="clear" w:color="auto" w:fill="FFFFFF"/>
          <w:lang w:val="en-US"/>
        </w:rPr>
        <w:t>Tereshchenko</w:t>
      </w:r>
      <w:r w:rsidRPr="002B1D9A">
        <w:rPr>
          <w:rFonts w:ascii="Times New Roman" w:hAnsi="Times New Roman"/>
          <w:b/>
          <w:sz w:val="20"/>
          <w:szCs w:val="20"/>
          <w:shd w:val="clear" w:color="auto" w:fill="FFFFFF"/>
        </w:rPr>
        <w:t xml:space="preserve"> </w:t>
      </w:r>
      <w:r w:rsidRPr="002B1D9A">
        <w:rPr>
          <w:rFonts w:ascii="Times New Roman" w:hAnsi="Times New Roman"/>
          <w:b/>
          <w:sz w:val="20"/>
          <w:szCs w:val="20"/>
          <w:shd w:val="clear" w:color="auto" w:fill="FFFFFF"/>
          <w:lang w:val="en-US"/>
        </w:rPr>
        <w:t>O</w:t>
      </w:r>
      <w:r w:rsidRPr="002B1D9A">
        <w:rPr>
          <w:rFonts w:ascii="Times New Roman" w:hAnsi="Times New Roman"/>
          <w:b/>
          <w:sz w:val="20"/>
          <w:szCs w:val="20"/>
          <w:shd w:val="clear" w:color="auto" w:fill="FFFFFF"/>
        </w:rPr>
        <w:t>.</w:t>
      </w:r>
      <w:r w:rsidRPr="002B1D9A">
        <w:rPr>
          <w:rFonts w:ascii="Times New Roman" w:hAnsi="Times New Roman"/>
          <w:b/>
          <w:sz w:val="20"/>
          <w:szCs w:val="20"/>
          <w:shd w:val="clear" w:color="auto" w:fill="FFFFFF"/>
          <w:lang w:val="en-US"/>
        </w:rPr>
        <w:t>V</w:t>
      </w:r>
      <w:r w:rsidRPr="002B1D9A">
        <w:rPr>
          <w:rFonts w:ascii="Times New Roman" w:hAnsi="Times New Roman"/>
          <w:b/>
          <w:sz w:val="20"/>
          <w:szCs w:val="20"/>
          <w:shd w:val="clear" w:color="auto" w:fill="FFFFFF"/>
        </w:rPr>
        <w:t>.</w:t>
      </w:r>
    </w:p>
    <w:p w14:paraId="08AEAD7D" w14:textId="77777777" w:rsidR="00561411" w:rsidRPr="002B1D9A" w:rsidRDefault="00561411" w:rsidP="00561411">
      <w:pPr>
        <w:tabs>
          <w:tab w:val="left" w:pos="8222"/>
        </w:tabs>
        <w:spacing w:after="0" w:line="240" w:lineRule="auto"/>
        <w:jc w:val="center"/>
        <w:rPr>
          <w:rFonts w:ascii="Times New Roman" w:hAnsi="Times New Roman"/>
          <w:i/>
          <w:sz w:val="20"/>
          <w:szCs w:val="20"/>
          <w:shd w:val="clear" w:color="auto" w:fill="FFFFFF"/>
          <w:lang w:val="en-US"/>
        </w:rPr>
      </w:pPr>
      <w:r w:rsidRPr="002B1D9A">
        <w:rPr>
          <w:rFonts w:ascii="Times New Roman" w:hAnsi="Times New Roman"/>
          <w:i/>
          <w:sz w:val="20"/>
          <w:szCs w:val="20"/>
          <w:shd w:val="clear" w:color="auto" w:fill="FFFFFF"/>
          <w:lang w:val="en-US"/>
        </w:rPr>
        <w:t>candidate of philosophical sciences,</w:t>
      </w:r>
      <w:r w:rsidRPr="002B1D9A">
        <w:rPr>
          <w:rFonts w:ascii="Times New Roman" w:hAnsi="Times New Roman"/>
          <w:i/>
          <w:sz w:val="20"/>
          <w:szCs w:val="20"/>
          <w:lang w:val="en-GB"/>
        </w:rPr>
        <w:t xml:space="preserve"> associate professor</w:t>
      </w:r>
    </w:p>
    <w:p w14:paraId="3042463D" w14:textId="77777777" w:rsidR="00561411" w:rsidRPr="002B1D9A" w:rsidRDefault="00561411" w:rsidP="00561411">
      <w:pPr>
        <w:spacing w:after="0" w:line="240" w:lineRule="auto"/>
        <w:jc w:val="center"/>
        <w:rPr>
          <w:rFonts w:ascii="Times New Roman" w:hAnsi="Times New Roman"/>
          <w:i/>
          <w:iCs/>
          <w:sz w:val="20"/>
          <w:szCs w:val="20"/>
          <w:lang w:val="en-US"/>
        </w:rPr>
      </w:pPr>
      <w:r w:rsidRPr="002B1D9A">
        <w:rPr>
          <w:rFonts w:ascii="Times New Roman" w:hAnsi="Times New Roman"/>
          <w:i/>
          <w:iCs/>
          <w:sz w:val="20"/>
          <w:szCs w:val="20"/>
          <w:lang w:val="en-US"/>
        </w:rPr>
        <w:t xml:space="preserve">Kuban state agrarian university </w:t>
      </w:r>
      <w:proofErr w:type="spellStart"/>
      <w:r w:rsidRPr="002B1D9A">
        <w:rPr>
          <w:rFonts w:ascii="Times New Roman" w:hAnsi="Times New Roman"/>
          <w:i/>
          <w:iCs/>
          <w:sz w:val="20"/>
          <w:szCs w:val="20"/>
          <w:lang w:val="en-US"/>
        </w:rPr>
        <w:t>n.a.</w:t>
      </w:r>
      <w:proofErr w:type="spellEnd"/>
      <w:r w:rsidRPr="002B1D9A">
        <w:rPr>
          <w:rFonts w:ascii="Times New Roman" w:hAnsi="Times New Roman"/>
          <w:i/>
          <w:iCs/>
          <w:sz w:val="20"/>
          <w:szCs w:val="20"/>
          <w:lang w:val="en-US"/>
        </w:rPr>
        <w:t xml:space="preserve"> I.T. </w:t>
      </w:r>
      <w:proofErr w:type="spellStart"/>
      <w:r w:rsidRPr="002B1D9A">
        <w:rPr>
          <w:rFonts w:ascii="Times New Roman" w:hAnsi="Times New Roman"/>
          <w:i/>
          <w:iCs/>
          <w:sz w:val="20"/>
          <w:szCs w:val="20"/>
          <w:lang w:val="en-US"/>
        </w:rPr>
        <w:t>Trubilin</w:t>
      </w:r>
      <w:proofErr w:type="spellEnd"/>
      <w:r w:rsidRPr="002B1D9A">
        <w:rPr>
          <w:rFonts w:ascii="Times New Roman" w:hAnsi="Times New Roman"/>
          <w:i/>
          <w:iCs/>
          <w:sz w:val="20"/>
          <w:szCs w:val="20"/>
          <w:lang w:val="en-US"/>
        </w:rPr>
        <w:t>, Krasnodar</w:t>
      </w:r>
    </w:p>
    <w:p w14:paraId="798D63FB" w14:textId="77777777" w:rsidR="00561411" w:rsidRPr="002B1D9A" w:rsidRDefault="00561411" w:rsidP="00561411">
      <w:pPr>
        <w:spacing w:after="0" w:line="240" w:lineRule="auto"/>
        <w:jc w:val="center"/>
        <w:rPr>
          <w:rFonts w:ascii="Times New Roman" w:hAnsi="Times New Roman"/>
          <w:b/>
          <w:bCs/>
          <w:sz w:val="20"/>
          <w:szCs w:val="20"/>
          <w:lang w:val="en-US"/>
        </w:rPr>
      </w:pPr>
      <w:r w:rsidRPr="002B1D9A">
        <w:rPr>
          <w:rFonts w:ascii="Times New Roman" w:hAnsi="Times New Roman"/>
          <w:b/>
          <w:bCs/>
          <w:sz w:val="20"/>
          <w:szCs w:val="20"/>
          <w:lang w:val="en-US"/>
        </w:rPr>
        <w:t>Historical memory as the basis of Russian statehood</w:t>
      </w:r>
    </w:p>
    <w:p w14:paraId="40417B83" w14:textId="77777777" w:rsidR="00561411" w:rsidRPr="002B1D9A" w:rsidRDefault="00561411" w:rsidP="00561411">
      <w:pPr>
        <w:spacing w:after="0" w:line="240" w:lineRule="auto"/>
        <w:ind w:firstLine="709"/>
        <w:jc w:val="both"/>
        <w:rPr>
          <w:rFonts w:ascii="Times New Roman" w:hAnsi="Times New Roman"/>
          <w:iCs/>
          <w:sz w:val="20"/>
          <w:szCs w:val="20"/>
          <w:lang w:val="en-US"/>
        </w:rPr>
      </w:pPr>
      <w:r w:rsidRPr="002B1D9A">
        <w:rPr>
          <w:rFonts w:ascii="Times New Roman" w:hAnsi="Times New Roman"/>
          <w:iCs/>
          <w:sz w:val="20"/>
          <w:szCs w:val="20"/>
          <w:lang w:val="en-US"/>
        </w:rPr>
        <w:t>The article deals with the problems of the content of historical memory. The key place is given to defining it as the basis of Russian statehood through the formation of national identity and worldview through collective memory. Because the viability of Russian society and the state largely depends on its citizens having a decent attitude to the historical heritage of the country.</w:t>
      </w:r>
    </w:p>
    <w:p w14:paraId="2B2C16A6" w14:textId="77777777" w:rsidR="00561411" w:rsidRPr="002B1D9A" w:rsidRDefault="00561411" w:rsidP="00561411">
      <w:pPr>
        <w:spacing w:after="0" w:line="240" w:lineRule="auto"/>
        <w:ind w:firstLine="709"/>
        <w:jc w:val="both"/>
        <w:rPr>
          <w:rFonts w:ascii="Times New Roman" w:hAnsi="Times New Roman"/>
          <w:iCs/>
          <w:sz w:val="20"/>
          <w:szCs w:val="20"/>
          <w:lang w:val="en-US"/>
        </w:rPr>
      </w:pPr>
      <w:r w:rsidRPr="002B1D9A">
        <w:rPr>
          <w:rFonts w:ascii="Times New Roman" w:hAnsi="Times New Roman"/>
          <w:b/>
          <w:i/>
          <w:iCs/>
          <w:sz w:val="20"/>
          <w:szCs w:val="20"/>
          <w:lang w:val="en-US"/>
        </w:rPr>
        <w:t>Keywords:</w:t>
      </w:r>
      <w:r w:rsidRPr="002B1D9A">
        <w:rPr>
          <w:rFonts w:ascii="Times New Roman" w:hAnsi="Times New Roman"/>
          <w:b/>
          <w:sz w:val="20"/>
          <w:szCs w:val="20"/>
          <w:lang w:val="en-US"/>
        </w:rPr>
        <w:t xml:space="preserve"> </w:t>
      </w:r>
      <w:r w:rsidRPr="002B1D9A">
        <w:rPr>
          <w:rFonts w:ascii="Times New Roman" w:hAnsi="Times New Roman"/>
          <w:iCs/>
          <w:sz w:val="20"/>
          <w:szCs w:val="20"/>
          <w:lang w:val="en-US"/>
        </w:rPr>
        <w:t>worldview, historical memory, identity, statehood, commemoration, self-identification, public consciousness.</w:t>
      </w:r>
    </w:p>
    <w:p w14:paraId="556DB1C6" w14:textId="77777777" w:rsidR="00561411" w:rsidRPr="000A2BDB" w:rsidRDefault="00561411" w:rsidP="00561411">
      <w:pPr>
        <w:pStyle w:val="14"/>
        <w:jc w:val="both"/>
        <w:rPr>
          <w:rFonts w:ascii="Times New Roman" w:eastAsia="Calibri" w:hAnsi="Times New Roman"/>
        </w:rPr>
      </w:pPr>
    </w:p>
    <w:p w14:paraId="4A0BF1FE" w14:textId="77777777" w:rsidR="00561411" w:rsidRDefault="00561411" w:rsidP="00E750D3">
      <w:pPr>
        <w:spacing w:after="0" w:line="240" w:lineRule="auto"/>
        <w:jc w:val="both"/>
        <w:rPr>
          <w:rFonts w:ascii="Times New Roman" w:hAnsi="Times New Roman"/>
          <w:bCs/>
          <w:iCs/>
          <w:sz w:val="24"/>
          <w:szCs w:val="24"/>
          <w:lang w:val="en-US"/>
        </w:rPr>
      </w:pPr>
    </w:p>
    <w:p w14:paraId="4FF5358F" w14:textId="77777777" w:rsidR="00561411" w:rsidRPr="00C33E66" w:rsidRDefault="00561411" w:rsidP="00E750D3">
      <w:pPr>
        <w:spacing w:after="0" w:line="240" w:lineRule="auto"/>
        <w:jc w:val="both"/>
        <w:rPr>
          <w:rFonts w:ascii="Times New Roman" w:hAnsi="Times New Roman"/>
          <w:bCs/>
          <w:iCs/>
          <w:sz w:val="24"/>
          <w:szCs w:val="24"/>
          <w:lang w:val="en-US"/>
        </w:rPr>
      </w:pPr>
    </w:p>
    <w:p w14:paraId="64B860F5" w14:textId="77777777" w:rsidR="002477B4" w:rsidRPr="00D1054F" w:rsidRDefault="002477B4" w:rsidP="0064782A">
      <w:pPr>
        <w:spacing w:after="0" w:line="240" w:lineRule="auto"/>
        <w:jc w:val="center"/>
        <w:rPr>
          <w:rFonts w:ascii="Times New Roman" w:hAnsi="Times New Roman"/>
          <w:b/>
          <w:i/>
          <w:sz w:val="24"/>
          <w:szCs w:val="24"/>
          <w:lang w:val="en-US"/>
        </w:rPr>
      </w:pPr>
    </w:p>
    <w:p w14:paraId="2EA17891" w14:textId="77777777" w:rsidR="002477B4" w:rsidRPr="00D1054F" w:rsidRDefault="002477B4" w:rsidP="0064782A">
      <w:pPr>
        <w:spacing w:after="0" w:line="240" w:lineRule="auto"/>
        <w:jc w:val="center"/>
        <w:rPr>
          <w:rFonts w:ascii="Times New Roman" w:hAnsi="Times New Roman"/>
          <w:b/>
          <w:i/>
          <w:sz w:val="24"/>
          <w:szCs w:val="24"/>
          <w:lang w:val="en-US"/>
        </w:rPr>
      </w:pPr>
    </w:p>
    <w:p w14:paraId="73B40DDD" w14:textId="77777777" w:rsidR="002477B4" w:rsidRPr="00D1054F" w:rsidRDefault="002477B4" w:rsidP="0064782A">
      <w:pPr>
        <w:spacing w:after="0" w:line="240" w:lineRule="auto"/>
        <w:jc w:val="center"/>
        <w:rPr>
          <w:rFonts w:ascii="Times New Roman" w:hAnsi="Times New Roman"/>
          <w:b/>
          <w:i/>
          <w:sz w:val="24"/>
          <w:szCs w:val="24"/>
          <w:lang w:val="en-US"/>
        </w:rPr>
      </w:pPr>
    </w:p>
    <w:p w14:paraId="49AB066B" w14:textId="77777777" w:rsidR="002477B4" w:rsidRPr="00D1054F" w:rsidRDefault="002477B4" w:rsidP="0064782A">
      <w:pPr>
        <w:spacing w:after="0" w:line="240" w:lineRule="auto"/>
        <w:jc w:val="center"/>
        <w:rPr>
          <w:rFonts w:ascii="Times New Roman" w:hAnsi="Times New Roman"/>
          <w:b/>
          <w:i/>
          <w:sz w:val="24"/>
          <w:szCs w:val="24"/>
          <w:lang w:val="en-US"/>
        </w:rPr>
      </w:pPr>
    </w:p>
    <w:p w14:paraId="54AB337C" w14:textId="77777777" w:rsidR="002477B4" w:rsidRPr="00D1054F" w:rsidRDefault="002477B4" w:rsidP="0064782A">
      <w:pPr>
        <w:spacing w:after="0" w:line="240" w:lineRule="auto"/>
        <w:jc w:val="center"/>
        <w:rPr>
          <w:rFonts w:ascii="Times New Roman" w:hAnsi="Times New Roman"/>
          <w:b/>
          <w:i/>
          <w:sz w:val="24"/>
          <w:szCs w:val="24"/>
          <w:lang w:val="en-US"/>
        </w:rPr>
      </w:pPr>
    </w:p>
    <w:p w14:paraId="0CB4EEFE" w14:textId="77777777" w:rsidR="002477B4" w:rsidRPr="00D1054F" w:rsidRDefault="002477B4" w:rsidP="0064782A">
      <w:pPr>
        <w:spacing w:after="0" w:line="240" w:lineRule="auto"/>
        <w:jc w:val="center"/>
        <w:rPr>
          <w:rFonts w:ascii="Times New Roman" w:hAnsi="Times New Roman"/>
          <w:b/>
          <w:i/>
          <w:sz w:val="24"/>
          <w:szCs w:val="24"/>
          <w:lang w:val="en-US"/>
        </w:rPr>
      </w:pPr>
    </w:p>
    <w:p w14:paraId="26961DCF" w14:textId="77777777" w:rsidR="002477B4" w:rsidRPr="00D1054F" w:rsidRDefault="002477B4" w:rsidP="0064782A">
      <w:pPr>
        <w:spacing w:after="0" w:line="240" w:lineRule="auto"/>
        <w:jc w:val="center"/>
        <w:rPr>
          <w:rFonts w:ascii="Times New Roman" w:hAnsi="Times New Roman"/>
          <w:b/>
          <w:i/>
          <w:sz w:val="24"/>
          <w:szCs w:val="24"/>
          <w:lang w:val="en-US"/>
        </w:rPr>
      </w:pPr>
    </w:p>
    <w:p w14:paraId="3E80C343" w14:textId="77777777" w:rsidR="002477B4" w:rsidRPr="00D1054F" w:rsidRDefault="002477B4" w:rsidP="0064782A">
      <w:pPr>
        <w:spacing w:after="0" w:line="240" w:lineRule="auto"/>
        <w:jc w:val="center"/>
        <w:rPr>
          <w:rFonts w:ascii="Times New Roman" w:hAnsi="Times New Roman"/>
          <w:b/>
          <w:i/>
          <w:sz w:val="24"/>
          <w:szCs w:val="24"/>
          <w:lang w:val="en-US"/>
        </w:rPr>
      </w:pPr>
    </w:p>
    <w:p w14:paraId="79CAF42E" w14:textId="77777777" w:rsidR="002477B4" w:rsidRPr="00D1054F" w:rsidRDefault="002477B4" w:rsidP="0064782A">
      <w:pPr>
        <w:spacing w:after="0" w:line="240" w:lineRule="auto"/>
        <w:jc w:val="center"/>
        <w:rPr>
          <w:rFonts w:ascii="Times New Roman" w:hAnsi="Times New Roman"/>
          <w:b/>
          <w:i/>
          <w:sz w:val="24"/>
          <w:szCs w:val="24"/>
          <w:lang w:val="en-US"/>
        </w:rPr>
      </w:pPr>
    </w:p>
    <w:p w14:paraId="660A5E69" w14:textId="77777777" w:rsidR="002477B4" w:rsidRPr="00D1054F" w:rsidRDefault="002477B4" w:rsidP="0064782A">
      <w:pPr>
        <w:spacing w:after="0" w:line="240" w:lineRule="auto"/>
        <w:jc w:val="center"/>
        <w:rPr>
          <w:rFonts w:ascii="Times New Roman" w:hAnsi="Times New Roman"/>
          <w:b/>
          <w:i/>
          <w:sz w:val="24"/>
          <w:szCs w:val="24"/>
          <w:lang w:val="en-US"/>
        </w:rPr>
      </w:pPr>
    </w:p>
    <w:p w14:paraId="1D1C631D" w14:textId="77777777" w:rsidR="002477B4" w:rsidRPr="00D1054F" w:rsidRDefault="002477B4" w:rsidP="0064782A">
      <w:pPr>
        <w:spacing w:after="0" w:line="240" w:lineRule="auto"/>
        <w:jc w:val="center"/>
        <w:rPr>
          <w:rFonts w:ascii="Times New Roman" w:hAnsi="Times New Roman"/>
          <w:b/>
          <w:i/>
          <w:sz w:val="24"/>
          <w:szCs w:val="24"/>
          <w:lang w:val="en-US"/>
        </w:rPr>
      </w:pPr>
    </w:p>
    <w:p w14:paraId="2835FB6F" w14:textId="77777777" w:rsidR="002477B4" w:rsidRPr="00D1054F" w:rsidRDefault="002477B4" w:rsidP="0064782A">
      <w:pPr>
        <w:spacing w:after="0" w:line="240" w:lineRule="auto"/>
        <w:jc w:val="center"/>
        <w:rPr>
          <w:rFonts w:ascii="Times New Roman" w:hAnsi="Times New Roman"/>
          <w:b/>
          <w:i/>
          <w:sz w:val="24"/>
          <w:szCs w:val="24"/>
          <w:lang w:val="en-US"/>
        </w:rPr>
      </w:pPr>
    </w:p>
    <w:p w14:paraId="01E5F55B" w14:textId="77777777" w:rsidR="002477B4" w:rsidRPr="00D1054F" w:rsidRDefault="002477B4" w:rsidP="0064782A">
      <w:pPr>
        <w:spacing w:after="0" w:line="240" w:lineRule="auto"/>
        <w:jc w:val="center"/>
        <w:rPr>
          <w:rFonts w:ascii="Times New Roman" w:hAnsi="Times New Roman"/>
          <w:b/>
          <w:i/>
          <w:sz w:val="24"/>
          <w:szCs w:val="24"/>
          <w:lang w:val="en-US"/>
        </w:rPr>
      </w:pPr>
    </w:p>
    <w:p w14:paraId="69134964" w14:textId="77777777" w:rsidR="002477B4" w:rsidRPr="00D1054F" w:rsidRDefault="002477B4" w:rsidP="0064782A">
      <w:pPr>
        <w:spacing w:after="0" w:line="240" w:lineRule="auto"/>
        <w:jc w:val="center"/>
        <w:rPr>
          <w:rFonts w:ascii="Times New Roman" w:hAnsi="Times New Roman"/>
          <w:b/>
          <w:i/>
          <w:sz w:val="24"/>
          <w:szCs w:val="24"/>
          <w:lang w:val="en-US"/>
        </w:rPr>
      </w:pPr>
    </w:p>
    <w:p w14:paraId="4FB19098" w14:textId="77777777" w:rsidR="002477B4" w:rsidRPr="00D1054F" w:rsidRDefault="002477B4" w:rsidP="0064782A">
      <w:pPr>
        <w:spacing w:after="0" w:line="240" w:lineRule="auto"/>
        <w:jc w:val="center"/>
        <w:rPr>
          <w:rFonts w:ascii="Times New Roman" w:hAnsi="Times New Roman"/>
          <w:b/>
          <w:i/>
          <w:sz w:val="24"/>
          <w:szCs w:val="24"/>
          <w:lang w:val="en-US"/>
        </w:rPr>
      </w:pPr>
    </w:p>
    <w:p w14:paraId="5D07C272" w14:textId="77777777" w:rsidR="002477B4" w:rsidRPr="00D1054F" w:rsidRDefault="002477B4" w:rsidP="0064782A">
      <w:pPr>
        <w:spacing w:after="0" w:line="240" w:lineRule="auto"/>
        <w:jc w:val="center"/>
        <w:rPr>
          <w:rFonts w:ascii="Times New Roman" w:hAnsi="Times New Roman"/>
          <w:b/>
          <w:i/>
          <w:sz w:val="24"/>
          <w:szCs w:val="24"/>
          <w:lang w:val="en-US"/>
        </w:rPr>
      </w:pPr>
    </w:p>
    <w:p w14:paraId="69C1B448" w14:textId="77777777" w:rsidR="002477B4" w:rsidRPr="00D1054F" w:rsidRDefault="002477B4" w:rsidP="0064782A">
      <w:pPr>
        <w:spacing w:after="0" w:line="240" w:lineRule="auto"/>
        <w:jc w:val="center"/>
        <w:rPr>
          <w:rFonts w:ascii="Times New Roman" w:hAnsi="Times New Roman"/>
          <w:b/>
          <w:i/>
          <w:sz w:val="24"/>
          <w:szCs w:val="24"/>
          <w:lang w:val="en-US"/>
        </w:rPr>
      </w:pPr>
    </w:p>
    <w:p w14:paraId="591885F1" w14:textId="0DBB6942" w:rsidR="00777F7C" w:rsidRDefault="008D56C7" w:rsidP="0064782A">
      <w:pPr>
        <w:spacing w:after="0" w:line="240" w:lineRule="auto"/>
        <w:jc w:val="center"/>
        <w:rPr>
          <w:rFonts w:ascii="Times New Roman" w:hAnsi="Times New Roman"/>
          <w:b/>
          <w:i/>
          <w:sz w:val="24"/>
          <w:szCs w:val="24"/>
        </w:rPr>
      </w:pPr>
      <w:r>
        <w:rPr>
          <w:rFonts w:ascii="Times New Roman" w:hAnsi="Times New Roman"/>
          <w:b/>
          <w:i/>
          <w:sz w:val="24"/>
          <w:szCs w:val="24"/>
        </w:rPr>
        <w:lastRenderedPageBreak/>
        <w:t>И</w:t>
      </w:r>
      <w:r w:rsidR="00C71CD6" w:rsidRPr="00CB3F51">
        <w:rPr>
          <w:rFonts w:ascii="Times New Roman" w:hAnsi="Times New Roman"/>
          <w:b/>
          <w:i/>
          <w:sz w:val="24"/>
          <w:szCs w:val="24"/>
        </w:rPr>
        <w:t>СТОРИЯ</w:t>
      </w:r>
    </w:p>
    <w:p w14:paraId="16BD8B82" w14:textId="77777777" w:rsidR="000674ED" w:rsidRDefault="000674ED" w:rsidP="009B5695">
      <w:pPr>
        <w:spacing w:after="0" w:line="240" w:lineRule="auto"/>
        <w:jc w:val="both"/>
        <w:rPr>
          <w:rFonts w:ascii="Times New Roman" w:hAnsi="Times New Roman"/>
          <w:bCs/>
          <w:iCs/>
          <w:sz w:val="24"/>
          <w:szCs w:val="24"/>
        </w:rPr>
      </w:pPr>
    </w:p>
    <w:p w14:paraId="5A035801" w14:textId="77777777" w:rsidR="00232F88" w:rsidRPr="003F5783" w:rsidRDefault="00232F88" w:rsidP="00232F88">
      <w:pPr>
        <w:spacing w:after="0" w:line="240" w:lineRule="auto"/>
        <w:rPr>
          <w:rFonts w:ascii="Times New Roman" w:eastAsia="Times New Roman" w:hAnsi="Times New Roman"/>
          <w:b/>
          <w:sz w:val="24"/>
          <w:szCs w:val="24"/>
          <w:lang w:eastAsia="ru-RU"/>
        </w:rPr>
      </w:pPr>
      <w:r w:rsidRPr="003F5783">
        <w:rPr>
          <w:rFonts w:ascii="Times New Roman" w:eastAsia="Times New Roman" w:hAnsi="Times New Roman"/>
          <w:b/>
          <w:sz w:val="24"/>
          <w:szCs w:val="24"/>
          <w:lang w:eastAsia="ru-RU"/>
        </w:rPr>
        <w:t>УДК 94/99(470.621)</w:t>
      </w:r>
    </w:p>
    <w:p w14:paraId="4D5404CA" w14:textId="77777777" w:rsidR="00232F88" w:rsidRPr="003F5783" w:rsidRDefault="00232F88" w:rsidP="00232F88">
      <w:pPr>
        <w:spacing w:after="0" w:line="240" w:lineRule="auto"/>
        <w:rPr>
          <w:rFonts w:ascii="Times New Roman" w:eastAsia="Times New Roman" w:hAnsi="Times New Roman"/>
          <w:b/>
          <w:sz w:val="24"/>
          <w:szCs w:val="24"/>
          <w:lang w:eastAsia="ru-RU"/>
        </w:rPr>
      </w:pPr>
    </w:p>
    <w:p w14:paraId="2B489ED6" w14:textId="77777777" w:rsidR="00232F88" w:rsidRPr="003F5783" w:rsidRDefault="00232F88" w:rsidP="00C73AE8">
      <w:pPr>
        <w:suppressAutoHyphens/>
        <w:autoSpaceDE w:val="0"/>
        <w:spacing w:after="0" w:line="240" w:lineRule="auto"/>
        <w:jc w:val="center"/>
        <w:rPr>
          <w:rFonts w:ascii="Times New Roman" w:eastAsia="Times New Roman" w:hAnsi="Times New Roman"/>
          <w:b/>
          <w:bCs/>
          <w:sz w:val="24"/>
          <w:szCs w:val="24"/>
          <w:lang w:eastAsia="ar-SA"/>
        </w:rPr>
      </w:pPr>
      <w:r w:rsidRPr="003F5783">
        <w:rPr>
          <w:rFonts w:ascii="Times New Roman" w:eastAsia="Times New Roman" w:hAnsi="Times New Roman"/>
          <w:b/>
          <w:bCs/>
          <w:sz w:val="24"/>
          <w:szCs w:val="24"/>
          <w:lang w:eastAsia="ar-SA"/>
        </w:rPr>
        <w:t>Бурыкина Л.В., Федосеева Л.Д.</w:t>
      </w:r>
    </w:p>
    <w:p w14:paraId="1C024F56" w14:textId="77777777" w:rsidR="00232F88" w:rsidRPr="003F5783" w:rsidRDefault="00232F88" w:rsidP="00C73AE8">
      <w:pPr>
        <w:suppressAutoHyphens/>
        <w:autoSpaceDE w:val="0"/>
        <w:spacing w:after="0" w:line="240" w:lineRule="auto"/>
        <w:jc w:val="center"/>
        <w:rPr>
          <w:rFonts w:ascii="Times New Roman" w:eastAsia="Times New Roman" w:hAnsi="Times New Roman"/>
          <w:b/>
          <w:bCs/>
          <w:sz w:val="24"/>
          <w:szCs w:val="24"/>
          <w:lang w:eastAsia="ar-SA"/>
        </w:rPr>
      </w:pPr>
    </w:p>
    <w:p w14:paraId="1FAA56AF" w14:textId="77777777" w:rsidR="00232F88" w:rsidRPr="003F5783" w:rsidRDefault="00232F88" w:rsidP="00C73AE8">
      <w:pPr>
        <w:spacing w:after="0" w:line="240" w:lineRule="auto"/>
        <w:jc w:val="center"/>
        <w:rPr>
          <w:rFonts w:ascii="Times New Roman" w:hAnsi="Times New Roman"/>
          <w:i/>
          <w:sz w:val="24"/>
          <w:szCs w:val="24"/>
        </w:rPr>
      </w:pPr>
      <w:r w:rsidRPr="003F5783">
        <w:rPr>
          <w:rFonts w:ascii="Times New Roman" w:hAnsi="Times New Roman"/>
          <w:i/>
          <w:sz w:val="24"/>
          <w:szCs w:val="24"/>
        </w:rPr>
        <w:t>Адыгейский государственный университет, г. Майкоп</w:t>
      </w:r>
    </w:p>
    <w:p w14:paraId="64CC3324" w14:textId="77777777" w:rsidR="00232F88" w:rsidRPr="003F5783" w:rsidRDefault="00232F88" w:rsidP="00C73AE8">
      <w:pPr>
        <w:spacing w:after="0" w:line="240" w:lineRule="auto"/>
        <w:jc w:val="center"/>
        <w:rPr>
          <w:rFonts w:ascii="Times New Roman" w:eastAsia="Times New Roman" w:hAnsi="Times New Roman"/>
          <w:b/>
          <w:sz w:val="24"/>
          <w:szCs w:val="24"/>
          <w:lang w:eastAsia="ru-RU"/>
        </w:rPr>
      </w:pPr>
    </w:p>
    <w:p w14:paraId="08D2D56E" w14:textId="472E2DE9" w:rsidR="00232F88" w:rsidRPr="003F5783" w:rsidRDefault="00232F88" w:rsidP="00C73AE8">
      <w:pPr>
        <w:autoSpaceDE w:val="0"/>
        <w:autoSpaceDN w:val="0"/>
        <w:adjustRightInd w:val="0"/>
        <w:spacing w:after="0" w:line="240" w:lineRule="auto"/>
        <w:jc w:val="center"/>
        <w:rPr>
          <w:rFonts w:ascii="Times New Roman" w:eastAsia="Times New Roman" w:hAnsi="Times New Roman"/>
          <w:b/>
          <w:bCs/>
          <w:sz w:val="24"/>
          <w:szCs w:val="24"/>
          <w:lang w:eastAsia="ru-RU"/>
        </w:rPr>
      </w:pPr>
      <w:r w:rsidRPr="003F5783">
        <w:rPr>
          <w:rFonts w:ascii="Times New Roman" w:eastAsia="Times New Roman" w:hAnsi="Times New Roman"/>
          <w:b/>
          <w:bCs/>
          <w:sz w:val="24"/>
          <w:szCs w:val="24"/>
          <w:lang w:eastAsia="ru-RU"/>
        </w:rPr>
        <w:t>Станица Белореченская в исторической парадигме военно-казачьей</w:t>
      </w:r>
    </w:p>
    <w:p w14:paraId="1B529F46" w14:textId="77777777" w:rsidR="00232F88" w:rsidRPr="003F5783" w:rsidRDefault="00232F88" w:rsidP="00C73AE8">
      <w:pPr>
        <w:autoSpaceDE w:val="0"/>
        <w:autoSpaceDN w:val="0"/>
        <w:adjustRightInd w:val="0"/>
        <w:spacing w:after="0" w:line="240" w:lineRule="auto"/>
        <w:jc w:val="center"/>
        <w:rPr>
          <w:rFonts w:ascii="Times New Roman" w:eastAsia="Times New Roman" w:hAnsi="Times New Roman"/>
          <w:b/>
          <w:bCs/>
          <w:sz w:val="24"/>
          <w:szCs w:val="24"/>
          <w:lang w:eastAsia="ru-RU"/>
        </w:rPr>
      </w:pPr>
      <w:r w:rsidRPr="003F5783">
        <w:rPr>
          <w:rFonts w:ascii="Times New Roman" w:eastAsia="Times New Roman" w:hAnsi="Times New Roman"/>
          <w:b/>
          <w:bCs/>
          <w:sz w:val="24"/>
          <w:szCs w:val="24"/>
          <w:lang w:eastAsia="ru-RU"/>
        </w:rPr>
        <w:t>колонизации Северо-Западного Кавказа</w:t>
      </w:r>
    </w:p>
    <w:p w14:paraId="4BB510C1" w14:textId="77777777" w:rsidR="00232F88" w:rsidRPr="003F5783" w:rsidRDefault="00232F88" w:rsidP="00232F88">
      <w:pPr>
        <w:spacing w:after="0" w:line="240" w:lineRule="auto"/>
        <w:ind w:firstLine="709"/>
        <w:jc w:val="both"/>
        <w:rPr>
          <w:rFonts w:ascii="Times New Roman" w:hAnsi="Times New Roman"/>
          <w:iCs/>
          <w:sz w:val="24"/>
          <w:szCs w:val="24"/>
        </w:rPr>
      </w:pPr>
    </w:p>
    <w:p w14:paraId="7C508B29" w14:textId="77777777" w:rsidR="00232F88" w:rsidRPr="003F5783" w:rsidRDefault="00232F88" w:rsidP="00232F88">
      <w:pPr>
        <w:spacing w:after="0" w:line="240" w:lineRule="auto"/>
        <w:ind w:firstLine="709"/>
        <w:jc w:val="both"/>
        <w:rPr>
          <w:rFonts w:ascii="Times New Roman" w:hAnsi="Times New Roman"/>
          <w:iCs/>
          <w:sz w:val="24"/>
          <w:szCs w:val="24"/>
        </w:rPr>
      </w:pPr>
      <w:r w:rsidRPr="003F5783">
        <w:rPr>
          <w:rFonts w:ascii="Times New Roman" w:hAnsi="Times New Roman"/>
          <w:iCs/>
          <w:sz w:val="24"/>
          <w:szCs w:val="24"/>
        </w:rPr>
        <w:t>В статье рассматривается процесс военно-казачьей колонизации Северо-Западного Кавказа как основного инструмента осуществления российским правительством своей кавказской политики в условиях Кавказской войны на примере создания станицы Белореченской. Авторы анализируют особенности основания и социально-экономического развития станицы и</w:t>
      </w:r>
      <w:r w:rsidRPr="003F5783">
        <w:t xml:space="preserve"> </w:t>
      </w:r>
      <w:r w:rsidRPr="003F5783">
        <w:rPr>
          <w:rFonts w:ascii="Times New Roman" w:hAnsi="Times New Roman"/>
          <w:iCs/>
          <w:sz w:val="24"/>
          <w:szCs w:val="24"/>
        </w:rPr>
        <w:t>приходят к выводу, что станица Белореченская стала одним из центров развития Кубанской области, благодаря комбинации удачного географического положения, благоприятных природных условий, трудолюбия и энергии ее жителей.</w:t>
      </w:r>
    </w:p>
    <w:p w14:paraId="38F795F0" w14:textId="77777777" w:rsidR="00232F88" w:rsidRPr="003F5783" w:rsidRDefault="00232F88" w:rsidP="00232F88">
      <w:pPr>
        <w:spacing w:after="0" w:line="240" w:lineRule="auto"/>
        <w:ind w:firstLine="709"/>
        <w:jc w:val="both"/>
        <w:rPr>
          <w:rFonts w:ascii="Times New Roman" w:hAnsi="Times New Roman"/>
          <w:iCs/>
          <w:sz w:val="24"/>
          <w:szCs w:val="24"/>
        </w:rPr>
      </w:pPr>
      <w:r w:rsidRPr="003F5783">
        <w:rPr>
          <w:rFonts w:ascii="Times New Roman" w:hAnsi="Times New Roman"/>
          <w:b/>
          <w:iCs/>
          <w:sz w:val="24"/>
          <w:szCs w:val="24"/>
        </w:rPr>
        <w:t xml:space="preserve">Ключевые слова: </w:t>
      </w:r>
      <w:bookmarkStart w:id="1" w:name="_Hlk161015065"/>
      <w:r w:rsidRPr="003F5783">
        <w:rPr>
          <w:rFonts w:ascii="Times New Roman" w:eastAsia="Times New Roman" w:hAnsi="Times New Roman"/>
          <w:bCs/>
          <w:sz w:val="24"/>
          <w:szCs w:val="24"/>
          <w:lang w:eastAsia="ru-RU"/>
        </w:rPr>
        <w:t>Северо-Западный Кавказ</w:t>
      </w:r>
      <w:bookmarkEnd w:id="1"/>
      <w:r w:rsidRPr="003F5783">
        <w:rPr>
          <w:rFonts w:ascii="Times New Roman" w:eastAsia="Times New Roman" w:hAnsi="Times New Roman"/>
          <w:bCs/>
          <w:sz w:val="24"/>
          <w:szCs w:val="24"/>
          <w:lang w:eastAsia="ru-RU"/>
        </w:rPr>
        <w:t xml:space="preserve">, </w:t>
      </w:r>
      <w:r w:rsidRPr="003F5783">
        <w:rPr>
          <w:rFonts w:ascii="Times New Roman" w:hAnsi="Times New Roman"/>
          <w:iCs/>
          <w:sz w:val="24"/>
          <w:szCs w:val="24"/>
        </w:rPr>
        <w:t xml:space="preserve">Кавказская война, станица Белореченская, </w:t>
      </w:r>
      <w:r w:rsidRPr="003F5783">
        <w:rPr>
          <w:rFonts w:ascii="Times New Roman" w:hAnsi="Times New Roman"/>
          <w:bCs/>
          <w:iCs/>
          <w:sz w:val="24"/>
          <w:szCs w:val="24"/>
        </w:rPr>
        <w:t>военно-казачья колонизация</w:t>
      </w:r>
      <w:r w:rsidRPr="003F5783">
        <w:rPr>
          <w:rFonts w:ascii="Times New Roman" w:hAnsi="Times New Roman"/>
          <w:iCs/>
          <w:sz w:val="24"/>
          <w:szCs w:val="24"/>
        </w:rPr>
        <w:t>, социально-экономическое развитие, адыги, казаки, иногородние.</w:t>
      </w:r>
    </w:p>
    <w:p w14:paraId="0D3FDD5A" w14:textId="77777777" w:rsidR="00232F88" w:rsidRPr="003F5783" w:rsidRDefault="00232F88" w:rsidP="00232F88">
      <w:pPr>
        <w:spacing w:after="0" w:line="240" w:lineRule="auto"/>
        <w:ind w:firstLine="709"/>
        <w:jc w:val="both"/>
        <w:rPr>
          <w:rFonts w:ascii="Times New Roman" w:hAnsi="Times New Roman"/>
          <w:iCs/>
          <w:sz w:val="24"/>
          <w:szCs w:val="24"/>
        </w:rPr>
      </w:pPr>
    </w:p>
    <w:p w14:paraId="661B6BE8" w14:textId="57F43EDC" w:rsidR="00232F88" w:rsidRPr="003F5783" w:rsidRDefault="00232F88" w:rsidP="00232F88">
      <w:pPr>
        <w:spacing w:after="0" w:line="240" w:lineRule="auto"/>
        <w:ind w:firstLineChars="304" w:firstLine="730"/>
        <w:jc w:val="both"/>
        <w:rPr>
          <w:rFonts w:ascii="Times New Roman" w:eastAsia="Times New Roman" w:hAnsi="Times New Roman"/>
          <w:sz w:val="24"/>
          <w:szCs w:val="24"/>
          <w:lang w:eastAsia="ru-RU"/>
        </w:rPr>
      </w:pPr>
      <w:r w:rsidRPr="003F5783">
        <w:rPr>
          <w:rFonts w:ascii="Times New Roman" w:eastAsia="Times New Roman" w:hAnsi="Times New Roman"/>
          <w:sz w:val="24"/>
          <w:szCs w:val="24"/>
          <w:lang w:eastAsia="ru-RU"/>
        </w:rPr>
        <w:t>Военно-казачья колонизация являлась испытанным средством, применявшимся царским правительством при занятии и освоении новых территорий. Кавказская линия была совершенно необходимым условием для осуществления Россией своей кавказской политики. Иной вариант развития событий привел бы практически неизбежно к широким возможностям в регионе для Турции и Ирана, а значит, и для их западноевропейских покровителей.</w:t>
      </w:r>
    </w:p>
    <w:p w14:paraId="4507958C"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События, связанные с основанием станицы Белореченской, вплетаются в сложную картину Кавказской войны 1817-1864 гг. По итогам русско-турецкой войны 1828-1829 гг. был подписан </w:t>
      </w:r>
      <w:proofErr w:type="spellStart"/>
      <w:r w:rsidRPr="003F5783">
        <w:rPr>
          <w:rFonts w:ascii="Times New Roman" w:hAnsi="Times New Roman"/>
          <w:sz w:val="24"/>
          <w:szCs w:val="24"/>
        </w:rPr>
        <w:t>Адрианопольский</w:t>
      </w:r>
      <w:proofErr w:type="spellEnd"/>
      <w:r w:rsidRPr="003F5783">
        <w:rPr>
          <w:rFonts w:ascii="Times New Roman" w:hAnsi="Times New Roman"/>
          <w:sz w:val="24"/>
          <w:szCs w:val="24"/>
        </w:rPr>
        <w:t xml:space="preserve"> мирный договор, по которому побережье Черного моря от устья реки Кубань до пристани Святого Георгия в Сухуми отошло к Российской империи. </w:t>
      </w:r>
    </w:p>
    <w:p w14:paraId="4F00F5C6"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После овладения местностью между реками Лаба и Белая войска, действовавшие за Белой, были направлены на устройство станиц по рекам </w:t>
      </w:r>
      <w:proofErr w:type="spellStart"/>
      <w:r w:rsidRPr="003F5783">
        <w:rPr>
          <w:rFonts w:ascii="Times New Roman" w:hAnsi="Times New Roman"/>
          <w:sz w:val="24"/>
          <w:szCs w:val="24"/>
        </w:rPr>
        <w:t>Псефир</w:t>
      </w:r>
      <w:proofErr w:type="spellEnd"/>
      <w:r w:rsidRPr="003F5783">
        <w:rPr>
          <w:rFonts w:ascii="Times New Roman" w:hAnsi="Times New Roman"/>
          <w:sz w:val="24"/>
          <w:szCs w:val="24"/>
        </w:rPr>
        <w:t xml:space="preserve">, Фарс и Белая, территория которых была заселена </w:t>
      </w:r>
      <w:proofErr w:type="spellStart"/>
      <w:r w:rsidRPr="003F5783">
        <w:rPr>
          <w:rFonts w:ascii="Times New Roman" w:hAnsi="Times New Roman"/>
          <w:sz w:val="24"/>
          <w:szCs w:val="24"/>
        </w:rPr>
        <w:t>абадзехами</w:t>
      </w:r>
      <w:proofErr w:type="spellEnd"/>
      <w:r w:rsidRPr="003F5783">
        <w:rPr>
          <w:rFonts w:ascii="Times New Roman" w:hAnsi="Times New Roman"/>
          <w:sz w:val="24"/>
          <w:szCs w:val="24"/>
        </w:rPr>
        <w:t>.</w:t>
      </w:r>
    </w:p>
    <w:p w14:paraId="72E18591"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С целью окончательной колонизации всего этого пространства и перенесения ее непосредственно в горы во вновь устраиваемые Белореченскую и </w:t>
      </w:r>
      <w:proofErr w:type="spellStart"/>
      <w:r w:rsidRPr="003F5783">
        <w:rPr>
          <w:rFonts w:ascii="Times New Roman" w:hAnsi="Times New Roman"/>
          <w:sz w:val="24"/>
          <w:szCs w:val="24"/>
        </w:rPr>
        <w:t>Фарскую</w:t>
      </w:r>
      <w:proofErr w:type="spellEnd"/>
      <w:r w:rsidRPr="003F5783">
        <w:rPr>
          <w:rFonts w:ascii="Times New Roman" w:hAnsi="Times New Roman"/>
          <w:sz w:val="24"/>
          <w:szCs w:val="24"/>
        </w:rPr>
        <w:t xml:space="preserve"> пограничные линии командующий войсками Кубанской области генерал-адъютант граф Н.И. Евдокимов приступил в апреле 1862 г. к занятию </w:t>
      </w:r>
      <w:proofErr w:type="spellStart"/>
      <w:r w:rsidRPr="003F5783">
        <w:rPr>
          <w:rFonts w:ascii="Times New Roman" w:hAnsi="Times New Roman"/>
          <w:sz w:val="24"/>
          <w:szCs w:val="24"/>
        </w:rPr>
        <w:t>Даховского</w:t>
      </w:r>
      <w:proofErr w:type="spellEnd"/>
      <w:r w:rsidRPr="003F5783">
        <w:rPr>
          <w:rFonts w:ascii="Times New Roman" w:hAnsi="Times New Roman"/>
          <w:sz w:val="24"/>
          <w:szCs w:val="24"/>
        </w:rPr>
        <w:t xml:space="preserve"> горского общества, имевшего исключительное стратегическое значение для всего этого горного района. Долина реки </w:t>
      </w:r>
      <w:proofErr w:type="spellStart"/>
      <w:r w:rsidRPr="003F5783">
        <w:rPr>
          <w:rFonts w:ascii="Times New Roman" w:hAnsi="Times New Roman"/>
          <w:sz w:val="24"/>
          <w:szCs w:val="24"/>
        </w:rPr>
        <w:t>Дахо</w:t>
      </w:r>
      <w:proofErr w:type="spellEnd"/>
      <w:r w:rsidRPr="003F5783">
        <w:rPr>
          <w:rFonts w:ascii="Times New Roman" w:hAnsi="Times New Roman"/>
          <w:sz w:val="24"/>
          <w:szCs w:val="24"/>
        </w:rPr>
        <w:t xml:space="preserve">, замыкавшая с фланга Белореченскую линию, владела всеми проходами к рекам Белой и Малой Лабе, через которые постоянно совершались набеги горцев. С покорением </w:t>
      </w:r>
      <w:proofErr w:type="spellStart"/>
      <w:r w:rsidRPr="003F5783">
        <w:rPr>
          <w:rFonts w:ascii="Times New Roman" w:hAnsi="Times New Roman"/>
          <w:sz w:val="24"/>
          <w:szCs w:val="24"/>
        </w:rPr>
        <w:t>Даховского</w:t>
      </w:r>
      <w:proofErr w:type="spellEnd"/>
      <w:r w:rsidRPr="003F5783">
        <w:rPr>
          <w:rFonts w:ascii="Times New Roman" w:hAnsi="Times New Roman"/>
          <w:sz w:val="24"/>
          <w:szCs w:val="24"/>
        </w:rPr>
        <w:t xml:space="preserve"> общества колонизация предгорного пространства между реками Лаба и Белая, в основном, закончилась.</w:t>
      </w:r>
    </w:p>
    <w:p w14:paraId="50CE074F"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На этом направлении в течение 1862 г. были основаны станицы Абадзехская, Даховская, </w:t>
      </w:r>
      <w:proofErr w:type="spellStart"/>
      <w:r w:rsidRPr="003F5783">
        <w:rPr>
          <w:rFonts w:ascii="Times New Roman" w:hAnsi="Times New Roman"/>
          <w:sz w:val="24"/>
          <w:szCs w:val="24"/>
        </w:rPr>
        <w:t>Фарская</w:t>
      </w:r>
      <w:proofErr w:type="spellEnd"/>
      <w:r w:rsidRPr="003F5783">
        <w:rPr>
          <w:rFonts w:ascii="Times New Roman" w:hAnsi="Times New Roman"/>
          <w:sz w:val="24"/>
          <w:szCs w:val="24"/>
        </w:rPr>
        <w:t xml:space="preserve">, Севастопольская, </w:t>
      </w:r>
      <w:proofErr w:type="spellStart"/>
      <w:r w:rsidRPr="003F5783">
        <w:rPr>
          <w:rFonts w:ascii="Times New Roman" w:hAnsi="Times New Roman"/>
          <w:sz w:val="24"/>
          <w:szCs w:val="24"/>
        </w:rPr>
        <w:t>Баракаевская</w:t>
      </w:r>
      <w:proofErr w:type="spellEnd"/>
      <w:r w:rsidRPr="003F5783">
        <w:rPr>
          <w:rFonts w:ascii="Times New Roman" w:hAnsi="Times New Roman"/>
          <w:sz w:val="24"/>
          <w:szCs w:val="24"/>
        </w:rPr>
        <w:t>. В приказе по Кавказской Армии № 332 от 25 июля 1862 г. отмечалось, что в нынешнем году на передовых линиях Кубанской области водворено 25 станиц [1, с. 75].</w:t>
      </w:r>
    </w:p>
    <w:p w14:paraId="0AFB3074"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В связи с продвижением границ на линию реки Кубани обострился вопрос, касавшийся взаимоотношениям империи с местным населением. Соперники России в этом ре</w:t>
      </w:r>
      <w:r w:rsidRPr="003F5783">
        <w:rPr>
          <w:rFonts w:ascii="Times New Roman" w:hAnsi="Times New Roman"/>
          <w:sz w:val="24"/>
          <w:szCs w:val="24"/>
        </w:rPr>
        <w:lastRenderedPageBreak/>
        <w:t>гионе Турция и Англия начали осуществлять поддержку радикально настроенных племён Северного Кавказа оружием и финансами [2, с. 7].</w:t>
      </w:r>
    </w:p>
    <w:p w14:paraId="617E81F1"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В 1840-е – 1850-е гг. часть горских племён объединилась под знамёнами имама Шамиля в освободительное движение с целью противостоять закреплению России на Кавказе. В ответ со стороны Российской империи началась кампания по колонизации Закубанья с целью прекращения горских набегов. В 1839 г. Кавказский казачий корпус начал строительство Лабинской линии укреплений [3, с. 98].</w:t>
      </w:r>
    </w:p>
    <w:p w14:paraId="4D4BF668"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Продвижение казаков в Закубанье усилило их конфронтацию с местными племенами. Однако в первое время </w:t>
      </w:r>
      <w:proofErr w:type="spellStart"/>
      <w:r w:rsidRPr="003F5783">
        <w:rPr>
          <w:rFonts w:ascii="Times New Roman" w:hAnsi="Times New Roman"/>
          <w:sz w:val="24"/>
          <w:szCs w:val="24"/>
        </w:rPr>
        <w:t>закубанская</w:t>
      </w:r>
      <w:proofErr w:type="spellEnd"/>
      <w:r w:rsidRPr="003F5783">
        <w:rPr>
          <w:rFonts w:ascii="Times New Roman" w:hAnsi="Times New Roman"/>
          <w:sz w:val="24"/>
          <w:szCs w:val="24"/>
        </w:rPr>
        <w:t xml:space="preserve"> администрация в лице наместника М.С. Воронцова старалась поддерживать мир с местным адыгским населением благодаря торгово-экономическим связям [2, с. 8]. Отношения с горцами обострились в 1848 г., когда по указанию имама Шамиля в Черкесию прибыл наиб Мухаммед Амин и учредил свою ставку в верховьях реки Белой, на землях </w:t>
      </w:r>
      <w:proofErr w:type="spellStart"/>
      <w:r w:rsidRPr="003F5783">
        <w:rPr>
          <w:rFonts w:ascii="Times New Roman" w:hAnsi="Times New Roman"/>
          <w:sz w:val="24"/>
          <w:szCs w:val="24"/>
        </w:rPr>
        <w:t>абадзехов</w:t>
      </w:r>
      <w:proofErr w:type="spellEnd"/>
      <w:r w:rsidRPr="003F5783">
        <w:rPr>
          <w:rFonts w:ascii="Times New Roman" w:hAnsi="Times New Roman"/>
          <w:sz w:val="24"/>
          <w:szCs w:val="24"/>
        </w:rPr>
        <w:t>, с целью включения их в состав Кавказского имамата [4, с. 56].</w:t>
      </w:r>
    </w:p>
    <w:p w14:paraId="7638D748"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В 1849 г. начальник Кавказской оборонительной линии Н.И. Евдокимов постановил, что для предотвращения угрозы, исходившей от племён </w:t>
      </w:r>
      <w:proofErr w:type="spellStart"/>
      <w:r w:rsidRPr="003F5783">
        <w:rPr>
          <w:rFonts w:ascii="Times New Roman" w:hAnsi="Times New Roman"/>
          <w:sz w:val="24"/>
          <w:szCs w:val="24"/>
        </w:rPr>
        <w:t>абадзехов</w:t>
      </w:r>
      <w:proofErr w:type="spellEnd"/>
      <w:r w:rsidRPr="003F5783">
        <w:rPr>
          <w:rFonts w:ascii="Times New Roman" w:hAnsi="Times New Roman"/>
          <w:sz w:val="24"/>
          <w:szCs w:val="24"/>
        </w:rPr>
        <w:t xml:space="preserve">, необходимо возвести мощное укрепление на правом берегу низовья реки Белой. </w:t>
      </w:r>
    </w:p>
    <w:p w14:paraId="7DA7EDBF"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В 1850 г. постройка Белореченской крепости была поручена генерал-лейтенанту Н.С. </w:t>
      </w:r>
      <w:proofErr w:type="spellStart"/>
      <w:r w:rsidRPr="003F5783">
        <w:rPr>
          <w:rFonts w:ascii="Times New Roman" w:hAnsi="Times New Roman"/>
          <w:sz w:val="24"/>
          <w:szCs w:val="24"/>
        </w:rPr>
        <w:t>Заводовскому</w:t>
      </w:r>
      <w:proofErr w:type="spellEnd"/>
      <w:r w:rsidRPr="003F5783">
        <w:rPr>
          <w:rFonts w:ascii="Times New Roman" w:hAnsi="Times New Roman"/>
          <w:sz w:val="24"/>
          <w:szCs w:val="24"/>
        </w:rPr>
        <w:t xml:space="preserve">. В апреле 1851 г. он собрал казачий отряд у станицы </w:t>
      </w:r>
      <w:proofErr w:type="spellStart"/>
      <w:r w:rsidRPr="003F5783">
        <w:rPr>
          <w:rFonts w:ascii="Times New Roman" w:hAnsi="Times New Roman"/>
          <w:sz w:val="24"/>
          <w:szCs w:val="24"/>
        </w:rPr>
        <w:t>Тенгинской</w:t>
      </w:r>
      <w:proofErr w:type="spellEnd"/>
      <w:r w:rsidRPr="003F5783">
        <w:rPr>
          <w:rFonts w:ascii="Times New Roman" w:hAnsi="Times New Roman"/>
          <w:sz w:val="24"/>
          <w:szCs w:val="24"/>
        </w:rPr>
        <w:t xml:space="preserve"> и отправился к месту строительства. В мае 1851 г. его отряд достиг указанного места и приступил к работам по возведению укрепления. Во время строительных работ казакам приходилось отбивать многочисленные набеги горцев. К августу 1851 г. Белореченское укрепление было достроено. Крепость возвели на старом кургане. Она представляла собой замкнутый многоугольник, опоясанный земляным валом и глубоким рвом с трёх сторон, а с четвёртой её прикрывала река [3, с. 105-106]. </w:t>
      </w:r>
    </w:p>
    <w:p w14:paraId="2E58BDB0"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Жизнь в Белореченской крепости проходила в боевой обстановке, об этом свидетельствуют воспоминания ссыльного петрашевца Н.С. Кашкина в 1852 г. Крепость использовалась как перевалочный пункт для экспедиций казаков по долине реки Белой. Мухаммед Амин во главе </w:t>
      </w:r>
      <w:proofErr w:type="spellStart"/>
      <w:r w:rsidRPr="003F5783">
        <w:rPr>
          <w:rFonts w:ascii="Times New Roman" w:hAnsi="Times New Roman"/>
          <w:sz w:val="24"/>
          <w:szCs w:val="24"/>
        </w:rPr>
        <w:t>абадзехов</w:t>
      </w:r>
      <w:proofErr w:type="spellEnd"/>
      <w:r w:rsidRPr="003F5783">
        <w:rPr>
          <w:rFonts w:ascii="Times New Roman" w:hAnsi="Times New Roman"/>
          <w:sz w:val="24"/>
          <w:szCs w:val="24"/>
        </w:rPr>
        <w:t xml:space="preserve"> неоднократно пытался уничтожить Белореченское укрепление, однако эти попытки оканчивались неудачей [3, с. 107].</w:t>
      </w:r>
    </w:p>
    <w:p w14:paraId="1D71C1CF"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В 1855-1856 гг., в связи с Крымской войной, колонизация Закубанья была приостановлена. Однако уже в 1859 г. в плен к русским войскам попал имам Шамиль. В этом же году России удалось переманить наиба Мухаммеда Амина на свою сторону. Данные события ослабили натиск горцев и позволили приступить к более обширной колонизации, в частности, к возведению новых станиц [4, с. 60].</w:t>
      </w:r>
    </w:p>
    <w:p w14:paraId="3024F6DF"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В июне 1861 г. вышел рескрипт императора Александра </w:t>
      </w:r>
      <w:r w:rsidRPr="003F5783">
        <w:rPr>
          <w:rFonts w:ascii="Times New Roman" w:hAnsi="Times New Roman"/>
          <w:sz w:val="24"/>
          <w:szCs w:val="24"/>
          <w:lang w:val="en-US"/>
        </w:rPr>
        <w:t>II</w:t>
      </w:r>
      <w:r w:rsidRPr="003F5783">
        <w:rPr>
          <w:rFonts w:ascii="Times New Roman" w:hAnsi="Times New Roman"/>
          <w:sz w:val="24"/>
          <w:szCs w:val="24"/>
        </w:rPr>
        <w:t xml:space="preserve"> на имя генерала Н.И. Евдокимова, который предписывал дать казакам ряд льгот и привилегий, стимулирующих их к заселению Закубанья. Таким образом началось формирование отрядов «охотников» – казаков-переселенцев, которые были согласны со своими семьями осваивать ещё неспокойную и опасную дикую местность. Желающих оказалось много, поскольку за переселение давали большой надел земли, а также подъёмные деньги [2, с. 37].</w:t>
      </w:r>
    </w:p>
    <w:p w14:paraId="151F863B"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До второй половины XIX в. на месте современного города Белореченска находилось черкесское поселение </w:t>
      </w:r>
      <w:proofErr w:type="spellStart"/>
      <w:r w:rsidRPr="003F5783">
        <w:rPr>
          <w:rFonts w:ascii="Times New Roman" w:hAnsi="Times New Roman"/>
          <w:sz w:val="24"/>
          <w:szCs w:val="24"/>
        </w:rPr>
        <w:t>Шитхала</w:t>
      </w:r>
      <w:proofErr w:type="spellEnd"/>
      <w:r w:rsidRPr="003F5783">
        <w:rPr>
          <w:rFonts w:ascii="Times New Roman" w:hAnsi="Times New Roman"/>
          <w:sz w:val="24"/>
          <w:szCs w:val="24"/>
        </w:rPr>
        <w:t xml:space="preserve">. Название </w:t>
      </w:r>
      <w:proofErr w:type="spellStart"/>
      <w:r w:rsidRPr="003F5783">
        <w:rPr>
          <w:rFonts w:ascii="Times New Roman" w:hAnsi="Times New Roman"/>
          <w:sz w:val="24"/>
          <w:szCs w:val="24"/>
        </w:rPr>
        <w:t>Шитхала</w:t>
      </w:r>
      <w:proofErr w:type="spellEnd"/>
      <w:r w:rsidRPr="003F5783">
        <w:rPr>
          <w:rFonts w:ascii="Times New Roman" w:hAnsi="Times New Roman"/>
          <w:sz w:val="24"/>
          <w:szCs w:val="24"/>
        </w:rPr>
        <w:t xml:space="preserve"> (адыг. </w:t>
      </w:r>
      <w:proofErr w:type="spellStart"/>
      <w:r w:rsidRPr="003F5783">
        <w:rPr>
          <w:rFonts w:ascii="Times New Roman" w:hAnsi="Times New Roman"/>
          <w:sz w:val="24"/>
          <w:szCs w:val="24"/>
        </w:rPr>
        <w:t>Шытхьалэ</w:t>
      </w:r>
      <w:proofErr w:type="spellEnd"/>
      <w:r w:rsidRPr="003F5783">
        <w:rPr>
          <w:rFonts w:ascii="Times New Roman" w:hAnsi="Times New Roman"/>
          <w:sz w:val="24"/>
          <w:szCs w:val="24"/>
        </w:rPr>
        <w:t xml:space="preserve">) в переводе с черкесского означает «топящая лошадей», что может быть связано с сильным течением реки Белая. После завершения Кавказской войны большая часть местного населения была депортирована в ходе масштабного </w:t>
      </w:r>
      <w:proofErr w:type="spellStart"/>
      <w:r w:rsidRPr="003F5783">
        <w:rPr>
          <w:rFonts w:ascii="Times New Roman" w:hAnsi="Times New Roman"/>
          <w:sz w:val="24"/>
          <w:szCs w:val="24"/>
        </w:rPr>
        <w:t>махаджирства</w:t>
      </w:r>
      <w:proofErr w:type="spellEnd"/>
      <w:r w:rsidRPr="003F5783">
        <w:rPr>
          <w:rFonts w:ascii="Times New Roman" w:hAnsi="Times New Roman"/>
          <w:sz w:val="24"/>
          <w:szCs w:val="24"/>
        </w:rPr>
        <w:t xml:space="preserve">. Место под возведение станицы было подготовлено в 1861-1862 гг. на правом берегу реки Белой, в степной долине, пригодной для земледелия и скотоводства. Первые поселенцы прибыли на место в феврале 1862 г. из станиц Новодонецкой и </w:t>
      </w:r>
      <w:proofErr w:type="spellStart"/>
      <w:r w:rsidRPr="003F5783">
        <w:rPr>
          <w:rFonts w:ascii="Times New Roman" w:hAnsi="Times New Roman"/>
          <w:sz w:val="24"/>
          <w:szCs w:val="24"/>
        </w:rPr>
        <w:t>Новорождественской</w:t>
      </w:r>
      <w:proofErr w:type="spellEnd"/>
      <w:r w:rsidRPr="003F5783">
        <w:rPr>
          <w:rFonts w:ascii="Times New Roman" w:hAnsi="Times New Roman"/>
          <w:sz w:val="24"/>
          <w:szCs w:val="24"/>
        </w:rPr>
        <w:t>. За первые годы заселения в станицу прибыло около 230 семей, преимущественно донских казаков. Каждой семье выделили участок земли размером в 6 десятин. Первыми зданиями станицы стали саманные дома при усадебных участках, а также церковь [3, с. 116].</w:t>
      </w:r>
    </w:p>
    <w:p w14:paraId="756D4844"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lastRenderedPageBreak/>
        <w:t>Самоуправление в станице Белореченской сформировалось к апрелю 1862 г. Это произошло за несколько месяцев до официального образования станицы 26 июля 1862 г. Главой поселения считался атаман, его избирали на 3 года. Все важные хозяйственные, административные и судебные вопросы решались на станичном сходе казаков, который проходил три раза в год, его решения документировались и отправлялись в столицу области – г. Екатеринодар. Жители могли обжаловать решение схода в областном суде. Кроме того, сход исполнял функции попечителя и посредника. Помогала ему в разборе жалоб станичная управа [3, с. 253].</w:t>
      </w:r>
    </w:p>
    <w:p w14:paraId="7C7A59CD"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В 1864 г. в станице на деньги из казны была открыта первая школа, где основными предметами изучения стали закон Божий, арифметика и русский язык. До 1871 г. сфера образования находилась в зависимости от командиров казачьих полков, которые следили за качеством образования [5, с. 17].</w:t>
      </w:r>
    </w:p>
    <w:p w14:paraId="7CD40C79"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На станичной территории действовала казачья община и все жители станицы являлись собственниками земли, на которой она располагалась. Община состояла из союза семей, объединенных общей целью. После отмены крепостного права в 1861 г. в станицу прибыли крестьяне и мещане. Данная категория населения называлась «иногородними» и должна была платить налог за использование земли. Если казак отказывался от военной службы, то он переходил в категорию «иногородних» [5, с. 264].</w:t>
      </w:r>
    </w:p>
    <w:p w14:paraId="6DEF79A9"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Основной хозяйственной отраслью станицы являлось сельское хозяйство. Урожай зерна был невысоким, поэтому жители выживали за счёт хлебных запасов. Садовые и огородные культуры на глинистой почве чувствовали себя более благоприятно. Основными выращиваемыми культурами стали табак и бахчевые. Жители также занимались пчеловодством, коневодством и разведением крупного рогатого скота [6, л. 2,14].</w:t>
      </w:r>
    </w:p>
    <w:p w14:paraId="171B4467"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В первые годы существования поселения жители обеспечивали свои потребности в промышленных товарах кустарным способом. В 1870-е гг. в станице уже имелись такие свои мастеровые, как бондари, кузнецы, функционировали кожевенный завод и маслобойня. Возникновению предприятий способствовал приток «иногородних», которые являлись дешевой рабочей силой. Уже к 1881 г. в станице Белореченской функционировало 10 мельниц, 5 кузнецов, 8 магазинов, 59 пасек. В 1897 г. население станицы составляло около 4 тыс. чел. В ней существовали общество взаимного кредита, товарищество мелкой торговли. В станице была создана система среднего образования, состоящая из церковноприходских школ, открытых при Покровской и Успенской церквях, а также из двух училищ [7, с. 145].</w:t>
      </w:r>
    </w:p>
    <w:p w14:paraId="0C1BEE93"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На торговлю большое влияние оказывала Майкопская городская дума. Она устанавливала потолок цен, по которым купцы могли приобретать и сбывать свои товары. Ценообразование контролировалось комиссарами торговой полиции и утверждалось губернатором Кубанской области. Основной отраслью станичного экспорта являлся скот, а импорта – зерно. К началу 1917 г. в станице действовало более ста торговых точек, они были сконцентрированы по ул. Красной от заезжего дома купца С.А. </w:t>
      </w:r>
      <w:proofErr w:type="spellStart"/>
      <w:r w:rsidRPr="003F5783">
        <w:rPr>
          <w:rFonts w:ascii="Times New Roman" w:hAnsi="Times New Roman"/>
          <w:sz w:val="24"/>
          <w:szCs w:val="24"/>
        </w:rPr>
        <w:t>Ионникова</w:t>
      </w:r>
      <w:proofErr w:type="spellEnd"/>
      <w:r w:rsidRPr="003F5783">
        <w:rPr>
          <w:rFonts w:ascii="Times New Roman" w:hAnsi="Times New Roman"/>
          <w:sz w:val="24"/>
          <w:szCs w:val="24"/>
        </w:rPr>
        <w:t>, построенного в 1907 г. (ныне здание Музыкальной школы), до церковной площади (ныне парк Победы) [3, с. 318-319].</w:t>
      </w:r>
    </w:p>
    <w:p w14:paraId="269C3800"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В начале </w:t>
      </w:r>
      <w:r w:rsidRPr="003F5783">
        <w:rPr>
          <w:rFonts w:ascii="Times New Roman" w:hAnsi="Times New Roman"/>
          <w:sz w:val="24"/>
          <w:szCs w:val="24"/>
          <w:lang w:val="en-US"/>
        </w:rPr>
        <w:t>XX</w:t>
      </w:r>
      <w:r w:rsidRPr="003F5783">
        <w:rPr>
          <w:rFonts w:ascii="Times New Roman" w:hAnsi="Times New Roman"/>
          <w:sz w:val="24"/>
          <w:szCs w:val="24"/>
        </w:rPr>
        <w:t xml:space="preserve"> в., в связи с притоком большого числа населения в станицу Белореченскую, возникла необходимость в расширении местной инфраструктуры. Поэтому были построены гостиницы, больница, кирпичный и шерстобитный заводы, паровые мельницы. В 1910 г. рядом со станицей проложили железнодорожную линию Армавир-Туапсе </w:t>
      </w:r>
      <w:bookmarkStart w:id="2" w:name="_Hlk161018714"/>
      <w:r w:rsidRPr="003F5783">
        <w:rPr>
          <w:rFonts w:ascii="Times New Roman" w:hAnsi="Times New Roman"/>
          <w:sz w:val="24"/>
          <w:szCs w:val="24"/>
        </w:rPr>
        <w:t>[8, л. 211].</w:t>
      </w:r>
      <w:bookmarkEnd w:id="2"/>
    </w:p>
    <w:p w14:paraId="521D0D20"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Таким образом, станица Белореченская стала одним из центров развития Кубанской области благодаря комбинации удачного географического положения, благоприятных природных условий, трудолюбия и энергии ее жителей. Основание станиц Майкопского отдела Кубанской области происходило в тесной взаимосвязи с военной целесообразностью [8, л. 211об.]. И с этой точки зрения, </w:t>
      </w:r>
      <w:proofErr w:type="spellStart"/>
      <w:r w:rsidRPr="003F5783">
        <w:rPr>
          <w:rFonts w:ascii="Times New Roman" w:hAnsi="Times New Roman"/>
          <w:sz w:val="24"/>
          <w:szCs w:val="24"/>
        </w:rPr>
        <w:t>закубанская</w:t>
      </w:r>
      <w:proofErr w:type="spellEnd"/>
      <w:r w:rsidRPr="003F5783">
        <w:rPr>
          <w:rFonts w:ascii="Times New Roman" w:hAnsi="Times New Roman"/>
          <w:sz w:val="24"/>
          <w:szCs w:val="24"/>
        </w:rPr>
        <w:t xml:space="preserve"> станица рассматривалась командованием, прежде всего, как опорный стратегический пункт, обеспечивавший кон</w:t>
      </w:r>
      <w:r w:rsidRPr="003F5783">
        <w:rPr>
          <w:rFonts w:ascii="Times New Roman" w:hAnsi="Times New Roman"/>
          <w:sz w:val="24"/>
          <w:szCs w:val="24"/>
        </w:rPr>
        <w:lastRenderedPageBreak/>
        <w:t xml:space="preserve">троль на важных военных направлениях. Многие из станиц, такие, как Белореченская, </w:t>
      </w:r>
      <w:proofErr w:type="spellStart"/>
      <w:r w:rsidRPr="003F5783">
        <w:rPr>
          <w:rFonts w:ascii="Times New Roman" w:hAnsi="Times New Roman"/>
          <w:sz w:val="24"/>
          <w:szCs w:val="24"/>
        </w:rPr>
        <w:t>Новодмитровская</w:t>
      </w:r>
      <w:proofErr w:type="spellEnd"/>
      <w:r w:rsidRPr="003F5783">
        <w:rPr>
          <w:rFonts w:ascii="Times New Roman" w:hAnsi="Times New Roman"/>
          <w:sz w:val="24"/>
          <w:szCs w:val="24"/>
        </w:rPr>
        <w:t xml:space="preserve">, Абинская, </w:t>
      </w:r>
      <w:proofErr w:type="spellStart"/>
      <w:r w:rsidRPr="003F5783">
        <w:rPr>
          <w:rFonts w:ascii="Times New Roman" w:hAnsi="Times New Roman"/>
          <w:sz w:val="24"/>
          <w:szCs w:val="24"/>
        </w:rPr>
        <w:t>Хамкетинская</w:t>
      </w:r>
      <w:proofErr w:type="spellEnd"/>
      <w:r w:rsidRPr="003F5783">
        <w:rPr>
          <w:rFonts w:ascii="Times New Roman" w:hAnsi="Times New Roman"/>
          <w:sz w:val="24"/>
          <w:szCs w:val="24"/>
        </w:rPr>
        <w:t xml:space="preserve"> и др., возникали на местах или поблизости возведенных ранее укреплений и постов [9, с. 24]. </w:t>
      </w:r>
    </w:p>
    <w:p w14:paraId="3F8D5626" w14:textId="77777777" w:rsidR="00232F88" w:rsidRPr="003F5783" w:rsidRDefault="00232F88" w:rsidP="00232F88">
      <w:pPr>
        <w:spacing w:after="0" w:line="240" w:lineRule="auto"/>
        <w:ind w:firstLine="709"/>
        <w:jc w:val="both"/>
        <w:rPr>
          <w:rFonts w:ascii="Times New Roman" w:hAnsi="Times New Roman"/>
          <w:sz w:val="24"/>
          <w:szCs w:val="24"/>
        </w:rPr>
      </w:pPr>
      <w:r w:rsidRPr="003F5783">
        <w:rPr>
          <w:rFonts w:ascii="Times New Roman" w:hAnsi="Times New Roman"/>
          <w:sz w:val="24"/>
          <w:szCs w:val="24"/>
        </w:rPr>
        <w:t xml:space="preserve">К сожалению, более подробная история станицы была утеряна в результате сожжения оккупационными немецкими войсками Белореченского городского архива в 1942 г. Несмотря на это, историки продолжают восстанавливать сведения о социально-экономической и культурной жизни этой станицы, используя разнообразные материалы из </w:t>
      </w:r>
      <w:bookmarkStart w:id="3" w:name="_Hlk161019149"/>
      <w:r w:rsidRPr="003F5783">
        <w:rPr>
          <w:rFonts w:ascii="Times New Roman" w:hAnsi="Times New Roman"/>
          <w:sz w:val="24"/>
          <w:szCs w:val="24"/>
        </w:rPr>
        <w:t>Государственного архива Краснодарского края</w:t>
      </w:r>
      <w:bookmarkEnd w:id="3"/>
      <w:r w:rsidRPr="003F5783">
        <w:rPr>
          <w:rFonts w:ascii="Times New Roman" w:hAnsi="Times New Roman"/>
          <w:sz w:val="24"/>
          <w:szCs w:val="24"/>
        </w:rPr>
        <w:t>. Безусловно, изучение истории собственной станицы имеет актуальное значение для формирования личной и коллективной идентичности, сохранения культурного наследия социума. Перед исследователями стоят задачи содействия научному изучению истории кубанского казачества и противодействия фальсификациям истории в этой сфере.</w:t>
      </w:r>
    </w:p>
    <w:p w14:paraId="2C2EBB42" w14:textId="77777777" w:rsidR="00232F88" w:rsidRPr="003F5783" w:rsidRDefault="00232F88" w:rsidP="00232F88">
      <w:pPr>
        <w:spacing w:after="0" w:line="240" w:lineRule="auto"/>
        <w:ind w:firstLine="709"/>
        <w:jc w:val="center"/>
        <w:rPr>
          <w:rFonts w:ascii="Times New Roman" w:hAnsi="Times New Roman"/>
          <w:bCs/>
          <w:i/>
          <w:iCs/>
          <w:sz w:val="24"/>
          <w:szCs w:val="24"/>
        </w:rPr>
      </w:pPr>
    </w:p>
    <w:p w14:paraId="17D2A972" w14:textId="77777777" w:rsidR="00232F88" w:rsidRPr="003F5783" w:rsidRDefault="00232F88" w:rsidP="00232F88">
      <w:pPr>
        <w:spacing w:after="0" w:line="240" w:lineRule="auto"/>
        <w:ind w:firstLine="709"/>
        <w:jc w:val="both"/>
        <w:rPr>
          <w:rFonts w:ascii="Times New Roman" w:hAnsi="Times New Roman"/>
          <w:b/>
          <w:i/>
          <w:iCs/>
          <w:sz w:val="24"/>
          <w:szCs w:val="24"/>
        </w:rPr>
      </w:pPr>
      <w:r w:rsidRPr="003F5783">
        <w:rPr>
          <w:rFonts w:ascii="Times New Roman" w:hAnsi="Times New Roman"/>
          <w:b/>
          <w:i/>
          <w:iCs/>
          <w:sz w:val="24"/>
          <w:szCs w:val="24"/>
        </w:rPr>
        <w:t>Примечания</w:t>
      </w:r>
    </w:p>
    <w:p w14:paraId="07BB456C" w14:textId="77777777" w:rsidR="00232F88" w:rsidRPr="003F5783" w:rsidRDefault="00232F88" w:rsidP="00232F88">
      <w:pPr>
        <w:spacing w:after="0" w:line="240" w:lineRule="auto"/>
        <w:ind w:firstLine="709"/>
        <w:jc w:val="both"/>
        <w:rPr>
          <w:rFonts w:ascii="Times New Roman" w:hAnsi="Times New Roman"/>
          <w:b/>
          <w:i/>
          <w:iCs/>
          <w:sz w:val="24"/>
          <w:szCs w:val="24"/>
        </w:rPr>
      </w:pPr>
    </w:p>
    <w:p w14:paraId="3662ECE4" w14:textId="77777777" w:rsidR="00232F88" w:rsidRPr="003F5783" w:rsidRDefault="00232F88" w:rsidP="00232F88">
      <w:pPr>
        <w:spacing w:after="0" w:line="240" w:lineRule="auto"/>
        <w:ind w:firstLine="709"/>
        <w:jc w:val="both"/>
        <w:rPr>
          <w:rFonts w:ascii="Times New Roman" w:hAnsi="Times New Roman"/>
          <w:bCs/>
          <w:sz w:val="20"/>
          <w:szCs w:val="20"/>
        </w:rPr>
      </w:pPr>
      <w:r w:rsidRPr="003F5783">
        <w:rPr>
          <w:rFonts w:ascii="Times New Roman" w:hAnsi="Times New Roman"/>
          <w:bCs/>
          <w:sz w:val="20"/>
          <w:szCs w:val="20"/>
        </w:rPr>
        <w:t xml:space="preserve">1. </w:t>
      </w:r>
      <w:proofErr w:type="spellStart"/>
      <w:r w:rsidRPr="003F5783">
        <w:rPr>
          <w:rFonts w:ascii="Times New Roman" w:hAnsi="Times New Roman"/>
          <w:bCs/>
          <w:i/>
          <w:iCs/>
          <w:sz w:val="20"/>
          <w:szCs w:val="20"/>
        </w:rPr>
        <w:t>Бентковский</w:t>
      </w:r>
      <w:proofErr w:type="spellEnd"/>
      <w:r w:rsidRPr="003F5783">
        <w:rPr>
          <w:rFonts w:ascii="Times New Roman" w:hAnsi="Times New Roman"/>
          <w:bCs/>
          <w:i/>
          <w:iCs/>
          <w:sz w:val="20"/>
          <w:szCs w:val="20"/>
        </w:rPr>
        <w:t xml:space="preserve"> И.В.</w:t>
      </w:r>
      <w:r w:rsidRPr="003F5783">
        <w:rPr>
          <w:rFonts w:ascii="Times New Roman" w:hAnsi="Times New Roman"/>
          <w:bCs/>
          <w:sz w:val="20"/>
          <w:szCs w:val="20"/>
        </w:rPr>
        <w:t xml:space="preserve"> Заселение западных предгорий главного Кавказского хребта // Кубанский сборник. Екатеринодар: Труды Кубанского областного статистического комитета, издаваемые под ред. Е.Д. </w:t>
      </w:r>
      <w:proofErr w:type="spellStart"/>
      <w:r w:rsidRPr="003F5783">
        <w:rPr>
          <w:rFonts w:ascii="Times New Roman" w:hAnsi="Times New Roman"/>
          <w:bCs/>
          <w:sz w:val="20"/>
          <w:szCs w:val="20"/>
        </w:rPr>
        <w:t>Фелицына</w:t>
      </w:r>
      <w:proofErr w:type="spellEnd"/>
      <w:r w:rsidRPr="003F5783">
        <w:rPr>
          <w:rFonts w:ascii="Times New Roman" w:hAnsi="Times New Roman"/>
          <w:bCs/>
          <w:sz w:val="20"/>
          <w:szCs w:val="20"/>
        </w:rPr>
        <w:t xml:space="preserve">, действительного члена Кубанского областного статистического комитета. Т. 1: с картою Кубанской области. </w:t>
      </w:r>
      <w:r w:rsidRPr="003F5783">
        <w:rPr>
          <w:rFonts w:ascii="Times New Roman" w:hAnsi="Times New Roman"/>
          <w:sz w:val="20"/>
          <w:szCs w:val="20"/>
        </w:rPr>
        <w:t>–</w:t>
      </w:r>
      <w:r w:rsidRPr="003F5783">
        <w:rPr>
          <w:rFonts w:ascii="Times New Roman" w:hAnsi="Times New Roman"/>
          <w:bCs/>
          <w:sz w:val="20"/>
          <w:szCs w:val="20"/>
        </w:rPr>
        <w:t xml:space="preserve"> Екатеринодар: тип. Куб. обл. </w:t>
      </w:r>
      <w:proofErr w:type="spellStart"/>
      <w:r w:rsidRPr="003F5783">
        <w:rPr>
          <w:rFonts w:ascii="Times New Roman" w:hAnsi="Times New Roman"/>
          <w:bCs/>
          <w:sz w:val="20"/>
          <w:szCs w:val="20"/>
        </w:rPr>
        <w:t>правл</w:t>
      </w:r>
      <w:proofErr w:type="spellEnd"/>
      <w:r w:rsidRPr="003F5783">
        <w:rPr>
          <w:rFonts w:ascii="Times New Roman" w:hAnsi="Times New Roman"/>
          <w:bCs/>
          <w:sz w:val="20"/>
          <w:szCs w:val="20"/>
        </w:rPr>
        <w:t xml:space="preserve">.; Одесса: тип. Л. </w:t>
      </w:r>
      <w:proofErr w:type="spellStart"/>
      <w:r w:rsidRPr="003F5783">
        <w:rPr>
          <w:rFonts w:ascii="Times New Roman" w:hAnsi="Times New Roman"/>
          <w:bCs/>
          <w:sz w:val="20"/>
          <w:szCs w:val="20"/>
        </w:rPr>
        <w:t>Нитче</w:t>
      </w:r>
      <w:proofErr w:type="spellEnd"/>
      <w:r w:rsidRPr="003F5783">
        <w:rPr>
          <w:rFonts w:ascii="Times New Roman" w:hAnsi="Times New Roman"/>
          <w:bCs/>
          <w:sz w:val="20"/>
          <w:szCs w:val="20"/>
        </w:rPr>
        <w:t>, 1883.</w:t>
      </w:r>
      <w:r w:rsidRPr="003F5783">
        <w:rPr>
          <w:rFonts w:ascii="Times New Roman" w:hAnsi="Times New Roman"/>
          <w:sz w:val="20"/>
          <w:szCs w:val="20"/>
        </w:rPr>
        <w:t xml:space="preserve"> –</w:t>
      </w:r>
      <w:r w:rsidRPr="003F5783">
        <w:rPr>
          <w:rFonts w:ascii="Times New Roman" w:hAnsi="Times New Roman"/>
          <w:bCs/>
          <w:sz w:val="20"/>
          <w:szCs w:val="20"/>
        </w:rPr>
        <w:t xml:space="preserve"> 547 с.</w:t>
      </w:r>
    </w:p>
    <w:p w14:paraId="0C26CA90" w14:textId="77777777" w:rsidR="00232F88" w:rsidRPr="003F5783" w:rsidRDefault="00232F88" w:rsidP="00232F88">
      <w:pPr>
        <w:spacing w:after="0" w:line="240" w:lineRule="auto"/>
        <w:ind w:firstLine="709"/>
        <w:jc w:val="both"/>
        <w:rPr>
          <w:rFonts w:ascii="Times New Roman" w:hAnsi="Times New Roman"/>
          <w:sz w:val="20"/>
          <w:szCs w:val="20"/>
        </w:rPr>
      </w:pPr>
      <w:r w:rsidRPr="003F5783">
        <w:rPr>
          <w:rFonts w:ascii="Times New Roman" w:hAnsi="Times New Roman"/>
          <w:sz w:val="20"/>
          <w:szCs w:val="20"/>
        </w:rPr>
        <w:t xml:space="preserve">2. </w:t>
      </w:r>
      <w:r w:rsidRPr="003F5783">
        <w:rPr>
          <w:rFonts w:ascii="Times New Roman" w:hAnsi="Times New Roman"/>
          <w:i/>
          <w:iCs/>
          <w:sz w:val="20"/>
          <w:szCs w:val="20"/>
        </w:rPr>
        <w:t>Постников О.В.</w:t>
      </w:r>
      <w:r w:rsidRPr="003F5783">
        <w:rPr>
          <w:rFonts w:ascii="Times New Roman" w:hAnsi="Times New Roman"/>
          <w:sz w:val="20"/>
          <w:szCs w:val="20"/>
        </w:rPr>
        <w:t xml:space="preserve"> Записки офицера. – Майкоп: ООО “Полиграф-ЮГ”, 2018. – 556 с.</w:t>
      </w:r>
    </w:p>
    <w:p w14:paraId="4735A0B9" w14:textId="77777777" w:rsidR="00232F88" w:rsidRPr="003F5783" w:rsidRDefault="00232F88" w:rsidP="00232F88">
      <w:pPr>
        <w:spacing w:after="0" w:line="240" w:lineRule="auto"/>
        <w:ind w:firstLine="709"/>
        <w:jc w:val="both"/>
        <w:rPr>
          <w:rFonts w:ascii="Times New Roman" w:hAnsi="Times New Roman"/>
          <w:sz w:val="20"/>
          <w:szCs w:val="20"/>
        </w:rPr>
      </w:pPr>
      <w:r w:rsidRPr="003F5783">
        <w:rPr>
          <w:rFonts w:ascii="Times New Roman" w:hAnsi="Times New Roman"/>
          <w:sz w:val="20"/>
          <w:szCs w:val="20"/>
        </w:rPr>
        <w:t xml:space="preserve">3. </w:t>
      </w:r>
      <w:r w:rsidRPr="003F5783">
        <w:rPr>
          <w:rFonts w:ascii="Times New Roman" w:hAnsi="Times New Roman"/>
          <w:i/>
          <w:iCs/>
          <w:sz w:val="20"/>
          <w:szCs w:val="20"/>
        </w:rPr>
        <w:t>Морозкина Г.А.</w:t>
      </w:r>
      <w:r w:rsidRPr="003F5783">
        <w:rPr>
          <w:rFonts w:ascii="Times New Roman" w:hAnsi="Times New Roman"/>
          <w:sz w:val="20"/>
          <w:szCs w:val="20"/>
        </w:rPr>
        <w:t xml:space="preserve"> История земли белореченской. С древнейших времён до 1917 года. Книга первая. – Майкоп: ГУРИПП “Адыгея”, 2004. – 380 с.</w:t>
      </w:r>
    </w:p>
    <w:p w14:paraId="6F63ABB3" w14:textId="77777777" w:rsidR="00232F88" w:rsidRPr="003F5783" w:rsidRDefault="00232F88" w:rsidP="00232F88">
      <w:pPr>
        <w:spacing w:after="0" w:line="240" w:lineRule="auto"/>
        <w:ind w:firstLine="709"/>
        <w:jc w:val="both"/>
        <w:rPr>
          <w:rFonts w:ascii="Times New Roman" w:hAnsi="Times New Roman"/>
          <w:sz w:val="20"/>
          <w:szCs w:val="20"/>
        </w:rPr>
      </w:pPr>
      <w:r w:rsidRPr="003F5783">
        <w:rPr>
          <w:rFonts w:ascii="Times New Roman" w:hAnsi="Times New Roman"/>
          <w:sz w:val="20"/>
          <w:szCs w:val="20"/>
        </w:rPr>
        <w:t xml:space="preserve">4. </w:t>
      </w:r>
      <w:proofErr w:type="spellStart"/>
      <w:r w:rsidRPr="003F5783">
        <w:rPr>
          <w:rFonts w:ascii="Times New Roman" w:hAnsi="Times New Roman"/>
          <w:i/>
          <w:iCs/>
          <w:sz w:val="20"/>
          <w:szCs w:val="20"/>
        </w:rPr>
        <w:t>Кидирниязов</w:t>
      </w:r>
      <w:proofErr w:type="spellEnd"/>
      <w:r w:rsidRPr="003F5783">
        <w:rPr>
          <w:rFonts w:ascii="Times New Roman" w:hAnsi="Times New Roman"/>
          <w:i/>
          <w:iCs/>
          <w:sz w:val="20"/>
          <w:szCs w:val="20"/>
        </w:rPr>
        <w:t xml:space="preserve"> Д.С.</w:t>
      </w:r>
      <w:r w:rsidRPr="003F5783">
        <w:rPr>
          <w:rFonts w:ascii="Times New Roman" w:hAnsi="Times New Roman"/>
          <w:sz w:val="20"/>
          <w:szCs w:val="20"/>
        </w:rPr>
        <w:t xml:space="preserve"> Народно-освободительная борьба на Северо-Западном Кавказе под руководством Мухаммед-Амина в 50-е гг. X</w:t>
      </w:r>
      <w:r w:rsidRPr="003F5783">
        <w:rPr>
          <w:rFonts w:ascii="Times New Roman" w:hAnsi="Times New Roman"/>
          <w:sz w:val="20"/>
          <w:szCs w:val="20"/>
          <w:lang w:val="en-US"/>
        </w:rPr>
        <w:t>IX</w:t>
      </w:r>
      <w:r w:rsidRPr="003F5783">
        <w:rPr>
          <w:rFonts w:ascii="Times New Roman" w:hAnsi="Times New Roman"/>
          <w:sz w:val="20"/>
          <w:szCs w:val="20"/>
        </w:rPr>
        <w:t xml:space="preserve"> в // </w:t>
      </w:r>
      <w:r w:rsidRPr="003F5783">
        <w:rPr>
          <w:rFonts w:ascii="Times New Roman" w:hAnsi="Times New Roman"/>
          <w:sz w:val="20"/>
          <w:szCs w:val="20"/>
          <w:shd w:val="clear" w:color="auto" w:fill="FFFFFF"/>
        </w:rPr>
        <w:t>История, археология и этнография Кавказа</w:t>
      </w:r>
      <w:r w:rsidRPr="003F5783">
        <w:rPr>
          <w:rFonts w:ascii="Times New Roman" w:hAnsi="Times New Roman"/>
          <w:sz w:val="20"/>
          <w:szCs w:val="20"/>
        </w:rPr>
        <w:t xml:space="preserve"> (ИАЭК). – 2017. – № 2(50). – С. 55-63.</w:t>
      </w:r>
    </w:p>
    <w:p w14:paraId="5DBEF1B4" w14:textId="77777777" w:rsidR="00232F88" w:rsidRPr="003F5783" w:rsidRDefault="00232F88" w:rsidP="00232F88">
      <w:pPr>
        <w:spacing w:after="0" w:line="240" w:lineRule="auto"/>
        <w:ind w:firstLine="709"/>
        <w:jc w:val="both"/>
        <w:rPr>
          <w:rFonts w:ascii="Times New Roman" w:hAnsi="Times New Roman"/>
          <w:sz w:val="20"/>
          <w:szCs w:val="20"/>
        </w:rPr>
      </w:pPr>
      <w:r w:rsidRPr="003F5783">
        <w:rPr>
          <w:rFonts w:ascii="Times New Roman" w:hAnsi="Times New Roman"/>
          <w:sz w:val="20"/>
          <w:szCs w:val="20"/>
        </w:rPr>
        <w:t xml:space="preserve">5. </w:t>
      </w:r>
      <w:proofErr w:type="spellStart"/>
      <w:r w:rsidRPr="003F5783">
        <w:rPr>
          <w:rFonts w:ascii="Times New Roman" w:hAnsi="Times New Roman"/>
          <w:i/>
          <w:iCs/>
          <w:sz w:val="20"/>
          <w:szCs w:val="20"/>
        </w:rPr>
        <w:t>Кламбоцкий</w:t>
      </w:r>
      <w:proofErr w:type="spellEnd"/>
      <w:r w:rsidRPr="003F5783">
        <w:rPr>
          <w:rFonts w:ascii="Times New Roman" w:hAnsi="Times New Roman"/>
          <w:i/>
          <w:iCs/>
          <w:sz w:val="20"/>
          <w:szCs w:val="20"/>
        </w:rPr>
        <w:t xml:space="preserve"> Е.</w:t>
      </w:r>
      <w:r w:rsidRPr="003F5783">
        <w:rPr>
          <w:rFonts w:ascii="Times New Roman" w:hAnsi="Times New Roman"/>
          <w:sz w:val="20"/>
          <w:szCs w:val="20"/>
        </w:rPr>
        <w:t xml:space="preserve"> Белореченск. – Краснодар: Кн. изд-во, 1981. – 77 с.</w:t>
      </w:r>
    </w:p>
    <w:p w14:paraId="014B7404" w14:textId="77777777" w:rsidR="00232F88" w:rsidRPr="003F5783" w:rsidRDefault="00232F88" w:rsidP="00232F88">
      <w:pPr>
        <w:spacing w:after="0" w:line="240" w:lineRule="auto"/>
        <w:ind w:firstLine="709"/>
        <w:jc w:val="both"/>
        <w:rPr>
          <w:rFonts w:ascii="Times New Roman" w:hAnsi="Times New Roman"/>
          <w:sz w:val="20"/>
          <w:szCs w:val="20"/>
        </w:rPr>
      </w:pPr>
      <w:r w:rsidRPr="003F5783">
        <w:rPr>
          <w:rFonts w:ascii="Times New Roman" w:hAnsi="Times New Roman"/>
          <w:sz w:val="20"/>
          <w:szCs w:val="20"/>
        </w:rPr>
        <w:t>6. Российский государственный военно-исторический архив (РГВИА). – Ф. 330. – Оп. 2. – Д. 5252.</w:t>
      </w:r>
    </w:p>
    <w:p w14:paraId="46AE66F7" w14:textId="77777777" w:rsidR="00232F88" w:rsidRPr="003F5783" w:rsidRDefault="00232F88" w:rsidP="00232F88">
      <w:pPr>
        <w:spacing w:after="0" w:line="240" w:lineRule="auto"/>
        <w:ind w:firstLine="709"/>
        <w:jc w:val="both"/>
        <w:rPr>
          <w:rFonts w:ascii="Times New Roman" w:hAnsi="Times New Roman"/>
          <w:sz w:val="20"/>
          <w:szCs w:val="20"/>
        </w:rPr>
      </w:pPr>
      <w:r w:rsidRPr="003F5783">
        <w:rPr>
          <w:rFonts w:ascii="Times New Roman" w:hAnsi="Times New Roman"/>
          <w:sz w:val="20"/>
          <w:szCs w:val="20"/>
        </w:rPr>
        <w:t xml:space="preserve">7. </w:t>
      </w:r>
      <w:r w:rsidRPr="003F5783">
        <w:rPr>
          <w:rFonts w:ascii="Times New Roman" w:hAnsi="Times New Roman"/>
          <w:i/>
          <w:iCs/>
          <w:sz w:val="20"/>
          <w:szCs w:val="20"/>
        </w:rPr>
        <w:t>Бурыкина Л.В.</w:t>
      </w:r>
      <w:r w:rsidRPr="003F5783">
        <w:rPr>
          <w:rFonts w:ascii="Times New Roman" w:hAnsi="Times New Roman"/>
          <w:sz w:val="20"/>
          <w:szCs w:val="20"/>
        </w:rPr>
        <w:t xml:space="preserve"> Об особенностях основания и социально-экономического развития станиц Майкопского отдела Кубанской области // Вестник Адыгейского государственного университета. Серия 1: Регионоведение: философия, история, социология, юриспруденция, политология, культурология. – 2011. – № 3. – С. 140-151.</w:t>
      </w:r>
    </w:p>
    <w:p w14:paraId="2BB0DD56" w14:textId="77777777" w:rsidR="00232F88" w:rsidRPr="003F5783" w:rsidRDefault="00232F88" w:rsidP="00232F88">
      <w:pPr>
        <w:spacing w:after="0" w:line="240" w:lineRule="auto"/>
        <w:ind w:firstLine="709"/>
        <w:jc w:val="both"/>
        <w:rPr>
          <w:rFonts w:ascii="Times New Roman" w:hAnsi="Times New Roman"/>
          <w:sz w:val="20"/>
          <w:szCs w:val="20"/>
        </w:rPr>
      </w:pPr>
      <w:bookmarkStart w:id="4" w:name="_Hlk161019070"/>
      <w:r w:rsidRPr="003F5783">
        <w:rPr>
          <w:rFonts w:ascii="Times New Roman" w:hAnsi="Times New Roman"/>
          <w:sz w:val="20"/>
          <w:szCs w:val="20"/>
        </w:rPr>
        <w:t xml:space="preserve">8. Государственный архив Краснодарского края (ГАКК). – Ф. 252. – Оп. 2. – Д. 394. </w:t>
      </w:r>
      <w:bookmarkEnd w:id="4"/>
    </w:p>
    <w:p w14:paraId="3B27F5BF" w14:textId="77777777" w:rsidR="00232F88" w:rsidRPr="003F5783" w:rsidRDefault="00232F88" w:rsidP="00232F88">
      <w:pPr>
        <w:spacing w:after="0" w:line="240" w:lineRule="auto"/>
        <w:ind w:firstLine="709"/>
        <w:jc w:val="both"/>
        <w:rPr>
          <w:rFonts w:ascii="Times New Roman" w:hAnsi="Times New Roman"/>
          <w:sz w:val="20"/>
          <w:szCs w:val="20"/>
        </w:rPr>
      </w:pPr>
      <w:r w:rsidRPr="003F5783">
        <w:rPr>
          <w:rFonts w:ascii="Times New Roman" w:hAnsi="Times New Roman"/>
          <w:sz w:val="20"/>
          <w:szCs w:val="20"/>
        </w:rPr>
        <w:t xml:space="preserve">9. </w:t>
      </w:r>
      <w:r w:rsidRPr="003F5783">
        <w:rPr>
          <w:rFonts w:ascii="Times New Roman" w:hAnsi="Times New Roman"/>
          <w:i/>
          <w:iCs/>
          <w:sz w:val="20"/>
          <w:szCs w:val="20"/>
        </w:rPr>
        <w:t>Короленко П.П.</w:t>
      </w:r>
      <w:r w:rsidRPr="003F5783">
        <w:rPr>
          <w:rFonts w:ascii="Times New Roman" w:hAnsi="Times New Roman"/>
          <w:sz w:val="20"/>
          <w:szCs w:val="20"/>
        </w:rPr>
        <w:t xml:space="preserve"> К истории колонизации </w:t>
      </w:r>
      <w:proofErr w:type="spellStart"/>
      <w:r w:rsidRPr="003F5783">
        <w:rPr>
          <w:rFonts w:ascii="Times New Roman" w:hAnsi="Times New Roman"/>
          <w:sz w:val="20"/>
          <w:szCs w:val="20"/>
        </w:rPr>
        <w:t>Закубанского</w:t>
      </w:r>
      <w:proofErr w:type="spellEnd"/>
      <w:r w:rsidRPr="003F5783">
        <w:rPr>
          <w:rFonts w:ascii="Times New Roman" w:hAnsi="Times New Roman"/>
          <w:sz w:val="20"/>
          <w:szCs w:val="20"/>
        </w:rPr>
        <w:t xml:space="preserve"> края в 1865-1867 гг. Архивные документы / Сообщение П.П. Короленко. – Ставрополь: </w:t>
      </w:r>
      <w:proofErr w:type="spellStart"/>
      <w:r w:rsidRPr="003F5783">
        <w:rPr>
          <w:rFonts w:ascii="Times New Roman" w:hAnsi="Times New Roman"/>
          <w:sz w:val="20"/>
          <w:szCs w:val="20"/>
        </w:rPr>
        <w:t>б</w:t>
      </w:r>
      <w:proofErr w:type="gramStart"/>
      <w:r w:rsidRPr="003F5783">
        <w:rPr>
          <w:rFonts w:ascii="Times New Roman" w:hAnsi="Times New Roman"/>
          <w:sz w:val="20"/>
          <w:szCs w:val="20"/>
        </w:rPr>
        <w:t>.</w:t>
      </w:r>
      <w:proofErr w:type="gramEnd"/>
      <w:r w:rsidRPr="003F5783">
        <w:rPr>
          <w:rFonts w:ascii="Times New Roman" w:hAnsi="Times New Roman"/>
          <w:sz w:val="20"/>
          <w:szCs w:val="20"/>
        </w:rPr>
        <w:t>и</w:t>
      </w:r>
      <w:proofErr w:type="spellEnd"/>
      <w:r w:rsidRPr="003F5783">
        <w:rPr>
          <w:rFonts w:ascii="Times New Roman" w:hAnsi="Times New Roman"/>
          <w:sz w:val="20"/>
          <w:szCs w:val="20"/>
        </w:rPr>
        <w:t>, 1906. – 29 с.</w:t>
      </w:r>
    </w:p>
    <w:p w14:paraId="070B817F" w14:textId="77777777" w:rsidR="00232F88" w:rsidRPr="003F5783" w:rsidRDefault="00232F88" w:rsidP="00232F88">
      <w:pPr>
        <w:spacing w:after="0" w:line="240" w:lineRule="auto"/>
        <w:ind w:firstLine="709"/>
        <w:jc w:val="both"/>
        <w:rPr>
          <w:rFonts w:ascii="Times New Roman" w:hAnsi="Times New Roman"/>
          <w:bCs/>
          <w:sz w:val="24"/>
          <w:szCs w:val="24"/>
        </w:rPr>
      </w:pPr>
    </w:p>
    <w:p w14:paraId="5F73A832" w14:textId="77777777" w:rsidR="00232F88" w:rsidRPr="003F5783" w:rsidRDefault="00232F88" w:rsidP="00177BB7">
      <w:pPr>
        <w:spacing w:after="0" w:line="240" w:lineRule="auto"/>
        <w:jc w:val="center"/>
        <w:rPr>
          <w:rFonts w:ascii="Times New Roman" w:hAnsi="Times New Roman"/>
          <w:b/>
          <w:sz w:val="20"/>
          <w:szCs w:val="20"/>
          <w:lang w:val="en-US"/>
        </w:rPr>
      </w:pPr>
      <w:proofErr w:type="spellStart"/>
      <w:r w:rsidRPr="003F5783">
        <w:rPr>
          <w:rFonts w:ascii="Times New Roman" w:hAnsi="Times New Roman"/>
          <w:b/>
          <w:sz w:val="20"/>
          <w:szCs w:val="20"/>
          <w:lang w:val="en-US"/>
        </w:rPr>
        <w:t>Burykina</w:t>
      </w:r>
      <w:proofErr w:type="spellEnd"/>
      <w:r w:rsidRPr="003F5783">
        <w:rPr>
          <w:rFonts w:ascii="Times New Roman" w:hAnsi="Times New Roman"/>
          <w:b/>
          <w:sz w:val="20"/>
          <w:szCs w:val="20"/>
          <w:lang w:val="en-US"/>
        </w:rPr>
        <w:t xml:space="preserve"> L.V.</w:t>
      </w:r>
    </w:p>
    <w:p w14:paraId="730875CE" w14:textId="77777777" w:rsidR="00232F88" w:rsidRPr="003F5783" w:rsidRDefault="00232F88" w:rsidP="00177BB7">
      <w:pPr>
        <w:spacing w:after="0" w:line="240" w:lineRule="auto"/>
        <w:jc w:val="center"/>
        <w:rPr>
          <w:rFonts w:ascii="Times New Roman" w:hAnsi="Times New Roman"/>
          <w:b/>
          <w:sz w:val="20"/>
          <w:szCs w:val="20"/>
          <w:lang w:val="en-US"/>
        </w:rPr>
      </w:pPr>
      <w:r w:rsidRPr="003F5783">
        <w:rPr>
          <w:rFonts w:ascii="Times New Roman" w:hAnsi="Times New Roman"/>
          <w:i/>
          <w:sz w:val="20"/>
          <w:szCs w:val="20"/>
          <w:lang w:val="en-US"/>
        </w:rPr>
        <w:t>candidate of historical sciences, associate professor</w:t>
      </w:r>
    </w:p>
    <w:p w14:paraId="269C5267" w14:textId="77777777" w:rsidR="00232F88" w:rsidRPr="003F5783" w:rsidRDefault="00232F88" w:rsidP="00177BB7">
      <w:pPr>
        <w:spacing w:after="0" w:line="240" w:lineRule="auto"/>
        <w:jc w:val="center"/>
        <w:rPr>
          <w:rFonts w:ascii="Times New Roman" w:hAnsi="Times New Roman"/>
          <w:b/>
          <w:sz w:val="20"/>
          <w:szCs w:val="20"/>
          <w:lang w:val="en-US"/>
        </w:rPr>
      </w:pPr>
      <w:r w:rsidRPr="003F5783">
        <w:rPr>
          <w:rFonts w:ascii="Times New Roman" w:hAnsi="Times New Roman"/>
          <w:b/>
          <w:sz w:val="20"/>
          <w:szCs w:val="20"/>
          <w:lang w:val="en-US"/>
        </w:rPr>
        <w:t>Fedoseeva L.D.</w:t>
      </w:r>
    </w:p>
    <w:p w14:paraId="561208EA" w14:textId="77777777" w:rsidR="00232F88" w:rsidRPr="003F5783" w:rsidRDefault="00232F88" w:rsidP="00177BB7">
      <w:pPr>
        <w:spacing w:after="0" w:line="240" w:lineRule="auto"/>
        <w:jc w:val="center"/>
        <w:rPr>
          <w:rFonts w:ascii="Times New Roman" w:hAnsi="Times New Roman"/>
          <w:b/>
          <w:sz w:val="20"/>
          <w:szCs w:val="20"/>
          <w:lang w:val="en-US"/>
        </w:rPr>
      </w:pPr>
      <w:r w:rsidRPr="003F5783">
        <w:rPr>
          <w:rFonts w:ascii="Times New Roman" w:hAnsi="Times New Roman"/>
          <w:i/>
          <w:sz w:val="20"/>
          <w:szCs w:val="20"/>
          <w:lang w:val="en-US"/>
        </w:rPr>
        <w:t>candidate of historical sciences, associate professor</w:t>
      </w:r>
    </w:p>
    <w:p w14:paraId="0CECEE80" w14:textId="77777777" w:rsidR="00232F88" w:rsidRPr="003F5783" w:rsidRDefault="00232F88" w:rsidP="00177BB7">
      <w:pPr>
        <w:spacing w:after="0" w:line="240" w:lineRule="auto"/>
        <w:jc w:val="center"/>
        <w:rPr>
          <w:rFonts w:ascii="Times New Roman" w:hAnsi="Times New Roman"/>
          <w:i/>
          <w:sz w:val="20"/>
          <w:szCs w:val="20"/>
          <w:lang w:val="en-US"/>
        </w:rPr>
      </w:pPr>
      <w:r w:rsidRPr="003F5783">
        <w:rPr>
          <w:rFonts w:ascii="Times New Roman" w:hAnsi="Times New Roman"/>
          <w:i/>
          <w:sz w:val="20"/>
          <w:szCs w:val="20"/>
          <w:lang w:val="en-US"/>
        </w:rPr>
        <w:t xml:space="preserve">Adyghe state university, </w:t>
      </w:r>
      <w:proofErr w:type="spellStart"/>
      <w:r w:rsidRPr="003F5783">
        <w:rPr>
          <w:rFonts w:ascii="Times New Roman" w:hAnsi="Times New Roman"/>
          <w:i/>
          <w:sz w:val="20"/>
          <w:szCs w:val="20"/>
          <w:lang w:val="en-US"/>
        </w:rPr>
        <w:t>Maykop</w:t>
      </w:r>
      <w:proofErr w:type="spellEnd"/>
    </w:p>
    <w:p w14:paraId="788650C8" w14:textId="77777777" w:rsidR="00232F88" w:rsidRPr="003F5783" w:rsidRDefault="00232F88" w:rsidP="00177BB7">
      <w:pPr>
        <w:autoSpaceDE w:val="0"/>
        <w:autoSpaceDN w:val="0"/>
        <w:adjustRightInd w:val="0"/>
        <w:spacing w:after="0" w:line="240" w:lineRule="auto"/>
        <w:jc w:val="center"/>
        <w:rPr>
          <w:rFonts w:ascii="Times New Roman" w:eastAsia="Times New Roman" w:hAnsi="Times New Roman"/>
          <w:b/>
          <w:bCs/>
          <w:sz w:val="20"/>
          <w:szCs w:val="20"/>
          <w:lang w:val="en-US" w:eastAsia="ru-RU"/>
        </w:rPr>
      </w:pPr>
      <w:r w:rsidRPr="003F5783">
        <w:rPr>
          <w:rFonts w:ascii="Times New Roman" w:eastAsia="Times New Roman" w:hAnsi="Times New Roman"/>
          <w:b/>
          <w:bCs/>
          <w:sz w:val="20"/>
          <w:szCs w:val="20"/>
          <w:lang w:val="en-US" w:eastAsia="ru-RU"/>
        </w:rPr>
        <w:t xml:space="preserve">Village of </w:t>
      </w:r>
      <w:proofErr w:type="spellStart"/>
      <w:r w:rsidRPr="003F5783">
        <w:rPr>
          <w:rFonts w:ascii="Times New Roman" w:eastAsia="Times New Roman" w:hAnsi="Times New Roman"/>
          <w:b/>
          <w:bCs/>
          <w:sz w:val="20"/>
          <w:szCs w:val="20"/>
          <w:lang w:val="en-US" w:eastAsia="ru-RU"/>
        </w:rPr>
        <w:t>Belorechenskaya</w:t>
      </w:r>
      <w:proofErr w:type="spellEnd"/>
      <w:r w:rsidRPr="003F5783">
        <w:rPr>
          <w:rFonts w:ascii="Times New Roman" w:eastAsia="Times New Roman" w:hAnsi="Times New Roman"/>
          <w:b/>
          <w:bCs/>
          <w:sz w:val="20"/>
          <w:szCs w:val="20"/>
          <w:lang w:val="en-US" w:eastAsia="ru-RU"/>
        </w:rPr>
        <w:t xml:space="preserve"> in the historical paradigm</w:t>
      </w:r>
    </w:p>
    <w:p w14:paraId="53D5EFE8" w14:textId="77777777" w:rsidR="00232F88" w:rsidRPr="003F5783" w:rsidRDefault="00232F88" w:rsidP="00177BB7">
      <w:pPr>
        <w:autoSpaceDE w:val="0"/>
        <w:autoSpaceDN w:val="0"/>
        <w:adjustRightInd w:val="0"/>
        <w:spacing w:after="0" w:line="240" w:lineRule="auto"/>
        <w:jc w:val="center"/>
        <w:rPr>
          <w:rFonts w:ascii="Times New Roman" w:eastAsia="Times New Roman" w:hAnsi="Times New Roman"/>
          <w:b/>
          <w:bCs/>
          <w:sz w:val="20"/>
          <w:szCs w:val="20"/>
          <w:lang w:val="en-US" w:eastAsia="ru-RU"/>
        </w:rPr>
      </w:pPr>
      <w:r w:rsidRPr="003F5783">
        <w:rPr>
          <w:rFonts w:ascii="Times New Roman" w:eastAsia="Times New Roman" w:hAnsi="Times New Roman"/>
          <w:b/>
          <w:bCs/>
          <w:sz w:val="20"/>
          <w:szCs w:val="20"/>
          <w:lang w:val="en-US" w:eastAsia="ru-RU"/>
        </w:rPr>
        <w:t xml:space="preserve">of the military </w:t>
      </w:r>
      <w:proofErr w:type="spellStart"/>
      <w:r w:rsidRPr="003F5783">
        <w:rPr>
          <w:rFonts w:ascii="Times New Roman" w:eastAsia="Times New Roman" w:hAnsi="Times New Roman"/>
          <w:b/>
          <w:bCs/>
          <w:sz w:val="20"/>
          <w:szCs w:val="20"/>
          <w:lang w:val="en-US" w:eastAsia="ru-RU"/>
        </w:rPr>
        <w:t>cossack’s</w:t>
      </w:r>
      <w:proofErr w:type="spellEnd"/>
      <w:r w:rsidRPr="003F5783">
        <w:rPr>
          <w:rFonts w:ascii="Times New Roman" w:eastAsia="Times New Roman" w:hAnsi="Times New Roman"/>
          <w:b/>
          <w:bCs/>
          <w:sz w:val="20"/>
          <w:szCs w:val="20"/>
          <w:lang w:val="en-US" w:eastAsia="ru-RU"/>
        </w:rPr>
        <w:t xml:space="preserve"> colonization of North-western Caucasus</w:t>
      </w:r>
    </w:p>
    <w:p w14:paraId="51617CCF" w14:textId="77777777" w:rsidR="00232F88" w:rsidRPr="003F5783" w:rsidRDefault="00232F88" w:rsidP="00232F88">
      <w:pPr>
        <w:spacing w:after="0" w:line="240" w:lineRule="auto"/>
        <w:ind w:firstLineChars="304" w:firstLine="608"/>
        <w:jc w:val="both"/>
        <w:rPr>
          <w:rFonts w:ascii="Times New Roman" w:eastAsia="Times New Roman" w:hAnsi="Times New Roman"/>
          <w:sz w:val="20"/>
          <w:szCs w:val="20"/>
          <w:lang w:val="en-US" w:eastAsia="ru-RU"/>
        </w:rPr>
      </w:pPr>
      <w:r w:rsidRPr="003F5783">
        <w:rPr>
          <w:rFonts w:ascii="Times New Roman" w:eastAsia="Times New Roman" w:hAnsi="Times New Roman"/>
          <w:bCs/>
          <w:sz w:val="20"/>
          <w:szCs w:val="20"/>
          <w:lang w:val="en-US" w:eastAsia="ru-RU"/>
        </w:rPr>
        <w:t>A</w:t>
      </w:r>
      <w:r w:rsidRPr="003F5783">
        <w:rPr>
          <w:rFonts w:ascii="Times New Roman" w:eastAsia="Times New Roman" w:hAnsi="Times New Roman"/>
          <w:sz w:val="20"/>
          <w:szCs w:val="20"/>
          <w:lang w:val="en-US" w:eastAsia="ru-RU"/>
        </w:rPr>
        <w:t xml:space="preserve">rticle examines the process of military </w:t>
      </w:r>
      <w:proofErr w:type="spellStart"/>
      <w:r w:rsidRPr="003F5783">
        <w:rPr>
          <w:rFonts w:ascii="Times New Roman" w:eastAsia="Times New Roman" w:hAnsi="Times New Roman"/>
          <w:sz w:val="20"/>
          <w:szCs w:val="20"/>
          <w:lang w:val="en-US" w:eastAsia="ru-RU"/>
        </w:rPr>
        <w:t>cossack’s</w:t>
      </w:r>
      <w:proofErr w:type="spellEnd"/>
      <w:r w:rsidRPr="003F5783">
        <w:rPr>
          <w:rFonts w:ascii="Times New Roman" w:eastAsia="Times New Roman" w:hAnsi="Times New Roman"/>
          <w:sz w:val="20"/>
          <w:szCs w:val="20"/>
          <w:lang w:val="en-US" w:eastAsia="ru-RU"/>
        </w:rPr>
        <w:t xml:space="preserve"> colonization of North-western Caucasus as the main tool for Russian government to implement its Caucasian policy in the conditions of Caucasian war on the example of the creation of the village of </w:t>
      </w:r>
      <w:proofErr w:type="spellStart"/>
      <w:r w:rsidRPr="003F5783">
        <w:rPr>
          <w:rFonts w:ascii="Times New Roman" w:eastAsia="Times New Roman" w:hAnsi="Times New Roman"/>
          <w:sz w:val="20"/>
          <w:szCs w:val="20"/>
          <w:lang w:val="en-US" w:eastAsia="ru-RU"/>
        </w:rPr>
        <w:t>Belorechenskaya</w:t>
      </w:r>
      <w:proofErr w:type="spellEnd"/>
      <w:r w:rsidRPr="003F5783">
        <w:rPr>
          <w:rFonts w:ascii="Times New Roman" w:eastAsia="Times New Roman" w:hAnsi="Times New Roman"/>
          <w:sz w:val="20"/>
          <w:szCs w:val="20"/>
          <w:lang w:val="en-US" w:eastAsia="ru-RU"/>
        </w:rPr>
        <w:t xml:space="preserve">. Authors analyze the peculiarities of the foundation and socio-economic development of the village and come to the conclusion, that the village of </w:t>
      </w:r>
      <w:proofErr w:type="spellStart"/>
      <w:r w:rsidRPr="003F5783">
        <w:rPr>
          <w:rFonts w:ascii="Times New Roman" w:eastAsia="Times New Roman" w:hAnsi="Times New Roman"/>
          <w:sz w:val="20"/>
          <w:szCs w:val="20"/>
          <w:lang w:val="en-US" w:eastAsia="ru-RU"/>
        </w:rPr>
        <w:t>Belorechenskaya</w:t>
      </w:r>
      <w:proofErr w:type="spellEnd"/>
      <w:r w:rsidRPr="003F5783">
        <w:rPr>
          <w:rFonts w:ascii="Times New Roman" w:eastAsia="Times New Roman" w:hAnsi="Times New Roman"/>
          <w:sz w:val="20"/>
          <w:szCs w:val="20"/>
          <w:lang w:val="en-US" w:eastAsia="ru-RU"/>
        </w:rPr>
        <w:t xml:space="preserve"> has become one of the centers of development of Kuban region, due to a combination of a successful geographical location, favorable natural conditions, hard work and energy of its inhabitants.</w:t>
      </w:r>
    </w:p>
    <w:p w14:paraId="23FDEFC3" w14:textId="77777777" w:rsidR="00232F88" w:rsidRPr="003F5783" w:rsidRDefault="00232F88" w:rsidP="00232F88">
      <w:pPr>
        <w:spacing w:after="0" w:line="240" w:lineRule="auto"/>
        <w:ind w:firstLine="709"/>
        <w:jc w:val="both"/>
        <w:rPr>
          <w:rFonts w:ascii="Times New Roman" w:hAnsi="Times New Roman"/>
          <w:iCs/>
          <w:sz w:val="20"/>
          <w:szCs w:val="20"/>
          <w:lang w:val="en-US"/>
        </w:rPr>
      </w:pPr>
      <w:r w:rsidRPr="003F5783">
        <w:rPr>
          <w:rFonts w:ascii="Times New Roman" w:hAnsi="Times New Roman"/>
          <w:b/>
          <w:i/>
          <w:sz w:val="20"/>
          <w:szCs w:val="20"/>
          <w:lang w:val="en-US"/>
        </w:rPr>
        <w:t>Keywords:</w:t>
      </w:r>
      <w:r w:rsidRPr="003F5783">
        <w:rPr>
          <w:rFonts w:ascii="Times New Roman" w:hAnsi="Times New Roman"/>
          <w:iCs/>
          <w:sz w:val="20"/>
          <w:szCs w:val="20"/>
          <w:lang w:val="en-US"/>
        </w:rPr>
        <w:t xml:space="preserve"> </w:t>
      </w:r>
      <w:r w:rsidRPr="003F5783">
        <w:rPr>
          <w:rFonts w:ascii="Times New Roman" w:eastAsia="Times New Roman" w:hAnsi="Times New Roman"/>
          <w:sz w:val="20"/>
          <w:szCs w:val="20"/>
          <w:lang w:val="en-US" w:eastAsia="ru-RU"/>
        </w:rPr>
        <w:t>North-west Caucasus,</w:t>
      </w:r>
      <w:r w:rsidRPr="003F5783">
        <w:rPr>
          <w:rFonts w:ascii="Times New Roman" w:hAnsi="Times New Roman"/>
          <w:iCs/>
          <w:sz w:val="20"/>
          <w:szCs w:val="20"/>
          <w:lang w:val="en-US"/>
        </w:rPr>
        <w:t xml:space="preserve"> Caucasian war, </w:t>
      </w:r>
      <w:proofErr w:type="spellStart"/>
      <w:r w:rsidRPr="003F5783">
        <w:rPr>
          <w:rFonts w:ascii="Times New Roman" w:hAnsi="Times New Roman"/>
          <w:iCs/>
          <w:sz w:val="20"/>
          <w:szCs w:val="20"/>
          <w:lang w:val="en-US"/>
        </w:rPr>
        <w:t>Belorechenskaya</w:t>
      </w:r>
      <w:proofErr w:type="spellEnd"/>
      <w:r w:rsidRPr="003F5783">
        <w:rPr>
          <w:rFonts w:ascii="Times New Roman" w:hAnsi="Times New Roman"/>
          <w:iCs/>
          <w:sz w:val="20"/>
          <w:szCs w:val="20"/>
          <w:lang w:val="en-US"/>
        </w:rPr>
        <w:t xml:space="preserve"> village,</w:t>
      </w:r>
      <w:bookmarkStart w:id="5" w:name="_Hlk161006069"/>
      <w:r w:rsidRPr="003F5783">
        <w:rPr>
          <w:rFonts w:ascii="Times New Roman" w:hAnsi="Times New Roman"/>
          <w:iCs/>
          <w:sz w:val="20"/>
          <w:szCs w:val="20"/>
          <w:lang w:val="en-US"/>
        </w:rPr>
        <w:t xml:space="preserve"> </w:t>
      </w:r>
      <w:bookmarkEnd w:id="5"/>
      <w:r w:rsidRPr="003F5783">
        <w:rPr>
          <w:rFonts w:ascii="Times New Roman" w:hAnsi="Times New Roman"/>
          <w:iCs/>
          <w:sz w:val="20"/>
          <w:szCs w:val="20"/>
          <w:lang w:val="en-US"/>
        </w:rPr>
        <w:t xml:space="preserve">military </w:t>
      </w:r>
      <w:proofErr w:type="spellStart"/>
      <w:r w:rsidRPr="003F5783">
        <w:rPr>
          <w:rFonts w:ascii="Times New Roman" w:hAnsi="Times New Roman"/>
          <w:iCs/>
          <w:sz w:val="20"/>
          <w:szCs w:val="20"/>
          <w:lang w:val="en-US"/>
        </w:rPr>
        <w:t>cossack</w:t>
      </w:r>
      <w:proofErr w:type="spellEnd"/>
      <w:r w:rsidRPr="003F5783">
        <w:rPr>
          <w:rFonts w:ascii="Times New Roman" w:hAnsi="Times New Roman"/>
          <w:iCs/>
          <w:sz w:val="20"/>
          <w:szCs w:val="20"/>
          <w:lang w:val="en-US"/>
        </w:rPr>
        <w:t xml:space="preserve"> colonization, socio-economic development, </w:t>
      </w:r>
      <w:proofErr w:type="spellStart"/>
      <w:r w:rsidRPr="003F5783">
        <w:rPr>
          <w:rFonts w:ascii="Times New Roman" w:hAnsi="Times New Roman"/>
          <w:iCs/>
          <w:sz w:val="20"/>
          <w:szCs w:val="20"/>
          <w:lang w:val="en-US"/>
        </w:rPr>
        <w:t>adyghes</w:t>
      </w:r>
      <w:proofErr w:type="spellEnd"/>
      <w:r w:rsidRPr="003F5783">
        <w:rPr>
          <w:rFonts w:ascii="Times New Roman" w:hAnsi="Times New Roman"/>
          <w:iCs/>
          <w:sz w:val="20"/>
          <w:szCs w:val="20"/>
          <w:lang w:val="en-US"/>
        </w:rPr>
        <w:t xml:space="preserve">, </w:t>
      </w:r>
      <w:proofErr w:type="spellStart"/>
      <w:r w:rsidRPr="003F5783">
        <w:rPr>
          <w:rFonts w:ascii="Times New Roman" w:hAnsi="Times New Roman"/>
          <w:iCs/>
          <w:sz w:val="20"/>
          <w:szCs w:val="20"/>
          <w:lang w:val="en-US"/>
        </w:rPr>
        <w:t>cossacks</w:t>
      </w:r>
      <w:proofErr w:type="spellEnd"/>
      <w:r w:rsidRPr="003F5783">
        <w:rPr>
          <w:rFonts w:ascii="Times New Roman" w:hAnsi="Times New Roman"/>
          <w:iCs/>
          <w:sz w:val="20"/>
          <w:szCs w:val="20"/>
          <w:lang w:val="en-US"/>
        </w:rPr>
        <w:t>, nonresidents.</w:t>
      </w:r>
    </w:p>
    <w:p w14:paraId="4C4AC37D" w14:textId="77777777" w:rsidR="00E67220" w:rsidRPr="00D1054F" w:rsidRDefault="00E67220" w:rsidP="00841030">
      <w:pPr>
        <w:spacing w:after="0" w:line="240" w:lineRule="auto"/>
        <w:rPr>
          <w:rFonts w:ascii="Times New Roman" w:hAnsi="Times New Roman"/>
          <w:b/>
          <w:sz w:val="24"/>
          <w:szCs w:val="24"/>
          <w:lang w:val="en-US"/>
        </w:rPr>
      </w:pPr>
    </w:p>
    <w:p w14:paraId="391B9EA9" w14:textId="77777777" w:rsidR="00E67220" w:rsidRPr="00D1054F" w:rsidRDefault="00E67220" w:rsidP="00841030">
      <w:pPr>
        <w:spacing w:after="0" w:line="240" w:lineRule="auto"/>
        <w:rPr>
          <w:rFonts w:ascii="Times New Roman" w:hAnsi="Times New Roman"/>
          <w:b/>
          <w:sz w:val="24"/>
          <w:szCs w:val="24"/>
          <w:lang w:val="en-US"/>
        </w:rPr>
      </w:pPr>
    </w:p>
    <w:p w14:paraId="3B53E05F" w14:textId="77777777" w:rsidR="00E67220" w:rsidRPr="00D1054F" w:rsidRDefault="00E67220" w:rsidP="00841030">
      <w:pPr>
        <w:spacing w:after="0" w:line="240" w:lineRule="auto"/>
        <w:rPr>
          <w:rFonts w:ascii="Times New Roman" w:hAnsi="Times New Roman"/>
          <w:b/>
          <w:sz w:val="24"/>
          <w:szCs w:val="24"/>
          <w:lang w:val="en-US"/>
        </w:rPr>
      </w:pPr>
    </w:p>
    <w:p w14:paraId="194539D2" w14:textId="77777777" w:rsidR="00E67220" w:rsidRPr="00D1054F" w:rsidRDefault="00E67220" w:rsidP="00841030">
      <w:pPr>
        <w:spacing w:after="0" w:line="240" w:lineRule="auto"/>
        <w:rPr>
          <w:rFonts w:ascii="Times New Roman" w:hAnsi="Times New Roman"/>
          <w:b/>
          <w:sz w:val="24"/>
          <w:szCs w:val="24"/>
          <w:lang w:val="en-US"/>
        </w:rPr>
      </w:pPr>
    </w:p>
    <w:p w14:paraId="02F24646" w14:textId="77777777" w:rsidR="00E67220" w:rsidRPr="00D1054F" w:rsidRDefault="00E67220" w:rsidP="00841030">
      <w:pPr>
        <w:spacing w:after="0" w:line="240" w:lineRule="auto"/>
        <w:rPr>
          <w:rFonts w:ascii="Times New Roman" w:hAnsi="Times New Roman"/>
          <w:b/>
          <w:sz w:val="24"/>
          <w:szCs w:val="24"/>
          <w:lang w:val="en-US"/>
        </w:rPr>
      </w:pPr>
    </w:p>
    <w:p w14:paraId="4CAB700F" w14:textId="77777777" w:rsidR="00E67220" w:rsidRPr="00D1054F" w:rsidRDefault="00E67220" w:rsidP="00841030">
      <w:pPr>
        <w:spacing w:after="0" w:line="240" w:lineRule="auto"/>
        <w:rPr>
          <w:rFonts w:ascii="Times New Roman" w:hAnsi="Times New Roman"/>
          <w:b/>
          <w:sz w:val="24"/>
          <w:szCs w:val="24"/>
          <w:lang w:val="en-US"/>
        </w:rPr>
      </w:pPr>
    </w:p>
    <w:p w14:paraId="7FE2E114" w14:textId="77777777" w:rsidR="00E67220" w:rsidRPr="00D1054F" w:rsidRDefault="00E67220" w:rsidP="00841030">
      <w:pPr>
        <w:spacing w:after="0" w:line="240" w:lineRule="auto"/>
        <w:rPr>
          <w:rFonts w:ascii="Times New Roman" w:hAnsi="Times New Roman"/>
          <w:b/>
          <w:sz w:val="24"/>
          <w:szCs w:val="24"/>
          <w:lang w:val="en-US"/>
        </w:rPr>
      </w:pPr>
    </w:p>
    <w:p w14:paraId="193BAB95" w14:textId="77777777" w:rsidR="00E67220" w:rsidRPr="00D1054F" w:rsidRDefault="00E67220" w:rsidP="00841030">
      <w:pPr>
        <w:spacing w:after="0" w:line="240" w:lineRule="auto"/>
        <w:rPr>
          <w:rFonts w:ascii="Times New Roman" w:hAnsi="Times New Roman"/>
          <w:b/>
          <w:sz w:val="24"/>
          <w:szCs w:val="24"/>
          <w:lang w:val="en-US"/>
        </w:rPr>
      </w:pPr>
    </w:p>
    <w:p w14:paraId="2C0FB664" w14:textId="3DE1C47C" w:rsidR="00417970" w:rsidRPr="00841030" w:rsidRDefault="00417970" w:rsidP="00841030">
      <w:pPr>
        <w:spacing w:after="0" w:line="240" w:lineRule="auto"/>
        <w:rPr>
          <w:rFonts w:ascii="Times New Roman" w:hAnsi="Times New Roman"/>
          <w:b/>
          <w:sz w:val="24"/>
          <w:szCs w:val="24"/>
        </w:rPr>
      </w:pPr>
      <w:r w:rsidRPr="00841030">
        <w:rPr>
          <w:rFonts w:ascii="Times New Roman" w:hAnsi="Times New Roman"/>
          <w:b/>
          <w:sz w:val="24"/>
          <w:szCs w:val="24"/>
        </w:rPr>
        <w:lastRenderedPageBreak/>
        <w:t>УДК 37</w:t>
      </w:r>
      <w:r w:rsidRPr="00841030">
        <w:rPr>
          <w:rFonts w:ascii="Times New Roman" w:hAnsi="Times New Roman"/>
          <w:b/>
          <w:bCs/>
          <w:sz w:val="24"/>
          <w:szCs w:val="24"/>
          <w:shd w:val="clear" w:color="auto" w:fill="FFFFFF"/>
        </w:rPr>
        <w:t>(479)</w:t>
      </w:r>
      <w:r w:rsidRPr="00841030">
        <w:rPr>
          <w:rFonts w:ascii="Times New Roman" w:hAnsi="Times New Roman"/>
          <w:sz w:val="24"/>
          <w:szCs w:val="24"/>
          <w:shd w:val="clear" w:color="auto" w:fill="FFFFFF"/>
        </w:rPr>
        <w:t> </w:t>
      </w:r>
    </w:p>
    <w:p w14:paraId="71D4E4E1" w14:textId="77777777" w:rsidR="00417970" w:rsidRPr="00841030" w:rsidRDefault="00417970" w:rsidP="00841030">
      <w:pPr>
        <w:spacing w:after="0" w:line="240" w:lineRule="auto"/>
        <w:rPr>
          <w:rFonts w:ascii="Times New Roman" w:hAnsi="Times New Roman"/>
          <w:b/>
          <w:sz w:val="24"/>
          <w:szCs w:val="24"/>
        </w:rPr>
      </w:pPr>
    </w:p>
    <w:p w14:paraId="0F5D81AE" w14:textId="77777777" w:rsidR="00417970" w:rsidRPr="00841030" w:rsidRDefault="00417970" w:rsidP="005D5165">
      <w:pPr>
        <w:spacing w:after="0" w:line="240" w:lineRule="auto"/>
        <w:jc w:val="center"/>
        <w:rPr>
          <w:rFonts w:ascii="Times New Roman" w:hAnsi="Times New Roman"/>
          <w:b/>
          <w:sz w:val="24"/>
          <w:szCs w:val="24"/>
        </w:rPr>
      </w:pPr>
      <w:proofErr w:type="spellStart"/>
      <w:r w:rsidRPr="00841030">
        <w:rPr>
          <w:rFonts w:ascii="Times New Roman" w:hAnsi="Times New Roman"/>
          <w:b/>
          <w:sz w:val="24"/>
          <w:szCs w:val="24"/>
        </w:rPr>
        <w:t>Психомахова</w:t>
      </w:r>
      <w:proofErr w:type="spellEnd"/>
      <w:r w:rsidRPr="00841030">
        <w:rPr>
          <w:rFonts w:ascii="Times New Roman" w:hAnsi="Times New Roman"/>
          <w:b/>
          <w:sz w:val="24"/>
          <w:szCs w:val="24"/>
        </w:rPr>
        <w:t xml:space="preserve"> А.Р.</w:t>
      </w:r>
    </w:p>
    <w:p w14:paraId="1144A018" w14:textId="77777777" w:rsidR="00417970" w:rsidRPr="00841030" w:rsidRDefault="00417970" w:rsidP="005D5165">
      <w:pPr>
        <w:spacing w:after="0" w:line="240" w:lineRule="auto"/>
        <w:jc w:val="center"/>
        <w:rPr>
          <w:rFonts w:ascii="Times New Roman" w:hAnsi="Times New Roman"/>
          <w:b/>
          <w:sz w:val="24"/>
          <w:szCs w:val="24"/>
        </w:rPr>
      </w:pPr>
    </w:p>
    <w:p w14:paraId="10BE6ED2" w14:textId="77777777" w:rsidR="00417970" w:rsidRPr="00841030" w:rsidRDefault="00417970" w:rsidP="005D5165">
      <w:pPr>
        <w:spacing w:after="0" w:line="240" w:lineRule="auto"/>
        <w:jc w:val="center"/>
        <w:rPr>
          <w:rFonts w:ascii="Times New Roman" w:hAnsi="Times New Roman"/>
          <w:i/>
          <w:sz w:val="24"/>
          <w:szCs w:val="24"/>
        </w:rPr>
      </w:pPr>
      <w:r w:rsidRPr="00841030">
        <w:rPr>
          <w:rFonts w:ascii="Times New Roman" w:hAnsi="Times New Roman"/>
          <w:i/>
          <w:sz w:val="24"/>
          <w:szCs w:val="24"/>
        </w:rPr>
        <w:t>ГБПОУ Департамента здравоохранения города Москвы «Медицинский колледж № 5»,</w:t>
      </w:r>
    </w:p>
    <w:p w14:paraId="74AE274E" w14:textId="77777777" w:rsidR="00417970" w:rsidRPr="00841030" w:rsidRDefault="00417970" w:rsidP="005D5165">
      <w:pPr>
        <w:spacing w:after="0" w:line="240" w:lineRule="auto"/>
        <w:jc w:val="center"/>
        <w:rPr>
          <w:rFonts w:ascii="Times New Roman" w:hAnsi="Times New Roman"/>
          <w:b/>
          <w:i/>
          <w:sz w:val="24"/>
          <w:szCs w:val="24"/>
        </w:rPr>
      </w:pPr>
      <w:r w:rsidRPr="00841030">
        <w:rPr>
          <w:rFonts w:ascii="Times New Roman" w:hAnsi="Times New Roman"/>
          <w:i/>
          <w:sz w:val="24"/>
          <w:szCs w:val="24"/>
        </w:rPr>
        <w:t>г. Москва</w:t>
      </w:r>
    </w:p>
    <w:p w14:paraId="5826E44E" w14:textId="77777777" w:rsidR="00417970" w:rsidRPr="00841030" w:rsidRDefault="00417970" w:rsidP="005D5165">
      <w:pPr>
        <w:spacing w:after="0" w:line="240" w:lineRule="auto"/>
        <w:jc w:val="center"/>
        <w:rPr>
          <w:rFonts w:ascii="Times New Roman" w:hAnsi="Times New Roman"/>
          <w:b/>
          <w:sz w:val="24"/>
          <w:szCs w:val="24"/>
        </w:rPr>
      </w:pPr>
    </w:p>
    <w:p w14:paraId="67115FAC" w14:textId="7A4B99F9" w:rsidR="00417970" w:rsidRPr="00841030" w:rsidRDefault="00417970" w:rsidP="005D5165">
      <w:pPr>
        <w:spacing w:after="0" w:line="240" w:lineRule="auto"/>
        <w:jc w:val="center"/>
        <w:rPr>
          <w:rFonts w:ascii="Times New Roman" w:hAnsi="Times New Roman"/>
          <w:b/>
          <w:bCs/>
          <w:kern w:val="36"/>
          <w:sz w:val="24"/>
          <w:szCs w:val="24"/>
        </w:rPr>
      </w:pPr>
      <w:r w:rsidRPr="00841030">
        <w:rPr>
          <w:rFonts w:ascii="Times New Roman" w:hAnsi="Times New Roman"/>
          <w:b/>
          <w:sz w:val="24"/>
          <w:szCs w:val="24"/>
        </w:rPr>
        <w:t xml:space="preserve">Ставропольская мужская гимназия </w:t>
      </w:r>
      <w:r w:rsidRPr="00841030">
        <w:rPr>
          <w:rFonts w:ascii="Times New Roman" w:hAnsi="Times New Roman"/>
          <w:b/>
          <w:bCs/>
          <w:sz w:val="24"/>
          <w:szCs w:val="24"/>
        </w:rPr>
        <w:t>–</w:t>
      </w:r>
      <w:r w:rsidRPr="00841030">
        <w:rPr>
          <w:rFonts w:ascii="Times New Roman" w:hAnsi="Times New Roman"/>
          <w:sz w:val="24"/>
          <w:szCs w:val="24"/>
        </w:rPr>
        <w:t xml:space="preserve"> </w:t>
      </w:r>
      <w:r w:rsidRPr="00841030">
        <w:rPr>
          <w:rFonts w:ascii="Times New Roman" w:hAnsi="Times New Roman"/>
          <w:b/>
          <w:sz w:val="24"/>
          <w:szCs w:val="24"/>
        </w:rPr>
        <w:t>колыбель просвещения</w:t>
      </w:r>
    </w:p>
    <w:p w14:paraId="2090336F" w14:textId="77777777" w:rsidR="00417970" w:rsidRPr="00841030" w:rsidRDefault="00417970" w:rsidP="005D5165">
      <w:pPr>
        <w:spacing w:after="0" w:line="240" w:lineRule="auto"/>
        <w:jc w:val="center"/>
        <w:rPr>
          <w:rFonts w:ascii="Times New Roman" w:hAnsi="Times New Roman"/>
          <w:b/>
          <w:bCs/>
          <w:kern w:val="36"/>
          <w:sz w:val="24"/>
          <w:szCs w:val="24"/>
        </w:rPr>
      </w:pPr>
      <w:r w:rsidRPr="00841030">
        <w:rPr>
          <w:rFonts w:ascii="Times New Roman" w:hAnsi="Times New Roman"/>
          <w:b/>
          <w:bCs/>
          <w:kern w:val="36"/>
          <w:sz w:val="24"/>
          <w:szCs w:val="24"/>
        </w:rPr>
        <w:t>на Северном Кавказе</w:t>
      </w:r>
    </w:p>
    <w:p w14:paraId="5711FD05"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b/>
          <w:sz w:val="24"/>
          <w:szCs w:val="24"/>
        </w:rPr>
        <w:t xml:space="preserve"> </w:t>
      </w:r>
    </w:p>
    <w:p w14:paraId="68247E88"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Статья посвящена рассмотрению роли Ставропольской мужской гимназия в процессе развития светского образования на Северном Кавказе. Автор осветила деятельность и вклад Я.М.  Неверова в просвещение горцев в регионе. В статье показана деятельность педагогического коллектива гимназии по интеграции горских детей в российское культурное пространство.</w:t>
      </w:r>
    </w:p>
    <w:p w14:paraId="5B171FD1"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b/>
          <w:bCs/>
          <w:iCs/>
          <w:sz w:val="24"/>
          <w:szCs w:val="24"/>
        </w:rPr>
        <w:t>Ключевые слова:</w:t>
      </w:r>
      <w:r w:rsidRPr="00841030">
        <w:rPr>
          <w:rFonts w:ascii="Times New Roman" w:hAnsi="Times New Roman"/>
          <w:sz w:val="24"/>
          <w:szCs w:val="24"/>
        </w:rPr>
        <w:t xml:space="preserve"> Северный Кавказ, </w:t>
      </w:r>
      <w:r w:rsidRPr="00841030">
        <w:rPr>
          <w:rFonts w:ascii="Times New Roman" w:hAnsi="Times New Roman"/>
          <w:bCs/>
          <w:sz w:val="24"/>
          <w:szCs w:val="24"/>
        </w:rPr>
        <w:t>Ставропольская мужская гимназия,</w:t>
      </w:r>
      <w:r w:rsidRPr="00841030">
        <w:rPr>
          <w:rFonts w:ascii="Times New Roman" w:hAnsi="Times New Roman"/>
          <w:b/>
          <w:sz w:val="24"/>
          <w:szCs w:val="24"/>
        </w:rPr>
        <w:t xml:space="preserve"> </w:t>
      </w:r>
      <w:r w:rsidRPr="00841030">
        <w:rPr>
          <w:rFonts w:ascii="Times New Roman" w:hAnsi="Times New Roman"/>
          <w:sz w:val="24"/>
          <w:szCs w:val="24"/>
        </w:rPr>
        <w:t>Я.М.  Неверов, история, образование, культура, гимназия, деятельность, школа, горцы.</w:t>
      </w:r>
    </w:p>
    <w:p w14:paraId="212C6ACC" w14:textId="77777777" w:rsidR="00417970" w:rsidRPr="00841030" w:rsidRDefault="00417970" w:rsidP="00841030">
      <w:pPr>
        <w:spacing w:after="0" w:line="240" w:lineRule="auto"/>
        <w:ind w:firstLine="709"/>
        <w:jc w:val="both"/>
        <w:rPr>
          <w:rFonts w:ascii="Times New Roman" w:hAnsi="Times New Roman"/>
          <w:sz w:val="24"/>
          <w:szCs w:val="24"/>
        </w:rPr>
      </w:pPr>
    </w:p>
    <w:p w14:paraId="4009CDBB" w14:textId="5B03B4BB"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Присоединение Северного Кавказа к Российской империи и освоение этого региона означало изменение форм управления на местах, выработку особой культурной и образовательной политики. Рассмотрим, как это происходило, на примере Ставропольской мужской гимназии.</w:t>
      </w:r>
    </w:p>
    <w:p w14:paraId="53264C8F"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Торжественное открытие Ставропольской мужской гимназии произошло 18 октября 1837 г. В первый учебный год гимназия имела учащимися 71 чел. и штата 11 чел., а в 1901 г. в ней уже обучалось 938 чел. и работало 47 преподавателей [1, л. 11; 2, л. 127-130].  Ставропольская мужская гимназия стала центром образования кавказских горцев. Следует отметить, что, кроме Ставропольской губернии она обслуживала также Дагестанскую, Терскую, Кубанскую, Сухумскую, Карскую области и </w:t>
      </w:r>
      <w:proofErr w:type="spellStart"/>
      <w:r w:rsidRPr="00841030">
        <w:rPr>
          <w:rFonts w:ascii="Times New Roman" w:hAnsi="Times New Roman"/>
          <w:sz w:val="24"/>
          <w:szCs w:val="24"/>
        </w:rPr>
        <w:t>Закатальский</w:t>
      </w:r>
      <w:proofErr w:type="spellEnd"/>
      <w:r w:rsidRPr="00841030">
        <w:rPr>
          <w:rFonts w:ascii="Times New Roman" w:hAnsi="Times New Roman"/>
          <w:sz w:val="24"/>
          <w:szCs w:val="24"/>
        </w:rPr>
        <w:t xml:space="preserve"> округ [3, л. 5-15].</w:t>
      </w:r>
    </w:p>
    <w:p w14:paraId="7F53EAAE" w14:textId="383946FF"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Особую популярность данное учреждение получило во времена работы в нем директором Я.М. Неверова </w:t>
      </w:r>
      <w:r w:rsidRPr="00841030">
        <w:rPr>
          <w:rFonts w:ascii="Times New Roman" w:hAnsi="Times New Roman"/>
          <w:sz w:val="24"/>
          <w:szCs w:val="24"/>
          <w:shd w:val="clear" w:color="auto" w:fill="FFFFFF"/>
        </w:rPr>
        <w:t>(1850</w:t>
      </w:r>
      <w:r w:rsidRPr="00841030">
        <w:rPr>
          <w:rFonts w:ascii="Times New Roman" w:hAnsi="Times New Roman"/>
          <w:sz w:val="24"/>
          <w:szCs w:val="24"/>
          <w:shd w:val="clear" w:color="auto" w:fill="FFFFFF"/>
        </w:rPr>
        <w:noBreakHyphen/>
        <w:t>1862)</w:t>
      </w:r>
      <w:r w:rsidRPr="00841030">
        <w:rPr>
          <w:rFonts w:ascii="Times New Roman" w:hAnsi="Times New Roman"/>
          <w:sz w:val="24"/>
          <w:szCs w:val="24"/>
        </w:rPr>
        <w:t>. Его способности организатора и педагога привлекали сюда воспитанников.  Я.М. Неверов в своей учительской работе учитывал специфику этнических и религиозных особенностей учащихся гимназии, а также уделял особое внимание языковой адаптации обучающихся [4; 5, с. 887]. Одним из нововведений Я.М. Неверова стало преподавание курса черкесского языка, который изучали как гор</w:t>
      </w:r>
      <w:r w:rsidRPr="00841030">
        <w:rPr>
          <w:rFonts w:ascii="Times New Roman" w:hAnsi="Times New Roman"/>
          <w:sz w:val="24"/>
          <w:szCs w:val="24"/>
        </w:rPr>
        <w:softHyphen/>
        <w:t xml:space="preserve">цы, так и русские гимназисты. Преподавателем был приглашен Умар </w:t>
      </w:r>
      <w:proofErr w:type="spellStart"/>
      <w:r w:rsidRPr="00841030">
        <w:rPr>
          <w:rFonts w:ascii="Times New Roman" w:hAnsi="Times New Roman"/>
          <w:sz w:val="24"/>
          <w:szCs w:val="24"/>
        </w:rPr>
        <w:t>Берсей</w:t>
      </w:r>
      <w:proofErr w:type="spellEnd"/>
      <w:r w:rsidRPr="00841030">
        <w:rPr>
          <w:rFonts w:ascii="Times New Roman" w:hAnsi="Times New Roman"/>
          <w:sz w:val="24"/>
          <w:szCs w:val="24"/>
        </w:rPr>
        <w:t xml:space="preserve"> (Омар </w:t>
      </w:r>
      <w:proofErr w:type="spellStart"/>
      <w:r w:rsidRPr="00841030">
        <w:rPr>
          <w:rFonts w:ascii="Times New Roman" w:hAnsi="Times New Roman"/>
          <w:sz w:val="24"/>
          <w:szCs w:val="24"/>
        </w:rPr>
        <w:t>Берсеев</w:t>
      </w:r>
      <w:proofErr w:type="spellEnd"/>
      <w:r w:rsidRPr="00841030">
        <w:rPr>
          <w:rFonts w:ascii="Times New Roman" w:hAnsi="Times New Roman"/>
          <w:sz w:val="24"/>
          <w:szCs w:val="24"/>
        </w:rPr>
        <w:t xml:space="preserve">). В Ставропольской гимназии были открыты специальные классы на основании § 57 «Положения о Кавказском Учебном Округе для учеников, окончивших в 1850 г. курс с Гимназических учений» [6, л. 11]. В Положении указывалась двоякая цель специальных классов – приготовление учеников и их поступление в Университеты, а также образование учителей для уездных училищ и низких классов гимназии. В Положении указывалось, что «в настоящее время в Ставропольской гимназии имеются только два казенных воспитанников поступить в специальные классы, ибо 3-й ученик, окончивший в прошлом году курс намеревается оставить гимназию, то оба эти легко могут быть достигнуты при устройстве пока одного класса. Двое учеников, составляющий теперь специальных классов изъявили желание посветить себе филологическим наукам и, с той только разницей, один из них готовит себя в филологию вообще, а другой в ориенталист – а потому в открытых специальных классах преподавать будет общее для обоих молодых людей число уроков, для них предлагается метод преподавания среднее между Университетом и гимназией». Сетка занятий для гимназистов специальных классов была такова: </w:t>
      </w:r>
    </w:p>
    <w:p w14:paraId="515F0228"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Русская словесность – 1 час</w:t>
      </w:r>
    </w:p>
    <w:p w14:paraId="44E29691"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Латинский язык – 2 часа</w:t>
      </w:r>
    </w:p>
    <w:p w14:paraId="43B710F1"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История и география – 2 часа</w:t>
      </w:r>
    </w:p>
    <w:p w14:paraId="6111C657"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lastRenderedPageBreak/>
        <w:t xml:space="preserve">Математика – 1 час  </w:t>
      </w:r>
    </w:p>
    <w:p w14:paraId="01F2DAD1"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Педагогика и дидактика – 1 час</w:t>
      </w:r>
    </w:p>
    <w:p w14:paraId="5CC123EB"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Французский язык – 1 час</w:t>
      </w:r>
    </w:p>
    <w:p w14:paraId="788BDDB7"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Татарский язык – 1 час [6, л. 12].</w:t>
      </w:r>
    </w:p>
    <w:p w14:paraId="28C5A32D"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Учитель словесности посвящал свой урок истории языка и литературы русской, сообщал сведения о замечаниях, явившихся в истории литературы и образования народов Европы. Он руководил чтением молодых людей, требуя от них отчёта о прочитанном, а также «делать письменные образы какой-нибудь литературы». Автор таким образом соединял и повторение пройденного, и дополнял и приобретал познания и практические упражнения в языке. Учитель латинского языка назначал два уровня потому, что по его предмету молодые люди не могли вполне довольствоваться своим домашним заданиям. Преподаватель старался познакомить учащихся с историей греко- латинской литературы, причем молодые люди упражнялись в переводе с русского на латинский язык. По предмету история географии учитель знакомил учеников специальных классов с характеристикой страны, племенами и народами, сравнивал их между собой, руководил чтением. Он требовал от учащихся делать выводы при характеристике исторической эпохи и исторических фактов. Для этого на каждом уроке он обращался к ученикам с вопросами. При изучении одного какого-нибудь периода или отдела истории он требовал, чтобы ученики к следующему уроку прочли указанное им сочинение, относящееся предмету. </w:t>
      </w:r>
    </w:p>
    <w:p w14:paraId="4111CC31"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Каждые полгода ученики специальных классов в Ставропольской гимназии подвергались испытаниям в знании всех предметов гимнастического курса в присутствии членов Педагогического Совета [6, л. 14].</w:t>
      </w:r>
    </w:p>
    <w:p w14:paraId="62D33B48" w14:textId="650DFF02"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Я.М. Неверов придавал воспитанию гимназистов неформальный характер, вводя дух соревнования, самостоятельности и самообразования. Этому, в частности, служили конкурсы на лучшие сочинения. Сочинения показывали мировоззрение и миропонимание юношей, их стремление к свободному интеллектуальному развитию. Информация о конкурсе размещалась на страницах «Ставропольских губернских ведомостей». В целом, за период с 1852 г. по 1861 г. гимназистами и «специалистами» было написано около 200 сочинений, из которых 35, признанных лучшими, были прочитаны на юбилейных торжественных актах. Так, 27 декабря 1852 г. в Ставропольской губернской гимназии прошел торжественный акт по случаю окончания учебного года и выпуска молодых людей, окончивших полный курс учений. Обучавшиеся в специальных классах читали свои сочинения: Катанов «Влияние изящный искусств на образование нашего духа», А.С. </w:t>
      </w:r>
      <w:proofErr w:type="spellStart"/>
      <w:r w:rsidRPr="00841030">
        <w:rPr>
          <w:rFonts w:ascii="Times New Roman" w:hAnsi="Times New Roman"/>
          <w:sz w:val="24"/>
          <w:szCs w:val="24"/>
        </w:rPr>
        <w:t>Трачевский</w:t>
      </w:r>
      <w:proofErr w:type="spellEnd"/>
      <w:r w:rsidRPr="00841030">
        <w:rPr>
          <w:rFonts w:ascii="Times New Roman" w:hAnsi="Times New Roman"/>
          <w:sz w:val="24"/>
          <w:szCs w:val="24"/>
        </w:rPr>
        <w:t xml:space="preserve"> «О Ломоносове», К.П. </w:t>
      </w:r>
      <w:proofErr w:type="spellStart"/>
      <w:r w:rsidRPr="00841030">
        <w:rPr>
          <w:rFonts w:ascii="Times New Roman" w:hAnsi="Times New Roman"/>
          <w:sz w:val="24"/>
          <w:szCs w:val="24"/>
        </w:rPr>
        <w:t>Патканов</w:t>
      </w:r>
      <w:proofErr w:type="spellEnd"/>
      <w:r w:rsidRPr="00841030">
        <w:rPr>
          <w:rFonts w:ascii="Times New Roman" w:hAnsi="Times New Roman"/>
          <w:sz w:val="24"/>
          <w:szCs w:val="24"/>
        </w:rPr>
        <w:t xml:space="preserve"> «О сатирах вообще и сатирах Кантемирова в особенности». Ученики младших классов декларировали пьесы на русском, французском, немецком, армянском, черкесском и татарском языках. «Для этого были выбраны воспитанники, которым языки эти не были природными; несмотря на то, никакой ошибки в произношении не было</w:t>
      </w:r>
      <w:r w:rsidR="006256DB">
        <w:rPr>
          <w:rFonts w:ascii="Times New Roman" w:hAnsi="Times New Roman"/>
          <w:sz w:val="24"/>
          <w:szCs w:val="24"/>
        </w:rPr>
        <w:t>.</w:t>
      </w:r>
      <w:r w:rsidRPr="00841030">
        <w:rPr>
          <w:rFonts w:ascii="Times New Roman" w:hAnsi="Times New Roman"/>
          <w:sz w:val="24"/>
          <w:szCs w:val="24"/>
        </w:rPr>
        <w:t xml:space="preserve">.., из коих один – </w:t>
      </w:r>
      <w:proofErr w:type="spellStart"/>
      <w:r w:rsidRPr="00841030">
        <w:rPr>
          <w:rFonts w:ascii="Times New Roman" w:hAnsi="Times New Roman"/>
          <w:sz w:val="24"/>
          <w:szCs w:val="24"/>
        </w:rPr>
        <w:t>Атажукин</w:t>
      </w:r>
      <w:proofErr w:type="spellEnd"/>
      <w:r w:rsidRPr="00841030">
        <w:rPr>
          <w:rFonts w:ascii="Times New Roman" w:hAnsi="Times New Roman"/>
          <w:sz w:val="24"/>
          <w:szCs w:val="24"/>
        </w:rPr>
        <w:t xml:space="preserve">, природный черкес, до того свободно произносил на русском языке, что казался совершенно русским» [6, л. 15]. </w:t>
      </w:r>
    </w:p>
    <w:p w14:paraId="5C961DEF"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Написание конкурсного сочинения требовало от учащихся большой начитанности, самоуглубления и, конечно, большого количества времени, поэтому темы (две – по русской словесности и две – по истории) предлагались им незадолго до наступления летних каникул. При этом учитывалось наличие литературы по темам в библиотеке. Учитель словесности подробно излагал требования к сочинениям, указывал источники, проводил беседы с гимназистами для того, чтобы познакомить их со взглядом на предмет. После каникул учащиеся в течение двух недель переписывали и исправляли свои труды. К известному сроку сочинения сперва рассматривались директором, а затем представлялись на рассмотрение педагогического совета. После чтения сочинений каждым членом совета отдельно, пять или шесть из них, признанные лучшими, читались авторами в присутствии всего совета. При этом им делали и замечания, задавали вопросы с целью убедиться в том, что молодой автор полностью усвоил написанное и умеет защищать свое мнение. </w:t>
      </w:r>
    </w:p>
    <w:p w14:paraId="06073F6E"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lastRenderedPageBreak/>
        <w:t xml:space="preserve">Я.М. Неверов стремился развивать в своих воспитанниках дух любознательности, для этого он организовал в гимназии две библиотеки. Они находились в ведении учителя словесности Федора Викторовича </w:t>
      </w:r>
      <w:proofErr w:type="spellStart"/>
      <w:r w:rsidRPr="00841030">
        <w:rPr>
          <w:rFonts w:ascii="Times New Roman" w:hAnsi="Times New Roman"/>
          <w:sz w:val="24"/>
          <w:szCs w:val="24"/>
        </w:rPr>
        <w:t>Юхотникова</w:t>
      </w:r>
      <w:proofErr w:type="spellEnd"/>
      <w:r w:rsidRPr="00841030">
        <w:rPr>
          <w:rFonts w:ascii="Times New Roman" w:hAnsi="Times New Roman"/>
          <w:sz w:val="24"/>
          <w:szCs w:val="24"/>
        </w:rPr>
        <w:t xml:space="preserve">. Ф.В. </w:t>
      </w:r>
      <w:proofErr w:type="spellStart"/>
      <w:r w:rsidRPr="00841030">
        <w:rPr>
          <w:rFonts w:ascii="Times New Roman" w:hAnsi="Times New Roman"/>
          <w:sz w:val="24"/>
          <w:szCs w:val="24"/>
        </w:rPr>
        <w:t>Юхотников</w:t>
      </w:r>
      <w:proofErr w:type="spellEnd"/>
      <w:r w:rsidRPr="00841030">
        <w:rPr>
          <w:rFonts w:ascii="Times New Roman" w:hAnsi="Times New Roman"/>
          <w:sz w:val="24"/>
          <w:szCs w:val="24"/>
        </w:rPr>
        <w:t xml:space="preserve"> отмечал, что тексты сочинений, творческих работ, отчеты о конкурсах позволяли не только проследить историю самой гимназии, изучить способности ее учеников, но и всесторонне проанализировать педагогические взгляды Я.М. Неверова. Сочинения гимназистов представляли результат, реализацию его многолетней теоретической и практической работы, позволяя взглянуть на нее как бы «изнутри». Ф.В. </w:t>
      </w:r>
      <w:proofErr w:type="spellStart"/>
      <w:r w:rsidRPr="00841030">
        <w:rPr>
          <w:rFonts w:ascii="Times New Roman" w:hAnsi="Times New Roman"/>
          <w:sz w:val="24"/>
          <w:szCs w:val="24"/>
        </w:rPr>
        <w:t>Юхотников</w:t>
      </w:r>
      <w:proofErr w:type="spellEnd"/>
      <w:r w:rsidRPr="00841030">
        <w:rPr>
          <w:rFonts w:ascii="Times New Roman" w:hAnsi="Times New Roman"/>
          <w:sz w:val="24"/>
          <w:szCs w:val="24"/>
        </w:rPr>
        <w:t xml:space="preserve"> писал: «Год от году не только улучшалось внутреннее содержание конкурс</w:t>
      </w:r>
      <w:r w:rsidRPr="00841030">
        <w:rPr>
          <w:rFonts w:ascii="Times New Roman" w:hAnsi="Times New Roman"/>
          <w:sz w:val="24"/>
          <w:szCs w:val="24"/>
        </w:rPr>
        <w:softHyphen/>
        <w:t>ных сочинений, но значительно увеличивался и самый их объем. Подобные успехи, конечно, тре</w:t>
      </w:r>
      <w:r w:rsidRPr="00841030">
        <w:rPr>
          <w:rFonts w:ascii="Times New Roman" w:hAnsi="Times New Roman"/>
          <w:sz w:val="24"/>
          <w:szCs w:val="24"/>
        </w:rPr>
        <w:softHyphen/>
        <w:t>буют и большей начитанности и большего самоуглубления» [5, с. 887].</w:t>
      </w:r>
    </w:p>
    <w:p w14:paraId="5F191E20"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В конце 1853 г. группа шестиклассников составила из своих сочинений рукописный сборник «Елка» и подарила его Я.М. Неверову. Эта уникальная книга в настоящее время хранится в отделе письменных источников Государственного исторического музея.</w:t>
      </w:r>
    </w:p>
    <w:p w14:paraId="61A5902F" w14:textId="260B723D"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По инициативе Ф.В. </w:t>
      </w:r>
      <w:proofErr w:type="spellStart"/>
      <w:r w:rsidRPr="00841030">
        <w:rPr>
          <w:rFonts w:ascii="Times New Roman" w:hAnsi="Times New Roman"/>
          <w:sz w:val="24"/>
          <w:szCs w:val="24"/>
        </w:rPr>
        <w:t>Юхотникова</w:t>
      </w:r>
      <w:proofErr w:type="spellEnd"/>
      <w:r w:rsidRPr="00841030">
        <w:rPr>
          <w:rFonts w:ascii="Times New Roman" w:hAnsi="Times New Roman"/>
          <w:sz w:val="24"/>
          <w:szCs w:val="24"/>
        </w:rPr>
        <w:t xml:space="preserve"> был организован сбор фольклорного и этнографического материала среди жителей Терской области. Вместе с учениками-горцами Ф.В. </w:t>
      </w:r>
      <w:proofErr w:type="spellStart"/>
      <w:r w:rsidRPr="00841030">
        <w:rPr>
          <w:rFonts w:ascii="Times New Roman" w:hAnsi="Times New Roman"/>
          <w:sz w:val="24"/>
          <w:szCs w:val="24"/>
        </w:rPr>
        <w:t>Юхотников</w:t>
      </w:r>
      <w:proofErr w:type="spellEnd"/>
      <w:r w:rsidRPr="00841030">
        <w:rPr>
          <w:rFonts w:ascii="Times New Roman" w:hAnsi="Times New Roman"/>
          <w:sz w:val="24"/>
          <w:szCs w:val="24"/>
        </w:rPr>
        <w:t xml:space="preserve"> отправлялся во время каникул в аулы, где производил запись народных легенд, сказаний, песен, а также различных сведений из жизни и быта горцев. Годы учебы предопредели выбор некоторых выпускников гимназии заниматься этнографией своего народа. Это адыгские просветители К.М. </w:t>
      </w:r>
      <w:proofErr w:type="spellStart"/>
      <w:r w:rsidRPr="00841030">
        <w:rPr>
          <w:rFonts w:ascii="Times New Roman" w:hAnsi="Times New Roman"/>
          <w:sz w:val="24"/>
          <w:szCs w:val="24"/>
        </w:rPr>
        <w:t>Атажукин</w:t>
      </w:r>
      <w:proofErr w:type="spellEnd"/>
      <w:r w:rsidRPr="00841030">
        <w:rPr>
          <w:rFonts w:ascii="Times New Roman" w:hAnsi="Times New Roman"/>
          <w:sz w:val="24"/>
          <w:szCs w:val="24"/>
        </w:rPr>
        <w:t xml:space="preserve">, А.-Г. </w:t>
      </w:r>
      <w:proofErr w:type="spellStart"/>
      <w:r w:rsidRPr="00841030">
        <w:rPr>
          <w:rFonts w:ascii="Times New Roman" w:hAnsi="Times New Roman"/>
          <w:sz w:val="24"/>
          <w:szCs w:val="24"/>
        </w:rPr>
        <w:t>Кешев</w:t>
      </w:r>
      <w:proofErr w:type="spellEnd"/>
      <w:r w:rsidRPr="00841030">
        <w:rPr>
          <w:rFonts w:ascii="Times New Roman" w:hAnsi="Times New Roman"/>
          <w:sz w:val="24"/>
          <w:szCs w:val="24"/>
        </w:rPr>
        <w:t>, ингушский этнограф Ч.Э. Ахриев.</w:t>
      </w:r>
    </w:p>
    <w:p w14:paraId="27993DC2"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Я.М. Неверов также заботился о духовном и нравственном развитии личности своих воспитанников. Например, его перу принадлежит «Нравственный кодекс для учеников высших классов гимназий, начиная с V-го класса, и вообще для юношеского возраста». Кодекс состоит из 14 правил и заключения, в нем отмечается важность для учащихся получения как умственного, так и нравственного образования [7]. </w:t>
      </w:r>
    </w:p>
    <w:p w14:paraId="3CE2F76B"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Отметим, что Я.М. Неверов трепетно относился к набору гимназистов. В фондах Государственного исторического музея хранится переписка от 17 сентября 1855 г. Я.М. Неверова с командиром Князя Чернышева полка: «Просьба поместить в Ставропольскую гимназию двух мальчиков, они занимаются русским чтением, письмом, арифметикой, устроенной при полку. Старшему </w:t>
      </w:r>
      <w:proofErr w:type="spellStart"/>
      <w:r w:rsidRPr="00841030">
        <w:rPr>
          <w:rFonts w:ascii="Times New Roman" w:hAnsi="Times New Roman"/>
          <w:sz w:val="24"/>
          <w:szCs w:val="24"/>
        </w:rPr>
        <w:t>Койлибий</w:t>
      </w:r>
      <w:proofErr w:type="spellEnd"/>
      <w:r w:rsidRPr="00841030">
        <w:rPr>
          <w:rFonts w:ascii="Times New Roman" w:hAnsi="Times New Roman"/>
          <w:sz w:val="24"/>
          <w:szCs w:val="24"/>
        </w:rPr>
        <w:t xml:space="preserve"> 13 лет, а другому 11 лет, тот и другой имеют ревность к занятиям и хорошие способности, и оба добронравные мальчики, так что можно вполне надеяться, что они будут полезными нашему правительству. Поэтому я и имею удовольствие покорнейше просить Вашего содействия о помещения их в подведомственную гимназию, чтобы сообразно их летам не потерять времени для дальнейшего образования, и на этот предмет я буду ожидать вашего пояснения: когда, как и какими средствами определить их в Гимназию, не теряя время» [8, л. 169]. </w:t>
      </w:r>
    </w:p>
    <w:p w14:paraId="6A3AA9B2"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Горцам в 1849 г. было разрешено поступать за казенный счёт в высшие учебные заведения Российской империи, при которых также открылись вакансии: в Санкт- Петербурге – 16, Москве – 17, в Главном педагогическом институте – 5, в Санкт- Петербургском коммерческом училище – 2, в ремесленном училище Императорского Воспитательного дома – 2, в </w:t>
      </w:r>
      <w:proofErr w:type="spellStart"/>
      <w:r w:rsidRPr="00841030">
        <w:rPr>
          <w:rFonts w:ascii="Times New Roman" w:hAnsi="Times New Roman"/>
          <w:sz w:val="24"/>
          <w:szCs w:val="24"/>
        </w:rPr>
        <w:t>Григорецком</w:t>
      </w:r>
      <w:proofErr w:type="spellEnd"/>
      <w:r w:rsidRPr="00841030">
        <w:rPr>
          <w:rFonts w:ascii="Times New Roman" w:hAnsi="Times New Roman"/>
          <w:sz w:val="24"/>
          <w:szCs w:val="24"/>
        </w:rPr>
        <w:t xml:space="preserve"> земледельческом институте – 3, в Главном училище садоводства в Одессе – 5 [9, с. 51-52].</w:t>
      </w:r>
    </w:p>
    <w:p w14:paraId="678D0C18"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Даже после окончания гимназического курса Я.М. Неверов не оставался равнодушен к судьбам своих выпускников. Так, А.-Г. </w:t>
      </w:r>
      <w:proofErr w:type="spellStart"/>
      <w:r w:rsidRPr="00841030">
        <w:rPr>
          <w:rFonts w:ascii="Times New Roman" w:hAnsi="Times New Roman"/>
          <w:sz w:val="24"/>
          <w:szCs w:val="24"/>
        </w:rPr>
        <w:t>Кешев</w:t>
      </w:r>
      <w:proofErr w:type="spellEnd"/>
      <w:r w:rsidRPr="00841030">
        <w:rPr>
          <w:rFonts w:ascii="Times New Roman" w:hAnsi="Times New Roman"/>
          <w:sz w:val="24"/>
          <w:szCs w:val="24"/>
        </w:rPr>
        <w:t xml:space="preserve"> окончил гимназию с золотой медалью и по рекомендации Я.М. Неверова в </w:t>
      </w:r>
      <w:smartTag w:uri="urn:schemas-microsoft-com:office:smarttags" w:element="metricconverter">
        <w:smartTagPr>
          <w:attr w:name="ProductID" w:val="1860 г"/>
        </w:smartTagPr>
        <w:r w:rsidRPr="00841030">
          <w:rPr>
            <w:rFonts w:ascii="Times New Roman" w:hAnsi="Times New Roman"/>
            <w:sz w:val="24"/>
            <w:szCs w:val="24"/>
          </w:rPr>
          <w:t>1860 г</w:t>
        </w:r>
      </w:smartTag>
      <w:r w:rsidRPr="00841030">
        <w:rPr>
          <w:rFonts w:ascii="Times New Roman" w:hAnsi="Times New Roman"/>
          <w:sz w:val="24"/>
          <w:szCs w:val="24"/>
        </w:rPr>
        <w:t xml:space="preserve">. был зачислен в Петербургский университет на восточный факультет. Теплые отношения поддерживал Я.М. Неверов с выпускниками на протяжении всей своей жизни. Из 11 горцев, окончивших в 1876 г. Ставропольскую гимназию, 7 продолжили свое дальнейшее обучение. Например, </w:t>
      </w:r>
      <w:proofErr w:type="spellStart"/>
      <w:r w:rsidRPr="00841030">
        <w:rPr>
          <w:rFonts w:ascii="Times New Roman" w:hAnsi="Times New Roman"/>
          <w:sz w:val="24"/>
          <w:szCs w:val="24"/>
        </w:rPr>
        <w:t>Датиев</w:t>
      </w:r>
      <w:proofErr w:type="spellEnd"/>
      <w:r w:rsidRPr="00841030">
        <w:rPr>
          <w:rFonts w:ascii="Times New Roman" w:hAnsi="Times New Roman"/>
          <w:sz w:val="24"/>
          <w:szCs w:val="24"/>
        </w:rPr>
        <w:t xml:space="preserve"> </w:t>
      </w:r>
      <w:proofErr w:type="spellStart"/>
      <w:r w:rsidRPr="00841030">
        <w:rPr>
          <w:rFonts w:ascii="Times New Roman" w:hAnsi="Times New Roman"/>
          <w:sz w:val="24"/>
          <w:szCs w:val="24"/>
        </w:rPr>
        <w:t>Бейбулат</w:t>
      </w:r>
      <w:proofErr w:type="spellEnd"/>
      <w:r w:rsidRPr="00841030">
        <w:rPr>
          <w:rFonts w:ascii="Times New Roman" w:hAnsi="Times New Roman"/>
          <w:sz w:val="24"/>
          <w:szCs w:val="24"/>
        </w:rPr>
        <w:t xml:space="preserve">, </w:t>
      </w:r>
      <w:proofErr w:type="spellStart"/>
      <w:r w:rsidRPr="00841030">
        <w:rPr>
          <w:rFonts w:ascii="Times New Roman" w:hAnsi="Times New Roman"/>
          <w:sz w:val="24"/>
          <w:szCs w:val="24"/>
        </w:rPr>
        <w:t>Кундухов</w:t>
      </w:r>
      <w:proofErr w:type="spellEnd"/>
      <w:r w:rsidRPr="00841030">
        <w:rPr>
          <w:rFonts w:ascii="Times New Roman" w:hAnsi="Times New Roman"/>
          <w:sz w:val="24"/>
          <w:szCs w:val="24"/>
        </w:rPr>
        <w:t xml:space="preserve"> Магомет и Дудов Исмаил решили продолжить обучение в институте инженеров путей сообщения в Санкт-Петербурге, Крым Шамхалов Айтек и </w:t>
      </w:r>
      <w:proofErr w:type="spellStart"/>
      <w:r w:rsidRPr="00841030">
        <w:rPr>
          <w:rFonts w:ascii="Times New Roman" w:hAnsi="Times New Roman"/>
          <w:sz w:val="24"/>
          <w:szCs w:val="24"/>
        </w:rPr>
        <w:t>Тавкешев</w:t>
      </w:r>
      <w:proofErr w:type="spellEnd"/>
      <w:r w:rsidRPr="00841030">
        <w:rPr>
          <w:rFonts w:ascii="Times New Roman" w:hAnsi="Times New Roman"/>
          <w:sz w:val="24"/>
          <w:szCs w:val="24"/>
        </w:rPr>
        <w:t xml:space="preserve"> Хаджи-Мурат – в Петровско-Разумовской академии, </w:t>
      </w:r>
      <w:proofErr w:type="spellStart"/>
      <w:r w:rsidRPr="00841030">
        <w:rPr>
          <w:rFonts w:ascii="Times New Roman" w:hAnsi="Times New Roman"/>
          <w:sz w:val="24"/>
          <w:szCs w:val="24"/>
        </w:rPr>
        <w:t>Дахкилько</w:t>
      </w:r>
      <w:proofErr w:type="spellEnd"/>
      <w:r w:rsidRPr="00841030">
        <w:rPr>
          <w:rFonts w:ascii="Times New Roman" w:hAnsi="Times New Roman"/>
          <w:sz w:val="24"/>
          <w:szCs w:val="24"/>
        </w:rPr>
        <w:t xml:space="preserve"> </w:t>
      </w:r>
      <w:proofErr w:type="spellStart"/>
      <w:r w:rsidRPr="00841030">
        <w:rPr>
          <w:rFonts w:ascii="Times New Roman" w:hAnsi="Times New Roman"/>
          <w:sz w:val="24"/>
          <w:szCs w:val="24"/>
        </w:rPr>
        <w:t>Пшемахо</w:t>
      </w:r>
      <w:proofErr w:type="spellEnd"/>
      <w:r w:rsidRPr="00841030">
        <w:rPr>
          <w:rFonts w:ascii="Times New Roman" w:hAnsi="Times New Roman"/>
          <w:sz w:val="24"/>
          <w:szCs w:val="24"/>
        </w:rPr>
        <w:t xml:space="preserve"> поступил в Высшее военное </w:t>
      </w:r>
      <w:r w:rsidRPr="00841030">
        <w:rPr>
          <w:rFonts w:ascii="Times New Roman" w:hAnsi="Times New Roman"/>
          <w:sz w:val="24"/>
          <w:szCs w:val="24"/>
        </w:rPr>
        <w:lastRenderedPageBreak/>
        <w:t xml:space="preserve">училище [10, с. 124-125]. </w:t>
      </w:r>
      <w:proofErr w:type="spellStart"/>
      <w:r w:rsidRPr="00841030">
        <w:rPr>
          <w:rFonts w:ascii="Times New Roman" w:hAnsi="Times New Roman"/>
          <w:sz w:val="24"/>
          <w:szCs w:val="24"/>
        </w:rPr>
        <w:t>Меджит</w:t>
      </w:r>
      <w:proofErr w:type="spellEnd"/>
      <w:r w:rsidRPr="00841030">
        <w:rPr>
          <w:rFonts w:ascii="Times New Roman" w:hAnsi="Times New Roman"/>
          <w:sz w:val="24"/>
          <w:szCs w:val="24"/>
        </w:rPr>
        <w:t xml:space="preserve"> </w:t>
      </w:r>
      <w:proofErr w:type="spellStart"/>
      <w:r w:rsidRPr="00841030">
        <w:rPr>
          <w:rFonts w:ascii="Times New Roman" w:hAnsi="Times New Roman"/>
          <w:sz w:val="24"/>
          <w:szCs w:val="24"/>
        </w:rPr>
        <w:t>Бекович</w:t>
      </w:r>
      <w:proofErr w:type="spellEnd"/>
      <w:r w:rsidRPr="00841030">
        <w:rPr>
          <w:rFonts w:ascii="Times New Roman" w:hAnsi="Times New Roman"/>
          <w:sz w:val="24"/>
          <w:szCs w:val="24"/>
        </w:rPr>
        <w:t xml:space="preserve">-Черкасский решил продолжить свое образование в Александровском военном училище [9, с. 53]. </w:t>
      </w:r>
    </w:p>
    <w:p w14:paraId="2915ED48"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На обучение горских детей и их содержание в Ставропольской мужской гимназии расходовались наибольшие суммы, по сравнению с другими гимназиями, функционировавшими на Кавказе [11, с. 271]. </w:t>
      </w:r>
    </w:p>
    <w:p w14:paraId="493CA099" w14:textId="77777777" w:rsidR="00417970" w:rsidRPr="00841030" w:rsidRDefault="00417970" w:rsidP="00841030">
      <w:pPr>
        <w:spacing w:after="0" w:line="240" w:lineRule="auto"/>
        <w:ind w:firstLine="709"/>
        <w:jc w:val="both"/>
        <w:rPr>
          <w:rFonts w:ascii="Times New Roman" w:hAnsi="Times New Roman"/>
          <w:sz w:val="24"/>
          <w:szCs w:val="24"/>
        </w:rPr>
      </w:pPr>
      <w:r w:rsidRPr="00841030">
        <w:rPr>
          <w:rFonts w:ascii="Times New Roman" w:hAnsi="Times New Roman"/>
          <w:sz w:val="24"/>
          <w:szCs w:val="24"/>
        </w:rPr>
        <w:t xml:space="preserve">Ставропольская мужская гимназия – это культурный феномен Северо-Кавказского региона. Обучение горских детей в российских учебных заведениях стало средством интеграции горского общества в культурное пространство Российской империи. Главным принципом педагогики Я.М. Неверова стало рассмотрение образовательной деятельности его учеников в аспекте духовного и нравственного развития личности. Из стен гимназии вышли: крупный российский историк А.С. </w:t>
      </w:r>
      <w:proofErr w:type="spellStart"/>
      <w:r w:rsidRPr="00841030">
        <w:rPr>
          <w:rFonts w:ascii="Times New Roman" w:hAnsi="Times New Roman"/>
          <w:sz w:val="24"/>
          <w:szCs w:val="24"/>
        </w:rPr>
        <w:t>Трачевский</w:t>
      </w:r>
      <w:proofErr w:type="spellEnd"/>
      <w:r w:rsidRPr="00841030">
        <w:rPr>
          <w:rFonts w:ascii="Times New Roman" w:hAnsi="Times New Roman"/>
          <w:sz w:val="24"/>
          <w:szCs w:val="24"/>
        </w:rPr>
        <w:t xml:space="preserve">, почётный гражданин Ставрополя Н.Я. </w:t>
      </w:r>
      <w:proofErr w:type="spellStart"/>
      <w:r w:rsidRPr="00841030">
        <w:rPr>
          <w:rFonts w:ascii="Times New Roman" w:hAnsi="Times New Roman"/>
          <w:sz w:val="24"/>
          <w:szCs w:val="24"/>
        </w:rPr>
        <w:t>Динник</w:t>
      </w:r>
      <w:proofErr w:type="spellEnd"/>
      <w:r w:rsidRPr="00841030">
        <w:rPr>
          <w:rFonts w:ascii="Times New Roman" w:hAnsi="Times New Roman"/>
          <w:sz w:val="24"/>
          <w:szCs w:val="24"/>
        </w:rPr>
        <w:t xml:space="preserve">, первый переводчик на русский язык «Капитала» К. Маркса Г.А. Лопатин, выдающийся армянский лингвист К.П. </w:t>
      </w:r>
      <w:proofErr w:type="spellStart"/>
      <w:r w:rsidRPr="00841030">
        <w:rPr>
          <w:rFonts w:ascii="Times New Roman" w:hAnsi="Times New Roman"/>
          <w:sz w:val="24"/>
          <w:szCs w:val="24"/>
        </w:rPr>
        <w:t>Патканов</w:t>
      </w:r>
      <w:proofErr w:type="spellEnd"/>
      <w:r w:rsidRPr="00841030">
        <w:rPr>
          <w:rFonts w:ascii="Times New Roman" w:hAnsi="Times New Roman"/>
          <w:sz w:val="24"/>
          <w:szCs w:val="24"/>
        </w:rPr>
        <w:t xml:space="preserve">, организатор и руководитель одной из первых социал-демократических групп в Петербурге М.И. </w:t>
      </w:r>
      <w:proofErr w:type="spellStart"/>
      <w:r w:rsidRPr="00841030">
        <w:rPr>
          <w:rFonts w:ascii="Times New Roman" w:hAnsi="Times New Roman"/>
          <w:sz w:val="24"/>
          <w:szCs w:val="24"/>
        </w:rPr>
        <w:t>Бруснев</w:t>
      </w:r>
      <w:proofErr w:type="spellEnd"/>
      <w:r w:rsidRPr="00841030">
        <w:rPr>
          <w:rFonts w:ascii="Times New Roman" w:hAnsi="Times New Roman"/>
          <w:sz w:val="24"/>
          <w:szCs w:val="24"/>
        </w:rPr>
        <w:t xml:space="preserve">, основатель осетинской литературы К.Л. Хетагуров, первый светский учитель Карачая И. Байрамуков, национальный герой карачаевского народа С. Халилов.  </w:t>
      </w:r>
    </w:p>
    <w:p w14:paraId="35E9E553" w14:textId="77777777" w:rsidR="00417970" w:rsidRPr="00841030" w:rsidRDefault="00417970" w:rsidP="00841030">
      <w:pPr>
        <w:spacing w:after="0" w:line="240" w:lineRule="auto"/>
        <w:ind w:firstLine="709"/>
        <w:jc w:val="both"/>
        <w:rPr>
          <w:rFonts w:ascii="Times New Roman" w:hAnsi="Times New Roman"/>
          <w:b/>
          <w:sz w:val="24"/>
          <w:szCs w:val="24"/>
        </w:rPr>
      </w:pPr>
    </w:p>
    <w:p w14:paraId="690F6F86" w14:textId="77777777" w:rsidR="00417970" w:rsidRPr="00841030" w:rsidRDefault="00417970" w:rsidP="00841030">
      <w:pPr>
        <w:spacing w:after="0" w:line="240" w:lineRule="auto"/>
        <w:ind w:firstLine="709"/>
        <w:jc w:val="both"/>
        <w:rPr>
          <w:rFonts w:ascii="Times New Roman" w:hAnsi="Times New Roman"/>
          <w:b/>
          <w:i/>
          <w:iCs/>
          <w:sz w:val="24"/>
          <w:szCs w:val="24"/>
        </w:rPr>
      </w:pPr>
      <w:r w:rsidRPr="00841030">
        <w:rPr>
          <w:rFonts w:ascii="Times New Roman" w:hAnsi="Times New Roman"/>
          <w:b/>
          <w:i/>
          <w:iCs/>
          <w:sz w:val="24"/>
          <w:szCs w:val="24"/>
        </w:rPr>
        <w:t>Примечания</w:t>
      </w:r>
    </w:p>
    <w:p w14:paraId="1CA9B977" w14:textId="77777777" w:rsidR="000B322E" w:rsidRDefault="000B322E" w:rsidP="00417970">
      <w:pPr>
        <w:spacing w:after="0" w:line="240" w:lineRule="auto"/>
        <w:ind w:firstLine="709"/>
        <w:jc w:val="both"/>
        <w:rPr>
          <w:rFonts w:ascii="Times New Roman" w:hAnsi="Times New Roman"/>
          <w:sz w:val="20"/>
          <w:szCs w:val="20"/>
        </w:rPr>
      </w:pPr>
    </w:p>
    <w:p w14:paraId="12365B09" w14:textId="290E1789"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 xml:space="preserve">1. Государственный архив Ставропольского края (ГАСК). – Ф. 73. – Оп. 1. – Д. 905. </w:t>
      </w:r>
    </w:p>
    <w:p w14:paraId="4A4F238A" w14:textId="77777777"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2. ГАСК. –  Ф. 73. – Оп. 2. – Д. 21.</w:t>
      </w:r>
    </w:p>
    <w:p w14:paraId="5913329C" w14:textId="77777777"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 xml:space="preserve">3. ГАСК. – Ф. 73. – Оп. 3. – Д.22. </w:t>
      </w:r>
    </w:p>
    <w:p w14:paraId="50895D78" w14:textId="77777777"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 xml:space="preserve">4. </w:t>
      </w:r>
      <w:r w:rsidRPr="008D4E5E">
        <w:rPr>
          <w:rFonts w:ascii="Times New Roman" w:hAnsi="Times New Roman"/>
          <w:i/>
          <w:iCs/>
          <w:sz w:val="20"/>
          <w:szCs w:val="20"/>
        </w:rPr>
        <w:t>Неверов Я.М.</w:t>
      </w:r>
      <w:r w:rsidRPr="008D4E5E">
        <w:rPr>
          <w:rFonts w:ascii="Times New Roman" w:hAnsi="Times New Roman"/>
          <w:sz w:val="20"/>
          <w:szCs w:val="20"/>
        </w:rPr>
        <w:t xml:space="preserve"> Еще об образовании кавказских горцев // Кавказ. – 1859. – № 39. –</w:t>
      </w:r>
      <w:r w:rsidRPr="008D4E5E">
        <w:rPr>
          <w:rFonts w:ascii="Times New Roman" w:hAnsi="Times New Roman"/>
          <w:sz w:val="20"/>
          <w:szCs w:val="20"/>
          <w:shd w:val="clear" w:color="auto" w:fill="FFFFFF"/>
        </w:rPr>
        <w:t xml:space="preserve"> С. 82-103.</w:t>
      </w:r>
      <w:r w:rsidRPr="008D4E5E">
        <w:rPr>
          <w:rFonts w:ascii="Times New Roman" w:hAnsi="Times New Roman"/>
          <w:sz w:val="20"/>
          <w:szCs w:val="20"/>
        </w:rPr>
        <w:t xml:space="preserve"> </w:t>
      </w:r>
    </w:p>
    <w:p w14:paraId="40D3936B" w14:textId="77777777"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 xml:space="preserve">5. </w:t>
      </w:r>
      <w:proofErr w:type="spellStart"/>
      <w:r w:rsidRPr="008D4E5E">
        <w:rPr>
          <w:rFonts w:ascii="Times New Roman" w:hAnsi="Times New Roman"/>
          <w:i/>
          <w:iCs/>
          <w:sz w:val="20"/>
          <w:szCs w:val="20"/>
        </w:rPr>
        <w:t>Юхотников</w:t>
      </w:r>
      <w:proofErr w:type="spellEnd"/>
      <w:r w:rsidRPr="008D4E5E">
        <w:rPr>
          <w:rFonts w:ascii="Times New Roman" w:hAnsi="Times New Roman"/>
          <w:i/>
          <w:iCs/>
          <w:sz w:val="20"/>
          <w:szCs w:val="20"/>
        </w:rPr>
        <w:t xml:space="preserve"> Ф.В.</w:t>
      </w:r>
      <w:r w:rsidRPr="008D4E5E">
        <w:rPr>
          <w:rFonts w:ascii="Times New Roman" w:hAnsi="Times New Roman"/>
          <w:sz w:val="20"/>
          <w:szCs w:val="20"/>
        </w:rPr>
        <w:t xml:space="preserve"> Ученические конкурсы в Ставропольской гимназии // Глагол будущего: Философские, педагогические, литературно-критические сочинения Я.М. Неверова и речевое поведение воспитанников Ставропольской губернской гимназии середины XIX века / под ред. д-ра филол. наук проф. К.Э. Штайн. – Ставрополь: Изд-во СГУ, 2006. – С. 878-883.</w:t>
      </w:r>
    </w:p>
    <w:p w14:paraId="0FCB4D03" w14:textId="77777777"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6. Государственный исторический музей. Отдел Письменных Источников (ГИМ ОПИ). – Ф. 372. – Д. 15.</w:t>
      </w:r>
    </w:p>
    <w:p w14:paraId="0556171A" w14:textId="77777777"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 xml:space="preserve">7. </w:t>
      </w:r>
      <w:r w:rsidRPr="008D4E5E">
        <w:rPr>
          <w:rFonts w:ascii="Times New Roman" w:hAnsi="Times New Roman"/>
          <w:i/>
          <w:iCs/>
          <w:sz w:val="20"/>
          <w:szCs w:val="20"/>
        </w:rPr>
        <w:t xml:space="preserve">Неверов </w:t>
      </w:r>
      <w:r w:rsidRPr="008D4E5E">
        <w:rPr>
          <w:rFonts w:ascii="Times New Roman" w:hAnsi="Times New Roman"/>
          <w:i/>
          <w:sz w:val="20"/>
          <w:szCs w:val="20"/>
        </w:rPr>
        <w:t>Я.М.</w:t>
      </w:r>
      <w:r w:rsidRPr="008D4E5E">
        <w:rPr>
          <w:rFonts w:ascii="Times New Roman" w:hAnsi="Times New Roman"/>
          <w:sz w:val="20"/>
          <w:szCs w:val="20"/>
        </w:rPr>
        <w:t xml:space="preserve"> Нравственный кодекс для учеников высших классов гимназий начиная с V-го класса, и вообще для юношеского возраста / сост. Я. Неверовым, </w:t>
      </w:r>
      <w:proofErr w:type="spellStart"/>
      <w:r w:rsidRPr="008D4E5E">
        <w:rPr>
          <w:rFonts w:ascii="Times New Roman" w:hAnsi="Times New Roman"/>
          <w:sz w:val="20"/>
          <w:szCs w:val="20"/>
        </w:rPr>
        <w:t>дир</w:t>
      </w:r>
      <w:proofErr w:type="spellEnd"/>
      <w:r w:rsidRPr="008D4E5E">
        <w:rPr>
          <w:rFonts w:ascii="Times New Roman" w:hAnsi="Times New Roman"/>
          <w:sz w:val="20"/>
          <w:szCs w:val="20"/>
        </w:rPr>
        <w:t xml:space="preserve">. </w:t>
      </w:r>
      <w:proofErr w:type="spellStart"/>
      <w:r w:rsidRPr="008D4E5E">
        <w:rPr>
          <w:rFonts w:ascii="Times New Roman" w:hAnsi="Times New Roman"/>
          <w:sz w:val="20"/>
          <w:szCs w:val="20"/>
        </w:rPr>
        <w:t>Ставропол</w:t>
      </w:r>
      <w:proofErr w:type="spellEnd"/>
      <w:r w:rsidRPr="008D4E5E">
        <w:rPr>
          <w:rFonts w:ascii="Times New Roman" w:hAnsi="Times New Roman"/>
          <w:sz w:val="20"/>
          <w:szCs w:val="20"/>
        </w:rPr>
        <w:t>. гимназии. – СПб.: тип. Э. Веймара, 1858. – 37 с.</w:t>
      </w:r>
    </w:p>
    <w:p w14:paraId="52C0FDF6" w14:textId="77777777"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 xml:space="preserve">8. ГИМ ОПИ. – Ф. 372. – Д. 11. </w:t>
      </w:r>
    </w:p>
    <w:p w14:paraId="50DBA513" w14:textId="7A43275A"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 xml:space="preserve">9. </w:t>
      </w:r>
      <w:r w:rsidRPr="008D4E5E">
        <w:rPr>
          <w:rFonts w:ascii="Times New Roman" w:hAnsi="Times New Roman"/>
          <w:i/>
          <w:iCs/>
          <w:sz w:val="20"/>
          <w:szCs w:val="20"/>
        </w:rPr>
        <w:t>Кошев М.А.</w:t>
      </w:r>
      <w:r w:rsidRPr="008D4E5E">
        <w:rPr>
          <w:rFonts w:ascii="Times New Roman" w:hAnsi="Times New Roman"/>
          <w:sz w:val="20"/>
          <w:szCs w:val="20"/>
        </w:rPr>
        <w:t xml:space="preserve"> Из истории просвещения горцев Северного Кавказа в </w:t>
      </w:r>
      <w:r w:rsidRPr="008D4E5E">
        <w:rPr>
          <w:rFonts w:ascii="Times New Roman" w:hAnsi="Times New Roman"/>
          <w:sz w:val="20"/>
          <w:szCs w:val="20"/>
          <w:lang w:val="en-US"/>
        </w:rPr>
        <w:t>XIX</w:t>
      </w:r>
      <w:r w:rsidRPr="008D4E5E">
        <w:rPr>
          <w:rFonts w:ascii="Times New Roman" w:hAnsi="Times New Roman"/>
          <w:sz w:val="20"/>
          <w:szCs w:val="20"/>
        </w:rPr>
        <w:t xml:space="preserve"> – начале </w:t>
      </w:r>
      <w:r w:rsidRPr="008D4E5E">
        <w:rPr>
          <w:rFonts w:ascii="Times New Roman" w:hAnsi="Times New Roman"/>
          <w:sz w:val="20"/>
          <w:szCs w:val="20"/>
          <w:lang w:val="en-US"/>
        </w:rPr>
        <w:t>XX</w:t>
      </w:r>
      <w:r w:rsidRPr="008D4E5E">
        <w:rPr>
          <w:rFonts w:ascii="Times New Roman" w:hAnsi="Times New Roman"/>
          <w:sz w:val="20"/>
          <w:szCs w:val="20"/>
        </w:rPr>
        <w:t xml:space="preserve"> века. – Нальчик:</w:t>
      </w:r>
      <w:r w:rsidRPr="008D4E5E">
        <w:rPr>
          <w:rFonts w:ascii="Times New Roman" w:hAnsi="Times New Roman"/>
          <w:sz w:val="20"/>
          <w:szCs w:val="20"/>
          <w:shd w:val="clear" w:color="auto" w:fill="F8F8F8"/>
        </w:rPr>
        <w:t xml:space="preserve"> </w:t>
      </w:r>
      <w:r w:rsidRPr="008D4E5E">
        <w:rPr>
          <w:rFonts w:ascii="Times New Roman" w:hAnsi="Times New Roman"/>
          <w:sz w:val="20"/>
          <w:szCs w:val="20"/>
        </w:rPr>
        <w:t>Эльбрус, 1991. – 160 с.</w:t>
      </w:r>
    </w:p>
    <w:p w14:paraId="1558BA86" w14:textId="77777777"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 xml:space="preserve">10. ГАСК. –  Ф. 73. – Оп. 1. – Д. 26. </w:t>
      </w:r>
    </w:p>
    <w:p w14:paraId="07F85A62" w14:textId="77777777" w:rsidR="00417970" w:rsidRPr="008D4E5E" w:rsidRDefault="00417970" w:rsidP="00417970">
      <w:pPr>
        <w:spacing w:after="0" w:line="240" w:lineRule="auto"/>
        <w:ind w:firstLine="709"/>
        <w:jc w:val="both"/>
        <w:rPr>
          <w:rFonts w:ascii="Times New Roman" w:hAnsi="Times New Roman"/>
          <w:sz w:val="20"/>
          <w:szCs w:val="20"/>
        </w:rPr>
      </w:pPr>
      <w:r w:rsidRPr="008D4E5E">
        <w:rPr>
          <w:rFonts w:ascii="Times New Roman" w:hAnsi="Times New Roman"/>
          <w:sz w:val="20"/>
          <w:szCs w:val="20"/>
        </w:rPr>
        <w:t xml:space="preserve">11. </w:t>
      </w:r>
      <w:proofErr w:type="spellStart"/>
      <w:r w:rsidRPr="008D4E5E">
        <w:rPr>
          <w:rFonts w:ascii="Times New Roman" w:hAnsi="Times New Roman"/>
          <w:i/>
          <w:iCs/>
          <w:sz w:val="20"/>
          <w:szCs w:val="20"/>
        </w:rPr>
        <w:t>Тройно</w:t>
      </w:r>
      <w:proofErr w:type="spellEnd"/>
      <w:r w:rsidRPr="008D4E5E">
        <w:rPr>
          <w:rFonts w:ascii="Times New Roman" w:hAnsi="Times New Roman"/>
          <w:i/>
          <w:iCs/>
          <w:sz w:val="20"/>
          <w:szCs w:val="20"/>
        </w:rPr>
        <w:t xml:space="preserve"> Ф.П.</w:t>
      </w:r>
      <w:r w:rsidRPr="008D4E5E">
        <w:rPr>
          <w:rFonts w:ascii="Times New Roman" w:hAnsi="Times New Roman"/>
          <w:sz w:val="20"/>
          <w:szCs w:val="20"/>
        </w:rPr>
        <w:t xml:space="preserve"> Горская молодёжь в русских учебных Северного Кавказа в конце </w:t>
      </w:r>
      <w:r w:rsidRPr="008D4E5E">
        <w:rPr>
          <w:rFonts w:ascii="Times New Roman" w:hAnsi="Times New Roman"/>
          <w:sz w:val="20"/>
          <w:szCs w:val="20"/>
          <w:lang w:val="en-US"/>
        </w:rPr>
        <w:t>XIX</w:t>
      </w:r>
      <w:r w:rsidRPr="008D4E5E">
        <w:rPr>
          <w:sz w:val="20"/>
          <w:szCs w:val="20"/>
        </w:rPr>
        <w:t xml:space="preserve"> </w:t>
      </w:r>
      <w:r w:rsidRPr="008D4E5E">
        <w:rPr>
          <w:rFonts w:ascii="Times New Roman" w:hAnsi="Times New Roman"/>
          <w:sz w:val="20"/>
          <w:szCs w:val="20"/>
        </w:rPr>
        <w:t>в</w:t>
      </w:r>
      <w:r w:rsidRPr="008D4E5E">
        <w:rPr>
          <w:sz w:val="20"/>
          <w:szCs w:val="20"/>
        </w:rPr>
        <w:t>.</w:t>
      </w:r>
      <w:r w:rsidRPr="008D4E5E">
        <w:rPr>
          <w:rFonts w:ascii="Times New Roman" w:hAnsi="Times New Roman"/>
          <w:sz w:val="20"/>
          <w:szCs w:val="20"/>
        </w:rPr>
        <w:t xml:space="preserve"> // Материалы по изучению Ставропольского края.</w:t>
      </w:r>
      <w:r w:rsidRPr="008D4E5E">
        <w:rPr>
          <w:sz w:val="20"/>
          <w:szCs w:val="20"/>
        </w:rPr>
        <w:t xml:space="preserve"> </w:t>
      </w:r>
      <w:r w:rsidRPr="008D4E5E">
        <w:rPr>
          <w:rFonts w:ascii="Times New Roman" w:hAnsi="Times New Roman"/>
          <w:sz w:val="20"/>
          <w:szCs w:val="20"/>
        </w:rPr>
        <w:t xml:space="preserve">– </w:t>
      </w:r>
      <w:proofErr w:type="spellStart"/>
      <w:r w:rsidRPr="008D4E5E">
        <w:rPr>
          <w:rFonts w:ascii="Times New Roman" w:hAnsi="Times New Roman"/>
          <w:sz w:val="20"/>
          <w:szCs w:val="20"/>
        </w:rPr>
        <w:t>Вып</w:t>
      </w:r>
      <w:proofErr w:type="spellEnd"/>
      <w:r w:rsidRPr="008D4E5E">
        <w:rPr>
          <w:rFonts w:ascii="Times New Roman" w:hAnsi="Times New Roman"/>
          <w:sz w:val="20"/>
          <w:szCs w:val="20"/>
        </w:rPr>
        <w:t xml:space="preserve">. 12-13. – Ставрополь: </w:t>
      </w:r>
      <w:proofErr w:type="spellStart"/>
      <w:r w:rsidRPr="008D4E5E">
        <w:rPr>
          <w:rFonts w:ascii="Times New Roman" w:hAnsi="Times New Roman"/>
          <w:sz w:val="20"/>
          <w:szCs w:val="20"/>
        </w:rPr>
        <w:t>б.и</w:t>
      </w:r>
      <w:proofErr w:type="spellEnd"/>
      <w:r w:rsidRPr="008D4E5E">
        <w:rPr>
          <w:rFonts w:ascii="Times New Roman" w:hAnsi="Times New Roman"/>
          <w:sz w:val="20"/>
          <w:szCs w:val="20"/>
        </w:rPr>
        <w:t>., 1971. – C. 266-</w:t>
      </w:r>
      <w:r w:rsidRPr="008D4E5E">
        <w:rPr>
          <w:rFonts w:ascii="Times New Roman" w:hAnsi="Times New Roman"/>
          <w:sz w:val="20"/>
          <w:szCs w:val="20"/>
          <w:bdr w:val="none" w:sz="0" w:space="0" w:color="auto" w:frame="1"/>
        </w:rPr>
        <w:t>275</w:t>
      </w:r>
      <w:r w:rsidRPr="008D4E5E">
        <w:rPr>
          <w:rFonts w:ascii="Times New Roman" w:hAnsi="Times New Roman"/>
          <w:sz w:val="20"/>
          <w:szCs w:val="20"/>
        </w:rPr>
        <w:t xml:space="preserve">. </w:t>
      </w:r>
    </w:p>
    <w:p w14:paraId="5DB021D0" w14:textId="77777777" w:rsidR="00417970" w:rsidRPr="00417970" w:rsidRDefault="00417970" w:rsidP="00417970">
      <w:pPr>
        <w:spacing w:after="0" w:line="240" w:lineRule="auto"/>
        <w:ind w:firstLine="709"/>
        <w:jc w:val="both"/>
        <w:rPr>
          <w:rFonts w:ascii="Times New Roman" w:hAnsi="Times New Roman"/>
          <w:b/>
        </w:rPr>
      </w:pPr>
    </w:p>
    <w:p w14:paraId="490E1BF4" w14:textId="77777777" w:rsidR="00417970" w:rsidRPr="00C15E09" w:rsidRDefault="00417970" w:rsidP="00841030">
      <w:pPr>
        <w:spacing w:after="0" w:line="240" w:lineRule="auto"/>
        <w:jc w:val="center"/>
        <w:rPr>
          <w:rFonts w:ascii="Times New Roman" w:hAnsi="Times New Roman"/>
          <w:b/>
          <w:sz w:val="20"/>
          <w:szCs w:val="20"/>
        </w:rPr>
      </w:pPr>
      <w:proofErr w:type="spellStart"/>
      <w:r w:rsidRPr="00417970">
        <w:rPr>
          <w:rFonts w:ascii="Times New Roman" w:hAnsi="Times New Roman"/>
          <w:b/>
          <w:sz w:val="20"/>
          <w:szCs w:val="20"/>
          <w:lang w:val="en-US"/>
        </w:rPr>
        <w:t>Psihomakhova</w:t>
      </w:r>
      <w:proofErr w:type="spellEnd"/>
      <w:r w:rsidRPr="00C15E09">
        <w:rPr>
          <w:rFonts w:ascii="Times New Roman" w:hAnsi="Times New Roman"/>
          <w:b/>
          <w:sz w:val="20"/>
          <w:szCs w:val="20"/>
        </w:rPr>
        <w:t xml:space="preserve"> </w:t>
      </w:r>
      <w:r w:rsidRPr="00417970">
        <w:rPr>
          <w:rFonts w:ascii="Times New Roman" w:hAnsi="Times New Roman"/>
          <w:b/>
          <w:sz w:val="20"/>
          <w:szCs w:val="20"/>
          <w:lang w:val="en-US"/>
        </w:rPr>
        <w:t>A</w:t>
      </w:r>
      <w:r w:rsidRPr="00C15E09">
        <w:rPr>
          <w:rFonts w:ascii="Times New Roman" w:hAnsi="Times New Roman"/>
          <w:b/>
          <w:sz w:val="20"/>
          <w:szCs w:val="20"/>
        </w:rPr>
        <w:t>.</w:t>
      </w:r>
      <w:r w:rsidRPr="00417970">
        <w:rPr>
          <w:rFonts w:ascii="Times New Roman" w:hAnsi="Times New Roman"/>
          <w:b/>
          <w:sz w:val="20"/>
          <w:szCs w:val="20"/>
          <w:lang w:val="en-US"/>
        </w:rPr>
        <w:t>R</w:t>
      </w:r>
      <w:r w:rsidRPr="00C15E09">
        <w:rPr>
          <w:rFonts w:ascii="Times New Roman" w:hAnsi="Times New Roman"/>
          <w:b/>
          <w:sz w:val="20"/>
          <w:szCs w:val="20"/>
        </w:rPr>
        <w:t>.</w:t>
      </w:r>
    </w:p>
    <w:p w14:paraId="3D532EFD" w14:textId="77777777" w:rsidR="00417970" w:rsidRPr="00417970" w:rsidRDefault="00417970" w:rsidP="00841030">
      <w:pPr>
        <w:spacing w:after="0" w:line="240" w:lineRule="auto"/>
        <w:jc w:val="center"/>
        <w:rPr>
          <w:rFonts w:ascii="Times New Roman" w:hAnsi="Times New Roman"/>
          <w:i/>
          <w:sz w:val="20"/>
          <w:szCs w:val="20"/>
          <w:lang w:val="en-US"/>
        </w:rPr>
      </w:pPr>
      <w:r w:rsidRPr="00417970">
        <w:rPr>
          <w:rFonts w:ascii="Times New Roman" w:hAnsi="Times New Roman"/>
          <w:i/>
          <w:sz w:val="20"/>
          <w:szCs w:val="20"/>
          <w:lang w:val="en-US"/>
        </w:rPr>
        <w:t>candidate of historical sciences, teacher</w:t>
      </w:r>
    </w:p>
    <w:p w14:paraId="3B3E8776" w14:textId="77777777" w:rsidR="00417970" w:rsidRPr="00417970" w:rsidRDefault="00417970" w:rsidP="00841030">
      <w:pPr>
        <w:spacing w:after="0" w:line="240" w:lineRule="auto"/>
        <w:jc w:val="center"/>
        <w:rPr>
          <w:rFonts w:ascii="Times New Roman" w:hAnsi="Times New Roman"/>
          <w:sz w:val="20"/>
          <w:szCs w:val="20"/>
          <w:lang w:val="en-US"/>
        </w:rPr>
      </w:pPr>
      <w:r w:rsidRPr="00417970">
        <w:rPr>
          <w:rFonts w:ascii="Times New Roman" w:hAnsi="Times New Roman"/>
          <w:sz w:val="20"/>
          <w:szCs w:val="20"/>
          <w:lang w:val="en-US"/>
        </w:rPr>
        <w:t>SBPEI of Moscow healthcare department “Medical College № 5”</w:t>
      </w:r>
    </w:p>
    <w:p w14:paraId="68DF94C1" w14:textId="77777777" w:rsidR="00417970" w:rsidRPr="00417970" w:rsidRDefault="00417970" w:rsidP="00841030">
      <w:pPr>
        <w:spacing w:after="0" w:line="240" w:lineRule="auto"/>
        <w:jc w:val="center"/>
        <w:rPr>
          <w:rFonts w:ascii="Times New Roman" w:hAnsi="Times New Roman"/>
          <w:b/>
          <w:sz w:val="20"/>
          <w:szCs w:val="20"/>
          <w:lang w:val="en-US"/>
        </w:rPr>
      </w:pPr>
      <w:r w:rsidRPr="00417970">
        <w:rPr>
          <w:rFonts w:ascii="Times New Roman" w:hAnsi="Times New Roman"/>
          <w:b/>
          <w:sz w:val="20"/>
          <w:szCs w:val="20"/>
          <w:lang w:val="en-US"/>
        </w:rPr>
        <w:t xml:space="preserve">Stavropol’s </w:t>
      </w:r>
      <w:r w:rsidRPr="00417970">
        <w:rPr>
          <w:rFonts w:ascii="Times New Roman" w:hAnsi="Times New Roman"/>
          <w:b/>
          <w:bCs/>
          <w:sz w:val="20"/>
          <w:szCs w:val="20"/>
          <w:lang w:val="en-US"/>
        </w:rPr>
        <w:t>men’s</w:t>
      </w:r>
      <w:r w:rsidRPr="00417970">
        <w:rPr>
          <w:rFonts w:ascii="Times New Roman" w:hAnsi="Times New Roman"/>
          <w:b/>
          <w:sz w:val="20"/>
          <w:szCs w:val="20"/>
          <w:lang w:val="en-US"/>
        </w:rPr>
        <w:t xml:space="preserve"> gymnasium </w:t>
      </w:r>
      <w:r w:rsidRPr="00417970">
        <w:rPr>
          <w:rFonts w:ascii="Times New Roman" w:hAnsi="Times New Roman"/>
          <w:b/>
          <w:bCs/>
          <w:sz w:val="20"/>
          <w:szCs w:val="20"/>
          <w:lang w:val="en-US"/>
        </w:rPr>
        <w:t>– c</w:t>
      </w:r>
      <w:r w:rsidRPr="00417970">
        <w:rPr>
          <w:rFonts w:ascii="Times New Roman" w:hAnsi="Times New Roman"/>
          <w:b/>
          <w:sz w:val="20"/>
          <w:szCs w:val="20"/>
          <w:lang w:val="en-US"/>
        </w:rPr>
        <w:t>radle of enlightenment in North Caucasus</w:t>
      </w:r>
    </w:p>
    <w:p w14:paraId="645A969D" w14:textId="77777777" w:rsidR="00417970" w:rsidRPr="00417970" w:rsidRDefault="00417970" w:rsidP="00417970">
      <w:pPr>
        <w:spacing w:after="0" w:line="240" w:lineRule="auto"/>
        <w:ind w:firstLine="709"/>
        <w:jc w:val="both"/>
        <w:rPr>
          <w:rFonts w:ascii="Times New Roman" w:hAnsi="Times New Roman"/>
          <w:sz w:val="20"/>
          <w:szCs w:val="20"/>
          <w:lang w:val="en-US"/>
        </w:rPr>
      </w:pPr>
      <w:r w:rsidRPr="00417970">
        <w:rPr>
          <w:rFonts w:ascii="Times New Roman" w:hAnsi="Times New Roman"/>
          <w:sz w:val="20"/>
          <w:szCs w:val="20"/>
          <w:lang w:val="en-US"/>
        </w:rPr>
        <w:t xml:space="preserve">Article is devoted to the role of Stavropol men’s gymnasium in the development of secular education in North Caucasus. Author highlighted the activities and contribution of Y.M. </w:t>
      </w:r>
      <w:proofErr w:type="spellStart"/>
      <w:r w:rsidRPr="00417970">
        <w:rPr>
          <w:rFonts w:ascii="Times New Roman" w:hAnsi="Times New Roman"/>
          <w:sz w:val="20"/>
          <w:szCs w:val="20"/>
          <w:lang w:val="en-US"/>
        </w:rPr>
        <w:t>Neverov</w:t>
      </w:r>
      <w:proofErr w:type="spellEnd"/>
      <w:r w:rsidRPr="00417970">
        <w:rPr>
          <w:rFonts w:ascii="Times New Roman" w:hAnsi="Times New Roman"/>
          <w:sz w:val="20"/>
          <w:szCs w:val="20"/>
          <w:lang w:val="en-US"/>
        </w:rPr>
        <w:t xml:space="preserve"> to the education of mountaineers in the region. The article shows the activities of the gymnasium teaching staff on the integration of mountain children into the Russian cultural space.</w:t>
      </w:r>
    </w:p>
    <w:p w14:paraId="0250F176" w14:textId="77777777" w:rsidR="00417970" w:rsidRPr="00417970" w:rsidRDefault="00417970" w:rsidP="00417970">
      <w:pPr>
        <w:spacing w:after="0" w:line="240" w:lineRule="auto"/>
        <w:ind w:firstLine="709"/>
        <w:jc w:val="both"/>
        <w:rPr>
          <w:rFonts w:ascii="Times New Roman" w:hAnsi="Times New Roman"/>
          <w:sz w:val="20"/>
          <w:szCs w:val="20"/>
          <w:lang w:val="en-US"/>
        </w:rPr>
      </w:pPr>
      <w:r w:rsidRPr="00417970">
        <w:rPr>
          <w:rFonts w:ascii="Times New Roman" w:hAnsi="Times New Roman"/>
          <w:b/>
          <w:bCs/>
          <w:i/>
          <w:iCs/>
          <w:sz w:val="20"/>
          <w:szCs w:val="20"/>
          <w:lang w:val="en-US"/>
        </w:rPr>
        <w:t>Keywords:</w:t>
      </w:r>
      <w:r w:rsidRPr="00417970">
        <w:rPr>
          <w:rFonts w:ascii="Times New Roman" w:hAnsi="Times New Roman"/>
          <w:sz w:val="20"/>
          <w:szCs w:val="20"/>
          <w:lang w:val="en-US"/>
        </w:rPr>
        <w:t xml:space="preserve"> North Caucasus, Stavropol men’s gymnasium, Y.M. </w:t>
      </w:r>
      <w:proofErr w:type="spellStart"/>
      <w:r w:rsidRPr="00417970">
        <w:rPr>
          <w:rFonts w:ascii="Times New Roman" w:hAnsi="Times New Roman"/>
          <w:sz w:val="20"/>
          <w:szCs w:val="20"/>
          <w:lang w:val="en-US"/>
        </w:rPr>
        <w:t>Neverov</w:t>
      </w:r>
      <w:proofErr w:type="spellEnd"/>
      <w:r w:rsidRPr="00417970">
        <w:rPr>
          <w:rFonts w:ascii="Times New Roman" w:hAnsi="Times New Roman"/>
          <w:sz w:val="20"/>
          <w:szCs w:val="20"/>
          <w:lang w:val="en-US"/>
        </w:rPr>
        <w:t>, history, education, culture, gymnasium, activity, school, highlanders.</w:t>
      </w:r>
    </w:p>
    <w:p w14:paraId="764BE8F9" w14:textId="77777777" w:rsidR="00417970" w:rsidRDefault="00417970" w:rsidP="00417970">
      <w:pPr>
        <w:jc w:val="both"/>
        <w:rPr>
          <w:b/>
          <w:lang w:val="en-US"/>
        </w:rPr>
      </w:pPr>
    </w:p>
    <w:p w14:paraId="3AB1AADC" w14:textId="77777777" w:rsidR="00622CC2" w:rsidRPr="00D1054F" w:rsidRDefault="00622CC2" w:rsidP="00094D15">
      <w:pPr>
        <w:spacing w:after="0" w:line="240" w:lineRule="auto"/>
        <w:rPr>
          <w:rFonts w:ascii="Times New Roman" w:hAnsi="Times New Roman"/>
          <w:b/>
          <w:bCs/>
          <w:sz w:val="24"/>
          <w:szCs w:val="24"/>
          <w:lang w:val="en-US"/>
        </w:rPr>
      </w:pPr>
    </w:p>
    <w:p w14:paraId="5E0EEEEC" w14:textId="77777777" w:rsidR="00622CC2" w:rsidRPr="00D1054F" w:rsidRDefault="00622CC2" w:rsidP="00094D15">
      <w:pPr>
        <w:spacing w:after="0" w:line="240" w:lineRule="auto"/>
        <w:rPr>
          <w:rFonts w:ascii="Times New Roman" w:hAnsi="Times New Roman"/>
          <w:b/>
          <w:bCs/>
          <w:sz w:val="24"/>
          <w:szCs w:val="24"/>
          <w:lang w:val="en-US"/>
        </w:rPr>
      </w:pPr>
    </w:p>
    <w:p w14:paraId="1A13BA77" w14:textId="77777777" w:rsidR="00622CC2" w:rsidRPr="00D1054F" w:rsidRDefault="00622CC2" w:rsidP="00094D15">
      <w:pPr>
        <w:spacing w:after="0" w:line="240" w:lineRule="auto"/>
        <w:rPr>
          <w:rFonts w:ascii="Times New Roman" w:hAnsi="Times New Roman"/>
          <w:b/>
          <w:bCs/>
          <w:sz w:val="24"/>
          <w:szCs w:val="24"/>
          <w:lang w:val="en-US"/>
        </w:rPr>
      </w:pPr>
    </w:p>
    <w:p w14:paraId="51D32EA9" w14:textId="77777777" w:rsidR="00622CC2" w:rsidRPr="00D1054F" w:rsidRDefault="00622CC2" w:rsidP="00094D15">
      <w:pPr>
        <w:spacing w:after="0" w:line="240" w:lineRule="auto"/>
        <w:rPr>
          <w:rFonts w:ascii="Times New Roman" w:hAnsi="Times New Roman"/>
          <w:b/>
          <w:bCs/>
          <w:sz w:val="24"/>
          <w:szCs w:val="24"/>
          <w:lang w:val="en-US"/>
        </w:rPr>
      </w:pPr>
    </w:p>
    <w:p w14:paraId="1D5312DF" w14:textId="77777777" w:rsidR="00622CC2" w:rsidRPr="00D1054F" w:rsidRDefault="00622CC2" w:rsidP="00094D15">
      <w:pPr>
        <w:spacing w:after="0" w:line="240" w:lineRule="auto"/>
        <w:rPr>
          <w:rFonts w:ascii="Times New Roman" w:hAnsi="Times New Roman"/>
          <w:b/>
          <w:bCs/>
          <w:sz w:val="24"/>
          <w:szCs w:val="24"/>
          <w:lang w:val="en-US"/>
        </w:rPr>
      </w:pPr>
    </w:p>
    <w:p w14:paraId="1B8438D6" w14:textId="77777777" w:rsidR="00622CC2" w:rsidRPr="00D1054F" w:rsidRDefault="00622CC2" w:rsidP="00094D15">
      <w:pPr>
        <w:spacing w:after="0" w:line="240" w:lineRule="auto"/>
        <w:rPr>
          <w:rFonts w:ascii="Times New Roman" w:hAnsi="Times New Roman"/>
          <w:b/>
          <w:bCs/>
          <w:sz w:val="24"/>
          <w:szCs w:val="24"/>
          <w:lang w:val="en-US"/>
        </w:rPr>
      </w:pPr>
    </w:p>
    <w:p w14:paraId="4777D2A8" w14:textId="1707A651" w:rsidR="00094D15" w:rsidRPr="004C7C1F" w:rsidRDefault="00094D15" w:rsidP="00094D15">
      <w:pPr>
        <w:spacing w:after="0" w:line="240" w:lineRule="auto"/>
        <w:rPr>
          <w:b/>
          <w:bCs/>
          <w:sz w:val="24"/>
          <w:szCs w:val="24"/>
        </w:rPr>
      </w:pPr>
      <w:r w:rsidRPr="004C7C1F">
        <w:rPr>
          <w:rFonts w:ascii="Times New Roman" w:hAnsi="Times New Roman"/>
          <w:b/>
          <w:bCs/>
          <w:sz w:val="24"/>
          <w:szCs w:val="24"/>
        </w:rPr>
        <w:lastRenderedPageBreak/>
        <w:t xml:space="preserve">УДК 94(520) </w:t>
      </w:r>
      <w:r w:rsidRPr="004C7C1F">
        <w:rPr>
          <w:b/>
          <w:bCs/>
          <w:sz w:val="24"/>
          <w:szCs w:val="24"/>
        </w:rPr>
        <w:t xml:space="preserve">                                                                                            </w:t>
      </w:r>
    </w:p>
    <w:p w14:paraId="5AD95930" w14:textId="77777777" w:rsidR="00094D15" w:rsidRPr="004C7C1F" w:rsidRDefault="00094D15" w:rsidP="00094D15">
      <w:pPr>
        <w:spacing w:after="0" w:line="240" w:lineRule="auto"/>
        <w:jc w:val="center"/>
        <w:rPr>
          <w:rFonts w:ascii="Times New Roman" w:hAnsi="Times New Roman"/>
          <w:b/>
          <w:bCs/>
          <w:sz w:val="24"/>
          <w:szCs w:val="24"/>
        </w:rPr>
      </w:pPr>
      <w:bookmarkStart w:id="6" w:name="_Hlk160955459"/>
    </w:p>
    <w:p w14:paraId="5F3F5E54" w14:textId="77777777" w:rsidR="00094D15" w:rsidRPr="004C7C1F" w:rsidRDefault="00094D15" w:rsidP="00D73607">
      <w:pPr>
        <w:spacing w:after="0" w:line="240" w:lineRule="auto"/>
        <w:jc w:val="center"/>
        <w:rPr>
          <w:rFonts w:ascii="Times New Roman" w:hAnsi="Times New Roman"/>
          <w:b/>
          <w:bCs/>
          <w:sz w:val="24"/>
          <w:szCs w:val="24"/>
        </w:rPr>
      </w:pPr>
      <w:proofErr w:type="spellStart"/>
      <w:r w:rsidRPr="004C7C1F">
        <w:rPr>
          <w:rFonts w:ascii="Times New Roman" w:hAnsi="Times New Roman"/>
          <w:b/>
          <w:bCs/>
          <w:sz w:val="24"/>
          <w:szCs w:val="24"/>
        </w:rPr>
        <w:t>Сизион</w:t>
      </w:r>
      <w:proofErr w:type="spellEnd"/>
      <w:r w:rsidRPr="004C7C1F">
        <w:rPr>
          <w:rFonts w:ascii="Times New Roman" w:hAnsi="Times New Roman"/>
          <w:b/>
          <w:bCs/>
          <w:sz w:val="24"/>
          <w:szCs w:val="24"/>
        </w:rPr>
        <w:t xml:space="preserve"> Д.С.</w:t>
      </w:r>
      <w:bookmarkEnd w:id="6"/>
    </w:p>
    <w:p w14:paraId="1D1298D4" w14:textId="77777777" w:rsidR="00094D15" w:rsidRPr="004C7C1F" w:rsidRDefault="00094D15" w:rsidP="00D73607">
      <w:pPr>
        <w:spacing w:after="0" w:line="240" w:lineRule="auto"/>
        <w:jc w:val="center"/>
        <w:rPr>
          <w:rFonts w:ascii="Times New Roman" w:hAnsi="Times New Roman"/>
          <w:b/>
          <w:bCs/>
          <w:sz w:val="24"/>
          <w:szCs w:val="24"/>
        </w:rPr>
      </w:pPr>
    </w:p>
    <w:p w14:paraId="6D7DCE76" w14:textId="77777777" w:rsidR="00094D15" w:rsidRPr="004C7C1F" w:rsidRDefault="00094D15" w:rsidP="00D73607">
      <w:pPr>
        <w:spacing w:after="0" w:line="240" w:lineRule="auto"/>
        <w:jc w:val="center"/>
        <w:rPr>
          <w:rFonts w:ascii="Times New Roman" w:hAnsi="Times New Roman"/>
          <w:i/>
          <w:sz w:val="24"/>
          <w:szCs w:val="24"/>
        </w:rPr>
      </w:pPr>
      <w:r w:rsidRPr="004C7C1F">
        <w:rPr>
          <w:rFonts w:ascii="Times New Roman" w:hAnsi="Times New Roman"/>
          <w:i/>
          <w:sz w:val="24"/>
          <w:szCs w:val="24"/>
        </w:rPr>
        <w:t>Кубанский государственный аграрный университет им. И.Т. Трубилина, г. Краснодар</w:t>
      </w:r>
    </w:p>
    <w:p w14:paraId="0E666FB8" w14:textId="77777777" w:rsidR="00094D15" w:rsidRPr="004C7C1F" w:rsidRDefault="00094D15" w:rsidP="00D73607">
      <w:pPr>
        <w:spacing w:after="0" w:line="240" w:lineRule="auto"/>
        <w:jc w:val="center"/>
        <w:rPr>
          <w:rFonts w:ascii="Times New Roman" w:hAnsi="Times New Roman"/>
          <w:b/>
          <w:bCs/>
          <w:sz w:val="24"/>
          <w:szCs w:val="24"/>
        </w:rPr>
      </w:pPr>
    </w:p>
    <w:p w14:paraId="0AD89A39" w14:textId="77777777" w:rsidR="00094D15" w:rsidRPr="004C7C1F" w:rsidRDefault="00094D15" w:rsidP="00D73607">
      <w:pPr>
        <w:spacing w:after="0" w:line="240" w:lineRule="auto"/>
        <w:jc w:val="center"/>
        <w:rPr>
          <w:rFonts w:ascii="Times New Roman" w:hAnsi="Times New Roman"/>
          <w:b/>
          <w:bCs/>
          <w:sz w:val="24"/>
          <w:szCs w:val="24"/>
        </w:rPr>
      </w:pPr>
      <w:r w:rsidRPr="004C7C1F">
        <w:rPr>
          <w:rFonts w:ascii="Times New Roman" w:hAnsi="Times New Roman"/>
          <w:b/>
          <w:bCs/>
          <w:sz w:val="24"/>
          <w:szCs w:val="24"/>
        </w:rPr>
        <w:t>Политическая мысль в Японии начала ХХ в. и вопрос войны с Россией:</w:t>
      </w:r>
    </w:p>
    <w:p w14:paraId="32A12EE9" w14:textId="77777777" w:rsidR="00094D15" w:rsidRPr="004C7C1F" w:rsidRDefault="00094D15" w:rsidP="00D73607">
      <w:pPr>
        <w:spacing w:after="0" w:line="240" w:lineRule="auto"/>
        <w:jc w:val="center"/>
        <w:rPr>
          <w:rFonts w:ascii="Times New Roman" w:hAnsi="Times New Roman"/>
          <w:b/>
          <w:bCs/>
          <w:sz w:val="24"/>
          <w:szCs w:val="24"/>
        </w:rPr>
      </w:pPr>
      <w:r w:rsidRPr="004C7C1F">
        <w:rPr>
          <w:rFonts w:ascii="Times New Roman" w:hAnsi="Times New Roman"/>
          <w:b/>
          <w:bCs/>
          <w:sz w:val="24"/>
          <w:szCs w:val="24"/>
        </w:rPr>
        <w:t>взгляд «слева» и «справа»</w:t>
      </w:r>
    </w:p>
    <w:p w14:paraId="6C916EF1" w14:textId="77777777" w:rsidR="00094D15" w:rsidRPr="004C7C1F" w:rsidRDefault="00094D15" w:rsidP="00094D15">
      <w:pPr>
        <w:spacing w:after="0" w:line="240" w:lineRule="auto"/>
        <w:jc w:val="both"/>
        <w:rPr>
          <w:rFonts w:ascii="Times New Roman" w:hAnsi="Times New Roman"/>
          <w:sz w:val="24"/>
          <w:szCs w:val="24"/>
        </w:rPr>
      </w:pPr>
    </w:p>
    <w:p w14:paraId="225A0CA3"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4"/>
          <w:szCs w:val="28"/>
        </w:rPr>
      </w:pPr>
      <w:r w:rsidRPr="004C7C1F">
        <w:rPr>
          <w:rFonts w:ascii="Times New Roman" w:hAnsi="Times New Roman"/>
          <w:sz w:val="24"/>
        </w:rPr>
        <w:t>В статье проводится сравнение позиций разных политических сил в Японии начала XX в. по вопросу войны с Российской империей. С одной стороны, в статье рассматривается</w:t>
      </w:r>
      <w:r w:rsidRPr="004C7C1F">
        <w:rPr>
          <w:rFonts w:ascii="Times New Roman" w:hAnsi="Times New Roman"/>
          <w:spacing w:val="-15"/>
          <w:sz w:val="24"/>
        </w:rPr>
        <w:t xml:space="preserve"> </w:t>
      </w:r>
      <w:r w:rsidRPr="004C7C1F">
        <w:rPr>
          <w:rFonts w:ascii="Times New Roman" w:hAnsi="Times New Roman"/>
          <w:sz w:val="24"/>
        </w:rPr>
        <w:t>позиция</w:t>
      </w:r>
      <w:r w:rsidRPr="004C7C1F">
        <w:rPr>
          <w:rFonts w:ascii="Times New Roman" w:hAnsi="Times New Roman"/>
          <w:spacing w:val="-15"/>
          <w:sz w:val="24"/>
        </w:rPr>
        <w:t xml:space="preserve"> </w:t>
      </w:r>
      <w:r w:rsidRPr="004C7C1F">
        <w:rPr>
          <w:rFonts w:ascii="Times New Roman" w:hAnsi="Times New Roman"/>
          <w:sz w:val="24"/>
        </w:rPr>
        <w:t>японских</w:t>
      </w:r>
      <w:r w:rsidRPr="004C7C1F">
        <w:rPr>
          <w:rFonts w:ascii="Times New Roman" w:hAnsi="Times New Roman"/>
          <w:spacing w:val="-15"/>
          <w:sz w:val="24"/>
        </w:rPr>
        <w:t xml:space="preserve"> </w:t>
      </w:r>
      <w:r w:rsidRPr="004C7C1F">
        <w:rPr>
          <w:rFonts w:ascii="Times New Roman" w:hAnsi="Times New Roman"/>
          <w:sz w:val="24"/>
        </w:rPr>
        <w:t>социалистов,</w:t>
      </w:r>
      <w:r w:rsidRPr="004C7C1F">
        <w:rPr>
          <w:rFonts w:ascii="Times New Roman" w:hAnsi="Times New Roman"/>
          <w:spacing w:val="-15"/>
          <w:sz w:val="24"/>
        </w:rPr>
        <w:t xml:space="preserve"> </w:t>
      </w:r>
      <w:r w:rsidRPr="004C7C1F">
        <w:rPr>
          <w:rFonts w:ascii="Times New Roman" w:hAnsi="Times New Roman"/>
          <w:sz w:val="24"/>
        </w:rPr>
        <w:t>а</w:t>
      </w:r>
      <w:r w:rsidRPr="004C7C1F">
        <w:rPr>
          <w:rFonts w:ascii="Times New Roman" w:hAnsi="Times New Roman"/>
          <w:spacing w:val="-15"/>
          <w:sz w:val="24"/>
        </w:rPr>
        <w:t xml:space="preserve"> </w:t>
      </w:r>
      <w:r w:rsidRPr="004C7C1F">
        <w:rPr>
          <w:rFonts w:ascii="Times New Roman" w:hAnsi="Times New Roman"/>
          <w:sz w:val="24"/>
        </w:rPr>
        <w:t>с</w:t>
      </w:r>
      <w:r w:rsidRPr="004C7C1F">
        <w:rPr>
          <w:rFonts w:ascii="Times New Roman" w:hAnsi="Times New Roman"/>
          <w:spacing w:val="-15"/>
          <w:sz w:val="24"/>
        </w:rPr>
        <w:t xml:space="preserve"> </w:t>
      </w:r>
      <w:r w:rsidRPr="004C7C1F">
        <w:rPr>
          <w:rFonts w:ascii="Times New Roman" w:hAnsi="Times New Roman"/>
          <w:sz w:val="24"/>
        </w:rPr>
        <w:t>другой</w:t>
      </w:r>
      <w:r w:rsidRPr="004C7C1F">
        <w:rPr>
          <w:rFonts w:ascii="Times New Roman" w:hAnsi="Times New Roman"/>
          <w:spacing w:val="-15"/>
          <w:sz w:val="24"/>
        </w:rPr>
        <w:t xml:space="preserve"> </w:t>
      </w:r>
      <w:r w:rsidRPr="004C7C1F">
        <w:rPr>
          <w:rFonts w:ascii="Times New Roman" w:hAnsi="Times New Roman"/>
          <w:sz w:val="24"/>
        </w:rPr>
        <w:t>–</w:t>
      </w:r>
      <w:r w:rsidRPr="004C7C1F">
        <w:rPr>
          <w:rFonts w:ascii="Times New Roman" w:hAnsi="Times New Roman"/>
          <w:spacing w:val="-15"/>
          <w:sz w:val="24"/>
        </w:rPr>
        <w:t xml:space="preserve"> </w:t>
      </w:r>
      <w:r w:rsidRPr="004C7C1F">
        <w:rPr>
          <w:rFonts w:ascii="Times New Roman" w:hAnsi="Times New Roman"/>
          <w:sz w:val="24"/>
        </w:rPr>
        <w:t>ультраправых</w:t>
      </w:r>
      <w:r w:rsidRPr="004C7C1F">
        <w:rPr>
          <w:rFonts w:ascii="Times New Roman" w:hAnsi="Times New Roman"/>
          <w:spacing w:val="-15"/>
          <w:sz w:val="24"/>
        </w:rPr>
        <w:t xml:space="preserve"> </w:t>
      </w:r>
      <w:r w:rsidRPr="004C7C1F">
        <w:rPr>
          <w:rFonts w:ascii="Times New Roman" w:hAnsi="Times New Roman"/>
          <w:sz w:val="24"/>
        </w:rPr>
        <w:t>организаций. Автором привлечены выдержки из публичных заявлений, трактатов, статей и писем японских политических деятелей. В статье также анализируются причины и последствия начавшихся в Японии протестов против заключения мирного договора с Россией</w:t>
      </w:r>
      <w:r w:rsidRPr="004C7C1F">
        <w:rPr>
          <w:rFonts w:ascii="Times New Roman" w:hAnsi="Times New Roman"/>
          <w:sz w:val="24"/>
          <w:szCs w:val="28"/>
        </w:rPr>
        <w:t xml:space="preserve">.  </w:t>
      </w:r>
    </w:p>
    <w:p w14:paraId="73A39111"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eastAsia="Times New Roman" w:hAnsi="Times New Roman"/>
          <w:b/>
          <w:i/>
          <w:sz w:val="24"/>
          <w:szCs w:val="24"/>
        </w:rPr>
      </w:pPr>
      <w:r w:rsidRPr="004C7C1F">
        <w:rPr>
          <w:rFonts w:ascii="Times New Roman" w:eastAsia="Times New Roman" w:hAnsi="Times New Roman"/>
          <w:b/>
          <w:bCs/>
          <w:sz w:val="24"/>
          <w:szCs w:val="24"/>
        </w:rPr>
        <w:t>Ключевые слова:</w:t>
      </w:r>
      <w:r w:rsidRPr="004C7C1F">
        <w:rPr>
          <w:rFonts w:ascii="Times New Roman" w:eastAsia="Times New Roman" w:hAnsi="Times New Roman"/>
          <w:b/>
          <w:i/>
          <w:sz w:val="24"/>
          <w:szCs w:val="24"/>
        </w:rPr>
        <w:t xml:space="preserve"> </w:t>
      </w:r>
      <w:r w:rsidRPr="004C7C1F">
        <w:rPr>
          <w:rFonts w:ascii="Times New Roman" w:hAnsi="Times New Roman"/>
          <w:sz w:val="24"/>
          <w:szCs w:val="24"/>
        </w:rPr>
        <w:t xml:space="preserve">Япония, Россия, </w:t>
      </w:r>
      <w:r w:rsidRPr="004C7C1F">
        <w:rPr>
          <w:rFonts w:ascii="Times New Roman" w:hAnsi="Times New Roman"/>
          <w:sz w:val="24"/>
        </w:rPr>
        <w:t xml:space="preserve">начало XX в., русско-японская </w:t>
      </w:r>
      <w:r w:rsidRPr="004C7C1F">
        <w:rPr>
          <w:rFonts w:ascii="Times New Roman" w:hAnsi="Times New Roman"/>
          <w:sz w:val="24"/>
          <w:szCs w:val="24"/>
        </w:rPr>
        <w:t xml:space="preserve">война, милитаризм, национализм, социализм, антивоенное движение, </w:t>
      </w:r>
      <w:proofErr w:type="spellStart"/>
      <w:r w:rsidRPr="004C7C1F">
        <w:rPr>
          <w:rFonts w:ascii="Times New Roman" w:hAnsi="Times New Roman"/>
          <w:sz w:val="24"/>
          <w:szCs w:val="24"/>
        </w:rPr>
        <w:t>Хибия</w:t>
      </w:r>
      <w:proofErr w:type="spellEnd"/>
      <w:r w:rsidRPr="004C7C1F">
        <w:rPr>
          <w:rFonts w:ascii="Times New Roman" w:hAnsi="Times New Roman"/>
          <w:sz w:val="24"/>
          <w:szCs w:val="24"/>
        </w:rPr>
        <w:t>.</w:t>
      </w:r>
    </w:p>
    <w:p w14:paraId="650140CB"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cs="Calibri"/>
          <w:sz w:val="24"/>
          <w:szCs w:val="24"/>
        </w:rPr>
      </w:pPr>
    </w:p>
    <w:p w14:paraId="7C1FA341" w14:textId="77777777" w:rsidR="00094D15" w:rsidRPr="00094D15" w:rsidRDefault="00094D15" w:rsidP="00094D15">
      <w:pPr>
        <w:pStyle w:val="aff2"/>
        <w:ind w:firstLine="709"/>
        <w:rPr>
          <w:szCs w:val="24"/>
          <w:shd w:val="clear" w:color="auto" w:fill="FFFFFF"/>
          <w:lang w:val="ru-RU"/>
        </w:rPr>
      </w:pPr>
      <w:r w:rsidRPr="00094D15">
        <w:rPr>
          <w:szCs w:val="24"/>
          <w:shd w:val="clear" w:color="auto" w:fill="FFFFFF"/>
          <w:lang w:val="ru-RU"/>
        </w:rPr>
        <w:t>В преддверии грядущей войны с Россией, в неизбежности которой к 1903 г. никто не сомневался, в японском обществе активно раздувались милитаристские и националистические настроения.</w:t>
      </w:r>
    </w:p>
    <w:p w14:paraId="64C6E9F3" w14:textId="0755F86B" w:rsidR="00094D15" w:rsidRPr="00094D15" w:rsidRDefault="00094D15" w:rsidP="00094D15">
      <w:pPr>
        <w:pStyle w:val="aff2"/>
        <w:ind w:firstLine="709"/>
        <w:rPr>
          <w:szCs w:val="24"/>
          <w:shd w:val="clear" w:color="auto" w:fill="FFFFFF"/>
          <w:lang w:val="ru-RU"/>
        </w:rPr>
      </w:pPr>
      <w:r w:rsidRPr="00094D15">
        <w:rPr>
          <w:szCs w:val="24"/>
          <w:lang w:val="ru-RU"/>
        </w:rPr>
        <w:t xml:space="preserve">На рубеже </w:t>
      </w:r>
      <w:r w:rsidRPr="004C7C1F">
        <w:rPr>
          <w:szCs w:val="24"/>
        </w:rPr>
        <w:t>XIX</w:t>
      </w:r>
      <w:r w:rsidRPr="00094D15">
        <w:rPr>
          <w:szCs w:val="24"/>
          <w:lang w:val="ru-RU"/>
        </w:rPr>
        <w:t>-</w:t>
      </w:r>
      <w:r w:rsidRPr="004C7C1F">
        <w:rPr>
          <w:szCs w:val="24"/>
        </w:rPr>
        <w:t>XX</w:t>
      </w:r>
      <w:r w:rsidRPr="00094D15">
        <w:rPr>
          <w:szCs w:val="24"/>
          <w:lang w:val="ru-RU"/>
        </w:rPr>
        <w:t xml:space="preserve"> вв. в Японии появлялось всё больше общественно-</w:t>
      </w:r>
      <w:r w:rsidR="007169D2">
        <w:rPr>
          <w:szCs w:val="24"/>
          <w:lang w:val="ru-RU"/>
        </w:rPr>
        <w:t xml:space="preserve"> </w:t>
      </w:r>
      <w:r w:rsidRPr="00094D15">
        <w:rPr>
          <w:szCs w:val="24"/>
          <w:lang w:val="ru-RU"/>
        </w:rPr>
        <w:t>политических организаций военно-патриотической направленности. Общей идеологией последних являлась апологетика экспансионизма и национальной исключительности японцев. Политический курс подобных обществ наглядно раскрывается на примере программы «Амурского союза» («</w:t>
      </w:r>
      <w:proofErr w:type="spellStart"/>
      <w:r w:rsidRPr="00094D15">
        <w:rPr>
          <w:szCs w:val="24"/>
          <w:lang w:val="ru-RU"/>
        </w:rPr>
        <w:t>Кокурюкай</w:t>
      </w:r>
      <w:proofErr w:type="spellEnd"/>
      <w:r w:rsidRPr="00094D15">
        <w:rPr>
          <w:szCs w:val="24"/>
          <w:lang w:val="ru-RU"/>
        </w:rPr>
        <w:t>»): «Шире развернуть национальную политику Японской империи с тем, чтобы пробудить народы Азии»; «Японцы – руководители развития азиатских народов» [1, с. 22]. Праворадикальные общества во всю развивали идею «божественности» Японии и японцев, которым вменялась священная миссия сломить северного соседа, угрожавшего «стране богов» [2, с. 63].</w:t>
      </w:r>
    </w:p>
    <w:p w14:paraId="3E09FA80" w14:textId="77777777" w:rsidR="00094D15" w:rsidRPr="00094D15" w:rsidRDefault="00094D15" w:rsidP="00094D15">
      <w:pPr>
        <w:pStyle w:val="aff2"/>
        <w:ind w:firstLine="709"/>
        <w:rPr>
          <w:szCs w:val="24"/>
          <w:shd w:val="clear" w:color="auto" w:fill="FFFFFF"/>
          <w:lang w:val="ru-RU"/>
        </w:rPr>
      </w:pPr>
      <w:r w:rsidRPr="00094D15">
        <w:rPr>
          <w:szCs w:val="24"/>
          <w:shd w:val="clear" w:color="auto" w:fill="FFFFFF"/>
          <w:lang w:val="ru-RU"/>
        </w:rPr>
        <w:t xml:space="preserve">Совершенно иные настроения тогда царили среди японских социалистов. Программа и требования созданной в 1901 г. «Японской социал-демократической партии» («Нихон </w:t>
      </w:r>
      <w:proofErr w:type="spellStart"/>
      <w:r w:rsidRPr="00094D15">
        <w:rPr>
          <w:szCs w:val="24"/>
          <w:shd w:val="clear" w:color="auto" w:fill="FFFFFF"/>
          <w:lang w:val="ru-RU"/>
        </w:rPr>
        <w:t>сякай</w:t>
      </w:r>
      <w:proofErr w:type="spellEnd"/>
      <w:r w:rsidRPr="00094D15">
        <w:rPr>
          <w:szCs w:val="24"/>
          <w:shd w:val="clear" w:color="auto" w:fill="FFFFFF"/>
          <w:lang w:val="ru-RU"/>
        </w:rPr>
        <w:t xml:space="preserve"> </w:t>
      </w:r>
      <w:proofErr w:type="spellStart"/>
      <w:r w:rsidRPr="00094D15">
        <w:rPr>
          <w:szCs w:val="24"/>
          <w:shd w:val="clear" w:color="auto" w:fill="FFFFFF"/>
          <w:lang w:val="ru-RU"/>
        </w:rPr>
        <w:t>минсюто</w:t>
      </w:r>
      <w:proofErr w:type="spellEnd"/>
      <w:r w:rsidRPr="00094D15">
        <w:rPr>
          <w:szCs w:val="24"/>
          <w:shd w:val="clear" w:color="auto" w:fill="FFFFFF"/>
          <w:lang w:val="ru-RU"/>
        </w:rPr>
        <w:t>») были пронизаны духом пацифизма и антимилитаризма. Включение в программу партии пунктов о достижении всеобщего мира через разоружение стали официальным поводом для запрета партии уже через пару часов после её основания [3, с. 136].</w:t>
      </w:r>
    </w:p>
    <w:p w14:paraId="1FDBD792" w14:textId="77777777" w:rsidR="00094D15" w:rsidRPr="00094D15" w:rsidRDefault="00094D15" w:rsidP="00094D15">
      <w:pPr>
        <w:pStyle w:val="aff2"/>
        <w:ind w:firstLine="709"/>
        <w:rPr>
          <w:szCs w:val="24"/>
          <w:shd w:val="clear" w:color="auto" w:fill="FFFFFF"/>
          <w:lang w:val="ru-RU"/>
        </w:rPr>
      </w:pPr>
      <w:r w:rsidRPr="00094D15">
        <w:rPr>
          <w:szCs w:val="24"/>
          <w:shd w:val="clear" w:color="auto" w:fill="FFFFFF"/>
          <w:lang w:val="ru-RU"/>
        </w:rPr>
        <w:t xml:space="preserve">В том же 1901 г. в работе «Чудовище ХХ в. – империализм» японский социалист, а в будущем анархо-синдикалист, </w:t>
      </w:r>
      <w:proofErr w:type="spellStart"/>
      <w:r w:rsidRPr="00094D15">
        <w:rPr>
          <w:szCs w:val="24"/>
          <w:shd w:val="clear" w:color="auto" w:fill="FFFFFF"/>
          <w:lang w:val="ru-RU"/>
        </w:rPr>
        <w:t>Котоку</w:t>
      </w:r>
      <w:proofErr w:type="spellEnd"/>
      <w:r w:rsidRPr="00094D15">
        <w:rPr>
          <w:szCs w:val="24"/>
          <w:shd w:val="clear" w:color="auto" w:fill="FFFFFF"/>
          <w:lang w:val="ru-RU"/>
        </w:rPr>
        <w:t xml:space="preserve"> </w:t>
      </w:r>
      <w:proofErr w:type="spellStart"/>
      <w:r w:rsidRPr="00094D15">
        <w:rPr>
          <w:szCs w:val="24"/>
          <w:shd w:val="clear" w:color="auto" w:fill="FFFFFF"/>
          <w:lang w:val="ru-RU"/>
        </w:rPr>
        <w:t>Сюсуй</w:t>
      </w:r>
      <w:proofErr w:type="spellEnd"/>
      <w:r w:rsidRPr="00094D15">
        <w:rPr>
          <w:szCs w:val="24"/>
          <w:shd w:val="clear" w:color="auto" w:fill="FFFFFF"/>
          <w:lang w:val="ru-RU"/>
        </w:rPr>
        <w:t xml:space="preserve"> указывал на взаимосвязь национального патриотизма и милитаризма: первый выступает как идеологическая основа империализма, а второй – как его средство. </w:t>
      </w:r>
      <w:proofErr w:type="spellStart"/>
      <w:r w:rsidRPr="00094D15">
        <w:rPr>
          <w:szCs w:val="24"/>
          <w:shd w:val="clear" w:color="auto" w:fill="FFFFFF"/>
          <w:lang w:val="ru-RU"/>
        </w:rPr>
        <w:t>Котоку</w:t>
      </w:r>
      <w:proofErr w:type="spellEnd"/>
      <w:r w:rsidRPr="00094D15">
        <w:rPr>
          <w:szCs w:val="24"/>
          <w:shd w:val="clear" w:color="auto" w:fill="FFFFFF"/>
          <w:lang w:val="ru-RU"/>
        </w:rPr>
        <w:t xml:space="preserve"> утверждал, что капитализм порождает войны во имя обогащения правящих элит, ради эксплуатации других народов, не улучшая в то же время положение своего народа [4</w:t>
      </w:r>
      <w:r w:rsidRPr="00094D15">
        <w:rPr>
          <w:szCs w:val="24"/>
          <w:lang w:val="ru-RU"/>
        </w:rPr>
        <w:t>, с</w:t>
      </w:r>
      <w:r w:rsidRPr="00094D15">
        <w:rPr>
          <w:szCs w:val="24"/>
          <w:shd w:val="clear" w:color="auto" w:fill="FFFFFF"/>
          <w:lang w:val="ru-RU"/>
        </w:rPr>
        <w:t>. 99].</w:t>
      </w:r>
    </w:p>
    <w:p w14:paraId="4FE9B210" w14:textId="77777777" w:rsidR="00094D15" w:rsidRPr="00094D15" w:rsidRDefault="00094D15" w:rsidP="00094D15">
      <w:pPr>
        <w:pStyle w:val="aff2"/>
        <w:ind w:firstLine="709"/>
        <w:rPr>
          <w:szCs w:val="24"/>
          <w:shd w:val="clear" w:color="auto" w:fill="FFFFFF"/>
          <w:lang w:val="ru-RU"/>
        </w:rPr>
      </w:pPr>
      <w:r w:rsidRPr="00094D15">
        <w:rPr>
          <w:szCs w:val="24"/>
          <w:shd w:val="clear" w:color="auto" w:fill="FFFFFF"/>
          <w:lang w:val="ru-RU"/>
        </w:rPr>
        <w:t xml:space="preserve">В 1903 г. другой японский социалист </w:t>
      </w:r>
      <w:proofErr w:type="spellStart"/>
      <w:r w:rsidRPr="00094D15">
        <w:rPr>
          <w:szCs w:val="24"/>
          <w:shd w:val="clear" w:color="auto" w:fill="FFFFFF"/>
          <w:lang w:val="ru-RU"/>
        </w:rPr>
        <w:t>Катаяма</w:t>
      </w:r>
      <w:proofErr w:type="spellEnd"/>
      <w:r w:rsidRPr="00094D15">
        <w:rPr>
          <w:szCs w:val="24"/>
          <w:shd w:val="clear" w:color="auto" w:fill="FFFFFF"/>
          <w:lang w:val="ru-RU"/>
        </w:rPr>
        <w:t xml:space="preserve"> </w:t>
      </w:r>
      <w:proofErr w:type="spellStart"/>
      <w:r w:rsidRPr="00094D15">
        <w:rPr>
          <w:szCs w:val="24"/>
          <w:shd w:val="clear" w:color="auto" w:fill="FFFFFF"/>
          <w:lang w:val="ru-RU"/>
        </w:rPr>
        <w:t>Сэн</w:t>
      </w:r>
      <w:proofErr w:type="spellEnd"/>
      <w:r w:rsidRPr="00094D15">
        <w:rPr>
          <w:szCs w:val="24"/>
          <w:shd w:val="clear" w:color="auto" w:fill="FFFFFF"/>
          <w:lang w:val="ru-RU"/>
        </w:rPr>
        <w:t xml:space="preserve"> с рядом своих товарищей по «Социалистической лиге» («</w:t>
      </w:r>
      <w:proofErr w:type="spellStart"/>
      <w:r w:rsidRPr="00094D15">
        <w:rPr>
          <w:szCs w:val="24"/>
          <w:shd w:val="clear" w:color="auto" w:fill="FFFFFF"/>
          <w:lang w:val="ru-RU"/>
        </w:rPr>
        <w:t>Сякайсюги</w:t>
      </w:r>
      <w:proofErr w:type="spellEnd"/>
      <w:r w:rsidRPr="00094D15">
        <w:rPr>
          <w:szCs w:val="24"/>
          <w:shd w:val="clear" w:color="auto" w:fill="FFFFFF"/>
          <w:lang w:val="ru-RU"/>
        </w:rPr>
        <w:t xml:space="preserve"> </w:t>
      </w:r>
      <w:proofErr w:type="spellStart"/>
      <w:r w:rsidRPr="00094D15">
        <w:rPr>
          <w:szCs w:val="24"/>
          <w:shd w:val="clear" w:color="auto" w:fill="FFFFFF"/>
          <w:lang w:val="ru-RU"/>
        </w:rPr>
        <w:t>кэнкюкай</w:t>
      </w:r>
      <w:proofErr w:type="spellEnd"/>
      <w:r w:rsidRPr="00094D15">
        <w:rPr>
          <w:szCs w:val="24"/>
          <w:shd w:val="clear" w:color="auto" w:fill="FFFFFF"/>
          <w:lang w:val="ru-RU"/>
        </w:rPr>
        <w:t xml:space="preserve">») совершил турне по стране с целью проведения антивоенной агитации. Выступая против истерии русофобии и шовинизма, </w:t>
      </w:r>
      <w:proofErr w:type="spellStart"/>
      <w:r w:rsidRPr="00094D15">
        <w:rPr>
          <w:szCs w:val="24"/>
          <w:shd w:val="clear" w:color="auto" w:fill="FFFFFF"/>
          <w:lang w:val="ru-RU"/>
        </w:rPr>
        <w:t>Катаяма</w:t>
      </w:r>
      <w:proofErr w:type="spellEnd"/>
      <w:r w:rsidRPr="00094D15">
        <w:rPr>
          <w:szCs w:val="24"/>
          <w:shd w:val="clear" w:color="auto" w:fill="FFFFFF"/>
          <w:lang w:val="ru-RU"/>
        </w:rPr>
        <w:t xml:space="preserve"> заявлял, что за патриотическими лозунгами элит скрывается их стремление к увеличению эксплуатации и прибыли [5</w:t>
      </w:r>
      <w:r w:rsidRPr="00094D15">
        <w:rPr>
          <w:szCs w:val="24"/>
          <w:lang w:val="ru-RU"/>
        </w:rPr>
        <w:t>, с</w:t>
      </w:r>
      <w:r w:rsidRPr="00094D15">
        <w:rPr>
          <w:szCs w:val="24"/>
          <w:shd w:val="clear" w:color="auto" w:fill="FFFFFF"/>
          <w:lang w:val="ru-RU"/>
        </w:rPr>
        <w:t xml:space="preserve">. 15]. По словам </w:t>
      </w:r>
      <w:proofErr w:type="spellStart"/>
      <w:r w:rsidRPr="00094D15">
        <w:rPr>
          <w:szCs w:val="24"/>
          <w:shd w:val="clear" w:color="auto" w:fill="FFFFFF"/>
          <w:lang w:val="ru-RU"/>
        </w:rPr>
        <w:t>Катаяма</w:t>
      </w:r>
      <w:proofErr w:type="spellEnd"/>
      <w:r w:rsidRPr="00094D15">
        <w:rPr>
          <w:szCs w:val="24"/>
          <w:shd w:val="clear" w:color="auto" w:fill="FFFFFF"/>
          <w:lang w:val="ru-RU"/>
        </w:rPr>
        <w:t>, сначала рабочие обеих стран будут вынуждены нещадно трудиться в тяжелейших условиях, потом их будут посылать «как пушечное мясо», а в конце концов на плечи тех же рабочих, кому удастся выжить, тяжким грузом ляжет дело восстановления страны и экономики [6</w:t>
      </w:r>
      <w:r w:rsidRPr="00094D15">
        <w:rPr>
          <w:szCs w:val="24"/>
          <w:lang w:val="ru-RU"/>
        </w:rPr>
        <w:t>, с</w:t>
      </w:r>
      <w:r w:rsidRPr="00094D15">
        <w:rPr>
          <w:szCs w:val="24"/>
          <w:shd w:val="clear" w:color="auto" w:fill="FFFFFF"/>
          <w:lang w:val="ru-RU"/>
        </w:rPr>
        <w:t>.</w:t>
      </w:r>
      <w:r w:rsidRPr="004C7C1F">
        <w:rPr>
          <w:szCs w:val="24"/>
          <w:shd w:val="clear" w:color="auto" w:fill="FFFFFF"/>
        </w:rPr>
        <w:t> </w:t>
      </w:r>
      <w:r w:rsidRPr="00094D15">
        <w:rPr>
          <w:szCs w:val="24"/>
          <w:shd w:val="clear" w:color="auto" w:fill="FFFFFF"/>
          <w:lang w:val="ru-RU"/>
        </w:rPr>
        <w:t xml:space="preserve">41]. По свидетельствам </w:t>
      </w:r>
      <w:proofErr w:type="spellStart"/>
      <w:r w:rsidRPr="00094D15">
        <w:rPr>
          <w:szCs w:val="24"/>
          <w:shd w:val="clear" w:color="auto" w:fill="FFFFFF"/>
          <w:lang w:val="ru-RU"/>
        </w:rPr>
        <w:t>Катаяма</w:t>
      </w:r>
      <w:proofErr w:type="spellEnd"/>
      <w:r w:rsidRPr="00094D15">
        <w:rPr>
          <w:szCs w:val="24"/>
          <w:shd w:val="clear" w:color="auto" w:fill="FFFFFF"/>
          <w:lang w:val="ru-RU"/>
        </w:rPr>
        <w:t>, почти в каждом городе, где проходили антивоенные митинги, осно</w:t>
      </w:r>
      <w:r w:rsidRPr="00094D15">
        <w:rPr>
          <w:szCs w:val="24"/>
          <w:shd w:val="clear" w:color="auto" w:fill="FFFFFF"/>
          <w:lang w:val="ru-RU"/>
        </w:rPr>
        <w:lastRenderedPageBreak/>
        <w:t>вывались ячейки «Социалистической лиги» [4, с. 105]. Всего социалистами было посещено 14 крупных городов в 10 префектурах Японии и проведено 19 митингов [7, с. 111].</w:t>
      </w:r>
    </w:p>
    <w:p w14:paraId="5360E83A" w14:textId="77777777" w:rsidR="00094D15" w:rsidRPr="00094D15" w:rsidRDefault="00094D15" w:rsidP="00094D15">
      <w:pPr>
        <w:pStyle w:val="aff2"/>
        <w:ind w:firstLine="709"/>
        <w:rPr>
          <w:szCs w:val="24"/>
          <w:shd w:val="clear" w:color="auto" w:fill="FFFFFF"/>
          <w:lang w:val="ru-RU"/>
        </w:rPr>
      </w:pPr>
      <w:r w:rsidRPr="00094D15">
        <w:rPr>
          <w:szCs w:val="24"/>
          <w:shd w:val="clear" w:color="auto" w:fill="FFFFFF"/>
          <w:lang w:val="ru-RU"/>
        </w:rPr>
        <w:t>Почти вся либеральная пресса поддерживала идею войны, кроме одной – «</w:t>
      </w:r>
      <w:proofErr w:type="spellStart"/>
      <w:r w:rsidRPr="00094D15">
        <w:rPr>
          <w:szCs w:val="24"/>
          <w:shd w:val="clear" w:color="auto" w:fill="FFFFFF"/>
          <w:lang w:val="ru-RU"/>
        </w:rPr>
        <w:t>Ёродзу</w:t>
      </w:r>
      <w:proofErr w:type="spellEnd"/>
      <w:r w:rsidRPr="00094D15">
        <w:rPr>
          <w:szCs w:val="24"/>
          <w:shd w:val="clear" w:color="auto" w:fill="FFFFFF"/>
          <w:lang w:val="ru-RU"/>
        </w:rPr>
        <w:t xml:space="preserve"> </w:t>
      </w:r>
      <w:proofErr w:type="spellStart"/>
      <w:r w:rsidRPr="00094D15">
        <w:rPr>
          <w:szCs w:val="24"/>
          <w:shd w:val="clear" w:color="auto" w:fill="FFFFFF"/>
          <w:lang w:val="ru-RU"/>
        </w:rPr>
        <w:t>тёхо</w:t>
      </w:r>
      <w:proofErr w:type="spellEnd"/>
      <w:r w:rsidRPr="00094D15">
        <w:rPr>
          <w:szCs w:val="24"/>
          <w:shd w:val="clear" w:color="auto" w:fill="FFFFFF"/>
          <w:lang w:val="ru-RU"/>
        </w:rPr>
        <w:t xml:space="preserve">». Газета вплоть до 1903 г. придерживалась антивоенного курса. Более того, руководитель газеты, политик и либерал по убеждениям </w:t>
      </w:r>
      <w:proofErr w:type="spellStart"/>
      <w:r w:rsidRPr="00094D15">
        <w:rPr>
          <w:szCs w:val="24"/>
          <w:shd w:val="clear" w:color="auto" w:fill="FFFFFF"/>
          <w:lang w:val="ru-RU"/>
        </w:rPr>
        <w:t>Куроива</w:t>
      </w:r>
      <w:proofErr w:type="spellEnd"/>
      <w:r w:rsidRPr="00094D15">
        <w:rPr>
          <w:szCs w:val="24"/>
          <w:shd w:val="clear" w:color="auto" w:fill="FFFFFF"/>
          <w:lang w:val="ru-RU"/>
        </w:rPr>
        <w:t xml:space="preserve"> </w:t>
      </w:r>
      <w:proofErr w:type="spellStart"/>
      <w:r w:rsidRPr="00094D15">
        <w:rPr>
          <w:szCs w:val="24"/>
          <w:shd w:val="clear" w:color="auto" w:fill="FFFFFF"/>
          <w:lang w:val="ru-RU"/>
        </w:rPr>
        <w:t>Руйко</w:t>
      </w:r>
      <w:proofErr w:type="spellEnd"/>
      <w:r w:rsidRPr="00094D15">
        <w:rPr>
          <w:szCs w:val="24"/>
          <w:shd w:val="clear" w:color="auto" w:fill="FFFFFF"/>
          <w:lang w:val="ru-RU"/>
        </w:rPr>
        <w:t xml:space="preserve"> состоял в «Обществе изучения идей социальных реформ» («</w:t>
      </w:r>
      <w:proofErr w:type="spellStart"/>
      <w:r w:rsidRPr="00094D15">
        <w:rPr>
          <w:szCs w:val="24"/>
          <w:shd w:val="clear" w:color="auto" w:fill="FFFFFF"/>
          <w:lang w:val="ru-RU"/>
        </w:rPr>
        <w:t>Рисодан</w:t>
      </w:r>
      <w:proofErr w:type="spellEnd"/>
      <w:r w:rsidRPr="00094D15">
        <w:rPr>
          <w:szCs w:val="24"/>
          <w:shd w:val="clear" w:color="auto" w:fill="FFFFFF"/>
          <w:lang w:val="ru-RU"/>
        </w:rPr>
        <w:t xml:space="preserve">»). Членами последнего являлись социалисты </w:t>
      </w:r>
      <w:proofErr w:type="spellStart"/>
      <w:r w:rsidRPr="00094D15">
        <w:rPr>
          <w:szCs w:val="24"/>
          <w:shd w:val="clear" w:color="auto" w:fill="FFFFFF"/>
          <w:lang w:val="ru-RU"/>
        </w:rPr>
        <w:t>Котоку</w:t>
      </w:r>
      <w:proofErr w:type="spellEnd"/>
      <w:r w:rsidRPr="00094D15">
        <w:rPr>
          <w:szCs w:val="24"/>
          <w:shd w:val="clear" w:color="auto" w:fill="FFFFFF"/>
          <w:lang w:val="ru-RU"/>
        </w:rPr>
        <w:t xml:space="preserve"> </w:t>
      </w:r>
      <w:proofErr w:type="spellStart"/>
      <w:r w:rsidRPr="00094D15">
        <w:rPr>
          <w:szCs w:val="24"/>
          <w:shd w:val="clear" w:color="auto" w:fill="FFFFFF"/>
          <w:lang w:val="ru-RU"/>
        </w:rPr>
        <w:t>Сюсуй</w:t>
      </w:r>
      <w:proofErr w:type="spellEnd"/>
      <w:r w:rsidRPr="00094D15">
        <w:rPr>
          <w:szCs w:val="24"/>
          <w:shd w:val="clear" w:color="auto" w:fill="FFFFFF"/>
          <w:lang w:val="ru-RU"/>
        </w:rPr>
        <w:t xml:space="preserve"> и Сакаи </w:t>
      </w:r>
      <w:proofErr w:type="spellStart"/>
      <w:r w:rsidRPr="00094D15">
        <w:rPr>
          <w:szCs w:val="24"/>
          <w:shd w:val="clear" w:color="auto" w:fill="FFFFFF"/>
          <w:lang w:val="ru-RU"/>
        </w:rPr>
        <w:t>Тосихико</w:t>
      </w:r>
      <w:proofErr w:type="spellEnd"/>
      <w:r w:rsidRPr="00094D15">
        <w:rPr>
          <w:szCs w:val="24"/>
          <w:shd w:val="clear" w:color="auto" w:fill="FFFFFF"/>
          <w:lang w:val="ru-RU"/>
        </w:rPr>
        <w:t>, участники «Социалистической лиги» и работники «</w:t>
      </w:r>
      <w:proofErr w:type="spellStart"/>
      <w:r w:rsidRPr="00094D15">
        <w:rPr>
          <w:szCs w:val="24"/>
          <w:shd w:val="clear" w:color="auto" w:fill="FFFFFF"/>
          <w:lang w:val="ru-RU"/>
        </w:rPr>
        <w:t>Ёродзу</w:t>
      </w:r>
      <w:proofErr w:type="spellEnd"/>
      <w:r w:rsidRPr="00094D15">
        <w:rPr>
          <w:szCs w:val="24"/>
          <w:shd w:val="clear" w:color="auto" w:fill="FFFFFF"/>
          <w:lang w:val="ru-RU"/>
        </w:rPr>
        <w:t xml:space="preserve"> </w:t>
      </w:r>
      <w:proofErr w:type="spellStart"/>
      <w:r w:rsidRPr="00094D15">
        <w:rPr>
          <w:szCs w:val="24"/>
          <w:shd w:val="clear" w:color="auto" w:fill="FFFFFF"/>
          <w:lang w:val="ru-RU"/>
        </w:rPr>
        <w:t>тёхо</w:t>
      </w:r>
      <w:proofErr w:type="spellEnd"/>
      <w:r w:rsidRPr="00094D15">
        <w:rPr>
          <w:szCs w:val="24"/>
          <w:shd w:val="clear" w:color="auto" w:fill="FFFFFF"/>
          <w:lang w:val="ru-RU"/>
        </w:rPr>
        <w:t xml:space="preserve">», а также один из ведущих христианских социалистов </w:t>
      </w:r>
      <w:proofErr w:type="spellStart"/>
      <w:r w:rsidRPr="00094D15">
        <w:rPr>
          <w:szCs w:val="24"/>
          <w:shd w:val="clear" w:color="auto" w:fill="FFFFFF"/>
          <w:lang w:val="ru-RU"/>
        </w:rPr>
        <w:t>Утимура</w:t>
      </w:r>
      <w:proofErr w:type="spellEnd"/>
      <w:r w:rsidRPr="00094D15">
        <w:rPr>
          <w:szCs w:val="24"/>
          <w:shd w:val="clear" w:color="auto" w:fill="FFFFFF"/>
          <w:lang w:val="ru-RU"/>
        </w:rPr>
        <w:t xml:space="preserve"> </w:t>
      </w:r>
      <w:proofErr w:type="spellStart"/>
      <w:r w:rsidRPr="00094D15">
        <w:rPr>
          <w:szCs w:val="24"/>
          <w:shd w:val="clear" w:color="auto" w:fill="FFFFFF"/>
          <w:lang w:val="ru-RU"/>
        </w:rPr>
        <w:t>Кандзо</w:t>
      </w:r>
      <w:proofErr w:type="spellEnd"/>
      <w:r w:rsidRPr="00094D15">
        <w:rPr>
          <w:szCs w:val="24"/>
          <w:shd w:val="clear" w:color="auto" w:fill="FFFFFF"/>
          <w:lang w:val="ru-RU"/>
        </w:rPr>
        <w:t>. Группа «</w:t>
      </w:r>
      <w:proofErr w:type="spellStart"/>
      <w:r w:rsidRPr="00094D15">
        <w:rPr>
          <w:szCs w:val="24"/>
          <w:shd w:val="clear" w:color="auto" w:fill="FFFFFF"/>
          <w:lang w:val="ru-RU"/>
        </w:rPr>
        <w:t>Рисодан</w:t>
      </w:r>
      <w:proofErr w:type="spellEnd"/>
      <w:r w:rsidRPr="00094D15">
        <w:rPr>
          <w:szCs w:val="24"/>
          <w:shd w:val="clear" w:color="auto" w:fill="FFFFFF"/>
          <w:lang w:val="ru-RU"/>
        </w:rPr>
        <w:t>» отвечала за антивоенную риторику «</w:t>
      </w:r>
      <w:proofErr w:type="spellStart"/>
      <w:r w:rsidRPr="00094D15">
        <w:rPr>
          <w:szCs w:val="24"/>
          <w:shd w:val="clear" w:color="auto" w:fill="FFFFFF"/>
          <w:lang w:val="ru-RU"/>
        </w:rPr>
        <w:t>Ёродзу</w:t>
      </w:r>
      <w:proofErr w:type="spellEnd"/>
      <w:r w:rsidRPr="00094D15">
        <w:rPr>
          <w:szCs w:val="24"/>
          <w:shd w:val="clear" w:color="auto" w:fill="FFFFFF"/>
          <w:lang w:val="ru-RU"/>
        </w:rPr>
        <w:t xml:space="preserve"> </w:t>
      </w:r>
      <w:proofErr w:type="spellStart"/>
      <w:r w:rsidRPr="00094D15">
        <w:rPr>
          <w:szCs w:val="24"/>
          <w:shd w:val="clear" w:color="auto" w:fill="FFFFFF"/>
          <w:lang w:val="ru-RU"/>
        </w:rPr>
        <w:t>тёхо</w:t>
      </w:r>
      <w:proofErr w:type="spellEnd"/>
      <w:r w:rsidRPr="00094D15">
        <w:rPr>
          <w:szCs w:val="24"/>
          <w:shd w:val="clear" w:color="auto" w:fill="FFFFFF"/>
          <w:lang w:val="ru-RU"/>
        </w:rPr>
        <w:t xml:space="preserve">». Не совсем ясно почему, но в 1903 г. </w:t>
      </w:r>
      <w:proofErr w:type="spellStart"/>
      <w:r w:rsidRPr="00094D15">
        <w:rPr>
          <w:szCs w:val="24"/>
          <w:shd w:val="clear" w:color="auto" w:fill="FFFFFF"/>
          <w:lang w:val="ru-RU"/>
        </w:rPr>
        <w:t>Куроива</w:t>
      </w:r>
      <w:proofErr w:type="spellEnd"/>
      <w:r w:rsidRPr="00094D15">
        <w:rPr>
          <w:szCs w:val="24"/>
          <w:shd w:val="clear" w:color="auto" w:fill="FFFFFF"/>
          <w:lang w:val="ru-RU"/>
        </w:rPr>
        <w:t xml:space="preserve"> резко изменил политический курс своей газеты и порвал с прежним антимилитаризмом. После этого </w:t>
      </w:r>
      <w:proofErr w:type="spellStart"/>
      <w:r w:rsidRPr="00094D15">
        <w:rPr>
          <w:szCs w:val="24"/>
          <w:shd w:val="clear" w:color="auto" w:fill="FFFFFF"/>
          <w:lang w:val="ru-RU"/>
        </w:rPr>
        <w:t>Котоку</w:t>
      </w:r>
      <w:proofErr w:type="spellEnd"/>
      <w:r w:rsidRPr="00094D15">
        <w:rPr>
          <w:szCs w:val="24"/>
          <w:shd w:val="clear" w:color="auto" w:fill="FFFFFF"/>
          <w:lang w:val="ru-RU"/>
        </w:rPr>
        <w:t xml:space="preserve"> и Сакаи покинули это печатное издание.</w:t>
      </w:r>
    </w:p>
    <w:p w14:paraId="47B9DFCC" w14:textId="77777777" w:rsidR="00094D15" w:rsidRPr="00094D15" w:rsidRDefault="00094D15" w:rsidP="00094D15">
      <w:pPr>
        <w:pStyle w:val="aff2"/>
        <w:ind w:firstLine="709"/>
        <w:rPr>
          <w:szCs w:val="24"/>
          <w:shd w:val="clear" w:color="auto" w:fill="FFFFFF"/>
          <w:lang w:val="ru-RU"/>
        </w:rPr>
      </w:pPr>
      <w:r w:rsidRPr="00094D15">
        <w:rPr>
          <w:szCs w:val="24"/>
          <w:shd w:val="clear" w:color="auto" w:fill="FFFFFF"/>
          <w:lang w:val="ru-RU"/>
        </w:rPr>
        <w:t>Флагманом японского антивоенного движения стала основанная в 1903 г. «</w:t>
      </w:r>
      <w:proofErr w:type="spellStart"/>
      <w:r w:rsidRPr="00094D15">
        <w:rPr>
          <w:szCs w:val="24"/>
          <w:shd w:val="clear" w:color="auto" w:fill="FFFFFF"/>
          <w:lang w:val="ru-RU"/>
        </w:rPr>
        <w:t>Хэймин</w:t>
      </w:r>
      <w:proofErr w:type="spellEnd"/>
      <w:r w:rsidRPr="00094D15">
        <w:rPr>
          <w:szCs w:val="24"/>
          <w:shd w:val="clear" w:color="auto" w:fill="FFFFFF"/>
          <w:lang w:val="ru-RU"/>
        </w:rPr>
        <w:t xml:space="preserve"> симбун» («Газета простого народа»), которую издавало общество «</w:t>
      </w:r>
      <w:proofErr w:type="spellStart"/>
      <w:r w:rsidRPr="00094D15">
        <w:rPr>
          <w:szCs w:val="24"/>
          <w:shd w:val="clear" w:color="auto" w:fill="FFFFFF"/>
          <w:lang w:val="ru-RU"/>
        </w:rPr>
        <w:t>Хэйминся</w:t>
      </w:r>
      <w:proofErr w:type="spellEnd"/>
      <w:r w:rsidRPr="00094D15">
        <w:rPr>
          <w:szCs w:val="24"/>
          <w:shd w:val="clear" w:color="auto" w:fill="FFFFFF"/>
          <w:lang w:val="ru-RU"/>
        </w:rPr>
        <w:t>» («Общество простого народа»). Основателями «</w:t>
      </w:r>
      <w:proofErr w:type="spellStart"/>
      <w:r w:rsidRPr="00094D15">
        <w:rPr>
          <w:szCs w:val="24"/>
          <w:shd w:val="clear" w:color="auto" w:fill="FFFFFF"/>
          <w:lang w:val="ru-RU"/>
        </w:rPr>
        <w:t>Хэйминся</w:t>
      </w:r>
      <w:proofErr w:type="spellEnd"/>
      <w:r w:rsidRPr="00094D15">
        <w:rPr>
          <w:szCs w:val="24"/>
          <w:shd w:val="clear" w:color="auto" w:fill="FFFFFF"/>
          <w:lang w:val="ru-RU"/>
        </w:rPr>
        <w:t>» и по совместительству главными редакторами «</w:t>
      </w:r>
      <w:proofErr w:type="spellStart"/>
      <w:r w:rsidRPr="00094D15">
        <w:rPr>
          <w:szCs w:val="24"/>
          <w:shd w:val="clear" w:color="auto" w:fill="FFFFFF"/>
          <w:lang w:val="ru-RU"/>
        </w:rPr>
        <w:t>Хэймин</w:t>
      </w:r>
      <w:proofErr w:type="spellEnd"/>
      <w:r w:rsidRPr="00094D15">
        <w:rPr>
          <w:szCs w:val="24"/>
          <w:shd w:val="clear" w:color="auto" w:fill="FFFFFF"/>
          <w:lang w:val="ru-RU"/>
        </w:rPr>
        <w:t xml:space="preserve"> симбун» стали </w:t>
      </w:r>
      <w:proofErr w:type="spellStart"/>
      <w:r w:rsidRPr="00094D15">
        <w:rPr>
          <w:szCs w:val="24"/>
          <w:shd w:val="clear" w:color="auto" w:fill="FFFFFF"/>
          <w:lang w:val="ru-RU"/>
        </w:rPr>
        <w:t>Котоку</w:t>
      </w:r>
      <w:proofErr w:type="spellEnd"/>
      <w:r w:rsidRPr="00094D15">
        <w:rPr>
          <w:szCs w:val="24"/>
          <w:shd w:val="clear" w:color="auto" w:fill="FFFFFF"/>
          <w:lang w:val="ru-RU"/>
        </w:rPr>
        <w:t xml:space="preserve"> и Сакаи. 15 ноября 1903 г. был опубликован манифест «</w:t>
      </w:r>
      <w:proofErr w:type="spellStart"/>
      <w:r w:rsidRPr="00094D15">
        <w:rPr>
          <w:szCs w:val="24"/>
          <w:shd w:val="clear" w:color="auto" w:fill="FFFFFF"/>
          <w:lang w:val="ru-RU"/>
        </w:rPr>
        <w:t>Хэйминся</w:t>
      </w:r>
      <w:proofErr w:type="spellEnd"/>
      <w:r w:rsidRPr="00094D15">
        <w:rPr>
          <w:szCs w:val="24"/>
          <w:shd w:val="clear" w:color="auto" w:fill="FFFFFF"/>
          <w:lang w:val="ru-RU"/>
        </w:rPr>
        <w:t>». В манифесте, помимо прочих пунктов, было прописано: «Мы провозглашаем принцип мира, чтобы человечество пошло по пути всеобщего братства. Поэтому мы стремимся к упразднению вооружений во всём мире, независимо от расовых и политических различий, к полному запрещению войн» [4,</w:t>
      </w:r>
      <w:r w:rsidRPr="00094D15">
        <w:rPr>
          <w:szCs w:val="24"/>
          <w:lang w:val="ru-RU"/>
        </w:rPr>
        <w:t xml:space="preserve"> </w:t>
      </w:r>
      <w:r w:rsidRPr="00094D15">
        <w:rPr>
          <w:szCs w:val="24"/>
          <w:shd w:val="clear" w:color="auto" w:fill="FFFFFF"/>
          <w:lang w:val="ru-RU"/>
        </w:rPr>
        <w:t>с. 105].</w:t>
      </w:r>
    </w:p>
    <w:p w14:paraId="40CB7013" w14:textId="77777777" w:rsidR="00094D15" w:rsidRPr="00094D15" w:rsidRDefault="00094D15" w:rsidP="00094D15">
      <w:pPr>
        <w:pStyle w:val="aff2"/>
        <w:ind w:firstLine="709"/>
        <w:rPr>
          <w:szCs w:val="24"/>
          <w:shd w:val="clear" w:color="auto" w:fill="FFFFFF"/>
          <w:lang w:val="ru-RU"/>
        </w:rPr>
      </w:pPr>
      <w:r w:rsidRPr="00094D15">
        <w:rPr>
          <w:szCs w:val="24"/>
          <w:shd w:val="clear" w:color="auto" w:fill="FFFFFF"/>
          <w:lang w:val="ru-RU"/>
        </w:rPr>
        <w:t>Когда 8-9 марта 1904 г. русско-японская война, все-таки, началась, «</w:t>
      </w:r>
      <w:proofErr w:type="spellStart"/>
      <w:r w:rsidRPr="00094D15">
        <w:rPr>
          <w:szCs w:val="24"/>
          <w:shd w:val="clear" w:color="auto" w:fill="FFFFFF"/>
          <w:lang w:val="ru-RU"/>
        </w:rPr>
        <w:t>Хэйминся</w:t>
      </w:r>
      <w:proofErr w:type="spellEnd"/>
      <w:r w:rsidRPr="00094D15">
        <w:rPr>
          <w:szCs w:val="24"/>
          <w:shd w:val="clear" w:color="auto" w:fill="FFFFFF"/>
          <w:lang w:val="ru-RU"/>
        </w:rPr>
        <w:t xml:space="preserve">» встала на пораженческую позицию. В одной из своих статей </w:t>
      </w:r>
      <w:proofErr w:type="spellStart"/>
      <w:r w:rsidRPr="00094D15">
        <w:rPr>
          <w:szCs w:val="24"/>
          <w:shd w:val="clear" w:color="auto" w:fill="FFFFFF"/>
          <w:lang w:val="ru-RU"/>
        </w:rPr>
        <w:t>Котоку</w:t>
      </w:r>
      <w:proofErr w:type="spellEnd"/>
      <w:r w:rsidRPr="00094D15">
        <w:rPr>
          <w:szCs w:val="24"/>
          <w:shd w:val="clear" w:color="auto" w:fill="FFFFFF"/>
          <w:lang w:val="ru-RU"/>
        </w:rPr>
        <w:t xml:space="preserve"> писал: «Проиграть – значит победить!» [8, с. 43]. Наиболее ярко позиция японских социалистов по вопросу войны проявилась в их письме к социал-демократам России от 13 марта 1904 г. В нём, с одной стороны, выражалась глубочайшая симпатия к рабочим и крестьянам России, а также солидарность с российскими социалистам, но, с другой стороны, составители письма высказывались против вооруженной революции, считая её такой же угрозой миру.</w:t>
      </w:r>
    </w:p>
    <w:p w14:paraId="57975002" w14:textId="77777777" w:rsidR="00094D15" w:rsidRPr="00DA2C13" w:rsidRDefault="00094D15" w:rsidP="00094D15">
      <w:pPr>
        <w:pStyle w:val="aff2"/>
        <w:ind w:firstLine="709"/>
        <w:rPr>
          <w:szCs w:val="24"/>
          <w:shd w:val="clear" w:color="auto" w:fill="FFFFFF"/>
          <w:lang w:val="ru-RU"/>
        </w:rPr>
      </w:pPr>
      <w:r w:rsidRPr="00094D15">
        <w:rPr>
          <w:szCs w:val="24"/>
          <w:shd w:val="clear" w:color="auto" w:fill="FFFFFF"/>
          <w:lang w:val="ru-RU"/>
        </w:rPr>
        <w:t xml:space="preserve">Антивоенное движение в Японии во многом основывалось на идеях Льва Николаевича Толстого. Его статья «Одумайтесь!», переведённая </w:t>
      </w:r>
      <w:proofErr w:type="spellStart"/>
      <w:r w:rsidRPr="00094D15">
        <w:rPr>
          <w:szCs w:val="24"/>
          <w:shd w:val="clear" w:color="auto" w:fill="FFFFFF"/>
          <w:lang w:val="ru-RU"/>
        </w:rPr>
        <w:t>Котоку</w:t>
      </w:r>
      <w:proofErr w:type="spellEnd"/>
      <w:r w:rsidRPr="00094D15">
        <w:rPr>
          <w:szCs w:val="24"/>
          <w:shd w:val="clear" w:color="auto" w:fill="FFFFFF"/>
          <w:lang w:val="ru-RU"/>
        </w:rPr>
        <w:t xml:space="preserve"> и Сакаи и опубликованная на страницах «</w:t>
      </w:r>
      <w:proofErr w:type="spellStart"/>
      <w:r w:rsidRPr="00094D15">
        <w:rPr>
          <w:szCs w:val="24"/>
          <w:shd w:val="clear" w:color="auto" w:fill="FFFFFF"/>
          <w:lang w:val="ru-RU"/>
        </w:rPr>
        <w:t>Хэймин</w:t>
      </w:r>
      <w:proofErr w:type="spellEnd"/>
      <w:r w:rsidRPr="00094D15">
        <w:rPr>
          <w:szCs w:val="24"/>
          <w:shd w:val="clear" w:color="auto" w:fill="FFFFFF"/>
          <w:lang w:val="ru-RU"/>
        </w:rPr>
        <w:t xml:space="preserve"> симбун», получила широкую известность в интеллектуальной среде тогдашней Японии. Несмотря на то, что и Л.Н. Толстой, и </w:t>
      </w:r>
      <w:proofErr w:type="spellStart"/>
      <w:r w:rsidRPr="00094D15">
        <w:rPr>
          <w:szCs w:val="24"/>
          <w:shd w:val="clear" w:color="auto" w:fill="FFFFFF"/>
          <w:lang w:val="ru-RU"/>
        </w:rPr>
        <w:t>Котоку</w:t>
      </w:r>
      <w:proofErr w:type="spellEnd"/>
      <w:r w:rsidRPr="00094D15">
        <w:rPr>
          <w:szCs w:val="24"/>
          <w:shd w:val="clear" w:color="auto" w:fill="FFFFFF"/>
          <w:lang w:val="ru-RU"/>
        </w:rPr>
        <w:t xml:space="preserve"> выступали против войны, тот путь, который предлагал Толстой в качестве исправления, </w:t>
      </w:r>
      <w:proofErr w:type="spellStart"/>
      <w:r w:rsidRPr="00094D15">
        <w:rPr>
          <w:szCs w:val="24"/>
          <w:shd w:val="clear" w:color="auto" w:fill="FFFFFF"/>
          <w:lang w:val="ru-RU"/>
        </w:rPr>
        <w:t>Котоку</w:t>
      </w:r>
      <w:proofErr w:type="spellEnd"/>
      <w:r w:rsidRPr="00094D15">
        <w:rPr>
          <w:szCs w:val="24"/>
          <w:shd w:val="clear" w:color="auto" w:fill="FFFFFF"/>
          <w:lang w:val="ru-RU"/>
        </w:rPr>
        <w:t xml:space="preserve"> отверг. По его мнению, речи о морали и духовности, сколь критичны бы они ни были по отношению к суровой действительности, остаются плодами идеалистического сознания и заблуждения. Войны проистекают не из-за слабости веры, а из-за экономической конкуренции государств, утверждал </w:t>
      </w:r>
      <w:proofErr w:type="spellStart"/>
      <w:r w:rsidRPr="00094D15">
        <w:rPr>
          <w:szCs w:val="24"/>
          <w:shd w:val="clear" w:color="auto" w:fill="FFFFFF"/>
          <w:lang w:val="ru-RU"/>
        </w:rPr>
        <w:t>Котоку</w:t>
      </w:r>
      <w:proofErr w:type="spellEnd"/>
      <w:r w:rsidRPr="00094D15">
        <w:rPr>
          <w:szCs w:val="24"/>
          <w:shd w:val="clear" w:color="auto" w:fill="FFFFFF"/>
          <w:lang w:val="ru-RU"/>
        </w:rPr>
        <w:t>. В классовой борьбе религиозная проповедь бессильна. Вместо неё все силы необходимо бросить на разработку политической программы действий [2</w:t>
      </w:r>
      <w:r w:rsidRPr="00094D15">
        <w:rPr>
          <w:szCs w:val="24"/>
          <w:lang w:val="ru-RU"/>
        </w:rPr>
        <w:t>, с</w:t>
      </w:r>
      <w:r w:rsidRPr="00094D15">
        <w:rPr>
          <w:szCs w:val="24"/>
          <w:shd w:val="clear" w:color="auto" w:fill="FFFFFF"/>
          <w:lang w:val="ru-RU"/>
        </w:rPr>
        <w:t xml:space="preserve">. 66]. </w:t>
      </w:r>
      <w:proofErr w:type="spellStart"/>
      <w:r w:rsidRPr="00094D15">
        <w:rPr>
          <w:szCs w:val="24"/>
          <w:lang w:val="ru-RU"/>
        </w:rPr>
        <w:t>Утимура</w:t>
      </w:r>
      <w:proofErr w:type="spellEnd"/>
      <w:r w:rsidRPr="00094D15">
        <w:rPr>
          <w:szCs w:val="24"/>
          <w:lang w:val="ru-RU"/>
        </w:rPr>
        <w:t xml:space="preserve"> </w:t>
      </w:r>
      <w:proofErr w:type="spellStart"/>
      <w:r w:rsidRPr="00094D15">
        <w:rPr>
          <w:szCs w:val="24"/>
          <w:lang w:val="ru-RU"/>
        </w:rPr>
        <w:t>Кандзо</w:t>
      </w:r>
      <w:proofErr w:type="spellEnd"/>
      <w:r w:rsidRPr="00094D15">
        <w:rPr>
          <w:szCs w:val="24"/>
          <w:lang w:val="ru-RU"/>
        </w:rPr>
        <w:t xml:space="preserve"> призывал японцев не вестись на русофобскую пропаганду, а попытаться найти врага вокруг себя, в самой Японии. Этими врагами,</w:t>
      </w:r>
      <w:r w:rsidRPr="00094D15">
        <w:rPr>
          <w:spacing w:val="-17"/>
          <w:szCs w:val="24"/>
          <w:lang w:val="ru-RU"/>
        </w:rPr>
        <w:t xml:space="preserve"> </w:t>
      </w:r>
      <w:r w:rsidRPr="00094D15">
        <w:rPr>
          <w:szCs w:val="24"/>
          <w:lang w:val="ru-RU"/>
        </w:rPr>
        <w:t>по</w:t>
      </w:r>
      <w:r w:rsidRPr="00094D15">
        <w:rPr>
          <w:spacing w:val="-16"/>
          <w:szCs w:val="24"/>
          <w:lang w:val="ru-RU"/>
        </w:rPr>
        <w:t xml:space="preserve"> </w:t>
      </w:r>
      <w:r w:rsidRPr="00094D15">
        <w:rPr>
          <w:szCs w:val="24"/>
          <w:lang w:val="ru-RU"/>
        </w:rPr>
        <w:t>его</w:t>
      </w:r>
      <w:r w:rsidRPr="00094D15">
        <w:rPr>
          <w:spacing w:val="-16"/>
          <w:szCs w:val="24"/>
          <w:lang w:val="ru-RU"/>
        </w:rPr>
        <w:t xml:space="preserve"> </w:t>
      </w:r>
      <w:r w:rsidRPr="00094D15">
        <w:rPr>
          <w:szCs w:val="24"/>
          <w:lang w:val="ru-RU"/>
        </w:rPr>
        <w:t>мнению,</w:t>
      </w:r>
      <w:r w:rsidRPr="00094D15">
        <w:rPr>
          <w:spacing w:val="-17"/>
          <w:szCs w:val="24"/>
          <w:lang w:val="ru-RU"/>
        </w:rPr>
        <w:t xml:space="preserve"> </w:t>
      </w:r>
      <w:r w:rsidRPr="00094D15">
        <w:rPr>
          <w:szCs w:val="24"/>
          <w:lang w:val="ru-RU"/>
        </w:rPr>
        <w:t>являлись</w:t>
      </w:r>
      <w:r w:rsidRPr="00094D15">
        <w:rPr>
          <w:spacing w:val="-18"/>
          <w:szCs w:val="24"/>
          <w:lang w:val="ru-RU"/>
        </w:rPr>
        <w:t xml:space="preserve"> </w:t>
      </w:r>
      <w:r w:rsidRPr="00094D15">
        <w:rPr>
          <w:szCs w:val="24"/>
          <w:lang w:val="ru-RU"/>
        </w:rPr>
        <w:t>буржуа,</w:t>
      </w:r>
      <w:r w:rsidRPr="00094D15">
        <w:rPr>
          <w:spacing w:val="-14"/>
          <w:szCs w:val="24"/>
          <w:lang w:val="ru-RU"/>
        </w:rPr>
        <w:t xml:space="preserve"> </w:t>
      </w:r>
      <w:r w:rsidRPr="00094D15">
        <w:rPr>
          <w:szCs w:val="24"/>
          <w:lang w:val="ru-RU"/>
        </w:rPr>
        <w:t>аристократы,</w:t>
      </w:r>
      <w:r w:rsidRPr="00094D15">
        <w:rPr>
          <w:spacing w:val="-17"/>
          <w:szCs w:val="24"/>
          <w:lang w:val="ru-RU"/>
        </w:rPr>
        <w:t xml:space="preserve"> </w:t>
      </w:r>
      <w:r w:rsidRPr="00094D15">
        <w:rPr>
          <w:szCs w:val="24"/>
          <w:lang w:val="ru-RU"/>
        </w:rPr>
        <w:t>помещики,</w:t>
      </w:r>
      <w:r w:rsidRPr="00094D15">
        <w:rPr>
          <w:spacing w:val="-17"/>
          <w:szCs w:val="24"/>
          <w:lang w:val="ru-RU"/>
        </w:rPr>
        <w:t xml:space="preserve"> </w:t>
      </w:r>
      <w:r w:rsidRPr="00094D15">
        <w:rPr>
          <w:szCs w:val="24"/>
          <w:lang w:val="ru-RU"/>
        </w:rPr>
        <w:t>высший генералитет и политики, единственная цель которых – эксплуатация простого народа [3, с. 140].</w:t>
      </w:r>
      <w:r w:rsidRPr="00094D15">
        <w:rPr>
          <w:szCs w:val="24"/>
          <w:shd w:val="clear" w:color="auto" w:fill="FFFFFF"/>
          <w:lang w:val="ru-RU"/>
        </w:rPr>
        <w:t xml:space="preserve"> </w:t>
      </w:r>
      <w:r w:rsidRPr="00094D15">
        <w:rPr>
          <w:szCs w:val="24"/>
          <w:lang w:val="ru-RU"/>
        </w:rPr>
        <w:t xml:space="preserve">Наивысшей демонстрацией интернационализма японских социалистов стало рукопожатие </w:t>
      </w:r>
      <w:proofErr w:type="spellStart"/>
      <w:r w:rsidRPr="00094D15">
        <w:rPr>
          <w:szCs w:val="24"/>
          <w:lang w:val="ru-RU"/>
        </w:rPr>
        <w:t>Катаяма</w:t>
      </w:r>
      <w:proofErr w:type="spellEnd"/>
      <w:r w:rsidRPr="00094D15">
        <w:rPr>
          <w:szCs w:val="24"/>
          <w:lang w:val="ru-RU"/>
        </w:rPr>
        <w:t xml:space="preserve"> и русского социалиста Г.В. Плеханова на конгрессе </w:t>
      </w:r>
      <w:r w:rsidRPr="004C7C1F">
        <w:rPr>
          <w:szCs w:val="24"/>
        </w:rPr>
        <w:t>II</w:t>
      </w:r>
      <w:r w:rsidRPr="00094D15">
        <w:rPr>
          <w:szCs w:val="24"/>
          <w:lang w:val="ru-RU"/>
        </w:rPr>
        <w:t xml:space="preserve"> Интернационала в Амстердаме в августе 1904 г. Братание представителей двух воющих стран стало настоящей сенсацией. </w:t>
      </w:r>
      <w:r w:rsidRPr="00DA2C13">
        <w:rPr>
          <w:szCs w:val="24"/>
          <w:lang w:val="ru-RU"/>
        </w:rPr>
        <w:t>По окончании заседания конгресса</w:t>
      </w:r>
      <w:r w:rsidRPr="00DA2C13">
        <w:rPr>
          <w:spacing w:val="-6"/>
          <w:szCs w:val="24"/>
          <w:lang w:val="ru-RU"/>
        </w:rPr>
        <w:t xml:space="preserve"> </w:t>
      </w:r>
      <w:proofErr w:type="spellStart"/>
      <w:r w:rsidRPr="00DA2C13">
        <w:rPr>
          <w:szCs w:val="24"/>
          <w:lang w:val="ru-RU"/>
        </w:rPr>
        <w:t>Катаяма</w:t>
      </w:r>
      <w:proofErr w:type="spellEnd"/>
      <w:r w:rsidRPr="00DA2C13">
        <w:rPr>
          <w:spacing w:val="-7"/>
          <w:szCs w:val="24"/>
          <w:lang w:val="ru-RU"/>
        </w:rPr>
        <w:t xml:space="preserve"> </w:t>
      </w:r>
      <w:r w:rsidRPr="00DA2C13">
        <w:rPr>
          <w:szCs w:val="24"/>
          <w:lang w:val="ru-RU"/>
        </w:rPr>
        <w:t>и</w:t>
      </w:r>
      <w:r w:rsidRPr="00DA2C13">
        <w:rPr>
          <w:spacing w:val="-6"/>
          <w:szCs w:val="24"/>
          <w:lang w:val="ru-RU"/>
        </w:rPr>
        <w:t xml:space="preserve"> </w:t>
      </w:r>
      <w:r w:rsidRPr="00DA2C13">
        <w:rPr>
          <w:szCs w:val="24"/>
          <w:lang w:val="ru-RU"/>
        </w:rPr>
        <w:t>Плеханов</w:t>
      </w:r>
      <w:r w:rsidRPr="00DA2C13">
        <w:rPr>
          <w:spacing w:val="-8"/>
          <w:szCs w:val="24"/>
          <w:lang w:val="ru-RU"/>
        </w:rPr>
        <w:t xml:space="preserve"> </w:t>
      </w:r>
      <w:r w:rsidRPr="00DA2C13">
        <w:rPr>
          <w:szCs w:val="24"/>
          <w:lang w:val="ru-RU"/>
        </w:rPr>
        <w:t>подписались</w:t>
      </w:r>
      <w:r w:rsidRPr="00DA2C13">
        <w:rPr>
          <w:spacing w:val="-6"/>
          <w:szCs w:val="24"/>
          <w:lang w:val="ru-RU"/>
        </w:rPr>
        <w:t xml:space="preserve"> </w:t>
      </w:r>
      <w:r w:rsidRPr="00DA2C13">
        <w:rPr>
          <w:szCs w:val="24"/>
          <w:lang w:val="ru-RU"/>
        </w:rPr>
        <w:t>под</w:t>
      </w:r>
      <w:r w:rsidRPr="00DA2C13">
        <w:rPr>
          <w:spacing w:val="-3"/>
          <w:szCs w:val="24"/>
          <w:lang w:val="ru-RU"/>
        </w:rPr>
        <w:t xml:space="preserve"> </w:t>
      </w:r>
      <w:r w:rsidRPr="00DA2C13">
        <w:rPr>
          <w:szCs w:val="24"/>
          <w:lang w:val="ru-RU"/>
        </w:rPr>
        <w:t>коллективной</w:t>
      </w:r>
      <w:r w:rsidRPr="00DA2C13">
        <w:rPr>
          <w:spacing w:val="-6"/>
          <w:szCs w:val="24"/>
          <w:lang w:val="ru-RU"/>
        </w:rPr>
        <w:t xml:space="preserve"> </w:t>
      </w:r>
      <w:r w:rsidRPr="00DA2C13">
        <w:rPr>
          <w:szCs w:val="24"/>
          <w:lang w:val="ru-RU"/>
        </w:rPr>
        <w:t>резолюцией, осуждающей войну между Россией и Японией [9, с. 196].</w:t>
      </w:r>
    </w:p>
    <w:p w14:paraId="62E54506" w14:textId="77777777" w:rsidR="00094D15" w:rsidRPr="00DA2C13" w:rsidRDefault="00094D15" w:rsidP="00094D15">
      <w:pPr>
        <w:pStyle w:val="aff2"/>
        <w:ind w:firstLine="709"/>
        <w:rPr>
          <w:szCs w:val="24"/>
          <w:shd w:val="clear" w:color="auto" w:fill="FFFFFF"/>
          <w:lang w:val="ru-RU"/>
        </w:rPr>
      </w:pPr>
      <w:r w:rsidRPr="00DA2C13">
        <w:rPr>
          <w:szCs w:val="24"/>
          <w:shd w:val="clear" w:color="auto" w:fill="FFFFFF"/>
          <w:lang w:val="ru-RU"/>
        </w:rPr>
        <w:t>Война легла тяжким грузом на японскую экономику в целом и на японских рабочих и крестьян, в частности. За первый год войны налоги выросли на 50%, за второй – на 100%. Земельный налог вырос с 3% от цены земли и до 17,5%. Цены выросли сначала на 12%, а к концу войны – на 19% [10, с. 393]. Для того, чтобы сгладить накал общественного недовольства, власти Японии вели активную пропаганду. У японцев стремились сформировать определённое представление как о целях войны, так и о её ходе. Гиперболизация успехов на фронте породила у патриотически настроенных японцев ожидания, что Япо</w:t>
      </w:r>
      <w:r w:rsidRPr="00DA2C13">
        <w:rPr>
          <w:szCs w:val="24"/>
          <w:shd w:val="clear" w:color="auto" w:fill="FFFFFF"/>
          <w:lang w:val="ru-RU"/>
        </w:rPr>
        <w:lastRenderedPageBreak/>
        <w:t xml:space="preserve">нии отойдёт чуть ли половина, а то и большая часть Сибири. Среди ожидаемых условий мира была контрибуция в 3 млрд. иен, аннексия о. Сахалина и чуть ли не всего Дальнего Востока, передача Японии всей российской собственности в Маньчжурии [11, с. 412]. Естественно, когда народ ознакомился с содержанием </w:t>
      </w:r>
      <w:proofErr w:type="spellStart"/>
      <w:r w:rsidRPr="00DA2C13">
        <w:rPr>
          <w:szCs w:val="24"/>
          <w:shd w:val="clear" w:color="auto" w:fill="FFFFFF"/>
          <w:lang w:val="ru-RU"/>
        </w:rPr>
        <w:t>Портсмутского</w:t>
      </w:r>
      <w:proofErr w:type="spellEnd"/>
      <w:r w:rsidRPr="00DA2C13">
        <w:rPr>
          <w:szCs w:val="24"/>
          <w:shd w:val="clear" w:color="auto" w:fill="FFFFFF"/>
          <w:lang w:val="ru-RU"/>
        </w:rPr>
        <w:t xml:space="preserve"> мирного договора (</w:t>
      </w:r>
      <w:r w:rsidRPr="00DA2C13">
        <w:rPr>
          <w:szCs w:val="24"/>
          <w:lang w:val="ru-RU"/>
        </w:rPr>
        <w:t>23</w:t>
      </w:r>
      <w:r w:rsidRPr="004C7C1F">
        <w:rPr>
          <w:szCs w:val="24"/>
        </w:rPr>
        <w:t> </w:t>
      </w:r>
      <w:r w:rsidRPr="00DA2C13">
        <w:rPr>
          <w:szCs w:val="24"/>
          <w:lang w:val="ru-RU"/>
        </w:rPr>
        <w:t>августа</w:t>
      </w:r>
      <w:r w:rsidRPr="004C7C1F">
        <w:rPr>
          <w:szCs w:val="24"/>
          <w:shd w:val="clear" w:color="auto" w:fill="FFFFFF"/>
        </w:rPr>
        <w:t> </w:t>
      </w:r>
      <w:r w:rsidRPr="00DA2C13">
        <w:rPr>
          <w:szCs w:val="24"/>
          <w:shd w:val="clear" w:color="auto" w:fill="FFFFFF"/>
          <w:lang w:val="ru-RU"/>
        </w:rPr>
        <w:t>(</w:t>
      </w:r>
      <w:hyperlink r:id="rId11" w:tooltip="5 сентября" w:history="1">
        <w:r w:rsidRPr="00DA2C13">
          <w:rPr>
            <w:rStyle w:val="a7"/>
            <w:color w:val="auto"/>
            <w:szCs w:val="24"/>
            <w:u w:val="none"/>
            <w:shd w:val="clear" w:color="auto" w:fill="FFFFFF"/>
            <w:lang w:val="ru-RU"/>
          </w:rPr>
          <w:t>5</w:t>
        </w:r>
        <w:r w:rsidRPr="004C7C1F">
          <w:rPr>
            <w:rStyle w:val="a7"/>
            <w:color w:val="auto"/>
            <w:szCs w:val="24"/>
            <w:u w:val="none"/>
            <w:shd w:val="clear" w:color="auto" w:fill="FFFFFF"/>
          </w:rPr>
          <w:t> </w:t>
        </w:r>
        <w:r w:rsidRPr="00DA2C13">
          <w:rPr>
            <w:rStyle w:val="a7"/>
            <w:color w:val="auto"/>
            <w:szCs w:val="24"/>
            <w:u w:val="none"/>
            <w:shd w:val="clear" w:color="auto" w:fill="FFFFFF"/>
            <w:lang w:val="ru-RU"/>
          </w:rPr>
          <w:t>сентября</w:t>
        </w:r>
      </w:hyperlink>
      <w:r w:rsidRPr="00DA2C13">
        <w:rPr>
          <w:szCs w:val="24"/>
          <w:shd w:val="clear" w:color="auto" w:fill="FFFFFF"/>
          <w:lang w:val="ru-RU"/>
        </w:rPr>
        <w:t>)</w:t>
      </w:r>
      <w:r w:rsidRPr="004C7C1F">
        <w:rPr>
          <w:szCs w:val="24"/>
          <w:shd w:val="clear" w:color="auto" w:fill="FFFFFF"/>
        </w:rPr>
        <w:t> </w:t>
      </w:r>
      <w:hyperlink r:id="rId12" w:tooltip="1905 год" w:history="1">
        <w:r w:rsidRPr="00DA2C13">
          <w:rPr>
            <w:rStyle w:val="a7"/>
            <w:color w:val="auto"/>
            <w:szCs w:val="24"/>
            <w:u w:val="none"/>
            <w:shd w:val="clear" w:color="auto" w:fill="FFFFFF"/>
            <w:lang w:val="ru-RU"/>
          </w:rPr>
          <w:t>1905 г</w:t>
        </w:r>
      </w:hyperlink>
      <w:r w:rsidRPr="00DA2C13">
        <w:rPr>
          <w:szCs w:val="24"/>
          <w:lang w:val="ru-RU"/>
        </w:rPr>
        <w:t>.</w:t>
      </w:r>
      <w:r w:rsidRPr="00DA2C13">
        <w:rPr>
          <w:szCs w:val="24"/>
          <w:shd w:val="clear" w:color="auto" w:fill="FFFFFF"/>
          <w:lang w:val="ru-RU"/>
        </w:rPr>
        <w:t>), то по всей стране стали происходить акции протеста.</w:t>
      </w:r>
    </w:p>
    <w:p w14:paraId="1095F164" w14:textId="77777777" w:rsidR="00094D15" w:rsidRPr="00DA2C13" w:rsidRDefault="00094D15" w:rsidP="00094D15">
      <w:pPr>
        <w:pStyle w:val="aff2"/>
        <w:ind w:firstLine="709"/>
        <w:rPr>
          <w:szCs w:val="24"/>
          <w:shd w:val="clear" w:color="auto" w:fill="FFFFFF"/>
          <w:lang w:val="ru-RU"/>
        </w:rPr>
      </w:pPr>
      <w:r w:rsidRPr="00DA2C13">
        <w:rPr>
          <w:szCs w:val="24"/>
          <w:shd w:val="clear" w:color="auto" w:fill="FFFFFF"/>
          <w:lang w:val="ru-RU"/>
        </w:rPr>
        <w:t>Центром движения против мира стала «Антирусская лига» («</w:t>
      </w:r>
      <w:proofErr w:type="spellStart"/>
      <w:r w:rsidRPr="00DA2C13">
        <w:rPr>
          <w:szCs w:val="24"/>
          <w:shd w:val="clear" w:color="auto" w:fill="FFFFFF"/>
          <w:lang w:val="ru-RU"/>
        </w:rPr>
        <w:t>Тайро</w:t>
      </w:r>
      <w:proofErr w:type="spellEnd"/>
      <w:r w:rsidRPr="00DA2C13">
        <w:rPr>
          <w:szCs w:val="24"/>
          <w:shd w:val="clear" w:color="auto" w:fill="FFFFFF"/>
          <w:lang w:val="ru-RU"/>
        </w:rPr>
        <w:t xml:space="preserve"> </w:t>
      </w:r>
      <w:proofErr w:type="spellStart"/>
      <w:r w:rsidRPr="00DA2C13">
        <w:rPr>
          <w:szCs w:val="24"/>
          <w:shd w:val="clear" w:color="auto" w:fill="FFFFFF"/>
          <w:lang w:val="ru-RU"/>
        </w:rPr>
        <w:t>досикай</w:t>
      </w:r>
      <w:proofErr w:type="spellEnd"/>
      <w:r w:rsidRPr="00DA2C13">
        <w:rPr>
          <w:szCs w:val="24"/>
          <w:shd w:val="clear" w:color="auto" w:fill="FFFFFF"/>
          <w:lang w:val="ru-RU"/>
        </w:rPr>
        <w:t xml:space="preserve">»), к которой присоединились и другие праворадикальные общества. На 5 сентября 1905 г. был назначен митинг в токийском парке </w:t>
      </w:r>
      <w:proofErr w:type="spellStart"/>
      <w:r w:rsidRPr="00DA2C13">
        <w:rPr>
          <w:szCs w:val="24"/>
          <w:shd w:val="clear" w:color="auto" w:fill="FFFFFF"/>
          <w:lang w:val="ru-RU"/>
        </w:rPr>
        <w:t>Хибия</w:t>
      </w:r>
      <w:proofErr w:type="spellEnd"/>
      <w:r w:rsidRPr="00DA2C13">
        <w:rPr>
          <w:szCs w:val="24"/>
          <w:shd w:val="clear" w:color="auto" w:fill="FFFFFF"/>
          <w:lang w:val="ru-RU"/>
        </w:rPr>
        <w:t>. За несколько минут протестующие приняли целый ряд резолюций, общий тон которых выражался в отказе от «позорных» условий мирного договора, а также в требованиях продолжить войну до полного разгрома России [12, с. 15]. Всего же по итогам митингов, прошедших по всей стране, было принято около 230 подобных резолюций.</w:t>
      </w:r>
    </w:p>
    <w:p w14:paraId="635A469E" w14:textId="77777777" w:rsidR="00094D15" w:rsidRPr="00DA2C13" w:rsidRDefault="00094D15" w:rsidP="00094D15">
      <w:pPr>
        <w:pStyle w:val="aff2"/>
        <w:tabs>
          <w:tab w:val="left" w:pos="955"/>
          <w:tab w:val="left" w:pos="1404"/>
          <w:tab w:val="left" w:pos="1739"/>
          <w:tab w:val="left" w:pos="1985"/>
          <w:tab w:val="left" w:pos="2236"/>
          <w:tab w:val="left" w:pos="3181"/>
          <w:tab w:val="left" w:pos="3338"/>
          <w:tab w:val="left" w:pos="3787"/>
          <w:tab w:val="left" w:pos="4833"/>
          <w:tab w:val="left" w:pos="4987"/>
          <w:tab w:val="left" w:pos="5435"/>
          <w:tab w:val="left" w:pos="5877"/>
          <w:tab w:val="left" w:pos="6609"/>
          <w:tab w:val="left" w:pos="6971"/>
          <w:tab w:val="left" w:pos="7398"/>
          <w:tab w:val="left" w:pos="8062"/>
          <w:tab w:val="left" w:pos="8228"/>
          <w:tab w:val="left" w:pos="9018"/>
          <w:tab w:val="left" w:pos="9048"/>
        </w:tabs>
        <w:ind w:firstLine="709"/>
        <w:rPr>
          <w:szCs w:val="24"/>
          <w:shd w:val="clear" w:color="auto" w:fill="FFFFFF"/>
          <w:lang w:val="ru-RU"/>
        </w:rPr>
      </w:pPr>
      <w:r w:rsidRPr="00DA2C13">
        <w:rPr>
          <w:szCs w:val="24"/>
          <w:shd w:val="clear" w:color="auto" w:fill="FFFFFF"/>
          <w:lang w:val="ru-RU"/>
        </w:rPr>
        <w:t>В целом, протесты переросли в настоящие погромы по всей Японии, начались столкновения протестующих с полицией и армией. В частности, были сожжены многие полицейские участки, газетные издания, христианские храмы, ремесленные и торговые лавки, некоторые дома крупных буржуа и ряда политиков [11, с. 417]. После подавления протестов только в одном Токио арестовали 2 тыс. чел., из которых только 308 чел. получили обвинительные приговоры, а именно: 109 рабочих и ремесленников, 55 рикш и извозчиков и прочих категорий населения [12, с. 19].</w:t>
      </w:r>
    </w:p>
    <w:p w14:paraId="19540B92"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eastAsia="Times New Roman" w:hAnsi="Times New Roman"/>
          <w:sz w:val="24"/>
          <w:szCs w:val="24"/>
        </w:rPr>
      </w:pPr>
      <w:r w:rsidRPr="004C7C1F">
        <w:rPr>
          <w:rFonts w:ascii="Times New Roman" w:hAnsi="Times New Roman"/>
          <w:sz w:val="24"/>
          <w:szCs w:val="24"/>
          <w:shd w:val="clear" w:color="auto" w:fill="FFFFFF"/>
        </w:rPr>
        <w:t>Во время активной фазы протестов японские социалисты выступили на стороне народных масс, высказывавших недовольство не столько попранной честью государства, сколько довлевшими над ними экономическими тяготами [8, с. 51]. Однако важной чертой антивоенной политики японских социалистов стало её почти полная ограниченность письменными заявлениями и публичными речами [13]. Отвергая вооруженную классовую борьбу, социалисты Японии не могли предложить ничего взамен. В свою очередь, ультраправые организации, шедшие фактически в единой связке с риторикой властей, имели больше возможностей вести свою агитацию активнее и успешнее. Этим и обусловлено то, что именно национал-патриоты определили идейную повестку Сентябрьских протестов 1905 г.</w:t>
      </w:r>
      <w:r w:rsidRPr="004C7C1F">
        <w:rPr>
          <w:rFonts w:ascii="Times New Roman" w:eastAsia="Times New Roman" w:hAnsi="Times New Roman"/>
          <w:sz w:val="24"/>
          <w:szCs w:val="24"/>
        </w:rPr>
        <w:t xml:space="preserve"> </w:t>
      </w:r>
    </w:p>
    <w:p w14:paraId="484C904B"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eastAsia="Times New Roman" w:hAnsi="Times New Roman"/>
          <w:b/>
          <w:sz w:val="24"/>
          <w:szCs w:val="24"/>
        </w:rPr>
      </w:pPr>
    </w:p>
    <w:p w14:paraId="3C486630"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eastAsia="Times New Roman" w:hAnsi="Times New Roman"/>
          <w:b/>
          <w:i/>
          <w:iCs/>
          <w:sz w:val="24"/>
          <w:szCs w:val="24"/>
        </w:rPr>
      </w:pPr>
      <w:r w:rsidRPr="004C7C1F">
        <w:rPr>
          <w:rFonts w:ascii="Times New Roman" w:eastAsia="Times New Roman" w:hAnsi="Times New Roman"/>
          <w:b/>
          <w:i/>
          <w:iCs/>
          <w:sz w:val="24"/>
          <w:szCs w:val="24"/>
        </w:rPr>
        <w:t>Примечания</w:t>
      </w:r>
    </w:p>
    <w:p w14:paraId="40850A37"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cs="Calibri"/>
          <w:b/>
          <w:sz w:val="24"/>
          <w:szCs w:val="24"/>
        </w:rPr>
      </w:pPr>
    </w:p>
    <w:p w14:paraId="4AE5C475"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eastAsia="Times New Roman" w:hAnsi="Times New Roman"/>
          <w:sz w:val="20"/>
          <w:szCs w:val="20"/>
        </w:rPr>
        <w:t xml:space="preserve">1. </w:t>
      </w:r>
      <w:r w:rsidRPr="004C7C1F">
        <w:rPr>
          <w:rFonts w:ascii="Times New Roman" w:eastAsia="Times New Roman" w:hAnsi="Times New Roman"/>
          <w:i/>
          <w:iCs/>
          <w:sz w:val="20"/>
          <w:szCs w:val="20"/>
        </w:rPr>
        <w:t>Танин О.</w:t>
      </w:r>
      <w:r w:rsidRPr="004C7C1F">
        <w:rPr>
          <w:rFonts w:ascii="Times New Roman" w:eastAsia="Times New Roman" w:hAnsi="Times New Roman"/>
          <w:sz w:val="20"/>
          <w:szCs w:val="20"/>
        </w:rPr>
        <w:t xml:space="preserve"> Военно-фашистское движение в Японии / отв. </w:t>
      </w:r>
      <w:r w:rsidRPr="004C7C1F">
        <w:rPr>
          <w:rFonts w:ascii="Times New Roman" w:hAnsi="Times New Roman"/>
          <w:sz w:val="20"/>
          <w:szCs w:val="20"/>
        </w:rPr>
        <w:t xml:space="preserve">О. Танин и Е. </w:t>
      </w:r>
      <w:proofErr w:type="spellStart"/>
      <w:r w:rsidRPr="004C7C1F">
        <w:rPr>
          <w:rFonts w:ascii="Times New Roman" w:hAnsi="Times New Roman"/>
          <w:sz w:val="20"/>
          <w:szCs w:val="20"/>
        </w:rPr>
        <w:t>Иоган</w:t>
      </w:r>
      <w:proofErr w:type="spellEnd"/>
      <w:r w:rsidRPr="004C7C1F">
        <w:rPr>
          <w:rFonts w:ascii="Times New Roman" w:hAnsi="Times New Roman"/>
          <w:sz w:val="20"/>
          <w:szCs w:val="20"/>
        </w:rPr>
        <w:t>; предисловие К. Радека</w:t>
      </w:r>
      <w:r w:rsidRPr="004C7C1F">
        <w:rPr>
          <w:rFonts w:ascii="Times New Roman" w:eastAsia="Times New Roman" w:hAnsi="Times New Roman"/>
          <w:sz w:val="20"/>
          <w:szCs w:val="20"/>
        </w:rPr>
        <w:t xml:space="preserve">. – М.: </w:t>
      </w:r>
      <w:proofErr w:type="spellStart"/>
      <w:r w:rsidRPr="004C7C1F">
        <w:rPr>
          <w:rFonts w:ascii="Times New Roman" w:eastAsia="Times New Roman" w:hAnsi="Times New Roman"/>
          <w:sz w:val="20"/>
          <w:szCs w:val="20"/>
        </w:rPr>
        <w:t>Партиздат</w:t>
      </w:r>
      <w:proofErr w:type="spellEnd"/>
      <w:r w:rsidRPr="004C7C1F">
        <w:rPr>
          <w:rFonts w:ascii="Times New Roman" w:eastAsia="Times New Roman" w:hAnsi="Times New Roman"/>
          <w:sz w:val="20"/>
          <w:szCs w:val="20"/>
        </w:rPr>
        <w:t>, 1933. – 270 с.</w:t>
      </w:r>
    </w:p>
    <w:p w14:paraId="6BAEAC98"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eastAsia="Times New Roman" w:hAnsi="Times New Roman"/>
          <w:sz w:val="20"/>
          <w:szCs w:val="20"/>
        </w:rPr>
        <w:t xml:space="preserve">2. </w:t>
      </w:r>
      <w:r w:rsidRPr="004C7C1F">
        <w:rPr>
          <w:rFonts w:ascii="Times New Roman" w:hAnsi="Times New Roman"/>
          <w:i/>
          <w:iCs/>
          <w:sz w:val="20"/>
          <w:szCs w:val="20"/>
        </w:rPr>
        <w:t>Иванова Д.Г.</w:t>
      </w:r>
      <w:r w:rsidRPr="004C7C1F">
        <w:rPr>
          <w:rFonts w:ascii="Times New Roman" w:hAnsi="Times New Roman"/>
          <w:sz w:val="20"/>
          <w:szCs w:val="20"/>
        </w:rPr>
        <w:t xml:space="preserve"> Дело об оскорблении трона:</w:t>
      </w:r>
      <w:r w:rsidRPr="004C7C1F">
        <w:rPr>
          <w:rFonts w:ascii="Times New Roman" w:hAnsi="Times New Roman"/>
          <w:sz w:val="20"/>
          <w:szCs w:val="20"/>
          <w:shd w:val="clear" w:color="auto" w:fill="FFFFFF"/>
        </w:rPr>
        <w:t xml:space="preserve"> демократическое движение в Японии девятисотых годов, его герои и литература: монография</w:t>
      </w:r>
      <w:r w:rsidRPr="004C7C1F">
        <w:rPr>
          <w:rFonts w:ascii="Times New Roman" w:hAnsi="Times New Roman"/>
          <w:sz w:val="20"/>
          <w:szCs w:val="20"/>
        </w:rPr>
        <w:t>. – М.: Наука, 1972. – 260 с.</w:t>
      </w:r>
      <w:r w:rsidRPr="004C7C1F">
        <w:rPr>
          <w:rFonts w:ascii="Times New Roman" w:eastAsia="Times New Roman" w:hAnsi="Times New Roman"/>
          <w:sz w:val="20"/>
          <w:szCs w:val="20"/>
        </w:rPr>
        <w:t xml:space="preserve"> </w:t>
      </w:r>
    </w:p>
    <w:p w14:paraId="2720393C"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eastAsia="Times New Roman" w:hAnsi="Times New Roman"/>
          <w:sz w:val="20"/>
          <w:szCs w:val="20"/>
        </w:rPr>
        <w:t xml:space="preserve">3. </w:t>
      </w:r>
      <w:r w:rsidRPr="004C7C1F">
        <w:rPr>
          <w:rFonts w:ascii="Times New Roman" w:eastAsia="Times New Roman" w:hAnsi="Times New Roman"/>
          <w:i/>
          <w:iCs/>
          <w:sz w:val="20"/>
          <w:szCs w:val="20"/>
        </w:rPr>
        <w:t>Хани Г.</w:t>
      </w:r>
      <w:r w:rsidRPr="004C7C1F">
        <w:rPr>
          <w:rFonts w:ascii="Times New Roman" w:eastAsia="Times New Roman" w:hAnsi="Times New Roman"/>
          <w:sz w:val="20"/>
          <w:szCs w:val="20"/>
        </w:rPr>
        <w:t xml:space="preserve"> Японская цивилизация. – М.: Родина, 2020. – 288 с. </w:t>
      </w:r>
    </w:p>
    <w:p w14:paraId="1A406992"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eastAsia="Times New Roman" w:hAnsi="Times New Roman"/>
          <w:sz w:val="20"/>
          <w:szCs w:val="20"/>
        </w:rPr>
        <w:t xml:space="preserve">4. </w:t>
      </w:r>
      <w:r w:rsidRPr="004C7C1F">
        <w:rPr>
          <w:rFonts w:ascii="Times New Roman" w:eastAsia="Times New Roman" w:hAnsi="Times New Roman"/>
          <w:i/>
          <w:iCs/>
          <w:sz w:val="20"/>
          <w:szCs w:val="20"/>
        </w:rPr>
        <w:t>Сенаторов А.И.</w:t>
      </w:r>
      <w:r w:rsidRPr="004C7C1F">
        <w:rPr>
          <w:rFonts w:ascii="Times New Roman" w:eastAsia="Times New Roman" w:hAnsi="Times New Roman"/>
          <w:sz w:val="20"/>
          <w:szCs w:val="20"/>
        </w:rPr>
        <w:t xml:space="preserve"> </w:t>
      </w:r>
      <w:proofErr w:type="spellStart"/>
      <w:r w:rsidRPr="004C7C1F">
        <w:rPr>
          <w:rFonts w:ascii="Times New Roman" w:eastAsia="Times New Roman" w:hAnsi="Times New Roman"/>
          <w:sz w:val="20"/>
          <w:szCs w:val="20"/>
        </w:rPr>
        <w:t>Сэн</w:t>
      </w:r>
      <w:proofErr w:type="spellEnd"/>
      <w:r w:rsidRPr="004C7C1F">
        <w:rPr>
          <w:rFonts w:ascii="Times New Roman" w:eastAsia="Times New Roman" w:hAnsi="Times New Roman"/>
          <w:sz w:val="20"/>
          <w:szCs w:val="20"/>
        </w:rPr>
        <w:t xml:space="preserve"> </w:t>
      </w:r>
      <w:proofErr w:type="spellStart"/>
      <w:r w:rsidRPr="004C7C1F">
        <w:rPr>
          <w:rFonts w:ascii="Times New Roman" w:eastAsia="Times New Roman" w:hAnsi="Times New Roman"/>
          <w:sz w:val="20"/>
          <w:szCs w:val="20"/>
        </w:rPr>
        <w:t>Катаяма</w:t>
      </w:r>
      <w:proofErr w:type="spellEnd"/>
      <w:r w:rsidRPr="004C7C1F">
        <w:rPr>
          <w:rFonts w:ascii="Times New Roman" w:eastAsia="Times New Roman" w:hAnsi="Times New Roman"/>
          <w:sz w:val="20"/>
          <w:szCs w:val="20"/>
        </w:rPr>
        <w:t>: научная биография. – М.: Наука, 1988. – 319 с.</w:t>
      </w:r>
    </w:p>
    <w:p w14:paraId="341ED76A"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hAnsi="Times New Roman"/>
          <w:sz w:val="20"/>
          <w:szCs w:val="20"/>
        </w:rPr>
        <w:t xml:space="preserve">5. </w:t>
      </w:r>
      <w:proofErr w:type="spellStart"/>
      <w:r w:rsidRPr="004C7C1F">
        <w:rPr>
          <w:rFonts w:ascii="Times New Roman" w:hAnsi="Times New Roman"/>
          <w:i/>
          <w:iCs/>
          <w:sz w:val="20"/>
          <w:szCs w:val="20"/>
        </w:rPr>
        <w:t>Катаяма</w:t>
      </w:r>
      <w:proofErr w:type="spellEnd"/>
      <w:r w:rsidRPr="004C7C1F">
        <w:rPr>
          <w:rFonts w:ascii="Times New Roman" w:hAnsi="Times New Roman"/>
          <w:i/>
          <w:iCs/>
          <w:sz w:val="20"/>
          <w:szCs w:val="20"/>
        </w:rPr>
        <w:t xml:space="preserve"> С.</w:t>
      </w:r>
      <w:r w:rsidRPr="004C7C1F">
        <w:rPr>
          <w:rFonts w:ascii="Times New Roman" w:hAnsi="Times New Roman"/>
          <w:sz w:val="20"/>
          <w:szCs w:val="20"/>
        </w:rPr>
        <w:t xml:space="preserve"> К вопросу о зарождении и развитии марксизма в Японии.</w:t>
      </w:r>
      <w:r w:rsidRPr="004C7C1F">
        <w:rPr>
          <w:rFonts w:ascii="Times New Roman" w:eastAsia="Times New Roman" w:hAnsi="Times New Roman"/>
          <w:sz w:val="20"/>
          <w:szCs w:val="20"/>
        </w:rPr>
        <w:t xml:space="preserve"> –</w:t>
      </w:r>
      <w:r w:rsidRPr="004C7C1F">
        <w:rPr>
          <w:rFonts w:ascii="Times New Roman" w:hAnsi="Times New Roman"/>
          <w:sz w:val="20"/>
          <w:szCs w:val="20"/>
        </w:rPr>
        <w:t xml:space="preserve"> М.:</w:t>
      </w:r>
      <w:r w:rsidRPr="004C7C1F">
        <w:rPr>
          <w:rFonts w:ascii="Times New Roman" w:hAnsi="Times New Roman"/>
          <w:sz w:val="20"/>
          <w:szCs w:val="20"/>
          <w:shd w:val="clear" w:color="auto" w:fill="FFFFFF"/>
        </w:rPr>
        <w:t xml:space="preserve"> </w:t>
      </w:r>
      <w:proofErr w:type="spellStart"/>
      <w:r w:rsidRPr="004C7C1F">
        <w:rPr>
          <w:rFonts w:ascii="Times New Roman" w:hAnsi="Times New Roman"/>
          <w:sz w:val="20"/>
          <w:szCs w:val="20"/>
          <w:shd w:val="clear" w:color="auto" w:fill="FFFFFF"/>
        </w:rPr>
        <w:t>Госполитиздат</w:t>
      </w:r>
      <w:proofErr w:type="spellEnd"/>
      <w:r w:rsidRPr="004C7C1F">
        <w:rPr>
          <w:rFonts w:ascii="Times New Roman" w:hAnsi="Times New Roman"/>
          <w:sz w:val="20"/>
          <w:szCs w:val="20"/>
        </w:rPr>
        <w:t>, 1960.</w:t>
      </w:r>
      <w:r w:rsidRPr="004C7C1F">
        <w:rPr>
          <w:rFonts w:ascii="Times New Roman" w:eastAsia="Times New Roman" w:hAnsi="Times New Roman"/>
          <w:sz w:val="20"/>
          <w:szCs w:val="20"/>
        </w:rPr>
        <w:t xml:space="preserve"> –</w:t>
      </w:r>
      <w:r w:rsidRPr="004C7C1F">
        <w:rPr>
          <w:rFonts w:ascii="Times New Roman" w:hAnsi="Times New Roman"/>
          <w:sz w:val="20"/>
          <w:szCs w:val="20"/>
        </w:rPr>
        <w:t xml:space="preserve"> 50 с.</w:t>
      </w:r>
    </w:p>
    <w:p w14:paraId="1E3ABB07"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eastAsia="Times New Roman" w:hAnsi="Times New Roman"/>
          <w:sz w:val="20"/>
          <w:szCs w:val="20"/>
        </w:rPr>
        <w:t xml:space="preserve">6. </w:t>
      </w:r>
      <w:proofErr w:type="spellStart"/>
      <w:r w:rsidRPr="004C7C1F">
        <w:rPr>
          <w:rFonts w:ascii="Times New Roman" w:eastAsia="Times New Roman" w:hAnsi="Times New Roman"/>
          <w:i/>
          <w:iCs/>
          <w:sz w:val="20"/>
          <w:szCs w:val="20"/>
        </w:rPr>
        <w:t>Катаяма</w:t>
      </w:r>
      <w:proofErr w:type="spellEnd"/>
      <w:r w:rsidRPr="004C7C1F">
        <w:rPr>
          <w:rFonts w:ascii="Times New Roman" w:eastAsia="Times New Roman" w:hAnsi="Times New Roman"/>
          <w:i/>
          <w:iCs/>
          <w:sz w:val="20"/>
          <w:szCs w:val="20"/>
        </w:rPr>
        <w:t xml:space="preserve"> С.</w:t>
      </w:r>
      <w:r w:rsidRPr="004C7C1F">
        <w:rPr>
          <w:rFonts w:ascii="Times New Roman" w:eastAsia="Times New Roman" w:hAnsi="Times New Roman"/>
          <w:sz w:val="20"/>
          <w:szCs w:val="20"/>
        </w:rPr>
        <w:t xml:space="preserve"> Моя жизнь. – М.-Л.: Московский рабочий, 1926. – 79 с.</w:t>
      </w:r>
    </w:p>
    <w:p w14:paraId="4E25B3E3"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eastAsia="Times New Roman" w:hAnsi="Times New Roman"/>
          <w:sz w:val="20"/>
          <w:szCs w:val="20"/>
        </w:rPr>
        <w:t xml:space="preserve">7. </w:t>
      </w:r>
      <w:r w:rsidRPr="004C7C1F">
        <w:rPr>
          <w:rFonts w:ascii="Times New Roman" w:eastAsia="Times New Roman" w:hAnsi="Times New Roman"/>
          <w:i/>
          <w:iCs/>
          <w:sz w:val="20"/>
          <w:szCs w:val="20"/>
        </w:rPr>
        <w:t>Гольдберг Д.И.</w:t>
      </w:r>
      <w:r w:rsidRPr="004C7C1F">
        <w:rPr>
          <w:rFonts w:ascii="Times New Roman" w:eastAsia="Times New Roman" w:hAnsi="Times New Roman"/>
          <w:sz w:val="20"/>
          <w:szCs w:val="20"/>
        </w:rPr>
        <w:t xml:space="preserve"> Очерк истории рабочего и социалистического движения в Японии (1868-1908 гг.). – М.: Наука;</w:t>
      </w:r>
      <w:r w:rsidRPr="004C7C1F">
        <w:rPr>
          <w:rFonts w:ascii="Times New Roman" w:hAnsi="Times New Roman"/>
          <w:sz w:val="20"/>
          <w:szCs w:val="20"/>
          <w:shd w:val="clear" w:color="auto" w:fill="FFFFEE"/>
        </w:rPr>
        <w:t xml:space="preserve"> </w:t>
      </w:r>
      <w:r w:rsidRPr="004C7C1F">
        <w:rPr>
          <w:rFonts w:ascii="Times New Roman" w:hAnsi="Times New Roman"/>
          <w:sz w:val="20"/>
          <w:szCs w:val="20"/>
        </w:rPr>
        <w:t>Гл. ред. вост. лит-</w:t>
      </w:r>
      <w:proofErr w:type="spellStart"/>
      <w:r w:rsidRPr="004C7C1F">
        <w:rPr>
          <w:rFonts w:ascii="Times New Roman" w:hAnsi="Times New Roman"/>
          <w:sz w:val="20"/>
          <w:szCs w:val="20"/>
        </w:rPr>
        <w:t>ры</w:t>
      </w:r>
      <w:proofErr w:type="spellEnd"/>
      <w:r w:rsidRPr="004C7C1F">
        <w:rPr>
          <w:rFonts w:ascii="Times New Roman" w:hAnsi="Times New Roman"/>
          <w:sz w:val="20"/>
          <w:szCs w:val="20"/>
        </w:rPr>
        <w:t>,</w:t>
      </w:r>
      <w:r w:rsidRPr="004C7C1F">
        <w:rPr>
          <w:rFonts w:ascii="Times New Roman" w:eastAsia="Times New Roman" w:hAnsi="Times New Roman"/>
          <w:sz w:val="20"/>
          <w:szCs w:val="20"/>
        </w:rPr>
        <w:t xml:space="preserve"> 1976. – 353 с.</w:t>
      </w:r>
    </w:p>
    <w:p w14:paraId="1772FC16"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eastAsia="Times New Roman" w:hAnsi="Times New Roman"/>
          <w:sz w:val="20"/>
          <w:szCs w:val="20"/>
        </w:rPr>
        <w:t xml:space="preserve">8. </w:t>
      </w:r>
      <w:r w:rsidRPr="004C7C1F">
        <w:rPr>
          <w:rFonts w:ascii="Times New Roman" w:eastAsia="Times New Roman" w:hAnsi="Times New Roman"/>
          <w:i/>
          <w:iCs/>
          <w:sz w:val="20"/>
          <w:szCs w:val="20"/>
        </w:rPr>
        <w:t>Коваленко И.И.</w:t>
      </w:r>
      <w:r w:rsidRPr="004C7C1F">
        <w:rPr>
          <w:rFonts w:ascii="Times New Roman" w:eastAsia="Times New Roman" w:hAnsi="Times New Roman"/>
          <w:sz w:val="20"/>
          <w:szCs w:val="20"/>
        </w:rPr>
        <w:t xml:space="preserve"> Очерки истории коммунистического движения в Японии</w:t>
      </w:r>
      <w:r w:rsidRPr="004C7C1F">
        <w:rPr>
          <w:rFonts w:ascii="Times New Roman" w:hAnsi="Times New Roman"/>
          <w:b/>
          <w:bCs/>
          <w:sz w:val="20"/>
          <w:szCs w:val="20"/>
          <w:shd w:val="clear" w:color="auto" w:fill="FFFFEE"/>
        </w:rPr>
        <w:t xml:space="preserve"> </w:t>
      </w:r>
      <w:r w:rsidRPr="004C7C1F">
        <w:rPr>
          <w:rFonts w:ascii="Times New Roman" w:hAnsi="Times New Roman"/>
          <w:sz w:val="20"/>
          <w:szCs w:val="20"/>
          <w:shd w:val="clear" w:color="auto" w:fill="FFFFEE"/>
        </w:rPr>
        <w:t>до второй мировой войны</w:t>
      </w:r>
      <w:r w:rsidRPr="004C7C1F">
        <w:rPr>
          <w:rFonts w:ascii="Times New Roman" w:eastAsia="Times New Roman" w:hAnsi="Times New Roman"/>
          <w:sz w:val="20"/>
          <w:szCs w:val="20"/>
        </w:rPr>
        <w:t>. – М.: Наука, 1979. – 272 с.</w:t>
      </w:r>
    </w:p>
    <w:p w14:paraId="313D8BB2"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eastAsia="Times New Roman" w:hAnsi="Times New Roman"/>
          <w:sz w:val="20"/>
          <w:szCs w:val="20"/>
        </w:rPr>
        <w:t>9. История Японии: у</w:t>
      </w:r>
      <w:r w:rsidRPr="004C7C1F">
        <w:rPr>
          <w:rFonts w:ascii="Times New Roman" w:hAnsi="Times New Roman"/>
          <w:sz w:val="20"/>
          <w:szCs w:val="20"/>
          <w:shd w:val="clear" w:color="auto" w:fill="FFFFFF"/>
        </w:rPr>
        <w:t xml:space="preserve">чеб. пособие: </w:t>
      </w:r>
      <w:r w:rsidRPr="004C7C1F">
        <w:rPr>
          <w:rFonts w:ascii="Times New Roman" w:eastAsia="Times New Roman" w:hAnsi="Times New Roman"/>
          <w:sz w:val="20"/>
          <w:szCs w:val="20"/>
        </w:rPr>
        <w:t xml:space="preserve">в 2 т. Т. 2: 1868-1998 / отв. ред. А.Е. Жуков. – </w:t>
      </w:r>
      <w:r w:rsidRPr="004C7C1F">
        <w:rPr>
          <w:rFonts w:ascii="Times New Roman" w:hAnsi="Times New Roman"/>
          <w:sz w:val="20"/>
          <w:szCs w:val="20"/>
          <w:shd w:val="clear" w:color="auto" w:fill="FFFFFF"/>
        </w:rPr>
        <w:t xml:space="preserve">2 изд., </w:t>
      </w:r>
      <w:proofErr w:type="spellStart"/>
      <w:r w:rsidRPr="004C7C1F">
        <w:rPr>
          <w:rFonts w:ascii="Times New Roman" w:hAnsi="Times New Roman"/>
          <w:sz w:val="20"/>
          <w:szCs w:val="20"/>
          <w:shd w:val="clear" w:color="auto" w:fill="FFFFFF"/>
        </w:rPr>
        <w:t>испр</w:t>
      </w:r>
      <w:proofErr w:type="spellEnd"/>
      <w:r w:rsidRPr="004C7C1F">
        <w:rPr>
          <w:rFonts w:ascii="Times New Roman" w:hAnsi="Times New Roman"/>
          <w:sz w:val="20"/>
          <w:szCs w:val="20"/>
          <w:shd w:val="clear" w:color="auto" w:fill="FFFFFF"/>
        </w:rPr>
        <w:t>. и доп.</w:t>
      </w:r>
      <w:r w:rsidRPr="004C7C1F">
        <w:rPr>
          <w:rFonts w:ascii="Times New Roman" w:eastAsia="Times New Roman" w:hAnsi="Times New Roman"/>
          <w:sz w:val="20"/>
          <w:szCs w:val="20"/>
        </w:rPr>
        <w:t xml:space="preserve"> – М.: </w:t>
      </w:r>
      <w:r w:rsidRPr="004C7C1F">
        <w:rPr>
          <w:rFonts w:ascii="Times New Roman" w:hAnsi="Times New Roman"/>
          <w:sz w:val="20"/>
          <w:szCs w:val="20"/>
          <w:shd w:val="clear" w:color="auto" w:fill="FFFFFF"/>
        </w:rPr>
        <w:t xml:space="preserve">Ин-т востоковедения РАН, 1999. </w:t>
      </w:r>
      <w:r w:rsidRPr="004C7C1F">
        <w:rPr>
          <w:rFonts w:ascii="Times New Roman" w:eastAsia="Times New Roman" w:hAnsi="Times New Roman"/>
          <w:sz w:val="20"/>
          <w:szCs w:val="20"/>
        </w:rPr>
        <w:t>– 703 с.</w:t>
      </w:r>
    </w:p>
    <w:p w14:paraId="2124EBE1"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hAnsi="Times New Roman"/>
          <w:sz w:val="20"/>
          <w:szCs w:val="20"/>
          <w:shd w:val="clear" w:color="auto" w:fill="FFFFFF"/>
        </w:rPr>
        <w:t xml:space="preserve">10. </w:t>
      </w:r>
      <w:r w:rsidRPr="004C7C1F">
        <w:rPr>
          <w:rFonts w:ascii="Times New Roman" w:hAnsi="Times New Roman"/>
          <w:i/>
          <w:iCs/>
          <w:sz w:val="20"/>
          <w:szCs w:val="20"/>
          <w:shd w:val="clear" w:color="auto" w:fill="FFFFFF"/>
        </w:rPr>
        <w:t>Сталкер Н.</w:t>
      </w:r>
      <w:r w:rsidRPr="004C7C1F">
        <w:rPr>
          <w:rFonts w:ascii="Times New Roman" w:hAnsi="Times New Roman"/>
          <w:sz w:val="20"/>
          <w:szCs w:val="20"/>
          <w:shd w:val="clear" w:color="auto" w:fill="FFFFFF"/>
        </w:rPr>
        <w:t xml:space="preserve"> Япония. История и культура: от самураев до манги.</w:t>
      </w:r>
      <w:r w:rsidRPr="004C7C1F">
        <w:rPr>
          <w:rFonts w:ascii="Times New Roman" w:eastAsia="Times New Roman" w:hAnsi="Times New Roman"/>
          <w:sz w:val="20"/>
          <w:szCs w:val="20"/>
        </w:rPr>
        <w:t xml:space="preserve"> –</w:t>
      </w:r>
      <w:r w:rsidRPr="004C7C1F">
        <w:rPr>
          <w:rFonts w:ascii="Times New Roman" w:hAnsi="Times New Roman"/>
          <w:sz w:val="20"/>
          <w:szCs w:val="20"/>
          <w:shd w:val="clear" w:color="auto" w:fill="FFFFFF"/>
        </w:rPr>
        <w:t xml:space="preserve"> М.: Альпина нон-фикшн, 2021. </w:t>
      </w:r>
      <w:r w:rsidRPr="004C7C1F">
        <w:rPr>
          <w:rFonts w:ascii="Times New Roman" w:eastAsia="Times New Roman" w:hAnsi="Times New Roman"/>
          <w:sz w:val="20"/>
          <w:szCs w:val="20"/>
        </w:rPr>
        <w:t>– 584 с.</w:t>
      </w:r>
    </w:p>
    <w:p w14:paraId="2079E3C4"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hAnsi="Times New Roman"/>
          <w:sz w:val="20"/>
          <w:szCs w:val="20"/>
          <w:shd w:val="clear" w:color="auto" w:fill="FFFFFF"/>
        </w:rPr>
        <w:t xml:space="preserve">11. </w:t>
      </w:r>
      <w:r w:rsidRPr="004C7C1F">
        <w:rPr>
          <w:rFonts w:ascii="Times New Roman" w:hAnsi="Times New Roman"/>
          <w:i/>
          <w:iCs/>
          <w:sz w:val="20"/>
          <w:szCs w:val="20"/>
          <w:shd w:val="clear" w:color="auto" w:fill="FFFFFF"/>
        </w:rPr>
        <w:t>Бедняк И.Я.,</w:t>
      </w:r>
      <w:r w:rsidRPr="004C7C1F">
        <w:rPr>
          <w:rFonts w:ascii="Times New Roman" w:hAnsi="Times New Roman"/>
          <w:sz w:val="20"/>
          <w:szCs w:val="20"/>
          <w:shd w:val="clear" w:color="auto" w:fill="FFFFFF"/>
        </w:rPr>
        <w:t xml:space="preserve"> </w:t>
      </w:r>
      <w:proofErr w:type="spellStart"/>
      <w:r w:rsidRPr="004C7C1F">
        <w:rPr>
          <w:rFonts w:ascii="Times New Roman" w:hAnsi="Times New Roman"/>
          <w:sz w:val="20"/>
          <w:szCs w:val="20"/>
          <w:shd w:val="clear" w:color="auto" w:fill="FFFFFF"/>
        </w:rPr>
        <w:t>Ралнперин</w:t>
      </w:r>
      <w:proofErr w:type="spellEnd"/>
      <w:r w:rsidRPr="004C7C1F">
        <w:rPr>
          <w:rFonts w:ascii="Times New Roman" w:hAnsi="Times New Roman"/>
          <w:sz w:val="20"/>
          <w:szCs w:val="20"/>
          <w:shd w:val="clear" w:color="auto" w:fill="FFFFFF"/>
        </w:rPr>
        <w:t xml:space="preserve"> А.Л., Гришелева Л.Д. и др. Очерки новой истории Японии (1640-1917).</w:t>
      </w:r>
      <w:r w:rsidRPr="004C7C1F">
        <w:rPr>
          <w:rFonts w:ascii="Times New Roman" w:eastAsia="Times New Roman" w:hAnsi="Times New Roman"/>
          <w:sz w:val="20"/>
          <w:szCs w:val="20"/>
        </w:rPr>
        <w:t xml:space="preserve"> –</w:t>
      </w:r>
      <w:r w:rsidRPr="004C7C1F">
        <w:rPr>
          <w:rFonts w:ascii="Times New Roman" w:hAnsi="Times New Roman"/>
          <w:sz w:val="20"/>
          <w:szCs w:val="20"/>
          <w:shd w:val="clear" w:color="auto" w:fill="FFFFFF"/>
        </w:rPr>
        <w:t xml:space="preserve"> М.: Изд-во восточной литературы, 1958.</w:t>
      </w:r>
      <w:r w:rsidRPr="004C7C1F">
        <w:rPr>
          <w:rFonts w:ascii="Times New Roman" w:eastAsia="Times New Roman" w:hAnsi="Times New Roman"/>
          <w:sz w:val="20"/>
          <w:szCs w:val="20"/>
        </w:rPr>
        <w:t xml:space="preserve"> – 597 с.</w:t>
      </w:r>
    </w:p>
    <w:p w14:paraId="7F23A58C"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rPr>
      </w:pPr>
      <w:r w:rsidRPr="004C7C1F">
        <w:rPr>
          <w:rFonts w:ascii="Times New Roman" w:hAnsi="Times New Roman"/>
          <w:sz w:val="20"/>
          <w:szCs w:val="20"/>
          <w:shd w:val="clear" w:color="auto" w:fill="FFFFFF"/>
        </w:rPr>
        <w:t xml:space="preserve">12. </w:t>
      </w:r>
      <w:r w:rsidRPr="004C7C1F">
        <w:rPr>
          <w:rFonts w:ascii="Times New Roman" w:hAnsi="Times New Roman"/>
          <w:i/>
          <w:iCs/>
          <w:sz w:val="20"/>
          <w:szCs w:val="20"/>
          <w:shd w:val="clear" w:color="auto" w:fill="FFFFFF"/>
        </w:rPr>
        <w:t>Гольдберг Д.И.</w:t>
      </w:r>
      <w:r w:rsidRPr="004C7C1F">
        <w:rPr>
          <w:rFonts w:ascii="Times New Roman" w:hAnsi="Times New Roman"/>
          <w:sz w:val="20"/>
          <w:szCs w:val="20"/>
          <w:shd w:val="clear" w:color="auto" w:fill="FFFFFF"/>
        </w:rPr>
        <w:t xml:space="preserve"> Из истории революционного движения в Японии: сентябрьские волнения 1905 года.</w:t>
      </w:r>
      <w:r w:rsidRPr="004C7C1F">
        <w:rPr>
          <w:rFonts w:ascii="Times New Roman" w:eastAsia="Times New Roman" w:hAnsi="Times New Roman"/>
          <w:sz w:val="20"/>
          <w:szCs w:val="20"/>
        </w:rPr>
        <w:t xml:space="preserve"> –</w:t>
      </w:r>
      <w:r w:rsidRPr="004C7C1F">
        <w:rPr>
          <w:rFonts w:ascii="Times New Roman" w:hAnsi="Times New Roman"/>
          <w:sz w:val="20"/>
          <w:szCs w:val="20"/>
          <w:shd w:val="clear" w:color="auto" w:fill="FFFFFF"/>
        </w:rPr>
        <w:t xml:space="preserve"> Л.: Изд-во Ленингр. ун-та, 1968. </w:t>
      </w:r>
      <w:r w:rsidRPr="004C7C1F">
        <w:rPr>
          <w:rFonts w:ascii="Times New Roman" w:eastAsia="Times New Roman" w:hAnsi="Times New Roman"/>
          <w:sz w:val="20"/>
          <w:szCs w:val="20"/>
        </w:rPr>
        <w:t>– 43 с.</w:t>
      </w:r>
    </w:p>
    <w:p w14:paraId="1592F9C7" w14:textId="77777777" w:rsidR="00094D15" w:rsidRPr="004C7C1F" w:rsidRDefault="00094D15" w:rsidP="00094D15">
      <w:pPr>
        <w:spacing w:after="0" w:line="240" w:lineRule="auto"/>
        <w:ind w:firstLine="709"/>
        <w:jc w:val="both"/>
        <w:rPr>
          <w:rFonts w:ascii="Times New Roman" w:hAnsi="Times New Roman"/>
          <w:sz w:val="20"/>
          <w:szCs w:val="20"/>
        </w:rPr>
      </w:pPr>
      <w:r w:rsidRPr="004C7C1F">
        <w:rPr>
          <w:rFonts w:ascii="Times New Roman" w:hAnsi="Times New Roman"/>
          <w:sz w:val="20"/>
          <w:szCs w:val="20"/>
        </w:rPr>
        <w:t xml:space="preserve">13. </w:t>
      </w:r>
      <w:proofErr w:type="spellStart"/>
      <w:r w:rsidRPr="004C7C1F">
        <w:rPr>
          <w:rFonts w:ascii="Times New Roman" w:hAnsi="Times New Roman"/>
          <w:i/>
          <w:iCs/>
          <w:sz w:val="20"/>
          <w:szCs w:val="20"/>
        </w:rPr>
        <w:t>Сизион</w:t>
      </w:r>
      <w:proofErr w:type="spellEnd"/>
      <w:r w:rsidRPr="004C7C1F">
        <w:rPr>
          <w:rFonts w:ascii="Times New Roman" w:hAnsi="Times New Roman"/>
          <w:i/>
          <w:iCs/>
          <w:sz w:val="20"/>
          <w:szCs w:val="20"/>
        </w:rPr>
        <w:t xml:space="preserve"> Д.С.</w:t>
      </w:r>
      <w:r w:rsidRPr="004C7C1F">
        <w:rPr>
          <w:rFonts w:ascii="Times New Roman" w:hAnsi="Times New Roman"/>
          <w:sz w:val="20"/>
          <w:szCs w:val="20"/>
        </w:rPr>
        <w:t xml:space="preserve"> Проблема единства в японском социалистическом движении конца XIX – начала XX вв. // Голос минувшего. – 2022. – № 1. – С. 11-27.</w:t>
      </w:r>
    </w:p>
    <w:p w14:paraId="4284FBF8"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left="720"/>
        <w:jc w:val="both"/>
        <w:rPr>
          <w:rFonts w:cs="Calibri"/>
          <w:sz w:val="24"/>
          <w:szCs w:val="24"/>
        </w:rPr>
      </w:pPr>
    </w:p>
    <w:p w14:paraId="02C3272C" w14:textId="77777777" w:rsidR="00094D15" w:rsidRPr="004C7C1F" w:rsidRDefault="00094D15" w:rsidP="00CA123F">
      <w:pPr>
        <w:pBdr>
          <w:top w:val="none" w:sz="4" w:space="0" w:color="000000"/>
          <w:left w:val="none" w:sz="4" w:space="0" w:color="000000"/>
          <w:bottom w:val="none" w:sz="4" w:space="0" w:color="000000"/>
          <w:right w:val="none" w:sz="4" w:space="0" w:color="000000"/>
        </w:pBdr>
        <w:spacing w:after="0" w:line="240" w:lineRule="auto"/>
        <w:jc w:val="center"/>
        <w:rPr>
          <w:rFonts w:ascii="Times New Roman" w:hAnsi="Times New Roman"/>
          <w:b/>
          <w:bCs/>
          <w:sz w:val="20"/>
          <w:szCs w:val="20"/>
          <w:lang w:val="en-US"/>
        </w:rPr>
      </w:pPr>
      <w:proofErr w:type="spellStart"/>
      <w:r w:rsidRPr="004C7C1F">
        <w:rPr>
          <w:rFonts w:ascii="Times New Roman" w:hAnsi="Times New Roman"/>
          <w:b/>
          <w:bCs/>
          <w:sz w:val="20"/>
          <w:szCs w:val="20"/>
          <w:lang w:val="en-US"/>
        </w:rPr>
        <w:lastRenderedPageBreak/>
        <w:t>Sizion</w:t>
      </w:r>
      <w:proofErr w:type="spellEnd"/>
      <w:r w:rsidRPr="004C7C1F">
        <w:rPr>
          <w:rFonts w:ascii="Times New Roman" w:hAnsi="Times New Roman"/>
          <w:b/>
          <w:bCs/>
          <w:sz w:val="20"/>
          <w:szCs w:val="20"/>
          <w:lang w:val="en-US"/>
        </w:rPr>
        <w:t xml:space="preserve"> D.S.</w:t>
      </w:r>
    </w:p>
    <w:p w14:paraId="13C280CE" w14:textId="77777777" w:rsidR="00094D15" w:rsidRPr="004C7C1F" w:rsidRDefault="00094D15" w:rsidP="00CA123F">
      <w:pPr>
        <w:spacing w:after="0" w:line="240" w:lineRule="auto"/>
        <w:jc w:val="center"/>
        <w:rPr>
          <w:rFonts w:ascii="Times New Roman" w:hAnsi="Times New Roman"/>
          <w:i/>
          <w:iCs/>
          <w:sz w:val="20"/>
          <w:szCs w:val="20"/>
          <w:lang w:val="en-US"/>
        </w:rPr>
      </w:pPr>
      <w:r w:rsidRPr="004C7C1F">
        <w:rPr>
          <w:rFonts w:ascii="Times New Roman" w:hAnsi="Times New Roman"/>
          <w:i/>
          <w:iCs/>
          <w:sz w:val="20"/>
          <w:szCs w:val="20"/>
          <w:lang w:val="en-US"/>
        </w:rPr>
        <w:t>assistant of department of history and political science</w:t>
      </w:r>
    </w:p>
    <w:p w14:paraId="27D40CB2" w14:textId="77777777" w:rsidR="00094D15" w:rsidRPr="004C7C1F" w:rsidRDefault="00094D15" w:rsidP="00CA123F">
      <w:pPr>
        <w:spacing w:after="0" w:line="240" w:lineRule="auto"/>
        <w:jc w:val="center"/>
        <w:rPr>
          <w:rFonts w:ascii="Times New Roman" w:hAnsi="Times New Roman"/>
          <w:i/>
          <w:sz w:val="20"/>
          <w:szCs w:val="20"/>
          <w:lang w:val="en-US"/>
        </w:rPr>
      </w:pPr>
      <w:r w:rsidRPr="004C7C1F">
        <w:rPr>
          <w:rFonts w:ascii="Times New Roman" w:hAnsi="Times New Roman"/>
          <w:i/>
          <w:sz w:val="20"/>
          <w:szCs w:val="20"/>
          <w:lang w:val="en-US"/>
        </w:rPr>
        <w:t xml:space="preserve">Kuban state agrarian university </w:t>
      </w:r>
      <w:proofErr w:type="spellStart"/>
      <w:r w:rsidRPr="004C7C1F">
        <w:rPr>
          <w:rFonts w:ascii="Times New Roman" w:hAnsi="Times New Roman"/>
          <w:i/>
          <w:sz w:val="20"/>
          <w:szCs w:val="20"/>
          <w:lang w:val="en-US"/>
        </w:rPr>
        <w:t>n.a.</w:t>
      </w:r>
      <w:proofErr w:type="spellEnd"/>
      <w:r w:rsidRPr="004C7C1F">
        <w:rPr>
          <w:rFonts w:ascii="Times New Roman" w:hAnsi="Times New Roman"/>
          <w:i/>
          <w:sz w:val="20"/>
          <w:szCs w:val="20"/>
          <w:lang w:val="en-US"/>
        </w:rPr>
        <w:t xml:space="preserve"> I.T. </w:t>
      </w:r>
      <w:proofErr w:type="spellStart"/>
      <w:r w:rsidRPr="004C7C1F">
        <w:rPr>
          <w:rFonts w:ascii="Times New Roman" w:hAnsi="Times New Roman"/>
          <w:i/>
          <w:sz w:val="20"/>
          <w:szCs w:val="20"/>
          <w:lang w:val="en-US"/>
        </w:rPr>
        <w:t>Trubilin</w:t>
      </w:r>
      <w:proofErr w:type="spellEnd"/>
      <w:r w:rsidRPr="004C7C1F">
        <w:rPr>
          <w:rFonts w:ascii="Times New Roman" w:hAnsi="Times New Roman"/>
          <w:i/>
          <w:sz w:val="20"/>
          <w:szCs w:val="20"/>
          <w:lang w:val="en-US"/>
        </w:rPr>
        <w:t>, Krasnodar</w:t>
      </w:r>
    </w:p>
    <w:p w14:paraId="0CF7D971" w14:textId="77777777" w:rsidR="00094D15" w:rsidRPr="004C7C1F" w:rsidRDefault="00094D15" w:rsidP="00CA123F">
      <w:pPr>
        <w:spacing w:after="0" w:line="240" w:lineRule="auto"/>
        <w:jc w:val="center"/>
        <w:rPr>
          <w:rFonts w:ascii="Times New Roman" w:hAnsi="Times New Roman"/>
          <w:b/>
          <w:bCs/>
          <w:lang w:val="en-US"/>
        </w:rPr>
      </w:pPr>
      <w:r w:rsidRPr="004C7C1F">
        <w:rPr>
          <w:rFonts w:ascii="Times New Roman" w:hAnsi="Times New Roman"/>
          <w:b/>
          <w:bCs/>
          <w:sz w:val="20"/>
          <w:szCs w:val="20"/>
          <w:lang w:val="en-US"/>
        </w:rPr>
        <w:t xml:space="preserve">Political </w:t>
      </w:r>
      <w:r w:rsidRPr="004C7C1F">
        <w:rPr>
          <w:rFonts w:ascii="Times New Roman" w:hAnsi="Times New Roman"/>
          <w:b/>
          <w:bCs/>
          <w:lang w:val="en-US"/>
        </w:rPr>
        <w:t>t</w:t>
      </w:r>
      <w:r w:rsidRPr="004C7C1F">
        <w:rPr>
          <w:rFonts w:ascii="Times New Roman" w:hAnsi="Times New Roman"/>
          <w:b/>
          <w:bCs/>
          <w:sz w:val="20"/>
          <w:szCs w:val="20"/>
          <w:lang w:val="en-US"/>
        </w:rPr>
        <w:t xml:space="preserve">hought in Japan at the </w:t>
      </w:r>
      <w:r w:rsidRPr="004C7C1F">
        <w:rPr>
          <w:rFonts w:ascii="Times New Roman" w:hAnsi="Times New Roman"/>
          <w:b/>
          <w:bCs/>
          <w:lang w:val="en-US"/>
        </w:rPr>
        <w:t>b</w:t>
      </w:r>
      <w:r w:rsidRPr="004C7C1F">
        <w:rPr>
          <w:rFonts w:ascii="Times New Roman" w:hAnsi="Times New Roman"/>
          <w:b/>
          <w:bCs/>
          <w:sz w:val="20"/>
          <w:szCs w:val="20"/>
          <w:lang w:val="en-US"/>
        </w:rPr>
        <w:t xml:space="preserve">eginning of the 20th </w:t>
      </w:r>
      <w:r w:rsidRPr="004C7C1F">
        <w:rPr>
          <w:rFonts w:ascii="Times New Roman" w:hAnsi="Times New Roman"/>
          <w:b/>
          <w:bCs/>
          <w:lang w:val="en-US"/>
        </w:rPr>
        <w:t>c</w:t>
      </w:r>
      <w:r w:rsidRPr="004C7C1F">
        <w:rPr>
          <w:rFonts w:ascii="Times New Roman" w:hAnsi="Times New Roman"/>
          <w:b/>
          <w:bCs/>
          <w:sz w:val="20"/>
          <w:szCs w:val="20"/>
          <w:lang w:val="en-US"/>
        </w:rPr>
        <w:t xml:space="preserve">entury and </w:t>
      </w:r>
      <w:r w:rsidRPr="004C7C1F">
        <w:rPr>
          <w:rFonts w:ascii="Times New Roman" w:hAnsi="Times New Roman"/>
          <w:b/>
          <w:bCs/>
          <w:lang w:val="en-US"/>
        </w:rPr>
        <w:t>q</w:t>
      </w:r>
      <w:r w:rsidRPr="004C7C1F">
        <w:rPr>
          <w:rFonts w:ascii="Times New Roman" w:hAnsi="Times New Roman"/>
          <w:b/>
          <w:bCs/>
          <w:sz w:val="20"/>
          <w:szCs w:val="20"/>
          <w:lang w:val="en-US"/>
        </w:rPr>
        <w:t xml:space="preserve">uestion of </w:t>
      </w:r>
      <w:r w:rsidRPr="004C7C1F">
        <w:rPr>
          <w:rFonts w:ascii="Times New Roman" w:hAnsi="Times New Roman"/>
          <w:b/>
          <w:bCs/>
          <w:lang w:val="en-US"/>
        </w:rPr>
        <w:t>w</w:t>
      </w:r>
      <w:r w:rsidRPr="004C7C1F">
        <w:rPr>
          <w:rFonts w:ascii="Times New Roman" w:hAnsi="Times New Roman"/>
          <w:b/>
          <w:bCs/>
          <w:sz w:val="20"/>
          <w:szCs w:val="20"/>
          <w:lang w:val="en-US"/>
        </w:rPr>
        <w:t>ar with Russia:</w:t>
      </w:r>
    </w:p>
    <w:p w14:paraId="1B5D7030" w14:textId="77777777" w:rsidR="00094D15" w:rsidRPr="004C7C1F" w:rsidRDefault="00094D15" w:rsidP="00CA123F">
      <w:pPr>
        <w:spacing w:after="0" w:line="240" w:lineRule="auto"/>
        <w:jc w:val="center"/>
        <w:rPr>
          <w:rFonts w:ascii="Times New Roman" w:hAnsi="Times New Roman"/>
          <w:b/>
          <w:bCs/>
          <w:sz w:val="20"/>
          <w:szCs w:val="20"/>
          <w:lang w:val="en-US"/>
        </w:rPr>
      </w:pPr>
      <w:r w:rsidRPr="004C7C1F">
        <w:rPr>
          <w:rFonts w:ascii="Times New Roman" w:hAnsi="Times New Roman"/>
          <w:b/>
          <w:bCs/>
          <w:lang w:val="en-US"/>
        </w:rPr>
        <w:t>a</w:t>
      </w:r>
      <w:r w:rsidRPr="004C7C1F">
        <w:rPr>
          <w:rFonts w:ascii="Times New Roman" w:hAnsi="Times New Roman"/>
          <w:b/>
          <w:bCs/>
          <w:sz w:val="20"/>
          <w:szCs w:val="20"/>
          <w:lang w:val="en-US"/>
        </w:rPr>
        <w:t xml:space="preserve"> </w:t>
      </w:r>
      <w:r w:rsidRPr="004C7C1F">
        <w:rPr>
          <w:rFonts w:ascii="Times New Roman" w:hAnsi="Times New Roman"/>
          <w:b/>
          <w:bCs/>
          <w:lang w:val="en-US"/>
        </w:rPr>
        <w:t>v</w:t>
      </w:r>
      <w:r w:rsidRPr="004C7C1F">
        <w:rPr>
          <w:rFonts w:ascii="Times New Roman" w:hAnsi="Times New Roman"/>
          <w:b/>
          <w:bCs/>
          <w:sz w:val="20"/>
          <w:szCs w:val="20"/>
          <w:lang w:val="en-US"/>
        </w:rPr>
        <w:t xml:space="preserve">iew of the </w:t>
      </w:r>
      <w:r w:rsidRPr="004C7C1F">
        <w:rPr>
          <w:rFonts w:ascii="Times New Roman" w:hAnsi="Times New Roman"/>
          <w:b/>
          <w:bCs/>
          <w:lang w:val="en-US"/>
        </w:rPr>
        <w:t>“l</w:t>
      </w:r>
      <w:r w:rsidRPr="004C7C1F">
        <w:rPr>
          <w:rFonts w:ascii="Times New Roman" w:hAnsi="Times New Roman"/>
          <w:b/>
          <w:bCs/>
          <w:sz w:val="20"/>
          <w:szCs w:val="20"/>
          <w:lang w:val="en-US"/>
        </w:rPr>
        <w:t>eft</w:t>
      </w:r>
      <w:r w:rsidRPr="004C7C1F">
        <w:rPr>
          <w:rFonts w:ascii="Times New Roman" w:hAnsi="Times New Roman"/>
          <w:b/>
          <w:bCs/>
          <w:lang w:val="en-US"/>
        </w:rPr>
        <w:t>”</w:t>
      </w:r>
      <w:r w:rsidRPr="004C7C1F">
        <w:rPr>
          <w:rFonts w:ascii="Times New Roman" w:hAnsi="Times New Roman"/>
          <w:b/>
          <w:bCs/>
          <w:sz w:val="20"/>
          <w:szCs w:val="20"/>
          <w:lang w:val="en-US"/>
        </w:rPr>
        <w:t xml:space="preserve"> and the </w:t>
      </w:r>
      <w:r w:rsidRPr="004C7C1F">
        <w:rPr>
          <w:rFonts w:ascii="Times New Roman" w:hAnsi="Times New Roman"/>
          <w:b/>
          <w:bCs/>
          <w:lang w:val="en-US"/>
        </w:rPr>
        <w:t>“r</w:t>
      </w:r>
      <w:r w:rsidRPr="004C7C1F">
        <w:rPr>
          <w:rFonts w:ascii="Times New Roman" w:hAnsi="Times New Roman"/>
          <w:b/>
          <w:bCs/>
          <w:sz w:val="20"/>
          <w:szCs w:val="20"/>
          <w:lang w:val="en-US"/>
        </w:rPr>
        <w:t>ight</w:t>
      </w:r>
      <w:r w:rsidRPr="004C7C1F">
        <w:rPr>
          <w:rFonts w:ascii="Times New Roman" w:hAnsi="Times New Roman"/>
          <w:b/>
          <w:bCs/>
          <w:lang w:val="en-US"/>
        </w:rPr>
        <w:t>”</w:t>
      </w:r>
    </w:p>
    <w:p w14:paraId="6AA59463"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8"/>
        <w:jc w:val="both"/>
        <w:rPr>
          <w:rFonts w:ascii="Times New Roman" w:hAnsi="Times New Roman"/>
          <w:sz w:val="20"/>
          <w:szCs w:val="20"/>
          <w:lang w:val="en-US"/>
        </w:rPr>
      </w:pPr>
      <w:r w:rsidRPr="004C7C1F">
        <w:rPr>
          <w:rFonts w:ascii="Times New Roman" w:hAnsi="Times New Roman"/>
          <w:lang w:val="en-US"/>
        </w:rPr>
        <w:t>A</w:t>
      </w:r>
      <w:r w:rsidRPr="004C7C1F">
        <w:rPr>
          <w:rFonts w:ascii="Times New Roman" w:hAnsi="Times New Roman"/>
          <w:sz w:val="20"/>
          <w:szCs w:val="20"/>
          <w:lang w:val="en-US"/>
        </w:rPr>
        <w:t xml:space="preserve">rticle compares the positions of different political forces in Japan at the beginning of the 20th century on the issue of the war with Russian Empire. On the one hand, the article examines the position of the Japanese socialists, and on the other – the far-right organizations. </w:t>
      </w:r>
      <w:r w:rsidRPr="004C7C1F">
        <w:rPr>
          <w:rFonts w:ascii="Times New Roman" w:hAnsi="Times New Roman"/>
          <w:lang w:val="en-US"/>
        </w:rPr>
        <w:t>A</w:t>
      </w:r>
      <w:r w:rsidRPr="004C7C1F">
        <w:rPr>
          <w:rFonts w:ascii="Times New Roman" w:hAnsi="Times New Roman"/>
          <w:sz w:val="20"/>
          <w:szCs w:val="20"/>
          <w:lang w:val="en-US"/>
        </w:rPr>
        <w:t xml:space="preserve">uthor uses excerpts from public statements, treatises, articles and letters of Japanese political figures. </w:t>
      </w:r>
      <w:r w:rsidRPr="004C7C1F">
        <w:rPr>
          <w:rFonts w:ascii="Times New Roman" w:hAnsi="Times New Roman"/>
          <w:lang w:val="en-US"/>
        </w:rPr>
        <w:t>A</w:t>
      </w:r>
      <w:r w:rsidRPr="004C7C1F">
        <w:rPr>
          <w:rFonts w:ascii="Times New Roman" w:hAnsi="Times New Roman"/>
          <w:sz w:val="20"/>
          <w:szCs w:val="20"/>
          <w:lang w:val="en-US"/>
        </w:rPr>
        <w:t>rticle also analyzes the causes and consequences of the protests</w:t>
      </w:r>
      <w:r w:rsidRPr="004C7C1F">
        <w:rPr>
          <w:rFonts w:ascii="Times New Roman" w:hAnsi="Times New Roman"/>
          <w:lang w:val="en-US"/>
        </w:rPr>
        <w:t>,</w:t>
      </w:r>
      <w:r w:rsidRPr="004C7C1F">
        <w:rPr>
          <w:rFonts w:ascii="Times New Roman" w:hAnsi="Times New Roman"/>
          <w:sz w:val="20"/>
          <w:szCs w:val="20"/>
          <w:lang w:val="en-US"/>
        </w:rPr>
        <w:t xml:space="preserve"> that began in Japan against the conclusion of a peace treaty with Russia.</w:t>
      </w:r>
    </w:p>
    <w:p w14:paraId="6D3A8795"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ind w:firstLine="709"/>
        <w:jc w:val="both"/>
        <w:rPr>
          <w:rFonts w:ascii="Times New Roman" w:hAnsi="Times New Roman"/>
          <w:sz w:val="20"/>
          <w:szCs w:val="20"/>
          <w:lang w:val="en-US"/>
        </w:rPr>
      </w:pPr>
      <w:r w:rsidRPr="004C7C1F">
        <w:rPr>
          <w:rFonts w:ascii="Times New Roman" w:hAnsi="Times New Roman"/>
          <w:b/>
          <w:bCs/>
          <w:i/>
          <w:iCs/>
          <w:sz w:val="20"/>
          <w:szCs w:val="20"/>
          <w:lang w:val="en-US"/>
        </w:rPr>
        <w:t>Keywords:</w:t>
      </w:r>
      <w:r w:rsidRPr="004C7C1F">
        <w:rPr>
          <w:rFonts w:ascii="Times New Roman" w:hAnsi="Times New Roman"/>
          <w:sz w:val="20"/>
          <w:szCs w:val="20"/>
          <w:lang w:val="en-US"/>
        </w:rPr>
        <w:t xml:space="preserve"> Japan, Russia, beginning of the 20th century, Russian-Japanese war, militarism, nationalism, socialism, anti-war movement, Hibiya.</w:t>
      </w:r>
    </w:p>
    <w:p w14:paraId="7970555D" w14:textId="77777777" w:rsidR="00094D15" w:rsidRPr="004C7C1F" w:rsidRDefault="00094D15" w:rsidP="00094D15">
      <w:pPr>
        <w:pBdr>
          <w:top w:val="none" w:sz="4" w:space="0" w:color="000000"/>
          <w:left w:val="none" w:sz="4" w:space="0" w:color="000000"/>
          <w:bottom w:val="none" w:sz="4" w:space="0" w:color="000000"/>
          <w:right w:val="none" w:sz="4" w:space="0" w:color="000000"/>
        </w:pBdr>
        <w:spacing w:after="0" w:line="240" w:lineRule="auto"/>
        <w:jc w:val="both"/>
        <w:rPr>
          <w:rFonts w:cs="Calibri"/>
          <w:sz w:val="24"/>
          <w:szCs w:val="24"/>
          <w:lang w:val="en-US"/>
        </w:rPr>
      </w:pPr>
    </w:p>
    <w:p w14:paraId="4C1016A3" w14:textId="77777777" w:rsidR="00094D15" w:rsidRPr="00094D15" w:rsidRDefault="00094D15" w:rsidP="000E1293">
      <w:pPr>
        <w:spacing w:after="0" w:line="240" w:lineRule="auto"/>
        <w:jc w:val="both"/>
        <w:rPr>
          <w:rFonts w:ascii="Times New Roman" w:hAnsi="Times New Roman"/>
          <w:b/>
          <w:bCs/>
          <w:sz w:val="24"/>
          <w:szCs w:val="24"/>
          <w:lang w:val="en-US"/>
        </w:rPr>
      </w:pPr>
    </w:p>
    <w:p w14:paraId="664B614B" w14:textId="3001B1D5" w:rsidR="000E1293" w:rsidRPr="009F632A" w:rsidRDefault="000E1293" w:rsidP="000E1293">
      <w:pPr>
        <w:spacing w:after="0" w:line="240" w:lineRule="auto"/>
        <w:jc w:val="both"/>
        <w:rPr>
          <w:rFonts w:ascii="Times New Roman" w:hAnsi="Times New Roman"/>
          <w:b/>
          <w:bCs/>
          <w:sz w:val="24"/>
          <w:szCs w:val="24"/>
        </w:rPr>
      </w:pPr>
      <w:r w:rsidRPr="009F632A">
        <w:rPr>
          <w:rFonts w:ascii="Times New Roman" w:hAnsi="Times New Roman"/>
          <w:b/>
          <w:bCs/>
          <w:sz w:val="24"/>
          <w:szCs w:val="24"/>
        </w:rPr>
        <w:t xml:space="preserve">УДК </w:t>
      </w:r>
      <w:r>
        <w:rPr>
          <w:rFonts w:ascii="Times New Roman" w:hAnsi="Times New Roman"/>
          <w:b/>
          <w:bCs/>
          <w:sz w:val="24"/>
          <w:szCs w:val="24"/>
        </w:rPr>
        <w:t>329.285</w:t>
      </w:r>
      <w:r w:rsidRPr="009F632A">
        <w:rPr>
          <w:rFonts w:ascii="Times New Roman" w:hAnsi="Times New Roman"/>
          <w:b/>
          <w:bCs/>
          <w:sz w:val="24"/>
          <w:szCs w:val="24"/>
        </w:rPr>
        <w:t xml:space="preserve">                                                                                                       </w:t>
      </w:r>
    </w:p>
    <w:p w14:paraId="74E05D13" w14:textId="77777777" w:rsidR="000E1293" w:rsidRDefault="000E1293" w:rsidP="000E1293">
      <w:pPr>
        <w:spacing w:after="0" w:line="240" w:lineRule="auto"/>
        <w:ind w:firstLine="709"/>
        <w:jc w:val="both"/>
        <w:rPr>
          <w:rFonts w:ascii="Times New Roman" w:hAnsi="Times New Roman"/>
          <w:sz w:val="24"/>
          <w:szCs w:val="24"/>
        </w:rPr>
      </w:pPr>
    </w:p>
    <w:p w14:paraId="5E5F9225" w14:textId="77777777" w:rsidR="000E1293" w:rsidRPr="009F632A" w:rsidRDefault="000E1293" w:rsidP="00761051">
      <w:pPr>
        <w:spacing w:after="0" w:line="240" w:lineRule="auto"/>
        <w:jc w:val="center"/>
        <w:rPr>
          <w:rFonts w:ascii="Times New Roman" w:hAnsi="Times New Roman"/>
          <w:b/>
          <w:bCs/>
          <w:sz w:val="24"/>
          <w:szCs w:val="24"/>
        </w:rPr>
      </w:pPr>
      <w:bookmarkStart w:id="7" w:name="_Hlk160955052"/>
      <w:r w:rsidRPr="009F632A">
        <w:rPr>
          <w:rFonts w:ascii="Times New Roman" w:hAnsi="Times New Roman"/>
          <w:b/>
          <w:bCs/>
          <w:sz w:val="24"/>
          <w:szCs w:val="24"/>
        </w:rPr>
        <w:t>Битков И.С.</w:t>
      </w:r>
      <w:bookmarkEnd w:id="7"/>
    </w:p>
    <w:p w14:paraId="1376732E" w14:textId="77777777" w:rsidR="000E1293" w:rsidRPr="00AC1F06" w:rsidRDefault="000E1293" w:rsidP="00761051">
      <w:pPr>
        <w:spacing w:after="0" w:line="240" w:lineRule="auto"/>
        <w:ind w:firstLine="709"/>
        <w:jc w:val="center"/>
        <w:rPr>
          <w:rFonts w:ascii="Times New Roman" w:hAnsi="Times New Roman"/>
          <w:sz w:val="24"/>
          <w:szCs w:val="24"/>
        </w:rPr>
      </w:pPr>
    </w:p>
    <w:p w14:paraId="422D681A" w14:textId="77777777" w:rsidR="000E1293" w:rsidRPr="009B5B58" w:rsidRDefault="000E1293" w:rsidP="00761051">
      <w:pPr>
        <w:spacing w:after="0" w:line="240" w:lineRule="auto"/>
        <w:jc w:val="center"/>
        <w:rPr>
          <w:rFonts w:ascii="Times New Roman" w:hAnsi="Times New Roman"/>
          <w:i/>
          <w:sz w:val="24"/>
          <w:szCs w:val="24"/>
        </w:rPr>
      </w:pPr>
      <w:r w:rsidRPr="009B5B58">
        <w:rPr>
          <w:rFonts w:ascii="Times New Roman" w:hAnsi="Times New Roman"/>
          <w:i/>
          <w:sz w:val="24"/>
          <w:szCs w:val="24"/>
        </w:rPr>
        <w:t>Кубанский государственный аграрный университет им. И.Т. Трубилина, г. Краснодар</w:t>
      </w:r>
    </w:p>
    <w:p w14:paraId="62FF96B8" w14:textId="77777777" w:rsidR="000E1293" w:rsidRPr="000E1293" w:rsidRDefault="000E1293" w:rsidP="00761051">
      <w:pPr>
        <w:spacing w:after="0" w:line="240" w:lineRule="auto"/>
        <w:ind w:firstLine="709"/>
        <w:jc w:val="center"/>
        <w:rPr>
          <w:rFonts w:ascii="Times New Roman" w:hAnsi="Times New Roman"/>
          <w:sz w:val="24"/>
          <w:szCs w:val="24"/>
        </w:rPr>
      </w:pPr>
    </w:p>
    <w:p w14:paraId="0245F28E" w14:textId="77777777" w:rsidR="000E1293" w:rsidRDefault="000E1293" w:rsidP="00761051">
      <w:pPr>
        <w:spacing w:after="0" w:line="240" w:lineRule="auto"/>
        <w:jc w:val="center"/>
        <w:rPr>
          <w:rFonts w:ascii="Times New Roman" w:hAnsi="Times New Roman"/>
          <w:b/>
          <w:bCs/>
          <w:sz w:val="24"/>
          <w:szCs w:val="24"/>
        </w:rPr>
      </w:pPr>
      <w:r w:rsidRPr="00AC1F06">
        <w:rPr>
          <w:rFonts w:ascii="Times New Roman" w:hAnsi="Times New Roman"/>
          <w:b/>
          <w:bCs/>
          <w:sz w:val="24"/>
          <w:szCs w:val="24"/>
        </w:rPr>
        <w:t>Японские социалисты и П.А. Кропоткин: к вопросу о теоретических позициях</w:t>
      </w:r>
    </w:p>
    <w:p w14:paraId="5076DFAB" w14:textId="77777777" w:rsidR="000E1293" w:rsidRPr="00AC1F06" w:rsidRDefault="000E1293" w:rsidP="00761051">
      <w:pPr>
        <w:spacing w:after="0" w:line="240" w:lineRule="auto"/>
        <w:jc w:val="center"/>
        <w:rPr>
          <w:rFonts w:ascii="Times New Roman" w:hAnsi="Times New Roman"/>
          <w:b/>
          <w:bCs/>
          <w:sz w:val="24"/>
          <w:szCs w:val="24"/>
        </w:rPr>
      </w:pPr>
      <w:r w:rsidRPr="00AC1F06">
        <w:rPr>
          <w:rFonts w:ascii="Times New Roman" w:hAnsi="Times New Roman"/>
          <w:b/>
          <w:bCs/>
          <w:sz w:val="24"/>
          <w:szCs w:val="24"/>
        </w:rPr>
        <w:t>в годы русско-японской войны</w:t>
      </w:r>
    </w:p>
    <w:p w14:paraId="7B6F71CB" w14:textId="77777777" w:rsidR="000E1293" w:rsidRPr="00AC1F06" w:rsidRDefault="000E1293" w:rsidP="000E1293">
      <w:pPr>
        <w:spacing w:after="0" w:line="240" w:lineRule="auto"/>
        <w:ind w:firstLine="709"/>
        <w:jc w:val="both"/>
        <w:rPr>
          <w:rFonts w:ascii="Times New Roman" w:hAnsi="Times New Roman"/>
          <w:sz w:val="24"/>
          <w:szCs w:val="24"/>
        </w:rPr>
      </w:pPr>
    </w:p>
    <w:p w14:paraId="7D6D854F" w14:textId="77777777" w:rsidR="000E1293" w:rsidRPr="00AC1F06" w:rsidRDefault="000E1293" w:rsidP="000E1293">
      <w:pPr>
        <w:spacing w:after="0" w:line="240" w:lineRule="auto"/>
        <w:ind w:firstLine="709"/>
        <w:jc w:val="both"/>
        <w:rPr>
          <w:rFonts w:ascii="Times New Roman" w:hAnsi="Times New Roman"/>
          <w:sz w:val="24"/>
          <w:szCs w:val="24"/>
        </w:rPr>
      </w:pPr>
      <w:r w:rsidRPr="00AC1F06">
        <w:rPr>
          <w:rFonts w:ascii="Times New Roman" w:hAnsi="Times New Roman"/>
          <w:sz w:val="24"/>
          <w:szCs w:val="24"/>
        </w:rPr>
        <w:t>В статье предприн</w:t>
      </w:r>
      <w:r>
        <w:rPr>
          <w:rFonts w:ascii="Times New Roman" w:hAnsi="Times New Roman"/>
          <w:sz w:val="24"/>
          <w:szCs w:val="24"/>
        </w:rPr>
        <w:t>ята</w:t>
      </w:r>
      <w:r w:rsidRPr="00AC1F06">
        <w:rPr>
          <w:rFonts w:ascii="Times New Roman" w:hAnsi="Times New Roman"/>
          <w:sz w:val="24"/>
          <w:szCs w:val="24"/>
        </w:rPr>
        <w:t xml:space="preserve"> попытка рассмотреть отношение П.А. Кропоткина </w:t>
      </w:r>
      <w:r>
        <w:rPr>
          <w:rFonts w:ascii="Times New Roman" w:hAnsi="Times New Roman"/>
          <w:sz w:val="24"/>
          <w:szCs w:val="24"/>
        </w:rPr>
        <w:t xml:space="preserve">к </w:t>
      </w:r>
      <w:r w:rsidRPr="00AC1F06">
        <w:rPr>
          <w:rFonts w:ascii="Times New Roman" w:hAnsi="Times New Roman"/>
          <w:sz w:val="24"/>
          <w:szCs w:val="24"/>
        </w:rPr>
        <w:t>русско-японск</w:t>
      </w:r>
      <w:r>
        <w:rPr>
          <w:rFonts w:ascii="Times New Roman" w:hAnsi="Times New Roman"/>
          <w:sz w:val="24"/>
          <w:szCs w:val="24"/>
        </w:rPr>
        <w:t>ой</w:t>
      </w:r>
      <w:r w:rsidRPr="00AC1F06">
        <w:rPr>
          <w:rFonts w:ascii="Times New Roman" w:hAnsi="Times New Roman"/>
          <w:sz w:val="24"/>
          <w:szCs w:val="24"/>
        </w:rPr>
        <w:t xml:space="preserve"> войн</w:t>
      </w:r>
      <w:r>
        <w:rPr>
          <w:rFonts w:ascii="Times New Roman" w:hAnsi="Times New Roman"/>
          <w:sz w:val="24"/>
          <w:szCs w:val="24"/>
        </w:rPr>
        <w:t>е</w:t>
      </w:r>
      <w:r w:rsidRPr="00AC1F06">
        <w:rPr>
          <w:rFonts w:ascii="Times New Roman" w:hAnsi="Times New Roman"/>
          <w:sz w:val="24"/>
          <w:szCs w:val="24"/>
        </w:rPr>
        <w:t xml:space="preserve">. </w:t>
      </w:r>
      <w:r>
        <w:rPr>
          <w:rFonts w:ascii="Times New Roman" w:hAnsi="Times New Roman"/>
          <w:sz w:val="24"/>
          <w:szCs w:val="24"/>
        </w:rPr>
        <w:t xml:space="preserve">Автором </w:t>
      </w:r>
      <w:r w:rsidRPr="00AC1F06">
        <w:rPr>
          <w:rFonts w:ascii="Times New Roman" w:hAnsi="Times New Roman"/>
          <w:sz w:val="24"/>
          <w:szCs w:val="24"/>
        </w:rPr>
        <w:t>обращ</w:t>
      </w:r>
      <w:r>
        <w:rPr>
          <w:rFonts w:ascii="Times New Roman" w:hAnsi="Times New Roman"/>
          <w:sz w:val="24"/>
          <w:szCs w:val="24"/>
        </w:rPr>
        <w:t>ено</w:t>
      </w:r>
      <w:r w:rsidRPr="00AC1F06">
        <w:rPr>
          <w:rFonts w:ascii="Times New Roman" w:hAnsi="Times New Roman"/>
          <w:sz w:val="24"/>
          <w:szCs w:val="24"/>
        </w:rPr>
        <w:t xml:space="preserve"> внимание на сходства и различия революционных парадигм П.А. Кропоткина и японских социалистов в военное время. В </w:t>
      </w:r>
      <w:r>
        <w:rPr>
          <w:rFonts w:ascii="Times New Roman" w:hAnsi="Times New Roman"/>
          <w:sz w:val="24"/>
          <w:szCs w:val="24"/>
        </w:rPr>
        <w:t>ста</w:t>
      </w:r>
      <w:r w:rsidRPr="00AC1F06">
        <w:rPr>
          <w:rFonts w:ascii="Times New Roman" w:hAnsi="Times New Roman"/>
          <w:sz w:val="24"/>
          <w:szCs w:val="24"/>
        </w:rPr>
        <w:t>т</w:t>
      </w:r>
      <w:r>
        <w:rPr>
          <w:rFonts w:ascii="Times New Roman" w:hAnsi="Times New Roman"/>
          <w:sz w:val="24"/>
          <w:szCs w:val="24"/>
        </w:rPr>
        <w:t>ь</w:t>
      </w:r>
      <w:r w:rsidRPr="00AC1F06">
        <w:rPr>
          <w:rFonts w:ascii="Times New Roman" w:hAnsi="Times New Roman"/>
          <w:sz w:val="24"/>
          <w:szCs w:val="24"/>
        </w:rPr>
        <w:t xml:space="preserve">е затрагивается теоретическая и практическая специфика антивоенной деятельности японских социалистов.  </w:t>
      </w:r>
    </w:p>
    <w:p w14:paraId="6DA01E9C" w14:textId="77777777" w:rsidR="000E1293" w:rsidRDefault="000E1293" w:rsidP="000E1293">
      <w:pPr>
        <w:spacing w:after="0" w:line="240" w:lineRule="auto"/>
        <w:ind w:firstLine="709"/>
        <w:jc w:val="both"/>
        <w:rPr>
          <w:rFonts w:ascii="Times New Roman" w:hAnsi="Times New Roman"/>
          <w:sz w:val="24"/>
          <w:szCs w:val="24"/>
        </w:rPr>
      </w:pPr>
      <w:r w:rsidRPr="009F632A">
        <w:rPr>
          <w:rFonts w:ascii="Times New Roman" w:hAnsi="Times New Roman"/>
          <w:b/>
          <w:bCs/>
          <w:sz w:val="24"/>
          <w:szCs w:val="24"/>
        </w:rPr>
        <w:t>Ключевые слова:</w:t>
      </w:r>
      <w:r w:rsidRPr="00AC1F06">
        <w:rPr>
          <w:rFonts w:ascii="Times New Roman" w:hAnsi="Times New Roman"/>
          <w:sz w:val="24"/>
          <w:szCs w:val="24"/>
        </w:rPr>
        <w:t xml:space="preserve"> П.А. Кропоткин, Япония, русско-японская война, анархизм, анархо-коммунизм</w:t>
      </w:r>
      <w:r>
        <w:rPr>
          <w:rFonts w:ascii="Times New Roman" w:hAnsi="Times New Roman"/>
          <w:sz w:val="24"/>
          <w:szCs w:val="24"/>
        </w:rPr>
        <w:t xml:space="preserve">, пацифизм, </w:t>
      </w:r>
      <w:r w:rsidRPr="00AC1F06">
        <w:rPr>
          <w:rFonts w:ascii="Times New Roman" w:hAnsi="Times New Roman"/>
          <w:sz w:val="24"/>
          <w:szCs w:val="24"/>
        </w:rPr>
        <w:t>социалистическое движение</w:t>
      </w:r>
      <w:r w:rsidRPr="00B950C4">
        <w:rPr>
          <w:rFonts w:ascii="Times New Roman" w:hAnsi="Times New Roman"/>
          <w:sz w:val="24"/>
          <w:szCs w:val="24"/>
        </w:rPr>
        <w:t>,</w:t>
      </w:r>
      <w:r>
        <w:rPr>
          <w:rFonts w:ascii="Times New Roman" w:hAnsi="Times New Roman"/>
          <w:sz w:val="24"/>
          <w:szCs w:val="24"/>
        </w:rPr>
        <w:t xml:space="preserve"> </w:t>
      </w:r>
      <w:proofErr w:type="spellStart"/>
      <w:r w:rsidRPr="00AC1F06">
        <w:rPr>
          <w:rFonts w:ascii="Times New Roman" w:hAnsi="Times New Roman"/>
          <w:sz w:val="24"/>
          <w:szCs w:val="24"/>
        </w:rPr>
        <w:t>Таруи</w:t>
      </w:r>
      <w:proofErr w:type="spellEnd"/>
      <w:r w:rsidRPr="00AC1F06">
        <w:rPr>
          <w:rFonts w:ascii="Times New Roman" w:hAnsi="Times New Roman"/>
          <w:sz w:val="24"/>
          <w:szCs w:val="24"/>
        </w:rPr>
        <w:t> </w:t>
      </w:r>
      <w:proofErr w:type="spellStart"/>
      <w:r w:rsidRPr="00AC1F06">
        <w:rPr>
          <w:rFonts w:ascii="Times New Roman" w:hAnsi="Times New Roman"/>
          <w:sz w:val="24"/>
          <w:szCs w:val="24"/>
        </w:rPr>
        <w:t>Токити</w:t>
      </w:r>
      <w:proofErr w:type="spellEnd"/>
      <w:r w:rsidRPr="00B950C4">
        <w:rPr>
          <w:rFonts w:ascii="Times New Roman" w:hAnsi="Times New Roman"/>
          <w:sz w:val="24"/>
          <w:szCs w:val="24"/>
        </w:rPr>
        <w:t>,</w:t>
      </w:r>
      <w:r>
        <w:rPr>
          <w:rFonts w:ascii="Times New Roman" w:hAnsi="Times New Roman"/>
          <w:sz w:val="24"/>
          <w:szCs w:val="24"/>
        </w:rPr>
        <w:t xml:space="preserve"> </w:t>
      </w:r>
      <w:proofErr w:type="spellStart"/>
      <w:r w:rsidRPr="00AC1F06">
        <w:rPr>
          <w:rFonts w:ascii="Times New Roman" w:hAnsi="Times New Roman"/>
          <w:sz w:val="24"/>
          <w:szCs w:val="24"/>
        </w:rPr>
        <w:t>Сюсуй</w:t>
      </w:r>
      <w:proofErr w:type="spellEnd"/>
      <w:r w:rsidRPr="00AC1F06">
        <w:rPr>
          <w:rFonts w:ascii="Times New Roman" w:hAnsi="Times New Roman"/>
          <w:sz w:val="24"/>
          <w:szCs w:val="24"/>
        </w:rPr>
        <w:t xml:space="preserve"> </w:t>
      </w:r>
      <w:proofErr w:type="spellStart"/>
      <w:r w:rsidRPr="00AC1F06">
        <w:rPr>
          <w:rFonts w:ascii="Times New Roman" w:hAnsi="Times New Roman"/>
          <w:sz w:val="24"/>
          <w:szCs w:val="24"/>
        </w:rPr>
        <w:t>Котоку</w:t>
      </w:r>
      <w:proofErr w:type="spellEnd"/>
      <w:r w:rsidRPr="00AC1F06">
        <w:rPr>
          <w:rFonts w:ascii="Times New Roman" w:hAnsi="Times New Roman"/>
          <w:sz w:val="24"/>
          <w:szCs w:val="24"/>
        </w:rPr>
        <w:t xml:space="preserve">. </w:t>
      </w:r>
    </w:p>
    <w:p w14:paraId="32C32AB4" w14:textId="77777777" w:rsidR="000E1293" w:rsidRDefault="000E1293" w:rsidP="000E1293">
      <w:pPr>
        <w:spacing w:after="0" w:line="240" w:lineRule="auto"/>
        <w:ind w:firstLine="709"/>
        <w:jc w:val="both"/>
        <w:rPr>
          <w:rFonts w:ascii="Times New Roman" w:hAnsi="Times New Roman"/>
          <w:sz w:val="24"/>
          <w:szCs w:val="24"/>
        </w:rPr>
      </w:pPr>
    </w:p>
    <w:p w14:paraId="044A01C1" w14:textId="77777777" w:rsidR="000E1293" w:rsidRPr="00AC1F06" w:rsidRDefault="000E1293" w:rsidP="000E1293">
      <w:pPr>
        <w:spacing w:after="0" w:line="240" w:lineRule="auto"/>
        <w:ind w:firstLine="709"/>
        <w:jc w:val="both"/>
        <w:rPr>
          <w:rFonts w:ascii="Times New Roman" w:hAnsi="Times New Roman"/>
          <w:sz w:val="24"/>
          <w:szCs w:val="24"/>
        </w:rPr>
      </w:pPr>
      <w:r w:rsidRPr="00AC1F06">
        <w:rPr>
          <w:rFonts w:ascii="Times New Roman" w:hAnsi="Times New Roman"/>
          <w:sz w:val="24"/>
          <w:szCs w:val="24"/>
        </w:rPr>
        <w:t xml:space="preserve">Революционный путь </w:t>
      </w:r>
      <w:r w:rsidRPr="00B77ABE">
        <w:rPr>
          <w:rFonts w:ascii="Times New Roman" w:hAnsi="Times New Roman"/>
          <w:color w:val="333333"/>
          <w:sz w:val="24"/>
          <w:szCs w:val="24"/>
          <w:shd w:val="clear" w:color="auto" w:fill="FFFFFF"/>
        </w:rPr>
        <w:t>Пётр Алексеевич</w:t>
      </w:r>
      <w:r>
        <w:rPr>
          <w:rFonts w:ascii="Arial" w:hAnsi="Arial" w:cs="Arial"/>
          <w:color w:val="333333"/>
          <w:sz w:val="20"/>
          <w:szCs w:val="20"/>
          <w:shd w:val="clear" w:color="auto" w:fill="FFFFFF"/>
        </w:rPr>
        <w:t xml:space="preserve"> </w:t>
      </w:r>
      <w:r w:rsidRPr="00AC1F06">
        <w:rPr>
          <w:rFonts w:ascii="Times New Roman" w:hAnsi="Times New Roman"/>
          <w:sz w:val="24"/>
          <w:szCs w:val="24"/>
        </w:rPr>
        <w:t>Кропоткин</w:t>
      </w:r>
      <w:r>
        <w:rPr>
          <w:rFonts w:ascii="Times New Roman" w:hAnsi="Times New Roman"/>
          <w:sz w:val="24"/>
          <w:szCs w:val="24"/>
        </w:rPr>
        <w:t xml:space="preserve"> (1842-1921)</w:t>
      </w:r>
      <w:r w:rsidRPr="00AC1F06">
        <w:rPr>
          <w:rFonts w:ascii="Times New Roman" w:hAnsi="Times New Roman"/>
          <w:sz w:val="24"/>
          <w:szCs w:val="24"/>
        </w:rPr>
        <w:t xml:space="preserve"> –</w:t>
      </w:r>
      <w:r>
        <w:rPr>
          <w:rFonts w:ascii="Times New Roman" w:hAnsi="Times New Roman"/>
          <w:sz w:val="24"/>
          <w:szCs w:val="24"/>
        </w:rPr>
        <w:t xml:space="preserve"> </w:t>
      </w:r>
      <w:r w:rsidRPr="00AC1F06">
        <w:rPr>
          <w:rFonts w:ascii="Times New Roman" w:hAnsi="Times New Roman"/>
          <w:sz w:val="24"/>
          <w:szCs w:val="24"/>
        </w:rPr>
        <w:t>теоретик анархо-коммунизма, видный деятель международного анархического движения</w:t>
      </w:r>
      <w:r>
        <w:rPr>
          <w:rFonts w:ascii="Times New Roman" w:hAnsi="Times New Roman"/>
          <w:sz w:val="24"/>
          <w:szCs w:val="24"/>
        </w:rPr>
        <w:t xml:space="preserve"> </w:t>
      </w:r>
      <w:r w:rsidRPr="00AC1F06">
        <w:rPr>
          <w:rFonts w:ascii="Times New Roman" w:hAnsi="Times New Roman"/>
          <w:sz w:val="24"/>
          <w:szCs w:val="24"/>
        </w:rPr>
        <w:t>– начал еще в начале 1870-х г</w:t>
      </w:r>
      <w:r>
        <w:rPr>
          <w:rFonts w:ascii="Times New Roman" w:hAnsi="Times New Roman"/>
          <w:sz w:val="24"/>
          <w:szCs w:val="24"/>
        </w:rPr>
        <w:t>г.</w:t>
      </w:r>
      <w:r w:rsidRPr="00AC1F06">
        <w:rPr>
          <w:rFonts w:ascii="Times New Roman" w:hAnsi="Times New Roman"/>
          <w:sz w:val="24"/>
          <w:szCs w:val="24"/>
        </w:rPr>
        <w:t>, будучи активным членом народнического кружка «</w:t>
      </w:r>
      <w:proofErr w:type="spellStart"/>
      <w:r w:rsidRPr="00AC1F06">
        <w:rPr>
          <w:rFonts w:ascii="Times New Roman" w:hAnsi="Times New Roman"/>
          <w:sz w:val="24"/>
          <w:szCs w:val="24"/>
        </w:rPr>
        <w:t>чайковцев</w:t>
      </w:r>
      <w:proofErr w:type="spellEnd"/>
      <w:r w:rsidRPr="00AC1F06">
        <w:rPr>
          <w:rFonts w:ascii="Times New Roman" w:hAnsi="Times New Roman"/>
          <w:sz w:val="24"/>
          <w:szCs w:val="24"/>
        </w:rPr>
        <w:t xml:space="preserve">». В 1874 г. </w:t>
      </w:r>
      <w:r>
        <w:rPr>
          <w:rFonts w:ascii="Times New Roman" w:hAnsi="Times New Roman"/>
          <w:sz w:val="24"/>
          <w:szCs w:val="24"/>
        </w:rPr>
        <w:t xml:space="preserve">он был </w:t>
      </w:r>
      <w:r w:rsidRPr="00AC1F06">
        <w:rPr>
          <w:rFonts w:ascii="Times New Roman" w:hAnsi="Times New Roman"/>
          <w:sz w:val="24"/>
          <w:szCs w:val="24"/>
        </w:rPr>
        <w:t xml:space="preserve">арестован за революционную пропаганду, </w:t>
      </w:r>
      <w:r>
        <w:rPr>
          <w:rFonts w:ascii="Times New Roman" w:hAnsi="Times New Roman"/>
          <w:sz w:val="24"/>
          <w:szCs w:val="24"/>
        </w:rPr>
        <w:t xml:space="preserve">а </w:t>
      </w:r>
      <w:r w:rsidRPr="00AC1F06">
        <w:rPr>
          <w:rFonts w:ascii="Times New Roman" w:hAnsi="Times New Roman"/>
          <w:sz w:val="24"/>
          <w:szCs w:val="24"/>
        </w:rPr>
        <w:t xml:space="preserve">в 1876 г. бежал из-под стражи, впоследствии покинул Россию, за рубежом посвятил себя анархизму [1, с. 323]. В эмиграции П.А. Кропоткин развивал анархо-коммунистическую теорию. </w:t>
      </w:r>
    </w:p>
    <w:p w14:paraId="2631EBBB" w14:textId="77777777" w:rsidR="000E1293" w:rsidRPr="00AC1F06" w:rsidRDefault="000E1293" w:rsidP="000E1293">
      <w:pPr>
        <w:spacing w:after="0" w:line="240" w:lineRule="auto"/>
        <w:ind w:firstLine="709"/>
        <w:jc w:val="both"/>
        <w:rPr>
          <w:rFonts w:ascii="Times New Roman" w:hAnsi="Times New Roman"/>
          <w:sz w:val="24"/>
          <w:szCs w:val="24"/>
        </w:rPr>
      </w:pPr>
      <w:r w:rsidRPr="00AC1F06">
        <w:rPr>
          <w:rFonts w:ascii="Times New Roman" w:hAnsi="Times New Roman"/>
          <w:sz w:val="24"/>
          <w:szCs w:val="24"/>
        </w:rPr>
        <w:t xml:space="preserve">Базой для кропоткинской теории стал позитивизм, </w:t>
      </w:r>
      <w:r>
        <w:rPr>
          <w:rFonts w:ascii="Times New Roman" w:hAnsi="Times New Roman"/>
          <w:sz w:val="24"/>
          <w:szCs w:val="24"/>
        </w:rPr>
        <w:t xml:space="preserve">целью </w:t>
      </w:r>
      <w:r w:rsidRPr="00AC1F06">
        <w:rPr>
          <w:rFonts w:ascii="Times New Roman" w:hAnsi="Times New Roman"/>
          <w:sz w:val="24"/>
          <w:szCs w:val="24"/>
        </w:rPr>
        <w:t xml:space="preserve">которого </w:t>
      </w:r>
      <w:r>
        <w:rPr>
          <w:rFonts w:ascii="Times New Roman" w:hAnsi="Times New Roman"/>
          <w:sz w:val="24"/>
          <w:szCs w:val="24"/>
        </w:rPr>
        <w:t xml:space="preserve">стало </w:t>
      </w:r>
      <w:r w:rsidRPr="00AC1F06">
        <w:rPr>
          <w:rFonts w:ascii="Times New Roman" w:hAnsi="Times New Roman"/>
          <w:sz w:val="24"/>
          <w:szCs w:val="24"/>
        </w:rPr>
        <w:t>дать миру научную, всеобъемлющую картину мира, выстроить свою синтетическую философию. И как раз в «анархии» П.А. Кропоткин видел такую синтетическую философию, включающую в себя природу, жизнь человеческих обществ, экономические, политические и нравственные вопросы [2, с. 56]. Отправной точкой для формирования синтетической философии является животный мир. Исток общественности, по мнению анархиста, – это желание человечества устоять в эволюционной борьбе. К среде лучше адаптироваться сообща. Кооперация встречается чаще внутривидовой и межвидовой борьбы [3, с. 23]. И во взаимной помощи мыслитель вид</w:t>
      </w:r>
      <w:r>
        <w:rPr>
          <w:rFonts w:ascii="Times New Roman" w:hAnsi="Times New Roman"/>
          <w:sz w:val="24"/>
          <w:szCs w:val="24"/>
        </w:rPr>
        <w:t>ел</w:t>
      </w:r>
      <w:r w:rsidRPr="00AC1F06">
        <w:rPr>
          <w:rFonts w:ascii="Times New Roman" w:hAnsi="Times New Roman"/>
          <w:sz w:val="24"/>
          <w:szCs w:val="24"/>
        </w:rPr>
        <w:t xml:space="preserve"> первые зачатки нравственности [4, с. 28]</w:t>
      </w:r>
      <w:r>
        <w:rPr>
          <w:rFonts w:ascii="Times New Roman" w:hAnsi="Times New Roman"/>
          <w:sz w:val="24"/>
          <w:szCs w:val="24"/>
        </w:rPr>
        <w:t>.</w:t>
      </w:r>
      <w:r w:rsidRPr="00AC1F06">
        <w:rPr>
          <w:rFonts w:ascii="Times New Roman" w:hAnsi="Times New Roman"/>
          <w:sz w:val="24"/>
          <w:szCs w:val="24"/>
        </w:rPr>
        <w:t xml:space="preserve"> </w:t>
      </w:r>
      <w:r>
        <w:rPr>
          <w:rFonts w:ascii="Times New Roman" w:hAnsi="Times New Roman"/>
          <w:sz w:val="24"/>
          <w:szCs w:val="24"/>
        </w:rPr>
        <w:t>И</w:t>
      </w:r>
      <w:r w:rsidRPr="00AC1F06">
        <w:rPr>
          <w:rFonts w:ascii="Times New Roman" w:hAnsi="Times New Roman"/>
          <w:sz w:val="24"/>
          <w:szCs w:val="24"/>
        </w:rPr>
        <w:t xml:space="preserve"> нравственность же</w:t>
      </w:r>
      <w:r>
        <w:rPr>
          <w:rFonts w:ascii="Times New Roman" w:hAnsi="Times New Roman"/>
          <w:sz w:val="24"/>
          <w:szCs w:val="24"/>
        </w:rPr>
        <w:t>, по его мнению,</w:t>
      </w:r>
      <w:r w:rsidRPr="00AC1F06">
        <w:rPr>
          <w:rFonts w:ascii="Times New Roman" w:hAnsi="Times New Roman"/>
          <w:sz w:val="24"/>
          <w:szCs w:val="24"/>
        </w:rPr>
        <w:t xml:space="preserve"> определяет характер человеческого общежития</w:t>
      </w:r>
      <w:r>
        <w:rPr>
          <w:rFonts w:ascii="Times New Roman" w:hAnsi="Times New Roman"/>
          <w:sz w:val="24"/>
          <w:szCs w:val="24"/>
        </w:rPr>
        <w:t>.</w:t>
      </w:r>
      <w:r w:rsidRPr="00AC1F06">
        <w:rPr>
          <w:rFonts w:ascii="Times New Roman" w:hAnsi="Times New Roman"/>
          <w:sz w:val="24"/>
          <w:szCs w:val="24"/>
        </w:rPr>
        <w:t xml:space="preserve"> </w:t>
      </w:r>
      <w:r>
        <w:rPr>
          <w:rFonts w:ascii="Times New Roman" w:hAnsi="Times New Roman"/>
          <w:sz w:val="24"/>
          <w:szCs w:val="24"/>
        </w:rPr>
        <w:t>В</w:t>
      </w:r>
      <w:r w:rsidRPr="00AC1F06">
        <w:rPr>
          <w:rFonts w:ascii="Times New Roman" w:hAnsi="Times New Roman"/>
          <w:sz w:val="24"/>
          <w:szCs w:val="24"/>
        </w:rPr>
        <w:t xml:space="preserve"> подтверждение </w:t>
      </w:r>
      <w:r>
        <w:rPr>
          <w:rFonts w:ascii="Times New Roman" w:hAnsi="Times New Roman"/>
          <w:sz w:val="24"/>
          <w:szCs w:val="24"/>
        </w:rPr>
        <w:t xml:space="preserve">этого </w:t>
      </w:r>
      <w:r w:rsidRPr="00AC1F06">
        <w:rPr>
          <w:rFonts w:ascii="Times New Roman" w:hAnsi="Times New Roman"/>
          <w:sz w:val="24"/>
          <w:szCs w:val="24"/>
        </w:rPr>
        <w:t>П.А. Кропоткин не раз обраща</w:t>
      </w:r>
      <w:r>
        <w:rPr>
          <w:rFonts w:ascii="Times New Roman" w:hAnsi="Times New Roman"/>
          <w:sz w:val="24"/>
          <w:szCs w:val="24"/>
        </w:rPr>
        <w:t>лся</w:t>
      </w:r>
      <w:r w:rsidRPr="00AC1F06">
        <w:rPr>
          <w:rFonts w:ascii="Times New Roman" w:hAnsi="Times New Roman"/>
          <w:sz w:val="24"/>
          <w:szCs w:val="24"/>
        </w:rPr>
        <w:t xml:space="preserve"> к жизнеописанию традиционных народов [4, с. 22.]. И в дальнейшем тенденция взаимопомощи присутствует в историческом движении человечества, например, коммунальное движение в Средневековье, представляемое анархистом как золотой век истории [5, с. 198]. Государство постоянно стремилось разбить всякую вольницу городов и сельских общин с помощью налогов и суровых законов [5, с. 229]. Тяжким Кропоткину видится положение трудящихся и при капитализме [6, с. 238</w:t>
      </w:r>
      <w:r>
        <w:rPr>
          <w:rFonts w:ascii="Times New Roman" w:hAnsi="Times New Roman"/>
          <w:sz w:val="24"/>
          <w:szCs w:val="24"/>
        </w:rPr>
        <w:t>-</w:t>
      </w:r>
      <w:r w:rsidRPr="00AC1F06">
        <w:rPr>
          <w:rFonts w:ascii="Times New Roman" w:hAnsi="Times New Roman"/>
          <w:sz w:val="24"/>
          <w:szCs w:val="24"/>
        </w:rPr>
        <w:t xml:space="preserve">240]. </w:t>
      </w:r>
      <w:r w:rsidRPr="00AC1F06">
        <w:rPr>
          <w:rFonts w:ascii="Times New Roman" w:hAnsi="Times New Roman"/>
          <w:sz w:val="24"/>
          <w:szCs w:val="24"/>
        </w:rPr>
        <w:lastRenderedPageBreak/>
        <w:t xml:space="preserve">Исправить положение можно путем насильственной революции, выступающей против власти и капитала, осуществляющей экономическую реорганизацию общества [7, с. 30] путем экспроприации [8, с. 64]. С экспроприацией наступит «коммунизм без правительства». Тому способствуют естественные формы самоорганизации в мире капитализма: появление общественных библиотек, парков, дорог, музеев и т.д. [8, с. 49] </w:t>
      </w:r>
      <w:r>
        <w:rPr>
          <w:rFonts w:ascii="Times New Roman" w:hAnsi="Times New Roman"/>
          <w:sz w:val="24"/>
          <w:szCs w:val="24"/>
        </w:rPr>
        <w:t xml:space="preserve">Судя по этим </w:t>
      </w:r>
      <w:r w:rsidRPr="00AC1F06">
        <w:rPr>
          <w:rFonts w:ascii="Times New Roman" w:hAnsi="Times New Roman"/>
          <w:sz w:val="24"/>
          <w:szCs w:val="24"/>
        </w:rPr>
        <w:t>представлени</w:t>
      </w:r>
      <w:r>
        <w:rPr>
          <w:rFonts w:ascii="Times New Roman" w:hAnsi="Times New Roman"/>
          <w:sz w:val="24"/>
          <w:szCs w:val="24"/>
        </w:rPr>
        <w:t>ям,</w:t>
      </w:r>
      <w:r w:rsidRPr="00AC1F06">
        <w:rPr>
          <w:rFonts w:ascii="Times New Roman" w:hAnsi="Times New Roman"/>
          <w:sz w:val="24"/>
          <w:szCs w:val="24"/>
        </w:rPr>
        <w:t xml:space="preserve"> проясняется </w:t>
      </w:r>
      <w:r>
        <w:rPr>
          <w:rFonts w:ascii="Times New Roman" w:hAnsi="Times New Roman"/>
          <w:sz w:val="24"/>
          <w:szCs w:val="24"/>
        </w:rPr>
        <w:t xml:space="preserve">и </w:t>
      </w:r>
      <w:r w:rsidRPr="00AC1F06">
        <w:rPr>
          <w:rFonts w:ascii="Times New Roman" w:hAnsi="Times New Roman"/>
          <w:sz w:val="24"/>
          <w:szCs w:val="24"/>
        </w:rPr>
        <w:t>позиция П.А</w:t>
      </w:r>
      <w:r>
        <w:rPr>
          <w:rFonts w:ascii="Times New Roman" w:hAnsi="Times New Roman"/>
          <w:sz w:val="24"/>
          <w:szCs w:val="24"/>
        </w:rPr>
        <w:t>.</w:t>
      </w:r>
      <w:r w:rsidRPr="00AC1F06">
        <w:rPr>
          <w:rFonts w:ascii="Times New Roman" w:hAnsi="Times New Roman"/>
          <w:sz w:val="24"/>
          <w:szCs w:val="24"/>
        </w:rPr>
        <w:t xml:space="preserve"> Кропоткина к войнам</w:t>
      </w:r>
      <w:r>
        <w:rPr>
          <w:rFonts w:ascii="Times New Roman" w:hAnsi="Times New Roman"/>
          <w:sz w:val="24"/>
          <w:szCs w:val="24"/>
        </w:rPr>
        <w:t>.</w:t>
      </w:r>
      <w:r w:rsidRPr="00AC1F06">
        <w:rPr>
          <w:rFonts w:ascii="Times New Roman" w:hAnsi="Times New Roman"/>
          <w:sz w:val="24"/>
          <w:szCs w:val="24"/>
        </w:rPr>
        <w:t xml:space="preserve"> </w:t>
      </w:r>
      <w:r>
        <w:rPr>
          <w:rFonts w:ascii="Times New Roman" w:hAnsi="Times New Roman"/>
          <w:sz w:val="24"/>
          <w:szCs w:val="24"/>
        </w:rPr>
        <w:t>П</w:t>
      </w:r>
      <w:r w:rsidRPr="00AC1F06">
        <w:rPr>
          <w:rFonts w:ascii="Times New Roman" w:hAnsi="Times New Roman"/>
          <w:sz w:val="24"/>
          <w:szCs w:val="24"/>
        </w:rPr>
        <w:t>о его мнению, цель всякой войны</w:t>
      </w:r>
      <w:r>
        <w:rPr>
          <w:rFonts w:ascii="Times New Roman" w:hAnsi="Times New Roman"/>
          <w:sz w:val="24"/>
          <w:szCs w:val="24"/>
        </w:rPr>
        <w:t xml:space="preserve"> </w:t>
      </w:r>
      <w:r w:rsidRPr="00AC1F06">
        <w:rPr>
          <w:rFonts w:ascii="Times New Roman" w:hAnsi="Times New Roman"/>
          <w:sz w:val="24"/>
          <w:szCs w:val="24"/>
        </w:rPr>
        <w:t xml:space="preserve">– обогащение правящего класса за счет новых рынков, что является вредным для рабочего класса [8, с. 67]. Русско-японская война </w:t>
      </w:r>
      <w:r>
        <w:rPr>
          <w:rFonts w:ascii="Times New Roman" w:hAnsi="Times New Roman"/>
          <w:sz w:val="24"/>
          <w:szCs w:val="24"/>
        </w:rPr>
        <w:t xml:space="preserve">стала </w:t>
      </w:r>
      <w:r w:rsidRPr="00AC1F06">
        <w:rPr>
          <w:rFonts w:ascii="Times New Roman" w:hAnsi="Times New Roman"/>
          <w:sz w:val="24"/>
          <w:szCs w:val="24"/>
        </w:rPr>
        <w:t>не исключение</w:t>
      </w:r>
      <w:r>
        <w:rPr>
          <w:rFonts w:ascii="Times New Roman" w:hAnsi="Times New Roman"/>
          <w:sz w:val="24"/>
          <w:szCs w:val="24"/>
        </w:rPr>
        <w:t>м</w:t>
      </w:r>
      <w:r w:rsidRPr="00AC1F06">
        <w:rPr>
          <w:rFonts w:ascii="Times New Roman" w:hAnsi="Times New Roman"/>
          <w:sz w:val="24"/>
          <w:szCs w:val="24"/>
        </w:rPr>
        <w:t xml:space="preserve">. </w:t>
      </w:r>
    </w:p>
    <w:p w14:paraId="642D3BA0" w14:textId="4CCB18D5" w:rsidR="000E1293" w:rsidRPr="00AC1F06" w:rsidRDefault="000E1293" w:rsidP="000E1293">
      <w:pPr>
        <w:spacing w:after="0" w:line="240" w:lineRule="auto"/>
        <w:ind w:firstLine="709"/>
        <w:jc w:val="both"/>
        <w:rPr>
          <w:rFonts w:ascii="Times New Roman" w:hAnsi="Times New Roman"/>
          <w:sz w:val="24"/>
          <w:szCs w:val="24"/>
        </w:rPr>
      </w:pPr>
      <w:r w:rsidRPr="00AC1F06">
        <w:rPr>
          <w:rFonts w:ascii="Times New Roman" w:hAnsi="Times New Roman"/>
          <w:sz w:val="24"/>
          <w:szCs w:val="24"/>
        </w:rPr>
        <w:t xml:space="preserve">Работ П.А. Кропоткина, характеризующих </w:t>
      </w:r>
      <w:r>
        <w:rPr>
          <w:rFonts w:ascii="Times New Roman" w:hAnsi="Times New Roman"/>
          <w:sz w:val="24"/>
          <w:szCs w:val="24"/>
        </w:rPr>
        <w:t xml:space="preserve">его </w:t>
      </w:r>
      <w:r w:rsidRPr="00AC1F06">
        <w:rPr>
          <w:rFonts w:ascii="Times New Roman" w:hAnsi="Times New Roman"/>
          <w:sz w:val="24"/>
          <w:szCs w:val="24"/>
        </w:rPr>
        <w:t>отношение к русско-японской войне</w:t>
      </w:r>
      <w:r>
        <w:rPr>
          <w:rFonts w:ascii="Times New Roman" w:hAnsi="Times New Roman"/>
          <w:sz w:val="24"/>
          <w:szCs w:val="24"/>
        </w:rPr>
        <w:t xml:space="preserve"> 1904-1905 гг.</w:t>
      </w:r>
      <w:r w:rsidRPr="00AC1F06">
        <w:rPr>
          <w:rFonts w:ascii="Times New Roman" w:hAnsi="Times New Roman"/>
          <w:sz w:val="24"/>
          <w:szCs w:val="24"/>
        </w:rPr>
        <w:t xml:space="preserve">, немного. В первую очередь, это статьи, опубликованные П.А. Кропоткиным в дружественном анархическом журнале «Хлеб и воля». Одна из статей, опубликованная </w:t>
      </w:r>
      <w:r>
        <w:rPr>
          <w:rFonts w:ascii="Times New Roman" w:hAnsi="Times New Roman"/>
          <w:sz w:val="24"/>
          <w:szCs w:val="24"/>
        </w:rPr>
        <w:t xml:space="preserve">им </w:t>
      </w:r>
      <w:r w:rsidRPr="00AC1F06">
        <w:rPr>
          <w:rFonts w:ascii="Times New Roman" w:hAnsi="Times New Roman"/>
          <w:sz w:val="24"/>
          <w:szCs w:val="24"/>
        </w:rPr>
        <w:t>в 1904 г</w:t>
      </w:r>
      <w:r>
        <w:rPr>
          <w:rFonts w:ascii="Times New Roman" w:hAnsi="Times New Roman"/>
          <w:sz w:val="24"/>
          <w:szCs w:val="24"/>
        </w:rPr>
        <w:t>.</w:t>
      </w:r>
      <w:r w:rsidRPr="00AC1F06">
        <w:rPr>
          <w:rFonts w:ascii="Times New Roman" w:hAnsi="Times New Roman"/>
          <w:sz w:val="24"/>
          <w:szCs w:val="24"/>
        </w:rPr>
        <w:t xml:space="preserve">, носит название «Война на Дальнем Востоке». В ней Кропоткин выступает с критикой социал-демократической позиции насчет данного конфликта.  Он считает ошибочным, что война подобного рода может вызвать революционный подъем русского народа [9. с. 4]. Не военные конфликты приводят общество к метаморфозам, а движение трудящихся за свое освобождение. В </w:t>
      </w:r>
      <w:r>
        <w:rPr>
          <w:rFonts w:ascii="Times New Roman" w:hAnsi="Times New Roman"/>
          <w:sz w:val="24"/>
          <w:szCs w:val="24"/>
        </w:rPr>
        <w:t xml:space="preserve">качестве </w:t>
      </w:r>
      <w:r w:rsidRPr="00AC1F06">
        <w:rPr>
          <w:rFonts w:ascii="Times New Roman" w:hAnsi="Times New Roman"/>
          <w:sz w:val="24"/>
          <w:szCs w:val="24"/>
        </w:rPr>
        <w:t>пример</w:t>
      </w:r>
      <w:r>
        <w:rPr>
          <w:rFonts w:ascii="Times New Roman" w:hAnsi="Times New Roman"/>
          <w:sz w:val="24"/>
          <w:szCs w:val="24"/>
        </w:rPr>
        <w:t>а</w:t>
      </w:r>
      <w:r w:rsidRPr="00AC1F06">
        <w:rPr>
          <w:rFonts w:ascii="Times New Roman" w:hAnsi="Times New Roman"/>
          <w:sz w:val="24"/>
          <w:szCs w:val="24"/>
        </w:rPr>
        <w:t xml:space="preserve"> мыслитель приводит Крымскую войну</w:t>
      </w:r>
      <w:r>
        <w:rPr>
          <w:rFonts w:ascii="Times New Roman" w:hAnsi="Times New Roman"/>
          <w:sz w:val="24"/>
          <w:szCs w:val="24"/>
        </w:rPr>
        <w:t xml:space="preserve"> 1853-1856 гг.</w:t>
      </w:r>
      <w:r w:rsidRPr="00AC1F06">
        <w:rPr>
          <w:rFonts w:ascii="Times New Roman" w:hAnsi="Times New Roman"/>
          <w:sz w:val="24"/>
          <w:szCs w:val="24"/>
        </w:rPr>
        <w:t>, которая</w:t>
      </w:r>
      <w:r>
        <w:rPr>
          <w:rFonts w:ascii="Times New Roman" w:hAnsi="Times New Roman"/>
          <w:sz w:val="24"/>
          <w:szCs w:val="24"/>
        </w:rPr>
        <w:t>,</w:t>
      </w:r>
      <w:r w:rsidRPr="00AC1F06">
        <w:rPr>
          <w:rFonts w:ascii="Times New Roman" w:hAnsi="Times New Roman"/>
          <w:sz w:val="24"/>
          <w:szCs w:val="24"/>
        </w:rPr>
        <w:t xml:space="preserve"> якобы</w:t>
      </w:r>
      <w:r>
        <w:rPr>
          <w:rFonts w:ascii="Times New Roman" w:hAnsi="Times New Roman"/>
          <w:sz w:val="24"/>
          <w:szCs w:val="24"/>
        </w:rPr>
        <w:t>,</w:t>
      </w:r>
      <w:r w:rsidRPr="00AC1F06">
        <w:rPr>
          <w:rFonts w:ascii="Times New Roman" w:hAnsi="Times New Roman"/>
          <w:sz w:val="24"/>
          <w:szCs w:val="24"/>
        </w:rPr>
        <w:t xml:space="preserve"> представляется конфликтом, приведшим Россию к эпохе реформ Александра II. </w:t>
      </w:r>
      <w:r>
        <w:rPr>
          <w:rFonts w:ascii="Times New Roman" w:hAnsi="Times New Roman"/>
          <w:sz w:val="24"/>
          <w:szCs w:val="24"/>
        </w:rPr>
        <w:t xml:space="preserve">Между тем, </w:t>
      </w:r>
      <w:r w:rsidRPr="00AC1F06">
        <w:rPr>
          <w:rFonts w:ascii="Times New Roman" w:hAnsi="Times New Roman"/>
          <w:sz w:val="24"/>
          <w:szCs w:val="24"/>
        </w:rPr>
        <w:t xml:space="preserve">П.А. Кропоткин указывает, что не война послужила причиной для той же </w:t>
      </w:r>
      <w:r>
        <w:rPr>
          <w:rFonts w:ascii="Times New Roman" w:hAnsi="Times New Roman"/>
          <w:sz w:val="24"/>
          <w:szCs w:val="24"/>
        </w:rPr>
        <w:t>К</w:t>
      </w:r>
      <w:r w:rsidRPr="00AC1F06">
        <w:rPr>
          <w:rFonts w:ascii="Times New Roman" w:hAnsi="Times New Roman"/>
          <w:sz w:val="24"/>
          <w:szCs w:val="24"/>
        </w:rPr>
        <w:t>рестьянской реформы</w:t>
      </w:r>
      <w:r>
        <w:rPr>
          <w:rFonts w:ascii="Times New Roman" w:hAnsi="Times New Roman"/>
          <w:sz w:val="24"/>
          <w:szCs w:val="24"/>
        </w:rPr>
        <w:t xml:space="preserve"> 1861 г.</w:t>
      </w:r>
      <w:r w:rsidRPr="00AC1F06">
        <w:rPr>
          <w:rFonts w:ascii="Times New Roman" w:hAnsi="Times New Roman"/>
          <w:sz w:val="24"/>
          <w:szCs w:val="24"/>
        </w:rPr>
        <w:t>, а страх помещиков перед новой «пугачёвщиной» [9. с. 4]. Цели же русско-японской войны с обеих сторон</w:t>
      </w:r>
      <w:r>
        <w:rPr>
          <w:rFonts w:ascii="Times New Roman" w:hAnsi="Times New Roman"/>
          <w:sz w:val="24"/>
          <w:szCs w:val="24"/>
        </w:rPr>
        <w:t>, по его мнению,</w:t>
      </w:r>
      <w:r w:rsidRPr="00AC1F06">
        <w:rPr>
          <w:rFonts w:ascii="Times New Roman" w:hAnsi="Times New Roman"/>
          <w:sz w:val="24"/>
          <w:szCs w:val="24"/>
        </w:rPr>
        <w:t xml:space="preserve"> исключительно захватнические, с оттенком империалистической экспансии, особенно со стороны Японии [9</w:t>
      </w:r>
      <w:r>
        <w:rPr>
          <w:rFonts w:ascii="Times New Roman" w:hAnsi="Times New Roman"/>
          <w:sz w:val="24"/>
          <w:szCs w:val="24"/>
        </w:rPr>
        <w:t>,</w:t>
      </w:r>
      <w:r w:rsidRPr="00AC1F06">
        <w:rPr>
          <w:rFonts w:ascii="Times New Roman" w:hAnsi="Times New Roman"/>
          <w:sz w:val="24"/>
          <w:szCs w:val="24"/>
        </w:rPr>
        <w:t xml:space="preserve"> с. 5]. На </w:t>
      </w:r>
      <w:r>
        <w:rPr>
          <w:rFonts w:ascii="Times New Roman" w:hAnsi="Times New Roman"/>
          <w:sz w:val="24"/>
          <w:szCs w:val="24"/>
        </w:rPr>
        <w:t>э</w:t>
      </w:r>
      <w:r w:rsidRPr="00AC1F06">
        <w:rPr>
          <w:rFonts w:ascii="Times New Roman" w:hAnsi="Times New Roman"/>
          <w:sz w:val="24"/>
          <w:szCs w:val="24"/>
        </w:rPr>
        <w:t>то указывает и факт роста шовинистических настроений среди японских властных кругов. Интересен и тот факт, что в русско-японском конфликте П.А. Кропоткин видит пролог к войнам в других местах земного шара [9</w:t>
      </w:r>
      <w:r>
        <w:rPr>
          <w:rFonts w:ascii="Times New Roman" w:hAnsi="Times New Roman"/>
          <w:sz w:val="24"/>
          <w:szCs w:val="24"/>
        </w:rPr>
        <w:t>,</w:t>
      </w:r>
      <w:r w:rsidRPr="00AC1F06">
        <w:rPr>
          <w:rFonts w:ascii="Times New Roman" w:hAnsi="Times New Roman"/>
          <w:sz w:val="24"/>
          <w:szCs w:val="24"/>
        </w:rPr>
        <w:t xml:space="preserve"> с. 5]. В другой </w:t>
      </w:r>
      <w:r>
        <w:rPr>
          <w:rFonts w:ascii="Times New Roman" w:hAnsi="Times New Roman"/>
          <w:sz w:val="24"/>
          <w:szCs w:val="24"/>
        </w:rPr>
        <w:t xml:space="preserve">своей </w:t>
      </w:r>
      <w:r w:rsidRPr="00AC1F06">
        <w:rPr>
          <w:rFonts w:ascii="Times New Roman" w:hAnsi="Times New Roman"/>
          <w:sz w:val="24"/>
          <w:szCs w:val="24"/>
        </w:rPr>
        <w:t>статье, явля</w:t>
      </w:r>
      <w:r>
        <w:rPr>
          <w:rFonts w:ascii="Times New Roman" w:hAnsi="Times New Roman"/>
          <w:sz w:val="24"/>
          <w:szCs w:val="24"/>
        </w:rPr>
        <w:t>вшей</w:t>
      </w:r>
      <w:r w:rsidRPr="00AC1F06">
        <w:rPr>
          <w:rFonts w:ascii="Times New Roman" w:hAnsi="Times New Roman"/>
          <w:sz w:val="24"/>
          <w:szCs w:val="24"/>
        </w:rPr>
        <w:t>ся ответом на запрос редактора французской газеты «Le Soir», П.А. Кропоткин вновь высказывается о вреде вооруженного конфликта для революционного движения [</w:t>
      </w:r>
      <w:bookmarkStart w:id="8" w:name="_Hlk160737297"/>
      <w:r w:rsidRPr="00AC1F06">
        <w:rPr>
          <w:rFonts w:ascii="Times New Roman" w:hAnsi="Times New Roman"/>
          <w:sz w:val="24"/>
          <w:szCs w:val="24"/>
        </w:rPr>
        <w:t>10, с. 6</w:t>
      </w:r>
      <w:bookmarkEnd w:id="8"/>
      <w:r w:rsidRPr="00AC1F06">
        <w:rPr>
          <w:rFonts w:ascii="Times New Roman" w:hAnsi="Times New Roman"/>
          <w:sz w:val="24"/>
          <w:szCs w:val="24"/>
        </w:rPr>
        <w:t>]. Интересно отметить, что в данной статье Кропоткин указывает на то, что русско-японская война есть прелюдия к более серьезному конфликту [10, с. 6]. В этом письме П</w:t>
      </w:r>
      <w:r>
        <w:rPr>
          <w:rFonts w:ascii="Times New Roman" w:hAnsi="Times New Roman"/>
          <w:sz w:val="24"/>
          <w:szCs w:val="24"/>
        </w:rPr>
        <w:t>ётр Алексеевич</w:t>
      </w:r>
      <w:r w:rsidRPr="00AC1F06">
        <w:rPr>
          <w:rFonts w:ascii="Times New Roman" w:hAnsi="Times New Roman"/>
          <w:sz w:val="24"/>
          <w:szCs w:val="24"/>
        </w:rPr>
        <w:t xml:space="preserve"> нарочито подчеркивает, что в войне он не поддерживает ни одну из конфликтующих сторон [10, с. 6].  И для этого есть серьезный повод: обвинения П.А. Кропоткина со стороны общественности в пророссийской позиции. Об этом свидетельствуют «Воспоминаниях» П.Н. Милюкова</w:t>
      </w:r>
      <w:r>
        <w:rPr>
          <w:rFonts w:ascii="Times New Roman" w:hAnsi="Times New Roman"/>
          <w:sz w:val="24"/>
          <w:szCs w:val="24"/>
        </w:rPr>
        <w:t>,</w:t>
      </w:r>
      <w:r w:rsidRPr="00AC1F06">
        <w:rPr>
          <w:rFonts w:ascii="Times New Roman" w:hAnsi="Times New Roman"/>
          <w:sz w:val="24"/>
          <w:szCs w:val="24"/>
        </w:rPr>
        <w:t xml:space="preserve"> </w:t>
      </w:r>
      <w:r>
        <w:rPr>
          <w:rFonts w:ascii="Times New Roman" w:hAnsi="Times New Roman"/>
          <w:sz w:val="24"/>
          <w:szCs w:val="24"/>
        </w:rPr>
        <w:t>в</w:t>
      </w:r>
      <w:r w:rsidRPr="00AC1F06">
        <w:rPr>
          <w:rFonts w:ascii="Times New Roman" w:hAnsi="Times New Roman"/>
          <w:sz w:val="24"/>
          <w:szCs w:val="24"/>
        </w:rPr>
        <w:t xml:space="preserve"> очерке, посвященном П.А. Кропоткину. В «Воспоминаниях» Милюков назвал П.А. Кропоткина, встревоженного японской агрессией, «безоговорочным русским патриотом» [11, с. 154]. В очерке «Памяти П.А. Кропоткина» П.Н. Милюков указыва</w:t>
      </w:r>
      <w:r>
        <w:rPr>
          <w:rFonts w:ascii="Times New Roman" w:hAnsi="Times New Roman"/>
          <w:sz w:val="24"/>
          <w:szCs w:val="24"/>
        </w:rPr>
        <w:t>л</w:t>
      </w:r>
      <w:r w:rsidRPr="00AC1F06">
        <w:rPr>
          <w:rFonts w:ascii="Times New Roman" w:hAnsi="Times New Roman"/>
          <w:sz w:val="24"/>
          <w:szCs w:val="24"/>
        </w:rPr>
        <w:t xml:space="preserve">, что в конфликте П.А. Кропоткин «желал победы» российской стороне» [12, с. 158]. Схожие упоминания о пророссийской позиции П.А. Кропоткина есть и у Д.П. </w:t>
      </w:r>
      <w:proofErr w:type="spellStart"/>
      <w:r w:rsidRPr="00AC1F06">
        <w:rPr>
          <w:rFonts w:ascii="Times New Roman" w:hAnsi="Times New Roman"/>
          <w:sz w:val="24"/>
          <w:szCs w:val="24"/>
        </w:rPr>
        <w:t>Маковицкого</w:t>
      </w:r>
      <w:proofErr w:type="spellEnd"/>
      <w:r w:rsidRPr="00AC1F06">
        <w:rPr>
          <w:rFonts w:ascii="Times New Roman" w:hAnsi="Times New Roman"/>
          <w:sz w:val="24"/>
          <w:szCs w:val="24"/>
        </w:rPr>
        <w:t>, сподвижника Л.Н. Толстого</w:t>
      </w:r>
      <w:r>
        <w:rPr>
          <w:rFonts w:ascii="Times New Roman" w:hAnsi="Times New Roman"/>
          <w:sz w:val="24"/>
          <w:szCs w:val="24"/>
        </w:rPr>
        <w:t>.</w:t>
      </w:r>
      <w:r w:rsidRPr="00AC1F06">
        <w:rPr>
          <w:rFonts w:ascii="Times New Roman" w:hAnsi="Times New Roman"/>
          <w:sz w:val="24"/>
          <w:szCs w:val="24"/>
        </w:rPr>
        <w:t xml:space="preserve"> </w:t>
      </w:r>
      <w:r>
        <w:rPr>
          <w:rFonts w:ascii="Times New Roman" w:hAnsi="Times New Roman"/>
          <w:sz w:val="24"/>
          <w:szCs w:val="24"/>
        </w:rPr>
        <w:t>В</w:t>
      </w:r>
      <w:r w:rsidRPr="00AC1F06">
        <w:rPr>
          <w:rFonts w:ascii="Times New Roman" w:hAnsi="Times New Roman"/>
          <w:sz w:val="24"/>
          <w:szCs w:val="24"/>
        </w:rPr>
        <w:t xml:space="preserve"> «Яснополянских записках» Д.П. </w:t>
      </w:r>
      <w:proofErr w:type="spellStart"/>
      <w:r w:rsidRPr="00AC1F06">
        <w:rPr>
          <w:rFonts w:ascii="Times New Roman" w:hAnsi="Times New Roman"/>
          <w:sz w:val="24"/>
          <w:szCs w:val="24"/>
        </w:rPr>
        <w:t>Маковицкий</w:t>
      </w:r>
      <w:proofErr w:type="spellEnd"/>
      <w:r w:rsidRPr="00AC1F06">
        <w:rPr>
          <w:rFonts w:ascii="Times New Roman" w:hAnsi="Times New Roman"/>
          <w:sz w:val="24"/>
          <w:szCs w:val="24"/>
        </w:rPr>
        <w:t xml:space="preserve"> переда</w:t>
      </w:r>
      <w:r>
        <w:rPr>
          <w:rFonts w:ascii="Times New Roman" w:hAnsi="Times New Roman"/>
          <w:sz w:val="24"/>
          <w:szCs w:val="24"/>
        </w:rPr>
        <w:t>л</w:t>
      </w:r>
      <w:r w:rsidRPr="00AC1F06">
        <w:rPr>
          <w:rFonts w:ascii="Times New Roman" w:hAnsi="Times New Roman"/>
          <w:sz w:val="24"/>
          <w:szCs w:val="24"/>
        </w:rPr>
        <w:t xml:space="preserve"> Л.Н. Толстому слова </w:t>
      </w:r>
      <w:r>
        <w:rPr>
          <w:rFonts w:ascii="Times New Roman" w:hAnsi="Times New Roman"/>
          <w:sz w:val="24"/>
          <w:szCs w:val="24"/>
        </w:rPr>
        <w:t xml:space="preserve">Кропоткина </w:t>
      </w:r>
      <w:r w:rsidRPr="00AC1F06">
        <w:rPr>
          <w:rFonts w:ascii="Times New Roman" w:hAnsi="Times New Roman"/>
          <w:sz w:val="24"/>
          <w:szCs w:val="24"/>
        </w:rPr>
        <w:t xml:space="preserve">о том, что «Россия должна победить», т.к. Российская империя не может мириться с противником, «пока не победит» [13]. Оставила воспоминания о позиции П.А. Кропоткина </w:t>
      </w:r>
      <w:r>
        <w:rPr>
          <w:rFonts w:ascii="Times New Roman" w:hAnsi="Times New Roman"/>
          <w:sz w:val="24"/>
          <w:szCs w:val="24"/>
        </w:rPr>
        <w:t xml:space="preserve">революционерка </w:t>
      </w:r>
      <w:r w:rsidRPr="00AC1F06">
        <w:rPr>
          <w:rFonts w:ascii="Times New Roman" w:hAnsi="Times New Roman"/>
          <w:sz w:val="24"/>
          <w:szCs w:val="24"/>
        </w:rPr>
        <w:t xml:space="preserve">Вера Фигнер в произведении «После Шлиссельбурга». Ее замечания, скорее, подтверждают тезисы, высказанные Кропоткиным в приведенных выше статьях. В диалоге, при котором присутствовала </w:t>
      </w:r>
      <w:r>
        <w:rPr>
          <w:rFonts w:ascii="Times New Roman" w:hAnsi="Times New Roman"/>
          <w:sz w:val="24"/>
          <w:szCs w:val="24"/>
        </w:rPr>
        <w:t xml:space="preserve">В.Н. </w:t>
      </w:r>
      <w:r w:rsidRPr="00AC1F06">
        <w:rPr>
          <w:rFonts w:ascii="Times New Roman" w:hAnsi="Times New Roman"/>
          <w:sz w:val="24"/>
          <w:szCs w:val="24"/>
        </w:rPr>
        <w:t>Фигнер, революционер с «горячностью» доказывал, что никогда национальное унижение не приносило пользу, в подтверждение своих слов П.А. Кропоткин отсылал к истории Крымской войны</w:t>
      </w:r>
      <w:r>
        <w:rPr>
          <w:rFonts w:ascii="Times New Roman" w:hAnsi="Times New Roman"/>
          <w:sz w:val="24"/>
          <w:szCs w:val="24"/>
        </w:rPr>
        <w:t xml:space="preserve"> и</w:t>
      </w:r>
      <w:r w:rsidRPr="00AC1F06">
        <w:rPr>
          <w:rFonts w:ascii="Times New Roman" w:hAnsi="Times New Roman"/>
          <w:sz w:val="24"/>
          <w:szCs w:val="24"/>
        </w:rPr>
        <w:t xml:space="preserve"> франко-прусской войны [14]. Приведенные противоречивые указания источников не дают возможности основательно утверждать о позиции П.А. Кропоткина в отношении войны между Россией и Японией. Очевидным остается тот факт, что, несмотря на двойственность его точки зрения, анархист в довоенное время и в период после войны продолжа</w:t>
      </w:r>
      <w:r>
        <w:rPr>
          <w:rFonts w:ascii="Times New Roman" w:hAnsi="Times New Roman"/>
          <w:sz w:val="24"/>
          <w:szCs w:val="24"/>
        </w:rPr>
        <w:t>л</w:t>
      </w:r>
      <w:r w:rsidRPr="00AC1F06">
        <w:rPr>
          <w:rFonts w:ascii="Times New Roman" w:hAnsi="Times New Roman"/>
          <w:sz w:val="24"/>
          <w:szCs w:val="24"/>
        </w:rPr>
        <w:t xml:space="preserve"> теоретически обличать империализм с анархических позиций. Здесь стоит согласиться с точкой зрения В.В. </w:t>
      </w:r>
      <w:proofErr w:type="spellStart"/>
      <w:r w:rsidRPr="00AC1F06">
        <w:rPr>
          <w:rFonts w:ascii="Times New Roman" w:hAnsi="Times New Roman"/>
          <w:sz w:val="24"/>
          <w:szCs w:val="24"/>
        </w:rPr>
        <w:t>Дамье</w:t>
      </w:r>
      <w:proofErr w:type="spellEnd"/>
      <w:r w:rsidRPr="00AC1F06">
        <w:rPr>
          <w:rFonts w:ascii="Times New Roman" w:hAnsi="Times New Roman"/>
          <w:sz w:val="24"/>
          <w:szCs w:val="24"/>
        </w:rPr>
        <w:t xml:space="preserve"> и Д.И. Рублева [15, с. 466]. Антивоенная позиция П.А. Кропоткина подтверждается также солидарностью с японскими социалистами, развернувшими кампанию против войны в своей стране [10, с. 6].</w:t>
      </w:r>
    </w:p>
    <w:p w14:paraId="36554909" w14:textId="41034CE2" w:rsidR="000E1293" w:rsidRPr="00AC1F06" w:rsidRDefault="000E1293" w:rsidP="000E1293">
      <w:pPr>
        <w:spacing w:after="0" w:line="240" w:lineRule="auto"/>
        <w:ind w:firstLine="709"/>
        <w:jc w:val="both"/>
        <w:rPr>
          <w:rFonts w:ascii="Times New Roman" w:hAnsi="Times New Roman"/>
          <w:sz w:val="24"/>
          <w:szCs w:val="24"/>
        </w:rPr>
      </w:pPr>
      <w:r w:rsidRPr="00AC1F06">
        <w:rPr>
          <w:rFonts w:ascii="Times New Roman" w:hAnsi="Times New Roman"/>
          <w:sz w:val="24"/>
          <w:szCs w:val="24"/>
        </w:rPr>
        <w:lastRenderedPageBreak/>
        <w:t xml:space="preserve">Японское социалистическое движение </w:t>
      </w:r>
      <w:r>
        <w:rPr>
          <w:rFonts w:ascii="Times New Roman" w:hAnsi="Times New Roman"/>
          <w:sz w:val="24"/>
          <w:szCs w:val="24"/>
        </w:rPr>
        <w:t xml:space="preserve">в рассматриваемый период </w:t>
      </w:r>
      <w:r w:rsidRPr="00AC1F06">
        <w:rPr>
          <w:rFonts w:ascii="Times New Roman" w:hAnsi="Times New Roman"/>
          <w:sz w:val="24"/>
          <w:szCs w:val="24"/>
        </w:rPr>
        <w:t xml:space="preserve">истории находилось в состоянии зарождения. С буржуазно-демократическими преобразованиями времен Мэйдзи в Японию пришли переводы европейской литературы. Виднейшим представителем идей утопического социализма </w:t>
      </w:r>
      <w:r>
        <w:rPr>
          <w:rFonts w:ascii="Times New Roman" w:hAnsi="Times New Roman"/>
          <w:sz w:val="24"/>
          <w:szCs w:val="24"/>
        </w:rPr>
        <w:t xml:space="preserve">являлся </w:t>
      </w:r>
      <w:proofErr w:type="spellStart"/>
      <w:r w:rsidRPr="00AC1F06">
        <w:rPr>
          <w:rFonts w:ascii="Times New Roman" w:hAnsi="Times New Roman"/>
          <w:sz w:val="24"/>
          <w:szCs w:val="24"/>
        </w:rPr>
        <w:t>Таруи</w:t>
      </w:r>
      <w:proofErr w:type="spellEnd"/>
      <w:r w:rsidRPr="00AC1F06">
        <w:rPr>
          <w:rFonts w:ascii="Times New Roman" w:hAnsi="Times New Roman"/>
          <w:sz w:val="24"/>
          <w:szCs w:val="24"/>
        </w:rPr>
        <w:t> </w:t>
      </w:r>
      <w:proofErr w:type="spellStart"/>
      <w:r w:rsidRPr="00AC1F06">
        <w:rPr>
          <w:rFonts w:ascii="Times New Roman" w:hAnsi="Times New Roman"/>
          <w:sz w:val="24"/>
          <w:szCs w:val="24"/>
        </w:rPr>
        <w:t>Токити</w:t>
      </w:r>
      <w:proofErr w:type="spellEnd"/>
      <w:r>
        <w:rPr>
          <w:rFonts w:ascii="Times New Roman" w:hAnsi="Times New Roman"/>
          <w:sz w:val="24"/>
          <w:szCs w:val="24"/>
        </w:rPr>
        <w:t xml:space="preserve"> (1850-1922)</w:t>
      </w:r>
      <w:r w:rsidRPr="00AC1F06">
        <w:rPr>
          <w:rFonts w:ascii="Times New Roman" w:hAnsi="Times New Roman"/>
          <w:sz w:val="24"/>
          <w:szCs w:val="24"/>
        </w:rPr>
        <w:t xml:space="preserve">. Его последователи, испытывавшие влияние русского народничества, выступали против всякого правительства и добивались построения коммунистического общества [16, с. 358]. Новый виток развития социализма как движения связан с рассматриваемой войной. Главный лейтмотив борьбы социалистов с 1904 </w:t>
      </w:r>
      <w:r>
        <w:rPr>
          <w:rFonts w:ascii="Times New Roman" w:hAnsi="Times New Roman"/>
          <w:sz w:val="24"/>
          <w:szCs w:val="24"/>
        </w:rPr>
        <w:t xml:space="preserve">г. </w:t>
      </w:r>
      <w:r w:rsidRPr="00AC1F06">
        <w:rPr>
          <w:rFonts w:ascii="Times New Roman" w:hAnsi="Times New Roman"/>
          <w:sz w:val="24"/>
          <w:szCs w:val="24"/>
        </w:rPr>
        <w:t xml:space="preserve">по 1905 </w:t>
      </w:r>
      <w:r>
        <w:rPr>
          <w:rFonts w:ascii="Times New Roman" w:hAnsi="Times New Roman"/>
          <w:sz w:val="24"/>
          <w:szCs w:val="24"/>
        </w:rPr>
        <w:t xml:space="preserve">г. </w:t>
      </w:r>
      <w:r w:rsidRPr="00AC1F06">
        <w:rPr>
          <w:rFonts w:ascii="Times New Roman" w:hAnsi="Times New Roman"/>
          <w:sz w:val="24"/>
          <w:szCs w:val="24"/>
        </w:rPr>
        <w:t xml:space="preserve">– </w:t>
      </w:r>
      <w:r w:rsidRPr="00FA4BF2">
        <w:rPr>
          <w:rFonts w:ascii="Times New Roman" w:hAnsi="Times New Roman"/>
          <w:sz w:val="24"/>
          <w:szCs w:val="24"/>
        </w:rPr>
        <w:t>антимилитаризм</w:t>
      </w:r>
      <w:r w:rsidRPr="00AC1F06">
        <w:rPr>
          <w:rFonts w:ascii="Times New Roman" w:hAnsi="Times New Roman"/>
          <w:sz w:val="24"/>
          <w:szCs w:val="24"/>
        </w:rPr>
        <w:t xml:space="preserve"> [17, </w:t>
      </w:r>
      <w:r>
        <w:rPr>
          <w:rFonts w:ascii="Times New Roman" w:hAnsi="Times New Roman"/>
          <w:sz w:val="24"/>
          <w:szCs w:val="24"/>
        </w:rPr>
        <w:t>с</w:t>
      </w:r>
      <w:r w:rsidRPr="00AC1F06">
        <w:rPr>
          <w:rFonts w:ascii="Times New Roman" w:hAnsi="Times New Roman"/>
          <w:sz w:val="24"/>
          <w:szCs w:val="24"/>
        </w:rPr>
        <w:t>.</w:t>
      </w:r>
      <w:r>
        <w:rPr>
          <w:rFonts w:ascii="Times New Roman" w:hAnsi="Times New Roman"/>
          <w:sz w:val="24"/>
          <w:szCs w:val="24"/>
        </w:rPr>
        <w:t xml:space="preserve"> </w:t>
      </w:r>
      <w:r w:rsidRPr="00AC1F06">
        <w:rPr>
          <w:rFonts w:ascii="Times New Roman" w:hAnsi="Times New Roman"/>
          <w:sz w:val="24"/>
          <w:szCs w:val="24"/>
        </w:rPr>
        <w:t>65]. Направление протеста задавала антивоенная публицистика и художественная литература. В левой публицистике резко критиковались экспансионистские мотивы японской буржуазии, лживость милитаристской пропаганды. Большую роль в тиражировании антимилитаристских настроений играл печатный орган «</w:t>
      </w:r>
      <w:proofErr w:type="spellStart"/>
      <w:r w:rsidRPr="00AC1F06">
        <w:rPr>
          <w:rFonts w:ascii="Times New Roman" w:hAnsi="Times New Roman"/>
          <w:sz w:val="24"/>
          <w:szCs w:val="24"/>
        </w:rPr>
        <w:t>Хэймин</w:t>
      </w:r>
      <w:proofErr w:type="spellEnd"/>
      <w:r w:rsidRPr="00AC1F06">
        <w:rPr>
          <w:rFonts w:ascii="Times New Roman" w:hAnsi="Times New Roman"/>
          <w:sz w:val="24"/>
          <w:szCs w:val="24"/>
        </w:rPr>
        <w:t xml:space="preserve"> </w:t>
      </w:r>
      <w:proofErr w:type="spellStart"/>
      <w:r w:rsidRPr="00AC1F06">
        <w:rPr>
          <w:rFonts w:ascii="Times New Roman" w:hAnsi="Times New Roman"/>
          <w:sz w:val="24"/>
          <w:szCs w:val="24"/>
        </w:rPr>
        <w:t>синбун</w:t>
      </w:r>
      <w:proofErr w:type="spellEnd"/>
      <w:r w:rsidRPr="00AC1F06">
        <w:rPr>
          <w:rFonts w:ascii="Times New Roman" w:hAnsi="Times New Roman"/>
          <w:sz w:val="24"/>
          <w:szCs w:val="24"/>
        </w:rPr>
        <w:t>» социалистического сообщества «</w:t>
      </w:r>
      <w:proofErr w:type="spellStart"/>
      <w:r w:rsidRPr="00AC1F06">
        <w:rPr>
          <w:rFonts w:ascii="Times New Roman" w:hAnsi="Times New Roman"/>
          <w:sz w:val="24"/>
          <w:szCs w:val="24"/>
        </w:rPr>
        <w:t>Хэйминся</w:t>
      </w:r>
      <w:proofErr w:type="spellEnd"/>
      <w:r w:rsidRPr="00AC1F06">
        <w:rPr>
          <w:rFonts w:ascii="Times New Roman" w:hAnsi="Times New Roman"/>
          <w:sz w:val="24"/>
          <w:szCs w:val="24"/>
        </w:rPr>
        <w:t>». Лидер</w:t>
      </w:r>
      <w:r>
        <w:rPr>
          <w:rFonts w:ascii="Times New Roman" w:hAnsi="Times New Roman"/>
          <w:sz w:val="24"/>
          <w:szCs w:val="24"/>
        </w:rPr>
        <w:t>ы</w:t>
      </w:r>
      <w:r w:rsidRPr="00AC1F06">
        <w:rPr>
          <w:rFonts w:ascii="Times New Roman" w:hAnsi="Times New Roman"/>
          <w:sz w:val="24"/>
          <w:szCs w:val="24"/>
        </w:rPr>
        <w:t xml:space="preserve"> этой организации активно устанавливали международные связи. Члены общества направили послание русским социал-демократам, где заявили о солидарности с рабочими России, объявив при этом русское правительство врагом [18]. Отголосок среди</w:t>
      </w:r>
      <w:r>
        <w:rPr>
          <w:rFonts w:ascii="Times New Roman" w:hAnsi="Times New Roman"/>
          <w:sz w:val="24"/>
          <w:szCs w:val="24"/>
        </w:rPr>
        <w:t xml:space="preserve"> участников</w:t>
      </w:r>
      <w:r w:rsidRPr="00AC1F06">
        <w:rPr>
          <w:rFonts w:ascii="Times New Roman" w:hAnsi="Times New Roman"/>
          <w:sz w:val="24"/>
          <w:szCs w:val="24"/>
        </w:rPr>
        <w:t xml:space="preserve"> антивоенного движения нашли взгляды Льва Толстого [17, с. 73]. Один из лидеров антивоенного движения </w:t>
      </w:r>
      <w:proofErr w:type="spellStart"/>
      <w:r w:rsidRPr="00AC1F06">
        <w:rPr>
          <w:rFonts w:ascii="Times New Roman" w:hAnsi="Times New Roman"/>
          <w:sz w:val="24"/>
          <w:szCs w:val="24"/>
        </w:rPr>
        <w:t>Сюсуй</w:t>
      </w:r>
      <w:proofErr w:type="spellEnd"/>
      <w:r w:rsidRPr="00AC1F06">
        <w:rPr>
          <w:rFonts w:ascii="Times New Roman" w:hAnsi="Times New Roman"/>
          <w:sz w:val="24"/>
          <w:szCs w:val="24"/>
        </w:rPr>
        <w:t xml:space="preserve"> </w:t>
      </w:r>
      <w:proofErr w:type="spellStart"/>
      <w:r w:rsidRPr="00AC1F06">
        <w:rPr>
          <w:rFonts w:ascii="Times New Roman" w:hAnsi="Times New Roman"/>
          <w:sz w:val="24"/>
          <w:szCs w:val="24"/>
        </w:rPr>
        <w:t>Котоку</w:t>
      </w:r>
      <w:proofErr w:type="spellEnd"/>
      <w:r>
        <w:rPr>
          <w:rFonts w:ascii="Times New Roman" w:hAnsi="Times New Roman"/>
          <w:sz w:val="24"/>
          <w:szCs w:val="24"/>
        </w:rPr>
        <w:t xml:space="preserve"> (1871-1911)</w:t>
      </w:r>
      <w:r w:rsidRPr="00AC1F06">
        <w:rPr>
          <w:rFonts w:ascii="Times New Roman" w:hAnsi="Times New Roman"/>
          <w:sz w:val="24"/>
          <w:szCs w:val="24"/>
        </w:rPr>
        <w:t>, будущий сторонник Кропоткина, высоко ценил Л.Н. Толстого за писательский талант, но не мог согласиться с пацифистскими взглядами русского мыслителя [19, с. 18].</w:t>
      </w:r>
      <w:r>
        <w:rPr>
          <w:rFonts w:ascii="Times New Roman" w:hAnsi="Times New Roman"/>
          <w:sz w:val="24"/>
          <w:szCs w:val="24"/>
        </w:rPr>
        <w:t xml:space="preserve"> </w:t>
      </w:r>
      <w:r w:rsidRPr="00AC1F06">
        <w:rPr>
          <w:rFonts w:ascii="Times New Roman" w:hAnsi="Times New Roman"/>
          <w:sz w:val="24"/>
          <w:szCs w:val="24"/>
        </w:rPr>
        <w:t xml:space="preserve">Антимилитаристская деятельность японских социалистов вызвала репрессии со стороны японской власти, что заставило </w:t>
      </w:r>
      <w:proofErr w:type="spellStart"/>
      <w:r w:rsidRPr="00AC1F06">
        <w:rPr>
          <w:rFonts w:ascii="Times New Roman" w:hAnsi="Times New Roman"/>
          <w:sz w:val="24"/>
          <w:szCs w:val="24"/>
        </w:rPr>
        <w:t>Котоку</w:t>
      </w:r>
      <w:proofErr w:type="spellEnd"/>
      <w:r w:rsidRPr="00AC1F06">
        <w:rPr>
          <w:rFonts w:ascii="Times New Roman" w:hAnsi="Times New Roman"/>
          <w:sz w:val="24"/>
          <w:szCs w:val="24"/>
        </w:rPr>
        <w:t xml:space="preserve"> покинуть родину и уехать в США, где его целью </w:t>
      </w:r>
      <w:r>
        <w:rPr>
          <w:rFonts w:ascii="Times New Roman" w:hAnsi="Times New Roman"/>
          <w:sz w:val="24"/>
          <w:szCs w:val="24"/>
        </w:rPr>
        <w:t>ста</w:t>
      </w:r>
      <w:r w:rsidRPr="00AC1F06">
        <w:rPr>
          <w:rFonts w:ascii="Times New Roman" w:hAnsi="Times New Roman"/>
          <w:sz w:val="24"/>
          <w:szCs w:val="24"/>
        </w:rPr>
        <w:t>л</w:t>
      </w:r>
      <w:r>
        <w:rPr>
          <w:rFonts w:ascii="Times New Roman" w:hAnsi="Times New Roman"/>
          <w:sz w:val="24"/>
          <w:szCs w:val="24"/>
        </w:rPr>
        <w:t>а</w:t>
      </w:r>
      <w:r w:rsidRPr="00AC1F06">
        <w:rPr>
          <w:rFonts w:ascii="Times New Roman" w:hAnsi="Times New Roman"/>
          <w:sz w:val="24"/>
          <w:szCs w:val="24"/>
        </w:rPr>
        <w:t xml:space="preserve"> организ</w:t>
      </w:r>
      <w:r>
        <w:rPr>
          <w:rFonts w:ascii="Times New Roman" w:hAnsi="Times New Roman"/>
          <w:sz w:val="24"/>
          <w:szCs w:val="24"/>
        </w:rPr>
        <w:t xml:space="preserve">ация </w:t>
      </w:r>
      <w:r w:rsidRPr="00AC1F06">
        <w:rPr>
          <w:rFonts w:ascii="Times New Roman" w:hAnsi="Times New Roman"/>
          <w:sz w:val="24"/>
          <w:szCs w:val="24"/>
        </w:rPr>
        <w:t>рабоче</w:t>
      </w:r>
      <w:r>
        <w:rPr>
          <w:rFonts w:ascii="Times New Roman" w:hAnsi="Times New Roman"/>
          <w:sz w:val="24"/>
          <w:szCs w:val="24"/>
        </w:rPr>
        <w:t>го</w:t>
      </w:r>
      <w:r w:rsidRPr="00AC1F06">
        <w:rPr>
          <w:rFonts w:ascii="Times New Roman" w:hAnsi="Times New Roman"/>
          <w:sz w:val="24"/>
          <w:szCs w:val="24"/>
        </w:rPr>
        <w:t xml:space="preserve"> движени</w:t>
      </w:r>
      <w:r>
        <w:rPr>
          <w:rFonts w:ascii="Times New Roman" w:hAnsi="Times New Roman"/>
          <w:sz w:val="24"/>
          <w:szCs w:val="24"/>
        </w:rPr>
        <w:t>я</w:t>
      </w:r>
      <w:r w:rsidRPr="00AC1F06">
        <w:rPr>
          <w:rFonts w:ascii="Times New Roman" w:hAnsi="Times New Roman"/>
          <w:sz w:val="24"/>
          <w:szCs w:val="24"/>
        </w:rPr>
        <w:t xml:space="preserve"> в этой стране [18]</w:t>
      </w:r>
      <w:r>
        <w:rPr>
          <w:rFonts w:ascii="Times New Roman" w:hAnsi="Times New Roman"/>
          <w:sz w:val="24"/>
          <w:szCs w:val="24"/>
        </w:rPr>
        <w:t>. Из США</w:t>
      </w:r>
      <w:r w:rsidRPr="00AC1F06">
        <w:rPr>
          <w:rFonts w:ascii="Times New Roman" w:hAnsi="Times New Roman"/>
          <w:sz w:val="24"/>
          <w:szCs w:val="24"/>
        </w:rPr>
        <w:t xml:space="preserve"> он возвра</w:t>
      </w:r>
      <w:r>
        <w:rPr>
          <w:rFonts w:ascii="Times New Roman" w:hAnsi="Times New Roman"/>
          <w:sz w:val="24"/>
          <w:szCs w:val="24"/>
        </w:rPr>
        <w:t>тился на родин</w:t>
      </w:r>
      <w:r w:rsidR="00FA4BF2">
        <w:rPr>
          <w:rFonts w:ascii="Times New Roman" w:hAnsi="Times New Roman"/>
          <w:sz w:val="24"/>
          <w:szCs w:val="24"/>
        </w:rPr>
        <w:t>у</w:t>
      </w:r>
      <w:r w:rsidRPr="00AC1F06">
        <w:rPr>
          <w:rFonts w:ascii="Times New Roman" w:hAnsi="Times New Roman"/>
          <w:sz w:val="24"/>
          <w:szCs w:val="24"/>
        </w:rPr>
        <w:t xml:space="preserve"> анархистом и ста</w:t>
      </w:r>
      <w:r>
        <w:rPr>
          <w:rFonts w:ascii="Times New Roman" w:hAnsi="Times New Roman"/>
          <w:sz w:val="24"/>
          <w:szCs w:val="24"/>
        </w:rPr>
        <w:t>л</w:t>
      </w:r>
      <w:r w:rsidRPr="00AC1F06">
        <w:rPr>
          <w:rFonts w:ascii="Times New Roman" w:hAnsi="Times New Roman"/>
          <w:sz w:val="24"/>
          <w:szCs w:val="24"/>
        </w:rPr>
        <w:t xml:space="preserve"> сторонником принципа «прямого действия». В послевоенные годы </w:t>
      </w:r>
      <w:proofErr w:type="spellStart"/>
      <w:r w:rsidRPr="00AC1F06">
        <w:rPr>
          <w:rFonts w:ascii="Times New Roman" w:hAnsi="Times New Roman"/>
          <w:sz w:val="24"/>
          <w:szCs w:val="24"/>
        </w:rPr>
        <w:t>Котоку</w:t>
      </w:r>
      <w:proofErr w:type="spellEnd"/>
      <w:r w:rsidRPr="00AC1F06">
        <w:rPr>
          <w:rFonts w:ascii="Times New Roman" w:hAnsi="Times New Roman"/>
          <w:sz w:val="24"/>
          <w:szCs w:val="24"/>
        </w:rPr>
        <w:t xml:space="preserve"> налади</w:t>
      </w:r>
      <w:r>
        <w:rPr>
          <w:rFonts w:ascii="Times New Roman" w:hAnsi="Times New Roman"/>
          <w:sz w:val="24"/>
          <w:szCs w:val="24"/>
        </w:rPr>
        <w:t>л</w:t>
      </w:r>
      <w:r w:rsidRPr="00AC1F06">
        <w:rPr>
          <w:rFonts w:ascii="Times New Roman" w:hAnsi="Times New Roman"/>
          <w:sz w:val="24"/>
          <w:szCs w:val="24"/>
        </w:rPr>
        <w:t xml:space="preserve"> контакт с П.А. Кропоткиным, ве</w:t>
      </w:r>
      <w:r>
        <w:rPr>
          <w:rFonts w:ascii="Times New Roman" w:hAnsi="Times New Roman"/>
          <w:sz w:val="24"/>
          <w:szCs w:val="24"/>
        </w:rPr>
        <w:t>л с ним</w:t>
      </w:r>
      <w:r w:rsidRPr="00AC1F06">
        <w:rPr>
          <w:rFonts w:ascii="Times New Roman" w:hAnsi="Times New Roman"/>
          <w:sz w:val="24"/>
          <w:szCs w:val="24"/>
        </w:rPr>
        <w:t xml:space="preserve"> переписку [20, с. 147</w:t>
      </w:r>
      <w:r>
        <w:rPr>
          <w:rFonts w:ascii="Times New Roman" w:hAnsi="Times New Roman"/>
          <w:sz w:val="24"/>
          <w:szCs w:val="24"/>
        </w:rPr>
        <w:t>-</w:t>
      </w:r>
      <w:r w:rsidRPr="00AC1F06">
        <w:rPr>
          <w:rFonts w:ascii="Times New Roman" w:hAnsi="Times New Roman"/>
          <w:sz w:val="24"/>
          <w:szCs w:val="24"/>
        </w:rPr>
        <w:t>162]. Литературная деятельность, не принесшая побед</w:t>
      </w:r>
      <w:r>
        <w:rPr>
          <w:rFonts w:ascii="Times New Roman" w:hAnsi="Times New Roman"/>
          <w:sz w:val="24"/>
          <w:szCs w:val="24"/>
        </w:rPr>
        <w:t>у</w:t>
      </w:r>
      <w:r w:rsidRPr="00AC1F06">
        <w:rPr>
          <w:rFonts w:ascii="Times New Roman" w:hAnsi="Times New Roman"/>
          <w:sz w:val="24"/>
          <w:szCs w:val="24"/>
        </w:rPr>
        <w:t xml:space="preserve"> пролетариат</w:t>
      </w:r>
      <w:r>
        <w:rPr>
          <w:rFonts w:ascii="Times New Roman" w:hAnsi="Times New Roman"/>
          <w:sz w:val="24"/>
          <w:szCs w:val="24"/>
        </w:rPr>
        <w:t>у</w:t>
      </w:r>
      <w:r w:rsidRPr="00AC1F06">
        <w:rPr>
          <w:rFonts w:ascii="Times New Roman" w:hAnsi="Times New Roman"/>
          <w:sz w:val="24"/>
          <w:szCs w:val="24"/>
        </w:rPr>
        <w:t xml:space="preserve">, заставила </w:t>
      </w:r>
      <w:proofErr w:type="spellStart"/>
      <w:r w:rsidRPr="00AC1F06">
        <w:rPr>
          <w:rFonts w:ascii="Times New Roman" w:hAnsi="Times New Roman"/>
          <w:sz w:val="24"/>
          <w:szCs w:val="24"/>
        </w:rPr>
        <w:t>Котоку</w:t>
      </w:r>
      <w:proofErr w:type="spellEnd"/>
      <w:r w:rsidRPr="00AC1F06">
        <w:rPr>
          <w:rFonts w:ascii="Times New Roman" w:hAnsi="Times New Roman"/>
          <w:sz w:val="24"/>
          <w:szCs w:val="24"/>
        </w:rPr>
        <w:t xml:space="preserve"> пересмотреть свою тактику и сменить теоретический вектор. </w:t>
      </w:r>
    </w:p>
    <w:p w14:paraId="00DFA4EE" w14:textId="77777777" w:rsidR="000E1293" w:rsidRPr="00AC1F06" w:rsidRDefault="000E1293" w:rsidP="000E1293">
      <w:pPr>
        <w:spacing w:after="0" w:line="240" w:lineRule="auto"/>
        <w:ind w:firstLine="709"/>
        <w:jc w:val="both"/>
        <w:rPr>
          <w:rFonts w:ascii="Times New Roman" w:hAnsi="Times New Roman"/>
          <w:sz w:val="24"/>
          <w:szCs w:val="24"/>
        </w:rPr>
      </w:pPr>
      <w:r w:rsidRPr="00AC1F06">
        <w:rPr>
          <w:rFonts w:ascii="Times New Roman" w:hAnsi="Times New Roman"/>
          <w:sz w:val="24"/>
          <w:szCs w:val="24"/>
        </w:rPr>
        <w:t xml:space="preserve">В годы войны, однако, теоретические и практические пути П.А. Кропоткина и </w:t>
      </w:r>
      <w:proofErr w:type="spellStart"/>
      <w:r w:rsidRPr="00AC1F06">
        <w:rPr>
          <w:rFonts w:ascii="Times New Roman" w:hAnsi="Times New Roman"/>
          <w:sz w:val="24"/>
          <w:szCs w:val="24"/>
        </w:rPr>
        <w:t>Котоку</w:t>
      </w:r>
      <w:proofErr w:type="spellEnd"/>
      <w:r w:rsidRPr="00AC1F06">
        <w:rPr>
          <w:rFonts w:ascii="Times New Roman" w:hAnsi="Times New Roman"/>
          <w:sz w:val="24"/>
          <w:szCs w:val="24"/>
        </w:rPr>
        <w:t xml:space="preserve"> были несколько различны. В нач</w:t>
      </w:r>
      <w:r>
        <w:rPr>
          <w:rFonts w:ascii="Times New Roman" w:hAnsi="Times New Roman"/>
          <w:sz w:val="24"/>
          <w:szCs w:val="24"/>
        </w:rPr>
        <w:t>але</w:t>
      </w:r>
      <w:r w:rsidRPr="00AC1F06">
        <w:rPr>
          <w:rFonts w:ascii="Times New Roman" w:hAnsi="Times New Roman"/>
          <w:sz w:val="24"/>
          <w:szCs w:val="24"/>
        </w:rPr>
        <w:t xml:space="preserve"> XX в. П.А. Кропоткин вел широкую работу по организации анархического движения в России, которое только зарождалось [21, с. 162</w:t>
      </w:r>
      <w:r>
        <w:rPr>
          <w:rFonts w:ascii="Times New Roman" w:hAnsi="Times New Roman"/>
          <w:sz w:val="24"/>
          <w:szCs w:val="24"/>
        </w:rPr>
        <w:t>-</w:t>
      </w:r>
      <w:r w:rsidRPr="00AC1F06">
        <w:rPr>
          <w:rFonts w:ascii="Times New Roman" w:hAnsi="Times New Roman"/>
          <w:sz w:val="24"/>
          <w:szCs w:val="24"/>
        </w:rPr>
        <w:t>163]. Одним из аспектов теоретической работы тех лет представляется подготовительная идейная работа путем активной литературной деятельности [21, с. 167], что может роднить его с социалистами Японии.  П.А. Кропоткин ве</w:t>
      </w:r>
      <w:r>
        <w:rPr>
          <w:rFonts w:ascii="Times New Roman" w:hAnsi="Times New Roman"/>
          <w:sz w:val="24"/>
          <w:szCs w:val="24"/>
        </w:rPr>
        <w:t>л</w:t>
      </w:r>
      <w:r w:rsidRPr="00AC1F06">
        <w:rPr>
          <w:rFonts w:ascii="Times New Roman" w:hAnsi="Times New Roman"/>
          <w:sz w:val="24"/>
          <w:szCs w:val="24"/>
        </w:rPr>
        <w:t xml:space="preserve"> идеологическую борьбу за размежевание </w:t>
      </w:r>
      <w:r>
        <w:rPr>
          <w:rFonts w:ascii="Times New Roman" w:hAnsi="Times New Roman"/>
          <w:sz w:val="24"/>
          <w:szCs w:val="24"/>
        </w:rPr>
        <w:t xml:space="preserve">внутри </w:t>
      </w:r>
      <w:r w:rsidRPr="00AC1F06">
        <w:rPr>
          <w:rFonts w:ascii="Times New Roman" w:hAnsi="Times New Roman"/>
          <w:sz w:val="24"/>
          <w:szCs w:val="24"/>
        </w:rPr>
        <w:t>революционн</w:t>
      </w:r>
      <w:r>
        <w:rPr>
          <w:rFonts w:ascii="Times New Roman" w:hAnsi="Times New Roman"/>
          <w:sz w:val="24"/>
          <w:szCs w:val="24"/>
        </w:rPr>
        <w:t>ого</w:t>
      </w:r>
      <w:r w:rsidRPr="00AC1F06">
        <w:rPr>
          <w:rFonts w:ascii="Times New Roman" w:hAnsi="Times New Roman"/>
          <w:sz w:val="24"/>
          <w:szCs w:val="24"/>
        </w:rPr>
        <w:t xml:space="preserve"> движения </w:t>
      </w:r>
      <w:r>
        <w:rPr>
          <w:rFonts w:ascii="Times New Roman" w:hAnsi="Times New Roman"/>
          <w:sz w:val="24"/>
          <w:szCs w:val="24"/>
        </w:rPr>
        <w:t xml:space="preserve">в </w:t>
      </w:r>
      <w:r w:rsidRPr="00AC1F06">
        <w:rPr>
          <w:rFonts w:ascii="Times New Roman" w:hAnsi="Times New Roman"/>
          <w:sz w:val="24"/>
          <w:szCs w:val="24"/>
        </w:rPr>
        <w:t xml:space="preserve">России [22]. При всякой возможности </w:t>
      </w:r>
      <w:r>
        <w:rPr>
          <w:rFonts w:ascii="Times New Roman" w:hAnsi="Times New Roman"/>
          <w:sz w:val="24"/>
          <w:szCs w:val="24"/>
        </w:rPr>
        <w:t xml:space="preserve">он </w:t>
      </w:r>
      <w:r w:rsidRPr="00AC1F06">
        <w:rPr>
          <w:rFonts w:ascii="Times New Roman" w:hAnsi="Times New Roman"/>
          <w:sz w:val="24"/>
          <w:szCs w:val="24"/>
        </w:rPr>
        <w:t>критик</w:t>
      </w:r>
      <w:r>
        <w:rPr>
          <w:rFonts w:ascii="Times New Roman" w:hAnsi="Times New Roman"/>
          <w:sz w:val="24"/>
          <w:szCs w:val="24"/>
        </w:rPr>
        <w:t xml:space="preserve">овал </w:t>
      </w:r>
      <w:r w:rsidRPr="00AC1F06">
        <w:rPr>
          <w:rFonts w:ascii="Times New Roman" w:hAnsi="Times New Roman"/>
          <w:sz w:val="24"/>
          <w:szCs w:val="24"/>
        </w:rPr>
        <w:t>тактику индивидуального террора [23</w:t>
      </w:r>
      <w:r>
        <w:rPr>
          <w:rFonts w:ascii="Times New Roman" w:hAnsi="Times New Roman"/>
          <w:sz w:val="24"/>
          <w:szCs w:val="24"/>
        </w:rPr>
        <w:t>;</w:t>
      </w:r>
      <w:r w:rsidRPr="00AC1F06">
        <w:rPr>
          <w:rFonts w:ascii="Times New Roman" w:hAnsi="Times New Roman"/>
          <w:sz w:val="24"/>
          <w:szCs w:val="24"/>
        </w:rPr>
        <w:t xml:space="preserve"> 24]. П.А. Кропоткин дополн</w:t>
      </w:r>
      <w:r>
        <w:rPr>
          <w:rFonts w:ascii="Times New Roman" w:hAnsi="Times New Roman"/>
          <w:sz w:val="24"/>
          <w:szCs w:val="24"/>
        </w:rPr>
        <w:t>ил</w:t>
      </w:r>
      <w:r w:rsidRPr="00AC1F06">
        <w:rPr>
          <w:rFonts w:ascii="Times New Roman" w:hAnsi="Times New Roman"/>
          <w:sz w:val="24"/>
          <w:szCs w:val="24"/>
        </w:rPr>
        <w:t xml:space="preserve"> сформированную ранее </w:t>
      </w:r>
      <w:r>
        <w:rPr>
          <w:rFonts w:ascii="Times New Roman" w:hAnsi="Times New Roman"/>
          <w:sz w:val="24"/>
          <w:szCs w:val="24"/>
        </w:rPr>
        <w:t xml:space="preserve">им </w:t>
      </w:r>
      <w:r w:rsidRPr="00AC1F06">
        <w:rPr>
          <w:rFonts w:ascii="Times New Roman" w:hAnsi="Times New Roman"/>
          <w:sz w:val="24"/>
          <w:szCs w:val="24"/>
        </w:rPr>
        <w:t>теорию и указ</w:t>
      </w:r>
      <w:r>
        <w:rPr>
          <w:rFonts w:ascii="Times New Roman" w:hAnsi="Times New Roman"/>
          <w:sz w:val="24"/>
          <w:szCs w:val="24"/>
        </w:rPr>
        <w:t>ал</w:t>
      </w:r>
      <w:r w:rsidRPr="00AC1F06">
        <w:rPr>
          <w:rFonts w:ascii="Times New Roman" w:hAnsi="Times New Roman"/>
          <w:sz w:val="24"/>
          <w:szCs w:val="24"/>
        </w:rPr>
        <w:t xml:space="preserve"> на ошибки тактики</w:t>
      </w:r>
      <w:r>
        <w:rPr>
          <w:rFonts w:ascii="Times New Roman" w:hAnsi="Times New Roman"/>
          <w:sz w:val="24"/>
          <w:szCs w:val="24"/>
        </w:rPr>
        <w:t>.</w:t>
      </w:r>
      <w:r w:rsidRPr="00AC1F06">
        <w:rPr>
          <w:rFonts w:ascii="Times New Roman" w:hAnsi="Times New Roman"/>
          <w:sz w:val="24"/>
          <w:szCs w:val="24"/>
        </w:rPr>
        <w:t xml:space="preserve"> </w:t>
      </w:r>
      <w:r>
        <w:rPr>
          <w:rFonts w:ascii="Times New Roman" w:hAnsi="Times New Roman"/>
          <w:sz w:val="24"/>
          <w:szCs w:val="24"/>
        </w:rPr>
        <w:t>С</w:t>
      </w:r>
      <w:r w:rsidRPr="00AC1F06">
        <w:rPr>
          <w:rFonts w:ascii="Times New Roman" w:hAnsi="Times New Roman"/>
          <w:sz w:val="24"/>
          <w:szCs w:val="24"/>
        </w:rPr>
        <w:t xml:space="preserve">тратегия же японских социалистов </w:t>
      </w:r>
      <w:r>
        <w:rPr>
          <w:rFonts w:ascii="Times New Roman" w:hAnsi="Times New Roman"/>
          <w:sz w:val="24"/>
          <w:szCs w:val="24"/>
        </w:rPr>
        <w:t xml:space="preserve">оставалась </w:t>
      </w:r>
      <w:r w:rsidRPr="00AC1F06">
        <w:rPr>
          <w:rFonts w:ascii="Times New Roman" w:hAnsi="Times New Roman"/>
          <w:sz w:val="24"/>
          <w:szCs w:val="24"/>
        </w:rPr>
        <w:t>чрезвычайно умеренн</w:t>
      </w:r>
      <w:r>
        <w:rPr>
          <w:rFonts w:ascii="Times New Roman" w:hAnsi="Times New Roman"/>
          <w:sz w:val="24"/>
          <w:szCs w:val="24"/>
        </w:rPr>
        <w:t>ой</w:t>
      </w:r>
      <w:r w:rsidRPr="00AC1F06">
        <w:rPr>
          <w:rFonts w:ascii="Times New Roman" w:hAnsi="Times New Roman"/>
          <w:sz w:val="24"/>
          <w:szCs w:val="24"/>
        </w:rPr>
        <w:t xml:space="preserve"> и аморфн</w:t>
      </w:r>
      <w:r>
        <w:rPr>
          <w:rFonts w:ascii="Times New Roman" w:hAnsi="Times New Roman"/>
          <w:sz w:val="24"/>
          <w:szCs w:val="24"/>
        </w:rPr>
        <w:t>ой</w:t>
      </w:r>
      <w:r w:rsidRPr="00AC1F06">
        <w:rPr>
          <w:rFonts w:ascii="Times New Roman" w:hAnsi="Times New Roman"/>
          <w:sz w:val="24"/>
          <w:szCs w:val="24"/>
        </w:rPr>
        <w:t xml:space="preserve">, что и </w:t>
      </w:r>
      <w:r>
        <w:rPr>
          <w:rFonts w:ascii="Times New Roman" w:hAnsi="Times New Roman"/>
          <w:sz w:val="24"/>
          <w:szCs w:val="24"/>
        </w:rPr>
        <w:t xml:space="preserve">нашло </w:t>
      </w:r>
      <w:r w:rsidRPr="00AC1F06">
        <w:rPr>
          <w:rFonts w:ascii="Times New Roman" w:hAnsi="Times New Roman"/>
          <w:sz w:val="24"/>
          <w:szCs w:val="24"/>
        </w:rPr>
        <w:t>отраж</w:t>
      </w:r>
      <w:r>
        <w:rPr>
          <w:rFonts w:ascii="Times New Roman" w:hAnsi="Times New Roman"/>
          <w:sz w:val="24"/>
          <w:szCs w:val="24"/>
        </w:rPr>
        <w:t>ение в их</w:t>
      </w:r>
      <w:r w:rsidRPr="00AC1F06">
        <w:rPr>
          <w:rFonts w:ascii="Times New Roman" w:hAnsi="Times New Roman"/>
          <w:sz w:val="24"/>
          <w:szCs w:val="24"/>
        </w:rPr>
        <w:t xml:space="preserve"> практическом опыте. </w:t>
      </w:r>
    </w:p>
    <w:p w14:paraId="1EC6FCF4" w14:textId="77777777" w:rsidR="000E1293" w:rsidRPr="00AC1F06" w:rsidRDefault="000E1293" w:rsidP="000E1293">
      <w:pPr>
        <w:spacing w:after="0" w:line="240" w:lineRule="auto"/>
        <w:ind w:firstLine="709"/>
        <w:jc w:val="both"/>
        <w:rPr>
          <w:rFonts w:ascii="Times New Roman" w:hAnsi="Times New Roman"/>
          <w:sz w:val="24"/>
          <w:szCs w:val="24"/>
        </w:rPr>
      </w:pPr>
      <w:r w:rsidRPr="00AC1F06">
        <w:rPr>
          <w:rFonts w:ascii="Times New Roman" w:hAnsi="Times New Roman"/>
          <w:sz w:val="24"/>
          <w:szCs w:val="24"/>
        </w:rPr>
        <w:t>В заключении отметим, что П.А. Кропоткин оппозиционно относи</w:t>
      </w:r>
      <w:r>
        <w:rPr>
          <w:rFonts w:ascii="Times New Roman" w:hAnsi="Times New Roman"/>
          <w:sz w:val="24"/>
          <w:szCs w:val="24"/>
        </w:rPr>
        <w:t>л</w:t>
      </w:r>
      <w:r w:rsidRPr="00AC1F06">
        <w:rPr>
          <w:rFonts w:ascii="Times New Roman" w:hAnsi="Times New Roman"/>
          <w:sz w:val="24"/>
          <w:szCs w:val="24"/>
        </w:rPr>
        <w:t>ся к дальневосточному конфликту</w:t>
      </w:r>
      <w:r>
        <w:rPr>
          <w:rFonts w:ascii="Times New Roman" w:hAnsi="Times New Roman"/>
          <w:sz w:val="24"/>
          <w:szCs w:val="24"/>
        </w:rPr>
        <w:t>,</w:t>
      </w:r>
      <w:r w:rsidRPr="00AC1F06">
        <w:rPr>
          <w:rFonts w:ascii="Times New Roman" w:hAnsi="Times New Roman"/>
          <w:sz w:val="24"/>
          <w:szCs w:val="24"/>
        </w:rPr>
        <w:t xml:space="preserve"> в силу </w:t>
      </w:r>
      <w:r>
        <w:rPr>
          <w:rFonts w:ascii="Times New Roman" w:hAnsi="Times New Roman"/>
          <w:sz w:val="24"/>
          <w:szCs w:val="24"/>
        </w:rPr>
        <w:t xml:space="preserve">своих </w:t>
      </w:r>
      <w:r w:rsidRPr="00AC1F06">
        <w:rPr>
          <w:rFonts w:ascii="Times New Roman" w:hAnsi="Times New Roman"/>
          <w:sz w:val="24"/>
          <w:szCs w:val="24"/>
        </w:rPr>
        <w:t xml:space="preserve">анархо-коммунистических представлений. При этом мнение российского анархиста о русско-японской войне вызвало противоречивые замечания в среде его современников. Взгляды же японских социалистов в годы рассматриваемого конфликта отличны от радикальных позиций П.А. Кропоткина. </w:t>
      </w:r>
      <w:r>
        <w:rPr>
          <w:rFonts w:ascii="Times New Roman" w:hAnsi="Times New Roman"/>
          <w:sz w:val="24"/>
          <w:szCs w:val="24"/>
        </w:rPr>
        <w:t>Однак</w:t>
      </w:r>
      <w:r w:rsidRPr="00AC1F06">
        <w:rPr>
          <w:rFonts w:ascii="Times New Roman" w:hAnsi="Times New Roman"/>
          <w:sz w:val="24"/>
          <w:szCs w:val="24"/>
        </w:rPr>
        <w:t>о</w:t>
      </w:r>
      <w:r>
        <w:rPr>
          <w:rFonts w:ascii="Times New Roman" w:hAnsi="Times New Roman"/>
          <w:sz w:val="24"/>
          <w:szCs w:val="24"/>
        </w:rPr>
        <w:t>,</w:t>
      </w:r>
      <w:r w:rsidRPr="00AC1F06">
        <w:rPr>
          <w:rFonts w:ascii="Times New Roman" w:hAnsi="Times New Roman"/>
          <w:sz w:val="24"/>
          <w:szCs w:val="24"/>
        </w:rPr>
        <w:t xml:space="preserve"> активная деятельность японских левых на антимилитаристском поприще позволяет социалистическому движению </w:t>
      </w:r>
      <w:r>
        <w:rPr>
          <w:rFonts w:ascii="Times New Roman" w:hAnsi="Times New Roman"/>
          <w:sz w:val="24"/>
          <w:szCs w:val="24"/>
        </w:rPr>
        <w:t xml:space="preserve">в </w:t>
      </w:r>
      <w:r w:rsidRPr="00AC1F06">
        <w:rPr>
          <w:rFonts w:ascii="Times New Roman" w:hAnsi="Times New Roman"/>
          <w:sz w:val="24"/>
          <w:szCs w:val="24"/>
        </w:rPr>
        <w:t xml:space="preserve">Японии </w:t>
      </w:r>
      <w:r>
        <w:rPr>
          <w:rFonts w:ascii="Times New Roman" w:hAnsi="Times New Roman"/>
          <w:sz w:val="24"/>
          <w:szCs w:val="24"/>
        </w:rPr>
        <w:t xml:space="preserve">обрести </w:t>
      </w:r>
      <w:r w:rsidRPr="00AC1F06">
        <w:rPr>
          <w:rFonts w:ascii="Times New Roman" w:hAnsi="Times New Roman"/>
          <w:sz w:val="24"/>
          <w:szCs w:val="24"/>
        </w:rPr>
        <w:t>международные связи</w:t>
      </w:r>
      <w:r>
        <w:rPr>
          <w:rFonts w:ascii="Times New Roman" w:hAnsi="Times New Roman"/>
          <w:sz w:val="24"/>
          <w:szCs w:val="24"/>
        </w:rPr>
        <w:t>. Все э</w:t>
      </w:r>
      <w:r w:rsidRPr="00AC1F06">
        <w:rPr>
          <w:rFonts w:ascii="Times New Roman" w:hAnsi="Times New Roman"/>
          <w:sz w:val="24"/>
          <w:szCs w:val="24"/>
        </w:rPr>
        <w:t xml:space="preserve">то, безусловно, </w:t>
      </w:r>
      <w:r>
        <w:rPr>
          <w:rFonts w:ascii="Times New Roman" w:hAnsi="Times New Roman"/>
          <w:sz w:val="24"/>
          <w:szCs w:val="24"/>
        </w:rPr>
        <w:t xml:space="preserve">позволило </w:t>
      </w:r>
      <w:r w:rsidRPr="00AC1F06">
        <w:rPr>
          <w:rFonts w:ascii="Times New Roman" w:hAnsi="Times New Roman"/>
          <w:sz w:val="24"/>
          <w:szCs w:val="24"/>
        </w:rPr>
        <w:t>японски</w:t>
      </w:r>
      <w:r>
        <w:rPr>
          <w:rFonts w:ascii="Times New Roman" w:hAnsi="Times New Roman"/>
          <w:sz w:val="24"/>
          <w:szCs w:val="24"/>
        </w:rPr>
        <w:t>м</w:t>
      </w:r>
      <w:r w:rsidRPr="00AC1F06">
        <w:rPr>
          <w:rFonts w:ascii="Times New Roman" w:hAnsi="Times New Roman"/>
          <w:sz w:val="24"/>
          <w:szCs w:val="24"/>
        </w:rPr>
        <w:t xml:space="preserve"> левы</w:t>
      </w:r>
      <w:r>
        <w:rPr>
          <w:rFonts w:ascii="Times New Roman" w:hAnsi="Times New Roman"/>
          <w:sz w:val="24"/>
          <w:szCs w:val="24"/>
        </w:rPr>
        <w:t>м познакомиться</w:t>
      </w:r>
      <w:r w:rsidRPr="00AC1F06">
        <w:rPr>
          <w:rFonts w:ascii="Times New Roman" w:hAnsi="Times New Roman"/>
          <w:sz w:val="24"/>
          <w:szCs w:val="24"/>
        </w:rPr>
        <w:t xml:space="preserve"> с идеями анархизма. Пионером в этом отношении </w:t>
      </w:r>
      <w:r>
        <w:rPr>
          <w:rFonts w:ascii="Times New Roman" w:hAnsi="Times New Roman"/>
          <w:sz w:val="24"/>
          <w:szCs w:val="24"/>
        </w:rPr>
        <w:t xml:space="preserve">стал </w:t>
      </w:r>
      <w:r w:rsidRPr="00AC1F06">
        <w:rPr>
          <w:rFonts w:ascii="Times New Roman" w:hAnsi="Times New Roman"/>
          <w:sz w:val="24"/>
          <w:szCs w:val="24"/>
        </w:rPr>
        <w:t>японск</w:t>
      </w:r>
      <w:r>
        <w:rPr>
          <w:rFonts w:ascii="Times New Roman" w:hAnsi="Times New Roman"/>
          <w:sz w:val="24"/>
          <w:szCs w:val="24"/>
        </w:rPr>
        <w:t>ий</w:t>
      </w:r>
      <w:r w:rsidRPr="00AC1F06">
        <w:rPr>
          <w:rFonts w:ascii="Times New Roman" w:hAnsi="Times New Roman"/>
          <w:sz w:val="24"/>
          <w:szCs w:val="24"/>
        </w:rPr>
        <w:t xml:space="preserve"> анархист </w:t>
      </w:r>
      <w:proofErr w:type="spellStart"/>
      <w:r w:rsidRPr="00AC1F06">
        <w:rPr>
          <w:rFonts w:ascii="Times New Roman" w:hAnsi="Times New Roman"/>
          <w:sz w:val="24"/>
          <w:szCs w:val="24"/>
        </w:rPr>
        <w:t>Сюсу</w:t>
      </w:r>
      <w:r>
        <w:rPr>
          <w:rFonts w:ascii="Times New Roman" w:hAnsi="Times New Roman"/>
          <w:sz w:val="24"/>
          <w:szCs w:val="24"/>
        </w:rPr>
        <w:t>й</w:t>
      </w:r>
      <w:proofErr w:type="spellEnd"/>
      <w:r w:rsidRPr="00AC1F06">
        <w:rPr>
          <w:rFonts w:ascii="Times New Roman" w:hAnsi="Times New Roman"/>
          <w:sz w:val="24"/>
          <w:szCs w:val="24"/>
        </w:rPr>
        <w:t xml:space="preserve"> </w:t>
      </w:r>
      <w:proofErr w:type="spellStart"/>
      <w:r w:rsidRPr="00AC1F06">
        <w:rPr>
          <w:rFonts w:ascii="Times New Roman" w:hAnsi="Times New Roman"/>
          <w:sz w:val="24"/>
          <w:szCs w:val="24"/>
        </w:rPr>
        <w:t>Котоку</w:t>
      </w:r>
      <w:proofErr w:type="spellEnd"/>
      <w:r w:rsidRPr="00AC1F06">
        <w:rPr>
          <w:rFonts w:ascii="Times New Roman" w:hAnsi="Times New Roman"/>
          <w:sz w:val="24"/>
          <w:szCs w:val="24"/>
        </w:rPr>
        <w:t xml:space="preserve">. </w:t>
      </w:r>
    </w:p>
    <w:p w14:paraId="52E2E2D9" w14:textId="77777777" w:rsidR="000E1293" w:rsidRDefault="000E1293" w:rsidP="000E1293">
      <w:pPr>
        <w:spacing w:after="0" w:line="240" w:lineRule="auto"/>
        <w:ind w:firstLine="709"/>
        <w:jc w:val="both"/>
        <w:rPr>
          <w:rFonts w:ascii="Times New Roman" w:hAnsi="Times New Roman"/>
          <w:sz w:val="24"/>
          <w:szCs w:val="24"/>
        </w:rPr>
      </w:pPr>
    </w:p>
    <w:p w14:paraId="65258BBD" w14:textId="77777777" w:rsidR="000E1293" w:rsidRPr="00C11A60" w:rsidRDefault="000E1293" w:rsidP="000E1293">
      <w:pPr>
        <w:spacing w:after="0" w:line="240" w:lineRule="auto"/>
        <w:ind w:firstLine="709"/>
        <w:jc w:val="both"/>
        <w:rPr>
          <w:rFonts w:ascii="Times New Roman" w:hAnsi="Times New Roman"/>
          <w:b/>
          <w:bCs/>
          <w:i/>
          <w:iCs/>
          <w:sz w:val="24"/>
          <w:szCs w:val="24"/>
        </w:rPr>
      </w:pPr>
      <w:r w:rsidRPr="00C11A60">
        <w:rPr>
          <w:rFonts w:ascii="Times New Roman" w:hAnsi="Times New Roman"/>
          <w:b/>
          <w:bCs/>
          <w:i/>
          <w:iCs/>
          <w:sz w:val="24"/>
          <w:szCs w:val="24"/>
        </w:rPr>
        <w:t>Примечания</w:t>
      </w:r>
    </w:p>
    <w:p w14:paraId="6C6EBF34" w14:textId="77777777" w:rsidR="000E1293" w:rsidRPr="00AC1F06" w:rsidRDefault="000E1293" w:rsidP="000E1293">
      <w:pPr>
        <w:spacing w:after="0" w:line="240" w:lineRule="auto"/>
        <w:ind w:firstLine="709"/>
        <w:jc w:val="both"/>
        <w:rPr>
          <w:rFonts w:ascii="Times New Roman" w:hAnsi="Times New Roman"/>
          <w:sz w:val="24"/>
          <w:szCs w:val="24"/>
        </w:rPr>
      </w:pPr>
    </w:p>
    <w:p w14:paraId="6FAA1D28"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1. </w:t>
      </w:r>
      <w:r w:rsidRPr="004D42C1">
        <w:rPr>
          <w:rFonts w:ascii="Times New Roman" w:hAnsi="Times New Roman"/>
          <w:i/>
          <w:iCs/>
          <w:sz w:val="20"/>
          <w:szCs w:val="20"/>
        </w:rPr>
        <w:t>Кропоткин П.А.</w:t>
      </w:r>
      <w:r w:rsidRPr="004D42C1">
        <w:rPr>
          <w:rFonts w:ascii="Times New Roman" w:hAnsi="Times New Roman"/>
          <w:sz w:val="20"/>
          <w:szCs w:val="20"/>
        </w:rPr>
        <w:t xml:space="preserve"> Записки революционера / </w:t>
      </w:r>
      <w:proofErr w:type="spellStart"/>
      <w:r w:rsidRPr="004D42C1">
        <w:rPr>
          <w:rFonts w:ascii="Times New Roman" w:hAnsi="Times New Roman"/>
          <w:sz w:val="20"/>
          <w:szCs w:val="20"/>
        </w:rPr>
        <w:t>вступ.ст</w:t>
      </w:r>
      <w:proofErr w:type="spellEnd"/>
      <w:r w:rsidRPr="004D42C1">
        <w:rPr>
          <w:rFonts w:ascii="Times New Roman" w:hAnsi="Times New Roman"/>
          <w:sz w:val="20"/>
          <w:szCs w:val="20"/>
        </w:rPr>
        <w:t xml:space="preserve">. В.В. </w:t>
      </w:r>
      <w:proofErr w:type="spellStart"/>
      <w:r w:rsidRPr="004D42C1">
        <w:rPr>
          <w:rFonts w:ascii="Times New Roman" w:hAnsi="Times New Roman"/>
          <w:sz w:val="20"/>
          <w:szCs w:val="20"/>
        </w:rPr>
        <w:t>Дамье</w:t>
      </w:r>
      <w:proofErr w:type="spellEnd"/>
      <w:r w:rsidRPr="004D42C1">
        <w:rPr>
          <w:rFonts w:ascii="Times New Roman" w:hAnsi="Times New Roman"/>
          <w:sz w:val="20"/>
          <w:szCs w:val="20"/>
        </w:rPr>
        <w:t>. – М.:</w:t>
      </w:r>
      <w:r w:rsidRPr="004D42C1">
        <w:rPr>
          <w:rFonts w:ascii="Times New Roman" w:hAnsi="Times New Roman"/>
          <w:sz w:val="20"/>
          <w:szCs w:val="20"/>
          <w:shd w:val="clear" w:color="auto" w:fill="FFFFFF"/>
        </w:rPr>
        <w:t xml:space="preserve"> </w:t>
      </w:r>
      <w:proofErr w:type="spellStart"/>
      <w:r w:rsidRPr="004D42C1">
        <w:rPr>
          <w:rFonts w:ascii="Times New Roman" w:hAnsi="Times New Roman"/>
          <w:sz w:val="20"/>
          <w:szCs w:val="20"/>
          <w:shd w:val="clear" w:color="auto" w:fill="FFFFFF"/>
        </w:rPr>
        <w:t>ПрозаиК</w:t>
      </w:r>
      <w:proofErr w:type="spellEnd"/>
      <w:r w:rsidRPr="004D42C1">
        <w:rPr>
          <w:rFonts w:ascii="Times New Roman" w:hAnsi="Times New Roman"/>
          <w:sz w:val="20"/>
          <w:szCs w:val="20"/>
        </w:rPr>
        <w:t>, 2018. – 413 с.</w:t>
      </w:r>
    </w:p>
    <w:p w14:paraId="6C2D7DB1"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2. </w:t>
      </w:r>
      <w:r w:rsidRPr="004D42C1">
        <w:rPr>
          <w:rFonts w:ascii="Times New Roman" w:hAnsi="Times New Roman"/>
          <w:i/>
          <w:iCs/>
          <w:sz w:val="20"/>
          <w:szCs w:val="20"/>
        </w:rPr>
        <w:t>Кропоткин П.А.</w:t>
      </w:r>
      <w:r w:rsidRPr="004D42C1">
        <w:rPr>
          <w:rFonts w:ascii="Times New Roman" w:hAnsi="Times New Roman"/>
          <w:sz w:val="20"/>
          <w:szCs w:val="20"/>
        </w:rPr>
        <w:t xml:space="preserve"> Современная наука и анархия // Кропоткин П.А. Анархия / предисловие и комментарии С.Ю. Нечаева. – М.: АСТ, 2021. – С. 17-138. </w:t>
      </w:r>
    </w:p>
    <w:p w14:paraId="283BDA60"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3. </w:t>
      </w:r>
      <w:r w:rsidRPr="004D42C1">
        <w:rPr>
          <w:rFonts w:ascii="Times New Roman" w:hAnsi="Times New Roman"/>
          <w:i/>
          <w:iCs/>
          <w:sz w:val="20"/>
          <w:szCs w:val="20"/>
        </w:rPr>
        <w:t>Кропоткин П.А.</w:t>
      </w:r>
      <w:r w:rsidRPr="004D42C1">
        <w:rPr>
          <w:rFonts w:ascii="Times New Roman" w:hAnsi="Times New Roman"/>
          <w:sz w:val="20"/>
          <w:szCs w:val="20"/>
        </w:rPr>
        <w:t xml:space="preserve"> Этика // Кропоткин П.А. Анархия и нравственность: сб.  – М.: АСТ, 2018. </w:t>
      </w:r>
    </w:p>
    <w:p w14:paraId="1B355E15"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lastRenderedPageBreak/>
        <w:t xml:space="preserve">4. </w:t>
      </w:r>
      <w:r w:rsidRPr="004D42C1">
        <w:rPr>
          <w:rFonts w:ascii="Times New Roman" w:hAnsi="Times New Roman"/>
          <w:i/>
          <w:iCs/>
          <w:sz w:val="20"/>
          <w:szCs w:val="20"/>
        </w:rPr>
        <w:t>Кропоткин П.А.</w:t>
      </w:r>
      <w:r w:rsidRPr="004D42C1">
        <w:rPr>
          <w:rFonts w:ascii="Times New Roman" w:hAnsi="Times New Roman"/>
          <w:sz w:val="20"/>
          <w:szCs w:val="20"/>
        </w:rPr>
        <w:t xml:space="preserve"> Справедливость и нравственность // Анархия, ее философия, ее идеал. – СПб.: Азбука, 2017. – С. 5-43.  </w:t>
      </w:r>
    </w:p>
    <w:p w14:paraId="696710DC"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5. </w:t>
      </w:r>
      <w:r w:rsidRPr="004D42C1">
        <w:rPr>
          <w:rFonts w:ascii="Times New Roman" w:hAnsi="Times New Roman"/>
          <w:i/>
          <w:iCs/>
          <w:sz w:val="20"/>
          <w:szCs w:val="20"/>
        </w:rPr>
        <w:t>Кропоткин П.А.</w:t>
      </w:r>
      <w:r w:rsidRPr="004D42C1">
        <w:rPr>
          <w:rFonts w:ascii="Times New Roman" w:hAnsi="Times New Roman"/>
          <w:sz w:val="20"/>
          <w:szCs w:val="20"/>
        </w:rPr>
        <w:t xml:space="preserve"> Государство</w:t>
      </w:r>
      <w:r>
        <w:rPr>
          <w:rFonts w:ascii="Times New Roman" w:hAnsi="Times New Roman"/>
          <w:sz w:val="20"/>
          <w:szCs w:val="20"/>
        </w:rPr>
        <w:t>,</w:t>
      </w:r>
      <w:r w:rsidRPr="004D42C1">
        <w:rPr>
          <w:rFonts w:ascii="Times New Roman" w:hAnsi="Times New Roman"/>
          <w:sz w:val="20"/>
          <w:szCs w:val="20"/>
        </w:rPr>
        <w:t xml:space="preserve"> его роль в истории // Кропоткин П.А. Анархия</w:t>
      </w:r>
      <w:r>
        <w:rPr>
          <w:rFonts w:ascii="Times New Roman" w:hAnsi="Times New Roman"/>
          <w:sz w:val="20"/>
          <w:szCs w:val="20"/>
        </w:rPr>
        <w:t xml:space="preserve"> </w:t>
      </w:r>
      <w:r w:rsidRPr="004D42C1">
        <w:rPr>
          <w:rFonts w:ascii="Times New Roman" w:hAnsi="Times New Roman"/>
          <w:sz w:val="20"/>
          <w:szCs w:val="20"/>
        </w:rPr>
        <w:t xml:space="preserve">/ предисловие и комментарии С.Ю. Нечаева. – М.: АСТ, 2021. – С. </w:t>
      </w:r>
      <w:r>
        <w:rPr>
          <w:rFonts w:ascii="Times New Roman" w:hAnsi="Times New Roman"/>
          <w:sz w:val="20"/>
          <w:szCs w:val="20"/>
        </w:rPr>
        <w:t>175-236.</w:t>
      </w:r>
      <w:r w:rsidRPr="004D42C1">
        <w:rPr>
          <w:rFonts w:ascii="Times New Roman" w:hAnsi="Times New Roman"/>
          <w:sz w:val="20"/>
          <w:szCs w:val="20"/>
        </w:rPr>
        <w:t xml:space="preserve"> </w:t>
      </w:r>
    </w:p>
    <w:p w14:paraId="31FEC1D5"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6. </w:t>
      </w:r>
      <w:r w:rsidRPr="004D42C1">
        <w:rPr>
          <w:rFonts w:ascii="Times New Roman" w:hAnsi="Times New Roman"/>
          <w:i/>
          <w:iCs/>
          <w:sz w:val="20"/>
          <w:szCs w:val="20"/>
        </w:rPr>
        <w:t>Кропоткин П.А.</w:t>
      </w:r>
      <w:r w:rsidRPr="004D42C1">
        <w:rPr>
          <w:rFonts w:ascii="Times New Roman" w:hAnsi="Times New Roman"/>
          <w:sz w:val="20"/>
          <w:szCs w:val="20"/>
        </w:rPr>
        <w:t xml:space="preserve"> Современное государство // Кропоткин П.А. Анархия / предисловие и комментарии С.Ю. Нечаева. – М.: АСТ, 2021. – С. 237-285. </w:t>
      </w:r>
    </w:p>
    <w:p w14:paraId="155ED02A"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7. </w:t>
      </w:r>
      <w:r w:rsidRPr="004B061F">
        <w:rPr>
          <w:rFonts w:ascii="Times New Roman" w:hAnsi="Times New Roman"/>
          <w:i/>
          <w:iCs/>
          <w:sz w:val="20"/>
          <w:szCs w:val="20"/>
        </w:rPr>
        <w:t>Кропоткин П.А.</w:t>
      </w:r>
      <w:r w:rsidRPr="004D42C1">
        <w:rPr>
          <w:rFonts w:ascii="Times New Roman" w:hAnsi="Times New Roman"/>
          <w:sz w:val="20"/>
          <w:szCs w:val="20"/>
        </w:rPr>
        <w:t xml:space="preserve"> Речи бунтовщика. – М.: </w:t>
      </w:r>
      <w:hyperlink r:id="rId13" w:history="1">
        <w:r w:rsidRPr="004D42C1">
          <w:rPr>
            <w:rStyle w:val="a7"/>
            <w:rFonts w:ascii="Times New Roman" w:hAnsi="Times New Roman"/>
            <w:color w:val="auto"/>
            <w:sz w:val="20"/>
            <w:szCs w:val="20"/>
            <w:u w:val="none"/>
          </w:rPr>
          <w:t>Эксмо-Пресс</w:t>
        </w:r>
      </w:hyperlink>
      <w:r w:rsidRPr="004D42C1">
        <w:rPr>
          <w:rFonts w:ascii="Times New Roman" w:hAnsi="Times New Roman"/>
          <w:sz w:val="20"/>
          <w:szCs w:val="20"/>
        </w:rPr>
        <w:t>, 2019. – 160 с.</w:t>
      </w:r>
    </w:p>
    <w:p w14:paraId="71648F2E"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8. </w:t>
      </w:r>
      <w:r w:rsidRPr="004B061F">
        <w:rPr>
          <w:rFonts w:ascii="Times New Roman" w:hAnsi="Times New Roman"/>
          <w:i/>
          <w:iCs/>
          <w:sz w:val="20"/>
          <w:szCs w:val="20"/>
        </w:rPr>
        <w:t>Кропоткин П.А.</w:t>
      </w:r>
      <w:r w:rsidRPr="004D42C1">
        <w:rPr>
          <w:rFonts w:ascii="Times New Roman" w:hAnsi="Times New Roman"/>
          <w:sz w:val="20"/>
          <w:szCs w:val="20"/>
        </w:rPr>
        <w:t xml:space="preserve"> Хлеб и воля. Современная наука и анархия. – М.: Правда, 1990. – 638 с. </w:t>
      </w:r>
    </w:p>
    <w:p w14:paraId="39D5D332"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9. </w:t>
      </w:r>
      <w:r w:rsidRPr="004B061F">
        <w:rPr>
          <w:rFonts w:ascii="Times New Roman" w:hAnsi="Times New Roman"/>
          <w:i/>
          <w:iCs/>
          <w:sz w:val="20"/>
          <w:szCs w:val="20"/>
        </w:rPr>
        <w:t>Кропоткин П.А.</w:t>
      </w:r>
      <w:r w:rsidRPr="004D42C1">
        <w:rPr>
          <w:rFonts w:ascii="Times New Roman" w:hAnsi="Times New Roman"/>
          <w:sz w:val="20"/>
          <w:szCs w:val="20"/>
        </w:rPr>
        <w:t xml:space="preserve"> Война на Дальнем Востоке // Хлеб и Воля. – 1904. – № 8.  </w:t>
      </w:r>
    </w:p>
    <w:p w14:paraId="5B13E5D3"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10. </w:t>
      </w:r>
      <w:r w:rsidRPr="004B061F">
        <w:rPr>
          <w:rFonts w:ascii="Times New Roman" w:hAnsi="Times New Roman"/>
          <w:i/>
          <w:iCs/>
          <w:sz w:val="20"/>
          <w:szCs w:val="20"/>
        </w:rPr>
        <w:t>Кропоткин П.А.</w:t>
      </w:r>
      <w:r w:rsidRPr="004D42C1">
        <w:rPr>
          <w:rFonts w:ascii="Times New Roman" w:hAnsi="Times New Roman"/>
          <w:sz w:val="20"/>
          <w:szCs w:val="20"/>
        </w:rPr>
        <w:t xml:space="preserve"> Письмо редактору газеты “Le Soir” // Хлеб и Воля. – 1904.  – № 7.  </w:t>
      </w:r>
    </w:p>
    <w:p w14:paraId="2564C67E"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11. </w:t>
      </w:r>
      <w:r w:rsidRPr="004B061F">
        <w:rPr>
          <w:rFonts w:ascii="Times New Roman" w:hAnsi="Times New Roman"/>
          <w:i/>
          <w:iCs/>
          <w:sz w:val="20"/>
          <w:szCs w:val="20"/>
        </w:rPr>
        <w:t>Милюков П.Н.</w:t>
      </w:r>
      <w:r w:rsidRPr="004D42C1">
        <w:rPr>
          <w:rFonts w:ascii="Times New Roman" w:hAnsi="Times New Roman"/>
          <w:sz w:val="20"/>
          <w:szCs w:val="20"/>
        </w:rPr>
        <w:t xml:space="preserve"> Воспоминания. – М.:</w:t>
      </w:r>
      <w:r w:rsidRPr="004D42C1">
        <w:rPr>
          <w:rFonts w:ascii="Times New Roman" w:hAnsi="Times New Roman"/>
          <w:sz w:val="20"/>
          <w:szCs w:val="20"/>
          <w:shd w:val="clear" w:color="auto" w:fill="FFFFFF"/>
        </w:rPr>
        <w:t xml:space="preserve"> Политиздат</w:t>
      </w:r>
      <w:r w:rsidRPr="004D42C1">
        <w:rPr>
          <w:rFonts w:ascii="Times New Roman" w:hAnsi="Times New Roman"/>
          <w:sz w:val="20"/>
          <w:szCs w:val="20"/>
        </w:rPr>
        <w:t>, 1991. – 530 с.  </w:t>
      </w:r>
    </w:p>
    <w:p w14:paraId="261F8666"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12. </w:t>
      </w:r>
      <w:r w:rsidRPr="004B061F">
        <w:rPr>
          <w:rFonts w:ascii="Times New Roman" w:hAnsi="Times New Roman"/>
          <w:i/>
          <w:iCs/>
          <w:sz w:val="20"/>
          <w:szCs w:val="20"/>
        </w:rPr>
        <w:t>Милюков П.Н.</w:t>
      </w:r>
      <w:r w:rsidRPr="004D42C1">
        <w:rPr>
          <w:rFonts w:ascii="Times New Roman" w:hAnsi="Times New Roman"/>
          <w:sz w:val="20"/>
          <w:szCs w:val="20"/>
        </w:rPr>
        <w:t xml:space="preserve"> Памяти П.А. Кропоткина // Публицистика русского зарубежья: (1920 - 1945): сб. ст. – М.: </w:t>
      </w:r>
      <w:proofErr w:type="spellStart"/>
      <w:r w:rsidRPr="004D42C1">
        <w:rPr>
          <w:rFonts w:ascii="Times New Roman" w:hAnsi="Times New Roman"/>
          <w:sz w:val="20"/>
          <w:szCs w:val="20"/>
        </w:rPr>
        <w:t>СоюзПолиграфПром</w:t>
      </w:r>
      <w:proofErr w:type="spellEnd"/>
      <w:r w:rsidRPr="004D42C1">
        <w:rPr>
          <w:rFonts w:ascii="Times New Roman" w:hAnsi="Times New Roman"/>
          <w:sz w:val="20"/>
          <w:szCs w:val="20"/>
        </w:rPr>
        <w:t>: Фак-т журналистики МГУ им. М.В. Ломоносова, 1999. – 157-159.</w:t>
      </w:r>
    </w:p>
    <w:p w14:paraId="2273BA7E" w14:textId="18D44FB1"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13. </w:t>
      </w:r>
      <w:proofErr w:type="spellStart"/>
      <w:r w:rsidRPr="004B061F">
        <w:rPr>
          <w:rFonts w:ascii="Times New Roman" w:hAnsi="Times New Roman"/>
          <w:i/>
          <w:iCs/>
          <w:sz w:val="20"/>
          <w:szCs w:val="20"/>
        </w:rPr>
        <w:t>Маковицкий</w:t>
      </w:r>
      <w:proofErr w:type="spellEnd"/>
      <w:r w:rsidRPr="004B061F">
        <w:rPr>
          <w:rFonts w:ascii="Times New Roman" w:hAnsi="Times New Roman"/>
          <w:i/>
          <w:iCs/>
          <w:sz w:val="20"/>
          <w:szCs w:val="20"/>
        </w:rPr>
        <w:t xml:space="preserve"> Д.П.</w:t>
      </w:r>
      <w:r w:rsidRPr="004D42C1">
        <w:rPr>
          <w:rFonts w:ascii="Times New Roman" w:hAnsi="Times New Roman"/>
          <w:sz w:val="20"/>
          <w:szCs w:val="20"/>
        </w:rPr>
        <w:t xml:space="preserve">: “Яснополянские записки” // Лев Толстой. URL: </w:t>
      </w:r>
      <w:hyperlink r:id="rId14" w:history="1">
        <w:r w:rsidR="00ED64C4" w:rsidRPr="00ED64C4">
          <w:rPr>
            <w:rStyle w:val="a7"/>
            <w:rFonts w:ascii="Times New Roman" w:hAnsi="Times New Roman"/>
            <w:color w:val="auto"/>
            <w:sz w:val="20"/>
            <w:szCs w:val="20"/>
            <w:u w:val="none"/>
          </w:rPr>
          <w:t>http://tolstoy-lit.ru/</w:t>
        </w:r>
      </w:hyperlink>
      <w:r w:rsidRPr="00ED64C4">
        <w:rPr>
          <w:rFonts w:ascii="Times New Roman" w:hAnsi="Times New Roman"/>
          <w:sz w:val="20"/>
          <w:szCs w:val="20"/>
        </w:rPr>
        <w:t>tolstoy/</w:t>
      </w:r>
      <w:r w:rsidR="00ED64C4" w:rsidRPr="00ED64C4">
        <w:rPr>
          <w:rFonts w:ascii="Times New Roman" w:hAnsi="Times New Roman"/>
          <w:sz w:val="20"/>
          <w:szCs w:val="20"/>
        </w:rPr>
        <w:t xml:space="preserve"> </w:t>
      </w:r>
      <w:proofErr w:type="spellStart"/>
      <w:r w:rsidRPr="004D42C1">
        <w:rPr>
          <w:rFonts w:ascii="Times New Roman" w:hAnsi="Times New Roman"/>
          <w:sz w:val="20"/>
          <w:szCs w:val="20"/>
        </w:rPr>
        <w:t>bio</w:t>
      </w:r>
      <w:proofErr w:type="spellEnd"/>
      <w:r w:rsidRPr="004D42C1">
        <w:rPr>
          <w:rFonts w:ascii="Times New Roman" w:hAnsi="Times New Roman"/>
          <w:sz w:val="20"/>
          <w:szCs w:val="20"/>
        </w:rPr>
        <w:t>/</w:t>
      </w:r>
      <w:proofErr w:type="spellStart"/>
      <w:r w:rsidRPr="004D42C1">
        <w:rPr>
          <w:rFonts w:ascii="Times New Roman" w:hAnsi="Times New Roman"/>
          <w:sz w:val="20"/>
          <w:szCs w:val="20"/>
        </w:rPr>
        <w:t>makovickij-yasnopolyanskie-zapiski</w:t>
      </w:r>
      <w:proofErr w:type="spellEnd"/>
      <w:r w:rsidRPr="004D42C1">
        <w:rPr>
          <w:rFonts w:ascii="Times New Roman" w:hAnsi="Times New Roman"/>
          <w:sz w:val="20"/>
          <w:szCs w:val="20"/>
        </w:rPr>
        <w:t>/1904.htm (дата обращения: 29.11.2022).</w:t>
      </w:r>
    </w:p>
    <w:p w14:paraId="4CC63988"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14. </w:t>
      </w:r>
      <w:r w:rsidRPr="004B061F">
        <w:rPr>
          <w:rFonts w:ascii="Times New Roman" w:hAnsi="Times New Roman"/>
          <w:i/>
          <w:iCs/>
          <w:sz w:val="20"/>
          <w:szCs w:val="20"/>
        </w:rPr>
        <w:t>Фигнер В.Н.</w:t>
      </w:r>
      <w:r w:rsidRPr="004D42C1">
        <w:rPr>
          <w:rFonts w:ascii="Times New Roman" w:hAnsi="Times New Roman"/>
          <w:sz w:val="20"/>
          <w:szCs w:val="20"/>
        </w:rPr>
        <w:t xml:space="preserve"> После Шлиссельбурга. Электронная библиотека RoyalLib.com. URL: https://royallib.com/book/figner_vera/posle_shlisselburga.html (дата обращения: 29.11.2022).</w:t>
      </w:r>
    </w:p>
    <w:p w14:paraId="6B99F45D"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15.  </w:t>
      </w:r>
      <w:proofErr w:type="spellStart"/>
      <w:r w:rsidRPr="004B061F">
        <w:rPr>
          <w:rFonts w:ascii="Times New Roman" w:hAnsi="Times New Roman"/>
          <w:i/>
          <w:iCs/>
          <w:sz w:val="20"/>
          <w:szCs w:val="20"/>
        </w:rPr>
        <w:t>Дамье</w:t>
      </w:r>
      <w:proofErr w:type="spellEnd"/>
      <w:r w:rsidRPr="004B061F">
        <w:rPr>
          <w:rFonts w:ascii="Times New Roman" w:hAnsi="Times New Roman"/>
          <w:i/>
          <w:iCs/>
          <w:sz w:val="20"/>
          <w:szCs w:val="20"/>
        </w:rPr>
        <w:t xml:space="preserve"> В.В., Рублев Д.И.</w:t>
      </w:r>
      <w:r w:rsidRPr="004D42C1">
        <w:rPr>
          <w:rFonts w:ascii="Times New Roman" w:hAnsi="Times New Roman"/>
          <w:sz w:val="20"/>
          <w:szCs w:val="20"/>
        </w:rPr>
        <w:t xml:space="preserve"> Кропоткин: Жизнь анархиста. – М.: </w:t>
      </w:r>
      <w:hyperlink r:id="rId15" w:history="1">
        <w:r w:rsidRPr="004D42C1">
          <w:rPr>
            <w:rStyle w:val="2llek"/>
            <w:rFonts w:ascii="Times New Roman" w:hAnsi="Times New Roman"/>
            <w:sz w:val="20"/>
            <w:szCs w:val="20"/>
            <w:bdr w:val="none" w:sz="0" w:space="0" w:color="auto" w:frame="1"/>
            <w:shd w:val="clear" w:color="auto" w:fill="FFFFFF"/>
          </w:rPr>
          <w:t>Альпина нон-фикшн</w:t>
        </w:r>
      </w:hyperlink>
      <w:r w:rsidRPr="004D42C1">
        <w:rPr>
          <w:rFonts w:ascii="Times New Roman" w:hAnsi="Times New Roman"/>
          <w:sz w:val="20"/>
          <w:szCs w:val="20"/>
        </w:rPr>
        <w:t xml:space="preserve">, 2022. – 664 с. </w:t>
      </w:r>
    </w:p>
    <w:p w14:paraId="0C408B73" w14:textId="75117083"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16.  </w:t>
      </w:r>
      <w:proofErr w:type="spellStart"/>
      <w:r w:rsidRPr="004B061F">
        <w:rPr>
          <w:rFonts w:ascii="Times New Roman" w:hAnsi="Times New Roman"/>
          <w:i/>
          <w:iCs/>
          <w:sz w:val="20"/>
          <w:szCs w:val="20"/>
        </w:rPr>
        <w:t>Дамье</w:t>
      </w:r>
      <w:proofErr w:type="spellEnd"/>
      <w:r w:rsidRPr="004B061F">
        <w:rPr>
          <w:rFonts w:ascii="Times New Roman" w:hAnsi="Times New Roman"/>
          <w:i/>
          <w:iCs/>
          <w:sz w:val="20"/>
          <w:szCs w:val="20"/>
        </w:rPr>
        <w:t xml:space="preserve"> В.В.</w:t>
      </w:r>
      <w:r w:rsidRPr="004D42C1">
        <w:rPr>
          <w:rFonts w:ascii="Times New Roman" w:hAnsi="Times New Roman"/>
          <w:sz w:val="20"/>
          <w:szCs w:val="20"/>
        </w:rPr>
        <w:t xml:space="preserve"> К вопросу о начале социалистического и анархистского движения в Японии: “Восточная социалистическая партия” // Апология безвластия. Анархистская альтернатива социально-</w:t>
      </w:r>
      <w:r w:rsidR="00A550E4">
        <w:rPr>
          <w:rFonts w:ascii="Times New Roman" w:hAnsi="Times New Roman"/>
          <w:sz w:val="20"/>
          <w:szCs w:val="20"/>
        </w:rPr>
        <w:t xml:space="preserve"> </w:t>
      </w:r>
      <w:r w:rsidRPr="004D42C1">
        <w:rPr>
          <w:rFonts w:ascii="Times New Roman" w:hAnsi="Times New Roman"/>
          <w:sz w:val="20"/>
          <w:szCs w:val="20"/>
        </w:rPr>
        <w:t>политических проблем: монография. –</w:t>
      </w:r>
      <w:r w:rsidRPr="004D42C1">
        <w:rPr>
          <w:rFonts w:ascii="Times New Roman" w:hAnsi="Times New Roman"/>
          <w:sz w:val="20"/>
          <w:szCs w:val="20"/>
          <w:shd w:val="clear" w:color="auto" w:fill="FFFFFF"/>
        </w:rPr>
        <w:t xml:space="preserve"> СПб.: Изд-во РХГА, 2022. </w:t>
      </w:r>
      <w:r w:rsidRPr="004D42C1">
        <w:rPr>
          <w:rFonts w:ascii="Times New Roman" w:hAnsi="Times New Roman"/>
          <w:sz w:val="20"/>
          <w:szCs w:val="20"/>
        </w:rPr>
        <w:t>– С. 349-360.</w:t>
      </w:r>
    </w:p>
    <w:p w14:paraId="23327167"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 17. </w:t>
      </w:r>
      <w:r w:rsidRPr="004B061F">
        <w:rPr>
          <w:rFonts w:ascii="Times New Roman" w:hAnsi="Times New Roman"/>
          <w:i/>
          <w:iCs/>
          <w:sz w:val="20"/>
          <w:szCs w:val="20"/>
        </w:rPr>
        <w:t>Иванова Д.Г.</w:t>
      </w:r>
      <w:r w:rsidRPr="004D42C1">
        <w:rPr>
          <w:rFonts w:ascii="Times New Roman" w:hAnsi="Times New Roman"/>
          <w:sz w:val="20"/>
          <w:szCs w:val="20"/>
        </w:rPr>
        <w:t xml:space="preserve"> Дело об оскорблении трона:</w:t>
      </w:r>
      <w:r w:rsidRPr="004D42C1">
        <w:rPr>
          <w:rFonts w:ascii="Times New Roman" w:hAnsi="Times New Roman"/>
          <w:sz w:val="20"/>
          <w:szCs w:val="20"/>
          <w:shd w:val="clear" w:color="auto" w:fill="FFFFFF"/>
        </w:rPr>
        <w:t xml:space="preserve"> демократическое движение в Японии девятисотых годов, его герои и литература: монография</w:t>
      </w:r>
      <w:r w:rsidRPr="004D42C1">
        <w:rPr>
          <w:rFonts w:ascii="Times New Roman" w:hAnsi="Times New Roman"/>
          <w:sz w:val="20"/>
          <w:szCs w:val="20"/>
        </w:rPr>
        <w:t>. – М.: Наука, 1972. – 260 с.</w:t>
      </w:r>
    </w:p>
    <w:p w14:paraId="61353FDA"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 18. </w:t>
      </w:r>
      <w:proofErr w:type="spellStart"/>
      <w:r w:rsidRPr="004B061F">
        <w:rPr>
          <w:rFonts w:ascii="Times New Roman" w:hAnsi="Times New Roman"/>
          <w:i/>
          <w:iCs/>
          <w:sz w:val="20"/>
          <w:szCs w:val="20"/>
        </w:rPr>
        <w:t>Катаяма</w:t>
      </w:r>
      <w:proofErr w:type="spellEnd"/>
      <w:r w:rsidRPr="004B061F">
        <w:rPr>
          <w:rFonts w:ascii="Times New Roman" w:hAnsi="Times New Roman"/>
          <w:i/>
          <w:iCs/>
          <w:sz w:val="20"/>
          <w:szCs w:val="20"/>
        </w:rPr>
        <w:t xml:space="preserve"> </w:t>
      </w:r>
      <w:proofErr w:type="spellStart"/>
      <w:r w:rsidRPr="004B061F">
        <w:rPr>
          <w:rFonts w:ascii="Times New Roman" w:hAnsi="Times New Roman"/>
          <w:i/>
          <w:iCs/>
          <w:sz w:val="20"/>
          <w:szCs w:val="20"/>
        </w:rPr>
        <w:t>Сэн</w:t>
      </w:r>
      <w:proofErr w:type="spellEnd"/>
      <w:r w:rsidRPr="004B061F">
        <w:rPr>
          <w:rFonts w:ascii="Times New Roman" w:hAnsi="Times New Roman"/>
          <w:i/>
          <w:iCs/>
          <w:sz w:val="20"/>
          <w:szCs w:val="20"/>
        </w:rPr>
        <w:t>.</w:t>
      </w:r>
      <w:r w:rsidRPr="004D42C1">
        <w:rPr>
          <w:rFonts w:ascii="Times New Roman" w:hAnsi="Times New Roman"/>
          <w:sz w:val="20"/>
          <w:szCs w:val="20"/>
        </w:rPr>
        <w:t xml:space="preserve"> Рабочее движение в Японии. URL: https://vk.com/ckrop (дата обращения: 29.11.2022).</w:t>
      </w:r>
    </w:p>
    <w:p w14:paraId="52DF7A51"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19. </w:t>
      </w:r>
      <w:proofErr w:type="spellStart"/>
      <w:r w:rsidRPr="004B061F">
        <w:rPr>
          <w:rFonts w:ascii="Times New Roman" w:hAnsi="Times New Roman"/>
          <w:i/>
          <w:iCs/>
          <w:sz w:val="20"/>
          <w:szCs w:val="20"/>
        </w:rPr>
        <w:t>Сизион</w:t>
      </w:r>
      <w:proofErr w:type="spellEnd"/>
      <w:r w:rsidRPr="004B061F">
        <w:rPr>
          <w:rFonts w:ascii="Times New Roman" w:hAnsi="Times New Roman"/>
          <w:i/>
          <w:iCs/>
          <w:sz w:val="20"/>
          <w:szCs w:val="20"/>
        </w:rPr>
        <w:t xml:space="preserve"> Д.С.</w:t>
      </w:r>
      <w:r w:rsidRPr="004D42C1">
        <w:rPr>
          <w:rFonts w:ascii="Times New Roman" w:hAnsi="Times New Roman"/>
          <w:sz w:val="20"/>
          <w:szCs w:val="20"/>
        </w:rPr>
        <w:t xml:space="preserve"> Проблема единства в японском социалистическом движении конца XIX </w:t>
      </w:r>
      <w:bookmarkStart w:id="9" w:name="_Hlk160738457"/>
      <w:r w:rsidRPr="004D42C1">
        <w:rPr>
          <w:rFonts w:ascii="Times New Roman" w:hAnsi="Times New Roman"/>
          <w:sz w:val="20"/>
          <w:szCs w:val="20"/>
        </w:rPr>
        <w:t>–</w:t>
      </w:r>
      <w:bookmarkEnd w:id="9"/>
      <w:r w:rsidRPr="004D42C1">
        <w:rPr>
          <w:rFonts w:ascii="Times New Roman" w:hAnsi="Times New Roman"/>
          <w:sz w:val="20"/>
          <w:szCs w:val="20"/>
        </w:rPr>
        <w:t xml:space="preserve"> начала XX вв. // Голос минувшего. – 2022. – № 1. – С. 11-27.</w:t>
      </w:r>
    </w:p>
    <w:p w14:paraId="62645362"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20. </w:t>
      </w:r>
      <w:r w:rsidRPr="004B061F">
        <w:rPr>
          <w:rFonts w:ascii="Times New Roman" w:hAnsi="Times New Roman"/>
          <w:i/>
          <w:iCs/>
          <w:sz w:val="20"/>
          <w:szCs w:val="20"/>
        </w:rPr>
        <w:t>Гольдберг Д.И.</w:t>
      </w:r>
      <w:r w:rsidRPr="004D42C1">
        <w:rPr>
          <w:rFonts w:ascii="Times New Roman" w:hAnsi="Times New Roman"/>
          <w:sz w:val="20"/>
          <w:szCs w:val="20"/>
        </w:rPr>
        <w:t xml:space="preserve"> Из переписки </w:t>
      </w:r>
      <w:proofErr w:type="spellStart"/>
      <w:r w:rsidRPr="004D42C1">
        <w:rPr>
          <w:rFonts w:ascii="Times New Roman" w:hAnsi="Times New Roman"/>
          <w:sz w:val="20"/>
          <w:szCs w:val="20"/>
        </w:rPr>
        <w:t>Котоку</w:t>
      </w:r>
      <w:proofErr w:type="spellEnd"/>
      <w:r w:rsidRPr="004D42C1">
        <w:rPr>
          <w:rFonts w:ascii="Times New Roman" w:hAnsi="Times New Roman"/>
          <w:sz w:val="20"/>
          <w:szCs w:val="20"/>
        </w:rPr>
        <w:t xml:space="preserve"> </w:t>
      </w:r>
      <w:proofErr w:type="spellStart"/>
      <w:r w:rsidRPr="004D42C1">
        <w:rPr>
          <w:rFonts w:ascii="Times New Roman" w:hAnsi="Times New Roman"/>
          <w:sz w:val="20"/>
          <w:szCs w:val="20"/>
        </w:rPr>
        <w:t>Дзендзиро</w:t>
      </w:r>
      <w:proofErr w:type="spellEnd"/>
      <w:r w:rsidRPr="004D42C1">
        <w:rPr>
          <w:rFonts w:ascii="Times New Roman" w:hAnsi="Times New Roman"/>
          <w:sz w:val="20"/>
          <w:szCs w:val="20"/>
        </w:rPr>
        <w:t xml:space="preserve"> (</w:t>
      </w:r>
      <w:proofErr w:type="spellStart"/>
      <w:r w:rsidRPr="004D42C1">
        <w:rPr>
          <w:rFonts w:ascii="Times New Roman" w:hAnsi="Times New Roman"/>
          <w:sz w:val="20"/>
          <w:szCs w:val="20"/>
        </w:rPr>
        <w:t>Сюсуй</w:t>
      </w:r>
      <w:proofErr w:type="spellEnd"/>
      <w:r w:rsidRPr="004D42C1">
        <w:rPr>
          <w:rFonts w:ascii="Times New Roman" w:hAnsi="Times New Roman"/>
          <w:sz w:val="20"/>
          <w:szCs w:val="20"/>
        </w:rPr>
        <w:t xml:space="preserve">) с А. Джонсоном и П.А. Кропоткиным // Народы Азии и Африки. – 1976. – № 3. – С. 147-162. </w:t>
      </w:r>
    </w:p>
    <w:p w14:paraId="3DDFCE43" w14:textId="77777777" w:rsidR="000E1293" w:rsidRPr="004D42C1" w:rsidRDefault="000E1293" w:rsidP="000E1293">
      <w:pPr>
        <w:spacing w:after="0" w:line="240" w:lineRule="auto"/>
        <w:ind w:firstLine="709"/>
        <w:jc w:val="both"/>
        <w:rPr>
          <w:rFonts w:ascii="Times New Roman" w:hAnsi="Times New Roman"/>
          <w:sz w:val="20"/>
          <w:szCs w:val="20"/>
        </w:rPr>
      </w:pPr>
      <w:r w:rsidRPr="004D42C1">
        <w:rPr>
          <w:rFonts w:ascii="Times New Roman" w:hAnsi="Times New Roman"/>
          <w:sz w:val="20"/>
          <w:szCs w:val="20"/>
        </w:rPr>
        <w:t xml:space="preserve">21. </w:t>
      </w:r>
      <w:proofErr w:type="spellStart"/>
      <w:r w:rsidRPr="001D0C33">
        <w:rPr>
          <w:rFonts w:ascii="Times New Roman" w:hAnsi="Times New Roman"/>
          <w:i/>
          <w:iCs/>
          <w:sz w:val="20"/>
          <w:szCs w:val="20"/>
        </w:rPr>
        <w:t>Пирумова</w:t>
      </w:r>
      <w:proofErr w:type="spellEnd"/>
      <w:r w:rsidRPr="001D0C33">
        <w:rPr>
          <w:rFonts w:ascii="Times New Roman" w:hAnsi="Times New Roman"/>
          <w:i/>
          <w:iCs/>
          <w:sz w:val="20"/>
          <w:szCs w:val="20"/>
        </w:rPr>
        <w:t xml:space="preserve"> Н.М.</w:t>
      </w:r>
      <w:r w:rsidRPr="004D42C1">
        <w:rPr>
          <w:rFonts w:ascii="Times New Roman" w:hAnsi="Times New Roman"/>
          <w:sz w:val="20"/>
          <w:szCs w:val="20"/>
        </w:rPr>
        <w:t xml:space="preserve"> Петр Алексеевич Кропоткин. – М.: Наука, 1972. – 224 с.</w:t>
      </w:r>
    </w:p>
    <w:p w14:paraId="4DF8BD40" w14:textId="7577ADBE" w:rsidR="000E1293" w:rsidRPr="004C642A" w:rsidRDefault="000E1293" w:rsidP="000E1293">
      <w:pPr>
        <w:spacing w:after="0" w:line="240" w:lineRule="auto"/>
        <w:ind w:firstLine="709"/>
        <w:jc w:val="both"/>
        <w:rPr>
          <w:rFonts w:ascii="Times New Roman" w:hAnsi="Times New Roman"/>
          <w:sz w:val="20"/>
          <w:szCs w:val="20"/>
          <w:lang w:val="en-US"/>
        </w:rPr>
      </w:pPr>
      <w:r w:rsidRPr="004D42C1">
        <w:rPr>
          <w:rFonts w:ascii="Times New Roman" w:hAnsi="Times New Roman"/>
          <w:sz w:val="20"/>
          <w:szCs w:val="20"/>
        </w:rPr>
        <w:t xml:space="preserve">22. </w:t>
      </w:r>
      <w:r w:rsidRPr="004B061F">
        <w:rPr>
          <w:rFonts w:ascii="Times New Roman" w:hAnsi="Times New Roman"/>
          <w:i/>
          <w:iCs/>
          <w:sz w:val="20"/>
          <w:szCs w:val="20"/>
        </w:rPr>
        <w:t>Кропоткин П.А.</w:t>
      </w:r>
      <w:r w:rsidRPr="004D42C1">
        <w:rPr>
          <w:rFonts w:ascii="Times New Roman" w:hAnsi="Times New Roman"/>
          <w:sz w:val="20"/>
          <w:szCs w:val="20"/>
        </w:rPr>
        <w:t xml:space="preserve"> Письмо М.И. </w:t>
      </w:r>
      <w:proofErr w:type="spellStart"/>
      <w:r w:rsidRPr="004D42C1">
        <w:rPr>
          <w:rFonts w:ascii="Times New Roman" w:hAnsi="Times New Roman"/>
          <w:sz w:val="20"/>
          <w:szCs w:val="20"/>
        </w:rPr>
        <w:t>Гольдсмит</w:t>
      </w:r>
      <w:proofErr w:type="spellEnd"/>
      <w:r w:rsidRPr="004D42C1">
        <w:rPr>
          <w:rFonts w:ascii="Times New Roman" w:hAnsi="Times New Roman"/>
          <w:sz w:val="20"/>
          <w:szCs w:val="20"/>
        </w:rPr>
        <w:t xml:space="preserve"> от 05 сентября 1902. </w:t>
      </w:r>
      <w:r w:rsidRPr="004C642A">
        <w:rPr>
          <w:rFonts w:ascii="Times New Roman" w:hAnsi="Times New Roman"/>
          <w:sz w:val="20"/>
          <w:szCs w:val="20"/>
          <w:lang w:val="en-US"/>
        </w:rPr>
        <w:t xml:space="preserve">URL: </w:t>
      </w:r>
      <w:hyperlink r:id="rId16" w:history="1">
        <w:r w:rsidR="004C642A" w:rsidRPr="004C642A">
          <w:rPr>
            <w:rStyle w:val="a7"/>
            <w:rFonts w:ascii="Times New Roman" w:hAnsi="Times New Roman"/>
            <w:color w:val="auto"/>
            <w:sz w:val="20"/>
            <w:szCs w:val="20"/>
            <w:u w:val="none"/>
            <w:lang w:val="en-US"/>
          </w:rPr>
          <w:t>http://oldcancer.narod.ru/</w:t>
        </w:r>
      </w:hyperlink>
      <w:r w:rsidR="004C642A" w:rsidRPr="004C642A">
        <w:rPr>
          <w:rFonts w:ascii="Times New Roman" w:hAnsi="Times New Roman"/>
          <w:sz w:val="20"/>
          <w:szCs w:val="20"/>
          <w:lang w:val="en-US"/>
        </w:rPr>
        <w:t xml:space="preserve"> </w:t>
      </w:r>
      <w:r w:rsidRPr="004C642A">
        <w:rPr>
          <w:rFonts w:ascii="Times New Roman" w:hAnsi="Times New Roman"/>
          <w:sz w:val="20"/>
          <w:szCs w:val="20"/>
          <w:lang w:val="en-US"/>
        </w:rPr>
        <w:t>Nonfiction/PAK-Letters90.htm (</w:t>
      </w:r>
      <w:r w:rsidRPr="004C642A">
        <w:rPr>
          <w:rFonts w:ascii="Times New Roman" w:hAnsi="Times New Roman"/>
          <w:sz w:val="20"/>
          <w:szCs w:val="20"/>
        </w:rPr>
        <w:t>дата</w:t>
      </w:r>
      <w:r w:rsidRPr="004C642A">
        <w:rPr>
          <w:rFonts w:ascii="Times New Roman" w:hAnsi="Times New Roman"/>
          <w:sz w:val="20"/>
          <w:szCs w:val="20"/>
          <w:lang w:val="en-US"/>
        </w:rPr>
        <w:t xml:space="preserve"> </w:t>
      </w:r>
      <w:r w:rsidRPr="004C642A">
        <w:rPr>
          <w:rFonts w:ascii="Times New Roman" w:hAnsi="Times New Roman"/>
          <w:sz w:val="20"/>
          <w:szCs w:val="20"/>
        </w:rPr>
        <w:t>обращения</w:t>
      </w:r>
      <w:r w:rsidRPr="004C642A">
        <w:rPr>
          <w:rFonts w:ascii="Times New Roman" w:hAnsi="Times New Roman"/>
          <w:sz w:val="20"/>
          <w:szCs w:val="20"/>
          <w:lang w:val="en-US"/>
        </w:rPr>
        <w:t>: 28.11.2022).</w:t>
      </w:r>
    </w:p>
    <w:p w14:paraId="5A812314" w14:textId="77777777" w:rsidR="000E1293" w:rsidRPr="004C642A" w:rsidRDefault="000E1293" w:rsidP="000E1293">
      <w:pPr>
        <w:spacing w:after="0" w:line="240" w:lineRule="auto"/>
        <w:ind w:firstLine="709"/>
        <w:jc w:val="both"/>
        <w:rPr>
          <w:rFonts w:ascii="Times New Roman" w:hAnsi="Times New Roman"/>
          <w:sz w:val="20"/>
          <w:szCs w:val="20"/>
        </w:rPr>
      </w:pPr>
      <w:r w:rsidRPr="004C642A">
        <w:rPr>
          <w:rFonts w:ascii="Times New Roman" w:hAnsi="Times New Roman"/>
          <w:sz w:val="20"/>
          <w:szCs w:val="20"/>
        </w:rPr>
        <w:t xml:space="preserve">23. </w:t>
      </w:r>
      <w:r w:rsidRPr="004C642A">
        <w:rPr>
          <w:rFonts w:ascii="Times New Roman" w:hAnsi="Times New Roman"/>
          <w:i/>
          <w:iCs/>
          <w:sz w:val="20"/>
          <w:szCs w:val="20"/>
        </w:rPr>
        <w:t>Битков И.С.</w:t>
      </w:r>
      <w:r w:rsidRPr="004C642A">
        <w:rPr>
          <w:rFonts w:ascii="Times New Roman" w:hAnsi="Times New Roman"/>
          <w:sz w:val="20"/>
          <w:szCs w:val="20"/>
        </w:rPr>
        <w:t xml:space="preserve"> Учения Л.Н. Толстого и П.А. Кропоткина: сравнительный анализ идей анархизма // Человек, общество, книга в эпоху перемен: Сб. ст. по итогам конкурса студенческих работ. – М., 2023. – С. 36-50.</w:t>
      </w:r>
    </w:p>
    <w:p w14:paraId="272BA683" w14:textId="42AA41BB" w:rsidR="000E1293" w:rsidRPr="004C642A" w:rsidRDefault="000E1293" w:rsidP="000E1293">
      <w:pPr>
        <w:spacing w:after="0" w:line="240" w:lineRule="auto"/>
        <w:ind w:firstLine="709"/>
        <w:jc w:val="both"/>
        <w:rPr>
          <w:rFonts w:ascii="Times New Roman" w:hAnsi="Times New Roman"/>
          <w:sz w:val="20"/>
          <w:szCs w:val="20"/>
          <w:lang w:val="en-US"/>
        </w:rPr>
      </w:pPr>
      <w:r w:rsidRPr="004C642A">
        <w:rPr>
          <w:rFonts w:ascii="Times New Roman" w:hAnsi="Times New Roman"/>
          <w:sz w:val="20"/>
          <w:szCs w:val="20"/>
        </w:rPr>
        <w:t xml:space="preserve">24. </w:t>
      </w:r>
      <w:r w:rsidRPr="004C642A">
        <w:rPr>
          <w:rFonts w:ascii="Times New Roman" w:hAnsi="Times New Roman"/>
          <w:i/>
          <w:iCs/>
          <w:sz w:val="20"/>
          <w:szCs w:val="20"/>
        </w:rPr>
        <w:t>Кропоткин П.А.</w:t>
      </w:r>
      <w:r w:rsidRPr="004C642A">
        <w:rPr>
          <w:rFonts w:ascii="Times New Roman" w:hAnsi="Times New Roman"/>
          <w:sz w:val="20"/>
          <w:szCs w:val="20"/>
        </w:rPr>
        <w:t xml:space="preserve"> Редакции журнала “Хлеб и Воля” (январь 1904). </w:t>
      </w:r>
      <w:r w:rsidRPr="004C642A">
        <w:rPr>
          <w:rFonts w:ascii="Times New Roman" w:hAnsi="Times New Roman"/>
          <w:sz w:val="20"/>
          <w:szCs w:val="20"/>
          <w:lang w:val="en-US"/>
        </w:rPr>
        <w:t xml:space="preserve">URL: </w:t>
      </w:r>
      <w:hyperlink r:id="rId17" w:history="1">
        <w:r w:rsidR="004C642A" w:rsidRPr="004C642A">
          <w:rPr>
            <w:rStyle w:val="a7"/>
            <w:rFonts w:ascii="Times New Roman" w:hAnsi="Times New Roman"/>
            <w:color w:val="auto"/>
            <w:sz w:val="20"/>
            <w:szCs w:val="20"/>
            <w:u w:val="none"/>
            <w:lang w:val="en-US"/>
          </w:rPr>
          <w:t>http://oldcancer.narod.ru/</w:t>
        </w:r>
      </w:hyperlink>
      <w:r w:rsidR="004C642A" w:rsidRPr="004C642A">
        <w:rPr>
          <w:rFonts w:ascii="Times New Roman" w:hAnsi="Times New Roman"/>
          <w:sz w:val="20"/>
          <w:szCs w:val="20"/>
          <w:lang w:val="en-US"/>
        </w:rPr>
        <w:t xml:space="preserve"> </w:t>
      </w:r>
      <w:r w:rsidRPr="004C642A">
        <w:rPr>
          <w:rFonts w:ascii="Times New Roman" w:hAnsi="Times New Roman"/>
          <w:sz w:val="20"/>
          <w:szCs w:val="20"/>
          <w:lang w:val="en-US"/>
        </w:rPr>
        <w:t>Nonfiction/PAK-Letters90.htm (</w:t>
      </w:r>
      <w:r w:rsidRPr="004D42C1">
        <w:rPr>
          <w:rFonts w:ascii="Times New Roman" w:hAnsi="Times New Roman"/>
          <w:sz w:val="20"/>
          <w:szCs w:val="20"/>
        </w:rPr>
        <w:t>дата</w:t>
      </w:r>
      <w:r w:rsidRPr="004C642A">
        <w:rPr>
          <w:rFonts w:ascii="Times New Roman" w:hAnsi="Times New Roman"/>
          <w:sz w:val="20"/>
          <w:szCs w:val="20"/>
          <w:lang w:val="en-US"/>
        </w:rPr>
        <w:t xml:space="preserve"> </w:t>
      </w:r>
      <w:r w:rsidRPr="004D42C1">
        <w:rPr>
          <w:rFonts w:ascii="Times New Roman" w:hAnsi="Times New Roman"/>
          <w:sz w:val="20"/>
          <w:szCs w:val="20"/>
        </w:rPr>
        <w:t>обращения</w:t>
      </w:r>
      <w:r w:rsidRPr="004C642A">
        <w:rPr>
          <w:rFonts w:ascii="Times New Roman" w:hAnsi="Times New Roman"/>
          <w:sz w:val="20"/>
          <w:szCs w:val="20"/>
          <w:lang w:val="en-US"/>
        </w:rPr>
        <w:t>: 28.11.2022).</w:t>
      </w:r>
    </w:p>
    <w:p w14:paraId="509FA6D0" w14:textId="77777777" w:rsidR="000E1293" w:rsidRPr="004C642A" w:rsidRDefault="000E1293" w:rsidP="000E1293">
      <w:pPr>
        <w:spacing w:after="0" w:line="240" w:lineRule="auto"/>
        <w:ind w:firstLine="709"/>
        <w:jc w:val="both"/>
        <w:rPr>
          <w:rFonts w:ascii="Times New Roman" w:hAnsi="Times New Roman"/>
          <w:sz w:val="24"/>
          <w:szCs w:val="24"/>
          <w:lang w:val="en-US"/>
        </w:rPr>
      </w:pPr>
    </w:p>
    <w:p w14:paraId="17CF4E62" w14:textId="77777777" w:rsidR="000E1293" w:rsidRPr="0003591D" w:rsidRDefault="000E1293" w:rsidP="000E1293">
      <w:pPr>
        <w:spacing w:after="0" w:line="240" w:lineRule="auto"/>
        <w:jc w:val="center"/>
        <w:rPr>
          <w:rFonts w:ascii="Times New Roman" w:hAnsi="Times New Roman"/>
          <w:b/>
          <w:bCs/>
          <w:sz w:val="20"/>
          <w:szCs w:val="20"/>
          <w:lang w:val="en-US"/>
        </w:rPr>
      </w:pPr>
      <w:proofErr w:type="spellStart"/>
      <w:r w:rsidRPr="0003591D">
        <w:rPr>
          <w:rFonts w:ascii="Times New Roman" w:hAnsi="Times New Roman"/>
          <w:b/>
          <w:bCs/>
          <w:sz w:val="20"/>
          <w:szCs w:val="20"/>
          <w:lang w:val="en-US"/>
        </w:rPr>
        <w:t>Bitkov</w:t>
      </w:r>
      <w:proofErr w:type="spellEnd"/>
      <w:r w:rsidRPr="0003591D">
        <w:rPr>
          <w:rFonts w:ascii="Times New Roman" w:hAnsi="Times New Roman"/>
          <w:b/>
          <w:bCs/>
          <w:sz w:val="20"/>
          <w:szCs w:val="20"/>
          <w:lang w:val="en-US"/>
        </w:rPr>
        <w:t xml:space="preserve"> I.S.</w:t>
      </w:r>
    </w:p>
    <w:p w14:paraId="06FED0C2" w14:textId="77777777" w:rsidR="000E1293" w:rsidRPr="0003591D" w:rsidRDefault="000E1293" w:rsidP="000E1293">
      <w:pPr>
        <w:spacing w:after="0" w:line="240" w:lineRule="auto"/>
        <w:jc w:val="center"/>
        <w:rPr>
          <w:rFonts w:ascii="Times New Roman" w:hAnsi="Times New Roman"/>
          <w:i/>
          <w:iCs/>
          <w:sz w:val="20"/>
          <w:szCs w:val="20"/>
          <w:lang w:val="en-US"/>
        </w:rPr>
      </w:pPr>
      <w:r w:rsidRPr="0003591D">
        <w:rPr>
          <w:rFonts w:ascii="Times New Roman" w:hAnsi="Times New Roman"/>
          <w:i/>
          <w:iCs/>
          <w:sz w:val="20"/>
          <w:szCs w:val="20"/>
          <w:lang w:val="en-US"/>
        </w:rPr>
        <w:t>assistant of department of history and political science</w:t>
      </w:r>
    </w:p>
    <w:p w14:paraId="789B5D11" w14:textId="77777777" w:rsidR="000E1293" w:rsidRPr="0003591D" w:rsidRDefault="000E1293" w:rsidP="000E1293">
      <w:pPr>
        <w:spacing w:after="0" w:line="240" w:lineRule="auto"/>
        <w:jc w:val="center"/>
        <w:rPr>
          <w:rFonts w:ascii="Times New Roman" w:hAnsi="Times New Roman"/>
          <w:i/>
          <w:sz w:val="20"/>
          <w:szCs w:val="20"/>
          <w:lang w:val="en-US"/>
        </w:rPr>
      </w:pPr>
      <w:bookmarkStart w:id="10" w:name="_Hlk150517199"/>
      <w:r w:rsidRPr="0003591D">
        <w:rPr>
          <w:rFonts w:ascii="Times New Roman" w:hAnsi="Times New Roman"/>
          <w:i/>
          <w:sz w:val="20"/>
          <w:szCs w:val="20"/>
          <w:lang w:val="en-US"/>
        </w:rPr>
        <w:t xml:space="preserve">Kuban state agrarian university </w:t>
      </w:r>
      <w:proofErr w:type="spellStart"/>
      <w:r w:rsidRPr="0003591D">
        <w:rPr>
          <w:rFonts w:ascii="Times New Roman" w:hAnsi="Times New Roman"/>
          <w:i/>
          <w:sz w:val="20"/>
          <w:szCs w:val="20"/>
          <w:lang w:val="en-US"/>
        </w:rPr>
        <w:t>n.a.</w:t>
      </w:r>
      <w:proofErr w:type="spellEnd"/>
      <w:r w:rsidRPr="0003591D">
        <w:rPr>
          <w:rFonts w:ascii="Times New Roman" w:hAnsi="Times New Roman"/>
          <w:i/>
          <w:sz w:val="20"/>
          <w:szCs w:val="20"/>
          <w:lang w:val="en-US"/>
        </w:rPr>
        <w:t xml:space="preserve"> I.T. </w:t>
      </w:r>
      <w:proofErr w:type="spellStart"/>
      <w:r w:rsidRPr="0003591D">
        <w:rPr>
          <w:rFonts w:ascii="Times New Roman" w:hAnsi="Times New Roman"/>
          <w:i/>
          <w:sz w:val="20"/>
          <w:szCs w:val="20"/>
          <w:lang w:val="en-US"/>
        </w:rPr>
        <w:t>Trubilin</w:t>
      </w:r>
      <w:proofErr w:type="spellEnd"/>
      <w:r w:rsidRPr="0003591D">
        <w:rPr>
          <w:rFonts w:ascii="Times New Roman" w:hAnsi="Times New Roman"/>
          <w:i/>
          <w:sz w:val="20"/>
          <w:szCs w:val="20"/>
          <w:lang w:val="en-US"/>
        </w:rPr>
        <w:t>, Krasnodar</w:t>
      </w:r>
    </w:p>
    <w:bookmarkEnd w:id="10"/>
    <w:p w14:paraId="7B4E5706" w14:textId="77777777" w:rsidR="000E1293" w:rsidRPr="0003591D" w:rsidRDefault="000E1293" w:rsidP="000E1293">
      <w:pPr>
        <w:spacing w:after="0" w:line="240" w:lineRule="auto"/>
        <w:jc w:val="center"/>
        <w:rPr>
          <w:rFonts w:ascii="Times New Roman" w:hAnsi="Times New Roman"/>
          <w:b/>
          <w:bCs/>
          <w:lang w:val="en-US"/>
        </w:rPr>
      </w:pPr>
      <w:r w:rsidRPr="0003591D">
        <w:rPr>
          <w:rFonts w:ascii="Times New Roman" w:hAnsi="Times New Roman"/>
          <w:b/>
          <w:bCs/>
          <w:sz w:val="20"/>
          <w:szCs w:val="20"/>
          <w:lang w:val="en-US"/>
        </w:rPr>
        <w:t>Japanese Socialists and P.A. Kropotkin: on the question of theoretical positions</w:t>
      </w:r>
    </w:p>
    <w:p w14:paraId="076D7925" w14:textId="77777777" w:rsidR="000E1293" w:rsidRPr="0003591D" w:rsidRDefault="000E1293" w:rsidP="000E1293">
      <w:pPr>
        <w:spacing w:after="0" w:line="240" w:lineRule="auto"/>
        <w:jc w:val="center"/>
        <w:rPr>
          <w:rFonts w:ascii="Times New Roman" w:hAnsi="Times New Roman"/>
          <w:b/>
          <w:bCs/>
          <w:sz w:val="20"/>
          <w:szCs w:val="20"/>
          <w:lang w:val="en-US"/>
        </w:rPr>
      </w:pPr>
      <w:r w:rsidRPr="0003591D">
        <w:rPr>
          <w:rFonts w:ascii="Times New Roman" w:hAnsi="Times New Roman"/>
          <w:b/>
          <w:bCs/>
          <w:sz w:val="20"/>
          <w:szCs w:val="20"/>
          <w:lang w:val="en-US"/>
        </w:rPr>
        <w:t>during Russian-Japanese war</w:t>
      </w:r>
    </w:p>
    <w:p w14:paraId="0DCD2C94" w14:textId="77777777" w:rsidR="000E1293" w:rsidRPr="0003591D" w:rsidRDefault="000E1293" w:rsidP="000E1293">
      <w:pPr>
        <w:spacing w:after="0" w:line="240" w:lineRule="auto"/>
        <w:ind w:firstLine="708"/>
        <w:jc w:val="both"/>
        <w:rPr>
          <w:rFonts w:ascii="Times New Roman" w:hAnsi="Times New Roman"/>
          <w:sz w:val="20"/>
          <w:szCs w:val="20"/>
          <w:lang w:val="en-US"/>
        </w:rPr>
      </w:pPr>
      <w:r w:rsidRPr="0003591D">
        <w:rPr>
          <w:rFonts w:ascii="Times New Roman" w:hAnsi="Times New Roman"/>
          <w:sz w:val="20"/>
          <w:szCs w:val="20"/>
          <w:lang w:val="en-US"/>
        </w:rPr>
        <w:t>Article attempts to consider P.A. Kropotkin's attitude to Russian-Japanese war. Author draws attention to the similarities and differences between the revolutionary paradigms of P.A. Kropotkin and the Japanese socialists in wartime. Article touches upon the theoretical and practical specifics of the anti-war activities of the Japanese socialists.</w:t>
      </w:r>
    </w:p>
    <w:p w14:paraId="1333DCB8" w14:textId="77777777" w:rsidR="000E1293" w:rsidRPr="0003591D" w:rsidRDefault="000E1293" w:rsidP="000E1293">
      <w:pPr>
        <w:spacing w:after="0" w:line="240" w:lineRule="auto"/>
        <w:ind w:firstLine="709"/>
        <w:jc w:val="both"/>
        <w:rPr>
          <w:rFonts w:ascii="Times New Roman" w:hAnsi="Times New Roman"/>
          <w:sz w:val="20"/>
          <w:szCs w:val="20"/>
          <w:lang w:val="en-US"/>
        </w:rPr>
      </w:pPr>
      <w:r w:rsidRPr="0003591D">
        <w:rPr>
          <w:rFonts w:ascii="Times New Roman" w:hAnsi="Times New Roman"/>
          <w:b/>
          <w:bCs/>
          <w:i/>
          <w:iCs/>
          <w:sz w:val="20"/>
          <w:szCs w:val="20"/>
          <w:lang w:val="en-US"/>
        </w:rPr>
        <w:t>Keywords:</w:t>
      </w:r>
      <w:r w:rsidRPr="0003591D">
        <w:rPr>
          <w:rFonts w:ascii="Times New Roman" w:hAnsi="Times New Roman"/>
          <w:sz w:val="20"/>
          <w:szCs w:val="20"/>
          <w:lang w:val="en-US"/>
        </w:rPr>
        <w:t xml:space="preserve"> P.A. Kropotkin, Japan, Russian-Japanese war, anarchism, anarcho-communism, pacifism, socialist movement, Tarui </w:t>
      </w:r>
      <w:proofErr w:type="spellStart"/>
      <w:r w:rsidRPr="0003591D">
        <w:rPr>
          <w:rFonts w:ascii="Times New Roman" w:hAnsi="Times New Roman"/>
          <w:sz w:val="20"/>
          <w:szCs w:val="20"/>
          <w:lang w:val="en-US"/>
        </w:rPr>
        <w:t>Tokichi</w:t>
      </w:r>
      <w:proofErr w:type="spellEnd"/>
      <w:r w:rsidRPr="0003591D">
        <w:rPr>
          <w:rFonts w:ascii="Times New Roman" w:hAnsi="Times New Roman"/>
          <w:sz w:val="20"/>
          <w:szCs w:val="20"/>
          <w:lang w:val="en-US"/>
        </w:rPr>
        <w:t xml:space="preserve">, </w:t>
      </w:r>
      <w:proofErr w:type="spellStart"/>
      <w:r w:rsidRPr="0003591D">
        <w:rPr>
          <w:rFonts w:ascii="Times New Roman" w:hAnsi="Times New Roman"/>
          <w:sz w:val="20"/>
          <w:szCs w:val="20"/>
          <w:lang w:val="en-US"/>
        </w:rPr>
        <w:t>Susui</w:t>
      </w:r>
      <w:proofErr w:type="spellEnd"/>
      <w:r w:rsidRPr="0003591D">
        <w:rPr>
          <w:rFonts w:ascii="Times New Roman" w:hAnsi="Times New Roman"/>
          <w:sz w:val="20"/>
          <w:szCs w:val="20"/>
          <w:lang w:val="en-US"/>
        </w:rPr>
        <w:t xml:space="preserve"> </w:t>
      </w:r>
      <w:proofErr w:type="spellStart"/>
      <w:r w:rsidRPr="0003591D">
        <w:rPr>
          <w:rFonts w:ascii="Times New Roman" w:hAnsi="Times New Roman"/>
          <w:sz w:val="20"/>
          <w:szCs w:val="20"/>
          <w:lang w:val="en-US"/>
        </w:rPr>
        <w:t>Kotoku</w:t>
      </w:r>
      <w:proofErr w:type="spellEnd"/>
      <w:r w:rsidRPr="0003591D">
        <w:rPr>
          <w:rFonts w:ascii="Times New Roman" w:hAnsi="Times New Roman"/>
          <w:sz w:val="20"/>
          <w:szCs w:val="20"/>
          <w:lang w:val="en-US"/>
        </w:rPr>
        <w:t xml:space="preserve">. </w:t>
      </w:r>
    </w:p>
    <w:p w14:paraId="47A7461A" w14:textId="77777777" w:rsidR="000E1293" w:rsidRPr="00344B63" w:rsidRDefault="000E1293" w:rsidP="000E1293">
      <w:pPr>
        <w:spacing w:after="0" w:line="240" w:lineRule="auto"/>
        <w:jc w:val="both"/>
        <w:rPr>
          <w:rFonts w:ascii="Times New Roman" w:hAnsi="Times New Roman"/>
          <w:sz w:val="24"/>
          <w:szCs w:val="24"/>
          <w:lang w:val="en-US"/>
        </w:rPr>
      </w:pPr>
    </w:p>
    <w:p w14:paraId="1B3F4BCB" w14:textId="77777777" w:rsidR="000E1293" w:rsidRPr="008D4E5E" w:rsidRDefault="000E1293" w:rsidP="00417970">
      <w:pPr>
        <w:jc w:val="both"/>
        <w:rPr>
          <w:b/>
          <w:lang w:val="en-US"/>
        </w:rPr>
      </w:pPr>
    </w:p>
    <w:p w14:paraId="6906CA81" w14:textId="77777777" w:rsidR="00483814" w:rsidRPr="00D1054F" w:rsidRDefault="00483814" w:rsidP="007801C3">
      <w:pPr>
        <w:spacing w:after="0" w:line="240" w:lineRule="auto"/>
        <w:rPr>
          <w:rFonts w:ascii="Times New Roman" w:hAnsi="Times New Roman"/>
          <w:b/>
          <w:sz w:val="24"/>
          <w:szCs w:val="28"/>
          <w:lang w:val="en-US"/>
        </w:rPr>
      </w:pPr>
    </w:p>
    <w:p w14:paraId="6E73406B" w14:textId="77777777" w:rsidR="00483814" w:rsidRPr="00D1054F" w:rsidRDefault="00483814" w:rsidP="007801C3">
      <w:pPr>
        <w:spacing w:after="0" w:line="240" w:lineRule="auto"/>
        <w:rPr>
          <w:rFonts w:ascii="Times New Roman" w:hAnsi="Times New Roman"/>
          <w:b/>
          <w:sz w:val="24"/>
          <w:szCs w:val="28"/>
          <w:lang w:val="en-US"/>
        </w:rPr>
      </w:pPr>
    </w:p>
    <w:p w14:paraId="51E038F6" w14:textId="77777777" w:rsidR="00483814" w:rsidRPr="00D1054F" w:rsidRDefault="00483814" w:rsidP="007801C3">
      <w:pPr>
        <w:spacing w:after="0" w:line="240" w:lineRule="auto"/>
        <w:rPr>
          <w:rFonts w:ascii="Times New Roman" w:hAnsi="Times New Roman"/>
          <w:b/>
          <w:sz w:val="24"/>
          <w:szCs w:val="28"/>
          <w:lang w:val="en-US"/>
        </w:rPr>
      </w:pPr>
    </w:p>
    <w:p w14:paraId="77255C42" w14:textId="77777777" w:rsidR="00483814" w:rsidRPr="00D1054F" w:rsidRDefault="00483814" w:rsidP="007801C3">
      <w:pPr>
        <w:spacing w:after="0" w:line="240" w:lineRule="auto"/>
        <w:rPr>
          <w:rFonts w:ascii="Times New Roman" w:hAnsi="Times New Roman"/>
          <w:b/>
          <w:sz w:val="24"/>
          <w:szCs w:val="28"/>
          <w:lang w:val="en-US"/>
        </w:rPr>
      </w:pPr>
    </w:p>
    <w:p w14:paraId="1EF095B4" w14:textId="77777777" w:rsidR="00483814" w:rsidRPr="00D1054F" w:rsidRDefault="00483814" w:rsidP="007801C3">
      <w:pPr>
        <w:spacing w:after="0" w:line="240" w:lineRule="auto"/>
        <w:rPr>
          <w:rFonts w:ascii="Times New Roman" w:hAnsi="Times New Roman"/>
          <w:b/>
          <w:sz w:val="24"/>
          <w:szCs w:val="28"/>
          <w:lang w:val="en-US"/>
        </w:rPr>
      </w:pPr>
    </w:p>
    <w:p w14:paraId="70C90686" w14:textId="77777777" w:rsidR="00483814" w:rsidRPr="00D1054F" w:rsidRDefault="00483814" w:rsidP="007801C3">
      <w:pPr>
        <w:spacing w:after="0" w:line="240" w:lineRule="auto"/>
        <w:rPr>
          <w:rFonts w:ascii="Times New Roman" w:hAnsi="Times New Roman"/>
          <w:b/>
          <w:sz w:val="24"/>
          <w:szCs w:val="28"/>
          <w:lang w:val="en-US"/>
        </w:rPr>
      </w:pPr>
    </w:p>
    <w:p w14:paraId="4E9CFECC" w14:textId="77777777" w:rsidR="00483814" w:rsidRPr="00D1054F" w:rsidRDefault="00483814" w:rsidP="007801C3">
      <w:pPr>
        <w:spacing w:after="0" w:line="240" w:lineRule="auto"/>
        <w:rPr>
          <w:rFonts w:ascii="Times New Roman" w:hAnsi="Times New Roman"/>
          <w:b/>
          <w:sz w:val="24"/>
          <w:szCs w:val="28"/>
          <w:lang w:val="en-US"/>
        </w:rPr>
      </w:pPr>
    </w:p>
    <w:p w14:paraId="11EFA2EE" w14:textId="77777777" w:rsidR="00483814" w:rsidRPr="00D1054F" w:rsidRDefault="00483814" w:rsidP="007801C3">
      <w:pPr>
        <w:spacing w:after="0" w:line="240" w:lineRule="auto"/>
        <w:rPr>
          <w:rFonts w:ascii="Times New Roman" w:hAnsi="Times New Roman"/>
          <w:b/>
          <w:sz w:val="24"/>
          <w:szCs w:val="28"/>
          <w:lang w:val="en-US"/>
        </w:rPr>
      </w:pPr>
    </w:p>
    <w:p w14:paraId="4283ED18" w14:textId="77E7C7F9" w:rsidR="007801C3" w:rsidRPr="009030C0" w:rsidRDefault="007801C3" w:rsidP="007801C3">
      <w:pPr>
        <w:spacing w:after="0" w:line="240" w:lineRule="auto"/>
        <w:rPr>
          <w:rFonts w:ascii="Times New Roman" w:hAnsi="Times New Roman"/>
          <w:b/>
          <w:sz w:val="24"/>
          <w:szCs w:val="28"/>
        </w:rPr>
      </w:pPr>
      <w:r w:rsidRPr="009030C0">
        <w:rPr>
          <w:rFonts w:ascii="Times New Roman" w:hAnsi="Times New Roman"/>
          <w:b/>
          <w:sz w:val="24"/>
          <w:szCs w:val="28"/>
        </w:rPr>
        <w:lastRenderedPageBreak/>
        <w:t>УДК 94(47).083</w:t>
      </w:r>
    </w:p>
    <w:p w14:paraId="5A2B8A82" w14:textId="77777777" w:rsidR="007801C3" w:rsidRPr="009030C0" w:rsidRDefault="007801C3" w:rsidP="007801C3">
      <w:pPr>
        <w:spacing w:after="0" w:line="240" w:lineRule="auto"/>
        <w:jc w:val="right"/>
        <w:rPr>
          <w:rFonts w:ascii="Times New Roman" w:hAnsi="Times New Roman"/>
          <w:b/>
          <w:sz w:val="24"/>
          <w:szCs w:val="28"/>
        </w:rPr>
      </w:pPr>
    </w:p>
    <w:p w14:paraId="536D806E" w14:textId="77777777" w:rsidR="007801C3" w:rsidRPr="005D26ED" w:rsidRDefault="007801C3" w:rsidP="005D26ED">
      <w:pPr>
        <w:spacing w:after="0" w:line="240" w:lineRule="auto"/>
        <w:jc w:val="center"/>
        <w:rPr>
          <w:rFonts w:ascii="Times New Roman" w:hAnsi="Times New Roman"/>
          <w:b/>
          <w:sz w:val="24"/>
          <w:szCs w:val="24"/>
        </w:rPr>
      </w:pPr>
      <w:r w:rsidRPr="005D26ED">
        <w:rPr>
          <w:rFonts w:ascii="Times New Roman" w:hAnsi="Times New Roman"/>
          <w:b/>
          <w:sz w:val="24"/>
          <w:szCs w:val="24"/>
        </w:rPr>
        <w:t xml:space="preserve">Гребенкин А.Н., </w:t>
      </w:r>
      <w:bookmarkStart w:id="11" w:name="_Hlk160998450"/>
      <w:proofErr w:type="spellStart"/>
      <w:r w:rsidRPr="005D26ED">
        <w:rPr>
          <w:rFonts w:ascii="Times New Roman" w:hAnsi="Times New Roman"/>
          <w:b/>
          <w:sz w:val="24"/>
          <w:szCs w:val="24"/>
        </w:rPr>
        <w:t>Шачнев</w:t>
      </w:r>
      <w:proofErr w:type="spellEnd"/>
      <w:r w:rsidRPr="005D26ED">
        <w:rPr>
          <w:rFonts w:ascii="Times New Roman" w:hAnsi="Times New Roman"/>
          <w:b/>
          <w:sz w:val="24"/>
          <w:szCs w:val="24"/>
        </w:rPr>
        <w:t xml:space="preserve"> Д.С.</w:t>
      </w:r>
      <w:bookmarkEnd w:id="11"/>
    </w:p>
    <w:p w14:paraId="2AE4E8AF" w14:textId="77777777" w:rsidR="007801C3" w:rsidRPr="005D26ED" w:rsidRDefault="007801C3" w:rsidP="005D26ED">
      <w:pPr>
        <w:spacing w:after="0" w:line="240" w:lineRule="auto"/>
        <w:jc w:val="center"/>
        <w:rPr>
          <w:rFonts w:ascii="Times New Roman" w:hAnsi="Times New Roman"/>
          <w:b/>
          <w:sz w:val="24"/>
          <w:szCs w:val="24"/>
        </w:rPr>
      </w:pPr>
    </w:p>
    <w:p w14:paraId="2ABF4A8E" w14:textId="77777777" w:rsidR="007801C3" w:rsidRPr="005D26ED" w:rsidRDefault="007801C3" w:rsidP="005D26ED">
      <w:pPr>
        <w:spacing w:after="0" w:line="240" w:lineRule="auto"/>
        <w:jc w:val="center"/>
        <w:rPr>
          <w:rFonts w:ascii="Times New Roman" w:hAnsi="Times New Roman"/>
          <w:bCs/>
          <w:i/>
          <w:iCs/>
          <w:sz w:val="24"/>
          <w:szCs w:val="24"/>
        </w:rPr>
      </w:pPr>
      <w:r w:rsidRPr="005D26ED">
        <w:rPr>
          <w:rFonts w:ascii="Times New Roman" w:hAnsi="Times New Roman"/>
          <w:bCs/>
          <w:i/>
          <w:iCs/>
          <w:sz w:val="24"/>
          <w:szCs w:val="24"/>
        </w:rPr>
        <w:t>Академия Федеральной службы охраны Российской Федерации, г. Орел</w:t>
      </w:r>
    </w:p>
    <w:p w14:paraId="079C0048" w14:textId="77777777" w:rsidR="007801C3" w:rsidRPr="005D26ED" w:rsidRDefault="007801C3" w:rsidP="005D26ED">
      <w:pPr>
        <w:spacing w:after="0" w:line="240" w:lineRule="auto"/>
        <w:jc w:val="center"/>
        <w:rPr>
          <w:rFonts w:ascii="Times New Roman" w:hAnsi="Times New Roman"/>
          <w:b/>
          <w:sz w:val="24"/>
          <w:szCs w:val="24"/>
        </w:rPr>
      </w:pPr>
    </w:p>
    <w:p w14:paraId="18F00FCD" w14:textId="7C847F7B" w:rsidR="00642E14" w:rsidRPr="005D26ED" w:rsidRDefault="007801C3" w:rsidP="005D26ED">
      <w:pPr>
        <w:spacing w:after="0" w:line="240" w:lineRule="auto"/>
        <w:jc w:val="center"/>
        <w:rPr>
          <w:rFonts w:ascii="Times New Roman" w:hAnsi="Times New Roman"/>
          <w:b/>
          <w:sz w:val="24"/>
          <w:szCs w:val="24"/>
        </w:rPr>
      </w:pPr>
      <w:r w:rsidRPr="005D26ED">
        <w:rPr>
          <w:rFonts w:ascii="Times New Roman" w:hAnsi="Times New Roman"/>
          <w:b/>
          <w:sz w:val="24"/>
          <w:szCs w:val="24"/>
        </w:rPr>
        <w:t>«Наказ чинам Охранной агентуры, подведомственной дворцовому коменданту»</w:t>
      </w:r>
    </w:p>
    <w:p w14:paraId="06C383B4" w14:textId="47335FD4" w:rsidR="007801C3" w:rsidRPr="005D26ED" w:rsidRDefault="007801C3" w:rsidP="005D26ED">
      <w:pPr>
        <w:spacing w:after="0" w:line="240" w:lineRule="auto"/>
        <w:jc w:val="center"/>
        <w:rPr>
          <w:rFonts w:ascii="Times New Roman" w:hAnsi="Times New Roman"/>
          <w:b/>
          <w:sz w:val="24"/>
          <w:szCs w:val="24"/>
        </w:rPr>
      </w:pPr>
      <w:r w:rsidRPr="005D26ED">
        <w:rPr>
          <w:rFonts w:ascii="Times New Roman" w:hAnsi="Times New Roman"/>
          <w:b/>
          <w:sz w:val="24"/>
          <w:szCs w:val="24"/>
        </w:rPr>
        <w:t>как источник по истории охраны императора Николая II</w:t>
      </w:r>
    </w:p>
    <w:p w14:paraId="15A0570D" w14:textId="77777777" w:rsidR="007801C3" w:rsidRPr="008D4E73" w:rsidRDefault="007801C3" w:rsidP="007801C3">
      <w:pPr>
        <w:spacing w:after="0" w:line="240" w:lineRule="auto"/>
        <w:ind w:firstLine="709"/>
        <w:jc w:val="both"/>
        <w:rPr>
          <w:rFonts w:ascii="Times New Roman" w:hAnsi="Times New Roman"/>
          <w:b/>
          <w:sz w:val="24"/>
          <w:szCs w:val="28"/>
        </w:rPr>
      </w:pPr>
    </w:p>
    <w:p w14:paraId="43384C37"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В статье на основе неопубликованных документов из фондов Государственного архива Российской Федерации дана характеристика «Наказа чинам Охранной агентуры, подведомственной дворцовому коменданту». Авторы приходит к выводу, что данный документ в полной мере отражает концепцию развития императорской охраны, разработанную создателем агентуры полковником А.И. Спиридовичем. Ему удалось создать эффективно действовавшее подразделение благодаря заботе об общеобразовательном и профессиональном развитии своих подчиненных, воспитанию их в духе преданности императору и необходимости исполнения своего служебного долга, постоянному поддержанию строгой дисциплины.  </w:t>
      </w:r>
    </w:p>
    <w:p w14:paraId="61D0A030"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b/>
          <w:sz w:val="24"/>
          <w:szCs w:val="28"/>
        </w:rPr>
        <w:t xml:space="preserve">Ключевые слова: </w:t>
      </w:r>
      <w:r w:rsidRPr="009030C0">
        <w:rPr>
          <w:rFonts w:ascii="Times New Roman" w:hAnsi="Times New Roman"/>
          <w:sz w:val="24"/>
          <w:szCs w:val="28"/>
        </w:rPr>
        <w:t xml:space="preserve">Российская империя, государственная охрана, Охранная агентура, подведомственная дворцовому коменданту, Александр Иванович Спиридович, агенты. </w:t>
      </w:r>
    </w:p>
    <w:p w14:paraId="1B9E32D9" w14:textId="77777777" w:rsidR="007801C3" w:rsidRPr="009030C0" w:rsidRDefault="007801C3" w:rsidP="007801C3">
      <w:pPr>
        <w:spacing w:after="0" w:line="240" w:lineRule="auto"/>
        <w:ind w:firstLine="709"/>
        <w:jc w:val="both"/>
        <w:rPr>
          <w:rFonts w:ascii="Times New Roman" w:hAnsi="Times New Roman"/>
          <w:sz w:val="24"/>
          <w:szCs w:val="28"/>
        </w:rPr>
      </w:pPr>
    </w:p>
    <w:p w14:paraId="15A32184"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В феврале 1906 г., в целях обеспечения безопасности императора Николая </w:t>
      </w:r>
      <w:r w:rsidRPr="009030C0">
        <w:rPr>
          <w:rFonts w:ascii="Times New Roman" w:hAnsi="Times New Roman"/>
          <w:sz w:val="24"/>
          <w:szCs w:val="28"/>
          <w:lang w:val="en-US"/>
        </w:rPr>
        <w:t>II</w:t>
      </w:r>
      <w:r w:rsidRPr="009030C0">
        <w:rPr>
          <w:rFonts w:ascii="Times New Roman" w:hAnsi="Times New Roman"/>
          <w:sz w:val="24"/>
          <w:szCs w:val="28"/>
        </w:rPr>
        <w:t xml:space="preserve"> и членов его семьи, за пределами резиденций было образовано новое подразделение охраны – Охранная агентура, подведомственная дворцовому коменданту [1, </w:t>
      </w:r>
      <w:r w:rsidRPr="009030C0">
        <w:rPr>
          <w:rFonts w:ascii="Times New Roman" w:hAnsi="Times New Roman"/>
          <w:sz w:val="24"/>
          <w:szCs w:val="28"/>
          <w:lang w:val="en-US"/>
        </w:rPr>
        <w:t>c</w:t>
      </w:r>
      <w:r w:rsidRPr="009030C0">
        <w:rPr>
          <w:rFonts w:ascii="Times New Roman" w:hAnsi="Times New Roman"/>
          <w:sz w:val="24"/>
          <w:szCs w:val="28"/>
        </w:rPr>
        <w:t xml:space="preserve">. 158]. Ее основатель и первый руководитель полковник Александр Иванович Спиридович уделял большое внимание регламентации деятельности своих подчиненных. Это было обусловлено спецификой задач, которые они должны были решать. Противостояние террористам, чья деятельность в начале </w:t>
      </w:r>
      <w:r w:rsidRPr="009030C0">
        <w:rPr>
          <w:rFonts w:ascii="Times New Roman" w:hAnsi="Times New Roman"/>
          <w:sz w:val="24"/>
          <w:szCs w:val="28"/>
          <w:lang w:val="en-US"/>
        </w:rPr>
        <w:t>XX</w:t>
      </w:r>
      <w:r w:rsidRPr="009030C0">
        <w:rPr>
          <w:rFonts w:ascii="Times New Roman" w:hAnsi="Times New Roman"/>
          <w:sz w:val="24"/>
          <w:szCs w:val="28"/>
        </w:rPr>
        <w:t xml:space="preserve"> в. отличалась особой активностью, заставило отказаться от устаревших, рутинных методов, и обратиться к новейшим достижениям в области политического сыска, чтобы обеспечить своевременное принятие превентивных мер. </w:t>
      </w:r>
    </w:p>
    <w:p w14:paraId="2E498BFD"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Накопленная в течение первых восьми лет существования Охранной агентуры богатая практика была обобщена А.И. Спиридовичем в октябре 1914 г. в «Наказе чинам Охранной агентуры, подведомственной дворцовому коменданту». Этот документ состоял из четырех разделов, охватывавших все направления служебной деятельности подразделения.  </w:t>
      </w:r>
    </w:p>
    <w:p w14:paraId="568C23E1" w14:textId="65AAA358"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Первый отдел был посвящен организации охраны императора. Охранная агентура была компонентом единой системы, включавшей Собственный Е. И. Вел. Сводный пехотный полк, Собственный Е. И. Вел. конвой, Дворцовую полицию и 1-й железнодорожный полк. Цель ее деятельности была сформулирована следующим образом: «Охранять государя императора и его августейшую семью от всяких на них посягательств</w:t>
      </w:r>
      <w:r w:rsidR="00D95E94">
        <w:rPr>
          <w:rFonts w:ascii="Times New Roman" w:hAnsi="Times New Roman"/>
          <w:sz w:val="24"/>
          <w:szCs w:val="28"/>
        </w:rPr>
        <w:t xml:space="preserve"> </w:t>
      </w:r>
      <w:r w:rsidRPr="009030C0">
        <w:rPr>
          <w:rFonts w:ascii="Times New Roman" w:hAnsi="Times New Roman"/>
          <w:sz w:val="24"/>
          <w:szCs w:val="28"/>
        </w:rPr>
        <w:t xml:space="preserve">в местах, определяемых предуказаниями дворцового коменданта» [2, л. 120]. Агенты должны были наблюдать за путями следования высочайших особ и за местами их временного пребывания, чтобы устранять малейшие угрозы их жизни и здоровью, а также следить за тем, не появились ли в районе пребывания царя и его семьи политически неблагонадежные личности, подлежавшие задержанию.  </w:t>
      </w:r>
    </w:p>
    <w:p w14:paraId="594946B4"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Охранная агентура состояла из отряда агентов, во главе которых находился заведующий из числа офицеров Отдельного корпуса жандармов. К числу классных чинов агентуры относились помощники заведующего (также жандармские офицеры) и чиновник для поручений. </w:t>
      </w:r>
    </w:p>
    <w:p w14:paraId="6B2A4AAB"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Отряд агентов делился на команды, которые, в свою очередь, включали в себя отделения. Во главе каждой команды стоял наблюдающий в офицерском чине, отделения возглавлялись начальниками. Один из начальников отделения назначался старшим всей </w:t>
      </w:r>
      <w:r w:rsidRPr="009030C0">
        <w:rPr>
          <w:rFonts w:ascii="Times New Roman" w:hAnsi="Times New Roman"/>
          <w:sz w:val="24"/>
          <w:szCs w:val="28"/>
        </w:rPr>
        <w:lastRenderedPageBreak/>
        <w:t xml:space="preserve">команды и должен был помогать наблюдающему офицеру. Старший Царскосельской команды, считавшийся начальником для агентов всех команд, своего отделения не имел. При одной из команд агентуры находился питомник служебных собак, которым заведовал особый специалист. </w:t>
      </w:r>
    </w:p>
    <w:p w14:paraId="507F75CF"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В целях наблюдения за людьми, которые вновь прибывали на жительство в районы императорских резиденций, а также для проверки их личности, легальности проживания и политической благонадежности при агентуре учреждалось регистрационное бюро в составе заведующего, полицейских надзирателей и агентов, выделенных из состава отряда [3]. Ведением переписки занималась канцелярия. </w:t>
      </w:r>
    </w:p>
    <w:p w14:paraId="44D7716C"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Как правило, Охранная агентура действовала в качестве секретной охранной полиции и по этой причине не афишировала свою деятельность. Однако, в некоторых случаях она работала открыто, и агенты надевали присвоенную им форменную одежду. </w:t>
      </w:r>
    </w:p>
    <w:p w14:paraId="1827134E"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Первый отдел завершался перечнем обязанностей начальника отделения и характеристикой качеств, которые должен был иметь каждый агент. Начальнику отделения, по мнению А.И. Спиридовича, полагалось служить примером для всех своих подчиненных, заботиться об их профессиональном становлении и интеллектуальном развитии, развивать у агентов чувство беспредельной преданности императору, постоянно контролировать и проверять их работу. </w:t>
      </w:r>
    </w:p>
    <w:p w14:paraId="2E1C4D5C"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Вакансии агентов замещались запасными унтер-офицерами гвардии, армии </w:t>
      </w:r>
      <w:r w:rsidRPr="009030C0">
        <w:rPr>
          <w:rFonts w:ascii="Times New Roman" w:hAnsi="Times New Roman"/>
          <w:sz w:val="24"/>
          <w:szCs w:val="28"/>
        </w:rPr>
        <w:br/>
        <w:t xml:space="preserve">и флота православного исповедания в возрасте не старше 30 лет, имевшими отличные рекомендации от начальников тех частей, в которых они проходили действительную службу. Каждый агент должен был быть беспредельно преданным императору, беспрекословно повиноваться начальству, отличаться силой, смелостью, наблюдательностью, находчивостью, обходительностью, конспиративностью и умственным развитием. </w:t>
      </w:r>
    </w:p>
    <w:p w14:paraId="0ED09AD7"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Во втором отделе давалась характеристика видам службы и предметам занятий Охранной агентуры. Служба делилась на охранную постовую, службу на вокзале </w:t>
      </w:r>
      <w:r w:rsidRPr="009030C0">
        <w:rPr>
          <w:rFonts w:ascii="Times New Roman" w:hAnsi="Times New Roman"/>
          <w:sz w:val="24"/>
          <w:szCs w:val="28"/>
        </w:rPr>
        <w:br/>
        <w:t>и службу наружного наблюдения (</w:t>
      </w:r>
      <w:proofErr w:type="spellStart"/>
      <w:r w:rsidRPr="009030C0">
        <w:rPr>
          <w:rFonts w:ascii="Times New Roman" w:hAnsi="Times New Roman"/>
          <w:sz w:val="24"/>
          <w:szCs w:val="28"/>
        </w:rPr>
        <w:t>филерство</w:t>
      </w:r>
      <w:proofErr w:type="spellEnd"/>
      <w:r w:rsidRPr="009030C0">
        <w:rPr>
          <w:rFonts w:ascii="Times New Roman" w:hAnsi="Times New Roman"/>
          <w:sz w:val="24"/>
          <w:szCs w:val="28"/>
        </w:rPr>
        <w:t xml:space="preserve">). Несение охранной постовой службы предполагало знакомство с местами предполагаемых высочайших посещений (расположением зданий, контингентом жителей) и выставление в день визита соответствующего наряда. В целях полноценного обеспечения безопасности императора агентам следовало установить непосредственную связь с местными регистрационным бюро и органами политического сыска, познакомиться при их содействии с лицами, проживавшими вдоль трассы высочайшего проезда, и определить совместный порядок действий по отношению к тем, кто отличался политической неблагонадежностью. По путям следования охраняемых лиц выставлялись специальные путевые наряды. Детальное описание действий агентов закреплялось в «Инструкции по охране для чинов Охранной агентуры, подведомственной дворцовому коменданту». </w:t>
      </w:r>
    </w:p>
    <w:p w14:paraId="73D0EA77"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Охранная постовая служба считалась главнейшей обязанностью сотрудников Охранной агентуры. Поэтому каждый из них должен был «приложить все усилия, дабы усвоить правила сего вида службы основательно, и применять их затем всюду неуклонно и с разумением» [2, л. 130]. </w:t>
      </w:r>
    </w:p>
    <w:p w14:paraId="30BFD88F"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Служба на вокзале заключалась в наблюдении за пассажирами поездов, прибывавших в императорские резиденции, которое приобретало особую значимость во время прогулок высочайших особ. Детальное описание службы давалось в «Инструкции по службе на вокзалах для чинов Охранной агентуры, подведомственной дворцовому коменданту». </w:t>
      </w:r>
    </w:p>
    <w:p w14:paraId="4AE3AD35" w14:textId="511250AF"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Полковник А.И. Спиридович уделял серьезное внимание обучению своих подчиненных, большая часть которых имела достаточно низкий образовательный ценз. Общее образование агентов было необходимо не только для развития их личности, но и для пользы службы. Получивший образование агент мог грамотно оформить рапорта и донесения, быстро разобраться в сложной ситуации, установить контакт с властями. Поэтому с сотрудниками Охранной агентуры проводились регулярные собеседования</w:t>
      </w:r>
      <w:r w:rsidR="008D4E73">
        <w:rPr>
          <w:rFonts w:ascii="Times New Roman" w:hAnsi="Times New Roman"/>
          <w:sz w:val="24"/>
          <w:szCs w:val="28"/>
        </w:rPr>
        <w:t xml:space="preserve"> </w:t>
      </w:r>
      <w:r w:rsidRPr="009030C0">
        <w:rPr>
          <w:rFonts w:ascii="Times New Roman" w:hAnsi="Times New Roman"/>
          <w:sz w:val="24"/>
          <w:szCs w:val="28"/>
        </w:rPr>
        <w:t>по Закону Божию, они слушали лекции по истории России, русской и всеобщей географии, а также со</w:t>
      </w:r>
      <w:r w:rsidRPr="009030C0">
        <w:rPr>
          <w:rFonts w:ascii="Times New Roman" w:hAnsi="Times New Roman"/>
          <w:sz w:val="24"/>
          <w:szCs w:val="28"/>
        </w:rPr>
        <w:lastRenderedPageBreak/>
        <w:t xml:space="preserve">общения на различные темы, которые сопровождались демонстрацией световых картин. Занятия велись в соответствии с «Программой общеобразовательных предметов, преподаваемых в Охранной агентуре, подведомственной дворцовому коменданту». Книги, включенные в списки рекомендуемой литературы, должны были иметь у себя каждый агент. Для того, чтобы агенты могли заниматься самообразованием, к их услугам имелась библиотека при Охранной агентуры. В помещениях, где занимались сотрудники, имелись настенные карты, таблицы, образовательные картины с пояснениями. По приказу А.И. Спиридовича для его подчиненных выписывались журналы и газеты.  </w:t>
      </w:r>
    </w:p>
    <w:p w14:paraId="67B23859" w14:textId="77777777" w:rsidR="008D4E73"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Особое внимание уделялось ознакомлению агентов с революционными организациями и их деятелями. Агенты должны были хорошо знать как структуру социалистических партий, так и методы и способы их действий. С этой целью они командировались </w:t>
      </w:r>
      <w:r w:rsidRPr="009030C0">
        <w:rPr>
          <w:rFonts w:ascii="Times New Roman" w:hAnsi="Times New Roman"/>
          <w:sz w:val="24"/>
          <w:szCs w:val="28"/>
        </w:rPr>
        <w:br/>
        <w:t xml:space="preserve">в охранные отделения, где занимались филерским наблюдением за революционерами, изучали фотографии самых известных террористов, слушали лекции по истории революционного движения в России, современной политической ситуации, тактике революционных организаций, основных терактах. Агенты должны были также посещать музей террора, где имелись образцы снарядов, использовавшихся террористами, изображения революционеров, описания террористических актов, специальная литература. А.И. Спиридович рекомендовал своим подчиненным читать «Книги русской скорби», из которых агенты могли узнать о жертвах терактов. Они издавались в 1908-1914 гг. и представляли собой перечень биографий людей, убитых террористами. Среди жертв революционеров имелось немало сотрудников полиции, Отдельного корпуса жандармов и подразделений охраны, погибших при исполнении служебных обязанностей. «Книги» выходили большими тиражами и распространялись бесплатно среди низших полицейских чинов. </w:t>
      </w:r>
    </w:p>
    <w:p w14:paraId="7CBDAF96" w14:textId="34F8B079"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Навыки наблюдения за подозрительными лицами были жизненно необходимы ввиду того, что агенты, занимавшиеся охраной высочайших особ, могли столкнуться</w:t>
      </w:r>
      <w:r w:rsidR="00E451B5">
        <w:rPr>
          <w:rFonts w:ascii="Times New Roman" w:hAnsi="Times New Roman"/>
          <w:sz w:val="24"/>
          <w:szCs w:val="28"/>
        </w:rPr>
        <w:t xml:space="preserve"> </w:t>
      </w:r>
      <w:r w:rsidRPr="009030C0">
        <w:rPr>
          <w:rFonts w:ascii="Times New Roman" w:hAnsi="Times New Roman"/>
          <w:sz w:val="24"/>
          <w:szCs w:val="28"/>
        </w:rPr>
        <w:t>с задачей незаметно проследить путь потенциального террориста, не привлекая к себе его внимания. Опытные революционеры, в отличие от обычного обывателя, могли легко обнаружить слежку. Поэтому каждый агент Охранной агентуры должен был хорошо знать искусство наружного наблюдения («</w:t>
      </w:r>
      <w:proofErr w:type="spellStart"/>
      <w:r w:rsidRPr="009030C0">
        <w:rPr>
          <w:rFonts w:ascii="Times New Roman" w:hAnsi="Times New Roman"/>
          <w:sz w:val="24"/>
          <w:szCs w:val="28"/>
        </w:rPr>
        <w:t>филерства</w:t>
      </w:r>
      <w:proofErr w:type="spellEnd"/>
      <w:r w:rsidRPr="009030C0">
        <w:rPr>
          <w:rFonts w:ascii="Times New Roman" w:hAnsi="Times New Roman"/>
          <w:sz w:val="24"/>
          <w:szCs w:val="28"/>
        </w:rPr>
        <w:t>»). Знакомство с ним осуществлялось путем</w:t>
      </w:r>
      <w:r w:rsidR="00E451B5">
        <w:rPr>
          <w:rFonts w:ascii="Times New Roman" w:hAnsi="Times New Roman"/>
          <w:sz w:val="24"/>
          <w:szCs w:val="28"/>
        </w:rPr>
        <w:t xml:space="preserve"> п</w:t>
      </w:r>
      <w:r w:rsidRPr="009030C0">
        <w:rPr>
          <w:rFonts w:ascii="Times New Roman" w:hAnsi="Times New Roman"/>
          <w:sz w:val="24"/>
          <w:szCs w:val="28"/>
        </w:rPr>
        <w:t>рактического обучения, а теоретические знания передавались офицерами,</w:t>
      </w:r>
      <w:r w:rsidR="008D4E73">
        <w:rPr>
          <w:rFonts w:ascii="Times New Roman" w:hAnsi="Times New Roman"/>
          <w:sz w:val="24"/>
          <w:szCs w:val="28"/>
        </w:rPr>
        <w:t xml:space="preserve"> в </w:t>
      </w:r>
      <w:r w:rsidRPr="009030C0">
        <w:rPr>
          <w:rFonts w:ascii="Times New Roman" w:hAnsi="Times New Roman"/>
          <w:sz w:val="24"/>
          <w:szCs w:val="28"/>
        </w:rPr>
        <w:t xml:space="preserve">соответствии с указаниями заведующего Охранной агентурой.  </w:t>
      </w:r>
    </w:p>
    <w:p w14:paraId="14061843"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На вооружении у агентов имелись револьверы системы «Браунинг» и укороченные тесаки, которые они могли использовать для защиты охраняемых лиц и самообороны. Для того, чтобы агенты умели обращаться с оружием, с ними проводились теоретические и практические занятия. </w:t>
      </w:r>
    </w:p>
    <w:p w14:paraId="48DD851A"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Большое внимание уделялось гимнастике и спорту, которые позволяли агентам стать физически сильными, ловкими и выносливыми. Каждое утро сотрудники должны были выполнять комплекс упражнений на гимнастических машинах. Данная мера вызывала недовольство у агентов, однако получила полную поддержку со стороны дворцового коменданта [4, с. 373]. Агентам также рекомендовалось овладеть приемами борьбы и самообороны без оружия, «что помимо физического развития имеет большое практическое значение, ибо может пригодиться при арестах и даст возможность побороть врага наиболее сильного, не употребляя против него оружия» [2, л. 135]. Кроме того, агенты должны были уметь ездить на велосипедах, грести веслами и ходить на лыжах. Всему этому они могли научиться непосредственно на службе, поскольку в агентуре имелись все необходимые принадлежности. Для того, чтобы агенты хорошо знали устройство велосипедов, их обучали сборке и разборке таковых, а также правильному обращению с ними. </w:t>
      </w:r>
    </w:p>
    <w:p w14:paraId="75480A36" w14:textId="4F3A5ECB"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Приобретение навыков изучения местности являлось самостоятельным направлением подготовки. Это стало жизненно необходимо, поскольку очень часто агентам приходилось нести службу в совершенно неизвестных им районах, с которыми нужно было ознакомиться в кратчайшие сроки. Изучение осуществлялось путем личного обхода </w:t>
      </w:r>
      <w:r w:rsidRPr="009030C0">
        <w:rPr>
          <w:rFonts w:ascii="Times New Roman" w:hAnsi="Times New Roman"/>
          <w:sz w:val="24"/>
          <w:szCs w:val="28"/>
        </w:rPr>
        <w:br/>
        <w:t xml:space="preserve">и осмотра местности. Главное внимание уделялось тем местам, в которых высочайшие </w:t>
      </w:r>
      <w:r w:rsidRPr="009030C0">
        <w:rPr>
          <w:rFonts w:ascii="Times New Roman" w:hAnsi="Times New Roman"/>
          <w:sz w:val="24"/>
          <w:szCs w:val="28"/>
        </w:rPr>
        <w:lastRenderedPageBreak/>
        <w:t>особы должны были иметь хотя бы кратковременное пребывание. Необходимыми пособиями должны были служить путеводители и планы местности, которые следовало приобрести или заблаговременно, или сразу же после прибытия в пункт назначения. Каждому агенту следовало уметь не только читать и понимать карты, но и чертить их, а также копировать с оригиналов. Поэтому каждый из подчиненных А.И. Спиридовича должен был иметь книгу Н.П. Резчикова «Руководство к чтению и черчению карт». После ознакомления с местностью нужно было изучить население и представителей администрации. В случае прибытия в деревню или небольшой уездный город агент должен был установить контакты с местной полицейской или жандармской властью и ознакомиться с политически неблагонадежными лицами и с местами их жительства. В небольших населенных пунктах внимание следовало обращать на всех приезжих – в первую очередь, представителей интеллигентной молодежи, чей внешний облик резко контрастировал</w:t>
      </w:r>
      <w:r w:rsidR="00AE3609">
        <w:rPr>
          <w:rFonts w:ascii="Times New Roman" w:hAnsi="Times New Roman"/>
          <w:sz w:val="24"/>
          <w:szCs w:val="28"/>
        </w:rPr>
        <w:t xml:space="preserve"> </w:t>
      </w:r>
      <w:r w:rsidRPr="009030C0">
        <w:rPr>
          <w:rFonts w:ascii="Times New Roman" w:hAnsi="Times New Roman"/>
          <w:sz w:val="24"/>
          <w:szCs w:val="28"/>
        </w:rPr>
        <w:t>с наружностью местных жителей.</w:t>
      </w:r>
    </w:p>
    <w:p w14:paraId="67BCBCAA"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Отправляясь в командировку, агент должен был собрать предварительные сведения о том населенном пункте, в который ему предстояло ехать, как в отношении местности, так и всех обстоятельств, важных с точки зрения охраны. Обо всем замеченном агенту вменялось в обязанность сообщать по телеграфу заведующему Охранной агентурой. Доклады должны были отличаться ясностью и точностью, причем агент был обязан отделять сведения, собранные лично им, от данных, полученных из других источников. Покидая место командировки, следовало расстаться со всеми новыми знакомыми самым хорошим образом, чтобы иметь возможность заручиться их поддержкой в случае повторного направления туда. </w:t>
      </w:r>
    </w:p>
    <w:p w14:paraId="4E9EBA1F"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Третий отдел посвящался денежному довольствию, одежде, наградам, пенсиям </w:t>
      </w:r>
      <w:r w:rsidRPr="009030C0">
        <w:rPr>
          <w:rFonts w:ascii="Times New Roman" w:hAnsi="Times New Roman"/>
          <w:sz w:val="24"/>
          <w:szCs w:val="28"/>
        </w:rPr>
        <w:br/>
        <w:t xml:space="preserve">и взысканиям. </w:t>
      </w:r>
    </w:p>
    <w:p w14:paraId="3A571479"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Денежное довольствие агентов состояло из основного жалованья, суточных и добавочных денег. Для покрытия служебных расходов предназначались так называемые расходные деньги. Размеры оклада основного жалованья колебались в пределах от 30 </w:t>
      </w:r>
      <w:r w:rsidRPr="009030C0">
        <w:rPr>
          <w:rFonts w:ascii="Times New Roman" w:hAnsi="Times New Roman"/>
          <w:sz w:val="24"/>
          <w:szCs w:val="28"/>
        </w:rPr>
        <w:br/>
        <w:t>до 125 руб. в месяц. Суточные деньги агентам выплачивались в размере 50 коп. в день, начальникам отделений – 1 руб. в день. Агенты, отправлявшиеся в иногородние командировки, получали добавочные суточные деньги – 2 руб. в сутки. Добавочное содержание полагалось семейным агентам, проживавшим в местах нахождения агентуры с семьями (5 руб. в месяц), начальникам отделений (10 руб.), старшим команд (15 руб.) и старшему Царскосельской команды (25 руб.). Агенты, которые несли службу с собаками, получали добавочное содержание по 5, 10 или 15 руб. в месяц в зависимости от уровня своей подготовки и результатов дрессировки. Оплата служебных расходов осуществлялась на основании оправдательных записок.</w:t>
      </w:r>
    </w:p>
    <w:p w14:paraId="39B93E4C"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Гражданской и форменной одеждой агенты были обязаны обзаводиться за собственный счет. Гражданское платье должно было прилично выглядеть и не мешать двигаться быстро. Агент должен был уметь одеваться как интеллигент. Те, кто прослужил более четырех лет, должны были иметь сюртуки или жакеты. Неотъемлемым элементом форменной одежды являлись погоны, «плетенные из двух шнуров – толстого серебряного и тонкого зеленого» [2, л. 142]. </w:t>
      </w:r>
    </w:p>
    <w:p w14:paraId="1297C95F"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За отличную службу агенты могли получать следующие награды: прослужившие не менее трех лет, а в исключительных случаях и до истечения этого срока – нагрудные серебряные медали на Станиславской ленте, имевшие стаж службы пять лет – нагрудные золотые медали на Аннинской ленте, девять лет – шейные серебряные медали на Владимирской ленте, 14 лет – шейные золотые медали на Александровской ленте, 24 года – шейные золотые медали на Андреевской ленте. Кроме того, отличившиеся агенты могли удостоиться подарков из Кабинета Его Императорского Величества и денежных наград. Поскольку подавляющее их большинство не являлось дворянами, то одной из форм поощрения стало пожалование в личные и потомственные почетные граждане. К Рождеству, Пасхе и некоторым другим праздникам агентам выдавались пособия в размере, определя</w:t>
      </w:r>
      <w:r w:rsidRPr="009030C0">
        <w:rPr>
          <w:rFonts w:ascii="Times New Roman" w:hAnsi="Times New Roman"/>
          <w:sz w:val="24"/>
          <w:szCs w:val="28"/>
        </w:rPr>
        <w:lastRenderedPageBreak/>
        <w:t xml:space="preserve">емом дворцовым комендантом. Наконец, чины Охранной агентуры «могли получить серебряные нагрудные медали “За спасение погибавших” на Владимирской и “За беспорочную службу в полиции” на Аннинской лентах» [5, с. 758-759]. </w:t>
      </w:r>
    </w:p>
    <w:p w14:paraId="6414FA3B"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Пенсии агентам назначались по высочайшему разрешению при условии службы не менее 15 лет в размере от 240 до 360 руб. в год. Следует отметить, что размер пенсии был более, чем скромным. </w:t>
      </w:r>
    </w:p>
    <w:p w14:paraId="13D09688"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На тех агентов, чье поведение вызывало неодобрение, могли налагаться следующие взыскания: словесные выговоры, выговоры с объявлением в приказах по агентуре, денежные штрафы в размере от двух до десяти рублей, смещение с высших окладов жалованья и должностей на низшие и увольнение из агентуры. Правом наложения взысканий обладали все начальствующие лица, начиная от старших и начальников отделений, причем налагать штрафы могли только помощники заведующего, а смещать с должностей и окладов и увольнять – лишь он сам. </w:t>
      </w:r>
    </w:p>
    <w:p w14:paraId="442BA4DD" w14:textId="3674C34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Наконец, четвертый отдел был посвящен правилам внутреннего распорядка. В нем говорилось о служебных карточках (удостоверениях) агентов, необходимости сбережения казенного имущества, кредите, поведении и взаимоотношениях агентов, вступлении в брак, заболеваниях и санитарных правилах, отпусках, жалобах и просьбах, увольнении со службы.  </w:t>
      </w:r>
    </w:p>
    <w:p w14:paraId="59609ABC"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Агент должен был постоянно иметь при себе служебную карточку, причем ее утрата влекла за собой увольнение. Наличие заемного капитала позволяло предоставлять чинам агентуры беспроцентные ссуды и авансы в счет жалованья, что, разумеется, стало большим подспорьем. Серьезные требования предъявлялись и к поведению агентов. Они должны были быть вежливыми и сдержанными, особенно в тех случаях, когда носили форменную одежду и являлись официальными представителями властных структур. Относиться друг к другу следовало по-товарищески, старшие агенты должны были обучать младших, а те – демонстрировать уважительное к ним отношение. А.И. Спиридович нетерпимо относился к пьянству и играм на деньги. Агенты, вышедшие на службу в нетрезвом виде, подлежали немедленному увольнению. </w:t>
      </w:r>
    </w:p>
    <w:p w14:paraId="6A1D0013"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Женатые агенты могли проживать на частных квартирах, а холостые и бессемейные – на общих «дачах» (то есть в общежитиях). Агентам рекомендовалось с осмотрительностью относиться к своим знакомствам и к знакомствам членов своих семей. Те, кто вызывал подозрение, проверялись по архиву регистрационного бюро. Вступление в брак осуществлялось с разрешения заведующего после проверки политической благонадежности невесты и членов ее семьи. </w:t>
      </w:r>
    </w:p>
    <w:p w14:paraId="7598DAAD" w14:textId="77777777"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Лечение агентов и членов их семей осуществлялось в госпиталях дворцового ведомства, причем члены семей лечились за собственный счет. Это же относилось и к получению необходимых лекарств. </w:t>
      </w:r>
    </w:p>
    <w:p w14:paraId="7E5C6FC9" w14:textId="77777777" w:rsidR="008D4E73"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Агенты, только что поступившие на службу, могли пользоваться отпуском только в исключительных случаях, причем без содержания. Оплачиваемый отпуск предоставлялся агентам лишь начиная со второго года службы. Они получали право уходить в отпуск три раза в год, причем общая продолжительность отдыха не должна была превышать один месяц. Агенты, имевшие стаж службы более трех лет, получали право брать двухмесячный отпуск, однако не чаще одного раза в продолжение двух лет. </w:t>
      </w:r>
    </w:p>
    <w:p w14:paraId="750B8F2B" w14:textId="77777777" w:rsidR="008D4E73"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Агенты имели право подавать жалобы на младших начальников и офицеров лично заведующему агентурой, а на самого заведующего – дворцовому коменданту. </w:t>
      </w:r>
    </w:p>
    <w:p w14:paraId="064D0543" w14:textId="276F548E"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Немедленному увольнению со службы подлежали следующие агенты: «замеченные на постах в нетрезвом виде, оставившие свой пост во время службы без уважительных служебных к тому причин, не исполнившие умышленно приказания начальствующих лиц и не желающие подчиняться установленным в агентуре распорядкам» [2, л. 153]. </w:t>
      </w:r>
    </w:p>
    <w:p w14:paraId="53CF7F61" w14:textId="4A3A37A0" w:rsidR="007801C3" w:rsidRPr="009030C0" w:rsidRDefault="007801C3" w:rsidP="007801C3">
      <w:pPr>
        <w:spacing w:after="0" w:line="240" w:lineRule="auto"/>
        <w:ind w:firstLine="709"/>
        <w:jc w:val="both"/>
        <w:rPr>
          <w:rFonts w:ascii="Times New Roman" w:hAnsi="Times New Roman"/>
          <w:sz w:val="24"/>
          <w:szCs w:val="28"/>
        </w:rPr>
      </w:pPr>
      <w:r w:rsidRPr="009030C0">
        <w:rPr>
          <w:rFonts w:ascii="Times New Roman" w:hAnsi="Times New Roman"/>
          <w:sz w:val="24"/>
          <w:szCs w:val="28"/>
        </w:rPr>
        <w:t xml:space="preserve">Таким образом, в «Наказе чинам Охранной агентуры, подведомственной дворцовому коменданту» нашла отражение концепция создания действенного подразделения императорской охраны, неуклонно проводившаяся в жизнь А.И. Спиридовичем в течение </w:t>
      </w:r>
      <w:r w:rsidRPr="009030C0">
        <w:rPr>
          <w:rFonts w:ascii="Times New Roman" w:hAnsi="Times New Roman"/>
          <w:sz w:val="24"/>
          <w:szCs w:val="28"/>
        </w:rPr>
        <w:lastRenderedPageBreak/>
        <w:t xml:space="preserve">без малого девяти лет. Ставка делалась на всестороннее развитие агентов, воспитание их в духе преданности императору и верности службе, железную дисциплину. Спиридович прекрасно знал, к чему приводят просчеты в работе с личным составом. В мае 1905 г., будучи начальником Киевского охранного отделения, он был тяжело ранен бывшим агентом охранки П.М. Руденко. Перейдя в подчинение дворцового коменданта, </w:t>
      </w:r>
      <w:r w:rsidR="00AE3609">
        <w:rPr>
          <w:rFonts w:ascii="Times New Roman" w:hAnsi="Times New Roman"/>
          <w:sz w:val="24"/>
          <w:szCs w:val="28"/>
        </w:rPr>
        <w:t xml:space="preserve"> </w:t>
      </w:r>
      <w:r w:rsidRPr="009030C0">
        <w:rPr>
          <w:rFonts w:ascii="Times New Roman" w:hAnsi="Times New Roman"/>
          <w:sz w:val="24"/>
          <w:szCs w:val="28"/>
        </w:rPr>
        <w:t xml:space="preserve">А.И. Спиридович обратил первостепенное внимание на то, что в настоящее время называется «инвестициями в человеческий капитал». Благодаря этому Охранная агентура, подведомственная дворцовому коменданту, стала одним из лучших компонентов системы охраны императора Николая </w:t>
      </w:r>
      <w:r w:rsidRPr="009030C0">
        <w:rPr>
          <w:rFonts w:ascii="Times New Roman" w:hAnsi="Times New Roman"/>
          <w:sz w:val="24"/>
          <w:szCs w:val="28"/>
          <w:lang w:val="en-US"/>
        </w:rPr>
        <w:t>II</w:t>
      </w:r>
      <w:r w:rsidRPr="009030C0">
        <w:rPr>
          <w:rFonts w:ascii="Times New Roman" w:hAnsi="Times New Roman"/>
          <w:sz w:val="24"/>
          <w:szCs w:val="28"/>
        </w:rPr>
        <w:t xml:space="preserve">, позволившим сохранить жизнь царю и членам его семьи в условиях эскалации политического террора. </w:t>
      </w:r>
    </w:p>
    <w:p w14:paraId="5A56943D" w14:textId="77777777" w:rsidR="007801C3" w:rsidRPr="009030C0" w:rsidRDefault="007801C3" w:rsidP="007801C3">
      <w:pPr>
        <w:spacing w:after="0" w:line="240" w:lineRule="auto"/>
        <w:ind w:firstLine="709"/>
        <w:rPr>
          <w:rFonts w:ascii="Times New Roman" w:hAnsi="Times New Roman"/>
          <w:sz w:val="24"/>
          <w:szCs w:val="24"/>
        </w:rPr>
      </w:pPr>
    </w:p>
    <w:p w14:paraId="4681C67F" w14:textId="77777777" w:rsidR="007801C3" w:rsidRPr="009030C0" w:rsidRDefault="007801C3" w:rsidP="007801C3">
      <w:pPr>
        <w:spacing w:after="0" w:line="240" w:lineRule="auto"/>
        <w:ind w:firstLine="709"/>
        <w:rPr>
          <w:rFonts w:ascii="Times New Roman" w:hAnsi="Times New Roman"/>
          <w:b/>
          <w:bCs/>
          <w:i/>
          <w:iCs/>
          <w:sz w:val="24"/>
          <w:szCs w:val="24"/>
        </w:rPr>
      </w:pPr>
      <w:r w:rsidRPr="009030C0">
        <w:rPr>
          <w:rFonts w:ascii="Times New Roman" w:hAnsi="Times New Roman"/>
          <w:b/>
          <w:bCs/>
          <w:i/>
          <w:iCs/>
          <w:sz w:val="24"/>
          <w:szCs w:val="24"/>
        </w:rPr>
        <w:t>Примечания</w:t>
      </w:r>
    </w:p>
    <w:p w14:paraId="7BA8C3E9" w14:textId="77777777" w:rsidR="007801C3" w:rsidRPr="009030C0" w:rsidRDefault="007801C3" w:rsidP="007801C3">
      <w:pPr>
        <w:spacing w:after="0" w:line="240" w:lineRule="auto"/>
        <w:ind w:firstLine="709"/>
        <w:rPr>
          <w:rFonts w:ascii="Times New Roman" w:hAnsi="Times New Roman"/>
          <w:sz w:val="24"/>
          <w:szCs w:val="24"/>
        </w:rPr>
      </w:pPr>
    </w:p>
    <w:p w14:paraId="1470B051" w14:textId="368E3E14" w:rsidR="007801C3" w:rsidRPr="009030C0" w:rsidRDefault="007801C3" w:rsidP="007801C3">
      <w:pPr>
        <w:pStyle w:val="af6"/>
        <w:ind w:firstLine="709"/>
        <w:jc w:val="both"/>
        <w:rPr>
          <w:rFonts w:ascii="Times New Roman" w:hAnsi="Times New Roman" w:cs="Times New Roman"/>
        </w:rPr>
      </w:pPr>
      <w:r w:rsidRPr="009030C0">
        <w:rPr>
          <w:rFonts w:ascii="Times New Roman" w:hAnsi="Times New Roman" w:cs="Times New Roman"/>
        </w:rPr>
        <w:t xml:space="preserve">1. </w:t>
      </w:r>
      <w:r w:rsidRPr="009030C0">
        <w:rPr>
          <w:rFonts w:ascii="Times New Roman" w:hAnsi="Times New Roman" w:cs="Times New Roman"/>
          <w:i/>
          <w:iCs/>
        </w:rPr>
        <w:t>Колоколов Б.Г.</w:t>
      </w:r>
      <w:r w:rsidRPr="009030C0">
        <w:rPr>
          <w:rFonts w:ascii="Times New Roman" w:hAnsi="Times New Roman" w:cs="Times New Roman"/>
        </w:rPr>
        <w:t xml:space="preserve"> Жандарм с царем в голове.</w:t>
      </w:r>
      <w:r w:rsidRPr="009030C0">
        <w:rPr>
          <w:rFonts w:ascii="Times New Roman" w:hAnsi="Times New Roman"/>
        </w:rPr>
        <w:t xml:space="preserve"> –</w:t>
      </w:r>
      <w:r w:rsidRPr="009030C0">
        <w:rPr>
          <w:rFonts w:ascii="Times New Roman" w:hAnsi="Times New Roman" w:cs="Times New Roman"/>
        </w:rPr>
        <w:t xml:space="preserve"> М.: Молодая гвардия, 2009.</w:t>
      </w:r>
      <w:r w:rsidRPr="009030C0">
        <w:rPr>
          <w:rFonts w:ascii="Times New Roman" w:hAnsi="Times New Roman"/>
        </w:rPr>
        <w:t xml:space="preserve"> –</w:t>
      </w:r>
      <w:r w:rsidR="0089465B">
        <w:rPr>
          <w:rFonts w:ascii="Times New Roman" w:hAnsi="Times New Roman"/>
        </w:rPr>
        <w:t xml:space="preserve"> </w:t>
      </w:r>
      <w:r w:rsidRPr="009030C0">
        <w:rPr>
          <w:rFonts w:ascii="Times New Roman" w:hAnsi="Times New Roman" w:cs="Times New Roman"/>
        </w:rPr>
        <w:t xml:space="preserve">583 с. </w:t>
      </w:r>
    </w:p>
    <w:p w14:paraId="4228D1D7" w14:textId="62C466EA" w:rsidR="007801C3" w:rsidRPr="009030C0" w:rsidRDefault="007801C3" w:rsidP="007801C3">
      <w:pPr>
        <w:pStyle w:val="af6"/>
        <w:ind w:firstLine="709"/>
        <w:jc w:val="both"/>
        <w:rPr>
          <w:rFonts w:ascii="Times New Roman" w:hAnsi="Times New Roman" w:cs="Times New Roman"/>
        </w:rPr>
      </w:pPr>
      <w:r w:rsidRPr="009030C0">
        <w:rPr>
          <w:rFonts w:ascii="Times New Roman" w:hAnsi="Times New Roman" w:cs="Times New Roman"/>
        </w:rPr>
        <w:t>2. Государственный архив Российской Федерации (ГАРФ).</w:t>
      </w:r>
      <w:r w:rsidRPr="009030C0">
        <w:rPr>
          <w:rFonts w:ascii="Times New Roman" w:hAnsi="Times New Roman"/>
        </w:rPr>
        <w:t xml:space="preserve"> –</w:t>
      </w:r>
      <w:r w:rsidRPr="009030C0">
        <w:rPr>
          <w:rFonts w:ascii="Times New Roman" w:hAnsi="Times New Roman" w:cs="Times New Roman"/>
        </w:rPr>
        <w:t xml:space="preserve"> Ф. 4888.</w:t>
      </w:r>
      <w:r w:rsidRPr="009030C0">
        <w:rPr>
          <w:rFonts w:ascii="Times New Roman" w:hAnsi="Times New Roman"/>
        </w:rPr>
        <w:t xml:space="preserve"> –</w:t>
      </w:r>
      <w:r w:rsidRPr="009030C0">
        <w:rPr>
          <w:rFonts w:ascii="Times New Roman" w:hAnsi="Times New Roman" w:cs="Times New Roman"/>
        </w:rPr>
        <w:t xml:space="preserve"> Оп. 3.</w:t>
      </w:r>
      <w:r w:rsidRPr="009030C0">
        <w:rPr>
          <w:rFonts w:ascii="Times New Roman" w:hAnsi="Times New Roman"/>
        </w:rPr>
        <w:t xml:space="preserve"> –</w:t>
      </w:r>
      <w:r w:rsidR="0089465B">
        <w:rPr>
          <w:rFonts w:ascii="Times New Roman" w:hAnsi="Times New Roman"/>
        </w:rPr>
        <w:t xml:space="preserve"> </w:t>
      </w:r>
      <w:r w:rsidRPr="009030C0">
        <w:rPr>
          <w:rFonts w:ascii="Times New Roman" w:hAnsi="Times New Roman" w:cs="Times New Roman"/>
        </w:rPr>
        <w:t xml:space="preserve">Д. 390. </w:t>
      </w:r>
    </w:p>
    <w:p w14:paraId="33070AB6" w14:textId="77777777" w:rsidR="007801C3" w:rsidRPr="009030C0" w:rsidRDefault="007801C3" w:rsidP="007801C3">
      <w:pPr>
        <w:pStyle w:val="af6"/>
        <w:ind w:firstLine="709"/>
        <w:jc w:val="both"/>
        <w:rPr>
          <w:rFonts w:ascii="Times New Roman" w:hAnsi="Times New Roman" w:cs="Times New Roman"/>
        </w:rPr>
      </w:pPr>
      <w:r w:rsidRPr="009030C0">
        <w:rPr>
          <w:rFonts w:ascii="Times New Roman" w:hAnsi="Times New Roman" w:cs="Times New Roman"/>
        </w:rPr>
        <w:t>3. ГАРФ.</w:t>
      </w:r>
      <w:r w:rsidRPr="009030C0">
        <w:rPr>
          <w:rFonts w:ascii="Times New Roman" w:hAnsi="Times New Roman"/>
        </w:rPr>
        <w:t xml:space="preserve"> –</w:t>
      </w:r>
      <w:r w:rsidRPr="009030C0">
        <w:rPr>
          <w:rFonts w:ascii="Times New Roman" w:hAnsi="Times New Roman" w:cs="Times New Roman"/>
        </w:rPr>
        <w:t xml:space="preserve"> Ф. 97.</w:t>
      </w:r>
      <w:r w:rsidRPr="009030C0">
        <w:rPr>
          <w:rFonts w:ascii="Times New Roman" w:hAnsi="Times New Roman"/>
        </w:rPr>
        <w:t xml:space="preserve"> –</w:t>
      </w:r>
      <w:r w:rsidRPr="009030C0">
        <w:rPr>
          <w:rFonts w:ascii="Times New Roman" w:hAnsi="Times New Roman" w:cs="Times New Roman"/>
        </w:rPr>
        <w:t xml:space="preserve"> Оп. 3.</w:t>
      </w:r>
      <w:r w:rsidRPr="009030C0">
        <w:rPr>
          <w:rFonts w:ascii="Times New Roman" w:hAnsi="Times New Roman"/>
        </w:rPr>
        <w:t xml:space="preserve"> –</w:t>
      </w:r>
      <w:r w:rsidRPr="009030C0">
        <w:rPr>
          <w:rFonts w:ascii="Times New Roman" w:hAnsi="Times New Roman" w:cs="Times New Roman"/>
        </w:rPr>
        <w:t xml:space="preserve"> Д. 156. </w:t>
      </w:r>
    </w:p>
    <w:p w14:paraId="3032A748" w14:textId="77777777" w:rsidR="007801C3" w:rsidRPr="009030C0" w:rsidRDefault="007801C3" w:rsidP="007801C3">
      <w:pPr>
        <w:pStyle w:val="af6"/>
        <w:ind w:firstLine="709"/>
        <w:jc w:val="both"/>
        <w:rPr>
          <w:rFonts w:ascii="Times New Roman" w:hAnsi="Times New Roman" w:cs="Times New Roman"/>
        </w:rPr>
      </w:pPr>
      <w:r w:rsidRPr="009030C0">
        <w:rPr>
          <w:rFonts w:ascii="Times New Roman" w:hAnsi="Times New Roman"/>
        </w:rPr>
        <w:t xml:space="preserve">4. На страже главной цитадели России: к 100-летию Службы коменданта Московского Кремля Федеральной службы охраны Российской Федерации / В.И. Жиляев, Д.А. Клочков, И.И. Кондратьев и др. – М.: Фонд “Русские витязи”, 2018. – 919 с. </w:t>
      </w:r>
    </w:p>
    <w:p w14:paraId="224853B8" w14:textId="77777777" w:rsidR="007801C3" w:rsidRPr="009030C0" w:rsidRDefault="007801C3" w:rsidP="007801C3">
      <w:pPr>
        <w:pStyle w:val="af6"/>
        <w:ind w:firstLine="709"/>
        <w:jc w:val="both"/>
        <w:rPr>
          <w:rFonts w:ascii="Times New Roman" w:hAnsi="Times New Roman" w:cs="Times New Roman"/>
        </w:rPr>
      </w:pPr>
      <w:r w:rsidRPr="009030C0">
        <w:rPr>
          <w:rFonts w:ascii="Times New Roman" w:hAnsi="Times New Roman"/>
        </w:rPr>
        <w:t xml:space="preserve">5. </w:t>
      </w:r>
      <w:r w:rsidRPr="009030C0">
        <w:rPr>
          <w:rFonts w:ascii="Times New Roman" w:hAnsi="Times New Roman"/>
          <w:i/>
          <w:iCs/>
        </w:rPr>
        <w:t>Григорьев Б.Н., Колоколов Б.Г.</w:t>
      </w:r>
      <w:r w:rsidRPr="009030C0">
        <w:rPr>
          <w:rFonts w:ascii="Times New Roman" w:hAnsi="Times New Roman"/>
        </w:rPr>
        <w:t xml:space="preserve"> Повседневная жизнь российских жандармов. – М.: Молодая гвардия, 2007. – 852 с.           </w:t>
      </w:r>
    </w:p>
    <w:p w14:paraId="791C01F4" w14:textId="77777777" w:rsidR="007801C3" w:rsidRPr="007801C3" w:rsidRDefault="007801C3" w:rsidP="009B5695">
      <w:pPr>
        <w:spacing w:after="0" w:line="240" w:lineRule="auto"/>
        <w:jc w:val="both"/>
        <w:rPr>
          <w:rFonts w:ascii="Times New Roman" w:hAnsi="Times New Roman"/>
          <w:bCs/>
          <w:iCs/>
          <w:sz w:val="24"/>
          <w:szCs w:val="24"/>
        </w:rPr>
      </w:pPr>
    </w:p>
    <w:p w14:paraId="76EC3226" w14:textId="77777777" w:rsidR="00CD2F8C" w:rsidRPr="009030C0" w:rsidRDefault="00CD2F8C" w:rsidP="008F7992">
      <w:pPr>
        <w:spacing w:after="0" w:line="240" w:lineRule="auto"/>
        <w:jc w:val="center"/>
        <w:rPr>
          <w:rFonts w:ascii="Times New Roman" w:hAnsi="Times New Roman"/>
          <w:b/>
          <w:sz w:val="20"/>
          <w:szCs w:val="20"/>
          <w:lang w:val="en-US"/>
        </w:rPr>
      </w:pPr>
      <w:proofErr w:type="spellStart"/>
      <w:r w:rsidRPr="009030C0">
        <w:rPr>
          <w:rFonts w:ascii="Times New Roman" w:hAnsi="Times New Roman"/>
          <w:b/>
          <w:sz w:val="20"/>
          <w:szCs w:val="20"/>
          <w:lang w:val="en-US"/>
        </w:rPr>
        <w:t>Grebenkin</w:t>
      </w:r>
      <w:proofErr w:type="spellEnd"/>
      <w:r w:rsidRPr="009030C0">
        <w:rPr>
          <w:rFonts w:ascii="Times New Roman" w:hAnsi="Times New Roman"/>
          <w:b/>
          <w:sz w:val="20"/>
          <w:szCs w:val="20"/>
          <w:lang w:val="en-US"/>
        </w:rPr>
        <w:t xml:space="preserve"> A.N.</w:t>
      </w:r>
    </w:p>
    <w:p w14:paraId="5E4CD902" w14:textId="77777777" w:rsidR="00CD2F8C" w:rsidRPr="009030C0" w:rsidRDefault="00CD2F8C" w:rsidP="008F7992">
      <w:pPr>
        <w:spacing w:after="0" w:line="240" w:lineRule="auto"/>
        <w:jc w:val="center"/>
        <w:rPr>
          <w:rFonts w:ascii="Times New Roman" w:hAnsi="Times New Roman"/>
          <w:i/>
          <w:sz w:val="20"/>
          <w:szCs w:val="20"/>
          <w:lang w:val="en-US"/>
        </w:rPr>
      </w:pPr>
      <w:r w:rsidRPr="009030C0">
        <w:rPr>
          <w:rFonts w:ascii="Times New Roman" w:hAnsi="Times New Roman"/>
          <w:i/>
          <w:sz w:val="20"/>
          <w:szCs w:val="20"/>
          <w:lang w:val="en-US"/>
        </w:rPr>
        <w:t>doctor of historical sciences, associate professor</w:t>
      </w:r>
    </w:p>
    <w:p w14:paraId="452E0FA5" w14:textId="77777777" w:rsidR="00CD2F8C" w:rsidRPr="009030C0" w:rsidRDefault="00CD2F8C" w:rsidP="008F7992">
      <w:pPr>
        <w:spacing w:after="0" w:line="240" w:lineRule="auto"/>
        <w:jc w:val="center"/>
        <w:rPr>
          <w:rFonts w:ascii="Times New Roman" w:hAnsi="Times New Roman"/>
          <w:b/>
          <w:sz w:val="20"/>
          <w:szCs w:val="20"/>
          <w:lang w:val="en-US"/>
        </w:rPr>
      </w:pPr>
      <w:proofErr w:type="spellStart"/>
      <w:r w:rsidRPr="009030C0">
        <w:rPr>
          <w:rFonts w:ascii="Times New Roman" w:hAnsi="Times New Roman"/>
          <w:b/>
          <w:sz w:val="20"/>
          <w:szCs w:val="20"/>
          <w:lang w:val="en-US"/>
        </w:rPr>
        <w:t>Shachnev</w:t>
      </w:r>
      <w:proofErr w:type="spellEnd"/>
      <w:r w:rsidRPr="009030C0">
        <w:rPr>
          <w:rFonts w:ascii="Times New Roman" w:hAnsi="Times New Roman"/>
          <w:b/>
          <w:sz w:val="20"/>
          <w:szCs w:val="20"/>
          <w:lang w:val="en-US"/>
        </w:rPr>
        <w:t xml:space="preserve"> D.S.</w:t>
      </w:r>
    </w:p>
    <w:p w14:paraId="131B18B1" w14:textId="77777777" w:rsidR="00CD2F8C" w:rsidRPr="009030C0" w:rsidRDefault="00CD2F8C" w:rsidP="008F7992">
      <w:pPr>
        <w:spacing w:after="0" w:line="240" w:lineRule="auto"/>
        <w:jc w:val="center"/>
        <w:rPr>
          <w:rFonts w:ascii="Times New Roman" w:hAnsi="Times New Roman"/>
          <w:i/>
          <w:sz w:val="20"/>
          <w:szCs w:val="20"/>
          <w:lang w:val="en-US"/>
        </w:rPr>
      </w:pPr>
      <w:r w:rsidRPr="009030C0">
        <w:rPr>
          <w:rFonts w:ascii="Times New Roman" w:hAnsi="Times New Roman"/>
          <w:i/>
          <w:sz w:val="20"/>
          <w:szCs w:val="20"/>
          <w:lang w:val="en-US"/>
        </w:rPr>
        <w:t>employee</w:t>
      </w:r>
    </w:p>
    <w:p w14:paraId="118EF96C" w14:textId="77777777" w:rsidR="00CD2F8C" w:rsidRPr="009030C0" w:rsidRDefault="00CD2F8C" w:rsidP="008F7992">
      <w:pPr>
        <w:spacing w:after="0" w:line="240" w:lineRule="auto"/>
        <w:jc w:val="center"/>
        <w:rPr>
          <w:rFonts w:ascii="Times New Roman" w:hAnsi="Times New Roman"/>
          <w:bCs/>
          <w:i/>
          <w:iCs/>
          <w:sz w:val="20"/>
          <w:szCs w:val="20"/>
          <w:lang w:val="en-US"/>
        </w:rPr>
      </w:pPr>
      <w:r w:rsidRPr="009030C0">
        <w:rPr>
          <w:rFonts w:ascii="Times New Roman" w:hAnsi="Times New Roman"/>
          <w:bCs/>
          <w:i/>
          <w:iCs/>
          <w:sz w:val="20"/>
          <w:szCs w:val="20"/>
          <w:lang w:val="en-US"/>
        </w:rPr>
        <w:t>Academy of the Federal Security Guard Service of Russian Federation, Orel</w:t>
      </w:r>
    </w:p>
    <w:p w14:paraId="3558246B" w14:textId="77777777" w:rsidR="00C345F6" w:rsidRDefault="00CD2F8C" w:rsidP="008F7992">
      <w:pPr>
        <w:spacing w:after="0" w:line="240" w:lineRule="auto"/>
        <w:jc w:val="center"/>
        <w:rPr>
          <w:rFonts w:ascii="Times New Roman" w:hAnsi="Times New Roman"/>
          <w:b/>
          <w:sz w:val="20"/>
          <w:szCs w:val="20"/>
          <w:lang w:val="en-US"/>
        </w:rPr>
      </w:pPr>
      <w:r w:rsidRPr="009030C0">
        <w:rPr>
          <w:rFonts w:ascii="Times New Roman" w:hAnsi="Times New Roman"/>
          <w:b/>
          <w:sz w:val="20"/>
          <w:szCs w:val="20"/>
          <w:lang w:val="en-US"/>
        </w:rPr>
        <w:t xml:space="preserve">“Instructions to the ranks of the Security agents subordinate to the palace commandant” </w:t>
      </w:r>
    </w:p>
    <w:p w14:paraId="350363C6" w14:textId="5E887E0A" w:rsidR="00CD2F8C" w:rsidRPr="009030C0" w:rsidRDefault="00CD2F8C" w:rsidP="008F7992">
      <w:pPr>
        <w:spacing w:after="0" w:line="240" w:lineRule="auto"/>
        <w:jc w:val="center"/>
        <w:rPr>
          <w:rFonts w:ascii="Times New Roman" w:hAnsi="Times New Roman"/>
          <w:b/>
          <w:sz w:val="20"/>
          <w:szCs w:val="20"/>
          <w:lang w:val="en-US"/>
        </w:rPr>
      </w:pPr>
      <w:r w:rsidRPr="009030C0">
        <w:rPr>
          <w:rFonts w:ascii="Times New Roman" w:hAnsi="Times New Roman"/>
          <w:b/>
          <w:sz w:val="20"/>
          <w:szCs w:val="20"/>
          <w:lang w:val="en-US"/>
        </w:rPr>
        <w:t>as a source on the history of the protection of Emperor Nicholas II</w:t>
      </w:r>
    </w:p>
    <w:p w14:paraId="5E177DF7" w14:textId="77777777" w:rsidR="00CD2F8C" w:rsidRPr="009030C0" w:rsidRDefault="00CD2F8C" w:rsidP="00CD2F8C">
      <w:pPr>
        <w:spacing w:after="0" w:line="240" w:lineRule="auto"/>
        <w:ind w:firstLine="709"/>
        <w:jc w:val="both"/>
        <w:rPr>
          <w:rFonts w:ascii="Times New Roman" w:hAnsi="Times New Roman"/>
          <w:sz w:val="20"/>
          <w:szCs w:val="20"/>
          <w:lang w:val="en-US"/>
        </w:rPr>
      </w:pPr>
      <w:r w:rsidRPr="009030C0">
        <w:rPr>
          <w:rFonts w:ascii="Times New Roman" w:hAnsi="Times New Roman"/>
          <w:sz w:val="20"/>
          <w:szCs w:val="20"/>
          <w:lang w:val="en-US"/>
        </w:rPr>
        <w:t>In article, on the basis of unpublished documents from the funds of the State Archive of the Russian Federation, a characteristic is given of the “Instructions to the ranks of the Security Agents subordinate to the palace commandant”. Authors come to the conclusion, that this document fully reflects the concept of the development of the imperial guard, developed by the creator of the agency, colonel A.I. Spiridovich. He managed to create an effective unit thanks to the care for the educational and professional development of his subordinates, educating them in the spirit of devotion to the emperor and the need to fulfill their official duties, and the constant maintenance of strict discipline.</w:t>
      </w:r>
    </w:p>
    <w:p w14:paraId="4648612B" w14:textId="77777777" w:rsidR="00CD2F8C" w:rsidRPr="009030C0" w:rsidRDefault="00CD2F8C" w:rsidP="00CD2F8C">
      <w:pPr>
        <w:spacing w:after="0" w:line="240" w:lineRule="auto"/>
        <w:ind w:firstLine="709"/>
        <w:jc w:val="both"/>
        <w:rPr>
          <w:rFonts w:ascii="Times New Roman" w:hAnsi="Times New Roman"/>
          <w:b/>
          <w:sz w:val="20"/>
          <w:szCs w:val="20"/>
          <w:lang w:val="en-US"/>
        </w:rPr>
      </w:pPr>
      <w:r w:rsidRPr="009030C0">
        <w:rPr>
          <w:rFonts w:ascii="Times New Roman" w:hAnsi="Times New Roman"/>
          <w:b/>
          <w:i/>
          <w:iCs/>
          <w:sz w:val="20"/>
          <w:szCs w:val="20"/>
          <w:lang w:val="en-US"/>
        </w:rPr>
        <w:t>Keywords:</w:t>
      </w:r>
      <w:r w:rsidRPr="009030C0">
        <w:rPr>
          <w:rFonts w:ascii="Times New Roman" w:hAnsi="Times New Roman"/>
          <w:b/>
          <w:sz w:val="20"/>
          <w:szCs w:val="20"/>
          <w:lang w:val="en-US"/>
        </w:rPr>
        <w:t xml:space="preserve"> </w:t>
      </w:r>
      <w:r w:rsidRPr="009030C0">
        <w:rPr>
          <w:rFonts w:ascii="Times New Roman" w:hAnsi="Times New Roman"/>
          <w:sz w:val="20"/>
          <w:szCs w:val="20"/>
          <w:lang w:val="en-US"/>
        </w:rPr>
        <w:t>Russian Empire, state security, Security agents subordinate to the palace commandant, Alexander Ivanovich Spiridovich, agents.</w:t>
      </w:r>
    </w:p>
    <w:p w14:paraId="2DFC2DB0" w14:textId="77777777" w:rsidR="007801C3" w:rsidRPr="00CD2F8C" w:rsidRDefault="007801C3" w:rsidP="0064782A">
      <w:pPr>
        <w:spacing w:after="0" w:line="240" w:lineRule="auto"/>
        <w:outlineLvl w:val="0"/>
        <w:rPr>
          <w:rFonts w:ascii="Times New Roman" w:hAnsi="Times New Roman"/>
          <w:b/>
          <w:bCs/>
          <w:sz w:val="24"/>
          <w:szCs w:val="24"/>
          <w:lang w:val="en-US"/>
        </w:rPr>
      </w:pPr>
    </w:p>
    <w:p w14:paraId="247500D9" w14:textId="77777777" w:rsidR="007801C3" w:rsidRPr="00CD2F8C" w:rsidRDefault="007801C3" w:rsidP="0064782A">
      <w:pPr>
        <w:spacing w:after="0" w:line="240" w:lineRule="auto"/>
        <w:outlineLvl w:val="0"/>
        <w:rPr>
          <w:rFonts w:ascii="Times New Roman" w:hAnsi="Times New Roman"/>
          <w:b/>
          <w:bCs/>
          <w:sz w:val="24"/>
          <w:szCs w:val="24"/>
          <w:lang w:val="en-US"/>
        </w:rPr>
      </w:pPr>
    </w:p>
    <w:p w14:paraId="4ABD01F2" w14:textId="77777777" w:rsidR="00BF51A2" w:rsidRPr="00E90D27" w:rsidRDefault="00BF51A2" w:rsidP="00BF51A2">
      <w:pPr>
        <w:spacing w:after="0" w:line="240" w:lineRule="auto"/>
        <w:jc w:val="both"/>
        <w:rPr>
          <w:rFonts w:ascii="Times New Roman" w:hAnsi="Times New Roman"/>
          <w:b/>
          <w:sz w:val="24"/>
          <w:szCs w:val="24"/>
        </w:rPr>
      </w:pPr>
      <w:r w:rsidRPr="00E90D27">
        <w:rPr>
          <w:rFonts w:ascii="Times New Roman" w:hAnsi="Times New Roman"/>
          <w:b/>
          <w:sz w:val="24"/>
          <w:szCs w:val="24"/>
        </w:rPr>
        <w:t>УДК 94(57)/329”1911/1914”</w:t>
      </w:r>
    </w:p>
    <w:p w14:paraId="50007728" w14:textId="77777777" w:rsidR="00BF51A2" w:rsidRPr="00E90D27" w:rsidRDefault="00BF51A2" w:rsidP="00BF51A2">
      <w:pPr>
        <w:spacing w:after="0" w:line="240" w:lineRule="auto"/>
        <w:jc w:val="both"/>
        <w:rPr>
          <w:rFonts w:ascii="Times New Roman" w:hAnsi="Times New Roman"/>
          <w:b/>
          <w:sz w:val="24"/>
          <w:szCs w:val="24"/>
        </w:rPr>
      </w:pPr>
    </w:p>
    <w:p w14:paraId="3CE815FE" w14:textId="77777777" w:rsidR="00BF51A2" w:rsidRPr="00E90D27" w:rsidRDefault="00BF51A2" w:rsidP="00A51BBD">
      <w:pPr>
        <w:spacing w:after="0" w:line="240" w:lineRule="auto"/>
        <w:jc w:val="center"/>
        <w:rPr>
          <w:rFonts w:ascii="Times New Roman" w:hAnsi="Times New Roman"/>
          <w:b/>
          <w:sz w:val="24"/>
          <w:szCs w:val="24"/>
        </w:rPr>
      </w:pPr>
      <w:proofErr w:type="spellStart"/>
      <w:r w:rsidRPr="00E90D27">
        <w:rPr>
          <w:rFonts w:ascii="Times New Roman" w:hAnsi="Times New Roman"/>
          <w:b/>
          <w:sz w:val="24"/>
          <w:szCs w:val="24"/>
        </w:rPr>
        <w:t>Курусканова</w:t>
      </w:r>
      <w:proofErr w:type="spellEnd"/>
      <w:r w:rsidRPr="00E90D27">
        <w:rPr>
          <w:rFonts w:ascii="Times New Roman" w:hAnsi="Times New Roman"/>
          <w:b/>
          <w:sz w:val="24"/>
          <w:szCs w:val="24"/>
        </w:rPr>
        <w:t xml:space="preserve"> Н.П.</w:t>
      </w:r>
    </w:p>
    <w:p w14:paraId="2EA090A9" w14:textId="77777777" w:rsidR="00BF51A2" w:rsidRPr="00E90D27" w:rsidRDefault="00BF51A2" w:rsidP="00A51BBD">
      <w:pPr>
        <w:spacing w:after="0" w:line="240" w:lineRule="auto"/>
        <w:jc w:val="center"/>
        <w:rPr>
          <w:rFonts w:ascii="Times New Roman" w:hAnsi="Times New Roman"/>
          <w:b/>
          <w:sz w:val="24"/>
          <w:szCs w:val="24"/>
        </w:rPr>
      </w:pPr>
    </w:p>
    <w:p w14:paraId="60DA5FA3" w14:textId="77777777" w:rsidR="00BF51A2" w:rsidRPr="00E90D27" w:rsidRDefault="00BF51A2" w:rsidP="00A51BBD">
      <w:pPr>
        <w:spacing w:after="0" w:line="240" w:lineRule="auto"/>
        <w:jc w:val="center"/>
        <w:rPr>
          <w:rFonts w:ascii="Times New Roman" w:hAnsi="Times New Roman"/>
          <w:i/>
          <w:sz w:val="24"/>
          <w:szCs w:val="24"/>
        </w:rPr>
      </w:pPr>
      <w:r w:rsidRPr="00E90D27">
        <w:rPr>
          <w:rFonts w:ascii="Times New Roman" w:hAnsi="Times New Roman"/>
          <w:i/>
          <w:sz w:val="24"/>
          <w:szCs w:val="24"/>
        </w:rPr>
        <w:t>Краснодарское отделение Российского общества интеллектуальной истории,</w:t>
      </w:r>
    </w:p>
    <w:p w14:paraId="3493CB8E" w14:textId="77777777" w:rsidR="00BF51A2" w:rsidRPr="00E90D27" w:rsidRDefault="00BF51A2" w:rsidP="00A51BBD">
      <w:pPr>
        <w:spacing w:after="0" w:line="240" w:lineRule="auto"/>
        <w:jc w:val="center"/>
        <w:rPr>
          <w:rFonts w:ascii="Times New Roman" w:eastAsia="Times New Roman" w:hAnsi="Times New Roman"/>
          <w:sz w:val="24"/>
          <w:szCs w:val="24"/>
          <w:lang w:eastAsia="ru-RU"/>
        </w:rPr>
      </w:pPr>
      <w:r w:rsidRPr="00E90D27">
        <w:rPr>
          <w:rFonts w:ascii="Times New Roman" w:hAnsi="Times New Roman"/>
          <w:i/>
          <w:sz w:val="24"/>
          <w:szCs w:val="24"/>
        </w:rPr>
        <w:t>г. Краснодар</w:t>
      </w:r>
    </w:p>
    <w:p w14:paraId="24F4CA2C" w14:textId="77777777" w:rsidR="00BF51A2" w:rsidRPr="00E90D27" w:rsidRDefault="00BF51A2" w:rsidP="00A51BBD">
      <w:pPr>
        <w:spacing w:after="0" w:line="240" w:lineRule="auto"/>
        <w:jc w:val="center"/>
        <w:rPr>
          <w:rFonts w:ascii="Times New Roman" w:hAnsi="Times New Roman"/>
          <w:b/>
          <w:sz w:val="24"/>
          <w:szCs w:val="24"/>
        </w:rPr>
      </w:pPr>
    </w:p>
    <w:p w14:paraId="5DFCCDAE" w14:textId="77777777" w:rsidR="00BF51A2" w:rsidRPr="00E90D27" w:rsidRDefault="00BF51A2" w:rsidP="00A51BBD">
      <w:pPr>
        <w:spacing w:after="0" w:line="240" w:lineRule="auto"/>
        <w:jc w:val="center"/>
        <w:rPr>
          <w:rFonts w:ascii="Times New Roman" w:hAnsi="Times New Roman"/>
          <w:b/>
          <w:sz w:val="24"/>
          <w:szCs w:val="24"/>
        </w:rPr>
      </w:pPr>
      <w:r w:rsidRPr="00E90D27">
        <w:rPr>
          <w:rFonts w:ascii="Times New Roman" w:hAnsi="Times New Roman"/>
          <w:b/>
          <w:sz w:val="24"/>
          <w:szCs w:val="24"/>
        </w:rPr>
        <w:t>Омские эсеры в период нового революционного подъема (1911 - 1914 гг.)</w:t>
      </w:r>
    </w:p>
    <w:p w14:paraId="466B61EE" w14:textId="77777777" w:rsidR="00BF51A2" w:rsidRPr="00E90D27" w:rsidRDefault="00BF51A2" w:rsidP="00BF51A2">
      <w:pPr>
        <w:spacing w:after="0" w:line="240" w:lineRule="auto"/>
        <w:ind w:firstLine="709"/>
        <w:jc w:val="both"/>
        <w:rPr>
          <w:rFonts w:ascii="Times New Roman" w:hAnsi="Times New Roman"/>
          <w:sz w:val="24"/>
          <w:szCs w:val="24"/>
        </w:rPr>
      </w:pPr>
    </w:p>
    <w:p w14:paraId="2098B982"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В статье изучены организационное состояние, персональный состав, основные направления деятельности омских эсеров в период</w:t>
      </w:r>
      <w:r w:rsidRPr="00E90D27">
        <w:rPr>
          <w:rFonts w:ascii="Times New Roman" w:hAnsi="Times New Roman"/>
          <w:bCs/>
          <w:sz w:val="24"/>
          <w:szCs w:val="24"/>
        </w:rPr>
        <w:t xml:space="preserve"> нового революционного подъема</w:t>
      </w:r>
      <w:r w:rsidRPr="00E90D27">
        <w:rPr>
          <w:rFonts w:ascii="Times New Roman" w:hAnsi="Times New Roman"/>
          <w:sz w:val="24"/>
          <w:szCs w:val="24"/>
        </w:rPr>
        <w:t>. Автор осветила репрессии властей, направленные против эсеровского подполья Омска с 1911 г. и по первую половину 1914 г. Статья написана на базе архивных источников, опубликованных документов, материалов научно-исследовательской литературы.</w:t>
      </w:r>
    </w:p>
    <w:p w14:paraId="1E118619"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b/>
          <w:sz w:val="24"/>
          <w:szCs w:val="24"/>
        </w:rPr>
        <w:t xml:space="preserve">Ключевые слова: </w:t>
      </w:r>
      <w:r w:rsidRPr="00E90D27">
        <w:rPr>
          <w:rFonts w:ascii="Times New Roman" w:hAnsi="Times New Roman"/>
          <w:sz w:val="24"/>
          <w:szCs w:val="24"/>
        </w:rPr>
        <w:t>Сибирь, 1911-1914 гг., омские эсеры, Областной комитет Сибирского союза ПСР, социал-демократы, организационное состояние, персональный со</w:t>
      </w:r>
      <w:r w:rsidRPr="00E90D27">
        <w:rPr>
          <w:rFonts w:ascii="Times New Roman" w:hAnsi="Times New Roman"/>
          <w:sz w:val="24"/>
          <w:szCs w:val="24"/>
        </w:rPr>
        <w:lastRenderedPageBreak/>
        <w:t>став, революционная деятельность, нелегальная издательская деятельность, полицейские репрессии, провокаторы, ликвидаторы.</w:t>
      </w:r>
    </w:p>
    <w:p w14:paraId="215226B4" w14:textId="77777777" w:rsidR="00BF51A2" w:rsidRPr="00E90D27" w:rsidRDefault="00BF51A2" w:rsidP="00BF51A2">
      <w:pPr>
        <w:spacing w:after="0" w:line="240" w:lineRule="auto"/>
        <w:jc w:val="center"/>
        <w:rPr>
          <w:rFonts w:ascii="Times New Roman" w:hAnsi="Times New Roman"/>
          <w:b/>
          <w:bCs/>
          <w:sz w:val="20"/>
          <w:szCs w:val="20"/>
        </w:rPr>
      </w:pPr>
    </w:p>
    <w:p w14:paraId="67A39504"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Поскольку в имеющейся историографии нет специальной обобщающей публикации, освещающей деятельность омских эсеров в период</w:t>
      </w:r>
      <w:r w:rsidRPr="00E90D27">
        <w:rPr>
          <w:rFonts w:ascii="Times New Roman" w:hAnsi="Times New Roman"/>
          <w:bCs/>
          <w:sz w:val="24"/>
          <w:szCs w:val="24"/>
        </w:rPr>
        <w:t xml:space="preserve"> нового революционного подъема (1911 г. – первая половина 1914 г.)</w:t>
      </w:r>
      <w:r w:rsidRPr="00E90D27">
        <w:rPr>
          <w:rFonts w:ascii="Times New Roman" w:hAnsi="Times New Roman"/>
          <w:sz w:val="24"/>
          <w:szCs w:val="24"/>
        </w:rPr>
        <w:t>, то в предлагаемой статье, являющейся тематическим продолжением предыдущих статей автора [1; 2; 3; 4; 5; 6], поставлена цель – комплексно изучить основные направления деятельности эсеров в Омске в указанный период, их персональный состав, репрессии и провокации властей в отношении эсеров. В отечественной историографии уже есть работы, в которых избранная тема, так или иначе, рассматривалась, поэтому автор данной статьи при изложении материала акцентирует свое внимание на тех сюжетах, которые еще не изучены или слабо отражены в имеющейся литературе. Статья написана с привлечением архивных и опубликованных источников, научно-исследовательских работ. Автор не претендует на полное раскрытие в данной статье указанной темы, поскольку многие ее аспекты еще предстоит изучить историкам в дальнейшем.</w:t>
      </w:r>
    </w:p>
    <w:p w14:paraId="09989B30" w14:textId="77777777" w:rsidR="00BF51A2" w:rsidRPr="00E90D27" w:rsidRDefault="00BF51A2" w:rsidP="00BF51A2">
      <w:pPr>
        <w:shd w:val="clear" w:color="auto" w:fill="FFFFFF"/>
        <w:spacing w:after="0" w:line="240" w:lineRule="auto"/>
        <w:ind w:firstLine="708"/>
        <w:jc w:val="both"/>
        <w:rPr>
          <w:rFonts w:ascii="Times New Roman" w:hAnsi="Times New Roman"/>
          <w:sz w:val="24"/>
          <w:szCs w:val="24"/>
        </w:rPr>
      </w:pPr>
      <w:r w:rsidRPr="00E90D27">
        <w:rPr>
          <w:rFonts w:ascii="Times New Roman" w:hAnsi="Times New Roman"/>
          <w:sz w:val="24"/>
          <w:szCs w:val="24"/>
        </w:rPr>
        <w:t>В начале нового революционного подъема Партия социалистов-революционеров находилась в кризисном состоянии, вызванном повсеместным разгромом ее организаций и «делом Азефа». Ее центральные органы практически не функционировали. Поэтому ПСР,</w:t>
      </w:r>
      <w:r w:rsidRPr="00E90D27">
        <w:rPr>
          <w:rFonts w:ascii="Times New Roman" w:eastAsia="Times New Roman" w:hAnsi="Times New Roman"/>
          <w:sz w:val="24"/>
          <w:szCs w:val="24"/>
          <w:lang w:eastAsia="ru-RU"/>
        </w:rPr>
        <w:t xml:space="preserve"> пребывая в условиях идейного разброда и организационного кризиса,</w:t>
      </w:r>
      <w:r w:rsidRPr="00E90D27">
        <w:rPr>
          <w:rFonts w:ascii="Times New Roman" w:hAnsi="Times New Roman"/>
          <w:sz w:val="24"/>
          <w:szCs w:val="24"/>
        </w:rPr>
        <w:t xml:space="preserve"> не оказала заметного влияния на начало нового революционного подъема в стране. Однако этот подъем способствовал оживлению в эсеровской среде. В С.-Петербурге, например, стали издаваться легальные эсеровские газеты «Трудовой голос», «Бодрая мысль», «Живая мысль» и др. [7 с. 439]</w:t>
      </w:r>
    </w:p>
    <w:p w14:paraId="3E864705" w14:textId="77777777" w:rsidR="00BF51A2" w:rsidRPr="00E90D27" w:rsidRDefault="00BF51A2" w:rsidP="00BF51A2">
      <w:pPr>
        <w:shd w:val="clear" w:color="auto" w:fill="FFFFFF"/>
        <w:spacing w:after="0" w:line="240" w:lineRule="auto"/>
        <w:ind w:firstLine="708"/>
        <w:jc w:val="both"/>
        <w:rPr>
          <w:rFonts w:ascii="Times New Roman" w:hAnsi="Times New Roman"/>
          <w:sz w:val="24"/>
          <w:szCs w:val="24"/>
        </w:rPr>
      </w:pPr>
      <w:r w:rsidRPr="00E90D27">
        <w:rPr>
          <w:rFonts w:ascii="Times New Roman" w:hAnsi="Times New Roman"/>
          <w:sz w:val="24"/>
          <w:szCs w:val="24"/>
        </w:rPr>
        <w:t xml:space="preserve">В организациях ПСР в </w:t>
      </w:r>
      <w:proofErr w:type="spellStart"/>
      <w:r w:rsidRPr="00E90D27">
        <w:rPr>
          <w:rFonts w:ascii="Times New Roman" w:hAnsi="Times New Roman"/>
          <w:sz w:val="24"/>
          <w:szCs w:val="24"/>
        </w:rPr>
        <w:t>межреволюционный</w:t>
      </w:r>
      <w:proofErr w:type="spellEnd"/>
      <w:r w:rsidRPr="00E90D27">
        <w:rPr>
          <w:rFonts w:ascii="Times New Roman" w:hAnsi="Times New Roman"/>
          <w:sz w:val="24"/>
          <w:szCs w:val="24"/>
        </w:rPr>
        <w:t xml:space="preserve"> период происходила борьба между представителями трех течений – </w:t>
      </w:r>
      <w:proofErr w:type="spellStart"/>
      <w:r w:rsidRPr="00E90D27">
        <w:rPr>
          <w:rFonts w:ascii="Times New Roman" w:hAnsi="Times New Roman"/>
          <w:sz w:val="24"/>
          <w:szCs w:val="24"/>
        </w:rPr>
        <w:t>легалистов</w:t>
      </w:r>
      <w:proofErr w:type="spellEnd"/>
      <w:r w:rsidRPr="00E90D27">
        <w:rPr>
          <w:rFonts w:ascii="Times New Roman" w:hAnsi="Times New Roman"/>
          <w:sz w:val="24"/>
          <w:szCs w:val="24"/>
        </w:rPr>
        <w:t>, центра и сторонников подполья. Вместе с тем, начиная с периода реакции, в революционных кругах стала популярна идея создания единой социалистической партии, причем она нашла понимание и у эсеров. Так, в статье «К объединению социалистических партий», опубликованной в ЦО ПСР газете «Знамя труда» (1913, № 48), было заявлено о необходимости «могущественной объединенной социалистической партии». В статье подчеркивалось, что она будет возможна лишь тогда, когда в России восстановятся организации социал-демократов и эсеров [11, с. 36-37].</w:t>
      </w:r>
    </w:p>
    <w:p w14:paraId="405F68B4" w14:textId="77777777" w:rsidR="00BF51A2" w:rsidRPr="00E90D27" w:rsidRDefault="00BF51A2" w:rsidP="00BF51A2">
      <w:pPr>
        <w:shd w:val="clear" w:color="auto" w:fill="FFFFFF"/>
        <w:spacing w:after="0" w:line="240" w:lineRule="auto"/>
        <w:ind w:firstLine="708"/>
        <w:jc w:val="both"/>
        <w:rPr>
          <w:rFonts w:ascii="Times New Roman" w:hAnsi="Times New Roman"/>
          <w:sz w:val="24"/>
          <w:szCs w:val="24"/>
        </w:rPr>
      </w:pPr>
      <w:r w:rsidRPr="00E90D27">
        <w:rPr>
          <w:rFonts w:ascii="Times New Roman" w:hAnsi="Times New Roman"/>
          <w:sz w:val="24"/>
          <w:szCs w:val="24"/>
        </w:rPr>
        <w:t xml:space="preserve">В Сибири в </w:t>
      </w:r>
      <w:r w:rsidRPr="00E90D27">
        <w:rPr>
          <w:rFonts w:ascii="Times New Roman" w:hAnsi="Times New Roman"/>
          <w:bCs/>
          <w:sz w:val="24"/>
          <w:szCs w:val="24"/>
        </w:rPr>
        <w:t xml:space="preserve">1911 г. – первой половине 1914 г. </w:t>
      </w:r>
      <w:r w:rsidRPr="00E90D27">
        <w:rPr>
          <w:rFonts w:ascii="Times New Roman" w:hAnsi="Times New Roman"/>
          <w:sz w:val="24"/>
          <w:szCs w:val="24"/>
        </w:rPr>
        <w:t>значительно сократилось количество организаций ПСР, а также численность их членов. Причем численность каждой функционировавшей сибирской организации ПСР в изучаемый период обычно не превышала 12-20 чел. [8, с. 87-113; 9, с. 39-51; 10, с. 218-224,500-501] Кроме того, м</w:t>
      </w:r>
      <w:r w:rsidRPr="00E90D27">
        <w:rPr>
          <w:rFonts w:ascii="Times New Roman" w:eastAsia="Times New Roman" w:hAnsi="Times New Roman"/>
          <w:sz w:val="24"/>
          <w:szCs w:val="24"/>
          <w:lang w:eastAsia="ru-RU"/>
        </w:rPr>
        <w:t xml:space="preserve">естные эсеровские группы того времени не отличались устойчивостью. Вся их деятельность часто зависела от руководителя и, как правило, после его ареста или ссылки, организации не могли продолжать свою деятельность. </w:t>
      </w:r>
      <w:r w:rsidRPr="00E90D27">
        <w:rPr>
          <w:rFonts w:ascii="Times New Roman" w:hAnsi="Times New Roman"/>
          <w:sz w:val="24"/>
          <w:szCs w:val="24"/>
        </w:rPr>
        <w:t xml:space="preserve">Среди существовавших в Сибири эсеровских организаций не было единства в понимании тактических задач. Внутри них в изучаемый период происходила борьба между сторонниками подпольной революционной работы и ликвидаторами, ориентированными на легальные методы борьбы.  </w:t>
      </w:r>
    </w:p>
    <w:p w14:paraId="27408BB9" w14:textId="77777777" w:rsidR="00BF51A2" w:rsidRPr="00E90D27" w:rsidRDefault="00BF51A2" w:rsidP="00BF51A2">
      <w:pPr>
        <w:spacing w:after="0" w:line="240" w:lineRule="auto"/>
        <w:ind w:firstLine="708"/>
        <w:jc w:val="both"/>
        <w:rPr>
          <w:rFonts w:ascii="Times New Roman" w:hAnsi="Times New Roman"/>
          <w:sz w:val="24"/>
          <w:szCs w:val="24"/>
        </w:rPr>
      </w:pPr>
      <w:r w:rsidRPr="00E90D27">
        <w:rPr>
          <w:rFonts w:ascii="Times New Roman" w:hAnsi="Times New Roman"/>
          <w:sz w:val="24"/>
          <w:szCs w:val="24"/>
        </w:rPr>
        <w:t xml:space="preserve">В предыдущей статье автора указано, что вопрос, касающийся существования в Омске в 1910 г. эсеровской организации, остается открытым [6, </w:t>
      </w:r>
      <w:r w:rsidRPr="00E90D27">
        <w:rPr>
          <w:rFonts w:ascii="Times New Roman" w:hAnsi="Times New Roman"/>
          <w:sz w:val="24"/>
          <w:szCs w:val="24"/>
          <w:lang w:val="en-US"/>
        </w:rPr>
        <w:t>c</w:t>
      </w:r>
      <w:r w:rsidRPr="00E90D27">
        <w:rPr>
          <w:rFonts w:ascii="Times New Roman" w:hAnsi="Times New Roman"/>
          <w:sz w:val="24"/>
          <w:szCs w:val="24"/>
        </w:rPr>
        <w:t xml:space="preserve">. 37]. Хотя в имеющейся литературе доминирует мнение, что в этом году организации ПСР как таковой здесь не имелось, однако автор данной статьи считает, что во второй половине 1910 г. Омская организация ПСР существовала. </w:t>
      </w:r>
    </w:p>
    <w:p w14:paraId="723CF2E0" w14:textId="09358DA5"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 xml:space="preserve">В состав Омской организации ПСР в феврале-марте 1911 г., согласно донесению секретного сотрудника местного жандармского управления (ЖУ) «Белого», входило 8 чел. [12, л. 29об.-32] Это были руководитель Омской организации ПСР </w:t>
      </w:r>
      <w:proofErr w:type="spellStart"/>
      <w:r w:rsidRPr="00E90D27">
        <w:rPr>
          <w:rFonts w:ascii="Times New Roman" w:hAnsi="Times New Roman"/>
          <w:sz w:val="24"/>
          <w:szCs w:val="24"/>
        </w:rPr>
        <w:t>политссыльный</w:t>
      </w:r>
      <w:proofErr w:type="spellEnd"/>
      <w:r w:rsidRPr="00E90D27">
        <w:rPr>
          <w:rFonts w:ascii="Times New Roman" w:hAnsi="Times New Roman"/>
          <w:sz w:val="24"/>
          <w:szCs w:val="24"/>
        </w:rPr>
        <w:t xml:space="preserve"> 26-</w:t>
      </w:r>
      <w:r w:rsidR="00D73170">
        <w:rPr>
          <w:rFonts w:ascii="Times New Roman" w:hAnsi="Times New Roman"/>
          <w:sz w:val="24"/>
          <w:szCs w:val="24"/>
        </w:rPr>
        <w:t xml:space="preserve"> </w:t>
      </w:r>
      <w:r w:rsidRPr="00E90D27">
        <w:rPr>
          <w:rFonts w:ascii="Times New Roman" w:hAnsi="Times New Roman"/>
          <w:sz w:val="24"/>
          <w:szCs w:val="24"/>
        </w:rPr>
        <w:t xml:space="preserve">летний Каспар Александрович (Александр Арнольдович) </w:t>
      </w:r>
      <w:proofErr w:type="spellStart"/>
      <w:r w:rsidRPr="00E90D27">
        <w:rPr>
          <w:rFonts w:ascii="Times New Roman" w:hAnsi="Times New Roman"/>
          <w:sz w:val="24"/>
          <w:szCs w:val="24"/>
        </w:rPr>
        <w:t>Брудерер</w:t>
      </w:r>
      <w:proofErr w:type="spellEnd"/>
      <w:r w:rsidRPr="00E90D27">
        <w:rPr>
          <w:rFonts w:ascii="Times New Roman" w:hAnsi="Times New Roman"/>
          <w:sz w:val="24"/>
          <w:szCs w:val="24"/>
        </w:rPr>
        <w:t xml:space="preserve"> (жил под именами «Н.П. Басов», «Ф.В. Вольфович»), 22-летний мещанин, бывший гимназист Михаил Мак</w:t>
      </w:r>
      <w:r w:rsidRPr="00E90D27">
        <w:rPr>
          <w:rFonts w:ascii="Times New Roman" w:hAnsi="Times New Roman"/>
          <w:sz w:val="24"/>
          <w:szCs w:val="24"/>
        </w:rPr>
        <w:lastRenderedPageBreak/>
        <w:t xml:space="preserve">симович Федоров (парт. псевдоним «Капитан»), типографский наборщик Василий Алексеевич Шевелев, землемер Александр Леонтьевич Бессонов, корректор газеты «Омский вестник» </w:t>
      </w:r>
      <w:proofErr w:type="spellStart"/>
      <w:r w:rsidRPr="00E90D27">
        <w:rPr>
          <w:rFonts w:ascii="Times New Roman" w:hAnsi="Times New Roman"/>
          <w:sz w:val="24"/>
          <w:szCs w:val="24"/>
        </w:rPr>
        <w:t>Гдалий</w:t>
      </w:r>
      <w:proofErr w:type="spellEnd"/>
      <w:r w:rsidRPr="00E90D27">
        <w:rPr>
          <w:rFonts w:ascii="Times New Roman" w:hAnsi="Times New Roman"/>
          <w:sz w:val="24"/>
          <w:szCs w:val="24"/>
        </w:rPr>
        <w:t xml:space="preserve"> Ильич Гительсон, бывший корректор этой же газеты Петр Федорович Михайлов [13, с. 120-121; 14, с. с. 246-247].</w:t>
      </w:r>
    </w:p>
    <w:p w14:paraId="273E5DD5"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 xml:space="preserve">В течение 1911 г. Омская организация ПСР насчитывала не менее 15-18 чел. [8, с. 97; 10, с. 220,500; 9, с. 10; 15, л. 80-83] Ее членами являлись опытные революционеры. Одним из руководителей организации являлся 27-летний нелегальный </w:t>
      </w:r>
      <w:proofErr w:type="spellStart"/>
      <w:r w:rsidRPr="00E90D27">
        <w:rPr>
          <w:rFonts w:ascii="Times New Roman" w:hAnsi="Times New Roman"/>
          <w:sz w:val="24"/>
          <w:szCs w:val="24"/>
        </w:rPr>
        <w:t>партпрофессионал</w:t>
      </w:r>
      <w:proofErr w:type="spellEnd"/>
      <w:r w:rsidRPr="00E90D27">
        <w:rPr>
          <w:rFonts w:ascii="Times New Roman" w:hAnsi="Times New Roman"/>
          <w:sz w:val="24"/>
          <w:szCs w:val="24"/>
        </w:rPr>
        <w:t xml:space="preserve"> </w:t>
      </w:r>
      <w:r w:rsidRPr="00E90D27">
        <w:rPr>
          <w:rFonts w:ascii="Times New Roman" w:hAnsi="Times New Roman"/>
          <w:iCs/>
          <w:sz w:val="24"/>
          <w:szCs w:val="24"/>
        </w:rPr>
        <w:t>Иван Ефимович</w:t>
      </w:r>
      <w:r w:rsidRPr="00E90D27">
        <w:rPr>
          <w:rFonts w:ascii="Times New Roman" w:hAnsi="Times New Roman"/>
          <w:sz w:val="24"/>
          <w:szCs w:val="24"/>
        </w:rPr>
        <w:t xml:space="preserve"> Деденко. По поручению Областного комитета (ОК) Сибирского союза ПСР в начале 1911 г. И.Е. Деденко (парт. псевдоним «Иван») был направлен на партийную работу в Омск, возглавил местную партийную организацию. По донесениям секретных сотрудников, Деденко «находился в постоянной переписке с Томском, откуда получал директивы». Будучи на нелегальном положении, он проживал под именем Николая Ивановича Бердюгина, сотрудничал в местной газете «Омский вестник». По данным полиции, «нелегальный Бердюгин является серьезным членом ПСР и в прошлом участник в делах боевой организации ПСР» [2, с. 24]. Членом организации являлась и его сожительница Екатерина Зиновьевна Владимирова. В 1905-1908 гг. она была членом Барнаульской группы ПСР [16, с. 47,48; 17, Л. 155-156].</w:t>
      </w:r>
    </w:p>
    <w:p w14:paraId="1EA281EF" w14:textId="095E0153"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 xml:space="preserve">Активистами Омской организации ПСР в 1911 г. являлись ранее вернувшиеся из ссылки участники Первой российской революции в Омске, бывшие руководители местной ЦРГ ПСР (разгромлена в октябре 1907 г. – Н.К.) слесари омских железнодорожных мастерских 26-летний А.С. Селезнев (жил под именем Сергея Николаевича Митяшина) и К.И. Шестаков, активист ЦРГ ПСР железнодорожник </w:t>
      </w:r>
      <w:r w:rsidRPr="00E90D27">
        <w:rPr>
          <w:rFonts w:ascii="Times New Roman" w:hAnsi="Times New Roman"/>
          <w:sz w:val="24"/>
          <w:szCs w:val="24"/>
          <w:shd w:val="clear" w:color="auto" w:fill="FFFFFF"/>
        </w:rPr>
        <w:t>Ф.А. Филиппенко,</w:t>
      </w:r>
      <w:r w:rsidRPr="00E90D27">
        <w:rPr>
          <w:rFonts w:ascii="Times New Roman" w:hAnsi="Times New Roman"/>
          <w:sz w:val="24"/>
          <w:szCs w:val="24"/>
        </w:rPr>
        <w:t xml:space="preserve"> бывшие гимназисты В.Н. Емельянов и 25-летний В.М. Осипов, переплетчик М.С. Трофимов, сотрудник газеты «Омский вестник» И.Л. </w:t>
      </w:r>
      <w:proofErr w:type="spellStart"/>
      <w:r w:rsidRPr="00E90D27">
        <w:rPr>
          <w:rFonts w:ascii="Times New Roman" w:hAnsi="Times New Roman"/>
          <w:sz w:val="24"/>
          <w:szCs w:val="24"/>
        </w:rPr>
        <w:t>Симанин</w:t>
      </w:r>
      <w:proofErr w:type="spellEnd"/>
      <w:r w:rsidRPr="00E90D27">
        <w:rPr>
          <w:rFonts w:ascii="Times New Roman" w:hAnsi="Times New Roman"/>
          <w:sz w:val="24"/>
          <w:szCs w:val="24"/>
        </w:rPr>
        <w:t xml:space="preserve"> (лит. псевдоним «Ваня Веселый»)</w:t>
      </w:r>
      <w:r w:rsidRPr="00E90D27">
        <w:rPr>
          <w:rStyle w:val="af9"/>
          <w:rFonts w:ascii="Times New Roman" w:hAnsi="Times New Roman"/>
          <w:sz w:val="24"/>
          <w:szCs w:val="24"/>
        </w:rPr>
        <w:footnoteReference w:id="1"/>
      </w:r>
      <w:r w:rsidRPr="00E90D27">
        <w:rPr>
          <w:rFonts w:ascii="Times New Roman" w:hAnsi="Times New Roman"/>
          <w:sz w:val="24"/>
          <w:szCs w:val="24"/>
        </w:rPr>
        <w:t>, П. Шичков и др. [2, с. 23-24; 6, с. 32,34,36-37; 15, л. 77-78; 18, с. 92]</w:t>
      </w:r>
    </w:p>
    <w:p w14:paraId="5B5F6139"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 xml:space="preserve">Кроме того, Омская организация ПСР пополнилась новыми членами. Это были, в основном, молодые люди – рабочий-печатник П.П. </w:t>
      </w:r>
      <w:proofErr w:type="spellStart"/>
      <w:r w:rsidRPr="00E90D27">
        <w:rPr>
          <w:rFonts w:ascii="Times New Roman" w:hAnsi="Times New Roman"/>
          <w:sz w:val="24"/>
          <w:szCs w:val="24"/>
        </w:rPr>
        <w:t>Касенко</w:t>
      </w:r>
      <w:proofErr w:type="spellEnd"/>
      <w:r w:rsidRPr="00E90D27">
        <w:rPr>
          <w:rFonts w:ascii="Times New Roman" w:hAnsi="Times New Roman"/>
          <w:sz w:val="24"/>
          <w:szCs w:val="24"/>
        </w:rPr>
        <w:t xml:space="preserve">, землеустроитель А.И. Эсаулов, 20-летний железнодорожный техник Н.Н. Ваньков, учащиеся местных средних учебных заведений – 18-летний ученик фельдшерской школы А.К. Попов, 18-летний ученик железнодорожного училища Н.В. Рымш, его брат И.В. Рымш, ученик технического училища Я. </w:t>
      </w:r>
      <w:proofErr w:type="spellStart"/>
      <w:r w:rsidRPr="00E90D27">
        <w:rPr>
          <w:rFonts w:ascii="Times New Roman" w:hAnsi="Times New Roman"/>
          <w:sz w:val="24"/>
          <w:szCs w:val="24"/>
        </w:rPr>
        <w:t>Гребенский</w:t>
      </w:r>
      <w:proofErr w:type="spellEnd"/>
      <w:r w:rsidRPr="00E90D27">
        <w:rPr>
          <w:rFonts w:ascii="Times New Roman" w:hAnsi="Times New Roman"/>
          <w:sz w:val="24"/>
          <w:szCs w:val="24"/>
        </w:rPr>
        <w:t xml:space="preserve"> и др. [8, с. 97] Поэтому большинство членов Омской организации ПСР в 1911 г. являлось молодыми людьми, причем их средний возраст составлял 22,7 года [21, с. 10]. Значительное омоложение состава эсеровских организаций по всей стране в период нового революционного подъема отмечено исследователем К.Н. Морозовым [22, с. 611]. В этот период, как и ранее, имелись лица, сочувствовавшие ПСР, которые контактировали с эсерами, зачастую помогая им в их революционной деятельности. Это были, например, слесарь железнодорожных мастерских В.В. Лавров и его брат наборщик Л.В. Лавров [17, л. 155-156]</w:t>
      </w:r>
    </w:p>
    <w:p w14:paraId="7521B8C5"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В целом, социальный состав Омской организации ПСР оставался прежним, в ней преобладали представители средних городских слоев (интеллигенты, служащие, учащиеся), хотя имелись железнодорожные и типографские рабочие и др.</w:t>
      </w:r>
    </w:p>
    <w:p w14:paraId="29BA6171"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 xml:space="preserve">Деятельность омских эсеров в годы нового революционного подъема, как и всех организаций ПСР в стране, существенно осложняли провокаторы, внедренные ЖУ в революционную среду. Так, С.В. Макарчук отмечал, что в Сибири «во всех губернских городах, где были сосредоточены крупные силы жандармерии и охранки, подпольные организации были буквально напичканы секретными сотрудниками» [23, с. 79]. За омскими эсерами в течение 1911-1914 гг. осуществляли наблюдение несколько секретных сотрудников: «Белый» (Ведерников) [15, л. 26], «Защитник» (типографский наборщик и переплетчик, член Омской организации ПСР Михаил </w:t>
      </w:r>
      <w:proofErr w:type="spellStart"/>
      <w:r w:rsidRPr="00E90D27">
        <w:rPr>
          <w:rFonts w:ascii="Times New Roman" w:hAnsi="Times New Roman"/>
          <w:sz w:val="24"/>
          <w:szCs w:val="24"/>
        </w:rPr>
        <w:t>Силыч</w:t>
      </w:r>
      <w:proofErr w:type="spellEnd"/>
      <w:r w:rsidRPr="00E90D27">
        <w:rPr>
          <w:rFonts w:ascii="Times New Roman" w:hAnsi="Times New Roman"/>
          <w:sz w:val="24"/>
          <w:szCs w:val="24"/>
        </w:rPr>
        <w:t xml:space="preserve"> Трофимов, сексот с марта 1911 г.) [15, </w:t>
      </w:r>
      <w:r w:rsidRPr="00E90D27">
        <w:rPr>
          <w:rFonts w:ascii="Times New Roman" w:hAnsi="Times New Roman"/>
          <w:sz w:val="24"/>
          <w:szCs w:val="24"/>
        </w:rPr>
        <w:lastRenderedPageBreak/>
        <w:t xml:space="preserve">л. 44-45,56-58,77-78,81,182; 24, л. 23], «Спокойный» (эсер А.Л. Бессонов, сексот с апреля 1911 г.) [15, л. 29; 24, л. 49], «Одинокий» (36-летний слесарь омских железнодорожных мастерских, эсер Осип Петрович Орлов, сексот с 1912 г.) [15, л. 216-217; 24, л. 95; 25, л. 131,134,165], штучник «Рабочий» [15, л. 180], «Иванов» (член Омской организации РСДРП Иван Дмитриевич Красильников) [26; 27, с. 109]. Этими провокаторами фиксировались и доносились жандармам практически все действия эсеров. </w:t>
      </w:r>
    </w:p>
    <w:p w14:paraId="1AD7E232" w14:textId="587F85F7" w:rsidR="00BF51A2" w:rsidRPr="0066512F" w:rsidRDefault="00BF51A2" w:rsidP="00780AE4">
      <w:pPr>
        <w:pStyle w:val="a5"/>
        <w:ind w:firstLine="709"/>
        <w:jc w:val="both"/>
        <w:rPr>
          <w:sz w:val="24"/>
          <w:szCs w:val="24"/>
        </w:rPr>
      </w:pPr>
      <w:r w:rsidRPr="0066512F">
        <w:rPr>
          <w:sz w:val="24"/>
          <w:szCs w:val="24"/>
        </w:rPr>
        <w:t>Несмотря на указанные трудности, в 1911 г. омские эсеры пытались действовать в привычной для них социальной среде – среди городской демократии, рабочих и военных. Для установления связей с различными слоями трудящихся эсеры, как и в предыдущие периоды, использовали профессиональные союзы и общественные организации. Так, в 1911 г. эсеры совместно с социал-демократами попытались возродить профессиональный «Союз типографских рабочих». Ими был разработан устав профсоюза, распространялся среди рабочих подписной лист на образование этого профобъединения. Причем одним из инициаторов его возрождения стал эсер, переплетчик М.С. Трофимов. Когда же дело дошло до официальной регистрации устава этого профобъединения, то помощник начальника Омского ЖУ 12 января 1911 г. наложил такую резолюцию: «…полагал бы указанного общества, которое несомненно подпадает под влияние местных организаций, партий с.-р. и с.-д., может в будущем представить собою опасную организацию, – не разрешать» [18, с. 90-91].</w:t>
      </w:r>
      <w:r w:rsidR="00780AE4">
        <w:rPr>
          <w:sz w:val="24"/>
          <w:szCs w:val="24"/>
        </w:rPr>
        <w:t xml:space="preserve"> </w:t>
      </w:r>
      <w:r w:rsidRPr="0066512F">
        <w:rPr>
          <w:sz w:val="24"/>
          <w:szCs w:val="24"/>
        </w:rPr>
        <w:t xml:space="preserve">Отметим, что попытки со стороны революционных партий воссоздать профсоюзы других профессий в Омске в 1911-1914 гг. также потерпели неудачу [18, с. 174,181,185; 28, 179,185-186]. </w:t>
      </w:r>
    </w:p>
    <w:p w14:paraId="670D5288" w14:textId="77777777" w:rsidR="00BF51A2" w:rsidRPr="00BF1574" w:rsidRDefault="00BF51A2" w:rsidP="0066512F">
      <w:pPr>
        <w:pStyle w:val="aff2"/>
        <w:ind w:firstLine="709"/>
        <w:rPr>
          <w:szCs w:val="24"/>
          <w:lang w:val="ru-RU"/>
        </w:rPr>
      </w:pPr>
      <w:r w:rsidRPr="0066512F">
        <w:rPr>
          <w:szCs w:val="24"/>
          <w:lang w:val="ru-RU"/>
        </w:rPr>
        <w:t>Газета «Омский вестник» (1911, 23 февр.) по поводу профсоюзного движения в этот период писала</w:t>
      </w:r>
      <w:r w:rsidRPr="00BF1574">
        <w:rPr>
          <w:szCs w:val="24"/>
          <w:lang w:val="ru-RU"/>
        </w:rPr>
        <w:t xml:space="preserve"> следующее: «В тех промышленных центрах, где этот уклон современной русской жизни сказался всего сильнее, вконец задушив всякие проявления солидарности среди рабочих, положение рабочего класса наиболее тяжело. К числу таких центров принадлежит и наш Омск. От былых профессиональных союзов, выраставших в 1905-07 год.[ах], как грибы после хорошего дождика, не осталось и следа, а вместе с ними погибли и все приобретения рабочих. Нам неоднократно приходилось слышать от многих рабочих, что сейчас положение дел еще хуже, чем до 1905 года» [18, с. 93-94].</w:t>
      </w:r>
    </w:p>
    <w:p w14:paraId="54C71294" w14:textId="22397E0D" w:rsidR="00BF51A2" w:rsidRPr="00BF1574" w:rsidRDefault="00BF51A2" w:rsidP="00BF1574">
      <w:pPr>
        <w:pStyle w:val="affff"/>
        <w:spacing w:after="0" w:line="240" w:lineRule="auto"/>
        <w:ind w:left="0" w:firstLine="709"/>
        <w:jc w:val="both"/>
        <w:rPr>
          <w:rFonts w:ascii="Times New Roman" w:hAnsi="Times New Roman"/>
          <w:sz w:val="24"/>
          <w:szCs w:val="24"/>
        </w:rPr>
      </w:pPr>
      <w:r w:rsidRPr="00BF1574">
        <w:rPr>
          <w:rFonts w:ascii="Times New Roman" w:hAnsi="Times New Roman"/>
          <w:sz w:val="24"/>
          <w:szCs w:val="24"/>
        </w:rPr>
        <w:t>В Омске в изучаемый период действовали производственный кооператив столяров, с 1911 г. – общество «Просвещение», с 1913 г. – общество «Самообразования и физического развития» [18, с. 158]. Причем агентура в 1913 г. - начале 1914 г. доносила о стремлении «крайних элементов» использовать общества «Просвещение» и «Самообразования и физического развития» «для поднятия оппозиционного настроения в массах» [18, с. 163-164,167-169,170].</w:t>
      </w:r>
      <w:r w:rsidR="00926D62">
        <w:rPr>
          <w:rFonts w:ascii="Times New Roman" w:hAnsi="Times New Roman"/>
          <w:sz w:val="24"/>
          <w:szCs w:val="24"/>
        </w:rPr>
        <w:t xml:space="preserve"> </w:t>
      </w:r>
      <w:r w:rsidRPr="00BF1574">
        <w:rPr>
          <w:rFonts w:ascii="Times New Roman" w:hAnsi="Times New Roman"/>
          <w:sz w:val="24"/>
          <w:szCs w:val="24"/>
        </w:rPr>
        <w:t>1 февраля 1912 г. в городе было восстановлено легальное «Общество взаимного вспоможения приказчиков» (20 членов). В указанных организациях эсеры работали совместно с эсдеками [11, с. 45; 18, с. 112-113; 28, с. 141,195; 29, л. 2 об.; 30, с. 111].</w:t>
      </w:r>
    </w:p>
    <w:p w14:paraId="7420A874" w14:textId="77777777" w:rsidR="00BF51A2" w:rsidRPr="00BF51A2" w:rsidRDefault="00BF51A2" w:rsidP="00BF1574">
      <w:pPr>
        <w:pStyle w:val="aff2"/>
        <w:ind w:firstLine="709"/>
        <w:rPr>
          <w:szCs w:val="24"/>
          <w:lang w:val="ru-RU"/>
        </w:rPr>
      </w:pPr>
      <w:r w:rsidRPr="00BF1574">
        <w:rPr>
          <w:szCs w:val="24"/>
          <w:lang w:val="ru-RU"/>
        </w:rPr>
        <w:t>Омские эсеры большое внимание уделяли революционной работе среди учащихся и рабочих. В декабре</w:t>
      </w:r>
      <w:r w:rsidRPr="00BF51A2">
        <w:rPr>
          <w:szCs w:val="24"/>
          <w:lang w:val="ru-RU"/>
        </w:rPr>
        <w:t xml:space="preserve"> 1911 г. Омским ЖУ были получены сведения о том, что ученик Омской центральной фельдшерской школы, эсер А.К. Попов «пытается организовать около себя кружок учащейся молодежи из своих товарищей школы, семинаристов и гимназистов» [31, с. 157]. Жандармам также стало известно о том, что один из руководителей Омской организации ПСР М.М. Федоров в течение 1911 г. «старался заводить знакомства с местной молодежью для совращения их в революционную партию, через его влияние много молодых людей и два воспитанника учебных заведений пострадали и сделались убежденными революционерами». Кроме того, М.М. Федоров вел «преступную деятельность в местной организации ПСР, занимаясь пропагандой и организуя около себя кружок местной молодежи и приезжих нелегальных», имел у себя явочную квартиру [25, л. 72-73]. </w:t>
      </w:r>
    </w:p>
    <w:p w14:paraId="23EB718A" w14:textId="77777777" w:rsidR="00BF51A2" w:rsidRPr="00E90D27" w:rsidRDefault="00BF51A2" w:rsidP="00BF51A2">
      <w:pPr>
        <w:spacing w:after="0" w:line="240" w:lineRule="auto"/>
        <w:ind w:firstLine="708"/>
        <w:jc w:val="both"/>
        <w:rPr>
          <w:rFonts w:ascii="Times New Roman" w:hAnsi="Times New Roman"/>
          <w:sz w:val="24"/>
          <w:szCs w:val="24"/>
        </w:rPr>
      </w:pPr>
      <w:r w:rsidRPr="00E90D27">
        <w:rPr>
          <w:rFonts w:ascii="Times New Roman" w:hAnsi="Times New Roman"/>
          <w:sz w:val="24"/>
          <w:szCs w:val="24"/>
        </w:rPr>
        <w:lastRenderedPageBreak/>
        <w:t xml:space="preserve">Под предлогом обучения музыке у музыканта, эсера В.М. Осипова в 1911 г. собиралась молодежь, сюда же приходил и его друг М.М. Федоров, который «своими разговорами группировал революционную партию молодых людей» [31, с. 157]. </w:t>
      </w:r>
    </w:p>
    <w:p w14:paraId="1A6F774E" w14:textId="77777777" w:rsidR="00BF51A2" w:rsidRPr="00E90D27" w:rsidRDefault="00BF51A2" w:rsidP="00BF51A2">
      <w:pPr>
        <w:spacing w:after="0" w:line="240" w:lineRule="auto"/>
        <w:ind w:firstLine="708"/>
        <w:jc w:val="both"/>
        <w:rPr>
          <w:rFonts w:ascii="Times New Roman" w:hAnsi="Times New Roman"/>
          <w:sz w:val="24"/>
          <w:szCs w:val="24"/>
        </w:rPr>
      </w:pPr>
      <w:r w:rsidRPr="00E90D27">
        <w:rPr>
          <w:rFonts w:ascii="Times New Roman" w:hAnsi="Times New Roman"/>
          <w:sz w:val="24"/>
          <w:szCs w:val="24"/>
        </w:rPr>
        <w:t>Эсеры имели сочувствующих среди учеников технического училища. Однако, несмотря на неоднократные просьбы учащихся, активист Омской организации ПСР В.М. Осипов отказался организовать эсеровский кружок в стенах этого учебного заведения [30, с. 103-104].</w:t>
      </w:r>
    </w:p>
    <w:p w14:paraId="66478CAC" w14:textId="75F1E184" w:rsidR="00BF51A2" w:rsidRPr="00E90D27" w:rsidRDefault="00BF51A2" w:rsidP="000168BD">
      <w:pPr>
        <w:spacing w:after="0" w:line="240" w:lineRule="auto"/>
        <w:ind w:firstLine="708"/>
        <w:jc w:val="both"/>
        <w:rPr>
          <w:rFonts w:ascii="Times New Roman" w:hAnsi="Times New Roman"/>
          <w:sz w:val="24"/>
          <w:szCs w:val="24"/>
        </w:rPr>
      </w:pPr>
      <w:r w:rsidRPr="00E90D27">
        <w:rPr>
          <w:rFonts w:ascii="Times New Roman" w:hAnsi="Times New Roman"/>
          <w:sz w:val="24"/>
          <w:szCs w:val="24"/>
        </w:rPr>
        <w:t xml:space="preserve">Среди рабочих на литейном заводе С.Х. </w:t>
      </w:r>
      <w:proofErr w:type="spellStart"/>
      <w:r w:rsidRPr="00E90D27">
        <w:rPr>
          <w:rFonts w:ascii="Times New Roman" w:hAnsi="Times New Roman"/>
          <w:sz w:val="24"/>
          <w:szCs w:val="24"/>
        </w:rPr>
        <w:t>Рандрупа</w:t>
      </w:r>
      <w:proofErr w:type="spellEnd"/>
      <w:r w:rsidRPr="00E90D27">
        <w:rPr>
          <w:rFonts w:ascii="Times New Roman" w:hAnsi="Times New Roman"/>
          <w:sz w:val="24"/>
          <w:szCs w:val="24"/>
        </w:rPr>
        <w:t xml:space="preserve"> в 1911 г. организовал кружки член Омской организации ПСР, 17-летний приказчик Сергей Петрович Серов [24, л. 2,11-12]. Эти кружки существовали и в 1912 г. [30, с. 103]</w:t>
      </w:r>
      <w:r w:rsidR="000168BD">
        <w:rPr>
          <w:rFonts w:ascii="Times New Roman" w:hAnsi="Times New Roman"/>
          <w:sz w:val="24"/>
          <w:szCs w:val="24"/>
        </w:rPr>
        <w:t xml:space="preserve"> </w:t>
      </w:r>
      <w:r w:rsidRPr="00BF51A2">
        <w:rPr>
          <w:rFonts w:ascii="Times New Roman" w:hAnsi="Times New Roman"/>
          <w:sz w:val="24"/>
          <w:szCs w:val="24"/>
        </w:rPr>
        <w:t xml:space="preserve">По инициативе И.Е. Деденко (Н.И. Бердюгин) в июле 1911 г. эсеры осуществили сбор денег на революционные цели среди железнодорожных и типографских рабочих, а также работников чугунно-литейного завода </w:t>
      </w:r>
      <w:proofErr w:type="spellStart"/>
      <w:r w:rsidRPr="00BF51A2">
        <w:rPr>
          <w:rFonts w:ascii="Times New Roman" w:hAnsi="Times New Roman"/>
          <w:sz w:val="24"/>
          <w:szCs w:val="24"/>
        </w:rPr>
        <w:t>Рандрупа</w:t>
      </w:r>
      <w:proofErr w:type="spellEnd"/>
      <w:r w:rsidRPr="00BF51A2">
        <w:rPr>
          <w:rFonts w:ascii="Times New Roman" w:hAnsi="Times New Roman"/>
          <w:sz w:val="24"/>
          <w:szCs w:val="24"/>
        </w:rPr>
        <w:t xml:space="preserve">, собрав 11 руб. </w:t>
      </w:r>
      <w:r w:rsidRPr="00E90D27">
        <w:rPr>
          <w:rFonts w:ascii="Times New Roman" w:hAnsi="Times New Roman"/>
          <w:sz w:val="24"/>
          <w:szCs w:val="24"/>
        </w:rPr>
        <w:t>[15, л. 77-78; 21, с. 12]</w:t>
      </w:r>
    </w:p>
    <w:p w14:paraId="61EC9C2B" w14:textId="77777777" w:rsidR="00BF51A2" w:rsidRPr="00BF51A2" w:rsidRDefault="00BF51A2" w:rsidP="00BF51A2">
      <w:pPr>
        <w:pStyle w:val="aff2"/>
        <w:ind w:firstLine="709"/>
        <w:rPr>
          <w:szCs w:val="24"/>
          <w:lang w:val="ru-RU"/>
        </w:rPr>
      </w:pPr>
      <w:r w:rsidRPr="00BF51A2">
        <w:rPr>
          <w:szCs w:val="24"/>
          <w:lang w:val="ru-RU"/>
        </w:rPr>
        <w:t xml:space="preserve">Для осуществления агитационно-пропагандистской работы среди трудящихся эсеры, в первую очередь, постарались наладить свою печатную агитацию. Следует отметить, что значительную роль в восстановлении нелегального издательского дела сыграли руководители местных эсеров – К.А. </w:t>
      </w:r>
      <w:proofErr w:type="spellStart"/>
      <w:r w:rsidRPr="00BF51A2">
        <w:rPr>
          <w:szCs w:val="24"/>
          <w:lang w:val="ru-RU"/>
        </w:rPr>
        <w:t>Брудерер</w:t>
      </w:r>
      <w:proofErr w:type="spellEnd"/>
      <w:r w:rsidRPr="00BF51A2">
        <w:rPr>
          <w:szCs w:val="24"/>
          <w:lang w:val="ru-RU"/>
        </w:rPr>
        <w:t xml:space="preserve">, </w:t>
      </w:r>
      <w:proofErr w:type="spellStart"/>
      <w:r w:rsidRPr="00BF51A2">
        <w:rPr>
          <w:szCs w:val="24"/>
          <w:lang w:val="ru-RU"/>
        </w:rPr>
        <w:t>партпрофессионал</w:t>
      </w:r>
      <w:proofErr w:type="spellEnd"/>
      <w:r w:rsidRPr="00BF51A2">
        <w:rPr>
          <w:szCs w:val="24"/>
          <w:lang w:val="ru-RU"/>
        </w:rPr>
        <w:t xml:space="preserve"> И.Е. Деденко и М.М. Федоров </w:t>
      </w:r>
      <w:bookmarkStart w:id="12" w:name="_Hlk163409575"/>
      <w:r w:rsidRPr="00BF51A2">
        <w:rPr>
          <w:szCs w:val="24"/>
          <w:lang w:val="ru-RU"/>
        </w:rPr>
        <w:t>[13, с. 120-121</w:t>
      </w:r>
      <w:bookmarkEnd w:id="12"/>
      <w:r w:rsidRPr="00BF51A2">
        <w:rPr>
          <w:szCs w:val="24"/>
          <w:lang w:val="ru-RU"/>
        </w:rPr>
        <w:t xml:space="preserve">; 30, с. 290-292; 33, с. 78]. </w:t>
      </w:r>
    </w:p>
    <w:p w14:paraId="4D2FF6DC" w14:textId="77777777" w:rsidR="00BF51A2" w:rsidRPr="00BF51A2" w:rsidRDefault="00BF51A2" w:rsidP="00BF51A2">
      <w:pPr>
        <w:pStyle w:val="aff2"/>
        <w:ind w:firstLine="708"/>
        <w:rPr>
          <w:szCs w:val="24"/>
          <w:lang w:val="ru-RU"/>
        </w:rPr>
      </w:pPr>
      <w:r w:rsidRPr="00BF51A2">
        <w:rPr>
          <w:szCs w:val="24"/>
          <w:lang w:val="ru-RU"/>
        </w:rPr>
        <w:t>Видимо, первой листовкой омских эсеров в 1911 г. стала листовка «Рекрут» (январь-ранее 9 февр.), отпечатанная на пишущей машинке, числившейся за 6-й батареей 11-й Сибирской стрелковой бригады, и имевшая подпись «Солдаты 11-й Сибирской стрелковой бригады». Эта прокламация была распространена «между нижними чинами в г. Омске и на полигоне 11 Сибирской стрелковой бригады» [32, с. 77; 33, с. 99; 34, л. 25,36]. Другая листовка Омского комитета ПСР «Офицеры» (1911), исполненная типографским способом, также получила распространение в городе [35, с. 114; 36, л. 7]. Выпуск данных листовок может косвенно свидетельствовать о том, что эсеры продолжали или пытались продолжить свою работу среди военных.</w:t>
      </w:r>
    </w:p>
    <w:p w14:paraId="441E3C93" w14:textId="77777777" w:rsidR="00BF51A2" w:rsidRPr="00E90D27" w:rsidRDefault="00BF51A2" w:rsidP="00BF51A2">
      <w:pPr>
        <w:pStyle w:val="a5"/>
        <w:ind w:firstLine="720"/>
        <w:jc w:val="both"/>
        <w:rPr>
          <w:sz w:val="24"/>
          <w:szCs w:val="24"/>
        </w:rPr>
      </w:pPr>
      <w:r w:rsidRPr="00E90D27">
        <w:rPr>
          <w:sz w:val="24"/>
          <w:szCs w:val="24"/>
        </w:rPr>
        <w:t xml:space="preserve">В течение февраля-марта 1911 г. омские эсеры выпустили типографским способом и распространили по городу листовки «19 февраля» (1911, 17 февр.) и «К молодежи» (1911, 14 марта), а также гектографированную прокламацию «От Омского комитета ПСР. Отчеты за январь и февраль 1911 г.» (1911, март) </w:t>
      </w:r>
      <w:r w:rsidRPr="00094A38">
        <w:rPr>
          <w:sz w:val="24"/>
          <w:szCs w:val="24"/>
        </w:rPr>
        <w:t>[</w:t>
      </w:r>
      <w:r w:rsidRPr="00E90D27">
        <w:rPr>
          <w:sz w:val="24"/>
          <w:szCs w:val="24"/>
        </w:rPr>
        <w:t>32, с. 77-78; 33, с. 99-100</w:t>
      </w:r>
      <w:r w:rsidRPr="00094A38">
        <w:rPr>
          <w:sz w:val="24"/>
          <w:szCs w:val="24"/>
        </w:rPr>
        <w:t>]</w:t>
      </w:r>
      <w:r w:rsidRPr="00E90D27">
        <w:rPr>
          <w:sz w:val="24"/>
          <w:szCs w:val="24"/>
        </w:rPr>
        <w:t>.</w:t>
      </w:r>
    </w:p>
    <w:p w14:paraId="5706A765" w14:textId="77777777" w:rsidR="00BF51A2" w:rsidRPr="00BF51A2" w:rsidRDefault="00BF51A2" w:rsidP="00BF51A2">
      <w:pPr>
        <w:pStyle w:val="aff2"/>
        <w:ind w:firstLine="708"/>
        <w:rPr>
          <w:szCs w:val="24"/>
          <w:lang w:val="ru-RU"/>
        </w:rPr>
      </w:pPr>
      <w:r w:rsidRPr="00BF51A2">
        <w:rPr>
          <w:szCs w:val="24"/>
          <w:lang w:val="ru-RU"/>
        </w:rPr>
        <w:t xml:space="preserve">Поскольку эсеры в то время не имели оборудованной типографии, то листовку «19 февраля. Товарищи рабочие и крестьяне! Сегодня во всех церквах…» они отпечатали в ночь на 17 февраля 1911 г. в типографии «Иртыш», после окончания работ. Авторами листовки стали К.А. </w:t>
      </w:r>
      <w:proofErr w:type="spellStart"/>
      <w:r w:rsidRPr="00BF51A2">
        <w:rPr>
          <w:szCs w:val="24"/>
          <w:lang w:val="ru-RU"/>
        </w:rPr>
        <w:t>Брудерер</w:t>
      </w:r>
      <w:proofErr w:type="spellEnd"/>
      <w:r w:rsidRPr="00BF51A2">
        <w:rPr>
          <w:szCs w:val="24"/>
          <w:lang w:val="ru-RU"/>
        </w:rPr>
        <w:t>,</w:t>
      </w:r>
      <w:r w:rsidRPr="00BF51A2">
        <w:rPr>
          <w:szCs w:val="24"/>
          <w:shd w:val="clear" w:color="auto" w:fill="FFFFFF"/>
          <w:lang w:val="ru-RU"/>
        </w:rPr>
        <w:t xml:space="preserve"> </w:t>
      </w:r>
      <w:r w:rsidRPr="00BF51A2">
        <w:rPr>
          <w:szCs w:val="24"/>
          <w:lang w:val="ru-RU"/>
        </w:rPr>
        <w:t xml:space="preserve">сотрудник газеты «Омский вестник» коллежский секретарь И.Л. </w:t>
      </w:r>
      <w:proofErr w:type="spellStart"/>
      <w:r w:rsidRPr="00BF51A2">
        <w:rPr>
          <w:szCs w:val="24"/>
          <w:lang w:val="ru-RU"/>
        </w:rPr>
        <w:t>Симанин</w:t>
      </w:r>
      <w:proofErr w:type="spellEnd"/>
      <w:r w:rsidRPr="00BF51A2">
        <w:rPr>
          <w:szCs w:val="24"/>
          <w:lang w:val="ru-RU"/>
        </w:rPr>
        <w:t xml:space="preserve"> (лит. псевдоним «Ваня Веселый») и корректор той же газеты Г.И. Гительсон</w:t>
      </w:r>
      <w:r w:rsidRPr="00BF51A2">
        <w:rPr>
          <w:szCs w:val="24"/>
          <w:shd w:val="clear" w:color="auto" w:fill="FFFFFF"/>
          <w:lang w:val="ru-RU"/>
        </w:rPr>
        <w:t xml:space="preserve"> и др. </w:t>
      </w:r>
      <w:r w:rsidRPr="00094A38">
        <w:rPr>
          <w:szCs w:val="24"/>
          <w:lang w:val="ru-RU"/>
        </w:rPr>
        <w:t xml:space="preserve">[37, с. 29]. </w:t>
      </w:r>
      <w:r w:rsidRPr="00BF51A2">
        <w:rPr>
          <w:szCs w:val="24"/>
          <w:lang w:val="ru-RU"/>
        </w:rPr>
        <w:t xml:space="preserve">По донесениям полицейских, деревянную печать с оттиском «Омский комитет ПСР» изготовил служащий этой же типографии переплетчик, эсдек А.Я. Сулимов. В ночь на 19 февраля листовка «19 февраля» была распространена по городу </w:t>
      </w:r>
      <w:r w:rsidRPr="00E90D27">
        <w:rPr>
          <w:szCs w:val="24"/>
          <w:lang w:val="ru-RU"/>
        </w:rPr>
        <w:t>[</w:t>
      </w:r>
      <w:r w:rsidRPr="00BF51A2">
        <w:rPr>
          <w:szCs w:val="24"/>
          <w:lang w:val="ru-RU"/>
        </w:rPr>
        <w:t>21, с. 9-10; 33, с. 99-100</w:t>
      </w:r>
      <w:r w:rsidRPr="00E90D27">
        <w:rPr>
          <w:szCs w:val="24"/>
          <w:lang w:val="ru-RU"/>
        </w:rPr>
        <w:t>]</w:t>
      </w:r>
      <w:r w:rsidRPr="00BF51A2">
        <w:rPr>
          <w:szCs w:val="24"/>
          <w:lang w:val="ru-RU"/>
        </w:rPr>
        <w:t xml:space="preserve">. Так, в ночь на 19 февраля 1911 г. в Омской центральной фельдшерской школе обнаружили прокламации «19 февраля», которые были вложены в парты учеников [38, с. 101]. </w:t>
      </w:r>
    </w:p>
    <w:p w14:paraId="3550BF49" w14:textId="77777777" w:rsidR="00BF51A2" w:rsidRPr="00BF51A2" w:rsidRDefault="00BF51A2" w:rsidP="00BF51A2">
      <w:pPr>
        <w:pStyle w:val="aff2"/>
        <w:ind w:firstLine="709"/>
        <w:rPr>
          <w:szCs w:val="24"/>
          <w:lang w:val="ru-RU"/>
        </w:rPr>
      </w:pPr>
      <w:r w:rsidRPr="00BF51A2">
        <w:rPr>
          <w:szCs w:val="24"/>
          <w:lang w:val="ru-RU"/>
        </w:rPr>
        <w:t xml:space="preserve">Двое неизвестных 22 февраля 1911 г., по заявлению, сделанному в полицейском управлении членом местного «Союза русского народа» Михаилом </w:t>
      </w:r>
      <w:proofErr w:type="spellStart"/>
      <w:r w:rsidRPr="00BF51A2">
        <w:rPr>
          <w:szCs w:val="24"/>
          <w:lang w:val="ru-RU"/>
        </w:rPr>
        <w:t>Глотиным</w:t>
      </w:r>
      <w:proofErr w:type="spellEnd"/>
      <w:r w:rsidRPr="00BF51A2">
        <w:rPr>
          <w:szCs w:val="24"/>
          <w:lang w:val="ru-RU"/>
        </w:rPr>
        <w:t xml:space="preserve">, разбросали листовку «19 февраля» в читальне библиотеки им. </w:t>
      </w:r>
      <w:r w:rsidRPr="00094A38">
        <w:rPr>
          <w:szCs w:val="24"/>
          <w:lang w:val="ru-RU"/>
        </w:rPr>
        <w:t xml:space="preserve">А.С. Пушкина. </w:t>
      </w:r>
      <w:r w:rsidRPr="00BF51A2">
        <w:rPr>
          <w:szCs w:val="24"/>
          <w:lang w:val="ru-RU"/>
        </w:rPr>
        <w:t>Полиция установила, что одним из распространителей являлся сотрудник газеты «Омский телеграф» Петр Федорович Михайлов [20, л.  91]. Позднее, 14 марта 1911 г. у П.Ф. Михайлова</w:t>
      </w:r>
      <w:r w:rsidRPr="00E90D27">
        <w:rPr>
          <w:rStyle w:val="af9"/>
          <w:szCs w:val="24"/>
        </w:rPr>
        <w:footnoteReference w:id="2"/>
      </w:r>
      <w:r w:rsidRPr="00BF51A2">
        <w:rPr>
          <w:szCs w:val="24"/>
          <w:lang w:val="ru-RU"/>
        </w:rPr>
        <w:t xml:space="preserve"> был произведен обыск, не давший результата. </w:t>
      </w:r>
    </w:p>
    <w:p w14:paraId="75C71514" w14:textId="77777777" w:rsidR="00BF51A2" w:rsidRPr="00BF51A2" w:rsidRDefault="00BF51A2" w:rsidP="00BF51A2">
      <w:pPr>
        <w:pStyle w:val="aff2"/>
        <w:ind w:firstLine="708"/>
        <w:rPr>
          <w:szCs w:val="24"/>
          <w:lang w:val="ru-RU"/>
        </w:rPr>
      </w:pPr>
      <w:r w:rsidRPr="00BF51A2">
        <w:rPr>
          <w:szCs w:val="24"/>
          <w:lang w:val="ru-RU"/>
        </w:rPr>
        <w:lastRenderedPageBreak/>
        <w:t>Начальник Омского ЖУ от сексота получил сведения, что «эсдеки не сочувственно к этому (к изданию и распространению листовок эсеров – Н.К.) отнеслись, говоря, что это вызовет напрасные жертвы» [38, с. 101].</w:t>
      </w:r>
    </w:p>
    <w:p w14:paraId="71809DFE" w14:textId="77777777" w:rsidR="00BF51A2" w:rsidRPr="00E90D27" w:rsidRDefault="00BF51A2" w:rsidP="00BF51A2">
      <w:pPr>
        <w:pStyle w:val="aff2"/>
        <w:ind w:firstLine="708"/>
        <w:rPr>
          <w:szCs w:val="24"/>
          <w:lang w:val="ru-RU"/>
        </w:rPr>
      </w:pPr>
      <w:r w:rsidRPr="00BF51A2">
        <w:rPr>
          <w:szCs w:val="24"/>
          <w:lang w:val="ru-RU"/>
        </w:rPr>
        <w:t xml:space="preserve">Полицией 23 февраля 1911 г. были проведены обыски в связи с распространением листовки Омского комитета ПСР «19 февраля». Обыски результатов не дали, так как виновные в ее изготовлении не были найдены [20, л. 43,91,109,118,173]. Среди обысканных в связи с распространением листовки «19 февраля» был секретарь редакции газеты «Омский вестник», 40-летний </w:t>
      </w:r>
      <w:bookmarkStart w:id="13" w:name="_Hlk163410481"/>
      <w:r w:rsidRPr="00BF51A2">
        <w:rPr>
          <w:szCs w:val="24"/>
          <w:lang w:val="ru-RU"/>
        </w:rPr>
        <w:t xml:space="preserve">эсер И.Л. </w:t>
      </w:r>
      <w:bookmarkEnd w:id="13"/>
      <w:proofErr w:type="spellStart"/>
      <w:r w:rsidRPr="00BF51A2">
        <w:rPr>
          <w:szCs w:val="24"/>
          <w:lang w:val="ru-RU"/>
        </w:rPr>
        <w:t>Симанин</w:t>
      </w:r>
      <w:proofErr w:type="spellEnd"/>
      <w:r w:rsidRPr="00BF51A2">
        <w:rPr>
          <w:szCs w:val="24"/>
          <w:lang w:val="ru-RU"/>
        </w:rPr>
        <w:t xml:space="preserve"> </w:t>
      </w:r>
      <w:bookmarkStart w:id="14" w:name="_Hlk163410455"/>
      <w:r w:rsidRPr="00BF51A2">
        <w:rPr>
          <w:szCs w:val="24"/>
          <w:lang w:val="ru-RU"/>
        </w:rPr>
        <w:t>[20, л. 43,52-53]. Омскому ЖУ стало также известно об участии в распространении прокламации «19 февраля» ученика центральной фельдшерской школы, члена местной организации ПСР с 1910 г.  А.К. Попова [31, с. 157]</w:t>
      </w:r>
      <w:r w:rsidRPr="00E90D27">
        <w:rPr>
          <w:szCs w:val="24"/>
          <w:lang w:val="ru-RU"/>
        </w:rPr>
        <w:t>.</w:t>
      </w:r>
    </w:p>
    <w:p w14:paraId="6E3A11AE" w14:textId="77777777" w:rsidR="00BF51A2" w:rsidRPr="00E90D27" w:rsidRDefault="00BF51A2" w:rsidP="00BF51A2">
      <w:pPr>
        <w:pStyle w:val="a5"/>
        <w:ind w:firstLine="720"/>
        <w:jc w:val="both"/>
        <w:rPr>
          <w:sz w:val="24"/>
          <w:szCs w:val="24"/>
        </w:rPr>
      </w:pPr>
      <w:r w:rsidRPr="00E90D27">
        <w:rPr>
          <w:sz w:val="24"/>
          <w:szCs w:val="24"/>
        </w:rPr>
        <w:t xml:space="preserve">Для осуществления процесса печатания прокламации «К молодежи. Товарищи! Яркая предрассветная заря 1905 г. …» П.П. </w:t>
      </w:r>
      <w:proofErr w:type="spellStart"/>
      <w:r w:rsidRPr="00E90D27">
        <w:rPr>
          <w:sz w:val="24"/>
          <w:szCs w:val="24"/>
        </w:rPr>
        <w:t>Касенко</w:t>
      </w:r>
      <w:proofErr w:type="spellEnd"/>
      <w:r w:rsidRPr="00E90D27">
        <w:rPr>
          <w:sz w:val="24"/>
          <w:szCs w:val="24"/>
        </w:rPr>
        <w:t xml:space="preserve"> в ночь на 12 марта 1911 г. похитил из «Сибирской типографии» шрифт и типографские принадлежности, а М.М. Федоров для разбивки букв по группам взял у владельца местной маленькой типографии «Муравей» Терентьева типографскую кассу, которую потом вернул. Собранную таким образом типографию установили в квартире В.М. Осипова, где и напечатали прокламации. В составлении текстов и изготовлении листовок «К молодежи» принимали участие руководители местной организации ПСР К.А. </w:t>
      </w:r>
      <w:proofErr w:type="spellStart"/>
      <w:r w:rsidRPr="00E90D27">
        <w:rPr>
          <w:sz w:val="24"/>
          <w:szCs w:val="24"/>
        </w:rPr>
        <w:t>Брудерер</w:t>
      </w:r>
      <w:proofErr w:type="spellEnd"/>
      <w:r w:rsidRPr="00E90D27">
        <w:rPr>
          <w:sz w:val="24"/>
          <w:szCs w:val="24"/>
        </w:rPr>
        <w:t xml:space="preserve"> и М.М. Федоров, а также 19-летний наборщик типографии «Иртыш» В.А. Шевелев, наборщик «Сибирской типографии» П.П. </w:t>
      </w:r>
      <w:proofErr w:type="spellStart"/>
      <w:r w:rsidRPr="00E90D27">
        <w:rPr>
          <w:sz w:val="24"/>
          <w:szCs w:val="24"/>
        </w:rPr>
        <w:t>Касенко</w:t>
      </w:r>
      <w:proofErr w:type="spellEnd"/>
      <w:r w:rsidRPr="00E90D27">
        <w:rPr>
          <w:sz w:val="24"/>
          <w:szCs w:val="24"/>
        </w:rPr>
        <w:t xml:space="preserve">, 24-летний землемер Переселенческого управления А.Л. Бессонов, сотрудник газеты «Омский вестник» коллежский секретарь И.Л. </w:t>
      </w:r>
      <w:proofErr w:type="spellStart"/>
      <w:r w:rsidRPr="00E90D27">
        <w:rPr>
          <w:sz w:val="24"/>
          <w:szCs w:val="24"/>
        </w:rPr>
        <w:t>Симанин</w:t>
      </w:r>
      <w:proofErr w:type="spellEnd"/>
      <w:r w:rsidRPr="00E90D27">
        <w:rPr>
          <w:sz w:val="24"/>
          <w:szCs w:val="24"/>
        </w:rPr>
        <w:t xml:space="preserve"> (</w:t>
      </w:r>
      <w:proofErr w:type="spellStart"/>
      <w:r w:rsidRPr="00E90D27">
        <w:rPr>
          <w:sz w:val="24"/>
          <w:szCs w:val="24"/>
        </w:rPr>
        <w:t>псевд</w:t>
      </w:r>
      <w:proofErr w:type="spellEnd"/>
      <w:r w:rsidRPr="00E90D27">
        <w:rPr>
          <w:sz w:val="24"/>
          <w:szCs w:val="24"/>
        </w:rPr>
        <w:t xml:space="preserve">. «Ваня Веселый») и корректор той же газеты Г.И. Гительсон [15, л. 29; 17, л. 155-156; 18, с. 98; 20, л. 43,91,118,173; 25, л. 72-73; 32, с. 78; 33, с. 100; 38, с. 101; 39, л. 78-79]. </w:t>
      </w:r>
    </w:p>
    <w:p w14:paraId="44C53C84" w14:textId="77777777" w:rsidR="00BF51A2" w:rsidRPr="00E90D27" w:rsidRDefault="00BF51A2" w:rsidP="00BF51A2">
      <w:pPr>
        <w:pStyle w:val="ab"/>
        <w:spacing w:before="0" w:beforeAutospacing="0" w:after="0" w:afterAutospacing="0"/>
        <w:ind w:firstLine="709"/>
        <w:jc w:val="both"/>
        <w:textAlignment w:val="top"/>
      </w:pPr>
      <w:r w:rsidRPr="00E90D27">
        <w:t xml:space="preserve">Обратимся к содержанию этих листовок. Так, листовка «19 февраля» была посвящена 50-летнему юбилею отмены крепостного права в России. Авторами листовки произведенная в 1861 г. отмена крепостного права оценивалась как «урезанная, изуродованная воля», обманный шаг. По их словам, царь «даровал» народу волю, чтобы успокоить его. В листовке говорилось: «За видимость свободы, которую народ получил 19 февраля, он должен был заплатить тяжкими материальными жертвами». В листовке анализировался ход проведения реформы, в результате которой крестьяне лишились лучших своих земель, а оставшиеся в их пользовании «вершковые наделы» были обложены выкупными платежами, в 2-3 раза превосходившими их реальную рыночную стоимость. Прокламация повествовала о реакции народа, откликнувшегося стихийными массовыми бунтами на такое «освобождение»: «На беспорядки правительство отвечало карательными экспедициями, розгами, пулями и каторжными работами. Начавшееся движение было залито кровью. “Мы ждали воли, – говорили крестьяне, – а получили вволю </w:t>
      </w:r>
      <w:proofErr w:type="spellStart"/>
      <w:r w:rsidRPr="00E90D27">
        <w:t>розг</w:t>
      </w:r>
      <w:proofErr w:type="spellEnd"/>
      <w:r w:rsidRPr="00E90D27">
        <w:t xml:space="preserve"> и пуль”. Обманутый, ограбленный и усмиренный штыками народ успокоился, этот покой длился долго-долго». По свидетельству членов Омской организации ПСР, реформа не улучшила состояние народа, поскольку вместо свободы ему «подсунули то же рабство, только под иным соусом». Листовка Омского комитета ПСР «19 февраля» информировала об ограблении крестьян в ходе выкупной операции. Реформа 1861 г., по рассуждениям эсеров, лишь на время отодвинула решение земельной проблемы. Однако половинчатость реформы обусловила складывание объективных предпосылок для разрешения аграрного вопроса революционным путем. В листовке омских эсеров «19 февраля» это обстоятельство описано следующим образом: «Но как ни терпелив русский народ, и ему, наконец, стало невмочь. И вот в начале 1900-х годов вновь по России полетел старый клич “Земли и Воли”. На этот раз в авангарде народного движения шел городской пролетариат, выделившийся из среды народа после Манифеста 19 февраля. Но и крестьянство не замедлило откликнуться на этот зов».  </w:t>
      </w:r>
      <w:bookmarkStart w:id="15" w:name="_Hlk163124998"/>
      <w:r w:rsidRPr="00E90D27">
        <w:t>В листовке говорилось, что в 1905 г. царь, для удержания власти и спада революционного движения, снова «прибег к своему излюбленному средству и издал Манифест 17 октября. Народ еще раз поверил царскому слову. И опять вместо Земли и Воли получил штыки, пули и смертные казни». Авторы листовки предрекали новую революцию в Рос</w:t>
      </w:r>
      <w:r w:rsidRPr="00E90D27">
        <w:lastRenderedPageBreak/>
        <w:t xml:space="preserve">сии: «Товарищи! Помните: ничто не дается даром, только то становится прочным достоянием народа, что берется им с бою. И мы верим и знаем, что в третий раз восставший народ не поддастся уже ни на какую удочку и в жестокой борьбе, борьбе, которая сметет с лица русской земли и дворянскую нечисть и их чиновничьих прихвостней, завоюет себе Земли и Воли» [20, л. 109; 33, с. 99; 40, с. 49-50]. </w:t>
      </w:r>
    </w:p>
    <w:bookmarkEnd w:id="15"/>
    <w:p w14:paraId="5DAF7AFA" w14:textId="5E8FDA0E" w:rsidR="00BF51A2" w:rsidRPr="00E90D27" w:rsidRDefault="00BF51A2" w:rsidP="00BF51A2">
      <w:pPr>
        <w:pStyle w:val="a5"/>
        <w:ind w:firstLine="720"/>
        <w:jc w:val="both"/>
        <w:rPr>
          <w:sz w:val="24"/>
          <w:szCs w:val="24"/>
        </w:rPr>
      </w:pPr>
      <w:r w:rsidRPr="00E90D27">
        <w:rPr>
          <w:sz w:val="24"/>
          <w:szCs w:val="24"/>
        </w:rPr>
        <w:t>Авторы листовки «К молодежи» обрисовали обстановку репрессий, установившуюся в стране после поражения Первой российской революции. Они предрекали новый социальный взрыв: «И как только давление этой грубой силы хоть немного ослабнет, тотчас последует новый взрыв народного гнева. Он неизбежен. Его надо ждать, к нему надо готовиться. Надо, чтобы стихийное народное движение вылилось в организованные формы». Составители прокламации обращались к молодым людям: «Кто же возьмет на себя эту трудную задачу: во время всеобщей апатии подготовить солдат для будущей революции. Когда-то многочисленные ряды борцов за свободу теперь сильно поредели… Кто же заменит погибших бойцов? Кто же подымет склонившееся чуть не до земли красное знамя народной свободы и понесет его снова в бой навстречу свободе и счастью народа?». В листовке говорилось: «Русская молодежь, – уверенно говорим мы. Русская молодежь, всегда отличавшаяся любовью к народу, чуткостью к его страданию и мукам. Русская молодежь, из поколения в поколение передававшая аннибалову клятву беспощадной борьбы с диким произволом самодержавного режима. Мы верим и в это тяжелое время всеобщей подавленности, вызванной небывалом разгулом реакционных сил, русская молодежь останется верна своей клятве». В листовке звучала уверенность, что молодежь, «тесно сомкнув свои ряды в союзе с пролетариатом и революционным крестьянством высоко поднимет славное знамя Земли и Воли», понесет его «на последний и отчаянный бой. …Смело вперед, товарищи!». Следовательно, авторы этой прокламации большую роль в революционном процессе отводили интеллигенции – учащейся молодежи [39, л. 127а; 41, л. 12].</w:t>
      </w:r>
    </w:p>
    <w:p w14:paraId="300DBFA8" w14:textId="77777777" w:rsidR="00BF51A2" w:rsidRPr="00BF51A2" w:rsidRDefault="00BF51A2" w:rsidP="00BF51A2">
      <w:pPr>
        <w:pStyle w:val="aff2"/>
        <w:ind w:firstLine="709"/>
        <w:rPr>
          <w:szCs w:val="24"/>
          <w:lang w:val="ru-RU"/>
        </w:rPr>
      </w:pPr>
      <w:r w:rsidRPr="00BF51A2">
        <w:rPr>
          <w:szCs w:val="24"/>
          <w:lang w:val="ru-RU"/>
        </w:rPr>
        <w:t>Указанные листовки распространялись по городу. В частности, они получили распространение в местной учительской семинарии, а в фельдшерскую школу их принесли студент Томского университета М. Александров и сотрудник газеты «Омский вестник» Г.И. Гительсон. В ночь с 14 на 15 марта 1911 г. ученики старших классов железнодорожного училища, получив листовки «К молодежи», разбросали их по городским улицам [31, с. 156; 41, л. 9].</w:t>
      </w:r>
    </w:p>
    <w:p w14:paraId="7F291C40" w14:textId="709724AB" w:rsidR="00BF51A2" w:rsidRPr="00E90D27" w:rsidRDefault="00BF51A2" w:rsidP="004B1C2D">
      <w:pPr>
        <w:pStyle w:val="a5"/>
        <w:ind w:firstLine="709"/>
        <w:jc w:val="both"/>
        <w:rPr>
          <w:sz w:val="24"/>
          <w:szCs w:val="24"/>
        </w:rPr>
      </w:pPr>
      <w:r w:rsidRPr="00E90D27">
        <w:rPr>
          <w:sz w:val="24"/>
          <w:szCs w:val="24"/>
        </w:rPr>
        <w:t xml:space="preserve">После распространения по городу 14 марта 1911 г. прокламации «К молодежи», в  ночь на 15 марта полиция арестовала  7 местных эсеров – К.А. </w:t>
      </w:r>
      <w:proofErr w:type="spellStart"/>
      <w:r w:rsidRPr="00E90D27">
        <w:rPr>
          <w:sz w:val="24"/>
          <w:szCs w:val="24"/>
        </w:rPr>
        <w:t>Брудерера</w:t>
      </w:r>
      <w:proofErr w:type="spellEnd"/>
      <w:r w:rsidRPr="00E90D27">
        <w:rPr>
          <w:sz w:val="24"/>
          <w:szCs w:val="24"/>
        </w:rPr>
        <w:t xml:space="preserve">, А.Л. Бессонова, П.П. </w:t>
      </w:r>
      <w:proofErr w:type="spellStart"/>
      <w:r w:rsidRPr="00E90D27">
        <w:rPr>
          <w:sz w:val="24"/>
          <w:szCs w:val="24"/>
        </w:rPr>
        <w:t>Касенко</w:t>
      </w:r>
      <w:proofErr w:type="spellEnd"/>
      <w:r w:rsidRPr="00E90D27">
        <w:rPr>
          <w:sz w:val="24"/>
          <w:szCs w:val="24"/>
        </w:rPr>
        <w:t xml:space="preserve">, И.А. </w:t>
      </w:r>
      <w:proofErr w:type="spellStart"/>
      <w:r w:rsidRPr="00E90D27">
        <w:rPr>
          <w:sz w:val="24"/>
          <w:szCs w:val="24"/>
        </w:rPr>
        <w:t>Горошкова</w:t>
      </w:r>
      <w:proofErr w:type="spellEnd"/>
      <w:r w:rsidRPr="00E90D27">
        <w:rPr>
          <w:sz w:val="24"/>
          <w:szCs w:val="24"/>
        </w:rPr>
        <w:t>, В.А. Шевелева, Г.П. Михайлова, В.М. Осипова, 16 марта – М.С. Трофимова. В ходе обыска у землемера Переселенческого управления Акмолинского района А.Л. Бессонова была обнаружена нелегальная партийная библиотека социал-демократов и эсеров в количестве 119 книг и брошюр [18, с. 96,98].</w:t>
      </w:r>
      <w:r w:rsidR="004B1C2D">
        <w:rPr>
          <w:sz w:val="24"/>
          <w:szCs w:val="24"/>
        </w:rPr>
        <w:t xml:space="preserve"> </w:t>
      </w:r>
      <w:r w:rsidRPr="00E90D27">
        <w:rPr>
          <w:sz w:val="24"/>
          <w:szCs w:val="24"/>
        </w:rPr>
        <w:t>Позднее подверглись обыску ряд лиц. Так, практик при Управлении государственных имуществ, эсер А.</w:t>
      </w:r>
      <w:bookmarkStart w:id="16" w:name="_Hlk162942849"/>
      <w:r w:rsidRPr="00E90D27">
        <w:rPr>
          <w:sz w:val="24"/>
          <w:szCs w:val="24"/>
        </w:rPr>
        <w:t xml:space="preserve">И. </w:t>
      </w:r>
      <w:bookmarkEnd w:id="16"/>
      <w:r w:rsidRPr="00E90D27">
        <w:rPr>
          <w:sz w:val="24"/>
          <w:szCs w:val="24"/>
        </w:rPr>
        <w:t>Эсаулов был обыскан 21 марта 1911 г., как принимавший участие, по агентурным сведениям, в распространении прокламации ПСР «К молодежи» Омской организации ПСР [42, л. 13-13об.].</w:t>
      </w:r>
    </w:p>
    <w:p w14:paraId="672DAF5F" w14:textId="77777777" w:rsidR="00BF51A2" w:rsidRPr="00E90D27" w:rsidRDefault="00BF51A2" w:rsidP="00BF51A2">
      <w:pPr>
        <w:pStyle w:val="a5"/>
        <w:ind w:firstLine="720"/>
        <w:jc w:val="both"/>
        <w:rPr>
          <w:sz w:val="24"/>
          <w:szCs w:val="24"/>
        </w:rPr>
      </w:pPr>
      <w:r w:rsidRPr="00E90D27">
        <w:rPr>
          <w:sz w:val="24"/>
          <w:szCs w:val="24"/>
        </w:rPr>
        <w:t xml:space="preserve">Вскоре К.А. </w:t>
      </w:r>
      <w:proofErr w:type="spellStart"/>
      <w:r w:rsidRPr="00E90D27">
        <w:rPr>
          <w:sz w:val="24"/>
          <w:szCs w:val="24"/>
        </w:rPr>
        <w:t>Брудерера</w:t>
      </w:r>
      <w:proofErr w:type="spellEnd"/>
      <w:r w:rsidRPr="00E90D27">
        <w:rPr>
          <w:sz w:val="24"/>
          <w:szCs w:val="24"/>
        </w:rPr>
        <w:t xml:space="preserve"> (в 1912 г. был осужден на каторгу), В.А. Шевелева, П.П. </w:t>
      </w:r>
      <w:proofErr w:type="spellStart"/>
      <w:r w:rsidRPr="00E90D27">
        <w:rPr>
          <w:sz w:val="24"/>
          <w:szCs w:val="24"/>
        </w:rPr>
        <w:t>Касенко</w:t>
      </w:r>
      <w:proofErr w:type="spellEnd"/>
      <w:r w:rsidRPr="00E90D27">
        <w:rPr>
          <w:sz w:val="24"/>
          <w:szCs w:val="24"/>
        </w:rPr>
        <w:t xml:space="preserve">, А.Л. Бессонова в административном порядке выслали на три года в Тобольскую губ., а остальных освободили [25, л. 72-73; 32, с. 78; 43, л. 419-420]. Однако Александра Леонтьевича Бессонова, согласившегося стать секретным сотрудником Омского ЖУ (жандармская кличка «Спокойный»), отправили в с. Камышное Тюкалинского уезда (в 12 верстах от Омска), где он пробыл с апреля 1911 г. по июль 1913 г. [15, л. 29; 21, с. 10; 24, л. 49] Другой сексот, типографский наборщик и переплетчик Михаил </w:t>
      </w:r>
      <w:proofErr w:type="spellStart"/>
      <w:r w:rsidRPr="00E90D27">
        <w:rPr>
          <w:sz w:val="24"/>
          <w:szCs w:val="24"/>
        </w:rPr>
        <w:t>Силыч</w:t>
      </w:r>
      <w:proofErr w:type="spellEnd"/>
      <w:r w:rsidRPr="00E90D27">
        <w:rPr>
          <w:sz w:val="24"/>
          <w:szCs w:val="24"/>
        </w:rPr>
        <w:t xml:space="preserve"> Трофимов («Защитник»), дававший ценные сведения об эсерах с марта 1911 г., остался на свободе [15, л. 44-45,56-58,77-78,182; 24, л. 23; 44, с. 20].</w:t>
      </w:r>
    </w:p>
    <w:p w14:paraId="5EADAD8C" w14:textId="77777777" w:rsidR="00BF51A2" w:rsidRPr="00E90D27" w:rsidRDefault="00BF51A2" w:rsidP="00BF51A2">
      <w:pPr>
        <w:pStyle w:val="a5"/>
        <w:ind w:firstLine="709"/>
        <w:jc w:val="both"/>
        <w:rPr>
          <w:sz w:val="24"/>
          <w:szCs w:val="24"/>
        </w:rPr>
      </w:pPr>
      <w:r w:rsidRPr="00E90D27">
        <w:rPr>
          <w:sz w:val="24"/>
          <w:szCs w:val="24"/>
        </w:rPr>
        <w:t>В марте 1911 г. М.М. Федоров не был арестован, хотя и подвергся обыску [25, л. 72-73]. Дело в том, что ранее, в 1909 г. он дал согласие стать секретным сотрудником Ом</w:t>
      </w:r>
      <w:r w:rsidRPr="00E90D27">
        <w:rPr>
          <w:sz w:val="24"/>
          <w:szCs w:val="24"/>
        </w:rPr>
        <w:lastRenderedPageBreak/>
        <w:t>ского ЖУ и формально оставался им до конца 1911 г. М.М. Федоров пошел на сотрудничество, видимо, по согласованию с руководством местной организации ПСР, в целях использования новых возможностей и усиления работы на пользу революции. Однако вскоре начальник Омского ЖУ полковник А.П. Орлов пришел к выводу, что М.М. Федоров «всецело перешел на сторону подполья» [14, с. 291; 44, с. 20].</w:t>
      </w:r>
    </w:p>
    <w:p w14:paraId="47E7AC20"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 xml:space="preserve">Своеобразным ответом со стороны эсеров на действия омских жандармов во главе с полковником Орловым стала заметка «Провокация», опубликованная И.Л. </w:t>
      </w:r>
      <w:proofErr w:type="spellStart"/>
      <w:r w:rsidRPr="00E90D27">
        <w:rPr>
          <w:rFonts w:ascii="Times New Roman" w:hAnsi="Times New Roman"/>
          <w:sz w:val="24"/>
          <w:szCs w:val="24"/>
        </w:rPr>
        <w:t>Симаниным</w:t>
      </w:r>
      <w:proofErr w:type="spellEnd"/>
      <w:r w:rsidRPr="00E90D27">
        <w:rPr>
          <w:rFonts w:ascii="Times New Roman" w:hAnsi="Times New Roman"/>
          <w:sz w:val="24"/>
          <w:szCs w:val="24"/>
        </w:rPr>
        <w:t xml:space="preserve"> («Ваня Веселый») в кадетской газете «Речь» (1911, 29 марта. № 86). В ней жандармский полковник, 54-летний А.П. Орлов обвинялся в подбрасывании во время обысков местных эсеров прокламаций, а также создании с помощью некоего </w:t>
      </w:r>
      <w:proofErr w:type="spellStart"/>
      <w:r w:rsidRPr="00E90D27">
        <w:rPr>
          <w:rFonts w:ascii="Times New Roman" w:hAnsi="Times New Roman"/>
          <w:sz w:val="24"/>
          <w:szCs w:val="24"/>
        </w:rPr>
        <w:t>Гольфера</w:t>
      </w:r>
      <w:proofErr w:type="spellEnd"/>
      <w:r w:rsidRPr="00E90D27">
        <w:rPr>
          <w:rFonts w:ascii="Times New Roman" w:hAnsi="Times New Roman"/>
          <w:sz w:val="24"/>
          <w:szCs w:val="24"/>
        </w:rPr>
        <w:t xml:space="preserve"> подконтрольных полиции рабочих организаций. Позднее, в конце 1911 г. Орлов, арестовав М.М. Федорова, потребовал от него объяснений по поводу данной статьи. Федоров заявил, что таким образом революционеры пытались создать неблагоприятное общественное мнение о жандармах, а также «насолить» Орлову, чтобы его «совершенно убрать из Омска». Кроме того, эсеры планировали сделать запрос в </w:t>
      </w:r>
      <w:r w:rsidRPr="00E90D27">
        <w:rPr>
          <w:rFonts w:ascii="Times New Roman" w:hAnsi="Times New Roman"/>
          <w:sz w:val="24"/>
          <w:szCs w:val="24"/>
          <w:lang w:val="en-US"/>
        </w:rPr>
        <w:t>III</w:t>
      </w:r>
      <w:r w:rsidRPr="00E90D27">
        <w:rPr>
          <w:rFonts w:ascii="Times New Roman" w:hAnsi="Times New Roman"/>
          <w:sz w:val="24"/>
          <w:szCs w:val="24"/>
        </w:rPr>
        <w:t xml:space="preserve"> Государственную Думу сибирскому депутату, трудовику В.И. </w:t>
      </w:r>
      <w:proofErr w:type="spellStart"/>
      <w:r w:rsidRPr="00E90D27">
        <w:rPr>
          <w:rFonts w:ascii="Times New Roman" w:hAnsi="Times New Roman"/>
          <w:sz w:val="24"/>
          <w:szCs w:val="24"/>
        </w:rPr>
        <w:t>Дзюбинскому</w:t>
      </w:r>
      <w:proofErr w:type="spellEnd"/>
      <w:r w:rsidRPr="00E90D27">
        <w:rPr>
          <w:rFonts w:ascii="Times New Roman" w:hAnsi="Times New Roman"/>
          <w:sz w:val="24"/>
          <w:szCs w:val="24"/>
        </w:rPr>
        <w:t xml:space="preserve"> по поводу Орлова. Жандармский полковник заставил Федорова написать заявление, в котором факты о подбрасывании прокламаций во время обысков и создании «</w:t>
      </w:r>
      <w:proofErr w:type="spellStart"/>
      <w:r w:rsidRPr="00E90D27">
        <w:rPr>
          <w:rFonts w:ascii="Times New Roman" w:hAnsi="Times New Roman"/>
          <w:sz w:val="24"/>
          <w:szCs w:val="24"/>
        </w:rPr>
        <w:t>зубатовских</w:t>
      </w:r>
      <w:proofErr w:type="spellEnd"/>
      <w:r w:rsidRPr="00E90D27">
        <w:rPr>
          <w:rFonts w:ascii="Times New Roman" w:hAnsi="Times New Roman"/>
          <w:sz w:val="24"/>
          <w:szCs w:val="24"/>
        </w:rPr>
        <w:t>» рабочих организаций назывались «сплошным вымыслом». Данный пример свидетельствует о том, что работа омских эсеров в легальной прессе, хотя и была достаточно скромной, тем не менее, стала одним из рычагов воздействия членов ПСР на общественное мнение [45, с. 372-373]. Забегая вперед, отметим, что 11 июня 1913 г. должность начальника Омского жандармского управления вместо А.П. Орлова занял Н.Н. Козлов, которому 5 октября того же года присвоили чин полковника [46, с. 61].</w:t>
      </w:r>
    </w:p>
    <w:p w14:paraId="1DC3206B" w14:textId="77777777" w:rsidR="00BF51A2" w:rsidRPr="00E90D27" w:rsidRDefault="00BF51A2" w:rsidP="00BF51A2">
      <w:pPr>
        <w:pStyle w:val="a5"/>
        <w:ind w:firstLine="720"/>
        <w:jc w:val="both"/>
        <w:rPr>
          <w:sz w:val="24"/>
          <w:szCs w:val="24"/>
        </w:rPr>
      </w:pPr>
      <w:r w:rsidRPr="00E90D27">
        <w:rPr>
          <w:sz w:val="24"/>
          <w:szCs w:val="24"/>
        </w:rPr>
        <w:t>Вместе с тем, эсеровская типография не была найдена жандармами, поскольку все типографские принадлежности эсеры спрятали, а затем временно вывезли в лес, где зарыли за городским кладбищем [15, л. 26; 17, л. 155-156].</w:t>
      </w:r>
    </w:p>
    <w:p w14:paraId="61BF65B6"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 xml:space="preserve">После этих арестов возглавивший Омскую организацию ПСР М.М. Федоров наметил выпуск прокламации к пролетарскому празднику 1 Мая, написав для нее черновик. Согласно донесению сексота «Защитника» (М.С. Трофимов) от 18 марта 1911 г., Федоров также планировал съездить в Томск, чтобы «получить от Областного комитета ПСР указания относительно распространения пропаганды в г. Омске летом текущего года по случаю предстоящей Западно-Сибирской выставки и ожидаемого большого съезда на выставку партийных лиц», а также привезти оттуда двух печатников для работы в подпольной типографии [15, л. 44-45]. </w:t>
      </w:r>
    </w:p>
    <w:p w14:paraId="06ADE3D8" w14:textId="77777777" w:rsidR="00BF51A2" w:rsidRPr="00E90D27" w:rsidRDefault="00BF51A2" w:rsidP="00BF51A2">
      <w:pPr>
        <w:pStyle w:val="a5"/>
        <w:ind w:firstLine="720"/>
        <w:jc w:val="both"/>
        <w:rPr>
          <w:sz w:val="24"/>
          <w:szCs w:val="24"/>
        </w:rPr>
      </w:pPr>
      <w:r w:rsidRPr="00E90D27">
        <w:rPr>
          <w:sz w:val="24"/>
          <w:szCs w:val="24"/>
        </w:rPr>
        <w:t>Однако в апреле 1911 г. начальник Омского ЖУ получил сообщение от сексота «Белого» (Ведерников) о причастности братьев Лавровых (21-летний слесарь омских железнодорожных мастерских Василий Васильевич, 15-летний наборщик типографии «Штандарт» Лавр Васильевич) – в хранении типографии эсеров. Лавровы 1 и 2 апреля 1911 г. зарыли ее в лесу, в трех верстах от Омска. Лишь 8 апреля 1911 г. филеры смогли обнаружить эту типографию. Она находилась за пороховыми погребами, в мешке, зарытом в землю. В мешке были спрятаны типографские принадлежности (валики для оттиска на бумаге и для растирания краски), нелегальные издания эсеров, в том числе большое количество комитетской отчетности, три бомбы. Газетный печатный шрифт разных сортов весил 3 пуда 13 фунтов. Все обнаруженные принадлежности оказались весом около 10 пудов [10, с. 241,511; 32, с. 78-79; 47, с. 120]. Сексот «Белый», который донес о братьях Лавровых, за ликвидацию 8 апреля 1911 г. эсеровской типографии получил вознаграждение 30 руб. Лавровы были арестованы, но за недостаточностью улик не привлечены к дознанию [17, л. 61-88; 41, л. 25; 43, л. 418-420].</w:t>
      </w:r>
    </w:p>
    <w:p w14:paraId="580A7816" w14:textId="77777777" w:rsidR="00BF51A2" w:rsidRPr="00E90D27" w:rsidRDefault="00BF51A2" w:rsidP="00BF51A2">
      <w:pPr>
        <w:pStyle w:val="a5"/>
        <w:ind w:firstLine="720"/>
        <w:jc w:val="both"/>
        <w:rPr>
          <w:sz w:val="24"/>
          <w:szCs w:val="24"/>
        </w:rPr>
      </w:pPr>
      <w:r w:rsidRPr="00E90D27">
        <w:rPr>
          <w:sz w:val="24"/>
          <w:szCs w:val="24"/>
        </w:rPr>
        <w:t>Полковник Омского ЖУ Орлов в своем рапорте начальству от 8 апреля 1911 г. писал: «Сего числа в 3-х верстах от Омска разыскана мною в лесу зарытая в землю со всеми принадлежностями типография эсеров весом около 10 пудов, 3 бомбы, нелегальная литература, в большом количестве комитетская отчетность» [41, л. 25].</w:t>
      </w:r>
    </w:p>
    <w:p w14:paraId="24ADBAB0" w14:textId="77777777" w:rsidR="00BF51A2" w:rsidRPr="00E90D27" w:rsidRDefault="00BF51A2" w:rsidP="00BF51A2">
      <w:pPr>
        <w:pStyle w:val="a5"/>
        <w:ind w:firstLine="720"/>
        <w:jc w:val="both"/>
        <w:rPr>
          <w:sz w:val="24"/>
          <w:szCs w:val="24"/>
        </w:rPr>
      </w:pPr>
      <w:r w:rsidRPr="00E90D27">
        <w:rPr>
          <w:sz w:val="24"/>
          <w:szCs w:val="24"/>
        </w:rPr>
        <w:lastRenderedPageBreak/>
        <w:t>После потери собственной полиграфической базы, лидер местных эсеров М.М. Федоров совершил 6 мая 1911 г. поездку в Томск, о которой стало известно Омскому ЖУ благодаря донесению сексота. Федоров в Томске обратился к ОК Сибирского союза ПСР и Томскому комитету ПСР с просьбой помочь Омской организации ПСР деньгами и литературой, а также откомандировать в Омск для работы в типографии партийных людей. Однако член ОК ПСР Г.П. Плотников, с которым он вел переговоры, являлся провокатором (жандармская кличка «Деловой»). Томские эсеры также отнеслись к нему с недоверием и отказали в помощи, сославшись на отсутствие в их организации «денег, литературы и лиц, могущих принять участие в работе в названной типографии». Поэтому Федоров не получил ни денег, ни людей для работы в типографии. В разговоре с Г.П. Плотниковым и томскими эсерами лидер омских эсеров выразил надежду, что ему удастся найти нужных людей среди административных ссыльных в Тобольской губ. или обойтись своими силами. Он предполагал привлечь к работе в типографии омскую эсерку Е.З. Владимирову и скрывавшуюся в городе «неизвестную женщину, бывшую в административной ссылке в Тобольской губ.», а также сочувствовавших эсерам рабочих в легальных типографиях. По словам Федорова, одна ссыльная уже прибыла в Омск, но ей необходимо было достать надежный паспорт. Ее личность не была установлена жандармами [32, с. 79].</w:t>
      </w:r>
    </w:p>
    <w:p w14:paraId="37DFAB7C" w14:textId="77777777" w:rsidR="00BF51A2" w:rsidRPr="00E90D27" w:rsidRDefault="00BF51A2" w:rsidP="00BF51A2">
      <w:pPr>
        <w:pStyle w:val="a5"/>
        <w:ind w:firstLine="720"/>
        <w:jc w:val="both"/>
        <w:rPr>
          <w:sz w:val="24"/>
          <w:szCs w:val="24"/>
        </w:rPr>
      </w:pPr>
      <w:r w:rsidRPr="00E90D27">
        <w:rPr>
          <w:sz w:val="24"/>
          <w:szCs w:val="24"/>
        </w:rPr>
        <w:t xml:space="preserve">Поездка в Томск, видимо, оказалась не такой уж безрезультатной. Согласно информации сексота «Защитника» от 24 мая 1911 г., Федоров ожидал «приезда из Томска одного человека для работы в партии, который должен привезти шрифт для усиления маленькой типографии ПСР, а в случае недостаточности шрифта, таковой будет пополнен из “Сибирской типографии” посредством кражи» [32, с. 79]. Имея гектограф и некоторые типографские принадлежности, эсеры приступили к организации новой типографии. Типографские принадлежности и шрифт по частям хранились у М.М. Федорова, В.М. Осипова, Н.В. Рымша и Н.Н. Ванькова. Однако к 1 июля 1911 г. типография еще не была поставлена, ввиду отсутствия необходимых денежных средств и человека, пожелавшего возглавить ее работу [32, с. 79]. </w:t>
      </w:r>
    </w:p>
    <w:p w14:paraId="1AC27AB5" w14:textId="77777777" w:rsidR="00BF51A2" w:rsidRPr="00E90D27" w:rsidRDefault="00BF51A2" w:rsidP="00BF51A2">
      <w:pPr>
        <w:pStyle w:val="a5"/>
        <w:ind w:firstLine="720"/>
        <w:jc w:val="both"/>
        <w:rPr>
          <w:sz w:val="24"/>
          <w:szCs w:val="24"/>
        </w:rPr>
      </w:pPr>
      <w:r w:rsidRPr="00E90D27">
        <w:rPr>
          <w:sz w:val="24"/>
          <w:szCs w:val="24"/>
        </w:rPr>
        <w:t xml:space="preserve">Тем не менее, омские социалисты-революционеры вынашивали планы в середине июля 1911 г., к открытию Западно-Сибирской выставки в городе, начать издательство журнала, имеющего региональное значение. Дело в том, что в Омск под видом посещения выставки намеревались съехаться все видные партийные деятели края. Материал для будущего журнала местные эсеры планировали собирать не только в Омске, но и в Томске, Таре и Тюмени. С целью сбора материала Федоров намечал поездку на пароходе в Тару, где рассчитывал завязать знакомства с </w:t>
      </w:r>
      <w:proofErr w:type="spellStart"/>
      <w:r w:rsidRPr="00E90D27">
        <w:rPr>
          <w:sz w:val="24"/>
          <w:szCs w:val="24"/>
        </w:rPr>
        <w:t>политссыльными</w:t>
      </w:r>
      <w:proofErr w:type="spellEnd"/>
      <w:r w:rsidRPr="00E90D27">
        <w:rPr>
          <w:sz w:val="24"/>
          <w:szCs w:val="24"/>
        </w:rPr>
        <w:t xml:space="preserve">. В Тюмень с аналогичной целью готовился выехать И.Е. Деденко. Взявший на себя редакторские функции Федоров поручил набирать следующие заголовки рубрик для предполагаемого журнала: «1. Корреспонденции. 2. Из партии. 3. Из ссылки. 4. Из жизни деревни. 5. Из рабочей жизни. 6. Тюрьма. 7. На злобу дня» (донесение сексота «Защитника») [32, с. 79-80]. </w:t>
      </w:r>
    </w:p>
    <w:p w14:paraId="31EA303F" w14:textId="77777777" w:rsidR="00BF51A2" w:rsidRPr="00E90D27" w:rsidRDefault="00BF51A2" w:rsidP="00BF51A2">
      <w:pPr>
        <w:pStyle w:val="a5"/>
        <w:ind w:firstLine="709"/>
        <w:jc w:val="both"/>
        <w:rPr>
          <w:sz w:val="24"/>
          <w:szCs w:val="24"/>
        </w:rPr>
      </w:pPr>
      <w:r w:rsidRPr="00E90D27">
        <w:rPr>
          <w:sz w:val="24"/>
          <w:szCs w:val="24"/>
        </w:rPr>
        <w:t>Однако задуманное омским эсерам не удалось воплотить в жизнь. К концу 1911 г. они выпустили на гектографе лишь два наименования листовок. Так, 10 октября 1911 г. ими была издана листовка «Крестьяне!», а до 17 декабря 1911 г. − прокламация «Хлеб и воля» [33, с. 100].</w:t>
      </w:r>
    </w:p>
    <w:p w14:paraId="0049A719" w14:textId="77777777" w:rsidR="00BF51A2" w:rsidRPr="00E90D27" w:rsidRDefault="00BF51A2" w:rsidP="00BF51A2">
      <w:pPr>
        <w:pStyle w:val="a5"/>
        <w:ind w:firstLine="709"/>
        <w:jc w:val="both"/>
        <w:rPr>
          <w:sz w:val="24"/>
          <w:szCs w:val="24"/>
        </w:rPr>
      </w:pPr>
      <w:r w:rsidRPr="00E90D27">
        <w:rPr>
          <w:sz w:val="24"/>
          <w:szCs w:val="24"/>
        </w:rPr>
        <w:t xml:space="preserve">10 октября 1911 г. в 8 ч. утра листовка «Крестьяне!» в количестве 10 экз. была роздана рабочим завода С.Х. </w:t>
      </w:r>
      <w:proofErr w:type="spellStart"/>
      <w:r w:rsidRPr="00E90D27">
        <w:rPr>
          <w:sz w:val="24"/>
          <w:szCs w:val="24"/>
        </w:rPr>
        <w:t>Рандрупа</w:t>
      </w:r>
      <w:proofErr w:type="spellEnd"/>
      <w:r w:rsidRPr="00E90D27">
        <w:rPr>
          <w:sz w:val="24"/>
          <w:szCs w:val="24"/>
        </w:rPr>
        <w:t xml:space="preserve"> молодым рабочим, слесарем Петром Григорьевичем Ивановым. По донесению сексота «Рабочего», листовку «грамотные рабочие стали читать, образуя около себя кружки рабочих, неграмотные – листки прятали в карманы. …По прочтении прокламаций некоторые рабочие высказали, что листки следовало бы отправить в деревню к крестьянам» [15, л. 180].</w:t>
      </w:r>
    </w:p>
    <w:p w14:paraId="249C2521" w14:textId="77777777" w:rsidR="00BF51A2" w:rsidRPr="00E90D27" w:rsidRDefault="00BF51A2" w:rsidP="00BF51A2">
      <w:pPr>
        <w:pStyle w:val="a5"/>
        <w:ind w:firstLine="720"/>
        <w:jc w:val="both"/>
        <w:rPr>
          <w:sz w:val="24"/>
          <w:szCs w:val="24"/>
        </w:rPr>
      </w:pPr>
      <w:r w:rsidRPr="00E90D27">
        <w:rPr>
          <w:sz w:val="24"/>
          <w:szCs w:val="24"/>
        </w:rPr>
        <w:t xml:space="preserve">Рассмотрим содержание указанных прокламаций. Листовка «Крестьяне! Прошло почти пять лет…» (1911, 10 окт.) посвящалась 5-летнему юбилею начала столыпинской аграрной реформы. Ее авторы выразили свое отношение к закону от 9 ноября 1906 г. о свободном выходе из крестьянской общины. Они заявили, что этим актом правительство </w:t>
      </w:r>
      <w:r w:rsidRPr="00E90D27">
        <w:rPr>
          <w:sz w:val="24"/>
          <w:szCs w:val="24"/>
        </w:rPr>
        <w:lastRenderedPageBreak/>
        <w:t>пытается разбить общину, создать себе верных заступников из выделяющихся. В листовке крестьянам предлагалось «не соблазняться выгодами единоличного владения, которое восхваляет начальство, а беречь общину и бороться за издание таких законов, которые бы помогли окрепнуть ей и стать действительно любящей матерью, а не мачехой». В конце листовке говорилось: «За издание таких законов мы и приглашаем вас бороться вместе с нами» [47, с. 117].</w:t>
      </w:r>
    </w:p>
    <w:p w14:paraId="15491B90"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Прокламация «Хлеб и воля» (1911, до 17 дек.), выпущенная омскими эсерами, посвящалась актуальной в тот период проблеме голода. Аналогичные листовки были выпущены рядом сибирских организаций ПСР [10, с. 428-429; 33, с. 103]. Сильнейший голод, разразившийся в России в 1910-1911 гг., охватил и обширные районы Сиби</w:t>
      </w:r>
      <w:r w:rsidRPr="00E90D27">
        <w:rPr>
          <w:rFonts w:ascii="Times New Roman" w:hAnsi="Times New Roman"/>
          <w:sz w:val="24"/>
          <w:szCs w:val="24"/>
        </w:rPr>
        <w:softHyphen/>
        <w:t>ри. В 1911-1912 гг. положение усугублялось тем, что крестья</w:t>
      </w:r>
      <w:r w:rsidRPr="00E90D27">
        <w:rPr>
          <w:rFonts w:ascii="Times New Roman" w:hAnsi="Times New Roman"/>
          <w:sz w:val="24"/>
          <w:szCs w:val="24"/>
        </w:rPr>
        <w:softHyphen/>
        <w:t xml:space="preserve">не-переселенцы в ряде земледельческих районов края, фактически растворившие старожильческое </w:t>
      </w:r>
      <w:hyperlink r:id="rId18" w:history="1">
        <w:r w:rsidRPr="00301C3D">
          <w:rPr>
            <w:rStyle w:val="a7"/>
            <w:rFonts w:ascii="Times New Roman" w:hAnsi="Times New Roman"/>
            <w:color w:val="auto"/>
            <w:sz w:val="24"/>
            <w:szCs w:val="24"/>
            <w:u w:val="none"/>
          </w:rPr>
          <w:t>население</w:t>
        </w:r>
      </w:hyperlink>
      <w:r w:rsidRPr="00E90D27">
        <w:rPr>
          <w:rFonts w:ascii="Times New Roman" w:hAnsi="Times New Roman"/>
          <w:sz w:val="24"/>
          <w:szCs w:val="24"/>
        </w:rPr>
        <w:t>, запасов продо</w:t>
      </w:r>
      <w:r w:rsidRPr="00E90D27">
        <w:rPr>
          <w:rFonts w:ascii="Times New Roman" w:hAnsi="Times New Roman"/>
          <w:sz w:val="24"/>
          <w:szCs w:val="24"/>
        </w:rPr>
        <w:softHyphen/>
        <w:t>вольствия не имели. Газета «Омский вестник», например, регулярно информировала читателей о голодающих крестьянах Акмолинской области [18, с. 109,115,125-126,137]. Кроме того, начавшаяся в Сибири выдача продовольственных и денежных ссуд запоздала, сопровождалась бю</w:t>
      </w:r>
      <w:r w:rsidRPr="00E90D27">
        <w:rPr>
          <w:rFonts w:ascii="Times New Roman" w:hAnsi="Times New Roman"/>
          <w:sz w:val="24"/>
          <w:szCs w:val="24"/>
        </w:rPr>
        <w:softHyphen/>
        <w:t>рократическими проволочками, коррупцией и разворовыванием средств, что вызывало недовольство у крестьян. Голод еще острее поставил на повестку дня вопрос о необходимости революционного выхода из аграрного кризиса [48, с. 32].</w:t>
      </w:r>
    </w:p>
    <w:p w14:paraId="30B32A7F" w14:textId="77777777" w:rsidR="00BF51A2" w:rsidRPr="00E90D27" w:rsidRDefault="00BF51A2" w:rsidP="00BF51A2">
      <w:pPr>
        <w:pStyle w:val="a5"/>
        <w:ind w:firstLine="709"/>
        <w:jc w:val="both"/>
        <w:rPr>
          <w:sz w:val="24"/>
          <w:szCs w:val="24"/>
        </w:rPr>
      </w:pPr>
      <w:r w:rsidRPr="00E90D27">
        <w:rPr>
          <w:sz w:val="24"/>
          <w:szCs w:val="24"/>
        </w:rPr>
        <w:t xml:space="preserve">В годы нового революционного подъема у местных организаций ПСР не хватало литературы. Поэтому эсеры Сибири через посредничество организаций ПСР в центральных районах и </w:t>
      </w:r>
      <w:proofErr w:type="spellStart"/>
      <w:r w:rsidRPr="00E90D27">
        <w:rPr>
          <w:sz w:val="24"/>
          <w:szCs w:val="24"/>
        </w:rPr>
        <w:t>политссыльных</w:t>
      </w:r>
      <w:proofErr w:type="spellEnd"/>
      <w:r w:rsidRPr="00E90D27">
        <w:rPr>
          <w:sz w:val="24"/>
          <w:szCs w:val="24"/>
        </w:rPr>
        <w:t xml:space="preserve"> поддерживали связи с эмигрантскими центрами ПСР, эсеровскими группами в стране, получали российские и заграничные нелегальные издания. О том, что омские эсеры имели такие связи и получали партийную литературу, свидетельствует следующий пример. 6 ноября 1911 г. на складе Российского транспортного и страхового общества в Омске при вскрытии ящиков нашли нелегальную литературу ПСР, присланную Александру Лопатину из С.-Петербурга. Однако он к этому времени был уже выслан из Степного края [38, с. 103]. Среди присланных изданий были брошюры «Наша программа. ПСР» (1908) (2 экз.), «Протоколы 2-го съезда ПСР» (1907) (5 экз.), «Крестьяне, организуйтесь сами! Как устраивать сельские братства социалистов-революционеров» (Киев, 1908) (5 экз.), газеты ЦК ПСР «За народ» (111 экз.) и «Знамя труда» (1908, янв. № 9) (86 экз.), «Земля и воля» (1907, 5 дек. № 15; 1908, 10 янв. № 16) (285 экз.), «Труд» (1908, № 19) (48 экз.), «Всероссийский железнодорожный союз» (1907, </w:t>
      </w:r>
      <w:proofErr w:type="spellStart"/>
      <w:r w:rsidRPr="00E90D27">
        <w:rPr>
          <w:sz w:val="24"/>
          <w:szCs w:val="24"/>
        </w:rPr>
        <w:t>нояб</w:t>
      </w:r>
      <w:proofErr w:type="spellEnd"/>
      <w:r w:rsidRPr="00E90D27">
        <w:rPr>
          <w:sz w:val="24"/>
          <w:szCs w:val="24"/>
        </w:rPr>
        <w:t>. № 4) (6 экз.), «Из партийных материалов» (1908, № 1; № 3) (7 экз.) [30, с. 101-102; 49, л. 501].</w:t>
      </w:r>
    </w:p>
    <w:p w14:paraId="6472130A" w14:textId="77777777" w:rsidR="00BF51A2" w:rsidRPr="00E90D27" w:rsidRDefault="00BF51A2" w:rsidP="00BF51A2">
      <w:pPr>
        <w:pStyle w:val="a5"/>
        <w:ind w:firstLine="709"/>
        <w:jc w:val="both"/>
        <w:rPr>
          <w:sz w:val="24"/>
          <w:szCs w:val="24"/>
        </w:rPr>
      </w:pPr>
      <w:r w:rsidRPr="00E90D27">
        <w:rPr>
          <w:sz w:val="24"/>
          <w:szCs w:val="24"/>
        </w:rPr>
        <w:t>Акмолинское ЖУ отмечало, что, по сравнению с социал-демократами, деятельность эсеров в Омске в течение 1911 г. была более активной [34, л. 25,36; 51, с. 207]. В конце 1911 г. в Омске по ПСР наблюдалось 10-12 чел., в том числе М.М. Федоров, А.К. Попов, А.С. Селезнев, братья Рымш, А.И. Эсаулов, П.Н. Шустов, Ф.И. Леонтьев, П.Е. Кунгурцев, Н.Н. Ваньков, Р.Р. Шеффер, М.С. Трофимов, О.П. Орлов [15, л. 216-217,222; 30, с. 105-106].</w:t>
      </w:r>
    </w:p>
    <w:p w14:paraId="07515CB9" w14:textId="77777777" w:rsidR="00BF51A2" w:rsidRPr="00E90D27" w:rsidRDefault="00BF51A2" w:rsidP="00BF51A2">
      <w:pPr>
        <w:pStyle w:val="a5"/>
        <w:ind w:firstLine="709"/>
        <w:jc w:val="both"/>
        <w:rPr>
          <w:sz w:val="24"/>
          <w:szCs w:val="24"/>
        </w:rPr>
      </w:pPr>
      <w:r w:rsidRPr="00E90D27">
        <w:rPr>
          <w:sz w:val="24"/>
          <w:szCs w:val="24"/>
        </w:rPr>
        <w:t>Деятельность Омской организации ПСР прервали произведенные полицией в ночь на 17 декабря 1911 г. аресты ее участников [32, с. 80]. Примечательно, что запиской от 8 декабря 1911 г. начальник Иркутского ГЖУ полковник Познанский, по требованию которого произошли аресты, предписывал начальнику Омского ЖУ следующее: «Эту ликвидацию надлежит использовать и в целях приобретения серьезной агентуры». Таким агентом с 1912 г. стал эсер О.П. Орлов (жандармская кличка «Одинокий»), арестованный 17 декабря, а 22 декабря уже выпущенный из тюрьмы [25, с. 2,34].</w:t>
      </w:r>
    </w:p>
    <w:p w14:paraId="575EE2DF" w14:textId="77777777" w:rsidR="00BF51A2" w:rsidRPr="00E90D27" w:rsidRDefault="00BF51A2" w:rsidP="00BF51A2">
      <w:pPr>
        <w:pStyle w:val="a5"/>
        <w:ind w:firstLine="709"/>
        <w:jc w:val="both"/>
        <w:rPr>
          <w:sz w:val="24"/>
          <w:szCs w:val="24"/>
        </w:rPr>
      </w:pPr>
      <w:r w:rsidRPr="00E90D27">
        <w:rPr>
          <w:sz w:val="24"/>
          <w:szCs w:val="24"/>
        </w:rPr>
        <w:t xml:space="preserve">Жандармы осуществили 15 обысков, в ходе которых 9 членов ПСР (М.М. Федоров, В.М. Осипов, чиновник Областного правления Н.О. Павловский, А.С. Селезнев, Н.Н. Ваньков, Н.В. Рымш, А.К. Попов, О.П. Орлов, М.С. Трофимов) подверглись аресту. Во время обысков были найдены: у М.М. Федорова – план лекций по программным вопросам ПСР и схема типографской кассы, 3 запрещенные брошюры, переписка; у В.М. Осипова – квитанции по сбору денег, заметки, 1 запрещенная брошюра, 40 картонных коробок для </w:t>
      </w:r>
      <w:r w:rsidRPr="00E90D27">
        <w:rPr>
          <w:sz w:val="24"/>
          <w:szCs w:val="24"/>
        </w:rPr>
        <w:lastRenderedPageBreak/>
        <w:t>хранения шрифта, использовавшегося для набора листовки «К молодежи», типографская краска, несколько букв шрифта; у беглого ссыльного Антона Спиридоновича Селезнева (С.Н. Митяшин) – схема типографской кассы; у А.К. Попова – революционные книги «Царь-голод» А.Н. Баха, «Дело 1 марта 1881 г.», «Аграрный вопрос» [21, с. 12; 32, с. 80].</w:t>
      </w:r>
    </w:p>
    <w:p w14:paraId="203F2269" w14:textId="39BA15DF" w:rsidR="00BF51A2" w:rsidRPr="00E90D27" w:rsidRDefault="00BF51A2" w:rsidP="00BF51A2">
      <w:pPr>
        <w:pStyle w:val="a5"/>
        <w:ind w:firstLine="720"/>
        <w:jc w:val="both"/>
        <w:rPr>
          <w:sz w:val="24"/>
          <w:szCs w:val="24"/>
        </w:rPr>
      </w:pPr>
      <w:r w:rsidRPr="00E90D27">
        <w:rPr>
          <w:sz w:val="24"/>
          <w:szCs w:val="24"/>
        </w:rPr>
        <w:t xml:space="preserve">Омская организация ПСР понесла большие потери: М.М. Федоров был сослан на 3 года в Нарымский край, другие участники были отправлены в Тобольскую губ., некоторых, в том числе А.С. Селезнева и В.М. Осипова, освободили, но поставили под гласный надзор полиции [21, с. 12; 25, л. 72-73; 32, с. 80]. </w:t>
      </w:r>
      <w:r w:rsidR="003A2D0B">
        <w:rPr>
          <w:sz w:val="24"/>
          <w:szCs w:val="24"/>
        </w:rPr>
        <w:t xml:space="preserve"> </w:t>
      </w:r>
      <w:r w:rsidRPr="00E90D27">
        <w:rPr>
          <w:sz w:val="24"/>
          <w:szCs w:val="24"/>
        </w:rPr>
        <w:t xml:space="preserve">В конце 1911 г. подвергся аресту и ссылке в Архангельскую губ. И.Е. Деденко [2, с. 24; 21, с. 11]. 24 декабря 1911 г. сексот «Защитник» доносил, что сотрудники газеты «Омский вестник» И.Л. </w:t>
      </w:r>
      <w:proofErr w:type="spellStart"/>
      <w:r w:rsidRPr="00E90D27">
        <w:rPr>
          <w:sz w:val="24"/>
          <w:szCs w:val="24"/>
        </w:rPr>
        <w:t>Симанин</w:t>
      </w:r>
      <w:proofErr w:type="spellEnd"/>
      <w:r w:rsidRPr="00E90D27">
        <w:rPr>
          <w:sz w:val="24"/>
          <w:szCs w:val="24"/>
        </w:rPr>
        <w:t xml:space="preserve"> и Каплин (лит. псевдоним «Митрич» – социал-демократ В.Д. Соколов) собирают деньги для эсера И.Е. Деденко (Н.И. Бердюгин), отправленно</w:t>
      </w:r>
      <w:r w:rsidR="00094A38">
        <w:rPr>
          <w:sz w:val="24"/>
          <w:szCs w:val="24"/>
        </w:rPr>
        <w:t>го</w:t>
      </w:r>
      <w:r w:rsidRPr="00E90D27">
        <w:rPr>
          <w:sz w:val="24"/>
          <w:szCs w:val="24"/>
        </w:rPr>
        <w:t xml:space="preserve"> в ссылку в Архангельскую губ. [15, с. 182; 51, с. 18,64]</w:t>
      </w:r>
    </w:p>
    <w:p w14:paraId="3117CAAC" w14:textId="07E24140" w:rsidR="00BF51A2" w:rsidRPr="00E90D27" w:rsidRDefault="00BF51A2" w:rsidP="00BF51A2">
      <w:pPr>
        <w:pStyle w:val="a5"/>
        <w:ind w:firstLine="709"/>
        <w:jc w:val="both"/>
        <w:rPr>
          <w:sz w:val="24"/>
          <w:szCs w:val="24"/>
        </w:rPr>
      </w:pPr>
      <w:r w:rsidRPr="00E90D27">
        <w:rPr>
          <w:sz w:val="24"/>
          <w:szCs w:val="24"/>
        </w:rPr>
        <w:t xml:space="preserve">При ликвидации Омской организации ПСР в декабре 1911 г. полиция не обнаружила ее типографию и библиотеку нелегальной литературы. Поэтому все усилия жандармов были нацелены на их поиски. 8 января 1912 г. полиции стало известно о том, что нелегальная библиотека и печать Омского комитета ПСР хранятся на квартире С.П. Серова (ул. Баронская, 84). Однако во время проведенного там 9 января 1912 г. обыска у С.П. Серова ничего не было обнаружено. Печать Омского комитета ПСР за день до обыска забрал А.К. Попов для наложения на прокламацию о провокаторе Трофимове [24, л. 2-3; 32, с. 80]. А вот в ходе обыска 9 января 1912 г. у слесаря завода </w:t>
      </w:r>
      <w:proofErr w:type="spellStart"/>
      <w:r w:rsidRPr="00E90D27">
        <w:rPr>
          <w:sz w:val="24"/>
          <w:szCs w:val="24"/>
        </w:rPr>
        <w:t>Рандрупа</w:t>
      </w:r>
      <w:proofErr w:type="spellEnd"/>
      <w:r w:rsidRPr="00E90D27">
        <w:rPr>
          <w:sz w:val="24"/>
          <w:szCs w:val="24"/>
        </w:rPr>
        <w:t xml:space="preserve"> 25-летнего Сергея Алексеевича Косенкова, проживавшего в этом же доме, была изъята большая партийная библиотека, которая функционировала в течение нескольких лет. Жандармы конфисковали более 600 экз. книг, брошюр, журналов и листовок ПСР.  Эта библиотека по настоянию А.С. Селезнева была передана </w:t>
      </w:r>
      <w:proofErr w:type="spellStart"/>
      <w:r w:rsidRPr="00E90D27">
        <w:rPr>
          <w:sz w:val="24"/>
          <w:szCs w:val="24"/>
        </w:rPr>
        <w:t>Касенкову</w:t>
      </w:r>
      <w:proofErr w:type="spellEnd"/>
      <w:r w:rsidRPr="00E90D27">
        <w:rPr>
          <w:sz w:val="24"/>
          <w:szCs w:val="24"/>
        </w:rPr>
        <w:t>, «чтобы он, как рабочий на литейно-</w:t>
      </w:r>
      <w:r w:rsidR="006931AD">
        <w:rPr>
          <w:sz w:val="24"/>
          <w:szCs w:val="24"/>
        </w:rPr>
        <w:t xml:space="preserve"> </w:t>
      </w:r>
      <w:r w:rsidRPr="00E90D27">
        <w:rPr>
          <w:sz w:val="24"/>
          <w:szCs w:val="24"/>
        </w:rPr>
        <w:t xml:space="preserve">механическом заводе </w:t>
      </w:r>
      <w:proofErr w:type="spellStart"/>
      <w:r w:rsidRPr="00E90D27">
        <w:rPr>
          <w:sz w:val="24"/>
          <w:szCs w:val="24"/>
        </w:rPr>
        <w:t>Рандрупа</w:t>
      </w:r>
      <w:proofErr w:type="spellEnd"/>
      <w:r w:rsidRPr="00E90D27">
        <w:rPr>
          <w:sz w:val="24"/>
          <w:szCs w:val="24"/>
        </w:rPr>
        <w:t xml:space="preserve">, давал рабочим для чтения нелегальную литературу». Среди изъятых изданий были следующие: газеты ЦК ПСР «Знамя труда» (1907, авг.-сент. № 3,4,6); газеты Всероссийского союза солдат и матросов «За народ» (1907, 25 июля. № 6) и «Земля и Воля» (1907, № 8.9,10; 1908, № 16,17); листовки ЦК ПСР «К трудовому крестьянству» (1907, 3 </w:t>
      </w:r>
      <w:proofErr w:type="spellStart"/>
      <w:r w:rsidRPr="00E90D27">
        <w:rPr>
          <w:sz w:val="24"/>
          <w:szCs w:val="24"/>
        </w:rPr>
        <w:t>нояб</w:t>
      </w:r>
      <w:proofErr w:type="spellEnd"/>
      <w:r w:rsidRPr="00E90D27">
        <w:rPr>
          <w:sz w:val="24"/>
          <w:szCs w:val="24"/>
        </w:rPr>
        <w:t>.); листовки Всероссийского союза солдат и матросов «К рекрутам» и «Неотложное дело»; брошюры Омского комитета ПСР «Программа ПСР» (1907, февр.); газета Военно-революционного союза при Омском комитете ПСР «Солнышко» (1907, сент. № 1,2) и листовка «К солдатам и казакам»; газета ОК Сибирского союза ПСР «Сибирские партийные известия» (1907, № 1,2,3); приложение под заглавием «К вопросу об участии в выборах в 3-ю Государственную думу» к № 2 газеты ОК Сибирского союза ПСР «Сибирские партийные известия»; социал-демократическая литература. Вместе с книгами в руки жандармов попал архив эсеров [24, л. 5,11-12; 42, л. 68-70об.; 47, с. 120,121; 52, л. 22-52].</w:t>
      </w:r>
    </w:p>
    <w:p w14:paraId="78C6E89F" w14:textId="77777777" w:rsidR="00BF51A2" w:rsidRPr="00E90D27" w:rsidRDefault="00BF51A2" w:rsidP="00BF51A2">
      <w:pPr>
        <w:pStyle w:val="a5"/>
        <w:ind w:firstLine="720"/>
        <w:jc w:val="both"/>
        <w:rPr>
          <w:sz w:val="24"/>
          <w:szCs w:val="24"/>
        </w:rPr>
      </w:pPr>
      <w:r w:rsidRPr="00E90D27">
        <w:rPr>
          <w:sz w:val="24"/>
          <w:szCs w:val="24"/>
        </w:rPr>
        <w:t xml:space="preserve">Посаженные в тюрьму члены Омской организации ПСР пришли к выводу о том, что виновником их арестов в марте и декабре 1911 г. являлся печатник М.С. Трофимов (жандармская кличка «Защитник»), работавший в типографии </w:t>
      </w:r>
      <w:proofErr w:type="spellStart"/>
      <w:r w:rsidRPr="00E90D27">
        <w:rPr>
          <w:sz w:val="24"/>
          <w:szCs w:val="24"/>
        </w:rPr>
        <w:t>Филоновского</w:t>
      </w:r>
      <w:proofErr w:type="spellEnd"/>
      <w:r w:rsidRPr="00E90D27">
        <w:rPr>
          <w:sz w:val="24"/>
          <w:szCs w:val="24"/>
        </w:rPr>
        <w:t>. Их вывод подкреплялся и тем фактом, что</w:t>
      </w:r>
      <w:r w:rsidRPr="00E90D27">
        <w:rPr>
          <w:b/>
          <w:bCs/>
          <w:sz w:val="24"/>
          <w:szCs w:val="24"/>
        </w:rPr>
        <w:t xml:space="preserve"> </w:t>
      </w:r>
      <w:r w:rsidRPr="00E90D27">
        <w:rPr>
          <w:sz w:val="24"/>
          <w:szCs w:val="24"/>
        </w:rPr>
        <w:t xml:space="preserve">Трофимов был арестован 16 декабря 1911 г., а 23 декабря был уже освобожден. Выпущенный 30 декабря 1911 г. из тюрьмы 18-летний Александр Константинович Попов, взявший на себя роль руководителя Омской организации ПСР, устроил совещание с оставшимися на свободе эсерами, на котором был выработан и утвержден текст листовки, обличавшей в </w:t>
      </w:r>
      <w:proofErr w:type="spellStart"/>
      <w:r w:rsidRPr="00E90D27">
        <w:rPr>
          <w:sz w:val="24"/>
          <w:szCs w:val="24"/>
        </w:rPr>
        <w:t>провокаторстве</w:t>
      </w:r>
      <w:proofErr w:type="spellEnd"/>
      <w:r w:rsidRPr="00E90D27">
        <w:rPr>
          <w:sz w:val="24"/>
          <w:szCs w:val="24"/>
        </w:rPr>
        <w:t xml:space="preserve"> Трофимова. 19 января 1912 г. Попов сам изготовил на гектографе прокламацию «На суд общества. В Омске в 1911 г. были произведены дважды многочисленные аресты…» [32, с. 80; 33, с. 100]. В ней сообщалось о провокаторской роли 25-летнего М.С. Трофимова, выдавшего организацию эсеров в марте и декабре 1911 г., в результате чего произошли обыски, аресты и высылки эсеров из города. Авторы листовки заявляли: «Имея в руках доказательства, мы передаём дело на суд общества». Листовки «На суд общества» были расклеены по городу. А.К. По</w:t>
      </w:r>
      <w:r w:rsidRPr="00E90D27">
        <w:rPr>
          <w:sz w:val="24"/>
          <w:szCs w:val="24"/>
        </w:rPr>
        <w:lastRenderedPageBreak/>
        <w:t xml:space="preserve">пов после их распространения в ночь с 22 на 23 января 1912 г. скрылся из Омска в Ишим [15, л. 216-217; 24, л. 23; 25, л. 142-144; 32, с. 80; 44, с. 20; 47, с. 117; 52, л. 83,84]. </w:t>
      </w:r>
    </w:p>
    <w:p w14:paraId="01D70830" w14:textId="77777777" w:rsidR="00BF51A2" w:rsidRPr="00E90D27" w:rsidRDefault="00BF51A2" w:rsidP="00BF51A2">
      <w:pPr>
        <w:pStyle w:val="a5"/>
        <w:ind w:firstLine="720"/>
        <w:jc w:val="both"/>
        <w:rPr>
          <w:sz w:val="24"/>
          <w:szCs w:val="24"/>
        </w:rPr>
      </w:pPr>
      <w:r w:rsidRPr="00E90D27">
        <w:rPr>
          <w:sz w:val="24"/>
          <w:szCs w:val="24"/>
        </w:rPr>
        <w:t>В данном случае омские эсеры поступили так же, как и их товарищи из других революционных организаций, апеллируя к партийным массам и общественности выпуском листовок, сообщавших об изобличенных ими провокаторах [53].</w:t>
      </w:r>
    </w:p>
    <w:p w14:paraId="3161C69F" w14:textId="77777777" w:rsidR="00BF51A2" w:rsidRPr="00E90D27" w:rsidRDefault="00BF51A2" w:rsidP="00BF51A2">
      <w:pPr>
        <w:pStyle w:val="a5"/>
        <w:ind w:firstLine="720"/>
        <w:jc w:val="both"/>
        <w:rPr>
          <w:sz w:val="24"/>
          <w:szCs w:val="24"/>
        </w:rPr>
      </w:pPr>
      <w:r w:rsidRPr="00E90D27">
        <w:rPr>
          <w:sz w:val="24"/>
          <w:szCs w:val="24"/>
        </w:rPr>
        <w:t xml:space="preserve">Относительно эсеровской типографии жандармы имели разноречивые сведения. Например, согласно агентурным сводкам от 7 февраля 1912 г., у столяра железнодорожных мастерских А.Ф. Дегтярева хранилась зарытая в землю типография, принадлежавшая служащим мастерских (видимо, речь шла о типографии Омской ЦРГ ПСР). Для печатания прокламаций в мастерских еще в 1910 г. была отлита железная плита. В мае или июне 1911 г. эсеры, якобы, намеревались вырыть свою типографию. Однако после ликвидации в апреле 1911 г. в лесу большой эсеровской типографии, а затем и двух нелегальных библиотек, Дегтярев, опасаясь держать типографию в доме, в мае 1911 г. зарыл ее в другом месте [32, с. 80-81]. </w:t>
      </w:r>
    </w:p>
    <w:p w14:paraId="0F0D898C" w14:textId="77777777" w:rsidR="00BF51A2" w:rsidRPr="00E90D27" w:rsidRDefault="00BF51A2" w:rsidP="00BF51A2">
      <w:pPr>
        <w:pStyle w:val="a5"/>
        <w:ind w:firstLine="720"/>
        <w:jc w:val="both"/>
        <w:rPr>
          <w:sz w:val="24"/>
          <w:szCs w:val="24"/>
        </w:rPr>
      </w:pPr>
      <w:r w:rsidRPr="00E90D27">
        <w:rPr>
          <w:sz w:val="24"/>
          <w:szCs w:val="24"/>
        </w:rPr>
        <w:t xml:space="preserve">По донесению </w:t>
      </w:r>
      <w:r w:rsidRPr="00E90D27">
        <w:rPr>
          <w:bCs/>
          <w:sz w:val="24"/>
          <w:szCs w:val="24"/>
        </w:rPr>
        <w:t>сексота «Одинокого» (</w:t>
      </w:r>
      <w:r w:rsidRPr="00E90D27">
        <w:rPr>
          <w:sz w:val="24"/>
          <w:szCs w:val="24"/>
        </w:rPr>
        <w:t xml:space="preserve">О.П. </w:t>
      </w:r>
      <w:r w:rsidRPr="00E90D27">
        <w:rPr>
          <w:bCs/>
          <w:sz w:val="24"/>
          <w:szCs w:val="24"/>
        </w:rPr>
        <w:t>Орлов),</w:t>
      </w:r>
      <w:r w:rsidRPr="00E90D27">
        <w:rPr>
          <w:sz w:val="24"/>
          <w:szCs w:val="24"/>
        </w:rPr>
        <w:t xml:space="preserve"> 14 апреля 1912 г. эсер В.М. Осипов предложил ему принять для промывки выкопанные из земли в небольшом количестве печатный шрифт (около 5 фунтов), </w:t>
      </w:r>
      <w:proofErr w:type="spellStart"/>
      <w:r w:rsidRPr="00E90D27">
        <w:rPr>
          <w:sz w:val="24"/>
          <w:szCs w:val="24"/>
        </w:rPr>
        <w:t>закрючины</w:t>
      </w:r>
      <w:proofErr w:type="spellEnd"/>
      <w:r w:rsidRPr="00E90D27">
        <w:rPr>
          <w:sz w:val="24"/>
          <w:szCs w:val="24"/>
        </w:rPr>
        <w:t xml:space="preserve"> и валик. Где были приобретены данные печатные принадлежности, Осипов не сказал. Орлов отказался выполнить его просьбу. В агентурных же доносах от 24 и 27 июля 1912 г. утверждалось, что А.Ф. Дегтярев никогда не хранил печатные принадлежности эсеров. Их старые типографские принадлежности (валик, винт, зубчатка, рама, но без шрифта), оставшиеся от 1906 г., находились у столяра омских железнодорожных мастерских П.И. Янина. Однако 20 июля 1912 г. эти принадлежности были взяты у него и увезены в город слесарем А.С. Селезневым. Полиции так и не удалось установить их местонахождение [32, с. 81].</w:t>
      </w:r>
    </w:p>
    <w:p w14:paraId="15628ACA" w14:textId="77777777" w:rsidR="00BF51A2" w:rsidRPr="00E90D27" w:rsidRDefault="00BF51A2" w:rsidP="00BF51A2">
      <w:pPr>
        <w:pStyle w:val="a5"/>
        <w:ind w:firstLine="720"/>
        <w:jc w:val="both"/>
        <w:rPr>
          <w:sz w:val="24"/>
          <w:szCs w:val="24"/>
        </w:rPr>
      </w:pPr>
      <w:r w:rsidRPr="00E90D27">
        <w:rPr>
          <w:sz w:val="24"/>
          <w:szCs w:val="24"/>
        </w:rPr>
        <w:t>Вместе с тем, в течение 1912-1913 гг. омские эсеры не смогли восстановить свою организацию. Этому было несколько объяснений. Одно из них – отсутствие лидера, способного возглавить деятельность эсеровской организации. В апреле 1912 г., например, в одном из жандармских донесений указывалось, что «после высылки из Омска за политическую неблагонадёжность в административную ссылку в Нарымский край мещанина Михаила Максимовича Фёдорова, в настоящее время работа в Омской организации ПСР совершенно остановилась» [44, с. 20]. Как на лицо, способное возглавить организацию в 1912 г., указывали на отбывавшего ссылку в Тюкалинском уезде А.Л. Бессонова, являвшегося сексотом Омского ЖУ [13, с. 121].</w:t>
      </w:r>
    </w:p>
    <w:p w14:paraId="00733370"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 xml:space="preserve">С июля 1912 г. в поле зрения Омского ЖУ попали проживавшие в городе супруги М.П. и М.О. Шебалины. Бывший народник 55-летний </w:t>
      </w:r>
      <w:r w:rsidRPr="00E90D27">
        <w:rPr>
          <w:rFonts w:ascii="Times New Roman" w:hAnsi="Times New Roman"/>
          <w:sz w:val="24"/>
          <w:szCs w:val="24"/>
          <w:shd w:val="clear" w:color="auto" w:fill="FFFFFF"/>
        </w:rPr>
        <w:t xml:space="preserve">Михаил Петрович Шебалин, формально не входя в ПСР, поддерживал связь с ней и оказывал содействие эсерам. Он работал конторщиком на складе изделий пароходства Богословского </w:t>
      </w:r>
      <w:r w:rsidRPr="00E90D27">
        <w:rPr>
          <w:rFonts w:ascii="Times New Roman" w:hAnsi="Times New Roman"/>
          <w:sz w:val="24"/>
          <w:szCs w:val="24"/>
        </w:rPr>
        <w:t xml:space="preserve">горнозаводского </w:t>
      </w:r>
      <w:r w:rsidRPr="00E90D27">
        <w:rPr>
          <w:rFonts w:ascii="Times New Roman" w:hAnsi="Times New Roman"/>
          <w:sz w:val="24"/>
          <w:szCs w:val="24"/>
          <w:shd w:val="clear" w:color="auto" w:fill="FFFFFF"/>
        </w:rPr>
        <w:t>общества. Его 45-летняя супруга Мария Осиповна (</w:t>
      </w:r>
      <w:proofErr w:type="spellStart"/>
      <w:r w:rsidRPr="00E90D27">
        <w:rPr>
          <w:rFonts w:ascii="Times New Roman" w:hAnsi="Times New Roman"/>
          <w:sz w:val="24"/>
          <w:szCs w:val="24"/>
          <w:shd w:val="clear" w:color="auto" w:fill="FFFFFF"/>
        </w:rPr>
        <w:t>урожд</w:t>
      </w:r>
      <w:proofErr w:type="spellEnd"/>
      <w:r w:rsidRPr="00E90D27">
        <w:rPr>
          <w:rFonts w:ascii="Times New Roman" w:hAnsi="Times New Roman"/>
          <w:sz w:val="24"/>
          <w:szCs w:val="24"/>
          <w:shd w:val="clear" w:color="auto" w:fill="FFFFFF"/>
        </w:rPr>
        <w:t xml:space="preserve">.  Лебедева), по данным охранки, была «убежденной с.-р.: в 1908 г, проживая в Новониколаевске на переселенческом пункте, получала эсеровскую литературу». Шебалины до Первой мировой войны жили </w:t>
      </w:r>
      <w:r w:rsidRPr="00D57B69">
        <w:rPr>
          <w:rStyle w:val="af8"/>
          <w:rFonts w:ascii="Times New Roman" w:hAnsi="Times New Roman"/>
          <w:i w:val="0"/>
          <w:iCs w:val="0"/>
          <w:sz w:val="24"/>
          <w:szCs w:val="24"/>
          <w:shd w:val="clear" w:color="auto" w:fill="FFFFFF"/>
        </w:rPr>
        <w:t>Омске, а затем уехали в Астрахань [54, л. 144; 55, с</w:t>
      </w:r>
      <w:r w:rsidRPr="00D57B69">
        <w:rPr>
          <w:rFonts w:ascii="Times New Roman" w:hAnsi="Times New Roman"/>
          <w:i/>
          <w:iCs/>
          <w:sz w:val="24"/>
          <w:szCs w:val="24"/>
        </w:rPr>
        <w:t>.</w:t>
      </w:r>
      <w:r w:rsidRPr="00E90D27">
        <w:rPr>
          <w:rFonts w:ascii="Times New Roman" w:hAnsi="Times New Roman"/>
          <w:sz w:val="24"/>
          <w:szCs w:val="24"/>
        </w:rPr>
        <w:t xml:space="preserve"> 31]. Обследование жандармами переписки супругов Шебалиных не установило их активного участия в общественной жизни города, но дало представление о круге их внешних связей [56, с. 195].</w:t>
      </w:r>
    </w:p>
    <w:p w14:paraId="5E89112C"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В течение 1913 г. за местными эсерами продолжали наблюдение сексоты Омского ЖУ.  Из отчета наблюдения о ПСР по г. Омску за январь 1913 г. явствует, что «секретных сотрудников имеется интеллигентов – 1, рабочих – 2» [57, л. 1]. А в октябре 1913 г. докладывали, что «секретных сотрудников имеется интеллигентов – 2, рабочих – нет, вспомогательных сотрудников: интеллигентов – нет, рабочих – 1» [57, л. 43].</w:t>
      </w:r>
    </w:p>
    <w:p w14:paraId="4B64BBBF" w14:textId="77777777" w:rsidR="00BF51A2" w:rsidRPr="00E90D27" w:rsidRDefault="00BF51A2" w:rsidP="00BF51A2">
      <w:pPr>
        <w:spacing w:after="0" w:line="240" w:lineRule="auto"/>
        <w:ind w:firstLine="709"/>
        <w:jc w:val="both"/>
        <w:rPr>
          <w:rFonts w:ascii="Times New Roman" w:hAnsi="Times New Roman"/>
          <w:sz w:val="24"/>
          <w:szCs w:val="24"/>
        </w:rPr>
      </w:pPr>
      <w:r w:rsidRPr="00E90D27">
        <w:rPr>
          <w:rFonts w:ascii="Times New Roman" w:hAnsi="Times New Roman"/>
          <w:sz w:val="24"/>
          <w:szCs w:val="24"/>
        </w:rPr>
        <w:t xml:space="preserve">По донесениям сексотов, омские эсеры ждали приезда </w:t>
      </w:r>
      <w:proofErr w:type="spellStart"/>
      <w:r w:rsidRPr="00E90D27">
        <w:rPr>
          <w:rFonts w:ascii="Times New Roman" w:hAnsi="Times New Roman"/>
          <w:sz w:val="24"/>
          <w:szCs w:val="24"/>
        </w:rPr>
        <w:t>партпрофессионала</w:t>
      </w:r>
      <w:proofErr w:type="spellEnd"/>
      <w:r w:rsidRPr="00E90D27">
        <w:rPr>
          <w:rFonts w:ascii="Times New Roman" w:hAnsi="Times New Roman"/>
          <w:sz w:val="24"/>
          <w:szCs w:val="24"/>
        </w:rPr>
        <w:t xml:space="preserve"> из Красноярска, который смог бы восстановить и возглавить их организацию. Однако прибывший в 1913 г. сюда из Красноярска Федор Викторович Соловьев (нелегально проживал по пас</w:t>
      </w:r>
      <w:r w:rsidRPr="00E90D27">
        <w:rPr>
          <w:rFonts w:ascii="Times New Roman" w:hAnsi="Times New Roman"/>
          <w:sz w:val="24"/>
          <w:szCs w:val="24"/>
        </w:rPr>
        <w:lastRenderedPageBreak/>
        <w:t>порту на имя М.М. Чумакова) не взял на себя функции лидера местной организации ПСР [13, с. 121].</w:t>
      </w:r>
    </w:p>
    <w:p w14:paraId="72836FDE" w14:textId="77777777" w:rsidR="00BF51A2" w:rsidRPr="00E90D27" w:rsidRDefault="00BF51A2" w:rsidP="00BF51A2">
      <w:pPr>
        <w:spacing w:after="0" w:line="240" w:lineRule="auto"/>
        <w:ind w:firstLine="708"/>
        <w:jc w:val="both"/>
        <w:rPr>
          <w:rFonts w:ascii="Times New Roman" w:hAnsi="Times New Roman"/>
          <w:sz w:val="24"/>
          <w:szCs w:val="24"/>
        </w:rPr>
      </w:pPr>
      <w:r w:rsidRPr="00E90D27">
        <w:rPr>
          <w:rFonts w:ascii="Times New Roman" w:hAnsi="Times New Roman"/>
          <w:sz w:val="24"/>
          <w:szCs w:val="24"/>
        </w:rPr>
        <w:t>28 января 1913 г. начальнику Омского ЖУ Орлову пришла записка от начальника Томского ГЖУ  полковника Мазурина, в которой он просил направить подведомственную Орлову агентуру к нему к «выяснению партийных деятелей, которые будут намечены к посылке на предстоящую весной сего года конференцию партии с.-р. и принять меры к проведению агентуры к участию в таковой» [54, л. 55]. 10 февраля 1913 г. Мазурин снова сообщал начальнику Омского ЖУ, что  «…десятого текущего февраля в Томске состоится областная сибирская конференция эсеров. Проверьте, телеграфируйте все сведения по этому вопросу» [54, л. 37]. В ответной телеграмме Орлов писал, что на конференцию в Томск от омских эсеров «делегат не назначен, о созыве таковой сведений не поступало» [54, л. 38]. Полковник Орлов в другой записке от 30 марта 1913 г. также пояснял: «Так как партия социалистов-революционеров во вверенном мне районе совершенно разбита, то к посылке партийных деятелей на предстоящую весной сего года конференцию партии соц.-рев., по сведениям агентуры, никто не намечается» [54, л. 56].</w:t>
      </w:r>
    </w:p>
    <w:p w14:paraId="37677D8D" w14:textId="77777777" w:rsidR="00BF51A2" w:rsidRPr="00E90D27" w:rsidRDefault="00BF51A2" w:rsidP="00BF51A2">
      <w:pPr>
        <w:spacing w:after="0" w:line="240" w:lineRule="auto"/>
        <w:ind w:firstLine="708"/>
        <w:jc w:val="both"/>
        <w:rPr>
          <w:rStyle w:val="af8"/>
          <w:rFonts w:ascii="Times New Roman" w:hAnsi="Times New Roman"/>
          <w:i w:val="0"/>
          <w:iCs w:val="0"/>
          <w:sz w:val="24"/>
          <w:szCs w:val="24"/>
          <w:shd w:val="clear" w:color="auto" w:fill="FFFFFF"/>
        </w:rPr>
      </w:pPr>
      <w:r w:rsidRPr="00D0251A">
        <w:rPr>
          <w:rStyle w:val="af8"/>
          <w:rFonts w:ascii="Times New Roman" w:hAnsi="Times New Roman"/>
          <w:i w:val="0"/>
          <w:iCs w:val="0"/>
          <w:sz w:val="24"/>
          <w:szCs w:val="24"/>
          <w:shd w:val="clear" w:color="auto" w:fill="FFFFFF"/>
        </w:rPr>
        <w:t xml:space="preserve">В рамках указанной переписки омские жандармы установили наблюдение и за известным сибирским эсером Александром Яковлевичем </w:t>
      </w:r>
      <w:proofErr w:type="spellStart"/>
      <w:r w:rsidRPr="00D0251A">
        <w:rPr>
          <w:rStyle w:val="af8"/>
          <w:rFonts w:ascii="Times New Roman" w:hAnsi="Times New Roman"/>
          <w:i w:val="0"/>
          <w:iCs w:val="0"/>
          <w:sz w:val="24"/>
          <w:szCs w:val="24"/>
          <w:shd w:val="clear" w:color="auto" w:fill="FFFFFF"/>
        </w:rPr>
        <w:t>Сулиным</w:t>
      </w:r>
      <w:proofErr w:type="spellEnd"/>
      <w:r w:rsidRPr="00086779">
        <w:rPr>
          <w:rStyle w:val="af9"/>
          <w:rFonts w:ascii="Times New Roman" w:hAnsi="Times New Roman"/>
          <w:sz w:val="24"/>
          <w:szCs w:val="24"/>
          <w:shd w:val="clear" w:color="auto" w:fill="FFFFFF"/>
        </w:rPr>
        <w:footnoteReference w:id="3"/>
      </w:r>
      <w:r w:rsidRPr="00D0251A">
        <w:rPr>
          <w:rStyle w:val="af8"/>
          <w:rFonts w:ascii="Times New Roman" w:hAnsi="Times New Roman"/>
          <w:i w:val="0"/>
          <w:iCs w:val="0"/>
          <w:sz w:val="24"/>
          <w:szCs w:val="24"/>
          <w:shd w:val="clear" w:color="auto" w:fill="FFFFFF"/>
        </w:rPr>
        <w:t>, чтобы выяснить его деятельность и революционные связи. С 1913 г. он проживал с женой в Омске (ул. Екатерининская, 37), работал управляющим местной конторой нефтепромышленного акционерного общества «Братья Нобель» [59]. Начальник Омского ЖУ Орлов 19 апреля 1913 г. докладывал: «Сулин пока не ведет ни знакомства, ни связей с партийными лицами и ничем себя не проявляет»</w:t>
      </w:r>
      <w:r w:rsidRPr="00E90D27">
        <w:rPr>
          <w:rStyle w:val="af8"/>
          <w:rFonts w:ascii="Times New Roman" w:hAnsi="Times New Roman"/>
          <w:sz w:val="24"/>
          <w:szCs w:val="24"/>
          <w:shd w:val="clear" w:color="auto" w:fill="FFFFFF"/>
        </w:rPr>
        <w:t xml:space="preserve"> </w:t>
      </w:r>
      <w:r w:rsidRPr="00E90D27">
        <w:rPr>
          <w:rFonts w:ascii="Times New Roman" w:hAnsi="Times New Roman"/>
          <w:sz w:val="24"/>
          <w:szCs w:val="24"/>
        </w:rPr>
        <w:t>[54, л. 51].</w:t>
      </w:r>
    </w:p>
    <w:p w14:paraId="18486543" w14:textId="77777777" w:rsidR="00BF51A2" w:rsidRPr="00E90D27" w:rsidRDefault="00BF51A2" w:rsidP="00BF51A2">
      <w:pPr>
        <w:pStyle w:val="a5"/>
        <w:ind w:firstLine="720"/>
        <w:jc w:val="both"/>
        <w:rPr>
          <w:sz w:val="24"/>
          <w:szCs w:val="24"/>
        </w:rPr>
      </w:pPr>
      <w:r w:rsidRPr="00E90D27">
        <w:rPr>
          <w:sz w:val="24"/>
          <w:szCs w:val="24"/>
        </w:rPr>
        <w:t>В сентябре 1913 г. начальник Омского ЖУ вел переписку с начальником Оренбургского ГЖУ по поводу эсера Н.В. Захарова – служащего в Омском отделении Крестьянского поземельного банка [60, с. 282-283].</w:t>
      </w:r>
    </w:p>
    <w:p w14:paraId="2C61896B" w14:textId="77777777" w:rsidR="00BF51A2" w:rsidRPr="00E90D27" w:rsidRDefault="00BF51A2" w:rsidP="00BF51A2">
      <w:pPr>
        <w:pStyle w:val="a5"/>
        <w:ind w:firstLine="720"/>
        <w:jc w:val="both"/>
        <w:rPr>
          <w:sz w:val="24"/>
          <w:szCs w:val="24"/>
        </w:rPr>
      </w:pPr>
      <w:r w:rsidRPr="00E90D27">
        <w:rPr>
          <w:sz w:val="24"/>
          <w:szCs w:val="24"/>
        </w:rPr>
        <w:t xml:space="preserve">Сексот «Иванов» 7 августа 1913 г. в своем отчете так охарактеризовал некоторых омских эсеров: «Из числа редакторского состава и сотрудников “Омского вестника”  известны: Гительсон – еврей, секретарь редакции, </w:t>
      </w:r>
      <w:proofErr w:type="spellStart"/>
      <w:r w:rsidRPr="00E90D27">
        <w:rPr>
          <w:sz w:val="24"/>
          <w:szCs w:val="24"/>
        </w:rPr>
        <w:t>Шафир</w:t>
      </w:r>
      <w:proofErr w:type="spellEnd"/>
      <w:r w:rsidRPr="00E90D27">
        <w:rPr>
          <w:sz w:val="24"/>
          <w:szCs w:val="24"/>
        </w:rPr>
        <w:t xml:space="preserve"> Александр Павлович – хроникер и фельетонист (псевдоним “Шмель”), бывший активист с.-р., работавший в Иркутске и Красноярске, теперь просто левый; что касается Гительсона, то он, пожалуй, левее к.-д., но без определенной партийной окраски» [61, л. 43-44].</w:t>
      </w:r>
    </w:p>
    <w:p w14:paraId="34E18BB0" w14:textId="77777777" w:rsidR="00BF51A2" w:rsidRPr="00E90D27" w:rsidRDefault="00BF51A2" w:rsidP="00BF51A2">
      <w:pPr>
        <w:pStyle w:val="a5"/>
        <w:ind w:firstLine="720"/>
        <w:jc w:val="both"/>
        <w:rPr>
          <w:sz w:val="24"/>
          <w:szCs w:val="24"/>
        </w:rPr>
      </w:pPr>
      <w:r w:rsidRPr="00E90D27">
        <w:rPr>
          <w:sz w:val="24"/>
          <w:szCs w:val="24"/>
        </w:rPr>
        <w:t>По мнению исследователей, оставшиеся на свободе эсеры в Омске в 1913 г. постепенно перешли на ликвидаторские позиции [30, с. 107]. Например, сексоты в 1913 г. доносили местному ЖУ, что у омских эсеров наблюдается тяготение «исключительно к работе на легальной почве в предполагаемом Союзе рабочих по металлу, и полнейшее отрицание плодотворности нелегальной работы» [13, с. 121; 62, л. 1-4; 63, л. 21].</w:t>
      </w:r>
    </w:p>
    <w:p w14:paraId="4BB8B328" w14:textId="77777777" w:rsidR="00BF51A2" w:rsidRPr="00E90D27" w:rsidRDefault="00BF51A2" w:rsidP="00BF51A2">
      <w:pPr>
        <w:pStyle w:val="a5"/>
        <w:ind w:firstLine="720"/>
        <w:jc w:val="both"/>
        <w:rPr>
          <w:sz w:val="24"/>
          <w:szCs w:val="24"/>
        </w:rPr>
      </w:pPr>
      <w:r w:rsidRPr="00E90D27">
        <w:rPr>
          <w:sz w:val="24"/>
          <w:szCs w:val="24"/>
        </w:rPr>
        <w:t>В августе 1913 г. в Омское ЖУ поступили сведения о том, что местные эсеры «намерены сорганизоваться и в этих целях предполагают войти в проектируемое “Профессиональное общество рабочих по металлу”». Эсеры совместно с эсдеками и рабочими разработали устав «Профессионального общества рабочих по металлу».  В числе инициаторов создания этого профобъединения выступил эсер, слесарь железнодорожных мастерских К.И. Шестаков [2, с. 23; 18, с. 181; 64, л. 207].</w:t>
      </w:r>
    </w:p>
    <w:p w14:paraId="07BDE5AB" w14:textId="4FFAEA5B" w:rsidR="00BF51A2" w:rsidRPr="00E90D27" w:rsidRDefault="00BF51A2" w:rsidP="00BF51A2">
      <w:pPr>
        <w:pStyle w:val="a5"/>
        <w:ind w:firstLine="720"/>
        <w:jc w:val="both"/>
        <w:rPr>
          <w:sz w:val="24"/>
          <w:szCs w:val="24"/>
        </w:rPr>
      </w:pPr>
      <w:r w:rsidRPr="00E90D27">
        <w:rPr>
          <w:sz w:val="24"/>
          <w:szCs w:val="24"/>
        </w:rPr>
        <w:t>Обращают на себя внимание более частые совместные акции эсеров и социал-</w:t>
      </w:r>
      <w:r w:rsidR="00FD4BDC">
        <w:rPr>
          <w:sz w:val="24"/>
          <w:szCs w:val="24"/>
        </w:rPr>
        <w:t xml:space="preserve"> </w:t>
      </w:r>
      <w:r w:rsidRPr="00E90D27">
        <w:rPr>
          <w:sz w:val="24"/>
          <w:szCs w:val="24"/>
        </w:rPr>
        <w:t xml:space="preserve">демократов в этот период. В частности, 22 июня 1913 г.  в Омске состоялась сходка железнодорожных рабочих и служащих, в том числе 5 чел. – социал-демократов и социалистов-революционеров. Участники сходки обсудили вопрос об организации сбора средств для </w:t>
      </w:r>
      <w:proofErr w:type="spellStart"/>
      <w:r w:rsidRPr="00E90D27">
        <w:rPr>
          <w:sz w:val="24"/>
          <w:szCs w:val="24"/>
        </w:rPr>
        <w:t>политссыльных</w:t>
      </w:r>
      <w:proofErr w:type="spellEnd"/>
      <w:r w:rsidRPr="00E90D27">
        <w:rPr>
          <w:sz w:val="24"/>
          <w:szCs w:val="24"/>
        </w:rPr>
        <w:t xml:space="preserve"> и покупки политической литературы [28, с. 211].</w:t>
      </w:r>
    </w:p>
    <w:p w14:paraId="1B208653" w14:textId="67FD9539" w:rsidR="00BF51A2" w:rsidRPr="00E90D27" w:rsidRDefault="00BF51A2" w:rsidP="00BF51A2">
      <w:pPr>
        <w:pStyle w:val="a5"/>
        <w:ind w:firstLine="720"/>
        <w:jc w:val="both"/>
        <w:rPr>
          <w:sz w:val="24"/>
          <w:szCs w:val="24"/>
        </w:rPr>
      </w:pPr>
      <w:r w:rsidRPr="00E90D27">
        <w:rPr>
          <w:sz w:val="24"/>
          <w:szCs w:val="24"/>
        </w:rPr>
        <w:lastRenderedPageBreak/>
        <w:t>Сексоты «Иванов» и «Одинокий» сообщили ЖУ о собрании местных социал-</w:t>
      </w:r>
      <w:r w:rsidR="00FD4BDC">
        <w:rPr>
          <w:sz w:val="24"/>
          <w:szCs w:val="24"/>
        </w:rPr>
        <w:t xml:space="preserve"> </w:t>
      </w:r>
      <w:r w:rsidRPr="00E90D27">
        <w:rPr>
          <w:sz w:val="24"/>
          <w:szCs w:val="24"/>
        </w:rPr>
        <w:t xml:space="preserve">демократов при участии некоторых эсеров, состоявшемся 6 декабря 1913 г. в квартире братьев </w:t>
      </w:r>
      <w:proofErr w:type="spellStart"/>
      <w:r w:rsidRPr="00E90D27">
        <w:rPr>
          <w:sz w:val="24"/>
          <w:szCs w:val="24"/>
        </w:rPr>
        <w:t>Лудекс</w:t>
      </w:r>
      <w:proofErr w:type="spellEnd"/>
      <w:r w:rsidRPr="00E90D27">
        <w:rPr>
          <w:sz w:val="24"/>
          <w:szCs w:val="24"/>
        </w:rPr>
        <w:t xml:space="preserve"> (ул. Степная, 100). На собрании была прочитана по газетам «За правду» и «Новая рабочая газета» история раскола социал-демократической фракции </w:t>
      </w:r>
      <w:r w:rsidRPr="00E90D27">
        <w:rPr>
          <w:sz w:val="24"/>
          <w:szCs w:val="24"/>
          <w:lang w:val="en-US"/>
        </w:rPr>
        <w:t>IV</w:t>
      </w:r>
      <w:r w:rsidRPr="00E90D27">
        <w:rPr>
          <w:sz w:val="24"/>
          <w:szCs w:val="24"/>
        </w:rPr>
        <w:t xml:space="preserve"> Государственной Думы. Собрание имело целью выразить резолюцией свое отношение к этому расколу. Участниками собрания были эсеры К.И. Шестаков, Ф.А. Филиппенко, О.П. Орлов («Одинокий»).  Однако участники собрания ни к какому окончательному результату не пришли, поскольку не разобрались сами в причинах раскола. Поэтому ими было решено устроить еще одно собрание и приступить к обсуждению резолюции [61, л. 55-56; 65, л. 129об.].</w:t>
      </w:r>
    </w:p>
    <w:p w14:paraId="49CDD047" w14:textId="77777777" w:rsidR="00BF51A2" w:rsidRPr="00F06A26" w:rsidRDefault="00BF51A2" w:rsidP="00BF51A2">
      <w:pPr>
        <w:pStyle w:val="aff2"/>
        <w:tabs>
          <w:tab w:val="left" w:pos="3780"/>
        </w:tabs>
        <w:ind w:firstLine="720"/>
        <w:rPr>
          <w:szCs w:val="24"/>
          <w:lang w:val="ru-RU"/>
        </w:rPr>
      </w:pPr>
      <w:r w:rsidRPr="00F06A26">
        <w:rPr>
          <w:szCs w:val="24"/>
          <w:lang w:val="ru-RU"/>
        </w:rPr>
        <w:t xml:space="preserve">Эсеры совместно с эсдеками в течение 1913 г. продолжали активно участвовать в деятельности общества «Просвещение» </w:t>
      </w:r>
      <w:bookmarkStart w:id="17" w:name="_Hlk163378311"/>
      <w:r w:rsidRPr="00F06A26">
        <w:rPr>
          <w:szCs w:val="24"/>
          <w:lang w:val="ru-RU"/>
        </w:rPr>
        <w:t>[18, с. 161; 30, с. 111].</w:t>
      </w:r>
    </w:p>
    <w:p w14:paraId="77BC217C" w14:textId="77777777" w:rsidR="00BF51A2" w:rsidRPr="00F93F62" w:rsidRDefault="00BF51A2" w:rsidP="00F93F62">
      <w:pPr>
        <w:pStyle w:val="aff2"/>
        <w:ind w:firstLine="709"/>
        <w:rPr>
          <w:szCs w:val="24"/>
          <w:lang w:val="ru-RU"/>
        </w:rPr>
      </w:pPr>
      <w:r w:rsidRPr="00F93F62">
        <w:rPr>
          <w:szCs w:val="24"/>
          <w:lang w:val="ru-RU"/>
        </w:rPr>
        <w:t xml:space="preserve">В течение первой половины 1914 г. в Омске не существовало самостоятельной организации ПСР, хотя здесь проживало 72 эсера. По данным С.В. Макарчука, в циркуляре ДП № 165514 от 12 января 1914 г. указывалось, что в Омском ЖУ в это время имелось 9 агентов, освещавших общественно-политическое движение [66, с. 22]. Согласно донесениям жандармов, в течение первой половины 1914 г. и вплоть до начала Первой мировой войны «деятельность партий социалистов-революционеров и анархистов в означенный период не проявлялась» [30, с. 108,109]. </w:t>
      </w:r>
    </w:p>
    <w:p w14:paraId="075D8F41" w14:textId="77777777" w:rsidR="00BF51A2" w:rsidRPr="00F93F62" w:rsidRDefault="00BF51A2" w:rsidP="00F93F62">
      <w:pPr>
        <w:pStyle w:val="affff"/>
        <w:spacing w:after="0" w:line="240" w:lineRule="auto"/>
        <w:ind w:left="0" w:firstLine="709"/>
        <w:jc w:val="both"/>
        <w:rPr>
          <w:rFonts w:ascii="Times New Roman" w:hAnsi="Times New Roman"/>
          <w:sz w:val="24"/>
          <w:szCs w:val="24"/>
        </w:rPr>
      </w:pPr>
      <w:r w:rsidRPr="00F93F62">
        <w:rPr>
          <w:rFonts w:ascii="Times New Roman" w:hAnsi="Times New Roman"/>
          <w:sz w:val="24"/>
          <w:szCs w:val="24"/>
        </w:rPr>
        <w:t>Отдельные члены ПСР (К.И. Шестаков, Ф.</w:t>
      </w:r>
      <w:r w:rsidRPr="00F93F62">
        <w:rPr>
          <w:rFonts w:ascii="Times New Roman" w:hAnsi="Times New Roman"/>
          <w:sz w:val="24"/>
          <w:szCs w:val="24"/>
          <w:shd w:val="clear" w:color="auto" w:fill="FFFFFF"/>
        </w:rPr>
        <w:t xml:space="preserve">А. </w:t>
      </w:r>
      <w:r w:rsidRPr="00F93F62">
        <w:rPr>
          <w:rFonts w:ascii="Times New Roman" w:hAnsi="Times New Roman"/>
          <w:sz w:val="24"/>
          <w:szCs w:val="24"/>
        </w:rPr>
        <w:t xml:space="preserve">Филиппенко, Г.И. Гительсон и др.) совместно с социал-демократами принимали участие в деятельности легальных обществ («Просвещение», «Самообразования и физического развития» и т.п.) и в легальных печатных изданиях («Омский вестник» и пр.) [13, с. 121; 18, с. 169; 62, л. 1-4; 63, л. 21]. </w:t>
      </w:r>
    </w:p>
    <w:p w14:paraId="2B4D782C" w14:textId="77777777" w:rsidR="00BF51A2" w:rsidRPr="00E90D27" w:rsidRDefault="00BF51A2" w:rsidP="00F93F62">
      <w:pPr>
        <w:pStyle w:val="a5"/>
        <w:ind w:firstLine="709"/>
        <w:jc w:val="both"/>
        <w:rPr>
          <w:sz w:val="24"/>
          <w:szCs w:val="24"/>
        </w:rPr>
      </w:pPr>
      <w:r w:rsidRPr="00F93F62">
        <w:rPr>
          <w:sz w:val="24"/>
          <w:szCs w:val="24"/>
        </w:rPr>
        <w:t>Начальнику</w:t>
      </w:r>
      <w:r w:rsidRPr="00E90D27">
        <w:rPr>
          <w:sz w:val="24"/>
          <w:szCs w:val="24"/>
        </w:rPr>
        <w:t xml:space="preserve"> Омского ЖУ сексоты сообщили о «Профессиональном обществе рабочих по металлу» следующее: «В конце апреля 1914 г. рабочие решили возможно скорее повести дело организации вышеупомянутого профессионального общества, причем к этому решению примкнули также рабочие социал-демократы, а также и беспартийные левые, и тогда же проект устава был передан присяжному поверенному К.А. Попову (социал-демократ – Н.К.) для просмотра и согласования с требованиями закона» [64, л. 207]. Кроме того, рабочими фабрик «Энергия», предприятий </w:t>
      </w:r>
      <w:proofErr w:type="spellStart"/>
      <w:r w:rsidRPr="00E90D27">
        <w:rPr>
          <w:sz w:val="24"/>
          <w:szCs w:val="24"/>
        </w:rPr>
        <w:t>Рожновского</w:t>
      </w:r>
      <w:proofErr w:type="spellEnd"/>
      <w:r w:rsidRPr="00E90D27">
        <w:rPr>
          <w:sz w:val="24"/>
          <w:szCs w:val="24"/>
        </w:rPr>
        <w:t xml:space="preserve"> и Нольте на своем собрании 27 апреля 1914 г. «заработную плату за 1-е Мая решено пожертвовать в пользу предполагаемого “Профессионального общества рабочих по металлу”» [18, с. 180-181].</w:t>
      </w:r>
    </w:p>
    <w:p w14:paraId="5607F55E" w14:textId="77777777" w:rsidR="00BF51A2" w:rsidRPr="00E90D27" w:rsidRDefault="00BF51A2" w:rsidP="00BF51A2">
      <w:pPr>
        <w:pStyle w:val="a5"/>
        <w:ind w:firstLine="720"/>
        <w:jc w:val="both"/>
        <w:rPr>
          <w:sz w:val="24"/>
          <w:szCs w:val="24"/>
        </w:rPr>
      </w:pPr>
      <w:r w:rsidRPr="00E90D27">
        <w:rPr>
          <w:sz w:val="24"/>
          <w:szCs w:val="24"/>
        </w:rPr>
        <w:t>В 1914 г. ряд эсеров, проживавших в городе и Среднем Прииртышье, работали в кооперативных учреждениях [30, с. 108,109]. Верные народническому тезису о «народном производстве», эсеры поддержали практически все виды кооперации, в том числе производственные рабочие кооперативы и сельские потребительские общества. В то же время эсеры призывали своих сторонников создавать в кооперативах «партийные секции» [11, с. 61,64,71]. Однако широко развернуть в этот период даже свою легальную работу эсеры, ввиду «крайне тяжелых полицейских условий в Омске», не смогли [46, с. 61].</w:t>
      </w:r>
    </w:p>
    <w:p w14:paraId="0A5CF8A2" w14:textId="77777777" w:rsidR="00BF51A2" w:rsidRPr="00094A38" w:rsidRDefault="00BF51A2" w:rsidP="00BF51A2">
      <w:pPr>
        <w:pStyle w:val="aff2"/>
        <w:ind w:firstLine="709"/>
        <w:rPr>
          <w:szCs w:val="24"/>
          <w:lang w:val="ru-RU"/>
        </w:rPr>
      </w:pPr>
      <w:r w:rsidRPr="00F06A26">
        <w:rPr>
          <w:szCs w:val="24"/>
          <w:lang w:val="ru-RU"/>
        </w:rPr>
        <w:t xml:space="preserve">В целом, в течение периода нового революционного подъема деятельность эсеров в Омске шла по убывающей. Эсерам приходилось действовать в неблагоприятной обстановке политических репрессий и провокаций. Тем не менее, в 1911-1912 гг. они руководили подпольными кружками учащихся и рабочих. Активизация эсеровской организации проявилась, в первую очередь, в издательской сфере. Благодаря сторонникам подпольной революционной работы эсеры смогли в эти годы издать 8 наименований листовок, распространив их по городу. Для сравнения: местные социал-демократы, насчитывавшие в своей организации от 7 до 60 чел. в течение 1911 г. - первой половины 1914 гг., издали 2 наименования листовок (по одной листовке в 1911 г. и 1912 г.) </w:t>
      </w:r>
      <w:r w:rsidRPr="00E90D27">
        <w:rPr>
          <w:szCs w:val="24"/>
          <w:lang w:val="ru-RU"/>
        </w:rPr>
        <w:t>[</w:t>
      </w:r>
      <w:r w:rsidRPr="00094A38">
        <w:rPr>
          <w:szCs w:val="24"/>
          <w:lang w:val="ru-RU"/>
        </w:rPr>
        <w:t>10, с. 214-215,499; 67, с. 156-157</w:t>
      </w:r>
      <w:r w:rsidRPr="00E90D27">
        <w:rPr>
          <w:szCs w:val="24"/>
          <w:lang w:val="ru-RU"/>
        </w:rPr>
        <w:t>]</w:t>
      </w:r>
      <w:r w:rsidRPr="00094A38">
        <w:rPr>
          <w:szCs w:val="24"/>
          <w:lang w:val="ru-RU"/>
        </w:rPr>
        <w:t xml:space="preserve">. </w:t>
      </w:r>
    </w:p>
    <w:p w14:paraId="2BBB1E64" w14:textId="77777777" w:rsidR="00BF51A2" w:rsidRPr="00F06A26" w:rsidRDefault="00BF51A2" w:rsidP="00BF51A2">
      <w:pPr>
        <w:pStyle w:val="aff2"/>
        <w:tabs>
          <w:tab w:val="left" w:pos="3780"/>
        </w:tabs>
        <w:ind w:firstLine="709"/>
        <w:rPr>
          <w:szCs w:val="24"/>
          <w:lang w:val="ru-RU"/>
        </w:rPr>
      </w:pPr>
      <w:r w:rsidRPr="00F06A26">
        <w:rPr>
          <w:szCs w:val="24"/>
          <w:lang w:val="ru-RU"/>
        </w:rPr>
        <w:t>Омские эсеры сочетали нелегальные методы борьбы с легальными. Вместе с социал-демократами они предприняли попытки создать легальные «Союз типографских рабочих» и «Профессиональное общество рабочих по металлу», участвовали в работе «Обще</w:t>
      </w:r>
      <w:r w:rsidRPr="00F06A26">
        <w:rPr>
          <w:szCs w:val="24"/>
          <w:lang w:val="ru-RU"/>
        </w:rPr>
        <w:lastRenderedPageBreak/>
        <w:t>ства взаимного вспоможения приказчиков», культурно-просветительных обществ «Просвещение» и «Самообразования и физического развития», легальной демократической прессе (</w:t>
      </w:r>
      <w:proofErr w:type="spellStart"/>
      <w:r w:rsidRPr="00F06A26">
        <w:rPr>
          <w:szCs w:val="24"/>
          <w:lang w:val="ru-RU"/>
        </w:rPr>
        <w:t>леводемократическая</w:t>
      </w:r>
      <w:proofErr w:type="spellEnd"/>
      <w:r w:rsidRPr="00F06A26">
        <w:rPr>
          <w:szCs w:val="24"/>
          <w:lang w:val="ru-RU"/>
        </w:rPr>
        <w:t xml:space="preserve"> газета «Омский вестник» и др.).</w:t>
      </w:r>
    </w:p>
    <w:p w14:paraId="4489BD5E" w14:textId="2624F786" w:rsidR="00BF51A2" w:rsidRPr="00F06A26" w:rsidRDefault="00BF51A2" w:rsidP="00BF51A2">
      <w:pPr>
        <w:pStyle w:val="aff2"/>
        <w:ind w:firstLine="709"/>
        <w:rPr>
          <w:szCs w:val="24"/>
          <w:lang w:val="ru-RU"/>
        </w:rPr>
      </w:pPr>
      <w:r w:rsidRPr="00F06A26">
        <w:rPr>
          <w:szCs w:val="24"/>
          <w:lang w:val="ru-RU"/>
        </w:rPr>
        <w:t xml:space="preserve">В имеющейся историографии нет упоминаний об участии эсеров в выступлениях местных рабочих. Так, в Омске в начале революционного подъема (с лета 1910 г. и по апрель 1912 г.) произошло семь забастовок, а с апреля 1912 г. и по июль 1914 г. – более 20 стачек, в которых приняло участие более 1200 рабочих (печатники, металлисты, строители, грузчики, портные, рабочие других профессий). Толчком к массовому революционному движению рабочих в стране стали Ленские события апреля 1912 г. В 1913 г. первомайские стачки в знак </w:t>
      </w:r>
      <w:r w:rsidR="00632A49">
        <w:rPr>
          <w:szCs w:val="24"/>
          <w:lang w:val="ru-RU"/>
        </w:rPr>
        <w:t>памят</w:t>
      </w:r>
      <w:r w:rsidRPr="00F06A26">
        <w:rPr>
          <w:szCs w:val="24"/>
          <w:lang w:val="ru-RU"/>
        </w:rPr>
        <w:t xml:space="preserve">и расстрелянных рабочих Ленских приисков в Омске провели рабочие завода С. Х. </w:t>
      </w:r>
      <w:proofErr w:type="spellStart"/>
      <w:r w:rsidRPr="00F06A26">
        <w:rPr>
          <w:szCs w:val="24"/>
          <w:lang w:val="ru-RU"/>
        </w:rPr>
        <w:t>Рандрупа</w:t>
      </w:r>
      <w:proofErr w:type="spellEnd"/>
      <w:r w:rsidRPr="00F06A26">
        <w:rPr>
          <w:szCs w:val="24"/>
          <w:lang w:val="ru-RU"/>
        </w:rPr>
        <w:t>, мелких мастерских и типографии С.П. Яковлева, а в 1914 г. – рабочие фабрики «Энергия», и снова бастовала типография Яковлева. Ряд этих стачек возглавляли или участвовали в них социал-демократы. Однако в этот период отсутствовали стачечные выступления железнодорожников, среди которых работали эсеры. Они использовали другие формы движения – проводили среди рабочих групповые сборы на революционные цели, печать и т.д. [68, с. 225]</w:t>
      </w:r>
    </w:p>
    <w:p w14:paraId="73328D39" w14:textId="77777777" w:rsidR="00BF51A2" w:rsidRPr="00F06A26" w:rsidRDefault="00BF51A2" w:rsidP="00BF51A2">
      <w:pPr>
        <w:pStyle w:val="aff2"/>
        <w:tabs>
          <w:tab w:val="left" w:pos="3780"/>
        </w:tabs>
        <w:ind w:firstLine="709"/>
        <w:rPr>
          <w:szCs w:val="24"/>
          <w:lang w:val="ru-RU"/>
        </w:rPr>
      </w:pPr>
      <w:r w:rsidRPr="00F06A26">
        <w:rPr>
          <w:szCs w:val="24"/>
          <w:lang w:val="ru-RU"/>
        </w:rPr>
        <w:t xml:space="preserve"> Начиная с 1913 г. омские эсеры, оставшиеся на свободе после разгрома их организации в конце 1911 г. - начале 1912 г., постепенно перешли на ликвидаторские позиции. Они перестали предпринимать попытки воссоздать свою организацию, наладить нелегальное издательское дело, сконцентрировавшись на работе в легальных учреждениях (кооперативах, культурно-просветительных обществах, газетах и т.д.). Однако сторонники партийности в социал-демократической и эсеровской партиях совместно использовали возможности легальных обществ в целях революционной работы.</w:t>
      </w:r>
    </w:p>
    <w:p w14:paraId="7560A7E2" w14:textId="77777777" w:rsidR="00BF51A2" w:rsidRPr="00F06A26" w:rsidRDefault="00BF51A2" w:rsidP="00BF51A2">
      <w:pPr>
        <w:pStyle w:val="aff2"/>
        <w:ind w:firstLine="709"/>
        <w:rPr>
          <w:szCs w:val="24"/>
          <w:lang w:val="ru-RU"/>
        </w:rPr>
      </w:pPr>
    </w:p>
    <w:p w14:paraId="181583C3" w14:textId="77777777" w:rsidR="00BF51A2" w:rsidRPr="00E90D27" w:rsidRDefault="00BF51A2" w:rsidP="00BF51A2">
      <w:pPr>
        <w:spacing w:after="0" w:line="240" w:lineRule="auto"/>
        <w:ind w:firstLine="709"/>
        <w:jc w:val="both"/>
        <w:rPr>
          <w:rFonts w:ascii="Times New Roman" w:hAnsi="Times New Roman"/>
          <w:b/>
          <w:bCs/>
          <w:i/>
          <w:iCs/>
          <w:sz w:val="24"/>
          <w:szCs w:val="24"/>
        </w:rPr>
      </w:pPr>
      <w:r w:rsidRPr="00E90D27">
        <w:rPr>
          <w:rFonts w:ascii="Times New Roman" w:hAnsi="Times New Roman"/>
          <w:b/>
          <w:bCs/>
          <w:i/>
          <w:iCs/>
          <w:sz w:val="24"/>
          <w:szCs w:val="24"/>
        </w:rPr>
        <w:t>Примечания</w:t>
      </w:r>
    </w:p>
    <w:p w14:paraId="0C6C90A8" w14:textId="77777777" w:rsidR="00BF51A2" w:rsidRPr="00283184" w:rsidRDefault="00BF51A2" w:rsidP="00BF51A2">
      <w:pPr>
        <w:pStyle w:val="aff2"/>
        <w:ind w:firstLine="709"/>
        <w:rPr>
          <w:szCs w:val="24"/>
          <w:lang w:val="ru-RU"/>
        </w:rPr>
      </w:pPr>
    </w:p>
    <w:p w14:paraId="3BF63514"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1.</w:t>
      </w:r>
      <w:r w:rsidRPr="00E90D27">
        <w:rPr>
          <w:rFonts w:ascii="Times New Roman" w:eastAsia="Times New Roman" w:hAnsi="Times New Roman"/>
          <w:sz w:val="20"/>
          <w:szCs w:val="20"/>
          <w:lang w:eastAsia="ru-RU"/>
        </w:rPr>
        <w:t xml:space="preserve"> </w:t>
      </w:r>
      <w:hyperlink r:id="rId19" w:history="1">
        <w:proofErr w:type="spellStart"/>
        <w:r w:rsidRPr="00D53A14">
          <w:rPr>
            <w:rStyle w:val="a7"/>
            <w:rFonts w:ascii="Times New Roman" w:hAnsi="Times New Roman"/>
            <w:color w:val="auto"/>
            <w:sz w:val="20"/>
            <w:szCs w:val="20"/>
            <w:u w:val="none"/>
          </w:rPr>
          <w:t>Курусканова</w:t>
        </w:r>
        <w:proofErr w:type="spellEnd"/>
        <w:r w:rsidRPr="00D53A14">
          <w:rPr>
            <w:rStyle w:val="a7"/>
            <w:rFonts w:ascii="Times New Roman" w:hAnsi="Times New Roman"/>
            <w:color w:val="auto"/>
            <w:sz w:val="20"/>
            <w:szCs w:val="20"/>
            <w:u w:val="none"/>
          </w:rPr>
          <w:t xml:space="preserve"> Н.П.</w:t>
        </w:r>
      </w:hyperlink>
      <w:r w:rsidRPr="00E90D27">
        <w:rPr>
          <w:rFonts w:ascii="Times New Roman" w:hAnsi="Times New Roman"/>
          <w:sz w:val="20"/>
          <w:szCs w:val="20"/>
        </w:rPr>
        <w:t xml:space="preserve"> Деятельность эсеров в Омске в годы первой российской революции (1905-1907 гг.) // Страницы исторического прошлого Омска (XIX - начало XX вв.): краевед. сб. – Омск: </w:t>
      </w:r>
      <w:proofErr w:type="spellStart"/>
      <w:r w:rsidRPr="00E90D27">
        <w:rPr>
          <w:rFonts w:ascii="Times New Roman" w:hAnsi="Times New Roman"/>
          <w:sz w:val="20"/>
          <w:szCs w:val="20"/>
        </w:rPr>
        <w:t>б.и</w:t>
      </w:r>
      <w:proofErr w:type="spellEnd"/>
      <w:r w:rsidRPr="00E90D27">
        <w:rPr>
          <w:rFonts w:ascii="Times New Roman" w:hAnsi="Times New Roman"/>
          <w:sz w:val="20"/>
          <w:szCs w:val="20"/>
        </w:rPr>
        <w:t>., 1994. – С. 63-75.</w:t>
      </w:r>
    </w:p>
    <w:p w14:paraId="6F5F1502" w14:textId="265ABBCB" w:rsidR="00BF51A2" w:rsidRPr="00E90D27" w:rsidRDefault="00BF51A2" w:rsidP="00BF51A2">
      <w:pPr>
        <w:spacing w:after="0" w:line="240" w:lineRule="auto"/>
        <w:ind w:firstLine="709"/>
        <w:jc w:val="both"/>
        <w:rPr>
          <w:rFonts w:ascii="Times New Roman" w:eastAsia="Times New Roman" w:hAnsi="Times New Roman"/>
          <w:sz w:val="20"/>
          <w:szCs w:val="20"/>
          <w:lang w:eastAsia="ru-RU"/>
        </w:rPr>
      </w:pPr>
      <w:r w:rsidRPr="00E90D27">
        <w:rPr>
          <w:rFonts w:ascii="Times New Roman" w:eastAsia="Times New Roman" w:hAnsi="Times New Roman"/>
          <w:sz w:val="20"/>
          <w:szCs w:val="20"/>
          <w:lang w:eastAsia="ru-RU"/>
        </w:rPr>
        <w:t xml:space="preserve">2.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xml:space="preserve"> Активисты Омской организации ПСР (</w:t>
      </w:r>
      <w:proofErr w:type="spellStart"/>
      <w:r w:rsidRPr="00E90D27">
        <w:rPr>
          <w:rFonts w:ascii="Times New Roman" w:eastAsia="Times New Roman" w:hAnsi="Times New Roman"/>
          <w:sz w:val="20"/>
          <w:szCs w:val="20"/>
          <w:lang w:eastAsia="ru-RU"/>
        </w:rPr>
        <w:t>дофевральский</w:t>
      </w:r>
      <w:proofErr w:type="spellEnd"/>
      <w:r w:rsidRPr="00E90D27">
        <w:rPr>
          <w:rFonts w:ascii="Times New Roman" w:eastAsia="Times New Roman" w:hAnsi="Times New Roman"/>
          <w:sz w:val="20"/>
          <w:szCs w:val="20"/>
          <w:lang w:eastAsia="ru-RU"/>
        </w:rPr>
        <w:t xml:space="preserve"> период) // Социально-</w:t>
      </w:r>
      <w:r w:rsidR="003A2D0B">
        <w:rPr>
          <w:rFonts w:ascii="Times New Roman" w:eastAsia="Times New Roman" w:hAnsi="Times New Roman"/>
          <w:sz w:val="20"/>
          <w:szCs w:val="20"/>
          <w:lang w:eastAsia="ru-RU"/>
        </w:rPr>
        <w:t xml:space="preserve"> </w:t>
      </w:r>
      <w:r w:rsidR="00283184">
        <w:rPr>
          <w:rFonts w:ascii="Times New Roman" w:eastAsia="Times New Roman" w:hAnsi="Times New Roman"/>
          <w:sz w:val="20"/>
          <w:szCs w:val="20"/>
          <w:lang w:eastAsia="ru-RU"/>
        </w:rPr>
        <w:t xml:space="preserve"> </w:t>
      </w:r>
      <w:r w:rsidRPr="00E90D27">
        <w:rPr>
          <w:rFonts w:ascii="Times New Roman" w:eastAsia="Times New Roman" w:hAnsi="Times New Roman"/>
          <w:sz w:val="20"/>
          <w:szCs w:val="20"/>
          <w:lang w:eastAsia="ru-RU"/>
        </w:rPr>
        <w:t xml:space="preserve"> гуманитарный вестник: </w:t>
      </w:r>
      <w:proofErr w:type="spellStart"/>
      <w:r w:rsidRPr="00E90D27">
        <w:rPr>
          <w:rFonts w:ascii="Times New Roman" w:eastAsia="Times New Roman" w:hAnsi="Times New Roman"/>
          <w:sz w:val="20"/>
          <w:szCs w:val="20"/>
          <w:lang w:eastAsia="ru-RU"/>
        </w:rPr>
        <w:t>Всерос</w:t>
      </w:r>
      <w:proofErr w:type="spellEnd"/>
      <w:r w:rsidRPr="00E90D27">
        <w:rPr>
          <w:rFonts w:ascii="Times New Roman" w:eastAsia="Times New Roman" w:hAnsi="Times New Roman"/>
          <w:sz w:val="20"/>
          <w:szCs w:val="20"/>
          <w:lang w:eastAsia="ru-RU"/>
        </w:rPr>
        <w:t xml:space="preserve">. сб. науч. тр. – </w:t>
      </w:r>
      <w:proofErr w:type="spellStart"/>
      <w:r w:rsidRPr="00E90D27">
        <w:rPr>
          <w:rFonts w:ascii="Times New Roman" w:eastAsia="Times New Roman" w:hAnsi="Times New Roman"/>
          <w:sz w:val="20"/>
          <w:szCs w:val="20"/>
          <w:lang w:eastAsia="ru-RU"/>
        </w:rPr>
        <w:t>Вып</w:t>
      </w:r>
      <w:proofErr w:type="spellEnd"/>
      <w:r w:rsidRPr="00E90D27">
        <w:rPr>
          <w:rFonts w:ascii="Times New Roman" w:eastAsia="Times New Roman" w:hAnsi="Times New Roman"/>
          <w:sz w:val="20"/>
          <w:szCs w:val="20"/>
          <w:lang w:eastAsia="ru-RU"/>
        </w:rPr>
        <w:t>. 30. –</w:t>
      </w:r>
      <w:r w:rsidRPr="00E90D27">
        <w:rPr>
          <w:rFonts w:ascii="Times New Roman" w:eastAsia="Times New Roman" w:hAnsi="Times New Roman"/>
          <w:sz w:val="20"/>
          <w:szCs w:val="20"/>
          <w:shd w:val="clear" w:color="auto" w:fill="FFFFFF"/>
          <w:lang w:eastAsia="ru-RU"/>
        </w:rPr>
        <w:t xml:space="preserve"> Барнаул: ИП Колмогоров И.А.</w:t>
      </w:r>
      <w:r w:rsidRPr="00E90D27">
        <w:rPr>
          <w:rFonts w:ascii="Times New Roman" w:eastAsia="Times New Roman" w:hAnsi="Times New Roman"/>
          <w:sz w:val="20"/>
          <w:szCs w:val="20"/>
          <w:lang w:eastAsia="ru-RU"/>
        </w:rPr>
        <w:t xml:space="preserve">, 2022. – С. 19-27. </w:t>
      </w:r>
    </w:p>
    <w:p w14:paraId="2DB5D847" w14:textId="77777777" w:rsidR="00BF51A2" w:rsidRPr="00E90D27" w:rsidRDefault="00BF51A2" w:rsidP="00BF51A2">
      <w:pPr>
        <w:spacing w:after="0" w:line="240" w:lineRule="auto"/>
        <w:ind w:firstLine="709"/>
        <w:jc w:val="both"/>
        <w:rPr>
          <w:rFonts w:ascii="Times New Roman" w:eastAsia="Times New Roman" w:hAnsi="Times New Roman"/>
          <w:sz w:val="20"/>
          <w:szCs w:val="20"/>
          <w:lang w:eastAsia="ru-RU"/>
        </w:rPr>
      </w:pPr>
      <w:r w:rsidRPr="00E90D27">
        <w:rPr>
          <w:rFonts w:ascii="Times New Roman" w:eastAsia="Times New Roman" w:hAnsi="Times New Roman"/>
          <w:sz w:val="20"/>
          <w:szCs w:val="20"/>
          <w:lang w:eastAsia="ru-RU"/>
        </w:rPr>
        <w:t>3.</w:t>
      </w:r>
      <w:r w:rsidRPr="00E90D27">
        <w:rPr>
          <w:rFonts w:ascii="Times New Roman" w:eastAsia="Times New Roman" w:hAnsi="Times New Roman"/>
          <w:b/>
          <w:bCs/>
          <w:sz w:val="20"/>
          <w:szCs w:val="20"/>
          <w:lang w:eastAsia="ru-RU"/>
        </w:rPr>
        <w:t xml:space="preserve">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xml:space="preserve"> Омская организация ПСР: к истории возникновения </w:t>
      </w:r>
      <w:r w:rsidRPr="00E90D27">
        <w:rPr>
          <w:rFonts w:ascii="Times New Roman" w:eastAsia="Times New Roman" w:hAnsi="Times New Roman"/>
          <w:b/>
          <w:bCs/>
          <w:sz w:val="20"/>
          <w:szCs w:val="20"/>
          <w:lang w:eastAsia="ru-RU"/>
        </w:rPr>
        <w:t xml:space="preserve">// </w:t>
      </w:r>
      <w:r w:rsidRPr="00E90D27">
        <w:rPr>
          <w:rFonts w:ascii="Times New Roman" w:eastAsia="Times New Roman" w:hAnsi="Times New Roman"/>
          <w:sz w:val="20"/>
          <w:szCs w:val="20"/>
          <w:lang w:eastAsia="ru-RU"/>
        </w:rPr>
        <w:t>Кубанские исторические чтения: мат-</w:t>
      </w:r>
      <w:proofErr w:type="spellStart"/>
      <w:r w:rsidRPr="00E90D27">
        <w:rPr>
          <w:rFonts w:ascii="Times New Roman" w:eastAsia="Times New Roman" w:hAnsi="Times New Roman"/>
          <w:sz w:val="20"/>
          <w:szCs w:val="20"/>
          <w:lang w:eastAsia="ru-RU"/>
        </w:rPr>
        <w:t>лы</w:t>
      </w:r>
      <w:proofErr w:type="spellEnd"/>
      <w:r w:rsidRPr="00E90D27">
        <w:rPr>
          <w:rFonts w:ascii="Times New Roman" w:eastAsia="Times New Roman" w:hAnsi="Times New Roman"/>
          <w:sz w:val="20"/>
          <w:szCs w:val="20"/>
          <w:lang w:eastAsia="ru-RU"/>
        </w:rPr>
        <w:t xml:space="preserve"> XIII </w:t>
      </w:r>
      <w:proofErr w:type="spellStart"/>
      <w:r w:rsidRPr="00E90D27">
        <w:rPr>
          <w:rFonts w:ascii="Times New Roman" w:eastAsia="Times New Roman" w:hAnsi="Times New Roman"/>
          <w:sz w:val="20"/>
          <w:szCs w:val="20"/>
          <w:lang w:eastAsia="ru-RU"/>
        </w:rPr>
        <w:t>Междунар</w:t>
      </w:r>
      <w:proofErr w:type="spellEnd"/>
      <w:r w:rsidRPr="00E90D27">
        <w:rPr>
          <w:rFonts w:ascii="Times New Roman" w:eastAsia="Times New Roman" w:hAnsi="Times New Roman"/>
          <w:sz w:val="20"/>
          <w:szCs w:val="20"/>
          <w:lang w:eastAsia="ru-RU"/>
        </w:rPr>
        <w:t>. науч.-</w:t>
      </w:r>
      <w:proofErr w:type="spellStart"/>
      <w:r w:rsidRPr="00E90D27">
        <w:rPr>
          <w:rFonts w:ascii="Times New Roman" w:eastAsia="Times New Roman" w:hAnsi="Times New Roman"/>
          <w:sz w:val="20"/>
          <w:szCs w:val="20"/>
          <w:lang w:eastAsia="ru-RU"/>
        </w:rPr>
        <w:t>практ</w:t>
      </w:r>
      <w:proofErr w:type="spellEnd"/>
      <w:r w:rsidRPr="00E90D27">
        <w:rPr>
          <w:rFonts w:ascii="Times New Roman" w:eastAsia="Times New Roman" w:hAnsi="Times New Roman"/>
          <w:sz w:val="20"/>
          <w:szCs w:val="20"/>
          <w:lang w:eastAsia="ru-RU"/>
        </w:rPr>
        <w:t xml:space="preserve">. </w:t>
      </w:r>
      <w:proofErr w:type="spellStart"/>
      <w:r w:rsidRPr="00E90D27">
        <w:rPr>
          <w:rFonts w:ascii="Times New Roman" w:eastAsia="Times New Roman" w:hAnsi="Times New Roman"/>
          <w:sz w:val="20"/>
          <w:szCs w:val="20"/>
          <w:lang w:eastAsia="ru-RU"/>
        </w:rPr>
        <w:t>конф</w:t>
      </w:r>
      <w:proofErr w:type="spellEnd"/>
      <w:r w:rsidRPr="00E90D27">
        <w:rPr>
          <w:rFonts w:ascii="Times New Roman" w:eastAsia="Times New Roman" w:hAnsi="Times New Roman"/>
          <w:sz w:val="20"/>
          <w:szCs w:val="20"/>
          <w:lang w:eastAsia="ru-RU"/>
        </w:rPr>
        <w:t xml:space="preserve">. (Краснодар, 30 июня 2022 г.). – Барнаул: ИП Колмогоров И.А., 2022. – С. 50-58. </w:t>
      </w:r>
    </w:p>
    <w:p w14:paraId="3436DAA9" w14:textId="77777777" w:rsidR="00BF51A2" w:rsidRPr="00E90D27" w:rsidRDefault="00BF51A2" w:rsidP="00BF51A2">
      <w:pPr>
        <w:spacing w:after="0" w:line="240" w:lineRule="auto"/>
        <w:ind w:firstLine="709"/>
        <w:jc w:val="both"/>
        <w:rPr>
          <w:rFonts w:ascii="Times New Roman" w:eastAsia="Times New Roman" w:hAnsi="Times New Roman"/>
          <w:sz w:val="20"/>
          <w:szCs w:val="20"/>
          <w:lang w:eastAsia="ru-RU"/>
        </w:rPr>
      </w:pPr>
      <w:r w:rsidRPr="00E90D27">
        <w:rPr>
          <w:rFonts w:ascii="Times New Roman" w:eastAsia="Times New Roman" w:hAnsi="Times New Roman"/>
          <w:sz w:val="20"/>
          <w:szCs w:val="20"/>
          <w:lang w:eastAsia="ru-RU"/>
        </w:rPr>
        <w:t>4. 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xml:space="preserve"> Омские эсеры в 1905 г. // Социально-гуманитарный вестник: </w:t>
      </w:r>
      <w:proofErr w:type="spellStart"/>
      <w:r w:rsidRPr="00E90D27">
        <w:rPr>
          <w:rFonts w:ascii="Times New Roman" w:eastAsia="Times New Roman" w:hAnsi="Times New Roman"/>
          <w:sz w:val="20"/>
          <w:szCs w:val="20"/>
          <w:lang w:eastAsia="ru-RU"/>
        </w:rPr>
        <w:t>Всерос</w:t>
      </w:r>
      <w:proofErr w:type="spellEnd"/>
      <w:r w:rsidRPr="00E90D27">
        <w:rPr>
          <w:rFonts w:ascii="Times New Roman" w:eastAsia="Times New Roman" w:hAnsi="Times New Roman"/>
          <w:sz w:val="20"/>
          <w:szCs w:val="20"/>
          <w:lang w:eastAsia="ru-RU"/>
        </w:rPr>
        <w:t xml:space="preserve">. сб. науч. тр. – </w:t>
      </w:r>
      <w:proofErr w:type="spellStart"/>
      <w:r w:rsidRPr="00E90D27">
        <w:rPr>
          <w:rFonts w:ascii="Times New Roman" w:eastAsia="Times New Roman" w:hAnsi="Times New Roman"/>
          <w:sz w:val="20"/>
          <w:szCs w:val="20"/>
          <w:lang w:eastAsia="ru-RU"/>
        </w:rPr>
        <w:t>Вып</w:t>
      </w:r>
      <w:proofErr w:type="spellEnd"/>
      <w:r w:rsidRPr="00E90D27">
        <w:rPr>
          <w:rFonts w:ascii="Times New Roman" w:eastAsia="Times New Roman" w:hAnsi="Times New Roman"/>
          <w:sz w:val="20"/>
          <w:szCs w:val="20"/>
          <w:lang w:eastAsia="ru-RU"/>
        </w:rPr>
        <w:t>. 31. –</w:t>
      </w:r>
      <w:r w:rsidRPr="00E90D27">
        <w:rPr>
          <w:rFonts w:ascii="Times New Roman" w:eastAsia="Times New Roman" w:hAnsi="Times New Roman"/>
          <w:sz w:val="20"/>
          <w:szCs w:val="20"/>
          <w:shd w:val="clear" w:color="auto" w:fill="FFFFFF"/>
          <w:lang w:eastAsia="ru-RU"/>
        </w:rPr>
        <w:t> Барнаул: ИП Колмогоров И.А.</w:t>
      </w:r>
      <w:r w:rsidRPr="00E90D27">
        <w:rPr>
          <w:rFonts w:ascii="Times New Roman" w:eastAsia="Times New Roman" w:hAnsi="Times New Roman"/>
          <w:sz w:val="20"/>
          <w:szCs w:val="20"/>
          <w:lang w:eastAsia="ru-RU"/>
        </w:rPr>
        <w:t>, 2022. – С. 19-26.</w:t>
      </w:r>
    </w:p>
    <w:p w14:paraId="376F4815"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5.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w:t>
      </w:r>
      <w:r w:rsidRPr="00E90D27">
        <w:rPr>
          <w:rFonts w:ascii="Times New Roman" w:hAnsi="Times New Roman"/>
          <w:sz w:val="20"/>
          <w:szCs w:val="20"/>
        </w:rPr>
        <w:t xml:space="preserve">Омская организация ПСР в 1906 г. - 3 июня 1907 г. // Социально-гуманитарный вестник: </w:t>
      </w:r>
      <w:proofErr w:type="spellStart"/>
      <w:r w:rsidRPr="00E90D27">
        <w:rPr>
          <w:rFonts w:ascii="Times New Roman" w:hAnsi="Times New Roman"/>
          <w:sz w:val="20"/>
          <w:szCs w:val="20"/>
        </w:rPr>
        <w:t>Всерос</w:t>
      </w:r>
      <w:proofErr w:type="spellEnd"/>
      <w:r w:rsidRPr="00E90D27">
        <w:rPr>
          <w:rFonts w:ascii="Times New Roman" w:hAnsi="Times New Roman"/>
          <w:sz w:val="20"/>
          <w:szCs w:val="20"/>
        </w:rPr>
        <w:t xml:space="preserve">. сб. науч. тр. – </w:t>
      </w:r>
      <w:proofErr w:type="spellStart"/>
      <w:r w:rsidRPr="00E90D27">
        <w:rPr>
          <w:rFonts w:ascii="Times New Roman" w:hAnsi="Times New Roman"/>
          <w:sz w:val="20"/>
          <w:szCs w:val="20"/>
        </w:rPr>
        <w:t>Вып</w:t>
      </w:r>
      <w:proofErr w:type="spellEnd"/>
      <w:r w:rsidRPr="00E90D27">
        <w:rPr>
          <w:rFonts w:ascii="Times New Roman" w:hAnsi="Times New Roman"/>
          <w:sz w:val="20"/>
          <w:szCs w:val="20"/>
        </w:rPr>
        <w:t>. 32. –</w:t>
      </w:r>
      <w:r w:rsidRPr="00E90D27">
        <w:rPr>
          <w:rFonts w:ascii="Times New Roman" w:hAnsi="Times New Roman"/>
          <w:sz w:val="20"/>
          <w:szCs w:val="20"/>
          <w:shd w:val="clear" w:color="auto" w:fill="FFFFFF"/>
        </w:rPr>
        <w:t xml:space="preserve"> Барнаул: ИП Колмогоров И.А.</w:t>
      </w:r>
      <w:r w:rsidRPr="00E90D27">
        <w:rPr>
          <w:rFonts w:ascii="Times New Roman" w:hAnsi="Times New Roman"/>
          <w:sz w:val="20"/>
          <w:szCs w:val="20"/>
        </w:rPr>
        <w:t>, 2023. – С. 14-32.</w:t>
      </w:r>
    </w:p>
    <w:p w14:paraId="432D1A6E" w14:textId="77777777" w:rsidR="00BF51A2" w:rsidRPr="00E90D27" w:rsidRDefault="00BF51A2" w:rsidP="00BF51A2">
      <w:pPr>
        <w:spacing w:after="0" w:line="240" w:lineRule="auto"/>
        <w:ind w:firstLine="709"/>
        <w:jc w:val="both"/>
        <w:rPr>
          <w:rFonts w:ascii="Times New Roman" w:eastAsia="Times New Roman" w:hAnsi="Times New Roman"/>
          <w:sz w:val="20"/>
          <w:szCs w:val="20"/>
          <w:lang w:eastAsia="ru-RU"/>
        </w:rPr>
      </w:pPr>
      <w:r w:rsidRPr="00E90D27">
        <w:rPr>
          <w:rFonts w:ascii="Times New Roman" w:hAnsi="Times New Roman"/>
          <w:sz w:val="20"/>
          <w:szCs w:val="20"/>
        </w:rPr>
        <w:t>6.</w:t>
      </w:r>
      <w:r w:rsidRPr="00E90D27">
        <w:rPr>
          <w:rFonts w:ascii="Times New Roman" w:eastAsia="Times New Roman" w:hAnsi="Times New Roman"/>
          <w:i/>
          <w:sz w:val="20"/>
          <w:szCs w:val="20"/>
          <w:lang w:eastAsia="ru-RU"/>
        </w:rPr>
        <w:t xml:space="preserve">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w:t>
      </w:r>
      <w:r w:rsidRPr="00E90D27">
        <w:rPr>
          <w:rFonts w:ascii="Times New Roman" w:hAnsi="Times New Roman"/>
          <w:bCs/>
          <w:sz w:val="20"/>
          <w:szCs w:val="20"/>
        </w:rPr>
        <w:t xml:space="preserve">Омская организация ПСР в период реакции (3 июня 1907 г. – 1910 г.) </w:t>
      </w:r>
      <w:r w:rsidRPr="00E90D27">
        <w:rPr>
          <w:rFonts w:ascii="Times New Roman" w:eastAsia="Times New Roman" w:hAnsi="Times New Roman"/>
          <w:sz w:val="20"/>
          <w:szCs w:val="20"/>
          <w:lang w:eastAsia="ru-RU"/>
        </w:rPr>
        <w:t xml:space="preserve">// Социально-гуманитарный вестник: </w:t>
      </w:r>
      <w:proofErr w:type="spellStart"/>
      <w:r w:rsidRPr="00E90D27">
        <w:rPr>
          <w:rFonts w:ascii="Times New Roman" w:eastAsia="Times New Roman" w:hAnsi="Times New Roman"/>
          <w:sz w:val="20"/>
          <w:szCs w:val="20"/>
          <w:lang w:eastAsia="ru-RU"/>
        </w:rPr>
        <w:t>Всерос</w:t>
      </w:r>
      <w:proofErr w:type="spellEnd"/>
      <w:r w:rsidRPr="00E90D27">
        <w:rPr>
          <w:rFonts w:ascii="Times New Roman" w:eastAsia="Times New Roman" w:hAnsi="Times New Roman"/>
          <w:sz w:val="20"/>
          <w:szCs w:val="20"/>
          <w:lang w:eastAsia="ru-RU"/>
        </w:rPr>
        <w:t xml:space="preserve">. сб. науч. тр. – </w:t>
      </w:r>
      <w:proofErr w:type="spellStart"/>
      <w:r w:rsidRPr="00E90D27">
        <w:rPr>
          <w:rFonts w:ascii="Times New Roman" w:eastAsia="Times New Roman" w:hAnsi="Times New Roman"/>
          <w:sz w:val="20"/>
          <w:szCs w:val="20"/>
          <w:lang w:eastAsia="ru-RU"/>
        </w:rPr>
        <w:t>Вып</w:t>
      </w:r>
      <w:proofErr w:type="spellEnd"/>
      <w:r w:rsidRPr="00E90D27">
        <w:rPr>
          <w:rFonts w:ascii="Times New Roman" w:eastAsia="Times New Roman" w:hAnsi="Times New Roman"/>
          <w:sz w:val="20"/>
          <w:szCs w:val="20"/>
          <w:lang w:eastAsia="ru-RU"/>
        </w:rPr>
        <w:t>. 33. –</w:t>
      </w:r>
      <w:r w:rsidRPr="00E90D27">
        <w:rPr>
          <w:rFonts w:ascii="Times New Roman" w:eastAsia="Times New Roman" w:hAnsi="Times New Roman"/>
          <w:sz w:val="20"/>
          <w:szCs w:val="20"/>
          <w:shd w:val="clear" w:color="auto" w:fill="FFFFFF"/>
          <w:lang w:eastAsia="ru-RU"/>
        </w:rPr>
        <w:t> Барнаул: ИП Колмогоров И.А.</w:t>
      </w:r>
      <w:r w:rsidRPr="00E90D27">
        <w:rPr>
          <w:rFonts w:ascii="Times New Roman" w:eastAsia="Times New Roman" w:hAnsi="Times New Roman"/>
          <w:sz w:val="20"/>
          <w:szCs w:val="20"/>
          <w:lang w:eastAsia="ru-RU"/>
        </w:rPr>
        <w:t>, 2023. – С. 23-40.</w:t>
      </w:r>
    </w:p>
    <w:p w14:paraId="345BCEC5" w14:textId="77777777" w:rsidR="00BF51A2" w:rsidRPr="00283184" w:rsidRDefault="00BF51A2" w:rsidP="00BF51A2">
      <w:pPr>
        <w:pStyle w:val="aff2"/>
        <w:ind w:firstLine="709"/>
        <w:rPr>
          <w:sz w:val="20"/>
          <w:lang w:val="ru-RU"/>
        </w:rPr>
      </w:pPr>
      <w:r w:rsidRPr="00283184">
        <w:rPr>
          <w:sz w:val="20"/>
          <w:lang w:val="ru-RU"/>
        </w:rPr>
        <w:t xml:space="preserve">7. Политические партии России. Конец </w:t>
      </w:r>
      <w:r w:rsidRPr="00E90D27">
        <w:rPr>
          <w:sz w:val="20"/>
        </w:rPr>
        <w:t>XIX</w:t>
      </w:r>
      <w:r w:rsidRPr="00283184">
        <w:rPr>
          <w:sz w:val="20"/>
          <w:lang w:val="ru-RU"/>
        </w:rPr>
        <w:t xml:space="preserve">-первая треть </w:t>
      </w:r>
      <w:r w:rsidRPr="00E90D27">
        <w:rPr>
          <w:sz w:val="20"/>
        </w:rPr>
        <w:t>XX</w:t>
      </w:r>
      <w:r w:rsidRPr="00283184">
        <w:rPr>
          <w:sz w:val="20"/>
          <w:lang w:val="ru-RU"/>
        </w:rPr>
        <w:t xml:space="preserve"> века: энциклопедия / под ред. В.В. </w:t>
      </w:r>
      <w:proofErr w:type="spellStart"/>
      <w:r w:rsidRPr="00283184">
        <w:rPr>
          <w:sz w:val="20"/>
          <w:lang w:val="ru-RU"/>
        </w:rPr>
        <w:t>Шелохаева</w:t>
      </w:r>
      <w:proofErr w:type="spellEnd"/>
      <w:r w:rsidRPr="00283184">
        <w:rPr>
          <w:sz w:val="20"/>
          <w:lang w:val="ru-RU"/>
        </w:rPr>
        <w:t>.  – М.: РОССПЭН, 1996. – 872 с.</w:t>
      </w:r>
    </w:p>
    <w:p w14:paraId="4118291E" w14:textId="77777777" w:rsidR="00BF51A2" w:rsidRPr="00E90D27" w:rsidRDefault="00BF51A2" w:rsidP="00BF51A2">
      <w:pPr>
        <w:spacing w:after="0" w:line="240" w:lineRule="auto"/>
        <w:ind w:firstLine="709"/>
        <w:jc w:val="both"/>
        <w:rPr>
          <w:rFonts w:ascii="Times New Roman" w:eastAsia="Times New Roman" w:hAnsi="Times New Roman"/>
          <w:sz w:val="20"/>
          <w:szCs w:val="20"/>
          <w:lang w:eastAsia="ru-RU"/>
        </w:rPr>
      </w:pPr>
      <w:r w:rsidRPr="00E90D27">
        <w:rPr>
          <w:rFonts w:ascii="Times New Roman" w:hAnsi="Times New Roman"/>
          <w:sz w:val="20"/>
          <w:szCs w:val="20"/>
        </w:rPr>
        <w:t>8.</w:t>
      </w:r>
      <w:r w:rsidRPr="00E90D27">
        <w:rPr>
          <w:rFonts w:ascii="Times New Roman" w:eastAsia="Times New Roman" w:hAnsi="Times New Roman"/>
          <w:i/>
          <w:iCs/>
          <w:sz w:val="20"/>
          <w:szCs w:val="20"/>
          <w:lang w:eastAsia="ru-RU"/>
        </w:rPr>
        <w:t xml:space="preserve"> Толочко А.П.</w:t>
      </w:r>
      <w:r w:rsidRPr="00E90D27">
        <w:rPr>
          <w:rFonts w:ascii="Times New Roman" w:eastAsia="Times New Roman" w:hAnsi="Times New Roman"/>
          <w:sz w:val="20"/>
          <w:szCs w:val="20"/>
          <w:lang w:eastAsia="ru-RU"/>
        </w:rPr>
        <w:t xml:space="preserve"> Политические партии и борьба за массы в Сибири в годы нового революционного подъема (1910-1914 гг.): монография. – Томск: ТГУ, 1989. – 220 с.</w:t>
      </w:r>
    </w:p>
    <w:p w14:paraId="56EE3DA9"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9. </w:t>
      </w:r>
      <w:r w:rsidRPr="00E90D27">
        <w:rPr>
          <w:rFonts w:ascii="Times New Roman" w:hAnsi="Times New Roman"/>
          <w:i/>
          <w:iCs/>
          <w:sz w:val="20"/>
          <w:szCs w:val="20"/>
        </w:rPr>
        <w:t>Шиловский М.В.</w:t>
      </w:r>
      <w:r w:rsidRPr="00E90D27">
        <w:rPr>
          <w:rFonts w:ascii="Times New Roman" w:hAnsi="Times New Roman"/>
          <w:sz w:val="20"/>
          <w:szCs w:val="20"/>
        </w:rPr>
        <w:t xml:space="preserve"> Общественно-политическое движение в Сибири второй половины </w:t>
      </w:r>
      <w:r w:rsidRPr="00E90D27">
        <w:rPr>
          <w:rFonts w:ascii="Times New Roman" w:hAnsi="Times New Roman"/>
          <w:sz w:val="20"/>
          <w:szCs w:val="20"/>
          <w:lang w:val="en-US"/>
        </w:rPr>
        <w:t>XIX</w:t>
      </w:r>
      <w:r w:rsidRPr="00E90D27">
        <w:rPr>
          <w:rFonts w:ascii="Times New Roman" w:hAnsi="Times New Roman"/>
          <w:sz w:val="20"/>
          <w:szCs w:val="20"/>
        </w:rPr>
        <w:t xml:space="preserve"> - начала </w:t>
      </w:r>
      <w:r w:rsidRPr="00E90D27">
        <w:rPr>
          <w:rFonts w:ascii="Times New Roman" w:hAnsi="Times New Roman"/>
          <w:sz w:val="20"/>
          <w:szCs w:val="20"/>
          <w:lang w:val="en-US"/>
        </w:rPr>
        <w:t>XX</w:t>
      </w:r>
      <w:r w:rsidRPr="00E90D27">
        <w:rPr>
          <w:rFonts w:ascii="Times New Roman" w:hAnsi="Times New Roman"/>
          <w:sz w:val="20"/>
          <w:szCs w:val="20"/>
        </w:rPr>
        <w:t xml:space="preserve"> века. </w:t>
      </w:r>
      <w:proofErr w:type="spellStart"/>
      <w:r w:rsidRPr="00E90D27">
        <w:rPr>
          <w:rFonts w:ascii="Times New Roman" w:hAnsi="Times New Roman"/>
          <w:sz w:val="20"/>
          <w:szCs w:val="20"/>
        </w:rPr>
        <w:t>Вып</w:t>
      </w:r>
      <w:proofErr w:type="spellEnd"/>
      <w:r w:rsidRPr="00E90D27">
        <w:rPr>
          <w:rFonts w:ascii="Times New Roman" w:hAnsi="Times New Roman"/>
          <w:sz w:val="20"/>
          <w:szCs w:val="20"/>
        </w:rPr>
        <w:t>. 3. Социалисты-революционеры: учеб. пос. – Новосибирск: НГУ, 1996. – 84 с.</w:t>
      </w:r>
    </w:p>
    <w:p w14:paraId="0CC06D77"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10.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w:t>
      </w:r>
      <w:r w:rsidRPr="00E90D27">
        <w:rPr>
          <w:rFonts w:ascii="Times New Roman" w:hAnsi="Times New Roman"/>
          <w:sz w:val="20"/>
          <w:szCs w:val="20"/>
        </w:rPr>
        <w:t>Нелегальная издательская деятельность сибирских социалистов (1901 г. - февраль 1917 г.): монография. – Краснодар: Изд-во Краснодар. ЦНТИ, 2012. – 515 с.</w:t>
      </w:r>
    </w:p>
    <w:p w14:paraId="4D342561"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11. </w:t>
      </w:r>
      <w:r w:rsidRPr="00E90D27">
        <w:rPr>
          <w:rFonts w:ascii="Times New Roman" w:hAnsi="Times New Roman"/>
          <w:i/>
          <w:iCs/>
          <w:sz w:val="20"/>
          <w:szCs w:val="20"/>
        </w:rPr>
        <w:t>Макарчук С.В.</w:t>
      </w:r>
      <w:r w:rsidRPr="00E90D27">
        <w:rPr>
          <w:rFonts w:ascii="Times New Roman" w:hAnsi="Times New Roman"/>
          <w:sz w:val="20"/>
          <w:szCs w:val="20"/>
        </w:rPr>
        <w:t xml:space="preserve"> Социалисты России в </w:t>
      </w:r>
      <w:proofErr w:type="spellStart"/>
      <w:r w:rsidRPr="00E90D27">
        <w:rPr>
          <w:rFonts w:ascii="Times New Roman" w:hAnsi="Times New Roman"/>
          <w:sz w:val="20"/>
          <w:szCs w:val="20"/>
        </w:rPr>
        <w:t>межреволюционный</w:t>
      </w:r>
      <w:proofErr w:type="spellEnd"/>
      <w:r w:rsidRPr="00E90D27">
        <w:rPr>
          <w:rFonts w:ascii="Times New Roman" w:hAnsi="Times New Roman"/>
          <w:sz w:val="20"/>
          <w:szCs w:val="20"/>
        </w:rPr>
        <w:t xml:space="preserve"> период (июнь 1907 - февраль 1917 гг.). Противоборство и единение фракций и группировок: учеб. пос. – Кемерово: </w:t>
      </w:r>
      <w:proofErr w:type="spellStart"/>
      <w:r w:rsidRPr="00E90D27">
        <w:rPr>
          <w:rFonts w:ascii="Times New Roman" w:hAnsi="Times New Roman"/>
          <w:sz w:val="20"/>
          <w:szCs w:val="20"/>
        </w:rPr>
        <w:t>Кемеров</w:t>
      </w:r>
      <w:proofErr w:type="spellEnd"/>
      <w:r w:rsidRPr="00E90D27">
        <w:rPr>
          <w:rFonts w:ascii="Times New Roman" w:hAnsi="Times New Roman"/>
          <w:sz w:val="20"/>
          <w:szCs w:val="20"/>
        </w:rPr>
        <w:t>. гос. ун-т, 1994. – 99 с.</w:t>
      </w:r>
    </w:p>
    <w:p w14:paraId="648AC816"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12. Исторический архив Омской области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524.</w:t>
      </w:r>
    </w:p>
    <w:p w14:paraId="3B2AE9A1"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13. </w:t>
      </w:r>
      <w:r w:rsidRPr="00E90D27">
        <w:rPr>
          <w:rFonts w:ascii="Times New Roman" w:hAnsi="Times New Roman"/>
          <w:i/>
          <w:iCs/>
          <w:sz w:val="20"/>
          <w:szCs w:val="20"/>
        </w:rPr>
        <w:t>Хазиахметов Э.Ш.</w:t>
      </w:r>
      <w:r w:rsidRPr="00E90D27">
        <w:rPr>
          <w:rFonts w:ascii="Times New Roman" w:hAnsi="Times New Roman"/>
          <w:sz w:val="20"/>
          <w:szCs w:val="20"/>
        </w:rPr>
        <w:t xml:space="preserve"> Политическая ссылка в Омском Прииртышье в начале </w:t>
      </w:r>
      <w:r w:rsidRPr="00E90D27">
        <w:rPr>
          <w:rFonts w:ascii="Times New Roman" w:hAnsi="Times New Roman"/>
          <w:sz w:val="20"/>
          <w:szCs w:val="20"/>
          <w:lang w:val="en-US"/>
        </w:rPr>
        <w:t>XX</w:t>
      </w:r>
      <w:r w:rsidRPr="00E90D27">
        <w:rPr>
          <w:rFonts w:ascii="Times New Roman" w:hAnsi="Times New Roman"/>
          <w:sz w:val="20"/>
          <w:szCs w:val="20"/>
        </w:rPr>
        <w:t xml:space="preserve"> в. // Страницы исторического прошлого Омска (</w:t>
      </w:r>
      <w:r w:rsidRPr="00E90D27">
        <w:rPr>
          <w:rFonts w:ascii="Times New Roman" w:hAnsi="Times New Roman"/>
          <w:sz w:val="20"/>
          <w:szCs w:val="20"/>
          <w:lang w:val="en-US"/>
        </w:rPr>
        <w:t>XIX</w:t>
      </w:r>
      <w:r w:rsidRPr="00E90D27">
        <w:rPr>
          <w:rFonts w:ascii="Times New Roman" w:hAnsi="Times New Roman"/>
          <w:sz w:val="20"/>
          <w:szCs w:val="20"/>
        </w:rPr>
        <w:t xml:space="preserve"> - начало </w:t>
      </w:r>
      <w:r w:rsidRPr="00E90D27">
        <w:rPr>
          <w:rFonts w:ascii="Times New Roman" w:hAnsi="Times New Roman"/>
          <w:sz w:val="20"/>
          <w:szCs w:val="20"/>
          <w:lang w:val="en-US"/>
        </w:rPr>
        <w:t>XX</w:t>
      </w:r>
      <w:r w:rsidRPr="00E90D27">
        <w:rPr>
          <w:rFonts w:ascii="Times New Roman" w:hAnsi="Times New Roman"/>
          <w:sz w:val="20"/>
          <w:szCs w:val="20"/>
        </w:rPr>
        <w:t xml:space="preserve"> вв.): краевед. сб. – Омск: </w:t>
      </w:r>
      <w:proofErr w:type="spellStart"/>
      <w:r w:rsidRPr="00E90D27">
        <w:rPr>
          <w:rFonts w:ascii="Times New Roman" w:hAnsi="Times New Roman"/>
          <w:sz w:val="20"/>
          <w:szCs w:val="20"/>
        </w:rPr>
        <w:t>б.и</w:t>
      </w:r>
      <w:proofErr w:type="spellEnd"/>
      <w:r w:rsidRPr="00E90D27">
        <w:rPr>
          <w:rFonts w:ascii="Times New Roman" w:hAnsi="Times New Roman"/>
          <w:sz w:val="20"/>
          <w:szCs w:val="20"/>
        </w:rPr>
        <w:t xml:space="preserve">., 1994. – С. </w:t>
      </w:r>
      <w:r w:rsidRPr="00E90D27">
        <w:rPr>
          <w:rFonts w:ascii="Times New Roman" w:hAnsi="Times New Roman"/>
          <w:bCs/>
          <w:sz w:val="20"/>
          <w:szCs w:val="20"/>
        </w:rPr>
        <w:t>110-125.</w:t>
      </w:r>
    </w:p>
    <w:p w14:paraId="7851A611"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14. </w:t>
      </w:r>
      <w:r w:rsidRPr="00E90D27">
        <w:rPr>
          <w:rFonts w:ascii="Times New Roman" w:hAnsi="Times New Roman"/>
          <w:i/>
          <w:sz w:val="20"/>
          <w:szCs w:val="20"/>
        </w:rPr>
        <w:t>Штырбул А.А.</w:t>
      </w:r>
      <w:r w:rsidRPr="00E90D27">
        <w:rPr>
          <w:rFonts w:ascii="Times New Roman" w:hAnsi="Times New Roman"/>
          <w:sz w:val="20"/>
          <w:szCs w:val="20"/>
        </w:rPr>
        <w:t xml:space="preserve"> Эсеровское движение в Омске и Среднем Прииртышье. Рождение. Взлет. Падение. Гибель (Первая четверть </w:t>
      </w:r>
      <w:r w:rsidRPr="00E90D27">
        <w:rPr>
          <w:rFonts w:ascii="Times New Roman" w:hAnsi="Times New Roman"/>
          <w:sz w:val="20"/>
          <w:szCs w:val="20"/>
          <w:lang w:val="en-US"/>
        </w:rPr>
        <w:t>XX</w:t>
      </w:r>
      <w:r w:rsidRPr="00E90D27">
        <w:rPr>
          <w:rFonts w:ascii="Times New Roman" w:hAnsi="Times New Roman"/>
          <w:sz w:val="20"/>
          <w:szCs w:val="20"/>
        </w:rPr>
        <w:t xml:space="preserve"> века): монография: в 2 ч. Ч. 2: (1918-1924). – Омск: </w:t>
      </w:r>
      <w:proofErr w:type="spellStart"/>
      <w:r w:rsidRPr="00E90D27">
        <w:rPr>
          <w:rFonts w:ascii="Times New Roman" w:hAnsi="Times New Roman"/>
          <w:sz w:val="20"/>
          <w:szCs w:val="20"/>
        </w:rPr>
        <w:t>ОмГПУ</w:t>
      </w:r>
      <w:proofErr w:type="spellEnd"/>
      <w:r w:rsidRPr="00E90D27">
        <w:rPr>
          <w:rFonts w:ascii="Times New Roman" w:hAnsi="Times New Roman"/>
          <w:sz w:val="20"/>
          <w:szCs w:val="20"/>
        </w:rPr>
        <w:t xml:space="preserve">, 2021. – 360 с.  </w:t>
      </w:r>
    </w:p>
    <w:p w14:paraId="6F5CDF8C"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15.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526.</w:t>
      </w:r>
    </w:p>
    <w:p w14:paraId="58F8E3FC"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lastRenderedPageBreak/>
        <w:t xml:space="preserve">16.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Барнаульские эсеры: страницы истории // Мир Евразии. Научный журнал. Сер. История. Археология. Этнография. – № 2(21). Апрель-июнь 2013. – Горно-Алтайск: Изд-во ГАГУ, 2013.  – С. 45-51.</w:t>
      </w:r>
    </w:p>
    <w:p w14:paraId="5F4F2A90"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17.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529.</w:t>
      </w:r>
    </w:p>
    <w:p w14:paraId="7B20C55A"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18. Революционное движение на территории Омской области (1907-1917 гг.). Документы. Материалы. Хроника /</w:t>
      </w:r>
      <w:r w:rsidRPr="00E90D27">
        <w:rPr>
          <w:rFonts w:ascii="Times New Roman" w:hAnsi="Times New Roman"/>
          <w:sz w:val="20"/>
          <w:szCs w:val="20"/>
          <w:shd w:val="clear" w:color="auto" w:fill="FFFFFF"/>
        </w:rPr>
        <w:t xml:space="preserve"> Л.В. </w:t>
      </w:r>
      <w:proofErr w:type="spellStart"/>
      <w:r w:rsidRPr="00E90D27">
        <w:rPr>
          <w:rFonts w:ascii="Times New Roman" w:hAnsi="Times New Roman"/>
          <w:sz w:val="20"/>
          <w:szCs w:val="20"/>
          <w:shd w:val="clear" w:color="auto" w:fill="FFFFFF"/>
        </w:rPr>
        <w:t>Рачек</w:t>
      </w:r>
      <w:proofErr w:type="spellEnd"/>
      <w:r w:rsidRPr="00E90D27">
        <w:rPr>
          <w:rFonts w:ascii="Times New Roman" w:hAnsi="Times New Roman"/>
          <w:sz w:val="20"/>
          <w:szCs w:val="20"/>
          <w:shd w:val="clear" w:color="auto" w:fill="FFFFFF"/>
        </w:rPr>
        <w:t xml:space="preserve"> и др.; отв. ред. В.М. Самосудов</w:t>
      </w:r>
      <w:r w:rsidRPr="00E90D27">
        <w:rPr>
          <w:rFonts w:ascii="Times New Roman" w:hAnsi="Times New Roman"/>
          <w:sz w:val="20"/>
          <w:szCs w:val="20"/>
        </w:rPr>
        <w:t>.  – Омск: Кн. изд-во, 1988. – 224 с.</w:t>
      </w:r>
    </w:p>
    <w:p w14:paraId="3340153E"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19. Государственный архив Российской Федерации (ГАРФ). – Ф. ДП. ОО. – 1911 г. – Д. 5. – Ч. 2. – Лит. Б.</w:t>
      </w:r>
    </w:p>
    <w:p w14:paraId="3C7BB5A1"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20.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510.</w:t>
      </w:r>
    </w:p>
    <w:p w14:paraId="70F3AD9D"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21. </w:t>
      </w:r>
      <w:proofErr w:type="spellStart"/>
      <w:r w:rsidRPr="00E90D27">
        <w:rPr>
          <w:rFonts w:ascii="Times New Roman" w:hAnsi="Times New Roman"/>
          <w:i/>
          <w:iCs/>
          <w:sz w:val="20"/>
          <w:szCs w:val="20"/>
        </w:rPr>
        <w:t>Кадиков</w:t>
      </w:r>
      <w:proofErr w:type="spellEnd"/>
      <w:r w:rsidRPr="00E90D27">
        <w:rPr>
          <w:rFonts w:ascii="Times New Roman" w:hAnsi="Times New Roman"/>
          <w:i/>
          <w:iCs/>
          <w:sz w:val="20"/>
          <w:szCs w:val="20"/>
        </w:rPr>
        <w:t xml:space="preserve"> Э.Р.</w:t>
      </w:r>
      <w:r w:rsidRPr="00E90D27">
        <w:rPr>
          <w:rFonts w:ascii="Times New Roman" w:hAnsi="Times New Roman"/>
          <w:sz w:val="20"/>
          <w:szCs w:val="20"/>
        </w:rPr>
        <w:t xml:space="preserve"> Омская организация Партии социалистов-революционеров в 1911 г. // Омский научный вестник. – 2009. – № 5(61). – С. 9-13.</w:t>
      </w:r>
    </w:p>
    <w:p w14:paraId="4F584EDA"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22.</w:t>
      </w:r>
      <w:r w:rsidRPr="00E90D27">
        <w:rPr>
          <w:rFonts w:ascii="Times New Roman" w:hAnsi="Times New Roman"/>
          <w:bCs/>
          <w:sz w:val="20"/>
          <w:szCs w:val="20"/>
        </w:rPr>
        <w:t xml:space="preserve"> </w:t>
      </w:r>
      <w:r w:rsidRPr="00E90D27">
        <w:rPr>
          <w:rFonts w:ascii="Times New Roman" w:hAnsi="Times New Roman"/>
          <w:bCs/>
          <w:i/>
          <w:iCs/>
          <w:sz w:val="20"/>
          <w:szCs w:val="20"/>
        </w:rPr>
        <w:t>Морозов К.Н.</w:t>
      </w:r>
      <w:r w:rsidRPr="00E90D27">
        <w:rPr>
          <w:rFonts w:ascii="Times New Roman" w:hAnsi="Times New Roman"/>
          <w:bCs/>
          <w:sz w:val="20"/>
          <w:szCs w:val="20"/>
        </w:rPr>
        <w:t xml:space="preserve"> </w:t>
      </w:r>
      <w:r w:rsidRPr="00E90D27">
        <w:rPr>
          <w:rFonts w:ascii="Times New Roman" w:hAnsi="Times New Roman"/>
          <w:sz w:val="20"/>
          <w:szCs w:val="20"/>
        </w:rPr>
        <w:t xml:space="preserve">Партия социалистов-революционеров в 1907-1914 гг. – 2-е изд., доп. и </w:t>
      </w:r>
      <w:proofErr w:type="spellStart"/>
      <w:r w:rsidRPr="00E90D27">
        <w:rPr>
          <w:rFonts w:ascii="Times New Roman" w:hAnsi="Times New Roman"/>
          <w:sz w:val="20"/>
          <w:szCs w:val="20"/>
        </w:rPr>
        <w:t>испр</w:t>
      </w:r>
      <w:proofErr w:type="spellEnd"/>
      <w:r w:rsidRPr="00E90D27">
        <w:rPr>
          <w:rFonts w:ascii="Times New Roman" w:hAnsi="Times New Roman"/>
          <w:sz w:val="20"/>
          <w:szCs w:val="20"/>
        </w:rPr>
        <w:t>. – М.: РОССПЭН, 1998. – 624 с.</w:t>
      </w:r>
    </w:p>
    <w:p w14:paraId="09D5F3EA" w14:textId="0C7CF10A"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23. </w:t>
      </w:r>
      <w:r w:rsidRPr="00E90D27">
        <w:rPr>
          <w:rFonts w:ascii="Times New Roman" w:hAnsi="Times New Roman"/>
          <w:i/>
          <w:iCs/>
          <w:sz w:val="20"/>
          <w:szCs w:val="20"/>
        </w:rPr>
        <w:t>Макарчук С.В.</w:t>
      </w:r>
      <w:r w:rsidRPr="00E90D27">
        <w:rPr>
          <w:rFonts w:ascii="Times New Roman" w:hAnsi="Times New Roman"/>
          <w:sz w:val="20"/>
          <w:szCs w:val="20"/>
        </w:rPr>
        <w:t xml:space="preserve"> Политическое подполье в восточных регионах России (июнь 1907 - февраль 1917 гг.): Состояние социал-демократических и внепартийных организаций</w:t>
      </w:r>
      <w:r w:rsidR="001B6290">
        <w:rPr>
          <w:rFonts w:ascii="Times New Roman" w:hAnsi="Times New Roman"/>
          <w:sz w:val="20"/>
          <w:szCs w:val="20"/>
        </w:rPr>
        <w:t>: монография</w:t>
      </w:r>
      <w:r w:rsidRPr="00E90D27">
        <w:rPr>
          <w:rFonts w:ascii="Times New Roman" w:hAnsi="Times New Roman"/>
          <w:sz w:val="20"/>
          <w:szCs w:val="20"/>
        </w:rPr>
        <w:t xml:space="preserve">. – Кемерово: </w:t>
      </w:r>
      <w:proofErr w:type="spellStart"/>
      <w:r w:rsidRPr="00E90D27">
        <w:rPr>
          <w:rFonts w:ascii="Times New Roman" w:hAnsi="Times New Roman"/>
          <w:sz w:val="20"/>
          <w:szCs w:val="20"/>
        </w:rPr>
        <w:t>Кузбассвузиздат</w:t>
      </w:r>
      <w:proofErr w:type="spellEnd"/>
      <w:r w:rsidRPr="00E90D27">
        <w:rPr>
          <w:rFonts w:ascii="Times New Roman" w:hAnsi="Times New Roman"/>
          <w:sz w:val="20"/>
          <w:szCs w:val="20"/>
        </w:rPr>
        <w:t>, 1994. – 298 с.</w:t>
      </w:r>
    </w:p>
    <w:p w14:paraId="6FFB0F01"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24.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534.</w:t>
      </w:r>
    </w:p>
    <w:p w14:paraId="0D7B7FA5"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25.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527.</w:t>
      </w:r>
    </w:p>
    <w:p w14:paraId="55DC8E2B"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26. </w:t>
      </w:r>
      <w:proofErr w:type="spellStart"/>
      <w:r w:rsidRPr="00E90D27">
        <w:rPr>
          <w:rFonts w:ascii="Times New Roman" w:hAnsi="Times New Roman"/>
          <w:sz w:val="20"/>
          <w:szCs w:val="20"/>
        </w:rPr>
        <w:t>Приишимье</w:t>
      </w:r>
      <w:proofErr w:type="spellEnd"/>
      <w:r w:rsidRPr="00E90D27">
        <w:rPr>
          <w:rFonts w:ascii="Times New Roman" w:hAnsi="Times New Roman"/>
          <w:sz w:val="20"/>
          <w:szCs w:val="20"/>
        </w:rPr>
        <w:t xml:space="preserve"> (</w:t>
      </w:r>
      <w:r w:rsidRPr="00E90D27">
        <w:rPr>
          <w:rFonts w:ascii="Times New Roman" w:hAnsi="Times New Roman"/>
          <w:sz w:val="20"/>
          <w:szCs w:val="20"/>
          <w:shd w:val="clear" w:color="auto" w:fill="FFFFFF"/>
        </w:rPr>
        <w:t>Петропавловск</w:t>
      </w:r>
      <w:r w:rsidRPr="00E90D27">
        <w:rPr>
          <w:rFonts w:ascii="Times New Roman" w:hAnsi="Times New Roman"/>
          <w:sz w:val="20"/>
          <w:szCs w:val="20"/>
        </w:rPr>
        <w:t xml:space="preserve">). – 1917. – 7 июня. </w:t>
      </w:r>
    </w:p>
    <w:p w14:paraId="0946EE6D"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27. ЦГАОР. Справочник о провокаторах (секретных сотрудниках царской охранки), использованных царизмом в борьбе против РСДРП. – </w:t>
      </w:r>
      <w:proofErr w:type="spellStart"/>
      <w:r w:rsidRPr="00E90D27">
        <w:rPr>
          <w:rFonts w:ascii="Times New Roman" w:hAnsi="Times New Roman"/>
          <w:sz w:val="20"/>
          <w:szCs w:val="20"/>
        </w:rPr>
        <w:t>Вып</w:t>
      </w:r>
      <w:proofErr w:type="spellEnd"/>
      <w:r w:rsidRPr="00E90D27">
        <w:rPr>
          <w:rFonts w:ascii="Times New Roman" w:hAnsi="Times New Roman"/>
          <w:sz w:val="20"/>
          <w:szCs w:val="20"/>
        </w:rPr>
        <w:t>. 1. – М., 1962.</w:t>
      </w:r>
    </w:p>
    <w:p w14:paraId="0135872B" w14:textId="77777777" w:rsidR="00BF51A2" w:rsidRPr="00283184" w:rsidRDefault="00BF51A2" w:rsidP="00BF51A2">
      <w:pPr>
        <w:pStyle w:val="aff2"/>
        <w:ind w:firstLine="709"/>
        <w:rPr>
          <w:sz w:val="20"/>
          <w:lang w:val="ru-RU"/>
        </w:rPr>
      </w:pPr>
      <w:r w:rsidRPr="00283184">
        <w:rPr>
          <w:sz w:val="20"/>
          <w:lang w:val="ru-RU"/>
        </w:rPr>
        <w:t xml:space="preserve">28. Рабочее движение в Сибири: историография, источники, хроника, статистика: в 3 т. / под ред. Блинова Н.В., Зиновьева В.П. – Т. 3. Июнь </w:t>
      </w:r>
      <w:smartTag w:uri="urn:schemas-microsoft-com:office:smarttags" w:element="metricconverter">
        <w:smartTagPr>
          <w:attr w:name="ProductID" w:val="1907 г"/>
        </w:smartTagPr>
        <w:r w:rsidRPr="00283184">
          <w:rPr>
            <w:sz w:val="20"/>
            <w:lang w:val="ru-RU"/>
          </w:rPr>
          <w:t>1907 г</w:t>
        </w:r>
      </w:smartTag>
      <w:r w:rsidRPr="00283184">
        <w:rPr>
          <w:sz w:val="20"/>
          <w:lang w:val="ru-RU"/>
        </w:rPr>
        <w:t xml:space="preserve">. - февраль </w:t>
      </w:r>
      <w:smartTag w:uri="urn:schemas-microsoft-com:office:smarttags" w:element="metricconverter">
        <w:smartTagPr>
          <w:attr w:name="ProductID" w:val="1917 г"/>
        </w:smartTagPr>
        <w:r w:rsidRPr="00283184">
          <w:rPr>
            <w:sz w:val="20"/>
            <w:lang w:val="ru-RU"/>
          </w:rPr>
          <w:t>1917 г</w:t>
        </w:r>
      </w:smartTag>
      <w:r w:rsidRPr="00283184">
        <w:rPr>
          <w:sz w:val="20"/>
          <w:lang w:val="ru-RU"/>
        </w:rPr>
        <w:t>. – Томск: ТГУ, 1991. – 344 с.</w:t>
      </w:r>
    </w:p>
    <w:p w14:paraId="7D8F3F9B"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29.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541.</w:t>
      </w:r>
    </w:p>
    <w:p w14:paraId="7B8805FB"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30.</w:t>
      </w:r>
      <w:r w:rsidRPr="00E90D27">
        <w:rPr>
          <w:rFonts w:ascii="Times New Roman" w:hAnsi="Times New Roman"/>
          <w:i/>
          <w:sz w:val="20"/>
          <w:szCs w:val="20"/>
        </w:rPr>
        <w:t xml:space="preserve"> Штырбул А.А.</w:t>
      </w:r>
      <w:r w:rsidRPr="00E90D27">
        <w:rPr>
          <w:rFonts w:ascii="Times New Roman" w:hAnsi="Times New Roman"/>
          <w:sz w:val="20"/>
          <w:szCs w:val="20"/>
        </w:rPr>
        <w:t xml:space="preserve"> Эсеровское движение в Омске и Среднем Прииртышье. Рождение. Взлет. Падение. Гибель (Первая четверть </w:t>
      </w:r>
      <w:r w:rsidRPr="00E90D27">
        <w:rPr>
          <w:rFonts w:ascii="Times New Roman" w:hAnsi="Times New Roman"/>
          <w:sz w:val="20"/>
          <w:szCs w:val="20"/>
          <w:lang w:val="en-US"/>
        </w:rPr>
        <w:t>XX</w:t>
      </w:r>
      <w:r w:rsidRPr="00E90D27">
        <w:rPr>
          <w:rFonts w:ascii="Times New Roman" w:hAnsi="Times New Roman"/>
          <w:sz w:val="20"/>
          <w:szCs w:val="20"/>
        </w:rPr>
        <w:t xml:space="preserve"> века): монография: в 2 ч. Ч. 1: (1903-1918). – Омск: </w:t>
      </w:r>
      <w:proofErr w:type="spellStart"/>
      <w:r w:rsidRPr="00E90D27">
        <w:rPr>
          <w:rFonts w:ascii="Times New Roman" w:hAnsi="Times New Roman"/>
          <w:sz w:val="20"/>
          <w:szCs w:val="20"/>
        </w:rPr>
        <w:t>ОмГПУ</w:t>
      </w:r>
      <w:proofErr w:type="spellEnd"/>
      <w:r w:rsidRPr="00E90D27">
        <w:rPr>
          <w:rFonts w:ascii="Times New Roman" w:hAnsi="Times New Roman"/>
          <w:sz w:val="20"/>
          <w:szCs w:val="20"/>
        </w:rPr>
        <w:t xml:space="preserve">, 2021. –  328 с.  </w:t>
      </w:r>
    </w:p>
    <w:p w14:paraId="2C5A707C" w14:textId="4A427DEC"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31. </w:t>
      </w:r>
      <w:r w:rsidRPr="00E90D27">
        <w:rPr>
          <w:rFonts w:ascii="Times New Roman" w:hAnsi="Times New Roman"/>
          <w:i/>
          <w:iCs/>
          <w:sz w:val="20"/>
          <w:szCs w:val="20"/>
        </w:rPr>
        <w:t>Ищенко О.В.</w:t>
      </w:r>
      <w:r w:rsidRPr="00E90D27">
        <w:rPr>
          <w:rFonts w:ascii="Times New Roman" w:hAnsi="Times New Roman"/>
          <w:sz w:val="20"/>
          <w:szCs w:val="20"/>
        </w:rPr>
        <w:t xml:space="preserve"> Студенческая и учащаяся молодежь как фактор общественного движения и культурной жизни Сибири (конец </w:t>
      </w:r>
      <w:r w:rsidRPr="00E90D27">
        <w:rPr>
          <w:rFonts w:ascii="Times New Roman" w:hAnsi="Times New Roman"/>
          <w:sz w:val="20"/>
          <w:szCs w:val="20"/>
          <w:lang w:val="en-US"/>
        </w:rPr>
        <w:t>XIX</w:t>
      </w:r>
      <w:r w:rsidRPr="00E90D27">
        <w:rPr>
          <w:rFonts w:ascii="Times New Roman" w:hAnsi="Times New Roman"/>
          <w:sz w:val="20"/>
          <w:szCs w:val="20"/>
        </w:rPr>
        <w:t xml:space="preserve"> - начало </w:t>
      </w:r>
      <w:r w:rsidRPr="00E90D27">
        <w:rPr>
          <w:rFonts w:ascii="Times New Roman" w:hAnsi="Times New Roman"/>
          <w:sz w:val="20"/>
          <w:szCs w:val="20"/>
          <w:lang w:val="en-US"/>
        </w:rPr>
        <w:t>XX</w:t>
      </w:r>
      <w:r w:rsidRPr="00E90D27">
        <w:rPr>
          <w:rFonts w:ascii="Times New Roman" w:hAnsi="Times New Roman"/>
          <w:sz w:val="20"/>
          <w:szCs w:val="20"/>
        </w:rPr>
        <w:t xml:space="preserve"> в.)</w:t>
      </w:r>
      <w:r w:rsidR="00C9746E">
        <w:rPr>
          <w:rFonts w:ascii="Times New Roman" w:hAnsi="Times New Roman"/>
          <w:sz w:val="20"/>
          <w:szCs w:val="20"/>
        </w:rPr>
        <w:t>: монография</w:t>
      </w:r>
      <w:r w:rsidRPr="00E90D27">
        <w:rPr>
          <w:rFonts w:ascii="Times New Roman" w:hAnsi="Times New Roman"/>
          <w:sz w:val="20"/>
          <w:szCs w:val="20"/>
        </w:rPr>
        <w:t>. – Омск: ОмГУ, 2010. – 499 с.</w:t>
      </w:r>
    </w:p>
    <w:p w14:paraId="249A1A18"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32.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w:t>
      </w:r>
      <w:r w:rsidRPr="00E90D27">
        <w:rPr>
          <w:rFonts w:ascii="Times New Roman" w:hAnsi="Times New Roman"/>
          <w:sz w:val="20"/>
          <w:szCs w:val="20"/>
        </w:rPr>
        <w:t>О состоянии полиграфической базы эсеровского подполья Сибири в период нового революционного подъема (1911 - 19 июля 1914 гг.) // Человек в меняющемся мире: сб. науч. тр. – Омск: Изд-во ОмГТУ, 2002. – С. 75-88.</w:t>
      </w:r>
    </w:p>
    <w:p w14:paraId="46E7C46A"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33.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w:t>
      </w:r>
      <w:r w:rsidRPr="00E90D27">
        <w:rPr>
          <w:rFonts w:ascii="Times New Roman" w:hAnsi="Times New Roman"/>
          <w:sz w:val="20"/>
          <w:szCs w:val="20"/>
        </w:rPr>
        <w:t>Нелегальные издания сибирских эсеров (1901 - февраль 1917 г.): монография. – Томск: Изд-во ТГУ, 2004. – 127 с.</w:t>
      </w:r>
    </w:p>
    <w:p w14:paraId="4466EB1A"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34.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509.</w:t>
      </w:r>
    </w:p>
    <w:p w14:paraId="3B56210F" w14:textId="77777777" w:rsidR="00BF51A2" w:rsidRPr="00E90D27" w:rsidRDefault="00BF51A2" w:rsidP="00BF51A2">
      <w:pPr>
        <w:spacing w:after="0" w:line="240" w:lineRule="auto"/>
        <w:ind w:firstLine="709"/>
        <w:jc w:val="both"/>
        <w:rPr>
          <w:rFonts w:ascii="Times New Roman" w:eastAsia="Times New Roman" w:hAnsi="Times New Roman"/>
          <w:sz w:val="20"/>
          <w:szCs w:val="20"/>
          <w:lang w:eastAsia="ru-RU"/>
        </w:rPr>
      </w:pPr>
      <w:r w:rsidRPr="00E90D27">
        <w:rPr>
          <w:rFonts w:ascii="Times New Roman" w:hAnsi="Times New Roman"/>
          <w:sz w:val="20"/>
          <w:szCs w:val="20"/>
        </w:rPr>
        <w:t>35.</w:t>
      </w:r>
      <w:r w:rsidRPr="00E90D27">
        <w:rPr>
          <w:rFonts w:ascii="Times New Roman" w:eastAsia="Times New Roman" w:hAnsi="Times New Roman"/>
          <w:sz w:val="20"/>
          <w:szCs w:val="20"/>
          <w:lang w:eastAsia="ru-RU"/>
        </w:rPr>
        <w:t xml:space="preserve">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Дополнения к</w:t>
      </w:r>
      <w:r w:rsidRPr="00E90D27">
        <w:rPr>
          <w:rFonts w:ascii="Times New Roman" w:eastAsia="Times New Roman" w:hAnsi="Times New Roman"/>
          <w:i/>
          <w:iCs/>
          <w:sz w:val="20"/>
          <w:szCs w:val="20"/>
          <w:lang w:eastAsia="ru-RU"/>
        </w:rPr>
        <w:t xml:space="preserve"> </w:t>
      </w:r>
      <w:r w:rsidRPr="00E90D27">
        <w:rPr>
          <w:rFonts w:ascii="Times New Roman" w:eastAsia="Times New Roman" w:hAnsi="Times New Roman"/>
          <w:sz w:val="20"/>
          <w:szCs w:val="20"/>
          <w:lang w:eastAsia="ru-RU"/>
        </w:rPr>
        <w:t xml:space="preserve">хроникам нелегальных изданий сибирских социал-демократов и эсеров (1901 г. – февраль 1917 г.) // Социально-гуманитарный вестник: </w:t>
      </w:r>
      <w:proofErr w:type="spellStart"/>
      <w:r w:rsidRPr="00E90D27">
        <w:rPr>
          <w:rFonts w:ascii="Times New Roman" w:eastAsia="Times New Roman" w:hAnsi="Times New Roman"/>
          <w:sz w:val="20"/>
          <w:szCs w:val="20"/>
          <w:lang w:eastAsia="ru-RU"/>
        </w:rPr>
        <w:t>Всерос</w:t>
      </w:r>
      <w:proofErr w:type="spellEnd"/>
      <w:r w:rsidRPr="00E90D27">
        <w:rPr>
          <w:rFonts w:ascii="Times New Roman" w:eastAsia="Times New Roman" w:hAnsi="Times New Roman"/>
          <w:sz w:val="20"/>
          <w:szCs w:val="20"/>
          <w:lang w:eastAsia="ru-RU"/>
        </w:rPr>
        <w:t xml:space="preserve">. сб. науч. тр. – </w:t>
      </w:r>
      <w:proofErr w:type="spellStart"/>
      <w:r w:rsidRPr="00E90D27">
        <w:rPr>
          <w:rFonts w:ascii="Times New Roman" w:eastAsia="Times New Roman" w:hAnsi="Times New Roman"/>
          <w:sz w:val="20"/>
          <w:szCs w:val="20"/>
          <w:lang w:eastAsia="ru-RU"/>
        </w:rPr>
        <w:t>Вып</w:t>
      </w:r>
      <w:proofErr w:type="spellEnd"/>
      <w:r w:rsidRPr="00E90D27">
        <w:rPr>
          <w:rFonts w:ascii="Times New Roman" w:eastAsia="Times New Roman" w:hAnsi="Times New Roman"/>
          <w:sz w:val="20"/>
          <w:szCs w:val="20"/>
          <w:lang w:eastAsia="ru-RU"/>
        </w:rPr>
        <w:t>. 23. – Краснодар: Изд-во Краснодар. ЦНТИ, 2018. – С. 111-116.</w:t>
      </w:r>
    </w:p>
    <w:p w14:paraId="723F0367"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eastAsia="Times New Roman" w:hAnsi="Times New Roman"/>
          <w:sz w:val="20"/>
          <w:szCs w:val="20"/>
          <w:lang w:eastAsia="ru-RU"/>
        </w:rPr>
        <w:t>36.</w:t>
      </w:r>
      <w:r w:rsidRPr="00E90D27">
        <w:rPr>
          <w:rFonts w:ascii="Times New Roman" w:hAnsi="Times New Roman"/>
          <w:sz w:val="20"/>
          <w:szCs w:val="20"/>
        </w:rPr>
        <w:t xml:space="preserve"> ГАРФ. – Ф. ДП. ОО. – 1911 г. – Д. 9. – Ч. 2. – Лит. Г.</w:t>
      </w:r>
    </w:p>
    <w:p w14:paraId="76728724"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37. </w:t>
      </w:r>
      <w:proofErr w:type="spellStart"/>
      <w:r w:rsidRPr="00E90D27">
        <w:rPr>
          <w:rFonts w:ascii="Times New Roman" w:hAnsi="Times New Roman"/>
          <w:i/>
          <w:iCs/>
          <w:sz w:val="20"/>
          <w:szCs w:val="20"/>
        </w:rPr>
        <w:t>Курусканова</w:t>
      </w:r>
      <w:proofErr w:type="spellEnd"/>
      <w:r w:rsidRPr="00E90D27">
        <w:rPr>
          <w:rFonts w:ascii="Times New Roman" w:hAnsi="Times New Roman"/>
          <w:i/>
          <w:iCs/>
          <w:sz w:val="20"/>
          <w:szCs w:val="20"/>
        </w:rPr>
        <w:t xml:space="preserve"> Н.П.</w:t>
      </w:r>
      <w:r w:rsidRPr="00E90D27">
        <w:rPr>
          <w:rFonts w:ascii="Times New Roman" w:hAnsi="Times New Roman"/>
          <w:sz w:val="20"/>
          <w:szCs w:val="20"/>
        </w:rPr>
        <w:t xml:space="preserve"> Ссыльные народники и эсеры – авторы нелегальных изданий сибирских организаций ПСР начала XX в. // Социально-гуманитарный вестник: </w:t>
      </w:r>
      <w:proofErr w:type="spellStart"/>
      <w:r w:rsidRPr="00E90D27">
        <w:rPr>
          <w:rFonts w:ascii="Times New Roman" w:hAnsi="Times New Roman"/>
          <w:sz w:val="20"/>
          <w:szCs w:val="20"/>
        </w:rPr>
        <w:t>Всерос</w:t>
      </w:r>
      <w:proofErr w:type="spellEnd"/>
      <w:r w:rsidRPr="00E90D27">
        <w:rPr>
          <w:rFonts w:ascii="Times New Roman" w:hAnsi="Times New Roman"/>
          <w:sz w:val="20"/>
          <w:szCs w:val="20"/>
        </w:rPr>
        <w:t xml:space="preserve">. сб. науч. тр. – </w:t>
      </w:r>
      <w:proofErr w:type="spellStart"/>
      <w:r w:rsidRPr="00E90D27">
        <w:rPr>
          <w:rFonts w:ascii="Times New Roman" w:hAnsi="Times New Roman"/>
          <w:sz w:val="20"/>
          <w:szCs w:val="20"/>
        </w:rPr>
        <w:t>Вып</w:t>
      </w:r>
      <w:proofErr w:type="spellEnd"/>
      <w:r w:rsidRPr="00E90D27">
        <w:rPr>
          <w:rFonts w:ascii="Times New Roman" w:hAnsi="Times New Roman"/>
          <w:sz w:val="20"/>
          <w:szCs w:val="20"/>
        </w:rPr>
        <w:t>. 11. – Краснодар: Изд-во Краснодар. ЦНТИ, 2011. – С. 24-31.</w:t>
      </w:r>
    </w:p>
    <w:p w14:paraId="22B772AE"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38. </w:t>
      </w:r>
      <w:r w:rsidRPr="00E90D27">
        <w:rPr>
          <w:rFonts w:ascii="Times New Roman" w:hAnsi="Times New Roman"/>
          <w:i/>
          <w:iCs/>
          <w:sz w:val="20"/>
          <w:szCs w:val="20"/>
        </w:rPr>
        <w:t xml:space="preserve">Толочко А.П., </w:t>
      </w:r>
      <w:proofErr w:type="spellStart"/>
      <w:r w:rsidRPr="00E90D27">
        <w:rPr>
          <w:rFonts w:ascii="Times New Roman" w:hAnsi="Times New Roman"/>
          <w:i/>
          <w:iCs/>
          <w:sz w:val="20"/>
          <w:szCs w:val="20"/>
        </w:rPr>
        <w:t>Буктугутова</w:t>
      </w:r>
      <w:proofErr w:type="spellEnd"/>
      <w:r w:rsidRPr="00E90D27">
        <w:rPr>
          <w:rFonts w:ascii="Times New Roman" w:hAnsi="Times New Roman"/>
          <w:i/>
          <w:iCs/>
          <w:sz w:val="20"/>
          <w:szCs w:val="20"/>
        </w:rPr>
        <w:t xml:space="preserve"> Р.С.</w:t>
      </w:r>
      <w:r w:rsidRPr="00E90D27">
        <w:rPr>
          <w:rFonts w:ascii="Times New Roman" w:hAnsi="Times New Roman"/>
          <w:sz w:val="20"/>
          <w:szCs w:val="20"/>
        </w:rPr>
        <w:t xml:space="preserve"> Общественное движение в Степном крае в 1895 - марте 1917 гг.: Хроника, материалы, документы. – Омск: ОмГУ, 2004. – 130 с.</w:t>
      </w:r>
    </w:p>
    <w:p w14:paraId="72B747C3"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39.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511.</w:t>
      </w:r>
    </w:p>
    <w:p w14:paraId="7C48F9C6"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40.</w:t>
      </w:r>
      <w:r w:rsidRPr="00E90D27">
        <w:rPr>
          <w:rFonts w:ascii="Times New Roman" w:eastAsia="Times New Roman" w:hAnsi="Times New Roman"/>
          <w:i/>
          <w:sz w:val="20"/>
          <w:szCs w:val="20"/>
          <w:lang w:eastAsia="ru-RU"/>
        </w:rPr>
        <w:t xml:space="preserve"> </w:t>
      </w:r>
      <w:proofErr w:type="spellStart"/>
      <w:r w:rsidRPr="00E90D27">
        <w:rPr>
          <w:rFonts w:ascii="Times New Roman" w:eastAsia="Times New Roman" w:hAnsi="Times New Roman"/>
          <w:i/>
          <w:sz w:val="20"/>
          <w:szCs w:val="20"/>
          <w:lang w:eastAsia="ru-RU"/>
        </w:rPr>
        <w:t>Курусканова</w:t>
      </w:r>
      <w:proofErr w:type="spellEnd"/>
      <w:r w:rsidRPr="00E90D27">
        <w:rPr>
          <w:rFonts w:ascii="Times New Roman" w:eastAsia="Times New Roman" w:hAnsi="Times New Roman"/>
          <w:i/>
          <w:sz w:val="20"/>
          <w:szCs w:val="20"/>
          <w:lang w:eastAsia="ru-RU"/>
        </w:rPr>
        <w:t xml:space="preserve"> Н.П.</w:t>
      </w:r>
      <w:r w:rsidRPr="00E90D27">
        <w:rPr>
          <w:rFonts w:ascii="Times New Roman" w:eastAsia="Times New Roman" w:hAnsi="Times New Roman"/>
          <w:sz w:val="20"/>
          <w:szCs w:val="20"/>
          <w:lang w:eastAsia="ru-RU"/>
        </w:rPr>
        <w:t> </w:t>
      </w:r>
      <w:r w:rsidRPr="00E90D27">
        <w:rPr>
          <w:rFonts w:ascii="Times New Roman" w:hAnsi="Times New Roman"/>
          <w:sz w:val="20"/>
          <w:szCs w:val="20"/>
        </w:rPr>
        <w:t xml:space="preserve">Крестьянская реформа 1861 г. и её судьба в трактовке нелегальной печати сибирских эсеров (К 140-летию отмены крепостного права) // Омский научный вестник. – 2001, март. – </w:t>
      </w:r>
      <w:proofErr w:type="spellStart"/>
      <w:r w:rsidRPr="00E90D27">
        <w:rPr>
          <w:rFonts w:ascii="Times New Roman" w:hAnsi="Times New Roman"/>
          <w:sz w:val="20"/>
          <w:szCs w:val="20"/>
        </w:rPr>
        <w:t>Вып</w:t>
      </w:r>
      <w:proofErr w:type="spellEnd"/>
      <w:r w:rsidRPr="00E90D27">
        <w:rPr>
          <w:rFonts w:ascii="Times New Roman" w:hAnsi="Times New Roman"/>
          <w:sz w:val="20"/>
          <w:szCs w:val="20"/>
        </w:rPr>
        <w:t>. 14. – С. 49-53.</w:t>
      </w:r>
    </w:p>
    <w:p w14:paraId="16A31D8A"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41. ГАРФ. – Ф. ДП. ОО. – 1911 г. Д. 9. – Ч. 2.</w:t>
      </w:r>
    </w:p>
    <w:p w14:paraId="0AB0ED4F"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42.</w:t>
      </w:r>
      <w:r w:rsidRPr="00E90D27">
        <w:rPr>
          <w:rFonts w:ascii="Times New Roman" w:hAnsi="Times New Roman"/>
          <w:bCs/>
          <w:sz w:val="20"/>
          <w:szCs w:val="20"/>
        </w:rPr>
        <w:t xml:space="preserve"> Центральный</w:t>
      </w:r>
      <w:r w:rsidRPr="00E90D27">
        <w:rPr>
          <w:rFonts w:ascii="Times New Roman" w:hAnsi="Times New Roman"/>
          <w:sz w:val="20"/>
          <w:szCs w:val="20"/>
          <w:shd w:val="clear" w:color="auto" w:fill="FFFFFF"/>
        </w:rPr>
        <w:t xml:space="preserve"> </w:t>
      </w:r>
      <w:r w:rsidRPr="00E90D27">
        <w:rPr>
          <w:rFonts w:ascii="Times New Roman" w:hAnsi="Times New Roman"/>
          <w:bCs/>
          <w:sz w:val="20"/>
          <w:szCs w:val="20"/>
        </w:rPr>
        <w:t>государственный</w:t>
      </w:r>
      <w:r w:rsidRPr="00E90D27">
        <w:rPr>
          <w:rFonts w:ascii="Times New Roman" w:hAnsi="Times New Roman"/>
          <w:sz w:val="20"/>
          <w:szCs w:val="20"/>
          <w:shd w:val="clear" w:color="auto" w:fill="FFFFFF"/>
        </w:rPr>
        <w:t xml:space="preserve"> </w:t>
      </w:r>
      <w:r w:rsidRPr="00E90D27">
        <w:rPr>
          <w:rFonts w:ascii="Times New Roman" w:hAnsi="Times New Roman"/>
          <w:bCs/>
          <w:sz w:val="20"/>
          <w:szCs w:val="20"/>
        </w:rPr>
        <w:t>архив</w:t>
      </w:r>
      <w:r w:rsidRPr="00E90D27">
        <w:rPr>
          <w:rFonts w:ascii="Times New Roman" w:hAnsi="Times New Roman"/>
          <w:sz w:val="20"/>
          <w:szCs w:val="20"/>
          <w:shd w:val="clear" w:color="auto" w:fill="FFFFFF"/>
        </w:rPr>
        <w:t xml:space="preserve"> </w:t>
      </w:r>
      <w:r w:rsidRPr="00E90D27">
        <w:rPr>
          <w:rFonts w:ascii="Times New Roman" w:hAnsi="Times New Roman"/>
          <w:bCs/>
          <w:sz w:val="20"/>
          <w:szCs w:val="20"/>
        </w:rPr>
        <w:t>Республики</w:t>
      </w:r>
      <w:r w:rsidRPr="00E90D27">
        <w:rPr>
          <w:rFonts w:ascii="Times New Roman" w:hAnsi="Times New Roman"/>
          <w:sz w:val="20"/>
          <w:szCs w:val="20"/>
          <w:shd w:val="clear" w:color="auto" w:fill="FFFFFF"/>
        </w:rPr>
        <w:t xml:space="preserve"> Казахстан (</w:t>
      </w:r>
      <w:r w:rsidRPr="00E90D27">
        <w:rPr>
          <w:rFonts w:ascii="Times New Roman" w:hAnsi="Times New Roman"/>
          <w:bCs/>
          <w:sz w:val="20"/>
          <w:szCs w:val="20"/>
        </w:rPr>
        <w:t>ЦГА РК</w:t>
      </w:r>
      <w:r w:rsidRPr="00E90D27">
        <w:rPr>
          <w:rFonts w:ascii="Times New Roman" w:hAnsi="Times New Roman"/>
          <w:sz w:val="20"/>
          <w:szCs w:val="20"/>
          <w:shd w:val="clear" w:color="auto" w:fill="FFFFFF"/>
        </w:rPr>
        <w:t>).</w:t>
      </w:r>
      <w:r w:rsidRPr="00E90D27">
        <w:rPr>
          <w:rFonts w:ascii="Times New Roman" w:hAnsi="Times New Roman"/>
          <w:sz w:val="20"/>
          <w:szCs w:val="20"/>
        </w:rPr>
        <w:t xml:space="preserve"> – Ф. 64. – Оп. 1. – Д. 5968.</w:t>
      </w:r>
    </w:p>
    <w:p w14:paraId="408CAFB0"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43.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419.</w:t>
      </w:r>
    </w:p>
    <w:p w14:paraId="703CD16B"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44.</w:t>
      </w:r>
      <w:bookmarkStart w:id="18" w:name="_Hlk163033559"/>
      <w:r w:rsidRPr="00E90D27">
        <w:rPr>
          <w:rFonts w:ascii="Times New Roman" w:hAnsi="Times New Roman"/>
          <w:sz w:val="20"/>
          <w:szCs w:val="20"/>
        </w:rPr>
        <w:t xml:space="preserve"> </w:t>
      </w:r>
      <w:proofErr w:type="spellStart"/>
      <w:r w:rsidRPr="00E90D27">
        <w:rPr>
          <w:rFonts w:ascii="Times New Roman" w:hAnsi="Times New Roman"/>
          <w:i/>
          <w:iCs/>
          <w:sz w:val="20"/>
          <w:szCs w:val="20"/>
        </w:rPr>
        <w:t>Циндик</w:t>
      </w:r>
      <w:proofErr w:type="spellEnd"/>
      <w:r w:rsidRPr="00E90D27">
        <w:rPr>
          <w:rFonts w:ascii="Times New Roman" w:hAnsi="Times New Roman"/>
          <w:i/>
          <w:iCs/>
          <w:sz w:val="20"/>
          <w:szCs w:val="20"/>
        </w:rPr>
        <w:t xml:space="preserve"> А.А.</w:t>
      </w:r>
      <w:r w:rsidRPr="00E90D27">
        <w:rPr>
          <w:rFonts w:ascii="Times New Roman" w:hAnsi="Times New Roman"/>
          <w:sz w:val="20"/>
          <w:szCs w:val="20"/>
        </w:rPr>
        <w:t xml:space="preserve"> Секретная агентура полиции в борьбе с революционным движением в Западной Сибири (1907-1914 гг.) // Омский научный вестник. – 2008. – № 3(67). – </w:t>
      </w:r>
      <w:bookmarkEnd w:id="18"/>
      <w:r w:rsidRPr="00E90D27">
        <w:rPr>
          <w:rFonts w:ascii="Times New Roman" w:hAnsi="Times New Roman"/>
          <w:sz w:val="20"/>
          <w:szCs w:val="20"/>
        </w:rPr>
        <w:t>С. 18-21.</w:t>
      </w:r>
    </w:p>
    <w:p w14:paraId="683AF7F2"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45.</w:t>
      </w:r>
      <w:r w:rsidRPr="00E90D27">
        <w:rPr>
          <w:rFonts w:ascii="Times New Roman" w:hAnsi="Times New Roman"/>
          <w:i/>
          <w:sz w:val="20"/>
          <w:szCs w:val="20"/>
        </w:rPr>
        <w:t xml:space="preserve"> </w:t>
      </w:r>
      <w:proofErr w:type="spellStart"/>
      <w:r w:rsidRPr="00E90D27">
        <w:rPr>
          <w:rFonts w:ascii="Times New Roman" w:hAnsi="Times New Roman"/>
          <w:i/>
          <w:sz w:val="20"/>
          <w:szCs w:val="20"/>
        </w:rPr>
        <w:t>Кадиков</w:t>
      </w:r>
      <w:proofErr w:type="spellEnd"/>
      <w:r w:rsidRPr="00E90D27">
        <w:rPr>
          <w:rFonts w:ascii="Times New Roman" w:hAnsi="Times New Roman"/>
          <w:i/>
          <w:sz w:val="20"/>
          <w:szCs w:val="20"/>
        </w:rPr>
        <w:t xml:space="preserve"> Э.Р. </w:t>
      </w:r>
      <w:r w:rsidRPr="00E90D27">
        <w:rPr>
          <w:rFonts w:ascii="Times New Roman" w:hAnsi="Times New Roman"/>
          <w:sz w:val="20"/>
          <w:szCs w:val="20"/>
        </w:rPr>
        <w:t>Эсеры в Сибири в начале</w:t>
      </w:r>
      <w:r w:rsidRPr="00E90D27">
        <w:rPr>
          <w:rFonts w:ascii="Times New Roman" w:hAnsi="Times New Roman"/>
          <w:b/>
          <w:sz w:val="20"/>
          <w:szCs w:val="20"/>
        </w:rPr>
        <w:t xml:space="preserve"> </w:t>
      </w:r>
      <w:r w:rsidRPr="00E90D27">
        <w:rPr>
          <w:rFonts w:ascii="Times New Roman" w:hAnsi="Times New Roman"/>
          <w:sz w:val="20"/>
          <w:szCs w:val="20"/>
          <w:lang w:val="en-US"/>
        </w:rPr>
        <w:t>XX</w:t>
      </w:r>
      <w:r w:rsidRPr="00E90D27">
        <w:rPr>
          <w:rFonts w:ascii="Times New Roman" w:hAnsi="Times New Roman"/>
          <w:sz w:val="20"/>
          <w:szCs w:val="20"/>
        </w:rPr>
        <w:t xml:space="preserve"> века: монография. – Омск: ОмГУ, 2016. – 396 с.</w:t>
      </w:r>
    </w:p>
    <w:p w14:paraId="3946E557"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46. </w:t>
      </w:r>
      <w:r w:rsidRPr="00E90D27">
        <w:rPr>
          <w:rFonts w:ascii="Times New Roman" w:hAnsi="Times New Roman"/>
          <w:i/>
          <w:iCs/>
          <w:sz w:val="20"/>
          <w:szCs w:val="20"/>
        </w:rPr>
        <w:t>Зверев В.О.</w:t>
      </w:r>
      <w:r w:rsidRPr="00E90D27">
        <w:rPr>
          <w:rFonts w:ascii="Times New Roman" w:hAnsi="Times New Roman"/>
          <w:sz w:val="20"/>
          <w:szCs w:val="20"/>
        </w:rPr>
        <w:t xml:space="preserve"> Агенты полиции в революционных организациях Западной Сибири (1907 г. - февраль 1917 г.) // </w:t>
      </w:r>
      <w:hyperlink r:id="rId20" w:history="1">
        <w:r w:rsidRPr="00FE2742">
          <w:rPr>
            <w:rStyle w:val="a7"/>
            <w:rFonts w:ascii="Times New Roman" w:hAnsi="Times New Roman"/>
            <w:color w:val="auto"/>
            <w:sz w:val="20"/>
            <w:szCs w:val="20"/>
            <w:u w:val="none"/>
            <w:bdr w:val="none" w:sz="0" w:space="0" w:color="auto" w:frame="1"/>
          </w:rPr>
          <w:t>Научный вестник Омской академии МВД России</w:t>
        </w:r>
      </w:hyperlink>
      <w:r w:rsidRPr="00FE2742">
        <w:rPr>
          <w:rFonts w:ascii="Times New Roman" w:hAnsi="Times New Roman"/>
          <w:sz w:val="20"/>
          <w:szCs w:val="20"/>
        </w:rPr>
        <w:t>.</w:t>
      </w:r>
      <w:r w:rsidRPr="00E90D27">
        <w:rPr>
          <w:rFonts w:ascii="Times New Roman" w:hAnsi="Times New Roman"/>
          <w:sz w:val="20"/>
          <w:szCs w:val="20"/>
        </w:rPr>
        <w:t xml:space="preserve"> – 2012. – № 4(47). – С. 58-63.</w:t>
      </w:r>
    </w:p>
    <w:p w14:paraId="6FD9200E"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47. </w:t>
      </w:r>
      <w:proofErr w:type="spellStart"/>
      <w:r w:rsidRPr="00E90D27">
        <w:rPr>
          <w:rFonts w:ascii="Times New Roman" w:hAnsi="Times New Roman"/>
          <w:i/>
          <w:iCs/>
          <w:sz w:val="20"/>
          <w:szCs w:val="20"/>
        </w:rPr>
        <w:t>Майдурова</w:t>
      </w:r>
      <w:proofErr w:type="spellEnd"/>
      <w:r w:rsidRPr="00E90D27">
        <w:rPr>
          <w:rFonts w:ascii="Times New Roman" w:hAnsi="Times New Roman"/>
          <w:i/>
          <w:iCs/>
          <w:sz w:val="20"/>
          <w:szCs w:val="20"/>
        </w:rPr>
        <w:t xml:space="preserve"> Н.А.</w:t>
      </w:r>
      <w:r w:rsidRPr="00E90D27">
        <w:rPr>
          <w:rFonts w:ascii="Times New Roman" w:hAnsi="Times New Roman"/>
          <w:sz w:val="20"/>
          <w:szCs w:val="20"/>
        </w:rPr>
        <w:t xml:space="preserve"> Революционные издания эсеров в Западной Сибири (июнь 1907 - июль 1914 гг.) // Издание и распространение книги в Сибири и на Дальнем Востоке. – Новосибирск: ГПНТБ, 1993. – С. 110-126.</w:t>
      </w:r>
    </w:p>
    <w:p w14:paraId="77AFB70A" w14:textId="1927A71E"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48. </w:t>
      </w:r>
      <w:proofErr w:type="spellStart"/>
      <w:r w:rsidRPr="00E90D27">
        <w:rPr>
          <w:rFonts w:ascii="Times New Roman" w:hAnsi="Times New Roman"/>
          <w:i/>
          <w:iCs/>
          <w:sz w:val="20"/>
          <w:szCs w:val="20"/>
        </w:rPr>
        <w:t>Курусканова</w:t>
      </w:r>
      <w:proofErr w:type="spellEnd"/>
      <w:r w:rsidRPr="00E90D27">
        <w:rPr>
          <w:rFonts w:ascii="Times New Roman" w:hAnsi="Times New Roman"/>
          <w:i/>
          <w:iCs/>
          <w:sz w:val="20"/>
          <w:szCs w:val="20"/>
        </w:rPr>
        <w:t xml:space="preserve"> Н.П.</w:t>
      </w:r>
      <w:r w:rsidRPr="00E90D27">
        <w:rPr>
          <w:rFonts w:ascii="Times New Roman" w:hAnsi="Times New Roman"/>
          <w:sz w:val="20"/>
          <w:szCs w:val="20"/>
        </w:rPr>
        <w:t xml:space="preserve"> Тема голода в нелегальной печати сибирских эсеров // Социально-</w:t>
      </w:r>
      <w:r w:rsidR="00F06A26">
        <w:rPr>
          <w:rFonts w:ascii="Times New Roman" w:hAnsi="Times New Roman"/>
          <w:sz w:val="20"/>
          <w:szCs w:val="20"/>
        </w:rPr>
        <w:t xml:space="preserve"> </w:t>
      </w:r>
      <w:r w:rsidRPr="00E90D27">
        <w:rPr>
          <w:rFonts w:ascii="Times New Roman" w:hAnsi="Times New Roman"/>
          <w:sz w:val="20"/>
          <w:szCs w:val="20"/>
        </w:rPr>
        <w:t xml:space="preserve">гуманитарный вестник: </w:t>
      </w:r>
      <w:proofErr w:type="spellStart"/>
      <w:r w:rsidRPr="00E90D27">
        <w:rPr>
          <w:rFonts w:ascii="Times New Roman" w:hAnsi="Times New Roman"/>
          <w:sz w:val="20"/>
          <w:szCs w:val="20"/>
        </w:rPr>
        <w:t>Всерос</w:t>
      </w:r>
      <w:proofErr w:type="spellEnd"/>
      <w:r w:rsidRPr="00E90D27">
        <w:rPr>
          <w:rFonts w:ascii="Times New Roman" w:hAnsi="Times New Roman"/>
          <w:sz w:val="20"/>
          <w:szCs w:val="20"/>
        </w:rPr>
        <w:t xml:space="preserve">. сб. науч. тр. – </w:t>
      </w:r>
      <w:proofErr w:type="spellStart"/>
      <w:r w:rsidRPr="00E90D27">
        <w:rPr>
          <w:rFonts w:ascii="Times New Roman" w:hAnsi="Times New Roman"/>
          <w:sz w:val="20"/>
          <w:szCs w:val="20"/>
        </w:rPr>
        <w:t>Вып</w:t>
      </w:r>
      <w:proofErr w:type="spellEnd"/>
      <w:r w:rsidRPr="00E90D27">
        <w:rPr>
          <w:rFonts w:ascii="Times New Roman" w:hAnsi="Times New Roman"/>
          <w:sz w:val="20"/>
          <w:szCs w:val="20"/>
        </w:rPr>
        <w:t>. 25. – Краснодар: Изд-во Краснодар. ЦНТИ, 2019. – С. 29-33.</w:t>
      </w:r>
    </w:p>
    <w:p w14:paraId="2B0DE183"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49.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417.</w:t>
      </w:r>
    </w:p>
    <w:p w14:paraId="4E912133"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lastRenderedPageBreak/>
        <w:t xml:space="preserve">50. </w:t>
      </w:r>
      <w:r w:rsidRPr="00E90D27">
        <w:rPr>
          <w:rFonts w:ascii="Times New Roman" w:hAnsi="Times New Roman"/>
          <w:i/>
          <w:iCs/>
          <w:sz w:val="20"/>
          <w:szCs w:val="20"/>
        </w:rPr>
        <w:t>Самосудов В.М.</w:t>
      </w:r>
      <w:r w:rsidRPr="00E90D27">
        <w:rPr>
          <w:rFonts w:ascii="Times New Roman" w:hAnsi="Times New Roman"/>
          <w:sz w:val="20"/>
          <w:szCs w:val="20"/>
        </w:rPr>
        <w:t xml:space="preserve"> Революционное движение в Западной Сибири (1907-1917 гг.): учеб. пособие для студ. ист. фак-та по спецкурсу. – Омск: </w:t>
      </w:r>
      <w:proofErr w:type="spellStart"/>
      <w:r w:rsidRPr="00E90D27">
        <w:rPr>
          <w:rFonts w:ascii="Times New Roman" w:hAnsi="Times New Roman"/>
          <w:sz w:val="20"/>
          <w:szCs w:val="20"/>
        </w:rPr>
        <w:t>ОмГПИ</w:t>
      </w:r>
      <w:proofErr w:type="spellEnd"/>
      <w:r w:rsidRPr="00E90D27">
        <w:rPr>
          <w:rFonts w:ascii="Times New Roman" w:hAnsi="Times New Roman"/>
          <w:sz w:val="20"/>
          <w:szCs w:val="20"/>
        </w:rPr>
        <w:t>, 1970. – 255 с.</w:t>
      </w:r>
    </w:p>
    <w:p w14:paraId="30B38DBA"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51. </w:t>
      </w:r>
      <w:r w:rsidRPr="00E90D27">
        <w:rPr>
          <w:rFonts w:ascii="Times New Roman" w:hAnsi="Times New Roman"/>
          <w:i/>
          <w:iCs/>
          <w:sz w:val="20"/>
          <w:szCs w:val="20"/>
        </w:rPr>
        <w:t>Петряев Е.Д.</w:t>
      </w:r>
      <w:r w:rsidRPr="00E90D27">
        <w:rPr>
          <w:rFonts w:ascii="Times New Roman" w:hAnsi="Times New Roman"/>
          <w:sz w:val="20"/>
          <w:szCs w:val="20"/>
        </w:rPr>
        <w:t xml:space="preserve"> Псевдонимы литераторов-сибиряков: Мат-</w:t>
      </w:r>
      <w:proofErr w:type="spellStart"/>
      <w:r w:rsidRPr="00E90D27">
        <w:rPr>
          <w:rFonts w:ascii="Times New Roman" w:hAnsi="Times New Roman"/>
          <w:sz w:val="20"/>
          <w:szCs w:val="20"/>
        </w:rPr>
        <w:t>лы</w:t>
      </w:r>
      <w:proofErr w:type="spellEnd"/>
      <w:r w:rsidRPr="00E90D27">
        <w:rPr>
          <w:rFonts w:ascii="Times New Roman" w:hAnsi="Times New Roman"/>
          <w:sz w:val="20"/>
          <w:szCs w:val="20"/>
        </w:rPr>
        <w:t xml:space="preserve"> к “Истории русской литературы Сибири”. – Новосибирск: “Наука” СО, 1973. – 75 с.</w:t>
      </w:r>
    </w:p>
    <w:p w14:paraId="7350D722"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52.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25. – Оп. 1. – Д. 251.</w:t>
      </w:r>
    </w:p>
    <w:p w14:paraId="7F5A26E3" w14:textId="40EB2CEF"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53. </w:t>
      </w:r>
      <w:proofErr w:type="spellStart"/>
      <w:r w:rsidRPr="00E90D27">
        <w:rPr>
          <w:rFonts w:ascii="Times New Roman" w:hAnsi="Times New Roman"/>
          <w:i/>
          <w:iCs/>
          <w:sz w:val="20"/>
          <w:szCs w:val="20"/>
        </w:rPr>
        <w:t>Курусканова</w:t>
      </w:r>
      <w:proofErr w:type="spellEnd"/>
      <w:r w:rsidRPr="00E90D27">
        <w:rPr>
          <w:rFonts w:ascii="Times New Roman" w:hAnsi="Times New Roman"/>
          <w:i/>
          <w:iCs/>
          <w:sz w:val="20"/>
          <w:szCs w:val="20"/>
        </w:rPr>
        <w:t xml:space="preserve"> Н.П.</w:t>
      </w:r>
      <w:r w:rsidRPr="00E90D27">
        <w:rPr>
          <w:rFonts w:ascii="Times New Roman" w:hAnsi="Times New Roman"/>
          <w:sz w:val="20"/>
          <w:szCs w:val="20"/>
        </w:rPr>
        <w:t xml:space="preserve"> “Пусть их позорные имена сделаются известными каждому из товарищей!” Листовки революционных организаций Сибири 1902-1909 гг. // Исторический архив. Научно-</w:t>
      </w:r>
      <w:r w:rsidR="00F06A26">
        <w:rPr>
          <w:rFonts w:ascii="Times New Roman" w:hAnsi="Times New Roman"/>
          <w:sz w:val="20"/>
          <w:szCs w:val="20"/>
        </w:rPr>
        <w:t xml:space="preserve"> </w:t>
      </w:r>
      <w:proofErr w:type="spellStart"/>
      <w:r w:rsidRPr="00E90D27">
        <w:rPr>
          <w:rFonts w:ascii="Times New Roman" w:hAnsi="Times New Roman"/>
          <w:sz w:val="20"/>
          <w:szCs w:val="20"/>
        </w:rPr>
        <w:t>публикаторский</w:t>
      </w:r>
      <w:proofErr w:type="spellEnd"/>
      <w:r w:rsidRPr="00E90D27">
        <w:rPr>
          <w:rFonts w:ascii="Times New Roman" w:hAnsi="Times New Roman"/>
          <w:sz w:val="20"/>
          <w:szCs w:val="20"/>
        </w:rPr>
        <w:t xml:space="preserve"> журнал. – М.: РОССПЭН, 2003. – № 3. – С. 211-217.</w:t>
      </w:r>
    </w:p>
    <w:p w14:paraId="4092D644"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54.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533.</w:t>
      </w:r>
    </w:p>
    <w:p w14:paraId="5C32B5A9"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55.</w:t>
      </w:r>
      <w:r w:rsidRPr="00E90D27">
        <w:rPr>
          <w:rFonts w:ascii="Times New Roman" w:eastAsia="Times New Roman" w:hAnsi="Times New Roman"/>
          <w:sz w:val="20"/>
          <w:szCs w:val="20"/>
          <w:lang w:eastAsia="ru-RU"/>
        </w:rPr>
        <w:t xml:space="preserve"> </w:t>
      </w:r>
      <w:r w:rsidRPr="00E90D27">
        <w:rPr>
          <w:rFonts w:ascii="Times New Roman" w:eastAsia="Times New Roman" w:hAnsi="Times New Roman"/>
          <w:i/>
          <w:iCs/>
          <w:sz w:val="20"/>
          <w:szCs w:val="20"/>
          <w:lang w:eastAsia="ru-RU"/>
        </w:rPr>
        <w:t>Шебалин М.П.</w:t>
      </w:r>
      <w:r w:rsidRPr="00E90D27">
        <w:rPr>
          <w:rFonts w:ascii="Times New Roman" w:eastAsia="Times New Roman" w:hAnsi="Times New Roman"/>
          <w:sz w:val="20"/>
          <w:szCs w:val="20"/>
          <w:lang w:eastAsia="ru-RU"/>
        </w:rPr>
        <w:t> </w:t>
      </w:r>
      <w:r w:rsidRPr="00E90D27">
        <w:rPr>
          <w:rFonts w:ascii="Times New Roman" w:hAnsi="Times New Roman"/>
          <w:sz w:val="20"/>
          <w:szCs w:val="20"/>
        </w:rPr>
        <w:t xml:space="preserve">Клочки воспоминаний / </w:t>
      </w:r>
      <w:proofErr w:type="spellStart"/>
      <w:r w:rsidRPr="00E90D27">
        <w:rPr>
          <w:rFonts w:ascii="Times New Roman" w:eastAsia="Times New Roman" w:hAnsi="Times New Roman"/>
          <w:sz w:val="20"/>
          <w:szCs w:val="20"/>
          <w:lang w:eastAsia="ru-RU"/>
        </w:rPr>
        <w:t>подг</w:t>
      </w:r>
      <w:proofErr w:type="spellEnd"/>
      <w:r w:rsidRPr="00E90D27">
        <w:rPr>
          <w:rFonts w:ascii="Times New Roman" w:eastAsia="Times New Roman" w:hAnsi="Times New Roman"/>
          <w:sz w:val="20"/>
          <w:szCs w:val="20"/>
          <w:lang w:eastAsia="ru-RU"/>
        </w:rPr>
        <w:t xml:space="preserve">. к печати А.В. </w:t>
      </w:r>
      <w:proofErr w:type="spellStart"/>
      <w:r w:rsidRPr="00E90D27">
        <w:rPr>
          <w:rFonts w:ascii="Times New Roman" w:eastAsia="Times New Roman" w:hAnsi="Times New Roman"/>
          <w:sz w:val="20"/>
          <w:szCs w:val="20"/>
          <w:lang w:eastAsia="ru-RU"/>
        </w:rPr>
        <w:t>Прибылев</w:t>
      </w:r>
      <w:proofErr w:type="spellEnd"/>
      <w:r w:rsidRPr="00E90D27">
        <w:rPr>
          <w:rFonts w:ascii="Times New Roman" w:eastAsia="Times New Roman" w:hAnsi="Times New Roman"/>
          <w:sz w:val="20"/>
          <w:szCs w:val="20"/>
          <w:lang w:eastAsia="ru-RU"/>
        </w:rPr>
        <w:t>, Л.Л. Берман, В.И. Сухомлин; ред. И.А. Теодорович.</w:t>
      </w:r>
      <w:r w:rsidRPr="00E90D27">
        <w:rPr>
          <w:rFonts w:ascii="Times New Roman" w:hAnsi="Times New Roman"/>
          <w:sz w:val="20"/>
          <w:szCs w:val="20"/>
        </w:rPr>
        <w:t xml:space="preserve"> – М.: Изд-во </w:t>
      </w:r>
      <w:proofErr w:type="spellStart"/>
      <w:r w:rsidRPr="00E90D27">
        <w:rPr>
          <w:rFonts w:ascii="Times New Roman" w:hAnsi="Times New Roman"/>
          <w:sz w:val="20"/>
          <w:szCs w:val="20"/>
        </w:rPr>
        <w:t>Всесоюз</w:t>
      </w:r>
      <w:proofErr w:type="spellEnd"/>
      <w:r w:rsidRPr="00E90D27">
        <w:rPr>
          <w:rFonts w:ascii="Times New Roman" w:hAnsi="Times New Roman"/>
          <w:sz w:val="20"/>
          <w:szCs w:val="20"/>
        </w:rPr>
        <w:t>. общ-</w:t>
      </w:r>
      <w:proofErr w:type="spellStart"/>
      <w:r w:rsidRPr="00E90D27">
        <w:rPr>
          <w:rFonts w:ascii="Times New Roman" w:hAnsi="Times New Roman"/>
          <w:sz w:val="20"/>
          <w:szCs w:val="20"/>
        </w:rPr>
        <w:t>ва</w:t>
      </w:r>
      <w:proofErr w:type="spellEnd"/>
      <w:r w:rsidRPr="00E90D27">
        <w:rPr>
          <w:rFonts w:ascii="Times New Roman" w:hAnsi="Times New Roman"/>
          <w:sz w:val="20"/>
          <w:szCs w:val="20"/>
        </w:rPr>
        <w:t xml:space="preserve"> </w:t>
      </w:r>
      <w:proofErr w:type="spellStart"/>
      <w:r w:rsidRPr="00E90D27">
        <w:rPr>
          <w:rFonts w:ascii="Times New Roman" w:hAnsi="Times New Roman"/>
          <w:sz w:val="20"/>
          <w:szCs w:val="20"/>
        </w:rPr>
        <w:t>политкат</w:t>
      </w:r>
      <w:proofErr w:type="spellEnd"/>
      <w:r w:rsidRPr="00E90D27">
        <w:rPr>
          <w:rFonts w:ascii="Times New Roman" w:hAnsi="Times New Roman"/>
          <w:sz w:val="20"/>
          <w:szCs w:val="20"/>
        </w:rPr>
        <w:t>. и сс.-поселенцев, 1935. – 396 с.</w:t>
      </w:r>
    </w:p>
    <w:p w14:paraId="206FEEC3"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56. </w:t>
      </w:r>
      <w:bookmarkStart w:id="19" w:name="_Hlk163374351"/>
      <w:r w:rsidRPr="00E90D27">
        <w:rPr>
          <w:rFonts w:ascii="Times New Roman" w:hAnsi="Times New Roman"/>
          <w:i/>
          <w:iCs/>
          <w:sz w:val="20"/>
          <w:szCs w:val="20"/>
        </w:rPr>
        <w:t>Хазиахметов Э.Ш.</w:t>
      </w:r>
      <w:r w:rsidRPr="00E90D27">
        <w:rPr>
          <w:rFonts w:ascii="Times New Roman" w:hAnsi="Times New Roman"/>
          <w:sz w:val="20"/>
          <w:szCs w:val="20"/>
        </w:rPr>
        <w:t xml:space="preserve"> Переписка как источник по истории общественного движения в Омском Прииртышье (1907-1917 гг.) // Проблемы историографии, источниковедения и исторического краеведения в вузовском курсе отечественной истории: тез. </w:t>
      </w:r>
      <w:proofErr w:type="spellStart"/>
      <w:r w:rsidRPr="00E90D27">
        <w:rPr>
          <w:rFonts w:ascii="Times New Roman" w:hAnsi="Times New Roman"/>
          <w:sz w:val="20"/>
          <w:szCs w:val="20"/>
        </w:rPr>
        <w:t>докл</w:t>
      </w:r>
      <w:proofErr w:type="spellEnd"/>
      <w:r w:rsidRPr="00E90D27">
        <w:rPr>
          <w:rFonts w:ascii="Times New Roman" w:hAnsi="Times New Roman"/>
          <w:sz w:val="20"/>
          <w:szCs w:val="20"/>
        </w:rPr>
        <w:t xml:space="preserve">. и </w:t>
      </w:r>
      <w:proofErr w:type="spellStart"/>
      <w:r w:rsidRPr="00E90D27">
        <w:rPr>
          <w:rFonts w:ascii="Times New Roman" w:hAnsi="Times New Roman"/>
          <w:sz w:val="20"/>
          <w:szCs w:val="20"/>
        </w:rPr>
        <w:t>сообщ</w:t>
      </w:r>
      <w:proofErr w:type="spellEnd"/>
      <w:r w:rsidRPr="00E90D27">
        <w:rPr>
          <w:rFonts w:ascii="Times New Roman" w:hAnsi="Times New Roman"/>
          <w:sz w:val="20"/>
          <w:szCs w:val="20"/>
        </w:rPr>
        <w:t xml:space="preserve">. Третьей регион. науч.-метод. </w:t>
      </w:r>
      <w:proofErr w:type="spellStart"/>
      <w:r w:rsidRPr="00E90D27">
        <w:rPr>
          <w:rFonts w:ascii="Times New Roman" w:hAnsi="Times New Roman"/>
          <w:sz w:val="20"/>
          <w:szCs w:val="20"/>
        </w:rPr>
        <w:t>конф</w:t>
      </w:r>
      <w:proofErr w:type="spellEnd"/>
      <w:r w:rsidRPr="00E90D27">
        <w:rPr>
          <w:rFonts w:ascii="Times New Roman" w:hAnsi="Times New Roman"/>
          <w:sz w:val="20"/>
          <w:szCs w:val="20"/>
        </w:rPr>
        <w:t xml:space="preserve">. – Омск: </w:t>
      </w:r>
      <w:proofErr w:type="spellStart"/>
      <w:r w:rsidRPr="00E90D27">
        <w:rPr>
          <w:rFonts w:ascii="Times New Roman" w:hAnsi="Times New Roman"/>
          <w:sz w:val="20"/>
          <w:szCs w:val="20"/>
        </w:rPr>
        <w:t>б.и</w:t>
      </w:r>
      <w:proofErr w:type="spellEnd"/>
      <w:r w:rsidRPr="00E90D27">
        <w:rPr>
          <w:rFonts w:ascii="Times New Roman" w:hAnsi="Times New Roman"/>
          <w:sz w:val="20"/>
          <w:szCs w:val="20"/>
        </w:rPr>
        <w:t>., 1997. – С. 193-196.</w:t>
      </w:r>
      <w:bookmarkEnd w:id="19"/>
    </w:p>
    <w:p w14:paraId="01276491"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57.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540.</w:t>
      </w:r>
    </w:p>
    <w:p w14:paraId="5F49CB37"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58. </w:t>
      </w:r>
      <w:proofErr w:type="spellStart"/>
      <w:r w:rsidRPr="00E90D27">
        <w:rPr>
          <w:rFonts w:ascii="Times New Roman" w:hAnsi="Times New Roman"/>
          <w:i/>
          <w:sz w:val="20"/>
          <w:szCs w:val="20"/>
        </w:rPr>
        <w:t>Курусканова</w:t>
      </w:r>
      <w:proofErr w:type="spellEnd"/>
      <w:r w:rsidRPr="00E90D27">
        <w:rPr>
          <w:rFonts w:ascii="Times New Roman" w:hAnsi="Times New Roman"/>
          <w:i/>
          <w:sz w:val="20"/>
          <w:szCs w:val="20"/>
        </w:rPr>
        <w:t xml:space="preserve"> Н.П.</w:t>
      </w:r>
      <w:r w:rsidRPr="00E90D27">
        <w:rPr>
          <w:rFonts w:ascii="Times New Roman" w:hAnsi="Times New Roman"/>
          <w:sz w:val="20"/>
          <w:szCs w:val="20"/>
        </w:rPr>
        <w:t xml:space="preserve"> Эсеровские организации в Западной Сибири в период первой российской революции (1905-1907 гг.): </w:t>
      </w:r>
      <w:proofErr w:type="spellStart"/>
      <w:r w:rsidRPr="00E90D27">
        <w:rPr>
          <w:rFonts w:ascii="Times New Roman" w:hAnsi="Times New Roman"/>
          <w:sz w:val="20"/>
          <w:szCs w:val="20"/>
        </w:rPr>
        <w:t>дис</w:t>
      </w:r>
      <w:proofErr w:type="spellEnd"/>
      <w:r w:rsidRPr="00E90D27">
        <w:rPr>
          <w:rFonts w:ascii="Times New Roman" w:hAnsi="Times New Roman"/>
          <w:sz w:val="20"/>
          <w:szCs w:val="20"/>
        </w:rPr>
        <w:t>. …канд. ист. наук: 07.00.01. – Омск, 1995. – 292 с.</w:t>
      </w:r>
    </w:p>
    <w:p w14:paraId="2D05F432" w14:textId="7513EEF2" w:rsidR="00BF51A2" w:rsidRPr="00094A38"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59. Сулин </w:t>
      </w:r>
      <w:r w:rsidRPr="00BF51A2">
        <w:rPr>
          <w:rStyle w:val="af8"/>
          <w:rFonts w:ascii="Times New Roman" w:hAnsi="Times New Roman"/>
          <w:i w:val="0"/>
          <w:iCs w:val="0"/>
          <w:shd w:val="clear" w:color="auto" w:fill="FFFFFF"/>
        </w:rPr>
        <w:t xml:space="preserve">Александр Яковлевич. </w:t>
      </w:r>
      <w:r w:rsidRPr="00BF51A2">
        <w:rPr>
          <w:rStyle w:val="af8"/>
          <w:rFonts w:ascii="Times New Roman" w:hAnsi="Times New Roman"/>
          <w:i w:val="0"/>
          <w:iCs w:val="0"/>
          <w:shd w:val="clear" w:color="auto" w:fill="FFFFFF"/>
          <w:lang w:val="en-US"/>
        </w:rPr>
        <w:t>URL</w:t>
      </w:r>
      <w:r w:rsidRPr="00094A38">
        <w:rPr>
          <w:rStyle w:val="af8"/>
          <w:rFonts w:ascii="Times New Roman" w:hAnsi="Times New Roman"/>
          <w:i w:val="0"/>
          <w:iCs w:val="0"/>
          <w:sz w:val="20"/>
          <w:szCs w:val="20"/>
          <w:shd w:val="clear" w:color="auto" w:fill="FFFFFF"/>
        </w:rPr>
        <w:t>:</w:t>
      </w:r>
      <w:r w:rsidRPr="00094A38">
        <w:rPr>
          <w:rStyle w:val="af8"/>
          <w:rFonts w:ascii="Times New Roman" w:hAnsi="Times New Roman"/>
          <w:sz w:val="20"/>
          <w:szCs w:val="20"/>
          <w:shd w:val="clear" w:color="auto" w:fill="FFFFFF"/>
        </w:rPr>
        <w:t xml:space="preserve"> </w:t>
      </w:r>
      <w:hyperlink r:id="rId21" w:history="1">
        <w:r w:rsidRPr="00BF51A2">
          <w:rPr>
            <w:rStyle w:val="a7"/>
            <w:rFonts w:ascii="Times New Roman" w:hAnsi="Times New Roman"/>
            <w:color w:val="auto"/>
            <w:sz w:val="20"/>
            <w:szCs w:val="20"/>
            <w:u w:val="none"/>
            <w:lang w:val="en-US"/>
          </w:rPr>
          <w:t>https</w:t>
        </w:r>
        <w:r w:rsidRPr="00094A38">
          <w:rPr>
            <w:rStyle w:val="a7"/>
            <w:rFonts w:ascii="Times New Roman" w:hAnsi="Times New Roman"/>
            <w:color w:val="auto"/>
            <w:sz w:val="20"/>
            <w:szCs w:val="20"/>
            <w:u w:val="none"/>
          </w:rPr>
          <w:t>://</w:t>
        </w:r>
        <w:r w:rsidRPr="00BF51A2">
          <w:rPr>
            <w:rStyle w:val="a7"/>
            <w:rFonts w:ascii="Times New Roman" w:hAnsi="Times New Roman"/>
            <w:color w:val="auto"/>
            <w:sz w:val="20"/>
            <w:szCs w:val="20"/>
            <w:u w:val="none"/>
            <w:lang w:val="en-US"/>
          </w:rPr>
          <w:t>www</w:t>
        </w:r>
        <w:r w:rsidRPr="00094A38">
          <w:rPr>
            <w:rStyle w:val="a7"/>
            <w:rFonts w:ascii="Times New Roman" w:hAnsi="Times New Roman"/>
            <w:color w:val="auto"/>
            <w:sz w:val="20"/>
            <w:szCs w:val="20"/>
            <w:u w:val="none"/>
          </w:rPr>
          <w:t>.</w:t>
        </w:r>
        <w:proofErr w:type="spellStart"/>
        <w:r w:rsidRPr="00BF51A2">
          <w:rPr>
            <w:rStyle w:val="a7"/>
            <w:rFonts w:ascii="Times New Roman" w:hAnsi="Times New Roman"/>
            <w:color w:val="auto"/>
            <w:sz w:val="20"/>
            <w:szCs w:val="20"/>
            <w:u w:val="none"/>
            <w:lang w:val="en-US"/>
          </w:rPr>
          <w:t>myheritage</w:t>
        </w:r>
        <w:proofErr w:type="spellEnd"/>
        <w:r w:rsidRPr="00094A38">
          <w:rPr>
            <w:rStyle w:val="a7"/>
            <w:rFonts w:ascii="Times New Roman" w:hAnsi="Times New Roman"/>
            <w:color w:val="auto"/>
            <w:sz w:val="20"/>
            <w:szCs w:val="20"/>
            <w:u w:val="none"/>
          </w:rPr>
          <w:t>.</w:t>
        </w:r>
        <w:r w:rsidRPr="00BF51A2">
          <w:rPr>
            <w:rStyle w:val="a7"/>
            <w:rFonts w:ascii="Times New Roman" w:hAnsi="Times New Roman"/>
            <w:color w:val="auto"/>
            <w:sz w:val="20"/>
            <w:szCs w:val="20"/>
            <w:u w:val="none"/>
            <w:lang w:val="en-US"/>
          </w:rPr>
          <w:t>com</w:t>
        </w:r>
        <w:r w:rsidRPr="00094A38">
          <w:rPr>
            <w:rStyle w:val="a7"/>
            <w:rFonts w:ascii="Times New Roman" w:hAnsi="Times New Roman"/>
            <w:color w:val="auto"/>
            <w:sz w:val="20"/>
            <w:szCs w:val="20"/>
            <w:u w:val="none"/>
          </w:rPr>
          <w:t>/</w:t>
        </w:r>
        <w:r w:rsidRPr="00BF51A2">
          <w:rPr>
            <w:rStyle w:val="a7"/>
            <w:rFonts w:ascii="Times New Roman" w:hAnsi="Times New Roman"/>
            <w:color w:val="auto"/>
            <w:sz w:val="20"/>
            <w:szCs w:val="20"/>
            <w:u w:val="none"/>
            <w:lang w:val="en-US"/>
          </w:rPr>
          <w:t>names</w:t>
        </w:r>
        <w:r w:rsidRPr="00094A38">
          <w:rPr>
            <w:rStyle w:val="a7"/>
            <w:rFonts w:ascii="Times New Roman" w:hAnsi="Times New Roman"/>
            <w:color w:val="auto"/>
            <w:sz w:val="20"/>
            <w:szCs w:val="20"/>
            <w:u w:val="none"/>
          </w:rPr>
          <w:t>/</w:t>
        </w:r>
        <w:proofErr w:type="spellStart"/>
        <w:r w:rsidRPr="00BF51A2">
          <w:rPr>
            <w:rStyle w:val="a7"/>
            <w:rFonts w:ascii="Times New Roman" w:hAnsi="Times New Roman"/>
            <w:color w:val="auto"/>
            <w:sz w:val="20"/>
            <w:szCs w:val="20"/>
            <w:u w:val="none"/>
          </w:rPr>
          <w:t>александр</w:t>
        </w:r>
        <w:r w:rsidRPr="00094A38">
          <w:rPr>
            <w:rStyle w:val="a7"/>
            <w:rFonts w:ascii="Times New Roman" w:hAnsi="Times New Roman"/>
            <w:color w:val="auto"/>
            <w:sz w:val="20"/>
            <w:szCs w:val="20"/>
            <w:u w:val="none"/>
          </w:rPr>
          <w:t>_</w:t>
        </w:r>
      </w:hyperlink>
      <w:r w:rsidRPr="00E90D27">
        <w:rPr>
          <w:rFonts w:ascii="Times New Roman" w:hAnsi="Times New Roman"/>
          <w:sz w:val="20"/>
          <w:szCs w:val="20"/>
        </w:rPr>
        <w:t>сулин</w:t>
      </w:r>
      <w:proofErr w:type="spellEnd"/>
      <w:r w:rsidRPr="00094A38">
        <w:rPr>
          <w:rFonts w:ascii="Times New Roman" w:hAnsi="Times New Roman"/>
          <w:sz w:val="20"/>
          <w:szCs w:val="20"/>
        </w:rPr>
        <w:t>?</w:t>
      </w:r>
      <w:r w:rsidRPr="00E90D27">
        <w:rPr>
          <w:rFonts w:ascii="Times New Roman" w:hAnsi="Times New Roman"/>
          <w:sz w:val="20"/>
          <w:szCs w:val="20"/>
          <w:lang w:val="en-US"/>
        </w:rPr>
        <w:t>Lang</w:t>
      </w:r>
      <w:r w:rsidRPr="00094A38">
        <w:rPr>
          <w:rFonts w:ascii="Times New Roman" w:hAnsi="Times New Roman"/>
          <w:sz w:val="20"/>
          <w:szCs w:val="20"/>
        </w:rPr>
        <w:t xml:space="preserve"> =</w:t>
      </w:r>
      <w:r w:rsidRPr="00E90D27">
        <w:rPr>
          <w:rFonts w:ascii="Times New Roman" w:hAnsi="Times New Roman"/>
          <w:sz w:val="20"/>
          <w:szCs w:val="20"/>
          <w:lang w:val="en-US"/>
        </w:rPr>
        <w:t>RU</w:t>
      </w:r>
      <w:r w:rsidRPr="00094A38">
        <w:rPr>
          <w:rFonts w:ascii="Times New Roman" w:hAnsi="Times New Roman"/>
          <w:sz w:val="20"/>
          <w:szCs w:val="20"/>
        </w:rPr>
        <w:t>.</w:t>
      </w:r>
    </w:p>
    <w:p w14:paraId="5875E0BA" w14:textId="4DDAF179"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60. </w:t>
      </w:r>
      <w:r w:rsidRPr="00E90D27">
        <w:rPr>
          <w:rFonts w:ascii="Times New Roman" w:hAnsi="Times New Roman"/>
          <w:i/>
          <w:iCs/>
          <w:sz w:val="20"/>
          <w:szCs w:val="20"/>
        </w:rPr>
        <w:t>Макарчук С.В.</w:t>
      </w:r>
      <w:r w:rsidRPr="00E90D27">
        <w:rPr>
          <w:rFonts w:ascii="Times New Roman" w:hAnsi="Times New Roman"/>
          <w:sz w:val="20"/>
          <w:szCs w:val="20"/>
        </w:rPr>
        <w:t xml:space="preserve"> Документы архивов Урала как источник изучения деятельности сибирских эсеров в начале ХХ в. // Западная Сибирь и сопредельные территории: демографические и социально-исторические процессы (XVIII</w:t>
      </w:r>
      <w:r w:rsidR="006A0334">
        <w:rPr>
          <w:rFonts w:ascii="Times New Roman" w:hAnsi="Times New Roman"/>
          <w:sz w:val="20"/>
          <w:szCs w:val="20"/>
        </w:rPr>
        <w:t xml:space="preserve"> - </w:t>
      </w:r>
      <w:r w:rsidRPr="00E90D27">
        <w:rPr>
          <w:rFonts w:ascii="Times New Roman" w:hAnsi="Times New Roman"/>
          <w:sz w:val="20"/>
          <w:szCs w:val="20"/>
        </w:rPr>
        <w:t>XX вв.): мат-</w:t>
      </w:r>
      <w:proofErr w:type="spellStart"/>
      <w:r w:rsidRPr="00E90D27">
        <w:rPr>
          <w:rFonts w:ascii="Times New Roman" w:hAnsi="Times New Roman"/>
          <w:sz w:val="20"/>
          <w:szCs w:val="20"/>
        </w:rPr>
        <w:t>лы</w:t>
      </w:r>
      <w:proofErr w:type="spellEnd"/>
      <w:r w:rsidRPr="00E90D27">
        <w:rPr>
          <w:rFonts w:ascii="Times New Roman" w:hAnsi="Times New Roman"/>
          <w:sz w:val="20"/>
          <w:szCs w:val="20"/>
        </w:rPr>
        <w:t xml:space="preserve"> </w:t>
      </w:r>
      <w:proofErr w:type="spellStart"/>
      <w:r w:rsidRPr="00E90D27">
        <w:rPr>
          <w:rFonts w:ascii="Times New Roman" w:hAnsi="Times New Roman"/>
          <w:sz w:val="20"/>
          <w:szCs w:val="20"/>
        </w:rPr>
        <w:t>Всерос</w:t>
      </w:r>
      <w:proofErr w:type="spellEnd"/>
      <w:r w:rsidRPr="00E90D27">
        <w:rPr>
          <w:rFonts w:ascii="Times New Roman" w:hAnsi="Times New Roman"/>
          <w:sz w:val="20"/>
          <w:szCs w:val="20"/>
        </w:rPr>
        <w:t>. науч.-</w:t>
      </w:r>
      <w:proofErr w:type="spellStart"/>
      <w:r w:rsidRPr="00E90D27">
        <w:rPr>
          <w:rFonts w:ascii="Times New Roman" w:hAnsi="Times New Roman"/>
          <w:sz w:val="20"/>
          <w:szCs w:val="20"/>
        </w:rPr>
        <w:t>практ</w:t>
      </w:r>
      <w:proofErr w:type="spellEnd"/>
      <w:r w:rsidRPr="00E90D27">
        <w:rPr>
          <w:rFonts w:ascii="Times New Roman" w:hAnsi="Times New Roman"/>
          <w:sz w:val="20"/>
          <w:szCs w:val="20"/>
        </w:rPr>
        <w:t xml:space="preserve">. </w:t>
      </w:r>
      <w:proofErr w:type="spellStart"/>
      <w:r w:rsidRPr="00E90D27">
        <w:rPr>
          <w:rFonts w:ascii="Times New Roman" w:hAnsi="Times New Roman"/>
          <w:sz w:val="20"/>
          <w:szCs w:val="20"/>
        </w:rPr>
        <w:t>конф</w:t>
      </w:r>
      <w:proofErr w:type="spellEnd"/>
      <w:r w:rsidRPr="00E90D27">
        <w:rPr>
          <w:rFonts w:ascii="Times New Roman" w:hAnsi="Times New Roman"/>
          <w:sz w:val="20"/>
          <w:szCs w:val="20"/>
        </w:rPr>
        <w:t xml:space="preserve">., </w:t>
      </w:r>
      <w:proofErr w:type="spellStart"/>
      <w:r w:rsidRPr="00E90D27">
        <w:rPr>
          <w:rFonts w:ascii="Times New Roman" w:hAnsi="Times New Roman"/>
          <w:sz w:val="20"/>
          <w:szCs w:val="20"/>
        </w:rPr>
        <w:t>посв</w:t>
      </w:r>
      <w:proofErr w:type="spellEnd"/>
      <w:r w:rsidRPr="00E90D27">
        <w:rPr>
          <w:rFonts w:ascii="Times New Roman" w:hAnsi="Times New Roman"/>
          <w:sz w:val="20"/>
          <w:szCs w:val="20"/>
        </w:rPr>
        <w:t xml:space="preserve">. 90-летию д-ра ист. наук, проф. А.Д. Колесникова (8-9 декабря 2009 г.). – Омск: </w:t>
      </w:r>
      <w:proofErr w:type="spellStart"/>
      <w:r w:rsidRPr="00E90D27">
        <w:rPr>
          <w:rFonts w:ascii="Times New Roman" w:hAnsi="Times New Roman"/>
          <w:sz w:val="20"/>
          <w:szCs w:val="20"/>
        </w:rPr>
        <w:t>СибАДИ</w:t>
      </w:r>
      <w:proofErr w:type="spellEnd"/>
      <w:r w:rsidRPr="00E90D27">
        <w:rPr>
          <w:rFonts w:ascii="Times New Roman" w:hAnsi="Times New Roman"/>
          <w:sz w:val="20"/>
          <w:szCs w:val="20"/>
        </w:rPr>
        <w:t>, 2009. – С. 275-284.</w:t>
      </w:r>
    </w:p>
    <w:p w14:paraId="3D3B331C"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61. ГАРФ. – Ф. ДП. ОО. – 1913 г. – Д. 5. – Ч. 2. – Лит. Б.</w:t>
      </w:r>
    </w:p>
    <w:p w14:paraId="23249676"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62. ГАРФ. – Ф. ДП. ОО. – 1914 г. – Д. 5. – Ч. 2. – Лит. Б.</w:t>
      </w:r>
    </w:p>
    <w:p w14:paraId="4DACE5D0"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63.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523.</w:t>
      </w:r>
    </w:p>
    <w:p w14:paraId="7CF93832"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64.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436.</w:t>
      </w:r>
    </w:p>
    <w:p w14:paraId="7FEDDBFC"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65. </w:t>
      </w:r>
      <w:proofErr w:type="spellStart"/>
      <w:r w:rsidRPr="00E90D27">
        <w:rPr>
          <w:rFonts w:ascii="Times New Roman" w:hAnsi="Times New Roman"/>
          <w:sz w:val="20"/>
          <w:szCs w:val="20"/>
        </w:rPr>
        <w:t>ИсА</w:t>
      </w:r>
      <w:proofErr w:type="spellEnd"/>
      <w:r w:rsidRPr="00E90D27">
        <w:rPr>
          <w:rFonts w:ascii="Times New Roman" w:hAnsi="Times New Roman"/>
          <w:sz w:val="20"/>
          <w:szCs w:val="20"/>
        </w:rPr>
        <w:t xml:space="preserve"> ОО. – Ф. 270. – Оп. 1. – Д. 539.</w:t>
      </w:r>
    </w:p>
    <w:p w14:paraId="631D3C45"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 xml:space="preserve">66. </w:t>
      </w:r>
      <w:r w:rsidRPr="00E90D27">
        <w:rPr>
          <w:rFonts w:ascii="Times New Roman" w:hAnsi="Times New Roman"/>
          <w:i/>
          <w:iCs/>
          <w:sz w:val="20"/>
          <w:szCs w:val="20"/>
        </w:rPr>
        <w:t>Макарчук С.В.</w:t>
      </w:r>
      <w:r w:rsidRPr="00E90D27">
        <w:rPr>
          <w:rFonts w:ascii="Times New Roman" w:hAnsi="Times New Roman"/>
          <w:sz w:val="20"/>
          <w:szCs w:val="20"/>
        </w:rPr>
        <w:t xml:space="preserve"> Отражение состояния сибирского политического подполья начала ХХ века в архивной документации Волго-Вятского региона // Вестник </w:t>
      </w:r>
      <w:proofErr w:type="spellStart"/>
      <w:r w:rsidRPr="00E90D27">
        <w:rPr>
          <w:rFonts w:ascii="Times New Roman" w:hAnsi="Times New Roman"/>
          <w:sz w:val="20"/>
          <w:szCs w:val="20"/>
        </w:rPr>
        <w:t>КемГУКИ</w:t>
      </w:r>
      <w:proofErr w:type="spellEnd"/>
      <w:r w:rsidRPr="00E90D27">
        <w:rPr>
          <w:rFonts w:ascii="Times New Roman" w:hAnsi="Times New Roman"/>
          <w:sz w:val="20"/>
          <w:szCs w:val="20"/>
        </w:rPr>
        <w:t>. – 2014. – № 27. – С. 18-23.</w:t>
      </w:r>
    </w:p>
    <w:p w14:paraId="739E084B"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67.</w:t>
      </w:r>
      <w:r w:rsidRPr="00E90D27">
        <w:rPr>
          <w:rFonts w:ascii="Times New Roman" w:hAnsi="Times New Roman"/>
          <w:i/>
          <w:sz w:val="20"/>
          <w:szCs w:val="20"/>
        </w:rPr>
        <w:t xml:space="preserve"> </w:t>
      </w:r>
      <w:proofErr w:type="spellStart"/>
      <w:r w:rsidRPr="00E90D27">
        <w:rPr>
          <w:rFonts w:ascii="Times New Roman" w:hAnsi="Times New Roman"/>
          <w:i/>
          <w:sz w:val="20"/>
          <w:szCs w:val="20"/>
        </w:rPr>
        <w:t>Курусканова</w:t>
      </w:r>
      <w:proofErr w:type="spellEnd"/>
      <w:r w:rsidRPr="00E90D27">
        <w:rPr>
          <w:rFonts w:ascii="Times New Roman" w:hAnsi="Times New Roman"/>
          <w:i/>
          <w:sz w:val="20"/>
          <w:szCs w:val="20"/>
        </w:rPr>
        <w:t xml:space="preserve"> Н.П.</w:t>
      </w:r>
      <w:r w:rsidRPr="00E90D27">
        <w:rPr>
          <w:rFonts w:ascii="Times New Roman" w:hAnsi="Times New Roman"/>
          <w:sz w:val="20"/>
          <w:szCs w:val="20"/>
        </w:rPr>
        <w:t xml:space="preserve"> Нелегальные издания сибирских социал-демократов (1901 - февраль 1917 гг.): монография. – Омск: ОмГАУ, 2002. – 188 с.</w:t>
      </w:r>
    </w:p>
    <w:p w14:paraId="10B10E4C" w14:textId="77777777" w:rsidR="00BF51A2" w:rsidRPr="00E90D27" w:rsidRDefault="00BF51A2" w:rsidP="00BF51A2">
      <w:pPr>
        <w:spacing w:after="0" w:line="240" w:lineRule="auto"/>
        <w:ind w:firstLine="709"/>
        <w:jc w:val="both"/>
        <w:rPr>
          <w:rFonts w:ascii="Times New Roman" w:hAnsi="Times New Roman"/>
          <w:sz w:val="20"/>
          <w:szCs w:val="20"/>
        </w:rPr>
      </w:pPr>
      <w:r w:rsidRPr="00E90D27">
        <w:rPr>
          <w:rFonts w:ascii="Times New Roman" w:hAnsi="Times New Roman"/>
          <w:sz w:val="20"/>
          <w:szCs w:val="20"/>
        </w:rPr>
        <w:t>68. Глава 14. Общественное движение в XIX - начале XX века // Энциклопедия города Омска</w:t>
      </w:r>
      <w:r w:rsidRPr="00E90D27">
        <w:rPr>
          <w:rFonts w:ascii="Times New Roman" w:eastAsia="Times New Roman" w:hAnsi="Times New Roman"/>
          <w:sz w:val="20"/>
          <w:szCs w:val="20"/>
          <w:shd w:val="clear" w:color="auto" w:fill="FFFFFF"/>
          <w:lang w:eastAsia="ru-RU"/>
        </w:rPr>
        <w:t>: в 3 т.</w:t>
      </w:r>
      <w:r w:rsidRPr="00E90D27">
        <w:rPr>
          <w:rFonts w:ascii="Times New Roman" w:hAnsi="Times New Roman"/>
          <w:sz w:val="20"/>
          <w:szCs w:val="20"/>
        </w:rPr>
        <w:t xml:space="preserve"> Т. 1. От прошлого к настоящему</w:t>
      </w:r>
      <w:r w:rsidRPr="00E90D27">
        <w:rPr>
          <w:rFonts w:ascii="Times New Roman" w:eastAsia="Times New Roman" w:hAnsi="Times New Roman"/>
          <w:sz w:val="20"/>
          <w:szCs w:val="20"/>
          <w:shd w:val="clear" w:color="auto" w:fill="FFFFFF"/>
          <w:lang w:eastAsia="ru-RU"/>
        </w:rPr>
        <w:t xml:space="preserve">: (период с 1716-го по 2008 г.) / </w:t>
      </w:r>
      <w:proofErr w:type="spellStart"/>
      <w:r w:rsidRPr="00E90D27">
        <w:rPr>
          <w:rFonts w:ascii="Times New Roman" w:eastAsia="Times New Roman" w:hAnsi="Times New Roman"/>
          <w:sz w:val="20"/>
          <w:szCs w:val="20"/>
          <w:shd w:val="clear" w:color="auto" w:fill="FFFFFF"/>
          <w:lang w:eastAsia="ru-RU"/>
        </w:rPr>
        <w:t>редкол</w:t>
      </w:r>
      <w:proofErr w:type="spellEnd"/>
      <w:r w:rsidRPr="00E90D27">
        <w:rPr>
          <w:rFonts w:ascii="Times New Roman" w:eastAsia="Times New Roman" w:hAnsi="Times New Roman"/>
          <w:sz w:val="20"/>
          <w:szCs w:val="20"/>
          <w:shd w:val="clear" w:color="auto" w:fill="FFFFFF"/>
          <w:lang w:eastAsia="ru-RU"/>
        </w:rPr>
        <w:t xml:space="preserve">.: Д.А. Алисов и др. </w:t>
      </w:r>
      <w:r w:rsidRPr="00E90D27">
        <w:rPr>
          <w:rFonts w:ascii="Times New Roman" w:hAnsi="Times New Roman"/>
          <w:sz w:val="20"/>
          <w:szCs w:val="20"/>
        </w:rPr>
        <w:t>–</w:t>
      </w:r>
      <w:r w:rsidRPr="00E90D27">
        <w:rPr>
          <w:rFonts w:ascii="Times New Roman" w:eastAsia="Times New Roman" w:hAnsi="Times New Roman"/>
          <w:sz w:val="20"/>
          <w:szCs w:val="20"/>
          <w:shd w:val="clear" w:color="auto" w:fill="FFFFFF"/>
          <w:lang w:eastAsia="ru-RU"/>
        </w:rPr>
        <w:t xml:space="preserve"> Омск: Лео, 2009.</w:t>
      </w:r>
      <w:r w:rsidRPr="00E90D27">
        <w:rPr>
          <w:rFonts w:ascii="Times New Roman" w:hAnsi="Times New Roman"/>
          <w:sz w:val="20"/>
          <w:szCs w:val="20"/>
        </w:rPr>
        <w:t xml:space="preserve"> – С. 213-232.</w:t>
      </w:r>
    </w:p>
    <w:p w14:paraId="737E468F" w14:textId="77777777" w:rsidR="00BF51A2" w:rsidRPr="00E90D27" w:rsidRDefault="00BF51A2" w:rsidP="00BF51A2">
      <w:pPr>
        <w:pStyle w:val="a5"/>
        <w:ind w:firstLine="709"/>
        <w:jc w:val="both"/>
        <w:rPr>
          <w:sz w:val="24"/>
          <w:szCs w:val="24"/>
        </w:rPr>
      </w:pPr>
    </w:p>
    <w:p w14:paraId="4E65CAB1" w14:textId="77777777" w:rsidR="00BF51A2" w:rsidRPr="00E90D27" w:rsidRDefault="00BF51A2" w:rsidP="003D3B1A">
      <w:pPr>
        <w:spacing w:after="0" w:line="240" w:lineRule="auto"/>
        <w:jc w:val="center"/>
        <w:rPr>
          <w:rFonts w:ascii="Times New Roman" w:hAnsi="Times New Roman"/>
          <w:i/>
          <w:sz w:val="20"/>
          <w:szCs w:val="20"/>
          <w:lang w:val="en-US"/>
        </w:rPr>
      </w:pPr>
      <w:proofErr w:type="spellStart"/>
      <w:r w:rsidRPr="00E90D27">
        <w:rPr>
          <w:rFonts w:ascii="Times New Roman" w:hAnsi="Times New Roman"/>
          <w:b/>
          <w:bCs/>
          <w:sz w:val="20"/>
          <w:szCs w:val="20"/>
          <w:lang w:val="en-US"/>
        </w:rPr>
        <w:t>Kuruskanova</w:t>
      </w:r>
      <w:proofErr w:type="spellEnd"/>
      <w:r w:rsidRPr="00E90D27">
        <w:rPr>
          <w:rFonts w:ascii="Times New Roman" w:hAnsi="Times New Roman"/>
          <w:b/>
          <w:bCs/>
          <w:sz w:val="20"/>
          <w:szCs w:val="20"/>
          <w:lang w:val="en-US"/>
        </w:rPr>
        <w:t xml:space="preserve">  N.P.</w:t>
      </w:r>
    </w:p>
    <w:p w14:paraId="321DD420" w14:textId="77777777" w:rsidR="00BF51A2" w:rsidRPr="00E90D27" w:rsidRDefault="00BF51A2" w:rsidP="003D3B1A">
      <w:pPr>
        <w:spacing w:after="0" w:line="240" w:lineRule="auto"/>
        <w:jc w:val="center"/>
        <w:rPr>
          <w:rFonts w:ascii="Times New Roman" w:hAnsi="Times New Roman"/>
          <w:i/>
          <w:sz w:val="20"/>
          <w:szCs w:val="20"/>
          <w:lang w:val="en-US"/>
        </w:rPr>
      </w:pPr>
      <w:r w:rsidRPr="00E90D27">
        <w:rPr>
          <w:rFonts w:ascii="Times New Roman" w:hAnsi="Times New Roman"/>
          <w:i/>
          <w:sz w:val="20"/>
          <w:szCs w:val="20"/>
          <w:lang w:val="en-US"/>
        </w:rPr>
        <w:t xml:space="preserve">candidate of historical sciences, </w:t>
      </w:r>
      <w:r w:rsidRPr="00E90D27">
        <w:rPr>
          <w:rFonts w:ascii="Times New Roman" w:hAnsi="Times New Roman"/>
          <w:i/>
          <w:iCs/>
          <w:sz w:val="20"/>
          <w:szCs w:val="20"/>
          <w:lang w:val="en-US"/>
        </w:rPr>
        <w:t>associate professor</w:t>
      </w:r>
    </w:p>
    <w:p w14:paraId="3D5F91B6" w14:textId="77777777" w:rsidR="00BF51A2" w:rsidRPr="00E90D27" w:rsidRDefault="00BF51A2" w:rsidP="003D3B1A">
      <w:pPr>
        <w:spacing w:after="0" w:line="240" w:lineRule="auto"/>
        <w:jc w:val="center"/>
        <w:rPr>
          <w:rFonts w:ascii="Times New Roman" w:hAnsi="Times New Roman"/>
          <w:bCs/>
          <w:i/>
          <w:iCs/>
          <w:sz w:val="20"/>
          <w:szCs w:val="20"/>
          <w:lang w:val="en-US"/>
        </w:rPr>
      </w:pPr>
      <w:r w:rsidRPr="00E90D27">
        <w:rPr>
          <w:rFonts w:ascii="Times New Roman" w:hAnsi="Times New Roman"/>
          <w:bCs/>
          <w:i/>
          <w:iCs/>
          <w:sz w:val="20"/>
          <w:szCs w:val="20"/>
          <w:lang w:val="en-US"/>
        </w:rPr>
        <w:t>Krasnodar branch of Russian society of intellectual history, Krasnodar</w:t>
      </w:r>
    </w:p>
    <w:p w14:paraId="1665D4E7" w14:textId="77777777" w:rsidR="00BF51A2" w:rsidRPr="00E90D27" w:rsidRDefault="00BF51A2" w:rsidP="003D3B1A">
      <w:pPr>
        <w:spacing w:after="0" w:line="240" w:lineRule="auto"/>
        <w:jc w:val="center"/>
        <w:rPr>
          <w:rFonts w:ascii="Times New Roman" w:hAnsi="Times New Roman"/>
          <w:b/>
          <w:bCs/>
          <w:i/>
          <w:iCs/>
          <w:sz w:val="20"/>
          <w:szCs w:val="20"/>
          <w:lang w:val="en-US"/>
        </w:rPr>
      </w:pPr>
      <w:r w:rsidRPr="00E90D27">
        <w:rPr>
          <w:rFonts w:ascii="Times New Roman" w:hAnsi="Times New Roman"/>
          <w:b/>
          <w:bCs/>
          <w:sz w:val="20"/>
          <w:szCs w:val="20"/>
          <w:lang w:val="en-US"/>
        </w:rPr>
        <w:t>Omsk’s social-revolutionaries during the new revolutionary upsurge (1911-1914)</w:t>
      </w:r>
    </w:p>
    <w:p w14:paraId="5BA556F7" w14:textId="77777777" w:rsidR="00BF51A2" w:rsidRPr="00E90D27" w:rsidRDefault="00BF51A2" w:rsidP="00BF51A2">
      <w:pPr>
        <w:spacing w:after="0" w:line="240" w:lineRule="auto"/>
        <w:ind w:firstLine="709"/>
        <w:jc w:val="both"/>
        <w:rPr>
          <w:rFonts w:ascii="Times New Roman" w:hAnsi="Times New Roman"/>
          <w:sz w:val="20"/>
          <w:szCs w:val="20"/>
          <w:lang w:val="en-US"/>
        </w:rPr>
      </w:pPr>
      <w:r w:rsidRPr="00E90D27">
        <w:rPr>
          <w:rFonts w:ascii="Times New Roman" w:hAnsi="Times New Roman"/>
          <w:sz w:val="20"/>
          <w:szCs w:val="20"/>
          <w:lang w:val="en-US"/>
        </w:rPr>
        <w:t>Article examines the organizational state, personnel, and main activities of Omsk’s social-revolutionaries during the new revolutionary upsurge. Author highlighted the repressions of the authorities against social-revolutionary underground of Omsk from 1911 to the first half of 1914. Article is written on the basis of archival sources, published documents, materials of scientific research literature.</w:t>
      </w:r>
    </w:p>
    <w:p w14:paraId="710632A5" w14:textId="77777777" w:rsidR="00BF51A2" w:rsidRPr="00E90D27" w:rsidRDefault="00BF51A2" w:rsidP="00BF51A2">
      <w:pPr>
        <w:spacing w:after="0" w:line="240" w:lineRule="auto"/>
        <w:ind w:firstLine="709"/>
        <w:jc w:val="both"/>
        <w:rPr>
          <w:rFonts w:ascii="Helvetica" w:eastAsia="Times New Roman" w:hAnsi="Helvetica"/>
          <w:sz w:val="23"/>
          <w:szCs w:val="23"/>
          <w:lang w:val="en-US" w:eastAsia="ru-RU"/>
        </w:rPr>
      </w:pPr>
      <w:r w:rsidRPr="00E90D27">
        <w:rPr>
          <w:rFonts w:ascii="Times New Roman" w:hAnsi="Times New Roman"/>
          <w:b/>
          <w:bCs/>
          <w:i/>
          <w:iCs/>
          <w:sz w:val="20"/>
          <w:szCs w:val="20"/>
          <w:lang w:val="en-US"/>
        </w:rPr>
        <w:t>Keywords:</w:t>
      </w:r>
      <w:r w:rsidRPr="00E90D27">
        <w:rPr>
          <w:rFonts w:ascii="Times New Roman" w:hAnsi="Times New Roman"/>
          <w:sz w:val="20"/>
          <w:szCs w:val="20"/>
          <w:lang w:val="en-US"/>
        </w:rPr>
        <w:t xml:space="preserve"> Siberia, 1911-1914, Omsk’s social-revolutionaries, Regional committee of Siberian union of PSR, social-democrats, organizational status, personnel, revolutionary activity, illegal publishing, police repressions, provocateurs, liquidators.</w:t>
      </w:r>
      <w:bookmarkEnd w:id="14"/>
      <w:bookmarkEnd w:id="17"/>
    </w:p>
    <w:p w14:paraId="15D1D9E2" w14:textId="77777777" w:rsidR="00BF51A2" w:rsidRPr="00E90D27" w:rsidRDefault="00BF51A2" w:rsidP="00BF51A2">
      <w:pPr>
        <w:rPr>
          <w:lang w:val="en-US"/>
        </w:rPr>
      </w:pPr>
    </w:p>
    <w:p w14:paraId="38E43B6F" w14:textId="2142D8A8" w:rsidR="000674ED" w:rsidRPr="001B70F2" w:rsidRDefault="000674ED" w:rsidP="0064782A">
      <w:pPr>
        <w:spacing w:after="0" w:line="240" w:lineRule="auto"/>
        <w:outlineLvl w:val="0"/>
        <w:rPr>
          <w:rFonts w:ascii="Times New Roman" w:hAnsi="Times New Roman"/>
          <w:b/>
          <w:bCs/>
          <w:i/>
          <w:sz w:val="24"/>
          <w:szCs w:val="24"/>
        </w:rPr>
      </w:pPr>
      <w:r w:rsidRPr="001B70F2">
        <w:rPr>
          <w:rFonts w:ascii="Times New Roman" w:hAnsi="Times New Roman"/>
          <w:b/>
          <w:bCs/>
          <w:sz w:val="24"/>
          <w:szCs w:val="24"/>
        </w:rPr>
        <w:t>УДК 94(47)/94(571)”1918/1919”</w:t>
      </w:r>
    </w:p>
    <w:p w14:paraId="26C8EEC3" w14:textId="77777777" w:rsidR="000674ED" w:rsidRPr="001B70F2" w:rsidRDefault="000674ED" w:rsidP="0064782A">
      <w:pPr>
        <w:spacing w:after="0" w:line="240" w:lineRule="auto"/>
        <w:jc w:val="right"/>
        <w:rPr>
          <w:rFonts w:ascii="Times New Roman" w:hAnsi="Times New Roman"/>
          <w:i/>
          <w:sz w:val="24"/>
          <w:szCs w:val="24"/>
        </w:rPr>
      </w:pPr>
    </w:p>
    <w:p w14:paraId="057C75BA" w14:textId="77777777" w:rsidR="000674ED" w:rsidRPr="001B70F2" w:rsidRDefault="000674ED" w:rsidP="007466EA">
      <w:pPr>
        <w:spacing w:after="0" w:line="240" w:lineRule="auto"/>
        <w:jc w:val="center"/>
        <w:outlineLvl w:val="0"/>
        <w:rPr>
          <w:rFonts w:ascii="Times New Roman" w:hAnsi="Times New Roman"/>
          <w:b/>
          <w:bCs/>
          <w:iCs/>
          <w:sz w:val="24"/>
          <w:szCs w:val="24"/>
        </w:rPr>
      </w:pPr>
      <w:r w:rsidRPr="001B70F2">
        <w:rPr>
          <w:rFonts w:ascii="Times New Roman" w:hAnsi="Times New Roman"/>
          <w:b/>
          <w:bCs/>
          <w:iCs/>
          <w:sz w:val="24"/>
          <w:szCs w:val="24"/>
        </w:rPr>
        <w:t>Сизов С.Г.</w:t>
      </w:r>
    </w:p>
    <w:p w14:paraId="12BD0D9B" w14:textId="77777777" w:rsidR="000674ED" w:rsidRPr="001B70F2" w:rsidRDefault="000674ED" w:rsidP="007466EA">
      <w:pPr>
        <w:spacing w:after="0" w:line="240" w:lineRule="auto"/>
        <w:jc w:val="center"/>
        <w:rPr>
          <w:rFonts w:ascii="Times New Roman" w:hAnsi="Times New Roman"/>
          <w:i/>
          <w:sz w:val="24"/>
          <w:szCs w:val="24"/>
        </w:rPr>
      </w:pPr>
    </w:p>
    <w:p w14:paraId="79BFAD26" w14:textId="77777777" w:rsidR="000674ED" w:rsidRPr="001B70F2" w:rsidRDefault="000674ED" w:rsidP="007466EA">
      <w:pPr>
        <w:spacing w:after="0" w:line="240" w:lineRule="auto"/>
        <w:jc w:val="center"/>
        <w:outlineLvl w:val="0"/>
        <w:rPr>
          <w:rFonts w:ascii="Times New Roman" w:hAnsi="Times New Roman"/>
          <w:i/>
          <w:sz w:val="24"/>
          <w:szCs w:val="24"/>
        </w:rPr>
      </w:pPr>
      <w:r w:rsidRPr="001B70F2">
        <w:rPr>
          <w:rFonts w:ascii="Times New Roman" w:hAnsi="Times New Roman"/>
          <w:i/>
          <w:sz w:val="24"/>
          <w:szCs w:val="24"/>
        </w:rPr>
        <w:t>Сибирский государственный автомобильно-дорожный университет, г. Омск</w:t>
      </w:r>
    </w:p>
    <w:p w14:paraId="496293B3" w14:textId="77777777" w:rsidR="000674ED" w:rsidRPr="001B70F2" w:rsidRDefault="000674ED" w:rsidP="007466EA">
      <w:pPr>
        <w:spacing w:after="0" w:line="240" w:lineRule="auto"/>
        <w:jc w:val="center"/>
        <w:rPr>
          <w:rFonts w:ascii="Times New Roman" w:hAnsi="Times New Roman"/>
          <w:i/>
          <w:sz w:val="24"/>
          <w:szCs w:val="24"/>
        </w:rPr>
      </w:pPr>
    </w:p>
    <w:p w14:paraId="65C90E78" w14:textId="20696448" w:rsidR="000674ED" w:rsidRPr="001B70F2" w:rsidRDefault="000674ED" w:rsidP="007466EA">
      <w:pPr>
        <w:spacing w:after="0" w:line="240" w:lineRule="auto"/>
        <w:jc w:val="center"/>
        <w:outlineLvl w:val="0"/>
        <w:rPr>
          <w:rFonts w:ascii="Times New Roman" w:hAnsi="Times New Roman"/>
          <w:b/>
          <w:sz w:val="24"/>
          <w:szCs w:val="24"/>
        </w:rPr>
      </w:pPr>
      <w:r w:rsidRPr="001B70F2">
        <w:rPr>
          <w:rFonts w:ascii="Times New Roman" w:hAnsi="Times New Roman"/>
          <w:b/>
          <w:sz w:val="24"/>
          <w:szCs w:val="24"/>
        </w:rPr>
        <w:t xml:space="preserve">Иностранцы в Белом Омске (1918 </w:t>
      </w:r>
      <w:r w:rsidR="001B70F2">
        <w:rPr>
          <w:rFonts w:ascii="Times New Roman" w:hAnsi="Times New Roman"/>
          <w:b/>
          <w:sz w:val="24"/>
          <w:szCs w:val="24"/>
        </w:rPr>
        <w:t>-</w:t>
      </w:r>
      <w:r w:rsidRPr="001B70F2">
        <w:rPr>
          <w:rFonts w:ascii="Times New Roman" w:hAnsi="Times New Roman"/>
          <w:b/>
          <w:sz w:val="24"/>
          <w:szCs w:val="24"/>
        </w:rPr>
        <w:t xml:space="preserve"> 1919 годы)</w:t>
      </w:r>
    </w:p>
    <w:p w14:paraId="12AAC926" w14:textId="77777777" w:rsidR="0064782A" w:rsidRDefault="0064782A" w:rsidP="0064782A">
      <w:pPr>
        <w:spacing w:after="0" w:line="240" w:lineRule="auto"/>
        <w:ind w:firstLine="709"/>
        <w:jc w:val="both"/>
        <w:rPr>
          <w:rFonts w:ascii="Times New Roman" w:hAnsi="Times New Roman"/>
          <w:sz w:val="24"/>
          <w:szCs w:val="24"/>
        </w:rPr>
      </w:pPr>
    </w:p>
    <w:p w14:paraId="5934440D" w14:textId="1C60A7F6" w:rsidR="000674ED" w:rsidRPr="00374EDF" w:rsidRDefault="000674ED" w:rsidP="0064782A">
      <w:pPr>
        <w:spacing w:after="0" w:line="240" w:lineRule="auto"/>
        <w:ind w:firstLine="709"/>
        <w:jc w:val="both"/>
        <w:rPr>
          <w:rFonts w:ascii="Times New Roman" w:hAnsi="Times New Roman"/>
          <w:sz w:val="24"/>
          <w:szCs w:val="24"/>
        </w:rPr>
      </w:pPr>
      <w:r w:rsidRPr="00374EDF">
        <w:rPr>
          <w:rFonts w:ascii="Times New Roman" w:hAnsi="Times New Roman"/>
          <w:sz w:val="24"/>
          <w:szCs w:val="24"/>
        </w:rPr>
        <w:t xml:space="preserve">В статье изучено присутствие иностранных граждан в политической, дипломатической, военной и общественной жизни Белого Омска, бывшего в годы Гражданской войны </w:t>
      </w:r>
      <w:r w:rsidRPr="00374EDF">
        <w:rPr>
          <w:rFonts w:ascii="Times New Roman" w:hAnsi="Times New Roman"/>
          <w:sz w:val="24"/>
          <w:szCs w:val="24"/>
        </w:rPr>
        <w:lastRenderedPageBreak/>
        <w:t xml:space="preserve">столицей Белой России. В этот период в городе находились военнопленные, попавшие сюда в годы Первой мировой войны, имелись дипломатические и торговые миссии ряда стран, военные представительства и соединения, национальные общества и землячества. В Омске активно действовал Американский Красный Крест, </w:t>
      </w:r>
      <w:r w:rsidRPr="0070263C">
        <w:rPr>
          <w:rFonts w:ascii="Times New Roman" w:hAnsi="Times New Roman"/>
          <w:sz w:val="24"/>
          <w:szCs w:val="24"/>
        </w:rPr>
        <w:t>оказыва</w:t>
      </w:r>
      <w:r w:rsidR="0070263C" w:rsidRPr="0070263C">
        <w:rPr>
          <w:rFonts w:ascii="Times New Roman" w:hAnsi="Times New Roman"/>
          <w:sz w:val="24"/>
          <w:szCs w:val="24"/>
        </w:rPr>
        <w:t>вш</w:t>
      </w:r>
      <w:r w:rsidRPr="0070263C">
        <w:rPr>
          <w:rFonts w:ascii="Times New Roman" w:hAnsi="Times New Roman"/>
          <w:sz w:val="24"/>
          <w:szCs w:val="24"/>
        </w:rPr>
        <w:t>ий</w:t>
      </w:r>
      <w:r w:rsidRPr="00374EDF">
        <w:rPr>
          <w:rFonts w:ascii="Times New Roman" w:hAnsi="Times New Roman"/>
          <w:sz w:val="24"/>
          <w:szCs w:val="24"/>
        </w:rPr>
        <w:t xml:space="preserve"> заметную помощь нуждающимся. Иностранцы активно взаимодействовали с властями и жителями Омска, оказывали определённое влияние на развитие общественно-политических, экономических, социальных и культурных процессов. </w:t>
      </w:r>
    </w:p>
    <w:p w14:paraId="45238069" w14:textId="77777777" w:rsidR="000674ED" w:rsidRPr="00374EDF" w:rsidRDefault="000674ED" w:rsidP="0064782A">
      <w:pPr>
        <w:spacing w:after="0" w:line="240" w:lineRule="auto"/>
        <w:ind w:firstLine="709"/>
        <w:jc w:val="both"/>
        <w:rPr>
          <w:rFonts w:ascii="Times New Roman" w:hAnsi="Times New Roman"/>
          <w:sz w:val="24"/>
          <w:szCs w:val="24"/>
        </w:rPr>
      </w:pPr>
      <w:r w:rsidRPr="00374EDF">
        <w:rPr>
          <w:rFonts w:ascii="Times New Roman" w:hAnsi="Times New Roman"/>
          <w:b/>
          <w:sz w:val="24"/>
          <w:szCs w:val="24"/>
        </w:rPr>
        <w:t>Ключевые слова.</w:t>
      </w:r>
      <w:r w:rsidRPr="00374EDF">
        <w:rPr>
          <w:rFonts w:ascii="Times New Roman" w:hAnsi="Times New Roman"/>
          <w:sz w:val="24"/>
          <w:szCs w:val="24"/>
        </w:rPr>
        <w:t xml:space="preserve"> Гражданская война, 1918 г., 1919 г., Сибирь, Колчак, Белый Омск, контрреволюция, иностранцы.</w:t>
      </w:r>
    </w:p>
    <w:p w14:paraId="7E02263D" w14:textId="77777777" w:rsidR="000674ED" w:rsidRPr="00374EDF" w:rsidRDefault="000674ED" w:rsidP="0064782A">
      <w:pPr>
        <w:spacing w:after="0" w:line="240" w:lineRule="auto"/>
        <w:ind w:firstLine="709"/>
        <w:jc w:val="both"/>
        <w:rPr>
          <w:rFonts w:ascii="Times New Roman" w:hAnsi="Times New Roman"/>
          <w:sz w:val="24"/>
          <w:szCs w:val="24"/>
        </w:rPr>
      </w:pPr>
    </w:p>
    <w:p w14:paraId="3381FA28" w14:textId="77777777" w:rsidR="000674ED" w:rsidRPr="00374EDF" w:rsidRDefault="000674ED" w:rsidP="0064782A">
      <w:pPr>
        <w:spacing w:after="0" w:line="240" w:lineRule="auto"/>
        <w:ind w:firstLine="709"/>
        <w:jc w:val="both"/>
        <w:rPr>
          <w:rFonts w:ascii="Times New Roman" w:hAnsi="Times New Roman"/>
          <w:sz w:val="24"/>
          <w:szCs w:val="24"/>
        </w:rPr>
      </w:pPr>
      <w:r w:rsidRPr="00374EDF">
        <w:rPr>
          <w:rFonts w:ascii="Times New Roman" w:hAnsi="Times New Roman"/>
          <w:sz w:val="24"/>
          <w:szCs w:val="24"/>
        </w:rPr>
        <w:t xml:space="preserve">В годы Гражданской войны заметную роль в военно-политических процессах России играли иностранцы, включавшие в себя довольно разные группы: военнопленные Первой мировой войны и военнослужащие созданных формирований (чехословаки, поляки, </w:t>
      </w:r>
      <w:proofErr w:type="spellStart"/>
      <w:r w:rsidRPr="00374EDF">
        <w:rPr>
          <w:rFonts w:ascii="Times New Roman" w:hAnsi="Times New Roman"/>
          <w:sz w:val="24"/>
          <w:szCs w:val="24"/>
        </w:rPr>
        <w:t>карпатороссы</w:t>
      </w:r>
      <w:proofErr w:type="spellEnd"/>
      <w:r w:rsidRPr="00374EDF">
        <w:rPr>
          <w:rFonts w:ascii="Times New Roman" w:hAnsi="Times New Roman"/>
          <w:sz w:val="24"/>
          <w:szCs w:val="24"/>
        </w:rPr>
        <w:t>, сербы), солдаты и офицеры союзных держав, военный и дипломатический персонал, представители благотворительных организаций, граждане новообразованных государств. Иностранцы, в той или иной степени, участвовали и в жизни Белого Омска, бывшего в те годы Белой столицей России [1]. Историки продолжают проявлять интерес к роли иностранцев в Гражданской войне и отражению их деятельности в периодической печати [2]. В данной статье предпринята попытка обобщить различную информацию об основных группах иностранцев, имевшихся в Омске в июне 1918 г. - ноябре 1919 г., и направлениях их деятельности.</w:t>
      </w:r>
    </w:p>
    <w:p w14:paraId="1C669E16" w14:textId="77777777" w:rsidR="000674ED" w:rsidRPr="00374EDF" w:rsidRDefault="000674ED" w:rsidP="000674ED">
      <w:pPr>
        <w:spacing w:after="0" w:line="240" w:lineRule="auto"/>
        <w:ind w:firstLine="709"/>
        <w:jc w:val="both"/>
        <w:rPr>
          <w:rFonts w:ascii="Times New Roman" w:hAnsi="Times New Roman"/>
          <w:b/>
          <w:i/>
          <w:sz w:val="24"/>
          <w:szCs w:val="24"/>
        </w:rPr>
      </w:pPr>
      <w:r w:rsidRPr="00374EDF">
        <w:rPr>
          <w:rFonts w:ascii="Times New Roman" w:hAnsi="Times New Roman"/>
          <w:b/>
          <w:i/>
          <w:sz w:val="24"/>
          <w:szCs w:val="24"/>
        </w:rPr>
        <w:t xml:space="preserve">Военнопленные из Германии и Австро-Венгрии </w:t>
      </w:r>
    </w:p>
    <w:p w14:paraId="27CB6565"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Первая мировая война привела к захвату русской армией большого количества военнопленных. Немалая часть из них размещалась на территории Сибири. К 10 апреля 1915 г. в Западной Сибири имелось около 150 тыс. военнопленных из Германии и Австро-Венгрии [3, с. 169,171]. Их труд использовался в строительстве и сельском хозяйстве. Многие военнопленные немцы, австрийцы, венгры и представители славянских народов продолжали оставаться в городе и в период Гражданской войны. Часть из них участвовала в военно-политических событиях. Известно, что на стороне красных сражались некоторые венгры. Самым известным из них стал командир венгерского отряда Карой Лигети [4, с. 60]. Летом 1917 г. его перевели в Омский лагерь, который размещался на территории бывшей станции юных натуралистов. Здесь, установив связь с Омским комитетом РКП(б), К. Лигети вступил в ряды партии большевиков.</w:t>
      </w:r>
    </w:p>
    <w:p w14:paraId="40FD9E65"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В начале 1918 г. в Омске оформилось отделение Федерации иностранных групп РКП(б). Самой большой и крепкой считалась венгерская партийная организация, руководителем которой являлся К. Лигети. Венгры-«интернационалисты» принимали активное участие в жизни Омска – содействовали деятельности советских властей, участвовали в подавлении «контрреволюционных выступлений», вели пропагандистскую работу среди военнопленных. К. Лигети и два его товарища были избраны депутатами Омского Совета депутатов. В феврале 1918 г. в Омске начала выходить на венгерском языке газета «</w:t>
      </w:r>
      <w:proofErr w:type="spellStart"/>
      <w:r w:rsidRPr="00374EDF">
        <w:rPr>
          <w:rFonts w:ascii="Times New Roman" w:hAnsi="Times New Roman"/>
          <w:sz w:val="24"/>
          <w:szCs w:val="24"/>
        </w:rPr>
        <w:t>Форрадалом</w:t>
      </w:r>
      <w:proofErr w:type="spellEnd"/>
      <w:r w:rsidRPr="00374EDF">
        <w:rPr>
          <w:rFonts w:ascii="Times New Roman" w:hAnsi="Times New Roman"/>
          <w:sz w:val="24"/>
          <w:szCs w:val="24"/>
        </w:rPr>
        <w:t>» – «Революция». Ее редактором был К. Лигети. Вскоре эта газета стала выходить также на чешском и немецком языках [5]. Позднее К. Лигети попал в плен к белым и был расстрелян.</w:t>
      </w:r>
    </w:p>
    <w:p w14:paraId="5CB26633" w14:textId="77777777" w:rsidR="000674ED" w:rsidRPr="00374EDF" w:rsidRDefault="000674ED" w:rsidP="000674ED">
      <w:pPr>
        <w:autoSpaceDE w:val="0"/>
        <w:autoSpaceDN w:val="0"/>
        <w:adjustRightInd w:val="0"/>
        <w:spacing w:after="0" w:line="240" w:lineRule="auto"/>
        <w:ind w:firstLine="709"/>
        <w:jc w:val="both"/>
        <w:rPr>
          <w:rFonts w:ascii="Times New Roman" w:eastAsia="PTSans-Regular" w:hAnsi="Times New Roman"/>
          <w:sz w:val="24"/>
          <w:szCs w:val="24"/>
        </w:rPr>
      </w:pPr>
      <w:r w:rsidRPr="00374EDF">
        <w:rPr>
          <w:rFonts w:ascii="Times New Roman" w:hAnsi="Times New Roman"/>
          <w:sz w:val="24"/>
          <w:szCs w:val="24"/>
        </w:rPr>
        <w:t xml:space="preserve">В Омске довольно много было </w:t>
      </w:r>
      <w:proofErr w:type="spellStart"/>
      <w:r w:rsidRPr="00374EDF">
        <w:rPr>
          <w:rFonts w:ascii="Times New Roman" w:hAnsi="Times New Roman"/>
          <w:i/>
          <w:sz w:val="24"/>
          <w:szCs w:val="24"/>
        </w:rPr>
        <w:t>карпаторуссов</w:t>
      </w:r>
      <w:proofErr w:type="spellEnd"/>
      <w:r w:rsidRPr="00374EDF">
        <w:rPr>
          <w:rFonts w:ascii="Times New Roman" w:hAnsi="Times New Roman"/>
          <w:sz w:val="24"/>
          <w:szCs w:val="24"/>
        </w:rPr>
        <w:t xml:space="preserve"> </w:t>
      </w:r>
      <w:r w:rsidRPr="00374EDF">
        <w:rPr>
          <w:rFonts w:ascii="Times New Roman" w:hAnsi="Times New Roman"/>
          <w:i/>
          <w:sz w:val="24"/>
          <w:szCs w:val="24"/>
        </w:rPr>
        <w:t>(русинов)</w:t>
      </w:r>
      <w:r w:rsidRPr="00374EDF">
        <w:rPr>
          <w:rFonts w:ascii="Times New Roman" w:hAnsi="Times New Roman"/>
          <w:sz w:val="24"/>
          <w:szCs w:val="24"/>
        </w:rPr>
        <w:t xml:space="preserve">: здесь находился один из лагерей военнопленных, где они были собраны. Русские сочувствовали своим братьям русинам, зная об их трагической судьбе в Австро-Венгрии, где против них в годы Первой мировой войны совершались акты самого настоящего геноцида. 14 апреля 1919 г. в зале Географического музея в Омске был проведён II </w:t>
      </w:r>
      <w:proofErr w:type="spellStart"/>
      <w:r w:rsidRPr="00374EDF">
        <w:rPr>
          <w:rFonts w:ascii="Times New Roman" w:hAnsi="Times New Roman"/>
          <w:sz w:val="24"/>
          <w:szCs w:val="24"/>
        </w:rPr>
        <w:t>карпаторосский</w:t>
      </w:r>
      <w:proofErr w:type="spellEnd"/>
      <w:r w:rsidRPr="00374EDF">
        <w:rPr>
          <w:rFonts w:ascii="Times New Roman" w:hAnsi="Times New Roman"/>
          <w:sz w:val="24"/>
          <w:szCs w:val="24"/>
        </w:rPr>
        <w:t xml:space="preserve"> съезд. В работе съезда приняли участие 100 чел., представлявших, как сказал А.В. </w:t>
      </w:r>
      <w:proofErr w:type="spellStart"/>
      <w:r w:rsidRPr="00374EDF">
        <w:rPr>
          <w:rFonts w:ascii="Times New Roman" w:hAnsi="Times New Roman"/>
          <w:sz w:val="24"/>
          <w:szCs w:val="24"/>
        </w:rPr>
        <w:t>Копыстянский</w:t>
      </w:r>
      <w:proofErr w:type="spellEnd"/>
      <w:r w:rsidRPr="00374EDF">
        <w:rPr>
          <w:rFonts w:ascii="Times New Roman" w:hAnsi="Times New Roman"/>
          <w:sz w:val="24"/>
          <w:szCs w:val="24"/>
        </w:rPr>
        <w:t xml:space="preserve">, оглашая список делегатов, бывших жителей «всех уездов и округов Галицкой, Буковинской и Угорской Руси» [6, с. 158]. Известно, что </w:t>
      </w:r>
      <w:r w:rsidRPr="00374EDF">
        <w:rPr>
          <w:rFonts w:ascii="Times New Roman" w:eastAsia="PTSans-Regular" w:hAnsi="Times New Roman"/>
          <w:sz w:val="24"/>
          <w:szCs w:val="24"/>
        </w:rPr>
        <w:t xml:space="preserve">к концу января 1919 г. в составе 1-го </w:t>
      </w:r>
      <w:proofErr w:type="spellStart"/>
      <w:r w:rsidRPr="00374EDF">
        <w:rPr>
          <w:rFonts w:ascii="Times New Roman" w:eastAsia="PTSans-Regular" w:hAnsi="Times New Roman"/>
          <w:sz w:val="24"/>
          <w:szCs w:val="24"/>
        </w:rPr>
        <w:t>Карпаторусского</w:t>
      </w:r>
      <w:proofErr w:type="spellEnd"/>
      <w:r w:rsidRPr="00374EDF">
        <w:rPr>
          <w:rFonts w:ascii="Times New Roman" w:eastAsia="PTSans-Regular" w:hAnsi="Times New Roman"/>
          <w:sz w:val="24"/>
          <w:szCs w:val="24"/>
        </w:rPr>
        <w:t xml:space="preserve"> батальона</w:t>
      </w:r>
      <w:r w:rsidRPr="00374EDF">
        <w:rPr>
          <w:rFonts w:ascii="Times New Roman" w:hAnsi="Times New Roman"/>
          <w:sz w:val="24"/>
          <w:szCs w:val="24"/>
        </w:rPr>
        <w:t xml:space="preserve"> </w:t>
      </w:r>
      <w:r w:rsidRPr="00374EDF">
        <w:rPr>
          <w:rFonts w:ascii="Times New Roman" w:eastAsia="PTSans-Regular" w:hAnsi="Times New Roman"/>
          <w:sz w:val="24"/>
          <w:szCs w:val="24"/>
        </w:rPr>
        <w:t>насчитывалось 1024 чел., в том числе 1 офицер, 3 военных</w:t>
      </w:r>
      <w:r w:rsidRPr="00374EDF">
        <w:rPr>
          <w:rFonts w:ascii="Times New Roman" w:hAnsi="Times New Roman"/>
          <w:sz w:val="24"/>
          <w:szCs w:val="24"/>
        </w:rPr>
        <w:t xml:space="preserve"> </w:t>
      </w:r>
      <w:r w:rsidRPr="00374EDF">
        <w:rPr>
          <w:rFonts w:ascii="Times New Roman" w:eastAsia="PTSans-Regular" w:hAnsi="Times New Roman"/>
          <w:sz w:val="24"/>
          <w:szCs w:val="24"/>
        </w:rPr>
        <w:t>врача и 1003 доб</w:t>
      </w:r>
      <w:r w:rsidRPr="00374EDF">
        <w:rPr>
          <w:rFonts w:ascii="Times New Roman" w:eastAsia="PTSans-Regular" w:hAnsi="Times New Roman"/>
          <w:sz w:val="24"/>
          <w:szCs w:val="24"/>
        </w:rPr>
        <w:lastRenderedPageBreak/>
        <w:t xml:space="preserve">ровольца, а все подразделения батальона были расквартированы в Омске и его пригородах </w:t>
      </w:r>
      <w:r w:rsidRPr="00374EDF">
        <w:rPr>
          <w:rFonts w:ascii="Times New Roman" w:hAnsi="Times New Roman"/>
          <w:sz w:val="24"/>
          <w:szCs w:val="24"/>
        </w:rPr>
        <w:t>[7, с. 149]</w:t>
      </w:r>
      <w:r w:rsidRPr="00374EDF">
        <w:rPr>
          <w:rFonts w:ascii="Times New Roman" w:eastAsia="PTSans-Regular" w:hAnsi="Times New Roman"/>
          <w:sz w:val="24"/>
          <w:szCs w:val="24"/>
        </w:rPr>
        <w:t>.</w:t>
      </w:r>
    </w:p>
    <w:p w14:paraId="4307A6BE"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Военнопленные оставались в Омске и при красных, и при белых, поскольку до окончания Первой мировой войны и Гражданской войны покинуть Россию у них (в большинстве своём) возможности не было. Лагеря размещения военнопленных, по мере ухудшения санитарно-эпидемической ситуации в городе, нередко становились очагами эпидемий, охвативших в этот период многие города.</w:t>
      </w:r>
    </w:p>
    <w:p w14:paraId="1794964D" w14:textId="77777777" w:rsidR="000674ED" w:rsidRPr="00374EDF" w:rsidRDefault="000674ED" w:rsidP="000674ED">
      <w:pPr>
        <w:spacing w:after="0" w:line="240" w:lineRule="auto"/>
        <w:ind w:firstLine="709"/>
        <w:jc w:val="both"/>
        <w:rPr>
          <w:rFonts w:ascii="Times New Roman" w:hAnsi="Times New Roman"/>
          <w:b/>
          <w:i/>
          <w:sz w:val="24"/>
          <w:szCs w:val="24"/>
        </w:rPr>
      </w:pPr>
      <w:r w:rsidRPr="00374EDF">
        <w:rPr>
          <w:rFonts w:ascii="Times New Roman" w:hAnsi="Times New Roman"/>
          <w:b/>
          <w:i/>
          <w:sz w:val="24"/>
          <w:szCs w:val="24"/>
        </w:rPr>
        <w:t>Иностранные военнослужащие из стран Антанты</w:t>
      </w:r>
    </w:p>
    <w:p w14:paraId="3A56C231"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 xml:space="preserve">Одним из заметных действующих лиц в разгоревшейся Гражданской войне на Востоке России, как известно, стали </w:t>
      </w:r>
      <w:r w:rsidRPr="00374EDF">
        <w:rPr>
          <w:rFonts w:ascii="Times New Roman" w:hAnsi="Times New Roman"/>
          <w:i/>
          <w:sz w:val="24"/>
          <w:szCs w:val="24"/>
        </w:rPr>
        <w:t>чехословаки</w:t>
      </w:r>
      <w:r w:rsidRPr="00374EDF">
        <w:rPr>
          <w:rFonts w:ascii="Times New Roman" w:hAnsi="Times New Roman"/>
          <w:sz w:val="24"/>
          <w:szCs w:val="24"/>
        </w:rPr>
        <w:t>. Ещё до революции эти бывшие солдаты и офицеры австро-венгерской армии использовались Россией для формирования боеспособных частей. Они неплохо проявили себя на фронте, воюя вместе с русской армией против немцев, а позднее активно способствовали падению Советской власти в Сибири, в том числе и в Омске. Важно отметить, что Чехословацкий корпус с января 1918 г. (по другим данным, с декабря 1917 г.) находился в ведении Верховного главнокомандования Франции [8, с. 16].</w:t>
      </w:r>
    </w:p>
    <w:p w14:paraId="2D64B0D0"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После свержения Советской власти в Сибири летом 1918 г. чехословаки беспощадно расправлялись с военнопленными-«интернационалистами» (немцами и венграми). Они могли расстрелять любого немца или венгра только по подозрению в сочувствии к большевикам [9, с. 262].</w:t>
      </w:r>
    </w:p>
    <w:p w14:paraId="0ADFDB54"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 xml:space="preserve">Чехословацкие части находились во многих городах Сибири и вели охрану Транссибирской магистрали, по которой надеялись выехать на свою родину. В Белом Омске также находились чехословацкие войска, участвовавшие как в военно-политических действиях, так и в различных торжественных мероприятиях. Во время большевистских восстаний 22 декабря 1918 г. и 1 февраля 1919 г. чехословаки поддержали действующую Белую власть, хотя их отношение к адмиралу А.В. Колчаку было неоднозначным. В годовщину освобождения Омска от большевиков 7 июня 1919 г. в присутствии Верховного Правителя состоялись </w:t>
      </w:r>
      <w:proofErr w:type="spellStart"/>
      <w:r w:rsidRPr="00374EDF">
        <w:rPr>
          <w:rFonts w:ascii="Times New Roman" w:hAnsi="Times New Roman"/>
          <w:sz w:val="24"/>
          <w:szCs w:val="24"/>
        </w:rPr>
        <w:t>молебствование</w:t>
      </w:r>
      <w:proofErr w:type="spellEnd"/>
      <w:r w:rsidRPr="00374EDF">
        <w:rPr>
          <w:rFonts w:ascii="Times New Roman" w:hAnsi="Times New Roman"/>
          <w:sz w:val="24"/>
          <w:szCs w:val="24"/>
        </w:rPr>
        <w:t xml:space="preserve"> и парад в ознаменовании годовщины освобождения Сибири. Среди войск, участвовавших в параде, был представлен и чехословацкий батальон [10].</w:t>
      </w:r>
    </w:p>
    <w:p w14:paraId="48EDEF18"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Количество чехословаков в Омске пока можно установить довольно приблизительно. Согласно документам большевиков, на середину ноября 1918 г. это количество определено так: 2 эшелона чехов (около 150 штыков) и чешская пулеметная команда при 4 пулеметах «</w:t>
      </w:r>
      <w:proofErr w:type="spellStart"/>
      <w:r w:rsidRPr="00374EDF">
        <w:rPr>
          <w:rFonts w:ascii="Times New Roman" w:hAnsi="Times New Roman"/>
          <w:sz w:val="24"/>
          <w:szCs w:val="24"/>
        </w:rPr>
        <w:t>Марита</w:t>
      </w:r>
      <w:proofErr w:type="spellEnd"/>
      <w:r w:rsidRPr="00374EDF">
        <w:rPr>
          <w:rFonts w:ascii="Times New Roman" w:hAnsi="Times New Roman"/>
          <w:sz w:val="24"/>
          <w:szCs w:val="24"/>
        </w:rPr>
        <w:t>» [11, с. 96]. Но по другим данным их было значительно больше: накануне 18 ноября 1918 г. в Омске находилось до 3 тыс. чехословацких легионеров [12, с. 385].</w:t>
      </w:r>
    </w:p>
    <w:p w14:paraId="6AFA53CB"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 xml:space="preserve">Чехи и словаки принимали участие и в культурной жизни города. Успехом у омской публики пользовался их симфонический оркестр, которым дирижировал </w:t>
      </w:r>
      <w:r w:rsidRPr="00374EDF">
        <w:rPr>
          <w:rFonts w:ascii="Times New Roman" w:hAnsi="Times New Roman"/>
          <w:i/>
          <w:sz w:val="24"/>
          <w:szCs w:val="24"/>
        </w:rPr>
        <w:t>Рудольф Карел</w:t>
      </w:r>
      <w:r w:rsidRPr="00374EDF">
        <w:rPr>
          <w:rFonts w:ascii="Times New Roman" w:hAnsi="Times New Roman"/>
          <w:sz w:val="24"/>
          <w:szCs w:val="24"/>
        </w:rPr>
        <w:t xml:space="preserve"> – бывший преподаватель консерватории, ученик известного чешского композитора А. Дворжака. Заметным событием в Омске в апреле 1919 г. стал большой концерт чехословацкого симфонического оркестра [13]. Среди других выдающихся фигур чехословаков следует вспомнить и писателя </w:t>
      </w:r>
      <w:r w:rsidRPr="00374EDF">
        <w:rPr>
          <w:rFonts w:ascii="Times New Roman" w:hAnsi="Times New Roman"/>
          <w:i/>
          <w:sz w:val="24"/>
          <w:szCs w:val="24"/>
        </w:rPr>
        <w:t>Ярослава Гашека</w:t>
      </w:r>
      <w:r w:rsidRPr="00374EDF">
        <w:rPr>
          <w:rFonts w:ascii="Times New Roman" w:hAnsi="Times New Roman"/>
          <w:sz w:val="24"/>
          <w:szCs w:val="24"/>
        </w:rPr>
        <w:t xml:space="preserve">, который воевал на стороне красных, а после восстановления Советской власти в Омске создал здесь самодеятельный театр. </w:t>
      </w:r>
    </w:p>
    <w:p w14:paraId="206D780D"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 xml:space="preserve">Известно о пребывании в Омске </w:t>
      </w:r>
      <w:r w:rsidRPr="00374EDF">
        <w:rPr>
          <w:rFonts w:ascii="Times New Roman" w:hAnsi="Times New Roman"/>
          <w:i/>
          <w:sz w:val="24"/>
          <w:szCs w:val="24"/>
        </w:rPr>
        <w:t>сербских солдат</w:t>
      </w:r>
      <w:r w:rsidRPr="00374EDF">
        <w:rPr>
          <w:rFonts w:ascii="Times New Roman" w:hAnsi="Times New Roman"/>
          <w:sz w:val="24"/>
          <w:szCs w:val="24"/>
        </w:rPr>
        <w:t xml:space="preserve">. Фактически это были тоже бывшие военнопленные из австро-венгерской армии. Есть информация, что 14 июня 1918 г. в Омске была сформирована Сербская полурота (50 чел.). С 17 июня она находилась в непосредственном подчинении у начальника штаба Степного Сибирского корпуса и позднее была преобразована в конвой при штабе корпуса. К 19 июля 1918 г. в Сербской полуроте насчитывалось 107 бойцов. Позднее в гарнизоне Омска был сформирован Сербский отряд (250 чел.) под командованием капитана первого класса Богдана </w:t>
      </w:r>
      <w:proofErr w:type="spellStart"/>
      <w:r w:rsidRPr="00374EDF">
        <w:rPr>
          <w:rFonts w:ascii="Times New Roman" w:hAnsi="Times New Roman"/>
          <w:sz w:val="24"/>
          <w:szCs w:val="24"/>
        </w:rPr>
        <w:t>Джурджилова</w:t>
      </w:r>
      <w:proofErr w:type="spellEnd"/>
      <w:r w:rsidRPr="00374EDF">
        <w:rPr>
          <w:rFonts w:ascii="Times New Roman" w:hAnsi="Times New Roman"/>
          <w:sz w:val="24"/>
          <w:szCs w:val="24"/>
        </w:rPr>
        <w:t xml:space="preserve"> и около 100 нижних чинов в городской полиции [14].</w:t>
      </w:r>
    </w:p>
    <w:p w14:paraId="22A35461"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lastRenderedPageBreak/>
        <w:t xml:space="preserve">С осени 1918 г. в Омске находились </w:t>
      </w:r>
      <w:r w:rsidRPr="00374EDF">
        <w:rPr>
          <w:rFonts w:ascii="Times New Roman" w:hAnsi="Times New Roman"/>
          <w:i/>
          <w:sz w:val="24"/>
          <w:szCs w:val="24"/>
        </w:rPr>
        <w:t>британские военнослужащие</w:t>
      </w:r>
      <w:r w:rsidRPr="00374EDF">
        <w:rPr>
          <w:rFonts w:ascii="Times New Roman" w:hAnsi="Times New Roman"/>
          <w:sz w:val="24"/>
          <w:szCs w:val="24"/>
        </w:rPr>
        <w:t>. 26 октября 1918 г. в город прибыли английские войска для оказания помощи в борьбе с большевиками. В 12 часов на площади, позади здания судебных установлений, в честь прибывшего командира английского эшелона генерала Альфреда Нокса (</w:t>
      </w:r>
      <w:proofErr w:type="spellStart"/>
      <w:r w:rsidRPr="00374EDF">
        <w:rPr>
          <w:rFonts w:ascii="Times New Roman" w:hAnsi="Times New Roman"/>
          <w:sz w:val="24"/>
          <w:szCs w:val="24"/>
        </w:rPr>
        <w:t>Alfred</w:t>
      </w:r>
      <w:proofErr w:type="spellEnd"/>
      <w:r w:rsidRPr="00374EDF">
        <w:rPr>
          <w:rFonts w:ascii="Times New Roman" w:hAnsi="Times New Roman"/>
          <w:sz w:val="24"/>
          <w:szCs w:val="24"/>
        </w:rPr>
        <w:t xml:space="preserve"> William </w:t>
      </w:r>
      <w:proofErr w:type="spellStart"/>
      <w:r w:rsidRPr="00374EDF">
        <w:rPr>
          <w:rFonts w:ascii="Times New Roman" w:hAnsi="Times New Roman"/>
          <w:sz w:val="24"/>
          <w:szCs w:val="24"/>
        </w:rPr>
        <w:t>Fortescue</w:t>
      </w:r>
      <w:proofErr w:type="spellEnd"/>
      <w:r w:rsidRPr="00374EDF">
        <w:rPr>
          <w:rFonts w:ascii="Times New Roman" w:hAnsi="Times New Roman"/>
          <w:sz w:val="24"/>
          <w:szCs w:val="24"/>
        </w:rPr>
        <w:t xml:space="preserve"> </w:t>
      </w:r>
      <w:proofErr w:type="spellStart"/>
      <w:r w:rsidRPr="00374EDF">
        <w:rPr>
          <w:rFonts w:ascii="Times New Roman" w:hAnsi="Times New Roman"/>
          <w:sz w:val="24"/>
          <w:szCs w:val="24"/>
        </w:rPr>
        <w:t>Knox</w:t>
      </w:r>
      <w:proofErr w:type="spellEnd"/>
      <w:r w:rsidRPr="00374EDF">
        <w:rPr>
          <w:rFonts w:ascii="Times New Roman" w:hAnsi="Times New Roman"/>
          <w:sz w:val="24"/>
          <w:szCs w:val="24"/>
        </w:rPr>
        <w:t>)</w:t>
      </w:r>
      <w:r w:rsidRPr="00374EDF">
        <w:rPr>
          <w:rFonts w:ascii="Times New Roman" w:hAnsi="Times New Roman"/>
          <w:sz w:val="24"/>
          <w:szCs w:val="24"/>
          <w:shd w:val="clear" w:color="auto" w:fill="FFFFFF"/>
        </w:rPr>
        <w:t xml:space="preserve"> </w:t>
      </w:r>
      <w:r w:rsidRPr="00374EDF">
        <w:rPr>
          <w:rFonts w:ascii="Times New Roman" w:hAnsi="Times New Roman"/>
          <w:sz w:val="24"/>
          <w:szCs w:val="24"/>
        </w:rPr>
        <w:t>был произведён парад воинскими частями Омского гарнизона. Парад принимал тогдашний Верховный Главнокомандующий генерал B.Г. Болдырев [15].</w:t>
      </w:r>
    </w:p>
    <w:p w14:paraId="6EE8D5EB" w14:textId="77777777" w:rsidR="000674ED" w:rsidRPr="00374EDF" w:rsidRDefault="000674ED" w:rsidP="000674ED">
      <w:pPr>
        <w:spacing w:after="0" w:line="240" w:lineRule="auto"/>
        <w:ind w:firstLine="709"/>
        <w:jc w:val="both"/>
        <w:rPr>
          <w:rFonts w:ascii="Times New Roman" w:hAnsi="Times New Roman"/>
          <w:sz w:val="24"/>
          <w:szCs w:val="24"/>
        </w:rPr>
      </w:pPr>
      <w:r w:rsidRPr="00374EDF">
        <w:rPr>
          <w:rFonts w:ascii="Times New Roman" w:hAnsi="Times New Roman"/>
          <w:sz w:val="24"/>
          <w:szCs w:val="24"/>
        </w:rPr>
        <w:t xml:space="preserve">Интересные воспоминания о пребывании в Сибири оставил командир 25-го батальона </w:t>
      </w:r>
      <w:proofErr w:type="spellStart"/>
      <w:r w:rsidRPr="00374EDF">
        <w:rPr>
          <w:rFonts w:ascii="Times New Roman" w:hAnsi="Times New Roman"/>
          <w:sz w:val="24"/>
          <w:szCs w:val="24"/>
        </w:rPr>
        <w:t>Мидлсекского</w:t>
      </w:r>
      <w:proofErr w:type="spellEnd"/>
      <w:r w:rsidRPr="00374EDF">
        <w:rPr>
          <w:rFonts w:ascii="Times New Roman" w:hAnsi="Times New Roman"/>
          <w:sz w:val="24"/>
          <w:szCs w:val="24"/>
        </w:rPr>
        <w:t xml:space="preserve"> полка полковник Джон Уорд, которые были изданы в Советской России в 1923 г. в сокращённом варианте [16]. Оригинальный вариант книги Д. Уорда содержит ряд дополнительных сведений [17]. Из его мемуаров, в частности, следует, что всего британцев в Омске насчитывалось около 800 чел. [17, </w:t>
      </w:r>
      <w:r w:rsidRPr="00374EDF">
        <w:rPr>
          <w:rFonts w:ascii="Times New Roman" w:hAnsi="Times New Roman"/>
          <w:sz w:val="24"/>
          <w:szCs w:val="24"/>
          <w:lang w:val="en-US"/>
        </w:rPr>
        <w:t>p</w:t>
      </w:r>
      <w:r w:rsidRPr="00374EDF">
        <w:rPr>
          <w:rFonts w:ascii="Times New Roman" w:hAnsi="Times New Roman"/>
          <w:sz w:val="24"/>
          <w:szCs w:val="24"/>
        </w:rPr>
        <w:t>. 107] Англичане (как и чехи) сыграли роль сил поддержки при подавлении в Белой столице восстания большевиков в декабре 1918 г. [16, с. 99-102]</w:t>
      </w:r>
    </w:p>
    <w:p w14:paraId="7563798D" w14:textId="77777777" w:rsidR="000674ED" w:rsidRPr="00401508" w:rsidRDefault="000674ED" w:rsidP="000674ED">
      <w:pPr>
        <w:spacing w:after="0" w:line="240" w:lineRule="auto"/>
        <w:ind w:firstLine="709"/>
        <w:jc w:val="both"/>
        <w:rPr>
          <w:rFonts w:ascii="Times New Roman" w:hAnsi="Times New Roman"/>
          <w:sz w:val="24"/>
          <w:szCs w:val="24"/>
        </w:rPr>
      </w:pPr>
      <w:r w:rsidRPr="00401508">
        <w:rPr>
          <w:rFonts w:ascii="Times New Roman" w:hAnsi="Times New Roman"/>
          <w:sz w:val="24"/>
          <w:szCs w:val="24"/>
        </w:rPr>
        <w:t xml:space="preserve">В апреле 1919 г. подразделения </w:t>
      </w:r>
      <w:proofErr w:type="spellStart"/>
      <w:r w:rsidRPr="00401508">
        <w:rPr>
          <w:rFonts w:ascii="Times New Roman" w:hAnsi="Times New Roman"/>
          <w:sz w:val="24"/>
          <w:szCs w:val="24"/>
        </w:rPr>
        <w:t>Мидлсекского</w:t>
      </w:r>
      <w:proofErr w:type="spellEnd"/>
      <w:r w:rsidRPr="00401508">
        <w:rPr>
          <w:rFonts w:ascii="Times New Roman" w:hAnsi="Times New Roman"/>
          <w:sz w:val="24"/>
          <w:szCs w:val="24"/>
        </w:rPr>
        <w:t xml:space="preserve"> и </w:t>
      </w:r>
      <w:proofErr w:type="spellStart"/>
      <w:r w:rsidRPr="00401508">
        <w:rPr>
          <w:rFonts w:ascii="Times New Roman" w:hAnsi="Times New Roman"/>
          <w:sz w:val="24"/>
          <w:szCs w:val="24"/>
        </w:rPr>
        <w:t>Хэмпширского</w:t>
      </w:r>
      <w:proofErr w:type="spellEnd"/>
      <w:r w:rsidRPr="00401508">
        <w:rPr>
          <w:rFonts w:ascii="Times New Roman" w:hAnsi="Times New Roman"/>
          <w:sz w:val="24"/>
          <w:szCs w:val="24"/>
        </w:rPr>
        <w:t xml:space="preserve"> батальонов вместе с Британской военной миссией генерала А. Нокса передислоцировались в Екатеринбург. А уже в мае 1919 г. из России были отозваны и эти части. </w:t>
      </w:r>
      <w:proofErr w:type="spellStart"/>
      <w:r w:rsidRPr="00401508">
        <w:rPr>
          <w:rFonts w:ascii="Times New Roman" w:hAnsi="Times New Roman"/>
          <w:sz w:val="24"/>
          <w:szCs w:val="24"/>
        </w:rPr>
        <w:t>Мидлсекский</w:t>
      </w:r>
      <w:proofErr w:type="spellEnd"/>
      <w:r w:rsidRPr="00401508">
        <w:rPr>
          <w:rFonts w:ascii="Times New Roman" w:hAnsi="Times New Roman"/>
          <w:sz w:val="24"/>
          <w:szCs w:val="24"/>
        </w:rPr>
        <w:t xml:space="preserve"> батальон эвакуировали из Владивостока в сентябре 1919 г., а Гемпширский батальон – в ноябре 1919 г. [18]</w:t>
      </w:r>
    </w:p>
    <w:p w14:paraId="043B06B2" w14:textId="77777777" w:rsidR="000674ED" w:rsidRPr="00401508" w:rsidRDefault="000674ED" w:rsidP="000674ED">
      <w:pPr>
        <w:spacing w:after="0" w:line="240" w:lineRule="auto"/>
        <w:ind w:firstLine="709"/>
        <w:jc w:val="both"/>
        <w:rPr>
          <w:rFonts w:ascii="Times New Roman" w:hAnsi="Times New Roman"/>
          <w:sz w:val="24"/>
          <w:szCs w:val="24"/>
        </w:rPr>
      </w:pPr>
      <w:r w:rsidRPr="00401508">
        <w:rPr>
          <w:rFonts w:ascii="Times New Roman" w:hAnsi="Times New Roman"/>
          <w:sz w:val="24"/>
          <w:szCs w:val="24"/>
        </w:rPr>
        <w:t>Англичане участвовали и в некоторых благотворительных акциях. 20 февраля 1919 г. было опубликовано объявление, в котором семьям убитых офицеров, а также находящихся в плену или безвестно отсутствующих, предлагалось обращаться в Комендантское управление за подарками (сахар, чай), которые закупались на деньги английской военной миссии (распоряжался этим генерал А. Нокс) [19]. В газете «Заря» сообщалось, что 14 апреля 1919 г. в Гарнизонном собрании с 5 ч. до 7 ч. вечера генерал А. Нокс будет раздавать подарки семьям офицеров, погибших, пропавших без вести или оказавшихся в плену [20].</w:t>
      </w:r>
    </w:p>
    <w:p w14:paraId="2BA9C5B4" w14:textId="77777777" w:rsidR="002C1485" w:rsidRPr="002C1485" w:rsidRDefault="000674ED" w:rsidP="000674ED">
      <w:pPr>
        <w:spacing w:after="0" w:line="240" w:lineRule="auto"/>
        <w:ind w:firstLine="709"/>
        <w:jc w:val="both"/>
        <w:rPr>
          <w:rFonts w:ascii="Times New Roman" w:hAnsi="Times New Roman"/>
          <w:sz w:val="24"/>
          <w:szCs w:val="24"/>
        </w:rPr>
      </w:pPr>
      <w:r w:rsidRPr="002C1485">
        <w:rPr>
          <w:rFonts w:ascii="Times New Roman" w:hAnsi="Times New Roman"/>
          <w:sz w:val="24"/>
          <w:szCs w:val="24"/>
        </w:rPr>
        <w:t xml:space="preserve">Британцы принимали участие и в ряде культурных мероприятий, происходивших в Омске. Газеты сообщали, например, что 6 марта 1919 г. офицерами и солдатами 9-го батальона </w:t>
      </w:r>
      <w:proofErr w:type="spellStart"/>
      <w:r w:rsidRPr="002C1485">
        <w:rPr>
          <w:rFonts w:ascii="Times New Roman" w:hAnsi="Times New Roman"/>
          <w:sz w:val="24"/>
          <w:szCs w:val="24"/>
        </w:rPr>
        <w:t>Хемпширского</w:t>
      </w:r>
      <w:proofErr w:type="spellEnd"/>
      <w:r w:rsidRPr="002C1485">
        <w:rPr>
          <w:rFonts w:ascii="Times New Roman" w:hAnsi="Times New Roman"/>
          <w:sz w:val="24"/>
          <w:szCs w:val="24"/>
        </w:rPr>
        <w:t xml:space="preserve"> полка в городском театре будет дан концерт-дивертисмент для Верховного Правителя [21]. Концерт, на котором присутствовал весь омский бомонд и дипломатический корпус, прошёл с большим успехом. В программе значились английские, шотландские, ирландские песни, танцы, демонстрировались «военные и физические упражнения», исполнялись гимны стран-союзников, в том числе и тогдашний русский национальный гимн «Коль славен» [22].</w:t>
      </w:r>
    </w:p>
    <w:p w14:paraId="2E5AA44A" w14:textId="5E4D915C" w:rsidR="000674ED" w:rsidRPr="00660359" w:rsidRDefault="000674ED" w:rsidP="000674ED">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Есть свидетельства о том, что в Омске недолгое время находились и </w:t>
      </w:r>
      <w:r w:rsidRPr="00660359">
        <w:rPr>
          <w:rFonts w:ascii="Times New Roman" w:hAnsi="Times New Roman"/>
          <w:i/>
          <w:sz w:val="24"/>
          <w:szCs w:val="24"/>
        </w:rPr>
        <w:t>канадские военнослужащие</w:t>
      </w:r>
      <w:r w:rsidRPr="00660359">
        <w:rPr>
          <w:rFonts w:ascii="Times New Roman" w:hAnsi="Times New Roman"/>
          <w:sz w:val="24"/>
          <w:szCs w:val="24"/>
        </w:rPr>
        <w:t xml:space="preserve">. 7 декабря 1918 г. канадский подполковник Томас </w:t>
      </w:r>
      <w:proofErr w:type="spellStart"/>
      <w:r w:rsidRPr="00660359">
        <w:rPr>
          <w:rFonts w:ascii="Times New Roman" w:hAnsi="Times New Roman"/>
          <w:sz w:val="24"/>
          <w:szCs w:val="24"/>
        </w:rPr>
        <w:t>Морриси</w:t>
      </w:r>
      <w:proofErr w:type="spellEnd"/>
      <w:r w:rsidRPr="00660359">
        <w:rPr>
          <w:rFonts w:ascii="Times New Roman" w:hAnsi="Times New Roman"/>
          <w:sz w:val="24"/>
          <w:szCs w:val="24"/>
        </w:rPr>
        <w:t xml:space="preserve"> (</w:t>
      </w:r>
      <w:proofErr w:type="spellStart"/>
      <w:r w:rsidRPr="00660359">
        <w:rPr>
          <w:rFonts w:ascii="Times New Roman" w:hAnsi="Times New Roman"/>
          <w:sz w:val="24"/>
          <w:szCs w:val="24"/>
        </w:rPr>
        <w:t>Моrrisеу</w:t>
      </w:r>
      <w:proofErr w:type="spellEnd"/>
      <w:r w:rsidRPr="00660359">
        <w:rPr>
          <w:rFonts w:ascii="Times New Roman" w:hAnsi="Times New Roman"/>
          <w:sz w:val="24"/>
          <w:szCs w:val="24"/>
        </w:rPr>
        <w:t xml:space="preserve">) с 55 офицерами прибыл в Омск для определения условий расквартирования канадских частей и связи с уже квартировавшими в Омске британскими батальонами [18]. Находящийся во Владивостоке Канадский корпус во главе с генералом Джеймсом </w:t>
      </w:r>
      <w:proofErr w:type="spellStart"/>
      <w:r w:rsidRPr="00660359">
        <w:rPr>
          <w:rFonts w:ascii="Times New Roman" w:hAnsi="Times New Roman"/>
          <w:sz w:val="24"/>
          <w:szCs w:val="24"/>
        </w:rPr>
        <w:t>Элмсли</w:t>
      </w:r>
      <w:proofErr w:type="spellEnd"/>
      <w:r w:rsidR="009D473B">
        <w:rPr>
          <w:rFonts w:ascii="Times New Roman" w:hAnsi="Times New Roman"/>
          <w:sz w:val="24"/>
          <w:szCs w:val="24"/>
        </w:rPr>
        <w:t xml:space="preserve"> </w:t>
      </w:r>
      <w:r w:rsidRPr="00660359">
        <w:rPr>
          <w:rFonts w:ascii="Times New Roman" w:hAnsi="Times New Roman"/>
          <w:sz w:val="24"/>
          <w:szCs w:val="24"/>
        </w:rPr>
        <w:t>(James </w:t>
      </w:r>
      <w:proofErr w:type="spellStart"/>
      <w:r w:rsidRPr="00660359">
        <w:rPr>
          <w:rFonts w:ascii="Times New Roman" w:hAnsi="Times New Roman"/>
          <w:sz w:val="24"/>
          <w:szCs w:val="24"/>
        </w:rPr>
        <w:t>Harold</w:t>
      </w:r>
      <w:proofErr w:type="spellEnd"/>
      <w:r w:rsidRPr="00660359">
        <w:rPr>
          <w:rFonts w:ascii="Times New Roman" w:hAnsi="Times New Roman"/>
          <w:sz w:val="24"/>
          <w:szCs w:val="24"/>
        </w:rPr>
        <w:t> </w:t>
      </w:r>
      <w:proofErr w:type="spellStart"/>
      <w:r w:rsidRPr="00660359">
        <w:rPr>
          <w:rFonts w:ascii="Times New Roman" w:hAnsi="Times New Roman"/>
          <w:sz w:val="24"/>
          <w:szCs w:val="24"/>
        </w:rPr>
        <w:t>Elmsley</w:t>
      </w:r>
      <w:proofErr w:type="spellEnd"/>
      <w:r w:rsidRPr="00660359">
        <w:rPr>
          <w:rFonts w:ascii="Times New Roman" w:hAnsi="Times New Roman"/>
          <w:sz w:val="24"/>
          <w:szCs w:val="24"/>
        </w:rPr>
        <w:t xml:space="preserve">) (4200 чел.), так и не получил конкретной боевой задачи. Поэтому мучаемые бездельем, канадцы издавали газеты, проводили турниры по хоккею и бейсболу, устраивали боксёрские поединки и посещали проституток. Планировалось, что в Омске, тогдашней столице Белой России, будут расквартированы значительные канадские части, и прибывшим канадцам надлежало определить места расквартирования. Однако эта идея так и не была реализована [23]. Канадцы вскоре покинули Омск. 20 февраля 1919 г. правительство Канады приняло решение об эвакуации экспедиционных сил. Последний канадский солдат покинул Россию 5 июня 1919 г. </w:t>
      </w:r>
    </w:p>
    <w:p w14:paraId="665D7309" w14:textId="77777777" w:rsidR="000674ED" w:rsidRPr="00660359" w:rsidRDefault="000674ED" w:rsidP="000674ED">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Канадские войска пробыли на Востоке России в общей сложности 8 месяцев, практически ни разу не приняв участия в серьёзных сражениях на фронте. Отдельные стычки с партизанами на железной дороге и на Дальнем Востоке (Шкотово) сложно отнести к полноценным боевым действиям с участием канадцев [24]. За время своего пребывания в Сибири потери канадского корпуса составили 19 чел., умерших вследствие болезней и погибших от несчастных случаев, а также одного случая самоубийства. Кроме того, было </w:t>
      </w:r>
      <w:r w:rsidRPr="00660359">
        <w:rPr>
          <w:rFonts w:ascii="Times New Roman" w:hAnsi="Times New Roman"/>
          <w:sz w:val="24"/>
          <w:szCs w:val="24"/>
        </w:rPr>
        <w:lastRenderedPageBreak/>
        <w:t>четыре случая дезертирства (трое дезертиров, вероятно, являлись бывшими гражданами России). Но ни один канадец не был ранен и не погиб в бою [18].</w:t>
      </w:r>
    </w:p>
    <w:p w14:paraId="2A131D67" w14:textId="77777777" w:rsidR="000674ED" w:rsidRPr="00660359" w:rsidRDefault="000674ED" w:rsidP="000674ED">
      <w:pPr>
        <w:spacing w:after="0" w:line="240" w:lineRule="auto"/>
        <w:ind w:firstLine="709"/>
        <w:jc w:val="both"/>
        <w:rPr>
          <w:rFonts w:ascii="Times New Roman" w:hAnsi="Times New Roman"/>
          <w:b/>
          <w:i/>
          <w:sz w:val="24"/>
          <w:szCs w:val="24"/>
        </w:rPr>
      </w:pPr>
      <w:r w:rsidRPr="00660359">
        <w:rPr>
          <w:rFonts w:ascii="Times New Roman" w:hAnsi="Times New Roman"/>
          <w:b/>
          <w:i/>
          <w:sz w:val="24"/>
          <w:szCs w:val="24"/>
        </w:rPr>
        <w:t>Иностранные представительства в Белом Омске</w:t>
      </w:r>
    </w:p>
    <w:p w14:paraId="3A5BB8EF" w14:textId="77777777" w:rsidR="000674ED" w:rsidRPr="00660359" w:rsidRDefault="000674ED" w:rsidP="000674ED">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Правительство адмирала А.В. Колчака, хотя и не было признано </w:t>
      </w:r>
      <w:r w:rsidRPr="00660359">
        <w:rPr>
          <w:rFonts w:ascii="Times New Roman" w:hAnsi="Times New Roman"/>
          <w:i/>
          <w:sz w:val="24"/>
          <w:szCs w:val="24"/>
        </w:rPr>
        <w:t>де-юре</w:t>
      </w:r>
      <w:r w:rsidRPr="00660359">
        <w:rPr>
          <w:rFonts w:ascii="Times New Roman" w:hAnsi="Times New Roman"/>
          <w:sz w:val="24"/>
          <w:szCs w:val="24"/>
        </w:rPr>
        <w:t xml:space="preserve"> другими странами, но, безусловно, было признано </w:t>
      </w:r>
      <w:r w:rsidRPr="00660359">
        <w:rPr>
          <w:rFonts w:ascii="Times New Roman" w:hAnsi="Times New Roman"/>
          <w:i/>
          <w:sz w:val="24"/>
          <w:szCs w:val="24"/>
        </w:rPr>
        <w:t>де-факто</w:t>
      </w:r>
      <w:r w:rsidRPr="00660359">
        <w:rPr>
          <w:rFonts w:ascii="Times New Roman" w:hAnsi="Times New Roman"/>
          <w:sz w:val="24"/>
          <w:szCs w:val="24"/>
        </w:rPr>
        <w:t xml:space="preserve">, поскольку заключались соглашения о продаже орудия и предоставлении помощи. И, конечно, именно о таком признании свидетельствовало наличие многих иностранных консульств, военных миссий и представительств в Омске. Несмотря на это, признание, все же, не произошло, в силу целого комплекса причин [25, с. 26]. Стоит отметить также, что иностранные представители принимали участие во многих официальных мероприятиях правительства А.В. Колчака. </w:t>
      </w:r>
    </w:p>
    <w:p w14:paraId="6BD26B5C" w14:textId="77777777" w:rsidR="000674ED" w:rsidRPr="00660359" w:rsidRDefault="000674ED" w:rsidP="000674ED">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В период Гражданской войны в Омске находился генерал </w:t>
      </w:r>
      <w:r w:rsidRPr="00660359">
        <w:rPr>
          <w:rFonts w:ascii="Times New Roman" w:hAnsi="Times New Roman"/>
          <w:i/>
          <w:sz w:val="24"/>
          <w:szCs w:val="24"/>
        </w:rPr>
        <w:t>Морис Жанен</w:t>
      </w:r>
      <w:r w:rsidRPr="00660359">
        <w:rPr>
          <w:rFonts w:ascii="Times New Roman" w:hAnsi="Times New Roman"/>
          <w:sz w:val="24"/>
          <w:szCs w:val="24"/>
        </w:rPr>
        <w:t xml:space="preserve"> – командующим войсками Антанты в России. Он прибыл в город в декабре 1918 г. Позднее в его должность были внесены корректировки. Он был назначен начальником французской военной миссии при правительстве адмирала А.В. Колчака, главнокомандующим чехословацкими войсками в России. Мемуары М. Жанена – важный источник по истории Гражданской войны в Сибири [26].</w:t>
      </w:r>
    </w:p>
    <w:p w14:paraId="026D8DA7" w14:textId="77777777" w:rsidR="000674ED" w:rsidRPr="00660359" w:rsidRDefault="000674ED" w:rsidP="009A6FA6">
      <w:pPr>
        <w:spacing w:after="0" w:line="240" w:lineRule="auto"/>
        <w:ind w:firstLine="709"/>
        <w:jc w:val="both"/>
        <w:rPr>
          <w:rFonts w:ascii="Times New Roman" w:hAnsi="Times New Roman"/>
          <w:sz w:val="24"/>
          <w:szCs w:val="24"/>
        </w:rPr>
      </w:pPr>
      <w:r w:rsidRPr="00660359">
        <w:rPr>
          <w:rFonts w:ascii="Times New Roman" w:hAnsi="Times New Roman"/>
          <w:sz w:val="24"/>
          <w:szCs w:val="24"/>
        </w:rPr>
        <w:t>Помимо М. Жанена, в 1919 г. в городе находились следующие официальные представители иностранных держав и военных миссий [27, с. 70]:</w:t>
      </w:r>
    </w:p>
    <w:p w14:paraId="3FE0026E"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 Верховный Комиссар Французской республики (исп. об.) – граф </w:t>
      </w:r>
      <w:proofErr w:type="spellStart"/>
      <w:r w:rsidRPr="00660359">
        <w:rPr>
          <w:rFonts w:ascii="Times New Roman" w:hAnsi="Times New Roman"/>
          <w:i/>
          <w:sz w:val="24"/>
          <w:szCs w:val="24"/>
        </w:rPr>
        <w:t>Дамьен</w:t>
      </w:r>
      <w:proofErr w:type="spellEnd"/>
      <w:r w:rsidRPr="00660359">
        <w:rPr>
          <w:rFonts w:ascii="Times New Roman" w:hAnsi="Times New Roman"/>
          <w:i/>
          <w:sz w:val="24"/>
          <w:szCs w:val="24"/>
        </w:rPr>
        <w:t xml:space="preserve"> де Мартель</w:t>
      </w:r>
      <w:r w:rsidRPr="00660359">
        <w:rPr>
          <w:rFonts w:ascii="Times New Roman" w:hAnsi="Times New Roman"/>
          <w:sz w:val="24"/>
          <w:szCs w:val="24"/>
        </w:rPr>
        <w:t xml:space="preserve"> (ранее </w:t>
      </w:r>
      <w:r w:rsidRPr="00660359">
        <w:rPr>
          <w:rFonts w:ascii="Times New Roman" w:hAnsi="Times New Roman"/>
          <w:i/>
          <w:sz w:val="24"/>
          <w:szCs w:val="24"/>
        </w:rPr>
        <w:t xml:space="preserve">Эжен Луи Жорж </w:t>
      </w:r>
      <w:proofErr w:type="spellStart"/>
      <w:r w:rsidRPr="00660359">
        <w:rPr>
          <w:rFonts w:ascii="Times New Roman" w:hAnsi="Times New Roman"/>
          <w:i/>
          <w:sz w:val="24"/>
          <w:szCs w:val="24"/>
        </w:rPr>
        <w:t>Ренью</w:t>
      </w:r>
      <w:proofErr w:type="spellEnd"/>
      <w:r w:rsidRPr="00660359">
        <w:rPr>
          <w:rFonts w:ascii="Times New Roman" w:hAnsi="Times New Roman"/>
          <w:i/>
          <w:sz w:val="24"/>
          <w:szCs w:val="24"/>
        </w:rPr>
        <w:t xml:space="preserve"> </w:t>
      </w:r>
      <w:r w:rsidRPr="00660359">
        <w:rPr>
          <w:rFonts w:ascii="Times New Roman" w:hAnsi="Times New Roman"/>
          <w:sz w:val="24"/>
          <w:szCs w:val="24"/>
        </w:rPr>
        <w:t xml:space="preserve">[28, с.74-75]). </w:t>
      </w:r>
    </w:p>
    <w:p w14:paraId="0FCA09BD"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2. Французский консул – </w:t>
      </w:r>
      <w:proofErr w:type="spellStart"/>
      <w:r w:rsidRPr="00660359">
        <w:rPr>
          <w:rFonts w:ascii="Times New Roman" w:hAnsi="Times New Roman"/>
          <w:i/>
          <w:sz w:val="24"/>
          <w:szCs w:val="24"/>
        </w:rPr>
        <w:t>Неттемант</w:t>
      </w:r>
      <w:proofErr w:type="spellEnd"/>
      <w:r w:rsidRPr="00660359">
        <w:rPr>
          <w:rFonts w:ascii="Times New Roman" w:hAnsi="Times New Roman"/>
          <w:sz w:val="24"/>
          <w:szCs w:val="24"/>
        </w:rPr>
        <w:t>.</w:t>
      </w:r>
    </w:p>
    <w:p w14:paraId="54E43E9F"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3. Верховный Комиссар и генеральный консул Великобритании в Сибири – сэр </w:t>
      </w:r>
      <w:r w:rsidRPr="00660359">
        <w:rPr>
          <w:rFonts w:ascii="Times New Roman" w:hAnsi="Times New Roman"/>
          <w:i/>
          <w:sz w:val="24"/>
          <w:szCs w:val="24"/>
        </w:rPr>
        <w:t>Чарльз Элиот</w:t>
      </w:r>
      <w:r w:rsidRPr="00660359">
        <w:rPr>
          <w:rFonts w:ascii="Times New Roman" w:hAnsi="Times New Roman"/>
          <w:sz w:val="24"/>
          <w:szCs w:val="24"/>
        </w:rPr>
        <w:t xml:space="preserve">. Правитель канцелярией полковник </w:t>
      </w:r>
      <w:r w:rsidRPr="00660359">
        <w:rPr>
          <w:rFonts w:ascii="Times New Roman" w:hAnsi="Times New Roman"/>
          <w:i/>
          <w:sz w:val="24"/>
          <w:szCs w:val="24"/>
        </w:rPr>
        <w:t>Робертсон</w:t>
      </w:r>
      <w:r w:rsidRPr="00660359">
        <w:rPr>
          <w:rFonts w:ascii="Times New Roman" w:hAnsi="Times New Roman"/>
          <w:sz w:val="24"/>
          <w:szCs w:val="24"/>
        </w:rPr>
        <w:t>.</w:t>
      </w:r>
    </w:p>
    <w:p w14:paraId="534344FC"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4. Начальник Английской военной миссии – генерал-майор Альфред </w:t>
      </w:r>
      <w:r w:rsidRPr="00660359">
        <w:rPr>
          <w:rFonts w:ascii="Times New Roman" w:hAnsi="Times New Roman"/>
          <w:i/>
          <w:sz w:val="24"/>
          <w:szCs w:val="24"/>
        </w:rPr>
        <w:t xml:space="preserve">Уильям </w:t>
      </w:r>
      <w:proofErr w:type="spellStart"/>
      <w:r w:rsidRPr="00660359">
        <w:rPr>
          <w:rFonts w:ascii="Times New Roman" w:hAnsi="Times New Roman"/>
          <w:i/>
          <w:sz w:val="24"/>
          <w:szCs w:val="24"/>
        </w:rPr>
        <w:t>Фортескью</w:t>
      </w:r>
      <w:proofErr w:type="spellEnd"/>
      <w:r w:rsidRPr="00660359">
        <w:rPr>
          <w:rFonts w:ascii="Times New Roman" w:hAnsi="Times New Roman"/>
          <w:i/>
          <w:sz w:val="24"/>
          <w:szCs w:val="24"/>
        </w:rPr>
        <w:t xml:space="preserve"> Нокс</w:t>
      </w:r>
      <w:r w:rsidRPr="00660359">
        <w:rPr>
          <w:rFonts w:ascii="Times New Roman" w:hAnsi="Times New Roman"/>
          <w:sz w:val="24"/>
          <w:szCs w:val="24"/>
        </w:rPr>
        <w:t>.</w:t>
      </w:r>
    </w:p>
    <w:p w14:paraId="56BA4E9D"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5. Английский вице-консул </w:t>
      </w:r>
      <w:r w:rsidRPr="00660359">
        <w:rPr>
          <w:rFonts w:ascii="Times New Roman" w:hAnsi="Times New Roman"/>
          <w:i/>
          <w:sz w:val="24"/>
          <w:szCs w:val="24"/>
        </w:rPr>
        <w:t xml:space="preserve">Альберт </w:t>
      </w:r>
      <w:proofErr w:type="spellStart"/>
      <w:r w:rsidRPr="00660359">
        <w:rPr>
          <w:rFonts w:ascii="Times New Roman" w:hAnsi="Times New Roman"/>
          <w:i/>
          <w:sz w:val="24"/>
          <w:szCs w:val="24"/>
        </w:rPr>
        <w:t>Рихардович</w:t>
      </w:r>
      <w:proofErr w:type="spellEnd"/>
      <w:r w:rsidRPr="00660359">
        <w:rPr>
          <w:rFonts w:ascii="Times New Roman" w:hAnsi="Times New Roman"/>
          <w:i/>
          <w:sz w:val="24"/>
          <w:szCs w:val="24"/>
        </w:rPr>
        <w:t xml:space="preserve"> Джордан</w:t>
      </w:r>
      <w:r w:rsidRPr="00660359">
        <w:rPr>
          <w:rFonts w:ascii="Times New Roman" w:hAnsi="Times New Roman"/>
          <w:sz w:val="24"/>
          <w:szCs w:val="24"/>
        </w:rPr>
        <w:t>.</w:t>
      </w:r>
    </w:p>
    <w:p w14:paraId="4466B96C"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6. Американский генеральный консул </w:t>
      </w:r>
      <w:r w:rsidRPr="00660359">
        <w:rPr>
          <w:rFonts w:ascii="Times New Roman" w:hAnsi="Times New Roman"/>
          <w:i/>
          <w:sz w:val="24"/>
          <w:szCs w:val="24"/>
        </w:rPr>
        <w:t xml:space="preserve">Г. </w:t>
      </w:r>
      <w:proofErr w:type="spellStart"/>
      <w:r w:rsidRPr="00660359">
        <w:rPr>
          <w:rFonts w:ascii="Times New Roman" w:hAnsi="Times New Roman"/>
          <w:i/>
          <w:sz w:val="24"/>
          <w:szCs w:val="24"/>
        </w:rPr>
        <w:t>Гаррис</w:t>
      </w:r>
      <w:proofErr w:type="spellEnd"/>
      <w:r w:rsidRPr="00660359">
        <w:rPr>
          <w:rFonts w:ascii="Times New Roman" w:hAnsi="Times New Roman"/>
          <w:sz w:val="24"/>
          <w:szCs w:val="24"/>
        </w:rPr>
        <w:t>.</w:t>
      </w:r>
    </w:p>
    <w:p w14:paraId="33E43CA7"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7. Американский консул </w:t>
      </w:r>
      <w:r w:rsidRPr="00660359">
        <w:rPr>
          <w:rFonts w:ascii="Times New Roman" w:hAnsi="Times New Roman"/>
          <w:i/>
          <w:sz w:val="24"/>
          <w:szCs w:val="24"/>
        </w:rPr>
        <w:t xml:space="preserve">Джон </w:t>
      </w:r>
      <w:proofErr w:type="spellStart"/>
      <w:r w:rsidRPr="00660359">
        <w:rPr>
          <w:rFonts w:ascii="Times New Roman" w:hAnsi="Times New Roman"/>
          <w:i/>
          <w:sz w:val="24"/>
          <w:szCs w:val="24"/>
        </w:rPr>
        <w:t>Эмбри</w:t>
      </w:r>
      <w:proofErr w:type="spellEnd"/>
      <w:r w:rsidRPr="00660359">
        <w:rPr>
          <w:rFonts w:ascii="Times New Roman" w:hAnsi="Times New Roman"/>
          <w:sz w:val="24"/>
          <w:szCs w:val="24"/>
        </w:rPr>
        <w:t>.</w:t>
      </w:r>
    </w:p>
    <w:p w14:paraId="55F79308"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8. Американский вице-консул </w:t>
      </w:r>
      <w:r w:rsidRPr="00660359">
        <w:rPr>
          <w:rFonts w:ascii="Times New Roman" w:hAnsi="Times New Roman"/>
          <w:i/>
          <w:sz w:val="24"/>
          <w:szCs w:val="24"/>
        </w:rPr>
        <w:t>Грей</w:t>
      </w:r>
      <w:r w:rsidRPr="00660359">
        <w:rPr>
          <w:rFonts w:ascii="Times New Roman" w:hAnsi="Times New Roman"/>
          <w:sz w:val="24"/>
          <w:szCs w:val="24"/>
        </w:rPr>
        <w:t>.</w:t>
      </w:r>
    </w:p>
    <w:p w14:paraId="15D074DF"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9. Начальник Американской миссии капитан </w:t>
      </w:r>
      <w:proofErr w:type="spellStart"/>
      <w:r w:rsidRPr="00660359">
        <w:rPr>
          <w:rFonts w:ascii="Times New Roman" w:hAnsi="Times New Roman"/>
          <w:i/>
          <w:sz w:val="24"/>
          <w:szCs w:val="24"/>
        </w:rPr>
        <w:t>Скайлер</w:t>
      </w:r>
      <w:proofErr w:type="spellEnd"/>
      <w:r w:rsidRPr="00660359">
        <w:rPr>
          <w:rFonts w:ascii="Times New Roman" w:hAnsi="Times New Roman"/>
          <w:sz w:val="24"/>
          <w:szCs w:val="24"/>
        </w:rPr>
        <w:t>.</w:t>
      </w:r>
    </w:p>
    <w:p w14:paraId="7920561E"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10. Представитель Японии барон </w:t>
      </w:r>
      <w:r w:rsidRPr="00660359">
        <w:rPr>
          <w:rFonts w:ascii="Times New Roman" w:hAnsi="Times New Roman"/>
          <w:i/>
          <w:sz w:val="24"/>
          <w:szCs w:val="24"/>
        </w:rPr>
        <w:t xml:space="preserve">Хаяси </w:t>
      </w:r>
      <w:r w:rsidRPr="00660359">
        <w:rPr>
          <w:rFonts w:ascii="Times New Roman" w:hAnsi="Times New Roman"/>
          <w:sz w:val="24"/>
          <w:szCs w:val="24"/>
        </w:rPr>
        <w:t>[28, с. 74].</w:t>
      </w:r>
    </w:p>
    <w:p w14:paraId="6894A532"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11. Начальник Японской военной миссии генерал </w:t>
      </w:r>
      <w:proofErr w:type="spellStart"/>
      <w:r w:rsidRPr="00660359">
        <w:rPr>
          <w:rFonts w:ascii="Times New Roman" w:hAnsi="Times New Roman"/>
          <w:i/>
          <w:sz w:val="24"/>
          <w:szCs w:val="24"/>
        </w:rPr>
        <w:t>Нобуёси</w:t>
      </w:r>
      <w:proofErr w:type="spellEnd"/>
      <w:r w:rsidRPr="00660359">
        <w:rPr>
          <w:rFonts w:ascii="Times New Roman" w:hAnsi="Times New Roman"/>
          <w:i/>
          <w:sz w:val="24"/>
          <w:szCs w:val="24"/>
        </w:rPr>
        <w:t xml:space="preserve"> </w:t>
      </w:r>
      <w:proofErr w:type="spellStart"/>
      <w:r w:rsidRPr="00660359">
        <w:rPr>
          <w:rFonts w:ascii="Times New Roman" w:hAnsi="Times New Roman"/>
          <w:i/>
          <w:sz w:val="24"/>
          <w:szCs w:val="24"/>
        </w:rPr>
        <w:t>Муто</w:t>
      </w:r>
      <w:proofErr w:type="spellEnd"/>
      <w:r w:rsidRPr="00660359">
        <w:rPr>
          <w:rFonts w:ascii="Times New Roman" w:hAnsi="Times New Roman"/>
          <w:sz w:val="24"/>
          <w:szCs w:val="24"/>
        </w:rPr>
        <w:t>.</w:t>
      </w:r>
    </w:p>
    <w:p w14:paraId="29926960"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12. Начальник политического департамента военного министерства </w:t>
      </w:r>
      <w:proofErr w:type="spellStart"/>
      <w:r w:rsidRPr="00660359">
        <w:rPr>
          <w:rFonts w:ascii="Times New Roman" w:hAnsi="Times New Roman"/>
          <w:sz w:val="24"/>
          <w:szCs w:val="24"/>
        </w:rPr>
        <w:t>Чехо</w:t>
      </w:r>
      <w:proofErr w:type="spellEnd"/>
      <w:r w:rsidRPr="00660359">
        <w:rPr>
          <w:rFonts w:ascii="Times New Roman" w:hAnsi="Times New Roman"/>
          <w:sz w:val="24"/>
          <w:szCs w:val="24"/>
        </w:rPr>
        <w:t xml:space="preserve">-Словацкой республики </w:t>
      </w:r>
      <w:r w:rsidRPr="00660359">
        <w:rPr>
          <w:rFonts w:ascii="Times New Roman" w:hAnsi="Times New Roman"/>
          <w:i/>
          <w:sz w:val="24"/>
          <w:szCs w:val="24"/>
        </w:rPr>
        <w:t xml:space="preserve">Богдан </w:t>
      </w:r>
      <w:proofErr w:type="spellStart"/>
      <w:r w:rsidRPr="00660359">
        <w:rPr>
          <w:rFonts w:ascii="Times New Roman" w:hAnsi="Times New Roman"/>
          <w:i/>
          <w:sz w:val="24"/>
          <w:szCs w:val="24"/>
        </w:rPr>
        <w:t>Павлю</w:t>
      </w:r>
      <w:proofErr w:type="spellEnd"/>
      <w:r w:rsidRPr="00660359">
        <w:rPr>
          <w:rFonts w:ascii="Times New Roman" w:hAnsi="Times New Roman"/>
          <w:sz w:val="24"/>
          <w:szCs w:val="24"/>
        </w:rPr>
        <w:t>.</w:t>
      </w:r>
    </w:p>
    <w:p w14:paraId="70E1452A"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13. Представитель чехословацких войск майор </w:t>
      </w:r>
      <w:r w:rsidRPr="00660359">
        <w:rPr>
          <w:rFonts w:ascii="Times New Roman" w:hAnsi="Times New Roman"/>
          <w:i/>
          <w:sz w:val="24"/>
          <w:szCs w:val="24"/>
        </w:rPr>
        <w:t>Кошек</w:t>
      </w:r>
      <w:r w:rsidRPr="00660359">
        <w:rPr>
          <w:rFonts w:ascii="Times New Roman" w:hAnsi="Times New Roman"/>
          <w:sz w:val="24"/>
          <w:szCs w:val="24"/>
        </w:rPr>
        <w:t>.</w:t>
      </w:r>
    </w:p>
    <w:p w14:paraId="0D274C6E"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14. Сербский генеральный консул </w:t>
      </w:r>
      <w:r w:rsidRPr="00660359">
        <w:rPr>
          <w:rFonts w:ascii="Times New Roman" w:hAnsi="Times New Roman"/>
          <w:i/>
          <w:sz w:val="24"/>
          <w:szCs w:val="24"/>
        </w:rPr>
        <w:t xml:space="preserve">Йован </w:t>
      </w:r>
      <w:proofErr w:type="spellStart"/>
      <w:r w:rsidRPr="00660359">
        <w:rPr>
          <w:rFonts w:ascii="Times New Roman" w:hAnsi="Times New Roman"/>
          <w:i/>
          <w:sz w:val="24"/>
          <w:szCs w:val="24"/>
        </w:rPr>
        <w:t>Миланкович</w:t>
      </w:r>
      <w:proofErr w:type="spellEnd"/>
      <w:r w:rsidRPr="00660359">
        <w:rPr>
          <w:rFonts w:ascii="Times New Roman" w:hAnsi="Times New Roman"/>
          <w:sz w:val="24"/>
          <w:szCs w:val="24"/>
        </w:rPr>
        <w:t>.</w:t>
      </w:r>
    </w:p>
    <w:p w14:paraId="37ABC84A"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15. Шведский консул </w:t>
      </w:r>
      <w:proofErr w:type="spellStart"/>
      <w:r w:rsidRPr="00660359">
        <w:rPr>
          <w:rFonts w:ascii="Times New Roman" w:hAnsi="Times New Roman"/>
          <w:i/>
          <w:sz w:val="24"/>
          <w:szCs w:val="24"/>
        </w:rPr>
        <w:t>Лонгдаль</w:t>
      </w:r>
      <w:proofErr w:type="spellEnd"/>
      <w:r w:rsidRPr="00660359">
        <w:rPr>
          <w:rFonts w:ascii="Times New Roman" w:hAnsi="Times New Roman"/>
          <w:sz w:val="24"/>
          <w:szCs w:val="24"/>
        </w:rPr>
        <w:t>.</w:t>
      </w:r>
    </w:p>
    <w:p w14:paraId="542F9ECA"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16. Датский вице-консул </w:t>
      </w:r>
      <w:proofErr w:type="spellStart"/>
      <w:r w:rsidRPr="00660359">
        <w:rPr>
          <w:rFonts w:ascii="Times New Roman" w:hAnsi="Times New Roman"/>
          <w:i/>
          <w:sz w:val="24"/>
          <w:szCs w:val="24"/>
        </w:rPr>
        <w:t>Христиансен</w:t>
      </w:r>
      <w:proofErr w:type="spellEnd"/>
      <w:r w:rsidRPr="00660359">
        <w:rPr>
          <w:rFonts w:ascii="Times New Roman" w:hAnsi="Times New Roman"/>
          <w:sz w:val="24"/>
          <w:szCs w:val="24"/>
        </w:rPr>
        <w:t>.</w:t>
      </w:r>
    </w:p>
    <w:p w14:paraId="41EB9867"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17. Датский делегат по оказанию помощи военнопленным </w:t>
      </w:r>
      <w:proofErr w:type="spellStart"/>
      <w:r w:rsidRPr="00660359">
        <w:rPr>
          <w:rFonts w:ascii="Times New Roman" w:hAnsi="Times New Roman"/>
          <w:i/>
          <w:sz w:val="24"/>
          <w:szCs w:val="24"/>
        </w:rPr>
        <w:t>Слибен</w:t>
      </w:r>
      <w:proofErr w:type="spellEnd"/>
      <w:r w:rsidRPr="00660359">
        <w:rPr>
          <w:rFonts w:ascii="Times New Roman" w:hAnsi="Times New Roman"/>
          <w:i/>
          <w:sz w:val="24"/>
          <w:szCs w:val="24"/>
        </w:rPr>
        <w:t>.</w:t>
      </w:r>
    </w:p>
    <w:p w14:paraId="06428C46"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18. Начальник Китайской военной миссии </w:t>
      </w:r>
      <w:r w:rsidRPr="00660359">
        <w:rPr>
          <w:rFonts w:ascii="Times New Roman" w:hAnsi="Times New Roman"/>
          <w:i/>
          <w:sz w:val="24"/>
          <w:szCs w:val="24"/>
        </w:rPr>
        <w:t>Чжен Синь Линь</w:t>
      </w:r>
      <w:r w:rsidRPr="00660359">
        <w:rPr>
          <w:rFonts w:ascii="Times New Roman" w:hAnsi="Times New Roman"/>
          <w:sz w:val="24"/>
          <w:szCs w:val="24"/>
        </w:rPr>
        <w:t xml:space="preserve"> (прибыл в Омск в сентябре 1919 г.) [28, с. 74].</w:t>
      </w:r>
    </w:p>
    <w:p w14:paraId="420C1FA3" w14:textId="77777777" w:rsidR="000674ED" w:rsidRPr="00660359" w:rsidRDefault="000674ED" w:rsidP="009A6FA6">
      <w:pPr>
        <w:tabs>
          <w:tab w:val="num" w:pos="960"/>
        </w:tabs>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19. Начальник польской военной миссии </w:t>
      </w:r>
      <w:r w:rsidRPr="00660359">
        <w:rPr>
          <w:rFonts w:ascii="Times New Roman" w:hAnsi="Times New Roman"/>
          <w:i/>
          <w:sz w:val="24"/>
          <w:szCs w:val="24"/>
        </w:rPr>
        <w:t>Я. Окулич</w:t>
      </w:r>
      <w:r w:rsidRPr="00660359">
        <w:rPr>
          <w:rFonts w:ascii="Times New Roman" w:hAnsi="Times New Roman"/>
          <w:sz w:val="24"/>
          <w:szCs w:val="24"/>
        </w:rPr>
        <w:t xml:space="preserve"> (при штабе М. Жанена) [29, с. 89]. </w:t>
      </w:r>
    </w:p>
    <w:p w14:paraId="6626919F" w14:textId="77777777" w:rsidR="000674ED" w:rsidRPr="00660359" w:rsidRDefault="000674ED" w:rsidP="000674ED">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Интересно, что представители иностранных миссий в Омске оставили весьма ценные фото- и кинодокументы, которые сегодня опубликованы и частично </w:t>
      </w:r>
      <w:proofErr w:type="spellStart"/>
      <w:r w:rsidRPr="00660359">
        <w:rPr>
          <w:rFonts w:ascii="Times New Roman" w:hAnsi="Times New Roman"/>
          <w:sz w:val="24"/>
          <w:szCs w:val="24"/>
        </w:rPr>
        <w:t>атрибутированы</w:t>
      </w:r>
      <w:proofErr w:type="spellEnd"/>
      <w:r w:rsidRPr="00660359">
        <w:rPr>
          <w:rFonts w:ascii="Times New Roman" w:hAnsi="Times New Roman"/>
          <w:sz w:val="24"/>
          <w:szCs w:val="24"/>
        </w:rPr>
        <w:t xml:space="preserve">. В 2012 г. небольшую киноленту, созданную французами, омским архивистам передали представители консульства Франции в Новосибирске. В дошедшей до нас французской кинохронике запечатлён доходный дом </w:t>
      </w:r>
      <w:proofErr w:type="spellStart"/>
      <w:r w:rsidRPr="00660359">
        <w:rPr>
          <w:rFonts w:ascii="Times New Roman" w:hAnsi="Times New Roman"/>
          <w:sz w:val="24"/>
          <w:szCs w:val="24"/>
        </w:rPr>
        <w:t>Гутермахера</w:t>
      </w:r>
      <w:proofErr w:type="spellEnd"/>
      <w:r w:rsidRPr="00660359">
        <w:rPr>
          <w:rFonts w:ascii="Times New Roman" w:hAnsi="Times New Roman"/>
          <w:sz w:val="24"/>
          <w:szCs w:val="24"/>
        </w:rPr>
        <w:t xml:space="preserve"> и Лермана (ныне угол улиц 10 лет Октября и 30 лет ВЛКСМ), где на тот момент располагалась французская военная миссия и личная резиденция М. Жанена (ныне здание занимает ночной шоу-клуб «Жара») [30, </w:t>
      </w:r>
      <w:r w:rsidRPr="00660359">
        <w:rPr>
          <w:rFonts w:ascii="Times New Roman" w:hAnsi="Times New Roman"/>
          <w:sz w:val="24"/>
          <w:szCs w:val="24"/>
          <w:lang w:val="en-US"/>
        </w:rPr>
        <w:t>c</w:t>
      </w:r>
      <w:r w:rsidRPr="00660359">
        <w:rPr>
          <w:rFonts w:ascii="Times New Roman" w:hAnsi="Times New Roman"/>
          <w:sz w:val="24"/>
          <w:szCs w:val="24"/>
        </w:rPr>
        <w:t xml:space="preserve">. 60]. </w:t>
      </w:r>
    </w:p>
    <w:p w14:paraId="70AD5FB1" w14:textId="77777777" w:rsidR="000674ED" w:rsidRPr="00660359" w:rsidRDefault="000674ED" w:rsidP="000674ED">
      <w:pPr>
        <w:spacing w:after="0" w:line="240" w:lineRule="auto"/>
        <w:ind w:firstLine="709"/>
        <w:jc w:val="both"/>
        <w:rPr>
          <w:rFonts w:ascii="Times New Roman" w:hAnsi="Times New Roman"/>
          <w:sz w:val="24"/>
          <w:szCs w:val="24"/>
        </w:rPr>
      </w:pPr>
      <w:r w:rsidRPr="00660359">
        <w:rPr>
          <w:rFonts w:ascii="Times New Roman" w:hAnsi="Times New Roman"/>
          <w:sz w:val="24"/>
          <w:szCs w:val="24"/>
        </w:rPr>
        <w:lastRenderedPageBreak/>
        <w:t xml:space="preserve">В 2019 г. в Интернете были размещены уникальные фотографии периода Гражданской войны в России, сделанные французским военнослужащим Мария Камиль Франсуа Жан Батист де ла </w:t>
      </w:r>
      <w:proofErr w:type="spellStart"/>
      <w:r w:rsidRPr="00660359">
        <w:rPr>
          <w:rFonts w:ascii="Times New Roman" w:hAnsi="Times New Roman"/>
          <w:sz w:val="24"/>
          <w:szCs w:val="24"/>
        </w:rPr>
        <w:t>Шез</w:t>
      </w:r>
      <w:proofErr w:type="spellEnd"/>
      <w:r w:rsidRPr="00660359">
        <w:rPr>
          <w:rFonts w:ascii="Times New Roman" w:hAnsi="Times New Roman"/>
          <w:sz w:val="24"/>
          <w:szCs w:val="24"/>
        </w:rPr>
        <w:t xml:space="preserve">. На некоторых из 620 его уникальных фотографий запечатлён Белый Омск [31]. В октябре 1918 г. он был прикомандирован к чехословацкой миссии во Франции и проследовал с ней Сибирь в 1919 г., наблюдая как «белые» ведут борьбу против большевиков. Его поездка из Бреста с декабря 1918 г. и по июнь 1920 г. захватила не только Россию, но и Соединенные Штаты, Японию, Китай, Индокитай, Сингапур, Коломбо, Джибути, Порт-Саид и Марсель – целая кругосветка. Вернувшись во Францию в 1920 г., он вступил в 11-й кирасирский полк, затем был переведён в 4-й полк африканских егерей. В 1921 г. Жан де ла </w:t>
      </w:r>
      <w:proofErr w:type="spellStart"/>
      <w:r w:rsidRPr="00660359">
        <w:rPr>
          <w:rFonts w:ascii="Times New Roman" w:hAnsi="Times New Roman"/>
          <w:sz w:val="24"/>
          <w:szCs w:val="24"/>
        </w:rPr>
        <w:t>Шез</w:t>
      </w:r>
      <w:proofErr w:type="spellEnd"/>
      <w:r w:rsidRPr="00660359">
        <w:rPr>
          <w:rFonts w:ascii="Times New Roman" w:hAnsi="Times New Roman"/>
          <w:sz w:val="24"/>
          <w:szCs w:val="24"/>
        </w:rPr>
        <w:t xml:space="preserve"> вышел в отставку, а в 1933 г. получил звание капитана запаса в 29-м драгунском полку и стал кавалером Почетного легиона. Умер Жан де ла </w:t>
      </w:r>
      <w:proofErr w:type="spellStart"/>
      <w:r w:rsidRPr="00660359">
        <w:rPr>
          <w:rFonts w:ascii="Times New Roman" w:hAnsi="Times New Roman"/>
          <w:sz w:val="24"/>
          <w:szCs w:val="24"/>
        </w:rPr>
        <w:t>Шез</w:t>
      </w:r>
      <w:proofErr w:type="spellEnd"/>
      <w:r w:rsidRPr="00660359">
        <w:rPr>
          <w:rFonts w:ascii="Times New Roman" w:hAnsi="Times New Roman"/>
          <w:sz w:val="24"/>
          <w:szCs w:val="24"/>
        </w:rPr>
        <w:t xml:space="preserve"> 17 мая 1976 г. в Париже. Среди омских фотографий Жана имеется и фотография группы французских офицеров.</w:t>
      </w:r>
    </w:p>
    <w:p w14:paraId="463D0ED3" w14:textId="77777777" w:rsidR="000674ED" w:rsidRPr="00660359" w:rsidRDefault="000674ED" w:rsidP="000674ED">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Оставили фото- и киноматериалы не только французы. Национальный архив США в 2014 г. разместил в сети Интернет видео «Allied </w:t>
      </w:r>
      <w:proofErr w:type="spellStart"/>
      <w:r w:rsidRPr="00660359">
        <w:rPr>
          <w:rFonts w:ascii="Times New Roman" w:hAnsi="Times New Roman"/>
          <w:sz w:val="24"/>
          <w:szCs w:val="24"/>
        </w:rPr>
        <w:t>Expeditionary</w:t>
      </w:r>
      <w:proofErr w:type="spellEnd"/>
      <w:r w:rsidRPr="00660359">
        <w:rPr>
          <w:rFonts w:ascii="Times New Roman" w:hAnsi="Times New Roman"/>
          <w:sz w:val="24"/>
          <w:szCs w:val="24"/>
        </w:rPr>
        <w:t xml:space="preserve"> </w:t>
      </w:r>
      <w:proofErr w:type="spellStart"/>
      <w:r w:rsidRPr="00660359">
        <w:rPr>
          <w:rFonts w:ascii="Times New Roman" w:hAnsi="Times New Roman"/>
          <w:sz w:val="24"/>
          <w:szCs w:val="24"/>
        </w:rPr>
        <w:t>Forces</w:t>
      </w:r>
      <w:proofErr w:type="spellEnd"/>
      <w:r w:rsidRPr="00660359">
        <w:rPr>
          <w:rFonts w:ascii="Times New Roman" w:hAnsi="Times New Roman"/>
          <w:sz w:val="24"/>
          <w:szCs w:val="24"/>
        </w:rPr>
        <w:t xml:space="preserve"> </w:t>
      </w:r>
      <w:proofErr w:type="spellStart"/>
      <w:r w:rsidRPr="00660359">
        <w:rPr>
          <w:rFonts w:ascii="Times New Roman" w:hAnsi="Times New Roman"/>
          <w:sz w:val="24"/>
          <w:szCs w:val="24"/>
        </w:rPr>
        <w:t>in</w:t>
      </w:r>
      <w:proofErr w:type="spellEnd"/>
      <w:r w:rsidRPr="00660359">
        <w:rPr>
          <w:rFonts w:ascii="Times New Roman" w:hAnsi="Times New Roman"/>
          <w:sz w:val="24"/>
          <w:szCs w:val="24"/>
        </w:rPr>
        <w:t xml:space="preserve"> </w:t>
      </w:r>
      <w:proofErr w:type="spellStart"/>
      <w:r w:rsidRPr="00660359">
        <w:rPr>
          <w:rFonts w:ascii="Times New Roman" w:hAnsi="Times New Roman"/>
          <w:sz w:val="24"/>
          <w:szCs w:val="24"/>
        </w:rPr>
        <w:t>Siberia</w:t>
      </w:r>
      <w:proofErr w:type="spellEnd"/>
      <w:r w:rsidRPr="00660359">
        <w:rPr>
          <w:rFonts w:ascii="Times New Roman" w:hAnsi="Times New Roman"/>
          <w:sz w:val="24"/>
          <w:szCs w:val="24"/>
        </w:rPr>
        <w:t>» («Союзные экспедиционные силы в Сибири») [32]. Некоторые кадры кинохроники посвящены и Белому Омску. Сегодня омскими историками уже проведена атрибуция этих кадров [33].</w:t>
      </w:r>
    </w:p>
    <w:p w14:paraId="2F6E8281" w14:textId="77777777" w:rsidR="000674ED" w:rsidRPr="00660359" w:rsidRDefault="000674ED" w:rsidP="00541965">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Сохранились и сравнительно недавно опубликованы фото канадских и британских военнослужащих в Сибири (присутствует там и Омск). Цифровой архив Канадской сибирской экспедиции содержит 2200 изображений из государственных архивов, семейных коллекций и редких вторичных источников. Фотографии были выложены в открытый доступ в Интернете на специальном сайте </w:t>
      </w:r>
      <w:hyperlink r:id="rId22" w:tooltip="Canada's Siberian Expedition" w:history="1">
        <w:proofErr w:type="spellStart"/>
        <w:r w:rsidRPr="00660359">
          <w:rPr>
            <w:rFonts w:ascii="Times New Roman" w:hAnsi="Times New Roman"/>
            <w:sz w:val="24"/>
            <w:szCs w:val="24"/>
          </w:rPr>
          <w:t>Canada’s</w:t>
        </w:r>
        <w:proofErr w:type="spellEnd"/>
        <w:r w:rsidRPr="00660359">
          <w:rPr>
            <w:rFonts w:ascii="Times New Roman" w:hAnsi="Times New Roman"/>
            <w:sz w:val="24"/>
            <w:szCs w:val="24"/>
          </w:rPr>
          <w:t xml:space="preserve"> </w:t>
        </w:r>
        <w:proofErr w:type="spellStart"/>
        <w:r w:rsidRPr="00660359">
          <w:rPr>
            <w:rFonts w:ascii="Times New Roman" w:hAnsi="Times New Roman"/>
            <w:sz w:val="24"/>
            <w:szCs w:val="24"/>
          </w:rPr>
          <w:t>Siberian</w:t>
        </w:r>
        <w:proofErr w:type="spellEnd"/>
        <w:r w:rsidRPr="00660359">
          <w:rPr>
            <w:rFonts w:ascii="Times New Roman" w:hAnsi="Times New Roman"/>
            <w:sz w:val="24"/>
            <w:szCs w:val="24"/>
          </w:rPr>
          <w:t xml:space="preserve"> </w:t>
        </w:r>
        <w:proofErr w:type="spellStart"/>
        <w:r w:rsidRPr="00660359">
          <w:rPr>
            <w:rFonts w:ascii="Times New Roman" w:hAnsi="Times New Roman"/>
            <w:sz w:val="24"/>
            <w:szCs w:val="24"/>
          </w:rPr>
          <w:t>Expedition</w:t>
        </w:r>
        <w:proofErr w:type="spellEnd"/>
      </w:hyperlink>
      <w:r w:rsidRPr="00660359">
        <w:rPr>
          <w:rFonts w:ascii="Times New Roman" w:hAnsi="Times New Roman"/>
          <w:sz w:val="24"/>
          <w:szCs w:val="24"/>
        </w:rPr>
        <w:t xml:space="preserve"> (Канадская Сибирская </w:t>
      </w:r>
      <w:hyperlink r:id="rId23" w:tooltip="Экспедиция Канады в Сибирь" w:history="1">
        <w:r w:rsidRPr="00660359">
          <w:rPr>
            <w:rFonts w:ascii="Times New Roman" w:hAnsi="Times New Roman"/>
            <w:sz w:val="24"/>
            <w:szCs w:val="24"/>
          </w:rPr>
          <w:t>экспедиция)</w:t>
        </w:r>
      </w:hyperlink>
      <w:r w:rsidRPr="00660359">
        <w:rPr>
          <w:rFonts w:ascii="Times New Roman" w:hAnsi="Times New Roman"/>
          <w:sz w:val="24"/>
          <w:szCs w:val="24"/>
        </w:rPr>
        <w:t xml:space="preserve"> [34].</w:t>
      </w:r>
    </w:p>
    <w:p w14:paraId="3D915E23" w14:textId="77777777" w:rsidR="000674ED" w:rsidRPr="00660359" w:rsidRDefault="000674ED" w:rsidP="00541965">
      <w:pPr>
        <w:spacing w:after="0" w:line="240" w:lineRule="auto"/>
        <w:ind w:firstLine="709"/>
        <w:jc w:val="both"/>
        <w:rPr>
          <w:rFonts w:ascii="Times New Roman" w:hAnsi="Times New Roman"/>
          <w:b/>
          <w:i/>
          <w:sz w:val="24"/>
          <w:szCs w:val="24"/>
        </w:rPr>
      </w:pPr>
      <w:r w:rsidRPr="00660359">
        <w:rPr>
          <w:rFonts w:ascii="Times New Roman" w:hAnsi="Times New Roman"/>
          <w:b/>
          <w:i/>
          <w:sz w:val="24"/>
          <w:szCs w:val="24"/>
        </w:rPr>
        <w:t>Американский Красный Крест и другие иностранные благотворительные организации</w:t>
      </w:r>
    </w:p>
    <w:p w14:paraId="7D2B0631" w14:textId="77777777" w:rsidR="00383657" w:rsidRDefault="000674ED" w:rsidP="00383657">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С осени 1918 г. в Сибири начали работу американские санитарные миссии. В начале своей деятельности </w:t>
      </w:r>
      <w:r w:rsidRPr="00660359">
        <w:rPr>
          <w:rFonts w:ascii="Times New Roman" w:hAnsi="Times New Roman"/>
          <w:i/>
          <w:sz w:val="24"/>
          <w:szCs w:val="24"/>
        </w:rPr>
        <w:t>Американский Красный Крест (АКК)</w:t>
      </w:r>
      <w:r w:rsidRPr="00660359">
        <w:rPr>
          <w:rFonts w:ascii="Times New Roman" w:hAnsi="Times New Roman"/>
          <w:sz w:val="24"/>
          <w:szCs w:val="24"/>
        </w:rPr>
        <w:t xml:space="preserve"> оказывал помощь, главным образом, чехословацким войскам, но постепенно помощь разрослась. Штаб-квартира его главы в России, доктора </w:t>
      </w:r>
      <w:proofErr w:type="spellStart"/>
      <w:r w:rsidRPr="00660359">
        <w:rPr>
          <w:rFonts w:ascii="Times New Roman" w:hAnsi="Times New Roman"/>
          <w:sz w:val="24"/>
          <w:szCs w:val="24"/>
        </w:rPr>
        <w:t>Тейслера</w:t>
      </w:r>
      <w:proofErr w:type="spellEnd"/>
      <w:r w:rsidRPr="00660359">
        <w:rPr>
          <w:rFonts w:ascii="Times New Roman" w:hAnsi="Times New Roman"/>
          <w:sz w:val="24"/>
          <w:szCs w:val="24"/>
        </w:rPr>
        <w:t xml:space="preserve">, располагалась во Владивостоке [35, с. 121]. Ещё в августе 1918 г. американская пресса указывала об отправке в Сибирь представителей Американского Красного Креста для удовлетворения нужд населения [36, с. 97]. За год работы АКК открыл 14 больниц: по две во Владивостоке и в Омске, одну – для чешских инвалидов в Токио, и по одной – в Никольске, Харбине, </w:t>
      </w:r>
      <w:proofErr w:type="spellStart"/>
      <w:r w:rsidRPr="00660359">
        <w:rPr>
          <w:rFonts w:ascii="Times New Roman" w:hAnsi="Times New Roman"/>
          <w:sz w:val="24"/>
          <w:szCs w:val="24"/>
        </w:rPr>
        <w:t>Бухеду</w:t>
      </w:r>
      <w:proofErr w:type="spellEnd"/>
      <w:r w:rsidRPr="00660359">
        <w:rPr>
          <w:rFonts w:ascii="Times New Roman" w:hAnsi="Times New Roman"/>
          <w:sz w:val="24"/>
          <w:szCs w:val="24"/>
        </w:rPr>
        <w:t xml:space="preserve"> (другое написание – </w:t>
      </w:r>
      <w:proofErr w:type="spellStart"/>
      <w:r w:rsidRPr="00660359">
        <w:rPr>
          <w:rFonts w:ascii="Times New Roman" w:hAnsi="Times New Roman"/>
          <w:sz w:val="24"/>
          <w:szCs w:val="24"/>
        </w:rPr>
        <w:t>Бухэду</w:t>
      </w:r>
      <w:proofErr w:type="spellEnd"/>
      <w:r w:rsidRPr="00660359">
        <w:rPr>
          <w:rFonts w:ascii="Times New Roman" w:hAnsi="Times New Roman"/>
          <w:sz w:val="24"/>
          <w:szCs w:val="24"/>
        </w:rPr>
        <w:t>, станция КВЖД), Иркутске, Томске, Новониколаевске, Тюмени, Челябинске и Петропавловске. Некоторые больницы были открыты для борьбы с эпидемиями, другие – для оказания медицинской помощи гражданскому населению. В течение года АКК роздал и распределил более, чем на 10 млн. долларов предметов первой необходимости: пищи, нижнего белья, носков, полушубков, шапок, медицинских принадлежностей, хирургических инструментов. 18 поездов, нагруженных этими предметами, были отправлены нуждающимся из Владивостока в Западную Сибирь (каждый ценностью в 450 тыс. долларов [37].</w:t>
      </w:r>
    </w:p>
    <w:p w14:paraId="638082C6" w14:textId="77777777" w:rsidR="00383657" w:rsidRDefault="000674ED" w:rsidP="00383657">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Американцы не только снабжали беженцев одеждой и едой, оказывали им медицинскую помощь, но и помогали производить дезинфекцию жилых помещений. В Белом Омске на попечении американцев оказалось 25 тыс. беженцев (четверть от общего числа, находившихся в городе) [38, с. 325]. </w:t>
      </w:r>
    </w:p>
    <w:p w14:paraId="7F261FBF" w14:textId="77777777" w:rsidR="00383657" w:rsidRDefault="000674ED" w:rsidP="00383657">
      <w:pPr>
        <w:spacing w:after="0" w:line="240" w:lineRule="auto"/>
        <w:ind w:firstLine="709"/>
        <w:jc w:val="both"/>
        <w:rPr>
          <w:rFonts w:ascii="Times New Roman" w:hAnsi="Times New Roman"/>
          <w:sz w:val="24"/>
          <w:szCs w:val="24"/>
        </w:rPr>
      </w:pPr>
      <w:r w:rsidRPr="00660359">
        <w:rPr>
          <w:rFonts w:ascii="Times New Roman" w:hAnsi="Times New Roman"/>
          <w:sz w:val="24"/>
          <w:szCs w:val="24"/>
        </w:rPr>
        <w:t>Министр правительства А.В. Колчака Г.К. </w:t>
      </w:r>
      <w:proofErr w:type="spellStart"/>
      <w:r w:rsidRPr="00660359">
        <w:rPr>
          <w:rFonts w:ascii="Times New Roman" w:hAnsi="Times New Roman"/>
          <w:sz w:val="24"/>
          <w:szCs w:val="24"/>
        </w:rPr>
        <w:t>Гинс</w:t>
      </w:r>
      <w:proofErr w:type="spellEnd"/>
      <w:r w:rsidRPr="00660359">
        <w:rPr>
          <w:rFonts w:ascii="Times New Roman" w:hAnsi="Times New Roman"/>
          <w:sz w:val="24"/>
          <w:szCs w:val="24"/>
        </w:rPr>
        <w:t xml:space="preserve"> писал, что «в Сибири останется воспоминание об американских госпиталях, о подарках, приютах для беженцев, и добрые воспоминания о добрых американцах заставят надеяться на помощь их в будущем» [39, с. 609-610]. Таким образом, несмотря на, в целом, вполне хищническое и своекорыстное отношение к России в годы Гражданской войны со стороны правительства США, нельзя забыть и добрые дела американских гуманитарных и благотворительных организаций. Вместе с тем, вполне понятно, что американцы вели в Сибири и разведывательную дея</w:t>
      </w:r>
      <w:r w:rsidRPr="00660359">
        <w:rPr>
          <w:rFonts w:ascii="Times New Roman" w:hAnsi="Times New Roman"/>
          <w:sz w:val="24"/>
          <w:szCs w:val="24"/>
        </w:rPr>
        <w:lastRenderedPageBreak/>
        <w:t xml:space="preserve">тельность. Здесь действовал кадровый разведчик армии США майор </w:t>
      </w:r>
      <w:proofErr w:type="spellStart"/>
      <w:r w:rsidRPr="00660359">
        <w:rPr>
          <w:rFonts w:ascii="Times New Roman" w:hAnsi="Times New Roman"/>
          <w:sz w:val="24"/>
          <w:szCs w:val="24"/>
        </w:rPr>
        <w:t>Слоутер</w:t>
      </w:r>
      <w:proofErr w:type="spellEnd"/>
      <w:r w:rsidRPr="00660359">
        <w:rPr>
          <w:rFonts w:ascii="Times New Roman" w:hAnsi="Times New Roman"/>
          <w:sz w:val="24"/>
          <w:szCs w:val="24"/>
        </w:rPr>
        <w:t>, действовавший под прикрытием военного представителя [40, с. 111].</w:t>
      </w:r>
    </w:p>
    <w:p w14:paraId="4B704C67" w14:textId="6FF64F5C" w:rsidR="00383657" w:rsidRDefault="000674ED" w:rsidP="00383657">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Имеются архивные данные о деятельности в Омске и других иностранных благотворительных организаций, в частности, </w:t>
      </w:r>
      <w:r w:rsidRPr="00660359">
        <w:rPr>
          <w:rFonts w:ascii="Times New Roman" w:hAnsi="Times New Roman"/>
          <w:i/>
          <w:sz w:val="24"/>
          <w:szCs w:val="24"/>
        </w:rPr>
        <w:t>Голландского Красного Креста</w:t>
      </w:r>
      <w:r w:rsidRPr="00660359">
        <w:rPr>
          <w:rFonts w:ascii="Times New Roman" w:hAnsi="Times New Roman"/>
          <w:sz w:val="24"/>
          <w:szCs w:val="24"/>
        </w:rPr>
        <w:t xml:space="preserve">. Особенно интересно, что представительство этой организации продолжило работу в Омске и в первые месяцы 1920 г., т.е. уже после падения Белой власти. В частности, Голландский Красный Крест оказывал помощь в отправке писем в Европу для военнопленных (в незапечатанных конвертах) [41, л. 4]. Он также обращался в феврале 1920 г. в подотдел социально обеспечения и охраны труда Омского губернского отдела труда с просьбой о назначении пенсий инвалидам [41, л. 15-15об.]. В Голландский Красный Крест обращались также иностранные граждане в надежде получить поддержку в решении различных вопросов [41, </w:t>
      </w:r>
      <w:r w:rsidR="00383657">
        <w:rPr>
          <w:rFonts w:ascii="Times New Roman" w:hAnsi="Times New Roman"/>
          <w:sz w:val="24"/>
          <w:szCs w:val="24"/>
        </w:rPr>
        <w:t>л</w:t>
      </w:r>
      <w:r w:rsidRPr="00660359">
        <w:rPr>
          <w:rFonts w:ascii="Times New Roman" w:hAnsi="Times New Roman"/>
          <w:sz w:val="24"/>
          <w:szCs w:val="24"/>
        </w:rPr>
        <w:t>. 30-30об.].</w:t>
      </w:r>
    </w:p>
    <w:p w14:paraId="6176A5EE" w14:textId="77777777" w:rsidR="00383657" w:rsidRDefault="000674ED" w:rsidP="00383657">
      <w:pPr>
        <w:spacing w:after="0" w:line="240" w:lineRule="auto"/>
        <w:ind w:firstLine="709"/>
        <w:jc w:val="both"/>
        <w:rPr>
          <w:rFonts w:ascii="Times New Roman" w:hAnsi="Times New Roman"/>
          <w:b/>
          <w:i/>
          <w:sz w:val="24"/>
          <w:szCs w:val="24"/>
        </w:rPr>
      </w:pPr>
      <w:r w:rsidRPr="00660359">
        <w:rPr>
          <w:rFonts w:ascii="Times New Roman" w:hAnsi="Times New Roman"/>
          <w:b/>
          <w:i/>
          <w:sz w:val="24"/>
          <w:szCs w:val="24"/>
        </w:rPr>
        <w:t>Подданные новых государств,</w:t>
      </w:r>
      <w:r w:rsidRPr="00660359">
        <w:rPr>
          <w:rFonts w:ascii="Times New Roman" w:hAnsi="Times New Roman"/>
          <w:sz w:val="24"/>
          <w:szCs w:val="24"/>
        </w:rPr>
        <w:t xml:space="preserve"> </w:t>
      </w:r>
      <w:r w:rsidRPr="00660359">
        <w:rPr>
          <w:rFonts w:ascii="Times New Roman" w:hAnsi="Times New Roman"/>
          <w:b/>
          <w:i/>
          <w:sz w:val="24"/>
          <w:szCs w:val="24"/>
        </w:rPr>
        <w:t>образованных на территории Российской империи</w:t>
      </w:r>
    </w:p>
    <w:p w14:paraId="75483976" w14:textId="77777777" w:rsidR="00383657" w:rsidRDefault="000674ED" w:rsidP="00541965">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Говоря об иностранцах, отдельно стоит упомянуть и </w:t>
      </w:r>
      <w:r w:rsidRPr="00660359">
        <w:rPr>
          <w:rFonts w:ascii="Times New Roman" w:hAnsi="Times New Roman"/>
          <w:i/>
          <w:sz w:val="24"/>
          <w:szCs w:val="24"/>
        </w:rPr>
        <w:t>подданных новых государств</w:t>
      </w:r>
      <w:r w:rsidRPr="00660359">
        <w:rPr>
          <w:rFonts w:ascii="Times New Roman" w:hAnsi="Times New Roman"/>
          <w:sz w:val="24"/>
          <w:szCs w:val="24"/>
        </w:rPr>
        <w:t>, которые образовались после развала Российской империи (Польша, Латвия, Эстония, Литва, Финляндия). В период Гражданской войны усилилась самоорганизация представителей этих государств в национальные общества. Часть лиц из бывших подданных империи отказывалась от российского гражданства и стремилась получить подданство «своего» государства [42]. Имеются сведения о дислоцировании в Белом Омске осенью 1918 г. польского легиона (500 штыков) [11, с. 96]. Основным же местом сосредоточения воинских формирований поляков с марта 1919 г. стал Новониколаевск, где дислоцировалась польская дивизия [43, с. 89]. В апреле 1919 г. в Сибири находились 705 польских офицеров, 33 врача, 36 чиновников, 9998 унтер-офицеров и рядовых (в целом, почти 10,7 тыс. чел.). В мае 1919 г. командование польских войск в Сибири издало приказ об окончании формирования 5-й дивизии. К этому времени количественный состав польских подразделений составил 11282 чел. [44]</w:t>
      </w:r>
    </w:p>
    <w:p w14:paraId="1FD76238" w14:textId="6A87C2C7" w:rsidR="000674ED" w:rsidRPr="00660359" w:rsidRDefault="000674ED" w:rsidP="00541965">
      <w:pPr>
        <w:spacing w:after="0" w:line="240" w:lineRule="auto"/>
        <w:ind w:firstLine="709"/>
        <w:jc w:val="both"/>
        <w:rPr>
          <w:rFonts w:ascii="Times New Roman" w:hAnsi="Times New Roman"/>
          <w:sz w:val="24"/>
          <w:szCs w:val="24"/>
        </w:rPr>
      </w:pPr>
      <w:r w:rsidRPr="00660359">
        <w:rPr>
          <w:rFonts w:ascii="Times New Roman" w:hAnsi="Times New Roman"/>
          <w:sz w:val="24"/>
          <w:szCs w:val="24"/>
        </w:rPr>
        <w:t xml:space="preserve">Таким образом, иностранцы в Белом Омске участвовали в целом ряде военно-политических, общественных и культурных процессов. Особенно важное участие было со стороны чехословаков, которые способствовали свержению власти большевиков в Омске 25 мая (7 июня) 1918 г. Иностранный фактор имел некоторое влияние и на деятельность белых правительств в Омске. Вместе с тем, на наш взгляд, нельзя считать, что в более поздний период, особенно после установления власти адмирала А.В. Колчака, участие иностранцев стало решающим в выработке и проведении политики правительства. </w:t>
      </w:r>
    </w:p>
    <w:p w14:paraId="24DFC381" w14:textId="77777777" w:rsidR="000674ED" w:rsidRPr="00660359" w:rsidRDefault="000674ED" w:rsidP="00541965">
      <w:pPr>
        <w:spacing w:after="0" w:line="240" w:lineRule="auto"/>
        <w:ind w:firstLine="709"/>
        <w:jc w:val="both"/>
        <w:rPr>
          <w:rFonts w:ascii="Times New Roman" w:hAnsi="Times New Roman"/>
          <w:sz w:val="24"/>
          <w:szCs w:val="24"/>
        </w:rPr>
      </w:pPr>
      <w:r w:rsidRPr="00660359">
        <w:rPr>
          <w:rFonts w:ascii="Times New Roman" w:hAnsi="Times New Roman"/>
          <w:sz w:val="24"/>
          <w:szCs w:val="24"/>
        </w:rPr>
        <w:t>Состав иностранцев в Омске в 1918-1919 гг. был весьма разнородным. В городе имелись военнопленные Германии и Австро-Венгрии, дипломатические и военные миссии, дислоцировались иностранные войска. Нередко проходили и разного рода культурные мероприятия с участием иностранцев. Военнопленные германской и австро-венгерской армий участвовали в общественно-политических процессах, как на стороне красных, так и стороне белых сил. В ходе восстания большевиков 22 декабря 1918 г. иностранные войска не участвовали в подавлении этого выступления. Тем не менее, английские части фактически выступили в роли резерва, взяв под охрану некоторые важные объекты города. Важную роль сыграли иностранные благотворительные организации, прежде всего, Американский Красный Крест, оказывавший заметную помощь нуждающимся, в первую очередь, беженцам. Эта организация оказывала немалую помощь и в борьбе с эпидемиями.</w:t>
      </w:r>
    </w:p>
    <w:p w14:paraId="70A6EA7D" w14:textId="77777777" w:rsidR="00660359" w:rsidRDefault="00660359" w:rsidP="00541965">
      <w:pPr>
        <w:spacing w:after="0" w:line="240" w:lineRule="auto"/>
        <w:ind w:firstLine="709"/>
        <w:jc w:val="both"/>
        <w:rPr>
          <w:rFonts w:ascii="Times New Roman" w:hAnsi="Times New Roman"/>
          <w:b/>
          <w:bCs/>
          <w:i/>
          <w:iCs/>
          <w:sz w:val="24"/>
          <w:szCs w:val="24"/>
        </w:rPr>
      </w:pPr>
    </w:p>
    <w:p w14:paraId="5E56D2F4" w14:textId="4FA10E1A" w:rsidR="000674ED" w:rsidRDefault="000674ED" w:rsidP="00541965">
      <w:pPr>
        <w:spacing w:after="0" w:line="240" w:lineRule="auto"/>
        <w:ind w:firstLine="709"/>
        <w:jc w:val="both"/>
        <w:rPr>
          <w:rFonts w:ascii="Times New Roman" w:hAnsi="Times New Roman"/>
          <w:b/>
          <w:bCs/>
          <w:i/>
          <w:iCs/>
          <w:sz w:val="24"/>
          <w:szCs w:val="24"/>
        </w:rPr>
      </w:pPr>
      <w:r w:rsidRPr="00541965">
        <w:rPr>
          <w:rFonts w:ascii="Times New Roman" w:hAnsi="Times New Roman"/>
          <w:b/>
          <w:bCs/>
          <w:i/>
          <w:iCs/>
          <w:sz w:val="24"/>
          <w:szCs w:val="24"/>
        </w:rPr>
        <w:t>Примечания</w:t>
      </w:r>
    </w:p>
    <w:p w14:paraId="6A96F752" w14:textId="77777777" w:rsidR="00660359" w:rsidRPr="00541965" w:rsidRDefault="00660359" w:rsidP="00541965">
      <w:pPr>
        <w:spacing w:after="0" w:line="240" w:lineRule="auto"/>
        <w:ind w:firstLine="709"/>
        <w:jc w:val="both"/>
        <w:rPr>
          <w:rFonts w:ascii="Times New Roman" w:hAnsi="Times New Roman"/>
          <w:b/>
          <w:bCs/>
          <w:i/>
          <w:iCs/>
          <w:sz w:val="24"/>
          <w:szCs w:val="24"/>
        </w:rPr>
      </w:pPr>
    </w:p>
    <w:p w14:paraId="2B06843A" w14:textId="6DC03810" w:rsidR="000674ED" w:rsidRPr="0065054F" w:rsidRDefault="000674ED" w:rsidP="0060760D">
      <w:pPr>
        <w:pStyle w:val="a5"/>
        <w:ind w:firstLine="709"/>
        <w:jc w:val="both"/>
      </w:pPr>
      <w:r w:rsidRPr="0065054F">
        <w:rPr>
          <w:iCs/>
        </w:rPr>
        <w:t xml:space="preserve">1. </w:t>
      </w:r>
      <w:r w:rsidRPr="0065054F">
        <w:rPr>
          <w:i/>
        </w:rPr>
        <w:t>Сизов С.Г.</w:t>
      </w:r>
      <w:r w:rsidRPr="0065054F">
        <w:t xml:space="preserve"> Белая столица России: повседневная жизнь Омска (июнь 1918 </w:t>
      </w:r>
      <w:r w:rsidR="00703602">
        <w:t>-</w:t>
      </w:r>
      <w:r w:rsidRPr="0065054F">
        <w:t xml:space="preserve"> ноябрь 1919 гг.): монография. – Омск: </w:t>
      </w:r>
      <w:proofErr w:type="spellStart"/>
      <w:r w:rsidRPr="0065054F">
        <w:t>СибАДИ</w:t>
      </w:r>
      <w:proofErr w:type="spellEnd"/>
      <w:r w:rsidRPr="0065054F">
        <w:t>, 2018. – 240 с.</w:t>
      </w:r>
    </w:p>
    <w:p w14:paraId="340B7A57" w14:textId="417EF2E3" w:rsidR="000674ED" w:rsidRPr="0065054F" w:rsidRDefault="000674ED" w:rsidP="0060760D">
      <w:pPr>
        <w:pStyle w:val="a5"/>
        <w:ind w:firstLine="709"/>
        <w:jc w:val="both"/>
      </w:pPr>
      <w:r w:rsidRPr="0065054F">
        <w:lastRenderedPageBreak/>
        <w:t xml:space="preserve">2. </w:t>
      </w:r>
      <w:proofErr w:type="spellStart"/>
      <w:r w:rsidRPr="0065054F">
        <w:rPr>
          <w:i/>
          <w:iCs/>
        </w:rPr>
        <w:t>Стельмак</w:t>
      </w:r>
      <w:proofErr w:type="spellEnd"/>
      <w:r w:rsidRPr="0065054F">
        <w:rPr>
          <w:i/>
          <w:iCs/>
        </w:rPr>
        <w:t xml:space="preserve"> М.М.</w:t>
      </w:r>
      <w:r w:rsidRPr="0065054F">
        <w:t xml:space="preserve"> Образ иностранных союзников антибольшевистского движения в периодической печати Западной Сибири (май 1918 </w:t>
      </w:r>
      <w:r w:rsidR="00FF7A45">
        <w:t>-</w:t>
      </w:r>
      <w:r w:rsidRPr="0065054F">
        <w:t xml:space="preserve"> декабрь 1919 гг.): </w:t>
      </w:r>
      <w:proofErr w:type="spellStart"/>
      <w:r w:rsidRPr="0065054F">
        <w:t>дис</w:t>
      </w:r>
      <w:proofErr w:type="spellEnd"/>
      <w:r w:rsidRPr="0065054F">
        <w:t>. …канд. ист. наук: 07.00.02. – Омск, 2016. – 326 с.</w:t>
      </w:r>
    </w:p>
    <w:p w14:paraId="37612A35" w14:textId="56F8FC53" w:rsidR="000674ED" w:rsidRPr="0065054F" w:rsidRDefault="000674ED" w:rsidP="0060760D">
      <w:pPr>
        <w:pStyle w:val="a5"/>
        <w:ind w:firstLine="709"/>
        <w:jc w:val="both"/>
      </w:pPr>
      <w:r w:rsidRPr="0065054F">
        <w:t xml:space="preserve">3. </w:t>
      </w:r>
      <w:r w:rsidRPr="0065054F">
        <w:rPr>
          <w:i/>
          <w:iCs/>
        </w:rPr>
        <w:t>Толочко А.П</w:t>
      </w:r>
      <w:r w:rsidR="00541965">
        <w:rPr>
          <w:i/>
          <w:iCs/>
        </w:rPr>
        <w:t>.</w:t>
      </w:r>
      <w:r w:rsidRPr="0065054F">
        <w:rPr>
          <w:i/>
          <w:iCs/>
        </w:rPr>
        <w:t>, Коновалов И.А., Меренкова Е.Ю., Чудаков О.В.</w:t>
      </w:r>
      <w:r w:rsidRPr="0065054F">
        <w:t xml:space="preserve"> Городское самоуправление Западной Сибири в дореволюционный период: становление и развитие. – Омск: ОмГУ, 2003. – 195 с.</w:t>
      </w:r>
    </w:p>
    <w:p w14:paraId="259CFB7D" w14:textId="77777777" w:rsidR="000674ED" w:rsidRPr="0065054F" w:rsidRDefault="000674ED" w:rsidP="0060760D">
      <w:pPr>
        <w:pStyle w:val="a5"/>
        <w:ind w:firstLine="709"/>
        <w:jc w:val="both"/>
      </w:pPr>
      <w:r w:rsidRPr="0065054F">
        <w:t xml:space="preserve">4. </w:t>
      </w:r>
      <w:proofErr w:type="spellStart"/>
      <w:r w:rsidRPr="0065054F">
        <w:rPr>
          <w:i/>
          <w:iCs/>
        </w:rPr>
        <w:t>Цвейлих</w:t>
      </w:r>
      <w:proofErr w:type="spellEnd"/>
      <w:r w:rsidRPr="0065054F">
        <w:rPr>
          <w:i/>
          <w:iCs/>
        </w:rPr>
        <w:t> А.В.</w:t>
      </w:r>
      <w:r w:rsidRPr="0065054F">
        <w:t xml:space="preserve"> К. Лигети и его время. По воспоминаниям З. </w:t>
      </w:r>
      <w:proofErr w:type="spellStart"/>
      <w:r w:rsidRPr="0065054F">
        <w:t>Венцкович</w:t>
      </w:r>
      <w:proofErr w:type="spellEnd"/>
      <w:r w:rsidRPr="0065054F">
        <w:t>-Лигети // Известия Омского историко-краеведческого музея. – 1999. – № 7. – С. 59-64.</w:t>
      </w:r>
    </w:p>
    <w:p w14:paraId="1268A1C9" w14:textId="77777777" w:rsidR="000674ED" w:rsidRPr="0065054F" w:rsidRDefault="000674ED" w:rsidP="0060760D">
      <w:pPr>
        <w:pStyle w:val="a5"/>
        <w:ind w:firstLine="709"/>
        <w:jc w:val="both"/>
      </w:pPr>
      <w:r w:rsidRPr="0065054F">
        <w:t>5. Лигети</w:t>
      </w:r>
      <w:r w:rsidRPr="0065054F">
        <w:rPr>
          <w:b/>
        </w:rPr>
        <w:t xml:space="preserve"> </w:t>
      </w:r>
      <w:r w:rsidRPr="0065054F">
        <w:t xml:space="preserve">Карой. </w:t>
      </w:r>
      <w:r w:rsidRPr="0065054F">
        <w:rPr>
          <w:lang w:val="en-US"/>
        </w:rPr>
        <w:t>URL</w:t>
      </w:r>
      <w:r w:rsidRPr="0065054F">
        <w:t xml:space="preserve">: </w:t>
      </w:r>
      <w:hyperlink r:id="rId24" w:history="1">
        <w:r w:rsidRPr="0065054F">
          <w:rPr>
            <w:rStyle w:val="a7"/>
            <w:rFonts w:eastAsia="Calibri"/>
            <w:color w:val="auto"/>
            <w:u w:val="none"/>
          </w:rPr>
          <w:t>http://www.omskmap.ru/point/omsk/person/268</w:t>
        </w:r>
      </w:hyperlink>
      <w:r w:rsidRPr="0065054F">
        <w:t xml:space="preserve"> (дата обращения: 12.04.2019).</w:t>
      </w:r>
    </w:p>
    <w:p w14:paraId="53135869" w14:textId="77777777" w:rsidR="000674ED" w:rsidRPr="0065054F" w:rsidRDefault="000674ED" w:rsidP="0060760D">
      <w:pPr>
        <w:pStyle w:val="a5"/>
        <w:ind w:firstLine="709"/>
        <w:jc w:val="both"/>
      </w:pPr>
      <w:r w:rsidRPr="0065054F">
        <w:rPr>
          <w:iCs/>
        </w:rPr>
        <w:t xml:space="preserve">6. </w:t>
      </w:r>
      <w:r w:rsidRPr="0065054F">
        <w:rPr>
          <w:i/>
        </w:rPr>
        <w:t>Нам И.В., Наумова Н.И.</w:t>
      </w:r>
      <w:r w:rsidRPr="0065054F">
        <w:t xml:space="preserve"> Съезды </w:t>
      </w:r>
      <w:proofErr w:type="spellStart"/>
      <w:r w:rsidRPr="0065054F">
        <w:t>карпатороссов</w:t>
      </w:r>
      <w:proofErr w:type="spellEnd"/>
      <w:r w:rsidRPr="0065054F">
        <w:t xml:space="preserve"> в Сибири в годы Гражданской войны (1918-1919 гг.) // Русин. – 2014. – № 3(37). – С. 152-156.</w:t>
      </w:r>
    </w:p>
    <w:p w14:paraId="28339D6C" w14:textId="4D9B397B" w:rsidR="000674ED" w:rsidRPr="0065054F" w:rsidRDefault="000674ED" w:rsidP="0060760D">
      <w:pPr>
        <w:pStyle w:val="a5"/>
        <w:ind w:firstLine="709"/>
        <w:jc w:val="both"/>
      </w:pPr>
      <w:r w:rsidRPr="0065054F">
        <w:rPr>
          <w:iCs/>
        </w:rPr>
        <w:t xml:space="preserve">7. </w:t>
      </w:r>
      <w:r w:rsidRPr="0065054F">
        <w:rPr>
          <w:i/>
        </w:rPr>
        <w:t>Шевелев Д.Н., Конев К</w:t>
      </w:r>
      <w:r w:rsidR="00541965">
        <w:rPr>
          <w:i/>
        </w:rPr>
        <w:t>.</w:t>
      </w:r>
      <w:r w:rsidRPr="0065054F">
        <w:rPr>
          <w:i/>
        </w:rPr>
        <w:t>А.</w:t>
      </w:r>
      <w:r w:rsidRPr="0065054F">
        <w:t xml:space="preserve"> “За Россию и за общее дело славянства”: официальная и проправительственная печать белой Сибири о формировании на ее территории </w:t>
      </w:r>
      <w:proofErr w:type="spellStart"/>
      <w:r w:rsidRPr="0065054F">
        <w:t>карпаторусских</w:t>
      </w:r>
      <w:proofErr w:type="spellEnd"/>
      <w:r w:rsidRPr="0065054F">
        <w:t xml:space="preserve"> воинских частей // Русин. – 2015. – № 4(42). – С. 143-167.</w:t>
      </w:r>
    </w:p>
    <w:p w14:paraId="5F2AF393" w14:textId="77777777" w:rsidR="000674ED" w:rsidRPr="0065054F" w:rsidRDefault="000674ED" w:rsidP="0060760D">
      <w:pPr>
        <w:pStyle w:val="af4"/>
        <w:shd w:val="clear" w:color="auto" w:fill="FFFFFF"/>
        <w:spacing w:after="0" w:line="240" w:lineRule="auto"/>
        <w:ind w:left="0" w:firstLine="709"/>
        <w:jc w:val="both"/>
        <w:rPr>
          <w:rFonts w:ascii="Times New Roman" w:hAnsi="Times New Roman" w:cs="Times New Roman"/>
          <w:sz w:val="20"/>
          <w:szCs w:val="20"/>
        </w:rPr>
      </w:pPr>
      <w:r w:rsidRPr="0065054F">
        <w:rPr>
          <w:rFonts w:ascii="Times New Roman" w:hAnsi="Times New Roman" w:cs="Times New Roman"/>
          <w:iCs/>
          <w:sz w:val="20"/>
          <w:szCs w:val="20"/>
        </w:rPr>
        <w:t xml:space="preserve">8. </w:t>
      </w:r>
      <w:r w:rsidRPr="0065054F">
        <w:rPr>
          <w:rFonts w:ascii="Times New Roman" w:hAnsi="Times New Roman" w:cs="Times New Roman"/>
          <w:i/>
          <w:sz w:val="20"/>
          <w:szCs w:val="20"/>
        </w:rPr>
        <w:t>Новиков С.В.</w:t>
      </w:r>
      <w:r w:rsidRPr="0065054F">
        <w:rPr>
          <w:rFonts w:ascii="Times New Roman" w:hAnsi="Times New Roman" w:cs="Times New Roman"/>
          <w:sz w:val="20"/>
          <w:szCs w:val="20"/>
        </w:rPr>
        <w:t xml:space="preserve"> Гайда </w:t>
      </w:r>
      <w:proofErr w:type="spellStart"/>
      <w:r w:rsidRPr="0065054F">
        <w:rPr>
          <w:rFonts w:ascii="Times New Roman" w:hAnsi="Times New Roman" w:cs="Times New Roman"/>
          <w:sz w:val="20"/>
          <w:szCs w:val="20"/>
        </w:rPr>
        <w:t>Радола</w:t>
      </w:r>
      <w:proofErr w:type="spellEnd"/>
      <w:r w:rsidRPr="0065054F">
        <w:rPr>
          <w:rFonts w:ascii="Times New Roman" w:hAnsi="Times New Roman" w:cs="Times New Roman"/>
          <w:sz w:val="20"/>
          <w:szCs w:val="20"/>
        </w:rPr>
        <w:t xml:space="preserve"> и чехи. Из истории контрреволюции и Гражданской войны в России // Омский научный вестник. Сер. Общество. История. Современность. – 2018. – № 4. – С. 15-19. </w:t>
      </w:r>
    </w:p>
    <w:p w14:paraId="0DCF4937" w14:textId="77777777" w:rsidR="000674ED" w:rsidRPr="0065054F" w:rsidRDefault="000674ED" w:rsidP="0060760D">
      <w:pPr>
        <w:pStyle w:val="a5"/>
        <w:ind w:firstLine="709"/>
        <w:jc w:val="both"/>
      </w:pPr>
      <w:r w:rsidRPr="0065054F">
        <w:rPr>
          <w:iCs/>
        </w:rPr>
        <w:t xml:space="preserve">9. </w:t>
      </w:r>
      <w:r w:rsidRPr="0065054F">
        <w:rPr>
          <w:i/>
        </w:rPr>
        <w:t>Ерёмин И.А.</w:t>
      </w:r>
      <w:r w:rsidRPr="0065054F">
        <w:t xml:space="preserve"> Военнопленные Первой мировой войны в Западной Сибири // Известия Томского политехнического университета. – 2007. – Т. 310. – № 1. – С. 259-263.</w:t>
      </w:r>
    </w:p>
    <w:p w14:paraId="64386B4A" w14:textId="77777777" w:rsidR="000674ED" w:rsidRPr="0065054F" w:rsidRDefault="000674ED" w:rsidP="0060760D">
      <w:pPr>
        <w:pStyle w:val="a5"/>
        <w:ind w:firstLine="709"/>
        <w:jc w:val="both"/>
      </w:pPr>
      <w:r w:rsidRPr="0065054F">
        <w:t xml:space="preserve">10. Славная годовщина. </w:t>
      </w:r>
      <w:proofErr w:type="spellStart"/>
      <w:r w:rsidRPr="0065054F">
        <w:t>Молебствование</w:t>
      </w:r>
      <w:proofErr w:type="spellEnd"/>
      <w:r w:rsidRPr="0065054F">
        <w:t xml:space="preserve"> и парад 7-го июня в присутствии Верховного Правителя // Русская армия (Омск). – 1919. – № 120. – 11 июня. – С. 2-3.</w:t>
      </w:r>
    </w:p>
    <w:p w14:paraId="6378EB72" w14:textId="77777777" w:rsidR="000674ED" w:rsidRPr="0065054F" w:rsidRDefault="000674ED" w:rsidP="0060760D">
      <w:pPr>
        <w:pStyle w:val="a5"/>
        <w:ind w:firstLine="709"/>
        <w:jc w:val="both"/>
      </w:pPr>
      <w:r w:rsidRPr="0065054F">
        <w:t xml:space="preserve">11. </w:t>
      </w:r>
      <w:proofErr w:type="spellStart"/>
      <w:r w:rsidRPr="0065054F">
        <w:rPr>
          <w:i/>
        </w:rPr>
        <w:t>Залунина</w:t>
      </w:r>
      <w:proofErr w:type="spellEnd"/>
      <w:r w:rsidRPr="0065054F">
        <w:rPr>
          <w:i/>
        </w:rPr>
        <w:t xml:space="preserve"> К.Н., Казаков А.Я.</w:t>
      </w:r>
      <w:r w:rsidRPr="0065054F">
        <w:t xml:space="preserve"> О работе подпольных большевистских организаций Сибири (1918-1919 гг.): Документы Института марксизма-ленинизма при ЦК КПСС // Исторический архив. – 1962. – № 2. – С. 96-119.</w:t>
      </w:r>
    </w:p>
    <w:p w14:paraId="30ED4E08" w14:textId="77777777" w:rsidR="000674ED" w:rsidRPr="0065054F" w:rsidRDefault="000674ED" w:rsidP="0060760D">
      <w:pPr>
        <w:pStyle w:val="a5"/>
        <w:ind w:firstLine="709"/>
        <w:jc w:val="both"/>
      </w:pPr>
      <w:r w:rsidRPr="0065054F">
        <w:rPr>
          <w:iCs/>
        </w:rPr>
        <w:t xml:space="preserve">12. </w:t>
      </w:r>
      <w:r w:rsidRPr="0065054F">
        <w:rPr>
          <w:i/>
        </w:rPr>
        <w:t>Мельгунов С.П.</w:t>
      </w:r>
      <w:r w:rsidRPr="0065054F">
        <w:t xml:space="preserve"> Трагедия адмирала Колчака: в 2-х кн. – Кн. 1. Ч. </w:t>
      </w:r>
      <w:r w:rsidRPr="0065054F">
        <w:rPr>
          <w:lang w:val="en-US"/>
        </w:rPr>
        <w:t>I</w:t>
      </w:r>
      <w:r w:rsidRPr="0065054F">
        <w:t xml:space="preserve">, </w:t>
      </w:r>
      <w:r w:rsidRPr="0065054F">
        <w:rPr>
          <w:lang w:val="en-US"/>
        </w:rPr>
        <w:t>II</w:t>
      </w:r>
      <w:r w:rsidRPr="0065054F">
        <w:t>. – М.: Айрис-пресс, 2004. – 576 с.</w:t>
      </w:r>
    </w:p>
    <w:p w14:paraId="1AD745AD" w14:textId="77777777" w:rsidR="000674ED" w:rsidRPr="0065054F" w:rsidRDefault="000674ED" w:rsidP="0060760D">
      <w:pPr>
        <w:pStyle w:val="a5"/>
        <w:ind w:firstLine="709"/>
        <w:jc w:val="both"/>
      </w:pPr>
      <w:r w:rsidRPr="0065054F">
        <w:rPr>
          <w:iCs/>
        </w:rPr>
        <w:t xml:space="preserve">13. </w:t>
      </w:r>
      <w:r w:rsidRPr="0065054F">
        <w:rPr>
          <w:i/>
        </w:rPr>
        <w:t>Дядя Ваня.</w:t>
      </w:r>
      <w:r w:rsidRPr="0065054F">
        <w:t xml:space="preserve"> Театр и музыка. Концерт чехословацкого симфонического оркестра // Заря (Омск). – 1919. – 9 апреля. – № 75.– С. 4.</w:t>
      </w:r>
    </w:p>
    <w:p w14:paraId="4F98BD3D" w14:textId="77777777" w:rsidR="000674ED" w:rsidRPr="0065054F" w:rsidRDefault="000674ED" w:rsidP="0060760D">
      <w:pPr>
        <w:pStyle w:val="a5"/>
        <w:ind w:firstLine="709"/>
        <w:jc w:val="both"/>
        <w:rPr>
          <w:rStyle w:val="a7"/>
          <w:rFonts w:eastAsia="Calibri"/>
          <w:b/>
          <w:bCs/>
          <w:color w:val="auto"/>
          <w:u w:val="none"/>
        </w:rPr>
      </w:pPr>
      <w:r w:rsidRPr="0065054F">
        <w:t xml:space="preserve">14. Сербские и другие югославянские добровольцы в Сибири в годы Гражданской войны 1918-1922 гг. </w:t>
      </w:r>
      <w:r w:rsidRPr="0065054F">
        <w:rPr>
          <w:lang w:val="en-US"/>
        </w:rPr>
        <w:t>URL</w:t>
      </w:r>
      <w:r w:rsidRPr="0065054F">
        <w:t xml:space="preserve">: </w:t>
      </w:r>
      <w:hyperlink r:id="rId25" w:history="1">
        <w:r w:rsidRPr="0065054F">
          <w:rPr>
            <w:rStyle w:val="a7"/>
            <w:rFonts w:eastAsia="Calibri"/>
            <w:bCs/>
            <w:color w:val="auto"/>
            <w:u w:val="none"/>
          </w:rPr>
          <w:t>http://bsk.nios.ru/content/serbskie-i-drugie-yugoslavyanskie-dobrovolcy-v-sibiri-v-gody-grazhdanskoy-voyny-1918-1922-gg</w:t>
        </w:r>
      </w:hyperlink>
      <w:r w:rsidRPr="0065054F">
        <w:rPr>
          <w:rStyle w:val="a7"/>
          <w:rFonts w:eastAsia="Calibri"/>
          <w:b/>
          <w:bCs/>
          <w:color w:val="auto"/>
          <w:u w:val="none"/>
        </w:rPr>
        <w:t xml:space="preserve"> </w:t>
      </w:r>
      <w:r w:rsidRPr="0065054F">
        <w:t>(дата обращения: 10.04.2019).</w:t>
      </w:r>
    </w:p>
    <w:p w14:paraId="31A09A43" w14:textId="77777777" w:rsidR="000674ED" w:rsidRPr="0065054F" w:rsidRDefault="000674ED" w:rsidP="0060760D">
      <w:pPr>
        <w:pStyle w:val="a5"/>
        <w:ind w:firstLine="709"/>
        <w:jc w:val="both"/>
      </w:pPr>
      <w:r w:rsidRPr="0065054F">
        <w:t>15. Хроника. Парад в честь английских гостей // Заря (Омск). – 1918. – 23 окт. – № 103. – С. 3.</w:t>
      </w:r>
    </w:p>
    <w:p w14:paraId="794AD2A7" w14:textId="77777777" w:rsidR="000674ED" w:rsidRPr="0065054F" w:rsidRDefault="000674ED" w:rsidP="0060760D">
      <w:pPr>
        <w:pStyle w:val="a5"/>
        <w:ind w:firstLine="709"/>
        <w:jc w:val="both"/>
      </w:pPr>
      <w:r w:rsidRPr="0065054F">
        <w:rPr>
          <w:iCs/>
          <w:shd w:val="clear" w:color="auto" w:fill="FFFFFF"/>
        </w:rPr>
        <w:t xml:space="preserve">16. </w:t>
      </w:r>
      <w:r w:rsidRPr="0065054F">
        <w:rPr>
          <w:i/>
          <w:shd w:val="clear" w:color="auto" w:fill="FFFFFF"/>
        </w:rPr>
        <w:t>Уорд Дж.</w:t>
      </w:r>
      <w:r w:rsidRPr="0065054F">
        <w:rPr>
          <w:shd w:val="clear" w:color="auto" w:fill="FFFFFF"/>
        </w:rPr>
        <w:t xml:space="preserve"> Союзническая интервенция в Сибири 1918-1919 гг. Записки начальника английского экспедиционного</w:t>
      </w:r>
      <w:r w:rsidRPr="0065054F">
        <w:t xml:space="preserve"> отряда полковника Джона Уорда. – М.-</w:t>
      </w:r>
      <w:proofErr w:type="spellStart"/>
      <w:r w:rsidRPr="0065054F">
        <w:t>Пг</w:t>
      </w:r>
      <w:proofErr w:type="spellEnd"/>
      <w:r w:rsidRPr="0065054F">
        <w:t>., 1923. – 169 с.</w:t>
      </w:r>
    </w:p>
    <w:p w14:paraId="46805A76" w14:textId="77777777" w:rsidR="000674ED" w:rsidRPr="0065054F" w:rsidRDefault="000674ED" w:rsidP="0060760D">
      <w:pPr>
        <w:pStyle w:val="a5"/>
        <w:ind w:firstLine="709"/>
        <w:jc w:val="both"/>
        <w:rPr>
          <w:shd w:val="clear" w:color="auto" w:fill="FFFFFF"/>
          <w:lang w:val="en-US"/>
        </w:rPr>
      </w:pPr>
      <w:r w:rsidRPr="0065054F">
        <w:rPr>
          <w:iCs/>
          <w:shd w:val="clear" w:color="auto" w:fill="FFFFFF"/>
          <w:lang w:val="en-US"/>
        </w:rPr>
        <w:t xml:space="preserve">17. </w:t>
      </w:r>
      <w:r w:rsidRPr="0065054F">
        <w:rPr>
          <w:i/>
          <w:shd w:val="clear" w:color="auto" w:fill="FFFFFF"/>
          <w:lang w:val="en-US"/>
        </w:rPr>
        <w:t>Ward John.</w:t>
      </w:r>
      <w:r w:rsidRPr="0065054F">
        <w:rPr>
          <w:shd w:val="clear" w:color="auto" w:fill="FFFFFF"/>
          <w:lang w:val="en-US"/>
        </w:rPr>
        <w:t xml:space="preserve"> With the Die-Hards in Siberia 1920. – London, New York, Toronto and Melbourne: Cassell and Company, Ltd, 1920. – 280 p.</w:t>
      </w:r>
    </w:p>
    <w:p w14:paraId="451B3C34" w14:textId="21FB602A" w:rsidR="000674ED" w:rsidRPr="0065054F" w:rsidRDefault="000674ED" w:rsidP="0060760D">
      <w:pPr>
        <w:pStyle w:val="a5"/>
        <w:ind w:firstLine="709"/>
        <w:jc w:val="both"/>
      </w:pPr>
      <w:r w:rsidRPr="0065054F">
        <w:rPr>
          <w:bCs/>
        </w:rPr>
        <w:t xml:space="preserve">18. Канадские </w:t>
      </w:r>
      <w:r w:rsidRPr="0065054F">
        <w:t>экспедиционные</w:t>
      </w:r>
      <w:r w:rsidRPr="0065054F">
        <w:rPr>
          <w:bCs/>
        </w:rPr>
        <w:t xml:space="preserve"> силы в Сибири 1918-1919. </w:t>
      </w:r>
      <w:r w:rsidRPr="0065054F">
        <w:rPr>
          <w:lang w:val="en-US"/>
        </w:rPr>
        <w:t>URL</w:t>
      </w:r>
      <w:r w:rsidRPr="0065054F">
        <w:t xml:space="preserve">: </w:t>
      </w:r>
      <w:hyperlink r:id="rId26" w:history="1">
        <w:r w:rsidR="006E6FA4" w:rsidRPr="006E6FA4">
          <w:rPr>
            <w:rStyle w:val="a7"/>
            <w:rFonts w:eastAsia="Calibri"/>
            <w:color w:val="auto"/>
            <w:u w:val="none"/>
          </w:rPr>
          <w:t>http://smolbattle.ru/threads/ Канадские-экспедиционные-силы-в-Сибири-1918-1919.33462</w:t>
        </w:r>
      </w:hyperlink>
      <w:r w:rsidRPr="0065054F">
        <w:t xml:space="preserve"> (дата обращения: 11.04.2019).</w:t>
      </w:r>
    </w:p>
    <w:p w14:paraId="40E180D7" w14:textId="77777777" w:rsidR="000674ED" w:rsidRPr="0065054F" w:rsidRDefault="000674ED" w:rsidP="0060760D">
      <w:pPr>
        <w:pStyle w:val="a5"/>
        <w:ind w:firstLine="709"/>
        <w:jc w:val="both"/>
      </w:pPr>
      <w:r w:rsidRPr="0065054F">
        <w:t>19. Объявление // Сибирская речь (Омск).</w:t>
      </w:r>
      <w:r w:rsidRPr="0065054F">
        <w:rPr>
          <w:shd w:val="clear" w:color="auto" w:fill="FFFFFF"/>
        </w:rPr>
        <w:t xml:space="preserve"> –</w:t>
      </w:r>
      <w:r w:rsidRPr="0065054F">
        <w:t xml:space="preserve"> 1919.</w:t>
      </w:r>
      <w:r w:rsidRPr="0065054F">
        <w:rPr>
          <w:shd w:val="clear" w:color="auto" w:fill="FFFFFF"/>
        </w:rPr>
        <w:t xml:space="preserve"> –</w:t>
      </w:r>
      <w:r w:rsidRPr="0065054F">
        <w:t xml:space="preserve"> 20(7) февр. </w:t>
      </w:r>
      <w:r w:rsidRPr="0065054F">
        <w:rPr>
          <w:shd w:val="clear" w:color="auto" w:fill="FFFFFF"/>
        </w:rPr>
        <w:t xml:space="preserve">– </w:t>
      </w:r>
      <w:r w:rsidRPr="0065054F">
        <w:t>№ 38.</w:t>
      </w:r>
      <w:r w:rsidRPr="0065054F">
        <w:rPr>
          <w:shd w:val="clear" w:color="auto" w:fill="FFFFFF"/>
        </w:rPr>
        <w:t xml:space="preserve"> –</w:t>
      </w:r>
      <w:r w:rsidRPr="0065054F">
        <w:t xml:space="preserve"> С. 1.</w:t>
      </w:r>
    </w:p>
    <w:p w14:paraId="26188BCD" w14:textId="77777777" w:rsidR="000674ED" w:rsidRPr="0065054F" w:rsidRDefault="000674ED" w:rsidP="0060760D">
      <w:pPr>
        <w:spacing w:after="0" w:line="240" w:lineRule="auto"/>
        <w:ind w:firstLine="709"/>
        <w:jc w:val="both"/>
        <w:rPr>
          <w:rFonts w:ascii="Times New Roman" w:hAnsi="Times New Roman"/>
          <w:sz w:val="20"/>
          <w:szCs w:val="20"/>
        </w:rPr>
      </w:pPr>
      <w:r w:rsidRPr="0065054F">
        <w:rPr>
          <w:rFonts w:ascii="Times New Roman" w:hAnsi="Times New Roman"/>
          <w:sz w:val="20"/>
          <w:szCs w:val="20"/>
        </w:rPr>
        <w:t>20.Раздача подарков // Заря (Омск).</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1918.</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13 апр. </w:t>
      </w:r>
      <w:r w:rsidRPr="0065054F">
        <w:rPr>
          <w:rFonts w:ascii="Times New Roman" w:hAnsi="Times New Roman"/>
          <w:sz w:val="20"/>
          <w:szCs w:val="20"/>
          <w:shd w:val="clear" w:color="auto" w:fill="FFFFFF"/>
        </w:rPr>
        <w:t>–</w:t>
      </w:r>
      <w:r w:rsidRPr="0065054F">
        <w:rPr>
          <w:rFonts w:ascii="Times New Roman" w:hAnsi="Times New Roman"/>
          <w:sz w:val="20"/>
          <w:szCs w:val="20"/>
        </w:rPr>
        <w:t xml:space="preserve"> № 79.</w:t>
      </w:r>
      <w:r w:rsidRPr="0065054F">
        <w:rPr>
          <w:rFonts w:ascii="Times New Roman" w:hAnsi="Times New Roman"/>
          <w:sz w:val="20"/>
          <w:szCs w:val="20"/>
          <w:shd w:val="clear" w:color="auto" w:fill="FFFFFF"/>
        </w:rPr>
        <w:t>–</w:t>
      </w:r>
      <w:r w:rsidRPr="0065054F">
        <w:rPr>
          <w:rFonts w:ascii="Times New Roman" w:hAnsi="Times New Roman"/>
          <w:sz w:val="20"/>
          <w:szCs w:val="20"/>
        </w:rPr>
        <w:t>С. 3.</w:t>
      </w:r>
    </w:p>
    <w:p w14:paraId="16B80D32" w14:textId="77777777" w:rsidR="000674ED" w:rsidRPr="0065054F" w:rsidRDefault="000674ED" w:rsidP="0060760D">
      <w:pPr>
        <w:spacing w:after="0" w:line="240" w:lineRule="auto"/>
        <w:ind w:firstLine="709"/>
        <w:jc w:val="both"/>
        <w:rPr>
          <w:rFonts w:ascii="Times New Roman" w:hAnsi="Times New Roman"/>
          <w:sz w:val="20"/>
          <w:szCs w:val="20"/>
        </w:rPr>
      </w:pPr>
      <w:r w:rsidRPr="0065054F">
        <w:rPr>
          <w:rFonts w:ascii="Times New Roman" w:hAnsi="Times New Roman"/>
          <w:sz w:val="20"/>
          <w:szCs w:val="20"/>
        </w:rPr>
        <w:t>21.Концерт англичан // Наша заря (Омск).</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1919.</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5 марта.</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 48.</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С. 3.</w:t>
      </w:r>
    </w:p>
    <w:p w14:paraId="2DDEE2D9" w14:textId="77777777" w:rsidR="000674ED" w:rsidRPr="0065054F" w:rsidRDefault="000674ED" w:rsidP="0060760D">
      <w:pPr>
        <w:spacing w:after="0" w:line="240" w:lineRule="auto"/>
        <w:ind w:firstLine="709"/>
        <w:jc w:val="both"/>
        <w:rPr>
          <w:rFonts w:ascii="Times New Roman" w:hAnsi="Times New Roman"/>
          <w:sz w:val="20"/>
          <w:szCs w:val="20"/>
        </w:rPr>
      </w:pPr>
      <w:r w:rsidRPr="0065054F">
        <w:rPr>
          <w:rFonts w:ascii="Times New Roman" w:hAnsi="Times New Roman"/>
          <w:iCs/>
          <w:sz w:val="20"/>
          <w:szCs w:val="20"/>
        </w:rPr>
        <w:t xml:space="preserve">22. </w:t>
      </w:r>
      <w:r w:rsidRPr="0065054F">
        <w:rPr>
          <w:rFonts w:ascii="Times New Roman" w:hAnsi="Times New Roman"/>
          <w:i/>
          <w:sz w:val="20"/>
          <w:szCs w:val="20"/>
        </w:rPr>
        <w:t>Н.К.</w:t>
      </w:r>
      <w:r w:rsidRPr="0065054F">
        <w:rPr>
          <w:rFonts w:ascii="Times New Roman" w:hAnsi="Times New Roman"/>
          <w:sz w:val="20"/>
          <w:szCs w:val="20"/>
        </w:rPr>
        <w:t xml:space="preserve"> В гостях у англичан // Наша заря (Омск).</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1919.</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 51.</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8 марта.</w:t>
      </w:r>
      <w:r w:rsidRPr="0065054F">
        <w:rPr>
          <w:rFonts w:ascii="Times New Roman" w:hAnsi="Times New Roman"/>
          <w:sz w:val="20"/>
          <w:szCs w:val="20"/>
          <w:shd w:val="clear" w:color="auto" w:fill="FFFFFF"/>
        </w:rPr>
        <w:t xml:space="preserve"> –</w:t>
      </w:r>
      <w:r w:rsidRPr="0065054F">
        <w:rPr>
          <w:rFonts w:ascii="Times New Roman" w:hAnsi="Times New Roman"/>
          <w:sz w:val="20"/>
          <w:szCs w:val="20"/>
        </w:rPr>
        <w:t xml:space="preserve"> С. 4.</w:t>
      </w:r>
    </w:p>
    <w:p w14:paraId="5AB174B3" w14:textId="77777777" w:rsidR="000674ED" w:rsidRPr="0065054F" w:rsidRDefault="000674ED" w:rsidP="0060760D">
      <w:pPr>
        <w:pStyle w:val="a5"/>
        <w:ind w:firstLine="709"/>
        <w:jc w:val="both"/>
      </w:pPr>
      <w:r w:rsidRPr="0065054F">
        <w:t xml:space="preserve">23. Про канадцев в Омске. </w:t>
      </w:r>
      <w:r w:rsidRPr="0065054F">
        <w:rPr>
          <w:lang w:val="en-US"/>
        </w:rPr>
        <w:t>URL</w:t>
      </w:r>
      <w:r w:rsidRPr="0065054F">
        <w:t xml:space="preserve">: </w:t>
      </w:r>
      <w:hyperlink r:id="rId27" w:history="1">
        <w:r w:rsidRPr="0065054F">
          <w:rPr>
            <w:rStyle w:val="a7"/>
            <w:rFonts w:eastAsia="Calibri"/>
            <w:color w:val="auto"/>
            <w:u w:val="none"/>
          </w:rPr>
          <w:t>https://belyaefff.livejournal.com/191433.html</w:t>
        </w:r>
      </w:hyperlink>
      <w:r w:rsidRPr="0065054F">
        <w:t xml:space="preserve"> (дата обращения: 12.04.2019).</w:t>
      </w:r>
    </w:p>
    <w:p w14:paraId="64D6D702" w14:textId="418B45AB" w:rsidR="000674ED" w:rsidRPr="0065054F" w:rsidRDefault="000674ED" w:rsidP="0060760D">
      <w:pPr>
        <w:pStyle w:val="a5"/>
        <w:ind w:firstLine="709"/>
        <w:jc w:val="both"/>
      </w:pPr>
      <w:r w:rsidRPr="0065054F">
        <w:t xml:space="preserve">24. </w:t>
      </w:r>
      <w:r w:rsidRPr="0065054F">
        <w:rPr>
          <w:i/>
          <w:iCs/>
        </w:rPr>
        <w:t>Ладыгин И.В.</w:t>
      </w:r>
      <w:r w:rsidRPr="0065054F">
        <w:t xml:space="preserve"> Гражданская война в Сибири:</w:t>
      </w:r>
      <w:r w:rsidR="000F7191">
        <w:t xml:space="preserve"> </w:t>
      </w:r>
      <w:r w:rsidRPr="0065054F">
        <w:t xml:space="preserve">Канадский экспедиционный корпус. </w:t>
      </w:r>
      <w:r w:rsidRPr="0065054F">
        <w:rPr>
          <w:lang w:val="en-US"/>
        </w:rPr>
        <w:t>URL</w:t>
      </w:r>
      <w:r w:rsidRPr="0065054F">
        <w:t xml:space="preserve">:  </w:t>
      </w:r>
      <w:hyperlink r:id="rId28" w:history="1">
        <w:r w:rsidRPr="0065054F">
          <w:rPr>
            <w:rStyle w:val="a7"/>
            <w:rFonts w:eastAsia="Calibri"/>
            <w:color w:val="auto"/>
            <w:u w:val="none"/>
          </w:rPr>
          <w:t>http://army.armor.kiev.ua/hist/canada-corps.php</w:t>
        </w:r>
      </w:hyperlink>
      <w:r w:rsidRPr="0065054F">
        <w:t xml:space="preserve"> (дата обращения: 12.04.2019).</w:t>
      </w:r>
    </w:p>
    <w:p w14:paraId="21035BB8" w14:textId="2477ADE4" w:rsidR="000674ED" w:rsidRPr="0065054F" w:rsidRDefault="000674ED" w:rsidP="0060760D">
      <w:pPr>
        <w:pStyle w:val="a5"/>
        <w:ind w:firstLine="709"/>
        <w:jc w:val="both"/>
      </w:pPr>
      <w:r w:rsidRPr="0065054F">
        <w:rPr>
          <w:iCs/>
        </w:rPr>
        <w:t xml:space="preserve">25. </w:t>
      </w:r>
      <w:proofErr w:type="spellStart"/>
      <w:r w:rsidRPr="0065054F">
        <w:rPr>
          <w:i/>
        </w:rPr>
        <w:t>Стельмак</w:t>
      </w:r>
      <w:proofErr w:type="spellEnd"/>
      <w:r w:rsidRPr="0065054F">
        <w:rPr>
          <w:i/>
        </w:rPr>
        <w:t> М.М.</w:t>
      </w:r>
      <w:r w:rsidRPr="0065054F">
        <w:t xml:space="preserve"> Нота Верховного совета Антанты Российскому правительству А.В. Колчака: вопросы признания омского правительства летом 1919 г. // Омский научный вестник. Сер. Общество. История. Современность.</w:t>
      </w:r>
      <w:r w:rsidRPr="0065054F">
        <w:rPr>
          <w:shd w:val="clear" w:color="auto" w:fill="FFFFFF"/>
        </w:rPr>
        <w:t xml:space="preserve"> –</w:t>
      </w:r>
      <w:r w:rsidRPr="0065054F">
        <w:t xml:space="preserve"> 2017.</w:t>
      </w:r>
      <w:r w:rsidRPr="0065054F">
        <w:rPr>
          <w:shd w:val="clear" w:color="auto" w:fill="FFFFFF"/>
        </w:rPr>
        <w:t xml:space="preserve"> –</w:t>
      </w:r>
      <w:r w:rsidRPr="0065054F">
        <w:t xml:space="preserve"> № 1.</w:t>
      </w:r>
      <w:r w:rsidRPr="0065054F">
        <w:rPr>
          <w:shd w:val="clear" w:color="auto" w:fill="FFFFFF"/>
        </w:rPr>
        <w:t xml:space="preserve"> –</w:t>
      </w:r>
      <w:r w:rsidRPr="0065054F">
        <w:t xml:space="preserve"> С. 22-27.</w:t>
      </w:r>
    </w:p>
    <w:p w14:paraId="18E25C37" w14:textId="77777777" w:rsidR="000674ED" w:rsidRPr="0065054F" w:rsidRDefault="000674ED" w:rsidP="0060760D">
      <w:pPr>
        <w:pStyle w:val="a5"/>
        <w:ind w:firstLine="709"/>
        <w:jc w:val="both"/>
      </w:pPr>
      <w:r w:rsidRPr="0065054F">
        <w:rPr>
          <w:iCs/>
        </w:rPr>
        <w:t xml:space="preserve">26. </w:t>
      </w:r>
      <w:r w:rsidRPr="0065054F">
        <w:rPr>
          <w:i/>
        </w:rPr>
        <w:t>Жанен М.</w:t>
      </w:r>
      <w:r w:rsidRPr="0065054F">
        <w:t xml:space="preserve"> Отрывки из моего сибирского дневника // Колчаковщина. Из белогвардейских мемуаров: сб. / под ред. Н.А. </w:t>
      </w:r>
      <w:proofErr w:type="spellStart"/>
      <w:r w:rsidRPr="0065054F">
        <w:t>Корнатовского</w:t>
      </w:r>
      <w:proofErr w:type="spellEnd"/>
      <w:r w:rsidRPr="0065054F">
        <w:t xml:space="preserve">. – М.: Изд-во “Красная газета”, 1930. – С. 103-145. URL: </w:t>
      </w:r>
      <w:hyperlink r:id="rId29">
        <w:r w:rsidRPr="0065054F">
          <w:t xml:space="preserve">https://scepsis.net/library/id_1981.html </w:t>
        </w:r>
      </w:hyperlink>
      <w:r w:rsidRPr="0065054F">
        <w:t>(дата обращения: 21.06.2019).</w:t>
      </w:r>
    </w:p>
    <w:p w14:paraId="3EF87090" w14:textId="77777777" w:rsidR="000674ED" w:rsidRPr="0065054F" w:rsidRDefault="000674ED" w:rsidP="0060760D">
      <w:pPr>
        <w:pStyle w:val="a5"/>
        <w:ind w:firstLine="709"/>
        <w:jc w:val="both"/>
      </w:pPr>
      <w:r w:rsidRPr="0065054F">
        <w:t xml:space="preserve">27. Настольный календарь на 1919 год. Издание Министерства народного просвещения / под ред. М.Н. Пинегина. – Томск: тип. Томск. </w:t>
      </w:r>
      <w:proofErr w:type="spellStart"/>
      <w:r w:rsidRPr="0065054F">
        <w:t>жел</w:t>
      </w:r>
      <w:proofErr w:type="spellEnd"/>
      <w:r w:rsidRPr="0065054F">
        <w:t>. дороги, 1919. – 180</w:t>
      </w:r>
      <w:r w:rsidRPr="0065054F">
        <w:rPr>
          <w:spacing w:val="-8"/>
        </w:rPr>
        <w:t xml:space="preserve"> </w:t>
      </w:r>
      <w:r w:rsidRPr="0065054F">
        <w:t>с.</w:t>
      </w:r>
    </w:p>
    <w:p w14:paraId="5C032232" w14:textId="77777777" w:rsidR="000674ED" w:rsidRPr="0065054F" w:rsidRDefault="000674ED" w:rsidP="0060760D">
      <w:pPr>
        <w:pStyle w:val="a5"/>
        <w:ind w:firstLine="709"/>
        <w:jc w:val="both"/>
      </w:pPr>
      <w:r w:rsidRPr="0065054F">
        <w:rPr>
          <w:iCs/>
        </w:rPr>
        <w:t xml:space="preserve">28. </w:t>
      </w:r>
      <w:r w:rsidRPr="0065054F">
        <w:rPr>
          <w:i/>
        </w:rPr>
        <w:t>Ракова А.</w:t>
      </w:r>
      <w:r w:rsidRPr="0065054F">
        <w:t xml:space="preserve"> Омск – столица белой России. – Омск: </w:t>
      </w:r>
      <w:proofErr w:type="spellStart"/>
      <w:r w:rsidRPr="0065054F">
        <w:t>б.и</w:t>
      </w:r>
      <w:proofErr w:type="spellEnd"/>
      <w:r w:rsidRPr="0065054F">
        <w:t>., 2010. – 200 с.</w:t>
      </w:r>
    </w:p>
    <w:p w14:paraId="7F43C8DA" w14:textId="77777777" w:rsidR="000674ED" w:rsidRPr="0065054F" w:rsidRDefault="000674ED" w:rsidP="0060760D">
      <w:pPr>
        <w:pStyle w:val="a5"/>
        <w:ind w:firstLine="709"/>
        <w:jc w:val="both"/>
      </w:pPr>
      <w:r w:rsidRPr="0065054F">
        <w:rPr>
          <w:iCs/>
        </w:rPr>
        <w:t xml:space="preserve">29. </w:t>
      </w:r>
      <w:r w:rsidRPr="0065054F">
        <w:rPr>
          <w:i/>
        </w:rPr>
        <w:t>Нам И.В.</w:t>
      </w:r>
      <w:r w:rsidRPr="0065054F">
        <w:t xml:space="preserve"> Российское правительство адмирала А.В. Колчака и польские воинские формирования (ноябрь 1918 – январь 1920 г.) // Вестник Томского государственного университета.</w:t>
      </w:r>
      <w:r w:rsidRPr="0065054F">
        <w:rPr>
          <w:shd w:val="clear" w:color="auto" w:fill="FFFFFF"/>
        </w:rPr>
        <w:t xml:space="preserve"> –</w:t>
      </w:r>
      <w:r w:rsidRPr="0065054F">
        <w:t xml:space="preserve"> 2008.</w:t>
      </w:r>
      <w:r w:rsidRPr="0065054F">
        <w:rPr>
          <w:shd w:val="clear" w:color="auto" w:fill="FFFFFF"/>
        </w:rPr>
        <w:t xml:space="preserve"> –</w:t>
      </w:r>
      <w:r w:rsidRPr="0065054F">
        <w:t> № 312.</w:t>
      </w:r>
      <w:r w:rsidRPr="0065054F">
        <w:rPr>
          <w:shd w:val="clear" w:color="auto" w:fill="FFFFFF"/>
        </w:rPr>
        <w:t xml:space="preserve"> –</w:t>
      </w:r>
      <w:r w:rsidRPr="0065054F">
        <w:t xml:space="preserve"> С. 88-95.</w:t>
      </w:r>
    </w:p>
    <w:p w14:paraId="667D5A97" w14:textId="77777777" w:rsidR="000674ED" w:rsidRPr="0065054F" w:rsidRDefault="000674ED" w:rsidP="0060760D">
      <w:pPr>
        <w:pStyle w:val="a5"/>
        <w:ind w:firstLine="709"/>
        <w:jc w:val="both"/>
      </w:pPr>
      <w:r w:rsidRPr="0065054F">
        <w:rPr>
          <w:iCs/>
        </w:rPr>
        <w:t xml:space="preserve">30. </w:t>
      </w:r>
      <w:r w:rsidRPr="0065054F">
        <w:rPr>
          <w:i/>
        </w:rPr>
        <w:t xml:space="preserve">Петин Д.И., </w:t>
      </w:r>
      <w:proofErr w:type="spellStart"/>
      <w:r w:rsidRPr="0065054F">
        <w:rPr>
          <w:i/>
        </w:rPr>
        <w:t>Стельмак</w:t>
      </w:r>
      <w:proofErr w:type="spellEnd"/>
      <w:r w:rsidRPr="0065054F">
        <w:rPr>
          <w:i/>
        </w:rPr>
        <w:t xml:space="preserve"> М.М.</w:t>
      </w:r>
      <w:r w:rsidRPr="0065054F">
        <w:t xml:space="preserve"> Антибольшевистский Омск в 1919 г.: источниковедческий анализ кинохроники французских интервентов // Вестник архивиста.</w:t>
      </w:r>
      <w:r w:rsidRPr="0065054F">
        <w:rPr>
          <w:shd w:val="clear" w:color="auto" w:fill="FFFFFF"/>
        </w:rPr>
        <w:t xml:space="preserve"> –</w:t>
      </w:r>
      <w:r w:rsidRPr="0065054F">
        <w:t xml:space="preserve"> 2018.</w:t>
      </w:r>
      <w:r w:rsidRPr="0065054F">
        <w:rPr>
          <w:shd w:val="clear" w:color="auto" w:fill="FFFFFF"/>
        </w:rPr>
        <w:t xml:space="preserve"> –</w:t>
      </w:r>
      <w:r w:rsidRPr="0065054F">
        <w:t xml:space="preserve"> № 1.</w:t>
      </w:r>
      <w:r w:rsidRPr="0065054F">
        <w:rPr>
          <w:shd w:val="clear" w:color="auto" w:fill="FFFFFF"/>
        </w:rPr>
        <w:t xml:space="preserve"> –</w:t>
      </w:r>
      <w:r w:rsidRPr="0065054F">
        <w:t xml:space="preserve"> С. 48-64.</w:t>
      </w:r>
    </w:p>
    <w:p w14:paraId="72093562" w14:textId="7C95461C" w:rsidR="000674ED" w:rsidRPr="000674ED" w:rsidRDefault="000674ED" w:rsidP="0060760D">
      <w:pPr>
        <w:pStyle w:val="a5"/>
        <w:ind w:firstLine="709"/>
        <w:jc w:val="both"/>
        <w:rPr>
          <w:lang w:val="en-US"/>
        </w:rPr>
      </w:pPr>
      <w:r w:rsidRPr="0065054F">
        <w:rPr>
          <w:lang w:val="en-US"/>
        </w:rPr>
        <w:t xml:space="preserve">31. 79 PRI 4 Fonds Marie Camille François Jean Baptiste de La Chaise (1884-1976), chef </w:t>
      </w:r>
      <w:proofErr w:type="spellStart"/>
      <w:r w:rsidRPr="0065054F">
        <w:rPr>
          <w:lang w:val="en-US"/>
        </w:rPr>
        <w:t>d'escadron</w:t>
      </w:r>
      <w:proofErr w:type="spellEnd"/>
      <w:r w:rsidRPr="0065054F">
        <w:rPr>
          <w:lang w:val="en-US"/>
        </w:rPr>
        <w:t xml:space="preserve"> de </w:t>
      </w:r>
      <w:proofErr w:type="spellStart"/>
      <w:r w:rsidRPr="0065054F">
        <w:rPr>
          <w:lang w:val="en-US"/>
        </w:rPr>
        <w:t>cavalerie</w:t>
      </w:r>
      <w:proofErr w:type="spellEnd"/>
      <w:r w:rsidRPr="0065054F">
        <w:rPr>
          <w:lang w:val="en-US"/>
        </w:rPr>
        <w:t xml:space="preserve">, </w:t>
      </w:r>
      <w:proofErr w:type="spellStart"/>
      <w:r w:rsidRPr="0065054F">
        <w:rPr>
          <w:lang w:val="en-US"/>
        </w:rPr>
        <w:t>membre</w:t>
      </w:r>
      <w:proofErr w:type="spellEnd"/>
      <w:r w:rsidRPr="0065054F">
        <w:rPr>
          <w:lang w:val="en-US"/>
        </w:rPr>
        <w:t xml:space="preserve"> de la mission </w:t>
      </w:r>
      <w:proofErr w:type="spellStart"/>
      <w:r w:rsidRPr="0065054F">
        <w:rPr>
          <w:lang w:val="en-US"/>
        </w:rPr>
        <w:t>militaire</w:t>
      </w:r>
      <w:proofErr w:type="spellEnd"/>
      <w:r w:rsidRPr="0065054F">
        <w:rPr>
          <w:lang w:val="en-US"/>
        </w:rPr>
        <w:t xml:space="preserve"> française, </w:t>
      </w:r>
      <w:proofErr w:type="spellStart"/>
      <w:r w:rsidRPr="0065054F">
        <w:rPr>
          <w:lang w:val="en-US"/>
        </w:rPr>
        <w:t>détaché</w:t>
      </w:r>
      <w:proofErr w:type="spellEnd"/>
      <w:r w:rsidRPr="0065054F">
        <w:rPr>
          <w:lang w:val="en-US"/>
        </w:rPr>
        <w:t xml:space="preserve"> à la mission </w:t>
      </w:r>
      <w:proofErr w:type="spellStart"/>
      <w:r w:rsidRPr="0065054F">
        <w:rPr>
          <w:lang w:val="en-US"/>
        </w:rPr>
        <w:t>tchécoslovaque</w:t>
      </w:r>
      <w:proofErr w:type="spellEnd"/>
      <w:r w:rsidRPr="0065054F">
        <w:rPr>
          <w:lang w:val="en-US"/>
        </w:rPr>
        <w:t xml:space="preserve"> </w:t>
      </w:r>
      <w:proofErr w:type="spellStart"/>
      <w:r w:rsidRPr="0065054F">
        <w:rPr>
          <w:lang w:val="en-US"/>
        </w:rPr>
        <w:t>auprès</w:t>
      </w:r>
      <w:proofErr w:type="spellEnd"/>
      <w:r w:rsidRPr="0065054F">
        <w:rPr>
          <w:lang w:val="en-US"/>
        </w:rPr>
        <w:t xml:space="preserve"> des troupes </w:t>
      </w:r>
      <w:proofErr w:type="spellStart"/>
      <w:r w:rsidRPr="0065054F">
        <w:rPr>
          <w:lang w:val="en-US"/>
        </w:rPr>
        <w:t>russes</w:t>
      </w:r>
      <w:proofErr w:type="spellEnd"/>
      <w:r w:rsidRPr="0065054F">
        <w:rPr>
          <w:lang w:val="en-US"/>
        </w:rPr>
        <w:t xml:space="preserve"> blanches de </w:t>
      </w:r>
      <w:proofErr w:type="spellStart"/>
      <w:r w:rsidRPr="0065054F">
        <w:rPr>
          <w:lang w:val="en-US"/>
        </w:rPr>
        <w:t>Sibérie</w:t>
      </w:r>
      <w:proofErr w:type="spellEnd"/>
      <w:r w:rsidRPr="0065054F">
        <w:rPr>
          <w:lang w:val="en-US"/>
        </w:rPr>
        <w:t xml:space="preserve"> </w:t>
      </w:r>
      <w:proofErr w:type="spellStart"/>
      <w:r w:rsidRPr="0065054F">
        <w:rPr>
          <w:lang w:val="en-US"/>
        </w:rPr>
        <w:t>en</w:t>
      </w:r>
      <w:proofErr w:type="spellEnd"/>
      <w:r w:rsidRPr="0065054F">
        <w:rPr>
          <w:lang w:val="en-US"/>
        </w:rPr>
        <w:t xml:space="preserve"> 1919-1920: </w:t>
      </w:r>
      <w:proofErr w:type="spellStart"/>
      <w:r w:rsidRPr="0065054F">
        <w:rPr>
          <w:lang w:val="en-US"/>
        </w:rPr>
        <w:t>photographies</w:t>
      </w:r>
      <w:proofErr w:type="spellEnd"/>
      <w:r w:rsidRPr="0065054F">
        <w:rPr>
          <w:lang w:val="en-US"/>
        </w:rPr>
        <w:t xml:space="preserve"> du 2e album </w:t>
      </w:r>
      <w:proofErr w:type="spellStart"/>
      <w:r w:rsidRPr="0065054F">
        <w:rPr>
          <w:lang w:val="en-US"/>
        </w:rPr>
        <w:t>légendé</w:t>
      </w:r>
      <w:proofErr w:type="spellEnd"/>
      <w:r w:rsidRPr="0065054F">
        <w:rPr>
          <w:lang w:val="en-US"/>
        </w:rPr>
        <w:t xml:space="preserve"> de </w:t>
      </w:r>
      <w:proofErr w:type="spellStart"/>
      <w:r w:rsidRPr="0065054F">
        <w:rPr>
          <w:lang w:val="en-US"/>
        </w:rPr>
        <w:t>l’expédition</w:t>
      </w:r>
      <w:proofErr w:type="spellEnd"/>
      <w:r w:rsidRPr="0065054F">
        <w:rPr>
          <w:lang w:val="en-US"/>
        </w:rPr>
        <w:t xml:space="preserve"> de </w:t>
      </w:r>
      <w:proofErr w:type="spellStart"/>
      <w:r w:rsidRPr="0065054F">
        <w:rPr>
          <w:lang w:val="en-US"/>
        </w:rPr>
        <w:t>Sibérie</w:t>
      </w:r>
      <w:proofErr w:type="spellEnd"/>
      <w:r w:rsidRPr="0065054F">
        <w:rPr>
          <w:lang w:val="en-US"/>
        </w:rPr>
        <w:t xml:space="preserve"> (20 mars 1919 – 4 </w:t>
      </w:r>
      <w:proofErr w:type="spellStart"/>
      <w:r w:rsidRPr="0065054F">
        <w:rPr>
          <w:lang w:val="en-US"/>
        </w:rPr>
        <w:lastRenderedPageBreak/>
        <w:t>avril</w:t>
      </w:r>
      <w:proofErr w:type="spellEnd"/>
      <w:r w:rsidRPr="0065054F">
        <w:rPr>
          <w:lang w:val="en-US"/>
        </w:rPr>
        <w:t xml:space="preserve"> 1920) [</w:t>
      </w:r>
      <w:proofErr w:type="spellStart"/>
      <w:r w:rsidRPr="0065054F">
        <w:rPr>
          <w:lang w:val="en-US"/>
        </w:rPr>
        <w:t>s’insère</w:t>
      </w:r>
      <w:proofErr w:type="spellEnd"/>
      <w:r w:rsidRPr="0065054F">
        <w:rPr>
          <w:lang w:val="en-US"/>
        </w:rPr>
        <w:t xml:space="preserve"> </w:t>
      </w:r>
      <w:proofErr w:type="spellStart"/>
      <w:r w:rsidRPr="0065054F">
        <w:rPr>
          <w:lang w:val="en-US"/>
        </w:rPr>
        <w:t>chronologiquement</w:t>
      </w:r>
      <w:proofErr w:type="spellEnd"/>
      <w:r w:rsidRPr="0065054F">
        <w:rPr>
          <w:lang w:val="en-US"/>
        </w:rPr>
        <w:t xml:space="preserve"> au milieu du 1er album] 1919-1920. URL</w:t>
      </w:r>
      <w:r w:rsidRPr="000674ED">
        <w:rPr>
          <w:lang w:val="en-US"/>
        </w:rPr>
        <w:t xml:space="preserve">: </w:t>
      </w:r>
      <w:hyperlink w:history="1">
        <w:r w:rsidRPr="000674ED">
          <w:rPr>
            <w:rStyle w:val="a7"/>
            <w:rFonts w:eastAsia="Calibri"/>
            <w:color w:val="auto"/>
            <w:u w:val="none"/>
            <w:lang w:val="en-US"/>
          </w:rPr>
          <w:t>http://archives-pierresvives. herault.fr/ark:/37279/vtacee5160a7f32d7b0</w:t>
        </w:r>
      </w:hyperlink>
      <w:r w:rsidRPr="000674ED">
        <w:rPr>
          <w:lang w:val="en-US"/>
        </w:rPr>
        <w:t xml:space="preserve"> (</w:t>
      </w:r>
      <w:r w:rsidRPr="000674ED">
        <w:t>дата</w:t>
      </w:r>
      <w:r w:rsidRPr="000674ED">
        <w:rPr>
          <w:lang w:val="en-US"/>
        </w:rPr>
        <w:t xml:space="preserve"> </w:t>
      </w:r>
      <w:r w:rsidRPr="000674ED">
        <w:t>обращения</w:t>
      </w:r>
      <w:r w:rsidRPr="000674ED">
        <w:rPr>
          <w:lang w:val="en-US"/>
        </w:rPr>
        <w:t>: 12.09.2019).</w:t>
      </w:r>
    </w:p>
    <w:p w14:paraId="6651EB55" w14:textId="3B23DDF0" w:rsidR="000674ED" w:rsidRPr="000674ED" w:rsidRDefault="000674ED" w:rsidP="0060760D">
      <w:pPr>
        <w:pStyle w:val="a5"/>
        <w:ind w:firstLine="709"/>
        <w:jc w:val="both"/>
      </w:pPr>
      <w:r w:rsidRPr="000674ED">
        <w:rPr>
          <w:lang w:val="en-US"/>
        </w:rPr>
        <w:t>32. Allied Expeditionary Forces in Siberia, 1918-1919. URL</w:t>
      </w:r>
      <w:r w:rsidRPr="000674ED">
        <w:t xml:space="preserve">: </w:t>
      </w:r>
      <w:hyperlink r:id="rId30" w:history="1">
        <w:r w:rsidRPr="000674ED">
          <w:rPr>
            <w:rStyle w:val="a7"/>
            <w:rFonts w:eastAsia="Calibri"/>
            <w:color w:val="auto"/>
            <w:u w:val="none"/>
            <w:lang w:val="en-US"/>
          </w:rPr>
          <w:t>https</w:t>
        </w:r>
        <w:r w:rsidRPr="000674ED">
          <w:rPr>
            <w:rStyle w:val="a7"/>
            <w:rFonts w:eastAsia="Calibri"/>
            <w:color w:val="auto"/>
            <w:u w:val="none"/>
          </w:rPr>
          <w:t>://</w:t>
        </w:r>
        <w:r w:rsidRPr="000674ED">
          <w:rPr>
            <w:rStyle w:val="a7"/>
            <w:rFonts w:eastAsia="Calibri"/>
            <w:color w:val="auto"/>
            <w:u w:val="none"/>
            <w:lang w:val="en-US"/>
          </w:rPr>
          <w:t>www</w:t>
        </w:r>
        <w:r w:rsidRPr="000674ED">
          <w:rPr>
            <w:rStyle w:val="a7"/>
            <w:rFonts w:eastAsia="Calibri"/>
            <w:color w:val="auto"/>
            <w:u w:val="none"/>
          </w:rPr>
          <w:t>.</w:t>
        </w:r>
        <w:proofErr w:type="spellStart"/>
        <w:r w:rsidRPr="000674ED">
          <w:rPr>
            <w:rStyle w:val="a7"/>
            <w:rFonts w:eastAsia="Calibri"/>
            <w:color w:val="auto"/>
            <w:u w:val="none"/>
            <w:lang w:val="en-US"/>
          </w:rPr>
          <w:t>youtube</w:t>
        </w:r>
        <w:proofErr w:type="spellEnd"/>
        <w:r w:rsidRPr="000674ED">
          <w:rPr>
            <w:rStyle w:val="a7"/>
            <w:rFonts w:eastAsia="Calibri"/>
            <w:color w:val="auto"/>
            <w:u w:val="none"/>
          </w:rPr>
          <w:t>.</w:t>
        </w:r>
        <w:r w:rsidRPr="000674ED">
          <w:rPr>
            <w:rStyle w:val="a7"/>
            <w:rFonts w:eastAsia="Calibri"/>
            <w:color w:val="auto"/>
            <w:u w:val="none"/>
            <w:lang w:val="en-US"/>
          </w:rPr>
          <w:t>com</w:t>
        </w:r>
        <w:r w:rsidRPr="000674ED">
          <w:rPr>
            <w:rStyle w:val="a7"/>
            <w:rFonts w:eastAsia="Calibri"/>
            <w:color w:val="auto"/>
            <w:u w:val="none"/>
          </w:rPr>
          <w:t>/</w:t>
        </w:r>
        <w:r w:rsidRPr="000674ED">
          <w:rPr>
            <w:rStyle w:val="a7"/>
            <w:rFonts w:eastAsia="Calibri"/>
            <w:color w:val="auto"/>
            <w:u w:val="none"/>
            <w:lang w:val="en-US"/>
          </w:rPr>
          <w:t>watch</w:t>
        </w:r>
        <w:r w:rsidRPr="000674ED">
          <w:rPr>
            <w:rStyle w:val="a7"/>
            <w:rFonts w:eastAsia="Calibri"/>
            <w:color w:val="auto"/>
            <w:u w:val="none"/>
          </w:rPr>
          <w:t>?</w:t>
        </w:r>
        <w:r w:rsidRPr="000674ED">
          <w:rPr>
            <w:rStyle w:val="a7"/>
            <w:rFonts w:eastAsia="Calibri"/>
            <w:color w:val="auto"/>
            <w:u w:val="none"/>
            <w:lang w:val="en-US"/>
          </w:rPr>
          <w:t>v</w:t>
        </w:r>
        <w:r w:rsidRPr="000674ED">
          <w:rPr>
            <w:rStyle w:val="a7"/>
            <w:rFonts w:eastAsia="Calibri"/>
            <w:color w:val="auto"/>
            <w:u w:val="none"/>
          </w:rPr>
          <w:t>=</w:t>
        </w:r>
        <w:proofErr w:type="spellStart"/>
        <w:r w:rsidRPr="000674ED">
          <w:rPr>
            <w:rStyle w:val="a7"/>
            <w:rFonts w:eastAsia="Calibri"/>
            <w:color w:val="auto"/>
            <w:u w:val="none"/>
            <w:lang w:val="en-US"/>
          </w:rPr>
          <w:t>jGF</w:t>
        </w:r>
        <w:proofErr w:type="spellEnd"/>
        <w:r w:rsidRPr="000674ED">
          <w:rPr>
            <w:rStyle w:val="a7"/>
            <w:rFonts w:eastAsia="Calibri"/>
            <w:color w:val="auto"/>
            <w:u w:val="none"/>
          </w:rPr>
          <w:t xml:space="preserve"> </w:t>
        </w:r>
        <w:proofErr w:type="spellStart"/>
        <w:r w:rsidRPr="000674ED">
          <w:rPr>
            <w:rStyle w:val="a7"/>
            <w:rFonts w:eastAsia="Calibri"/>
            <w:color w:val="auto"/>
            <w:u w:val="none"/>
            <w:lang w:val="en-US"/>
          </w:rPr>
          <w:t>xulouS</w:t>
        </w:r>
        <w:proofErr w:type="spellEnd"/>
        <w:r w:rsidRPr="000674ED">
          <w:rPr>
            <w:rStyle w:val="a7"/>
            <w:rFonts w:eastAsia="Calibri"/>
            <w:color w:val="auto"/>
            <w:u w:val="none"/>
          </w:rPr>
          <w:t>_</w:t>
        </w:r>
        <w:r w:rsidRPr="000674ED">
          <w:rPr>
            <w:rStyle w:val="a7"/>
            <w:rFonts w:eastAsia="Calibri"/>
            <w:color w:val="auto"/>
            <w:u w:val="none"/>
            <w:lang w:val="en-US"/>
          </w:rPr>
          <w:t>I</w:t>
        </w:r>
      </w:hyperlink>
      <w:r w:rsidRPr="000674ED">
        <w:rPr>
          <w:b/>
          <w:bCs/>
        </w:rPr>
        <w:t xml:space="preserve"> </w:t>
      </w:r>
      <w:r w:rsidRPr="000674ED">
        <w:t>(дата обращения: 14.04.2019).</w:t>
      </w:r>
    </w:p>
    <w:p w14:paraId="6FBE0A19" w14:textId="77777777" w:rsidR="000674ED" w:rsidRPr="000674ED" w:rsidRDefault="000674ED" w:rsidP="0060760D">
      <w:pPr>
        <w:pStyle w:val="a5"/>
        <w:ind w:firstLine="709"/>
        <w:jc w:val="both"/>
      </w:pPr>
      <w:r w:rsidRPr="000674ED">
        <w:rPr>
          <w:iCs/>
        </w:rPr>
        <w:t xml:space="preserve">33. </w:t>
      </w:r>
      <w:proofErr w:type="spellStart"/>
      <w:r w:rsidRPr="000674ED">
        <w:rPr>
          <w:i/>
        </w:rPr>
        <w:t>Стельмак</w:t>
      </w:r>
      <w:proofErr w:type="spellEnd"/>
      <w:r w:rsidRPr="000674ED">
        <w:rPr>
          <w:i/>
        </w:rPr>
        <w:t xml:space="preserve"> М.М., Петин Д.И.</w:t>
      </w:r>
      <w:r w:rsidRPr="000674ED">
        <w:t xml:space="preserve"> Повседневность белогвардейского Омска в объективе американской кинокамеры 1919 г.: к вопросу атрибуции малоизвестного источника // Вестник архивиста.</w:t>
      </w:r>
      <w:r w:rsidRPr="000674ED">
        <w:rPr>
          <w:shd w:val="clear" w:color="auto" w:fill="FFFFFF"/>
        </w:rPr>
        <w:t xml:space="preserve"> –</w:t>
      </w:r>
      <w:r w:rsidRPr="000674ED">
        <w:t xml:space="preserve"> 2019.</w:t>
      </w:r>
      <w:r w:rsidRPr="000674ED">
        <w:rPr>
          <w:shd w:val="clear" w:color="auto" w:fill="FFFFFF"/>
        </w:rPr>
        <w:t xml:space="preserve"> –</w:t>
      </w:r>
      <w:r w:rsidRPr="000674ED">
        <w:t> № 2.</w:t>
      </w:r>
      <w:r w:rsidRPr="000674ED">
        <w:rPr>
          <w:shd w:val="clear" w:color="auto" w:fill="FFFFFF"/>
        </w:rPr>
        <w:t xml:space="preserve"> –</w:t>
      </w:r>
      <w:r w:rsidRPr="000674ED">
        <w:t xml:space="preserve"> С. 357-374.</w:t>
      </w:r>
    </w:p>
    <w:p w14:paraId="68964256" w14:textId="47DB266E" w:rsidR="000674ED" w:rsidRPr="002F31CF" w:rsidRDefault="000674ED" w:rsidP="0060760D">
      <w:pPr>
        <w:pStyle w:val="a5"/>
        <w:ind w:firstLine="709"/>
        <w:jc w:val="both"/>
        <w:rPr>
          <w:lang w:val="en-US"/>
        </w:rPr>
      </w:pPr>
      <w:r w:rsidRPr="000674ED">
        <w:rPr>
          <w:lang w:val="en-US"/>
        </w:rPr>
        <w:t xml:space="preserve">34. </w:t>
      </w:r>
      <w:hyperlink r:id="rId31" w:history="1">
        <w:r w:rsidRPr="000674ED">
          <w:rPr>
            <w:rStyle w:val="a7"/>
            <w:rFonts w:eastAsia="Calibri"/>
            <w:color w:val="auto"/>
            <w:u w:val="none"/>
            <w:lang w:val="en-US"/>
          </w:rPr>
          <w:t>Canada’s Siberian Expedition</w:t>
        </w:r>
      </w:hyperlink>
      <w:r w:rsidRPr="000674ED">
        <w:rPr>
          <w:lang w:val="en-US"/>
        </w:rPr>
        <w:t>. URL</w:t>
      </w:r>
      <w:r w:rsidRPr="002F31CF">
        <w:rPr>
          <w:lang w:val="en-US"/>
        </w:rPr>
        <w:t xml:space="preserve">: </w:t>
      </w:r>
      <w:hyperlink r:id="rId32" w:history="1">
        <w:r w:rsidRPr="000674ED">
          <w:rPr>
            <w:rStyle w:val="a7"/>
            <w:rFonts w:eastAsia="Calibri"/>
            <w:color w:val="auto"/>
            <w:u w:val="none"/>
            <w:lang w:val="en-US"/>
          </w:rPr>
          <w:t>http</w:t>
        </w:r>
        <w:r w:rsidRPr="002F31CF">
          <w:rPr>
            <w:rStyle w:val="a7"/>
            <w:rFonts w:eastAsia="Calibri"/>
            <w:color w:val="auto"/>
            <w:u w:val="none"/>
            <w:lang w:val="en-US"/>
          </w:rPr>
          <w:t>://</w:t>
        </w:r>
        <w:r w:rsidRPr="000674ED">
          <w:rPr>
            <w:rStyle w:val="a7"/>
            <w:rFonts w:eastAsia="Calibri"/>
            <w:color w:val="auto"/>
            <w:u w:val="none"/>
            <w:lang w:val="en-US"/>
          </w:rPr>
          <w:t>www</w:t>
        </w:r>
        <w:r w:rsidRPr="002F31CF">
          <w:rPr>
            <w:rStyle w:val="a7"/>
            <w:rFonts w:eastAsia="Calibri"/>
            <w:color w:val="auto"/>
            <w:u w:val="none"/>
            <w:lang w:val="en-US"/>
          </w:rPr>
          <w:t>.</w:t>
        </w:r>
        <w:r w:rsidRPr="000674ED">
          <w:rPr>
            <w:rStyle w:val="a7"/>
            <w:rFonts w:eastAsia="Calibri"/>
            <w:color w:val="auto"/>
            <w:u w:val="none"/>
            <w:lang w:val="en-US"/>
          </w:rPr>
          <w:t>siberianexpedition</w:t>
        </w:r>
        <w:r w:rsidRPr="002F31CF">
          <w:rPr>
            <w:rStyle w:val="a7"/>
            <w:rFonts w:eastAsia="Calibri"/>
            <w:color w:val="auto"/>
            <w:u w:val="none"/>
            <w:lang w:val="en-US"/>
          </w:rPr>
          <w:t>.</w:t>
        </w:r>
        <w:r w:rsidRPr="000674ED">
          <w:rPr>
            <w:rStyle w:val="a7"/>
            <w:rFonts w:eastAsia="Calibri"/>
            <w:color w:val="auto"/>
            <w:u w:val="none"/>
            <w:lang w:val="en-US"/>
          </w:rPr>
          <w:t>ca</w:t>
        </w:r>
        <w:r w:rsidRPr="002F31CF">
          <w:rPr>
            <w:rStyle w:val="a7"/>
            <w:rFonts w:eastAsia="Calibri"/>
            <w:color w:val="auto"/>
            <w:u w:val="none"/>
            <w:lang w:val="en-US"/>
          </w:rPr>
          <w:t>/</w:t>
        </w:r>
        <w:r w:rsidRPr="000674ED">
          <w:rPr>
            <w:rStyle w:val="a7"/>
            <w:rFonts w:eastAsia="Calibri"/>
            <w:color w:val="auto"/>
            <w:u w:val="none"/>
            <w:lang w:val="en-US"/>
          </w:rPr>
          <w:t>digital</w:t>
        </w:r>
        <w:r w:rsidRPr="002F31CF">
          <w:rPr>
            <w:rStyle w:val="a7"/>
            <w:rFonts w:eastAsia="Calibri"/>
            <w:color w:val="auto"/>
            <w:u w:val="none"/>
            <w:lang w:val="en-US"/>
          </w:rPr>
          <w:t>_</w:t>
        </w:r>
        <w:r w:rsidRPr="000674ED">
          <w:rPr>
            <w:rStyle w:val="a7"/>
            <w:rFonts w:eastAsia="Calibri"/>
            <w:color w:val="auto"/>
            <w:u w:val="none"/>
            <w:lang w:val="en-US"/>
          </w:rPr>
          <w:t>archive</w:t>
        </w:r>
        <w:r w:rsidRPr="002F31CF">
          <w:rPr>
            <w:rStyle w:val="a7"/>
            <w:rFonts w:eastAsia="Calibri"/>
            <w:color w:val="auto"/>
            <w:u w:val="none"/>
            <w:lang w:val="en-US"/>
          </w:rPr>
          <w:t>/</w:t>
        </w:r>
        <w:r w:rsidRPr="000674ED">
          <w:rPr>
            <w:rStyle w:val="a7"/>
            <w:rFonts w:eastAsia="Calibri"/>
            <w:color w:val="auto"/>
            <w:u w:val="none"/>
            <w:lang w:val="en-US"/>
          </w:rPr>
          <w:t>index</w:t>
        </w:r>
        <w:r w:rsidRPr="002F31CF">
          <w:rPr>
            <w:rStyle w:val="a7"/>
            <w:rFonts w:eastAsia="Calibri"/>
            <w:color w:val="auto"/>
            <w:u w:val="none"/>
            <w:lang w:val="en-US"/>
          </w:rPr>
          <w:t>.</w:t>
        </w:r>
        <w:r w:rsidRPr="000674ED">
          <w:rPr>
            <w:rStyle w:val="a7"/>
            <w:rFonts w:eastAsia="Calibri"/>
            <w:color w:val="auto"/>
            <w:u w:val="none"/>
            <w:lang w:val="en-US"/>
          </w:rPr>
          <w:t>php</w:t>
        </w:r>
        <w:r w:rsidRPr="002F31CF">
          <w:rPr>
            <w:rStyle w:val="a7"/>
            <w:rFonts w:eastAsia="Calibri"/>
            <w:color w:val="auto"/>
            <w:u w:val="none"/>
            <w:lang w:val="en-US"/>
          </w:rPr>
          <w:t>?</w:t>
        </w:r>
        <w:r w:rsidRPr="000674ED">
          <w:rPr>
            <w:rStyle w:val="a7"/>
            <w:rFonts w:eastAsia="Calibri"/>
            <w:color w:val="auto"/>
            <w:u w:val="none"/>
            <w:lang w:val="en-US"/>
          </w:rPr>
          <w:t>lang</w:t>
        </w:r>
        <w:r w:rsidRPr="002F31CF">
          <w:rPr>
            <w:rStyle w:val="a7"/>
            <w:rFonts w:eastAsia="Calibri"/>
            <w:color w:val="auto"/>
            <w:u w:val="none"/>
            <w:lang w:val="en-US"/>
          </w:rPr>
          <w:t xml:space="preserve"> =</w:t>
        </w:r>
        <w:proofErr w:type="spellStart"/>
        <w:r w:rsidRPr="000674ED">
          <w:rPr>
            <w:rStyle w:val="a7"/>
            <w:rFonts w:eastAsia="Calibri"/>
            <w:color w:val="auto"/>
            <w:u w:val="none"/>
            <w:lang w:val="en-US"/>
          </w:rPr>
          <w:t>russian</w:t>
        </w:r>
        <w:proofErr w:type="spellEnd"/>
      </w:hyperlink>
      <w:r w:rsidRPr="002F31CF">
        <w:rPr>
          <w:lang w:val="en-US"/>
        </w:rPr>
        <w:t xml:space="preserve"> (</w:t>
      </w:r>
      <w:r w:rsidRPr="0065054F">
        <w:t>дата</w:t>
      </w:r>
      <w:r w:rsidRPr="002F31CF">
        <w:rPr>
          <w:lang w:val="en-US"/>
        </w:rPr>
        <w:t xml:space="preserve"> </w:t>
      </w:r>
      <w:r w:rsidRPr="0065054F">
        <w:t>обращения</w:t>
      </w:r>
      <w:r w:rsidRPr="002F31CF">
        <w:rPr>
          <w:lang w:val="en-US"/>
        </w:rPr>
        <w:t>: 21.11.2019).</w:t>
      </w:r>
    </w:p>
    <w:p w14:paraId="677BD4C0" w14:textId="77777777" w:rsidR="000674ED" w:rsidRPr="0065054F" w:rsidRDefault="000674ED" w:rsidP="0060760D">
      <w:pPr>
        <w:pStyle w:val="a5"/>
        <w:ind w:firstLine="709"/>
        <w:jc w:val="both"/>
      </w:pPr>
      <w:r w:rsidRPr="0065054F">
        <w:rPr>
          <w:iCs/>
        </w:rPr>
        <w:t xml:space="preserve">35. </w:t>
      </w:r>
      <w:r w:rsidRPr="0065054F">
        <w:rPr>
          <w:i/>
        </w:rPr>
        <w:t>Фролова Е. А.</w:t>
      </w:r>
      <w:r w:rsidRPr="0065054F">
        <w:t xml:space="preserve"> Американская интервенция на российском Дальнем Востоке в годы Гражданской войны: идеологический аспект // Россия и АТР.</w:t>
      </w:r>
      <w:r w:rsidRPr="0065054F">
        <w:rPr>
          <w:shd w:val="clear" w:color="auto" w:fill="FFFFFF"/>
        </w:rPr>
        <w:t xml:space="preserve"> –</w:t>
      </w:r>
      <w:r w:rsidRPr="0065054F">
        <w:t xml:space="preserve"> 2009.</w:t>
      </w:r>
      <w:r w:rsidRPr="0065054F">
        <w:rPr>
          <w:shd w:val="clear" w:color="auto" w:fill="FFFFFF"/>
        </w:rPr>
        <w:t xml:space="preserve"> –</w:t>
      </w:r>
      <w:r w:rsidRPr="0065054F">
        <w:t> № 1.</w:t>
      </w:r>
      <w:r w:rsidRPr="0065054F">
        <w:rPr>
          <w:shd w:val="clear" w:color="auto" w:fill="FFFFFF"/>
        </w:rPr>
        <w:t xml:space="preserve"> –</w:t>
      </w:r>
      <w:r w:rsidRPr="0065054F">
        <w:t xml:space="preserve"> С. 119-123.</w:t>
      </w:r>
    </w:p>
    <w:p w14:paraId="149DBF17" w14:textId="017DA919" w:rsidR="000674ED" w:rsidRPr="0065054F" w:rsidRDefault="000674ED" w:rsidP="0060760D">
      <w:pPr>
        <w:pStyle w:val="a5"/>
        <w:ind w:firstLine="709"/>
        <w:jc w:val="both"/>
      </w:pPr>
      <w:r w:rsidRPr="0065054F">
        <w:rPr>
          <w:iCs/>
        </w:rPr>
        <w:t xml:space="preserve">36. </w:t>
      </w:r>
      <w:r w:rsidRPr="0065054F">
        <w:rPr>
          <w:i/>
        </w:rPr>
        <w:t>Глущенко Н. А.</w:t>
      </w:r>
      <w:r w:rsidRPr="0065054F">
        <w:t xml:space="preserve"> Гражданская война и интервенция в Сибири и на Дальнем Востоке в оценках американской периодической печати (конец 1917 – апрель 1920 гг.): по материалам газеты “</w:t>
      </w:r>
      <w:r w:rsidRPr="0065054F">
        <w:rPr>
          <w:lang w:val="en-US"/>
        </w:rPr>
        <w:t>The</w:t>
      </w:r>
      <w:r w:rsidRPr="0065054F">
        <w:t xml:space="preserve"> </w:t>
      </w:r>
      <w:r w:rsidRPr="0065054F">
        <w:rPr>
          <w:lang w:val="en-US"/>
        </w:rPr>
        <w:t>New</w:t>
      </w:r>
      <w:r w:rsidRPr="0065054F">
        <w:t xml:space="preserve"> </w:t>
      </w:r>
      <w:r w:rsidRPr="0065054F">
        <w:rPr>
          <w:lang w:val="en-US"/>
        </w:rPr>
        <w:t>York</w:t>
      </w:r>
      <w:r w:rsidRPr="0065054F">
        <w:t xml:space="preserve"> </w:t>
      </w:r>
      <w:r w:rsidRPr="0065054F">
        <w:rPr>
          <w:lang w:val="en-US"/>
        </w:rPr>
        <w:t>Times</w:t>
      </w:r>
      <w:r w:rsidRPr="0065054F">
        <w:t xml:space="preserve">”: </w:t>
      </w:r>
      <w:proofErr w:type="spellStart"/>
      <w:r w:rsidRPr="0065054F">
        <w:t>дис</w:t>
      </w:r>
      <w:proofErr w:type="spellEnd"/>
      <w:r w:rsidRPr="0065054F">
        <w:t>. …канд. ист. наук: 07.00.02. – Томск, 2014. – 263 с.</w:t>
      </w:r>
    </w:p>
    <w:p w14:paraId="02B89A12" w14:textId="77777777" w:rsidR="000674ED" w:rsidRPr="0065054F" w:rsidRDefault="000674ED" w:rsidP="0060760D">
      <w:pPr>
        <w:pStyle w:val="a5"/>
        <w:ind w:firstLine="709"/>
        <w:jc w:val="both"/>
      </w:pPr>
      <w:r w:rsidRPr="0065054F">
        <w:t>37. Краткий очерк деятельности Американского Красного Креста в Сибири // Русская армия (Омск). – 1919. – 23 авг. – № 181. – С. 1.</w:t>
      </w:r>
    </w:p>
    <w:p w14:paraId="7EFB474D" w14:textId="77777777" w:rsidR="000674ED" w:rsidRPr="0065054F" w:rsidRDefault="000674ED" w:rsidP="0060760D">
      <w:pPr>
        <w:pStyle w:val="7a"/>
        <w:tabs>
          <w:tab w:val="left" w:pos="1233"/>
        </w:tabs>
        <w:ind w:left="0" w:firstLine="709"/>
        <w:rPr>
          <w:sz w:val="20"/>
          <w:szCs w:val="20"/>
        </w:rPr>
      </w:pPr>
      <w:r w:rsidRPr="0065054F">
        <w:rPr>
          <w:iCs/>
          <w:sz w:val="20"/>
          <w:szCs w:val="20"/>
        </w:rPr>
        <w:t xml:space="preserve">38. </w:t>
      </w:r>
      <w:r w:rsidRPr="0065054F">
        <w:rPr>
          <w:i/>
          <w:sz w:val="20"/>
          <w:szCs w:val="20"/>
        </w:rPr>
        <w:t>Рынков В.М.</w:t>
      </w:r>
      <w:r w:rsidRPr="0065054F">
        <w:rPr>
          <w:sz w:val="20"/>
          <w:szCs w:val="20"/>
        </w:rPr>
        <w:t xml:space="preserve"> Социальная политика антибольшевистских режимов на востоке России (вторая половина 1918 – 1919 гг.). – Новосибирск: </w:t>
      </w:r>
      <w:proofErr w:type="spellStart"/>
      <w:r w:rsidRPr="0065054F">
        <w:rPr>
          <w:sz w:val="20"/>
          <w:szCs w:val="20"/>
        </w:rPr>
        <w:t>б.и</w:t>
      </w:r>
      <w:proofErr w:type="spellEnd"/>
      <w:r w:rsidRPr="0065054F">
        <w:rPr>
          <w:sz w:val="20"/>
          <w:szCs w:val="20"/>
        </w:rPr>
        <w:t>., 2008.– 440</w:t>
      </w:r>
      <w:r w:rsidRPr="0065054F">
        <w:rPr>
          <w:spacing w:val="-13"/>
          <w:sz w:val="20"/>
          <w:szCs w:val="20"/>
        </w:rPr>
        <w:t xml:space="preserve"> </w:t>
      </w:r>
      <w:r w:rsidRPr="0065054F">
        <w:rPr>
          <w:sz w:val="20"/>
          <w:szCs w:val="20"/>
        </w:rPr>
        <w:t>с.</w:t>
      </w:r>
    </w:p>
    <w:p w14:paraId="08EB5FF8" w14:textId="77777777" w:rsidR="000674ED" w:rsidRPr="0065054F" w:rsidRDefault="000674ED" w:rsidP="0060760D">
      <w:pPr>
        <w:pStyle w:val="a5"/>
        <w:ind w:firstLine="709"/>
        <w:jc w:val="both"/>
      </w:pPr>
      <w:r w:rsidRPr="0065054F">
        <w:rPr>
          <w:iCs/>
        </w:rPr>
        <w:t xml:space="preserve">39. </w:t>
      </w:r>
      <w:proofErr w:type="spellStart"/>
      <w:r w:rsidRPr="0065054F">
        <w:rPr>
          <w:i/>
        </w:rPr>
        <w:t>Гинс</w:t>
      </w:r>
      <w:proofErr w:type="spellEnd"/>
      <w:r w:rsidRPr="0065054F">
        <w:rPr>
          <w:i/>
        </w:rPr>
        <w:t xml:space="preserve"> Г.К.</w:t>
      </w:r>
      <w:r w:rsidRPr="0065054F">
        <w:t xml:space="preserve"> Сибирь, союзники и Колчак. Поворотный момент в русской истории. 1918-1920. – М.: </w:t>
      </w:r>
      <w:proofErr w:type="spellStart"/>
      <w:r w:rsidRPr="0065054F">
        <w:t>Айри</w:t>
      </w:r>
      <w:proofErr w:type="spellEnd"/>
      <w:r w:rsidRPr="0065054F">
        <w:t>-пресс, 2008. – 672 с.</w:t>
      </w:r>
    </w:p>
    <w:p w14:paraId="48CD7566" w14:textId="77777777" w:rsidR="000674ED" w:rsidRPr="0065054F" w:rsidRDefault="000674ED" w:rsidP="0060760D">
      <w:pPr>
        <w:pStyle w:val="a5"/>
        <w:ind w:firstLine="709"/>
        <w:jc w:val="both"/>
      </w:pPr>
      <w:r w:rsidRPr="0065054F">
        <w:rPr>
          <w:iCs/>
        </w:rPr>
        <w:t xml:space="preserve">40. </w:t>
      </w:r>
      <w:proofErr w:type="spellStart"/>
      <w:r w:rsidRPr="0065054F">
        <w:rPr>
          <w:i/>
        </w:rPr>
        <w:t>Кирмель</w:t>
      </w:r>
      <w:proofErr w:type="spellEnd"/>
      <w:r w:rsidRPr="0065054F">
        <w:rPr>
          <w:i/>
        </w:rPr>
        <w:t xml:space="preserve"> Н.С. </w:t>
      </w:r>
      <w:r w:rsidRPr="0065054F">
        <w:t xml:space="preserve">Борьба органов колчаковской контрразведки с военным и политическим шпионажем (1918-1919 гг.) // </w:t>
      </w:r>
      <w:hyperlink r:id="rId33" w:history="1">
        <w:r w:rsidRPr="0065054F">
          <w:t>Вестник Военного университета</w:t>
        </w:r>
      </w:hyperlink>
      <w:r w:rsidRPr="0065054F">
        <w:t>. – 2007. – </w:t>
      </w:r>
      <w:hyperlink r:id="rId34" w:history="1">
        <w:r w:rsidRPr="0065054F">
          <w:t>№ 1(9)</w:t>
        </w:r>
      </w:hyperlink>
      <w:r w:rsidRPr="0065054F">
        <w:t xml:space="preserve">. – С. 108-115. </w:t>
      </w:r>
    </w:p>
    <w:p w14:paraId="0D1DAEC3" w14:textId="77777777" w:rsidR="000674ED" w:rsidRPr="0065054F" w:rsidRDefault="000674ED" w:rsidP="0060760D">
      <w:pPr>
        <w:spacing w:after="0" w:line="240" w:lineRule="auto"/>
        <w:ind w:firstLine="709"/>
        <w:jc w:val="both"/>
        <w:rPr>
          <w:rFonts w:ascii="Times New Roman" w:hAnsi="Times New Roman"/>
          <w:sz w:val="20"/>
          <w:szCs w:val="20"/>
        </w:rPr>
      </w:pPr>
      <w:r w:rsidRPr="0065054F">
        <w:rPr>
          <w:rFonts w:ascii="Times New Roman" w:hAnsi="Times New Roman"/>
          <w:sz w:val="20"/>
          <w:szCs w:val="20"/>
        </w:rPr>
        <w:t xml:space="preserve">41. Государственный архив Российской Федерации (ГАРФ). – Ф. 4749. – Оп. 1. – Д. 1. </w:t>
      </w:r>
    </w:p>
    <w:p w14:paraId="46C6271C" w14:textId="77777777" w:rsidR="000674ED" w:rsidRPr="0065054F" w:rsidRDefault="000674ED" w:rsidP="0060760D">
      <w:pPr>
        <w:pStyle w:val="a5"/>
        <w:ind w:firstLine="709"/>
        <w:jc w:val="both"/>
      </w:pPr>
      <w:r w:rsidRPr="0065054F">
        <w:rPr>
          <w:iCs/>
        </w:rPr>
        <w:t xml:space="preserve">42. </w:t>
      </w:r>
      <w:r w:rsidRPr="0065054F">
        <w:rPr>
          <w:i/>
        </w:rPr>
        <w:t>Нам И.В.</w:t>
      </w:r>
      <w:r w:rsidRPr="0065054F">
        <w:t xml:space="preserve"> Национальные меньшинства Сибири и Дальнего Востока на историческом переломе (1917-1922 гг.). – Томск: Изд-во Том. ун-та, 2009. – 500 с.</w:t>
      </w:r>
    </w:p>
    <w:p w14:paraId="3AD746D2" w14:textId="77777777" w:rsidR="000674ED" w:rsidRPr="0065054F" w:rsidRDefault="000674ED" w:rsidP="0060760D">
      <w:pPr>
        <w:pStyle w:val="a5"/>
        <w:ind w:firstLine="709"/>
        <w:jc w:val="both"/>
      </w:pPr>
      <w:r w:rsidRPr="0065054F">
        <w:rPr>
          <w:iCs/>
        </w:rPr>
        <w:t xml:space="preserve">43. </w:t>
      </w:r>
      <w:r w:rsidRPr="0065054F">
        <w:rPr>
          <w:i/>
        </w:rPr>
        <w:t>Островский Л.К.</w:t>
      </w:r>
      <w:r w:rsidRPr="0065054F">
        <w:t xml:space="preserve"> Польские военные в Сибири (1904</w:t>
      </w:r>
      <w:r w:rsidRPr="0065054F">
        <w:noBreakHyphen/>
        <w:t>1920 гг.) // Вестник Томского государственного университета. – 2008. – № 316. – С. 88-92.</w:t>
      </w:r>
    </w:p>
    <w:p w14:paraId="6FC4C479" w14:textId="77777777" w:rsidR="000674ED" w:rsidRPr="0065054F" w:rsidRDefault="000674ED" w:rsidP="0060760D">
      <w:pPr>
        <w:pStyle w:val="a5"/>
        <w:ind w:firstLine="709"/>
        <w:jc w:val="both"/>
      </w:pPr>
      <w:r w:rsidRPr="0065054F">
        <w:rPr>
          <w:iCs/>
        </w:rPr>
        <w:t xml:space="preserve">44. </w:t>
      </w:r>
      <w:r w:rsidRPr="0065054F">
        <w:rPr>
          <w:i/>
        </w:rPr>
        <w:t>Симонова Т.М.</w:t>
      </w:r>
      <w:r w:rsidRPr="0065054F">
        <w:t xml:space="preserve"> Советская Россия (СССР) и Польша. Русские антисоветские формирования в Польше (1919-1925 гг.). – М.: Квадрига: Зебра Е, 2013. – 368 с. URL: </w:t>
      </w:r>
      <w:hyperlink r:id="rId35" w:history="1">
        <w:r w:rsidRPr="0065054F">
          <w:rPr>
            <w:rStyle w:val="a7"/>
            <w:rFonts w:eastAsia="Calibri"/>
            <w:color w:val="auto"/>
            <w:u w:val="none"/>
          </w:rPr>
          <w:t>https://iknigi.net/avtor-tatyana-simonova/102923-sovetskaya-rossiya-sssr-i-polsha-russkie-antisovetskie-formirovaniya-v-polshe-19191925-gg-tatyana-simonova/read/page-2.html</w:t>
        </w:r>
      </w:hyperlink>
      <w:r w:rsidRPr="0065054F">
        <w:t xml:space="preserve"> (дата обращения: 11.04.2019).</w:t>
      </w:r>
    </w:p>
    <w:p w14:paraId="6AB23C28" w14:textId="77777777" w:rsidR="000674ED" w:rsidRPr="000674ED" w:rsidRDefault="000674ED" w:rsidP="000674ED">
      <w:pPr>
        <w:spacing w:after="0" w:line="240" w:lineRule="auto"/>
        <w:jc w:val="both"/>
        <w:rPr>
          <w:rFonts w:ascii="Times New Roman" w:hAnsi="Times New Roman"/>
        </w:rPr>
      </w:pPr>
    </w:p>
    <w:p w14:paraId="52BAC171" w14:textId="77777777" w:rsidR="000674ED" w:rsidRPr="000674ED" w:rsidRDefault="000674ED" w:rsidP="005A5711">
      <w:pPr>
        <w:spacing w:after="0" w:line="240" w:lineRule="auto"/>
        <w:jc w:val="center"/>
        <w:rPr>
          <w:rFonts w:ascii="Times New Roman" w:hAnsi="Times New Roman"/>
          <w:b/>
          <w:iCs/>
          <w:sz w:val="20"/>
          <w:szCs w:val="20"/>
          <w:lang w:val="en-US"/>
        </w:rPr>
      </w:pPr>
      <w:r w:rsidRPr="000674ED">
        <w:rPr>
          <w:rFonts w:ascii="Times New Roman" w:hAnsi="Times New Roman"/>
          <w:b/>
          <w:iCs/>
          <w:sz w:val="20"/>
          <w:szCs w:val="20"/>
          <w:lang w:val="en-US"/>
        </w:rPr>
        <w:t>Sizov S.G.</w:t>
      </w:r>
    </w:p>
    <w:p w14:paraId="619BF001" w14:textId="77777777" w:rsidR="000674ED" w:rsidRPr="000674ED" w:rsidRDefault="000674ED" w:rsidP="005A5711">
      <w:pPr>
        <w:spacing w:after="0" w:line="240" w:lineRule="auto"/>
        <w:jc w:val="center"/>
        <w:rPr>
          <w:rFonts w:ascii="Times New Roman" w:hAnsi="Times New Roman"/>
          <w:i/>
          <w:sz w:val="20"/>
          <w:szCs w:val="20"/>
          <w:lang w:val="en-US"/>
        </w:rPr>
      </w:pPr>
      <w:r w:rsidRPr="000674ED">
        <w:rPr>
          <w:rFonts w:ascii="Times New Roman" w:hAnsi="Times New Roman"/>
          <w:i/>
          <w:sz w:val="20"/>
          <w:szCs w:val="20"/>
          <w:lang w:val="en-US"/>
        </w:rPr>
        <w:t>doctor of historical sciences, associate Professor</w:t>
      </w:r>
    </w:p>
    <w:p w14:paraId="36533C0B" w14:textId="77777777" w:rsidR="000674ED" w:rsidRPr="000674ED" w:rsidRDefault="000674ED" w:rsidP="005A5711">
      <w:pPr>
        <w:spacing w:after="0" w:line="240" w:lineRule="auto"/>
        <w:jc w:val="center"/>
        <w:rPr>
          <w:rFonts w:ascii="Times New Roman" w:hAnsi="Times New Roman"/>
          <w:i/>
          <w:sz w:val="20"/>
          <w:szCs w:val="20"/>
          <w:lang w:val="en-US"/>
        </w:rPr>
      </w:pPr>
      <w:r w:rsidRPr="000674ED">
        <w:rPr>
          <w:rFonts w:ascii="Times New Roman" w:hAnsi="Times New Roman"/>
          <w:i/>
          <w:sz w:val="20"/>
          <w:szCs w:val="20"/>
          <w:lang w:val="en-US"/>
        </w:rPr>
        <w:t>Siberian State Automobile and Highway University, Omsk</w:t>
      </w:r>
    </w:p>
    <w:p w14:paraId="32333821" w14:textId="77777777" w:rsidR="000674ED" w:rsidRPr="000674ED" w:rsidRDefault="000674ED" w:rsidP="005A5711">
      <w:pPr>
        <w:spacing w:after="0" w:line="240" w:lineRule="auto"/>
        <w:jc w:val="center"/>
        <w:outlineLvl w:val="0"/>
        <w:rPr>
          <w:rFonts w:ascii="Times New Roman" w:hAnsi="Times New Roman"/>
          <w:b/>
          <w:sz w:val="20"/>
          <w:szCs w:val="20"/>
          <w:lang w:val="en-US"/>
        </w:rPr>
      </w:pPr>
      <w:r w:rsidRPr="000674ED">
        <w:rPr>
          <w:rFonts w:ascii="Times New Roman" w:hAnsi="Times New Roman"/>
          <w:b/>
          <w:sz w:val="20"/>
          <w:szCs w:val="20"/>
          <w:lang w:val="en-US"/>
        </w:rPr>
        <w:t>Aliens in the White Omsk (1918 – 1919 years)</w:t>
      </w:r>
    </w:p>
    <w:p w14:paraId="71FD246D" w14:textId="77777777" w:rsidR="000674ED" w:rsidRPr="000674ED" w:rsidRDefault="000674ED" w:rsidP="000674ED">
      <w:pPr>
        <w:spacing w:after="0" w:line="240" w:lineRule="auto"/>
        <w:ind w:firstLine="709"/>
        <w:jc w:val="both"/>
        <w:rPr>
          <w:rFonts w:ascii="Times New Roman" w:hAnsi="Times New Roman"/>
          <w:b/>
          <w:sz w:val="20"/>
          <w:szCs w:val="20"/>
          <w:lang w:val="en-US"/>
        </w:rPr>
      </w:pPr>
      <w:r w:rsidRPr="000674ED">
        <w:rPr>
          <w:rFonts w:ascii="Times New Roman" w:hAnsi="Times New Roman"/>
          <w:bCs/>
          <w:sz w:val="20"/>
          <w:szCs w:val="20"/>
          <w:lang w:val="en-US"/>
        </w:rPr>
        <w:t>A</w:t>
      </w:r>
      <w:r w:rsidRPr="000674ED">
        <w:rPr>
          <w:rFonts w:ascii="Times New Roman" w:hAnsi="Times New Roman"/>
          <w:sz w:val="20"/>
          <w:szCs w:val="20"/>
          <w:lang w:val="en-US"/>
        </w:rPr>
        <w:t xml:space="preserve">rticle examines the presence of foreign citizens in the political, diplomatic, military and social life of White Omsk, which was the capital of White Russia during the Civil war. During this period in the city there were prisoners of war who got here during the First world war, there were diplomatic and trade missions of a number of countries, military representations and connections, national societies and fellow countrymen. In Omsk, the American Red Cross was active, providing significant assistance to those in need. Foreigners actively interacted with the authorities and residents of Omsk, had a certain influence on the development of socio-political, economic, social and cultural processes. </w:t>
      </w:r>
    </w:p>
    <w:p w14:paraId="176B4CA8" w14:textId="77777777" w:rsidR="000674ED" w:rsidRPr="000674ED" w:rsidRDefault="000674ED" w:rsidP="000674ED">
      <w:pPr>
        <w:spacing w:after="0" w:line="240" w:lineRule="auto"/>
        <w:ind w:firstLine="709"/>
        <w:jc w:val="both"/>
        <w:rPr>
          <w:rFonts w:ascii="Times New Roman" w:hAnsi="Times New Roman"/>
          <w:sz w:val="20"/>
          <w:szCs w:val="20"/>
          <w:lang w:val="en-US"/>
        </w:rPr>
      </w:pPr>
      <w:r w:rsidRPr="000674ED">
        <w:rPr>
          <w:rFonts w:ascii="Times New Roman" w:hAnsi="Times New Roman"/>
          <w:b/>
          <w:i/>
          <w:iCs/>
          <w:sz w:val="20"/>
          <w:szCs w:val="20"/>
          <w:lang w:val="en-US"/>
        </w:rPr>
        <w:t>Keyword</w:t>
      </w:r>
      <w:r w:rsidRPr="000674ED">
        <w:rPr>
          <w:rFonts w:ascii="Times New Roman" w:hAnsi="Times New Roman"/>
          <w:b/>
          <w:bCs/>
          <w:i/>
          <w:iCs/>
          <w:sz w:val="20"/>
          <w:szCs w:val="20"/>
          <w:lang w:val="en-US"/>
        </w:rPr>
        <w:t>s</w:t>
      </w:r>
      <w:r w:rsidRPr="000674ED">
        <w:rPr>
          <w:rFonts w:ascii="Times New Roman" w:hAnsi="Times New Roman"/>
          <w:b/>
          <w:i/>
          <w:iCs/>
          <w:sz w:val="20"/>
          <w:szCs w:val="20"/>
          <w:lang w:val="en-US"/>
        </w:rPr>
        <w:t>:</w:t>
      </w:r>
      <w:r w:rsidRPr="000674ED">
        <w:rPr>
          <w:rFonts w:ascii="Times New Roman" w:hAnsi="Times New Roman"/>
          <w:sz w:val="20"/>
          <w:szCs w:val="20"/>
          <w:lang w:val="en-US"/>
        </w:rPr>
        <w:t xml:space="preserve"> Civil war, 1918, 1919, Siberia, Kolchak, White Omsk, counterrevolution, foreigners.</w:t>
      </w:r>
    </w:p>
    <w:p w14:paraId="7A877018" w14:textId="77777777" w:rsidR="000674ED" w:rsidRPr="000674ED" w:rsidRDefault="000674ED" w:rsidP="009B5695">
      <w:pPr>
        <w:spacing w:after="0" w:line="240" w:lineRule="auto"/>
        <w:jc w:val="both"/>
        <w:rPr>
          <w:rFonts w:ascii="Times New Roman" w:hAnsi="Times New Roman"/>
          <w:bCs/>
          <w:iCs/>
          <w:sz w:val="24"/>
          <w:szCs w:val="24"/>
          <w:lang w:val="en-US"/>
        </w:rPr>
      </w:pPr>
    </w:p>
    <w:p w14:paraId="20DA0123" w14:textId="77777777" w:rsidR="00A771D7" w:rsidRPr="008268F2" w:rsidRDefault="00A771D7" w:rsidP="0052293D">
      <w:pPr>
        <w:spacing w:after="0" w:line="240" w:lineRule="auto"/>
        <w:jc w:val="center"/>
        <w:rPr>
          <w:rFonts w:ascii="Times New Roman" w:hAnsi="Times New Roman"/>
          <w:b/>
          <w:i/>
          <w:sz w:val="24"/>
          <w:szCs w:val="24"/>
          <w:lang w:val="en-US"/>
        </w:rPr>
      </w:pPr>
    </w:p>
    <w:p w14:paraId="69AC0757" w14:textId="77777777" w:rsidR="00D7648C" w:rsidRPr="00847A7C" w:rsidRDefault="00D7648C" w:rsidP="00847A7C">
      <w:pPr>
        <w:spacing w:after="0" w:line="240" w:lineRule="auto"/>
        <w:jc w:val="both"/>
        <w:rPr>
          <w:rFonts w:ascii="Times New Roman" w:hAnsi="Times New Roman"/>
          <w:b/>
          <w:bCs/>
          <w:sz w:val="24"/>
          <w:szCs w:val="24"/>
        </w:rPr>
      </w:pPr>
      <w:r w:rsidRPr="00847A7C">
        <w:rPr>
          <w:rFonts w:ascii="Times New Roman" w:hAnsi="Times New Roman"/>
          <w:b/>
          <w:bCs/>
          <w:sz w:val="24"/>
          <w:szCs w:val="24"/>
        </w:rPr>
        <w:t xml:space="preserve">УДК </w:t>
      </w:r>
      <w:r w:rsidRPr="00847A7C">
        <w:rPr>
          <w:rFonts w:ascii="Times New Roman" w:hAnsi="Times New Roman"/>
          <w:b/>
          <w:bCs/>
          <w:sz w:val="24"/>
          <w:szCs w:val="24"/>
          <w:shd w:val="clear" w:color="auto" w:fill="FFFFFF"/>
        </w:rPr>
        <w:t>94(47)</w:t>
      </w:r>
    </w:p>
    <w:p w14:paraId="07A2836E" w14:textId="77777777" w:rsidR="00D7648C" w:rsidRPr="00847A7C" w:rsidRDefault="00D7648C" w:rsidP="00847A7C">
      <w:pPr>
        <w:spacing w:after="0" w:line="240" w:lineRule="auto"/>
        <w:jc w:val="both"/>
        <w:rPr>
          <w:rFonts w:ascii="Times New Roman" w:hAnsi="Times New Roman"/>
          <w:b/>
          <w:bCs/>
          <w:sz w:val="24"/>
          <w:szCs w:val="24"/>
        </w:rPr>
      </w:pPr>
    </w:p>
    <w:p w14:paraId="0098B8E1" w14:textId="77777777" w:rsidR="00D7648C" w:rsidRPr="00847A7C" w:rsidRDefault="00D7648C" w:rsidP="00AD1909">
      <w:pPr>
        <w:adjustRightInd w:val="0"/>
        <w:spacing w:after="0" w:line="240" w:lineRule="auto"/>
        <w:jc w:val="center"/>
        <w:rPr>
          <w:rFonts w:ascii="Times New Roman" w:hAnsi="Times New Roman"/>
          <w:b/>
          <w:sz w:val="24"/>
          <w:szCs w:val="24"/>
        </w:rPr>
      </w:pPr>
      <w:proofErr w:type="spellStart"/>
      <w:r w:rsidRPr="00847A7C">
        <w:rPr>
          <w:rFonts w:ascii="Times New Roman" w:hAnsi="Times New Roman"/>
          <w:b/>
          <w:sz w:val="24"/>
          <w:szCs w:val="24"/>
        </w:rPr>
        <w:t>Жабчик</w:t>
      </w:r>
      <w:proofErr w:type="spellEnd"/>
      <w:r w:rsidRPr="00847A7C">
        <w:rPr>
          <w:rFonts w:ascii="Times New Roman" w:hAnsi="Times New Roman"/>
          <w:b/>
          <w:sz w:val="24"/>
          <w:szCs w:val="24"/>
          <w:lang w:val="en-US"/>
        </w:rPr>
        <w:t> </w:t>
      </w:r>
      <w:r w:rsidRPr="00847A7C">
        <w:rPr>
          <w:rFonts w:ascii="Times New Roman" w:hAnsi="Times New Roman"/>
          <w:b/>
          <w:sz w:val="24"/>
          <w:szCs w:val="24"/>
        </w:rPr>
        <w:t>С.В.</w:t>
      </w:r>
    </w:p>
    <w:p w14:paraId="7DF93FC4" w14:textId="77777777" w:rsidR="00D7648C" w:rsidRPr="00847A7C" w:rsidRDefault="00D7648C" w:rsidP="00AD1909">
      <w:pPr>
        <w:spacing w:after="0" w:line="240" w:lineRule="auto"/>
        <w:jc w:val="center"/>
        <w:rPr>
          <w:rFonts w:ascii="Times New Roman" w:hAnsi="Times New Roman"/>
          <w:i/>
          <w:sz w:val="24"/>
          <w:szCs w:val="24"/>
        </w:rPr>
      </w:pPr>
    </w:p>
    <w:p w14:paraId="5E102C9A" w14:textId="77777777" w:rsidR="00D7648C" w:rsidRPr="00847A7C" w:rsidRDefault="00D7648C" w:rsidP="00AD1909">
      <w:pPr>
        <w:spacing w:after="0" w:line="240" w:lineRule="auto"/>
        <w:jc w:val="center"/>
        <w:rPr>
          <w:rFonts w:ascii="Times New Roman" w:hAnsi="Times New Roman"/>
          <w:i/>
          <w:sz w:val="24"/>
          <w:szCs w:val="24"/>
        </w:rPr>
      </w:pPr>
      <w:r w:rsidRPr="00847A7C">
        <w:rPr>
          <w:rFonts w:ascii="Times New Roman" w:hAnsi="Times New Roman"/>
          <w:i/>
          <w:sz w:val="24"/>
          <w:szCs w:val="24"/>
        </w:rPr>
        <w:t>Кубанский государственный аграрный университет им. И.Т. Трубилина, г. Краснодар</w:t>
      </w:r>
    </w:p>
    <w:p w14:paraId="2D8BF2A1" w14:textId="77777777" w:rsidR="00D7648C" w:rsidRPr="00847A7C" w:rsidRDefault="00D7648C" w:rsidP="00AD1909">
      <w:pPr>
        <w:spacing w:after="0" w:line="240" w:lineRule="auto"/>
        <w:jc w:val="center"/>
        <w:rPr>
          <w:rFonts w:ascii="Times New Roman" w:hAnsi="Times New Roman"/>
          <w:b/>
          <w:bCs/>
          <w:sz w:val="24"/>
          <w:szCs w:val="24"/>
        </w:rPr>
      </w:pPr>
    </w:p>
    <w:p w14:paraId="6CE7C66E" w14:textId="123CA950" w:rsidR="00D7648C" w:rsidRPr="00847A7C" w:rsidRDefault="00D7648C" w:rsidP="00AD1909">
      <w:pPr>
        <w:tabs>
          <w:tab w:val="left" w:pos="0"/>
          <w:tab w:val="left" w:pos="540"/>
          <w:tab w:val="left" w:pos="900"/>
        </w:tabs>
        <w:spacing w:after="0" w:line="240" w:lineRule="auto"/>
        <w:jc w:val="center"/>
        <w:rPr>
          <w:rFonts w:ascii="Times New Roman" w:hAnsi="Times New Roman"/>
          <w:b/>
          <w:sz w:val="24"/>
          <w:szCs w:val="24"/>
        </w:rPr>
      </w:pPr>
      <w:r w:rsidRPr="00847A7C">
        <w:rPr>
          <w:rFonts w:ascii="Times New Roman" w:hAnsi="Times New Roman"/>
          <w:b/>
          <w:sz w:val="24"/>
          <w:szCs w:val="24"/>
        </w:rPr>
        <w:t>Современные реестровые казачьи войска России: историческое</w:t>
      </w:r>
    </w:p>
    <w:p w14:paraId="12B44FCB" w14:textId="3C3819BC" w:rsidR="00D7648C" w:rsidRPr="00847A7C" w:rsidRDefault="00D7648C" w:rsidP="00AD1909">
      <w:pPr>
        <w:tabs>
          <w:tab w:val="left" w:pos="0"/>
          <w:tab w:val="left" w:pos="540"/>
          <w:tab w:val="left" w:pos="900"/>
        </w:tabs>
        <w:spacing w:after="0" w:line="240" w:lineRule="auto"/>
        <w:jc w:val="center"/>
        <w:rPr>
          <w:rFonts w:ascii="Times New Roman" w:hAnsi="Times New Roman"/>
          <w:b/>
          <w:sz w:val="24"/>
          <w:szCs w:val="24"/>
        </w:rPr>
      </w:pPr>
      <w:r w:rsidRPr="00847A7C">
        <w:rPr>
          <w:rFonts w:ascii="Times New Roman" w:hAnsi="Times New Roman"/>
          <w:b/>
          <w:sz w:val="24"/>
          <w:szCs w:val="24"/>
        </w:rPr>
        <w:t>и географическое расположение</w:t>
      </w:r>
    </w:p>
    <w:p w14:paraId="2A65CC87" w14:textId="77777777" w:rsidR="00D7648C" w:rsidRPr="00847A7C" w:rsidRDefault="00D7648C" w:rsidP="00847A7C">
      <w:pPr>
        <w:adjustRightInd w:val="0"/>
        <w:spacing w:after="0" w:line="240" w:lineRule="auto"/>
        <w:ind w:firstLine="709"/>
        <w:jc w:val="both"/>
        <w:rPr>
          <w:rFonts w:ascii="Times New Roman" w:hAnsi="Times New Roman"/>
          <w:sz w:val="24"/>
          <w:szCs w:val="24"/>
        </w:rPr>
      </w:pPr>
    </w:p>
    <w:p w14:paraId="1E643036" w14:textId="77777777" w:rsidR="00D7648C" w:rsidRPr="00847A7C" w:rsidRDefault="00D7648C" w:rsidP="00847A7C">
      <w:pPr>
        <w:spacing w:after="0" w:line="240" w:lineRule="auto"/>
        <w:ind w:firstLine="709"/>
        <w:jc w:val="both"/>
        <w:rPr>
          <w:rFonts w:ascii="Times New Roman" w:hAnsi="Times New Roman"/>
          <w:iCs/>
          <w:sz w:val="24"/>
          <w:szCs w:val="24"/>
        </w:rPr>
      </w:pPr>
      <w:r w:rsidRPr="00847A7C">
        <w:rPr>
          <w:rFonts w:ascii="Times New Roman" w:hAnsi="Times New Roman"/>
          <w:iCs/>
          <w:sz w:val="24"/>
          <w:szCs w:val="24"/>
        </w:rPr>
        <w:t xml:space="preserve">В статье анализируются некоторые аспекты современных реестровых казачьих войск в Российской Федерации. Характеризуется их историческое и географическое расположение. </w:t>
      </w:r>
    </w:p>
    <w:p w14:paraId="049A40F1" w14:textId="77777777" w:rsidR="00D7648C" w:rsidRPr="00847A7C" w:rsidRDefault="00D7648C" w:rsidP="00847A7C">
      <w:pPr>
        <w:spacing w:after="0" w:line="240" w:lineRule="auto"/>
        <w:ind w:firstLine="709"/>
        <w:jc w:val="both"/>
        <w:rPr>
          <w:rFonts w:ascii="Times New Roman" w:hAnsi="Times New Roman"/>
          <w:i/>
          <w:spacing w:val="-4"/>
          <w:sz w:val="24"/>
          <w:szCs w:val="24"/>
        </w:rPr>
      </w:pPr>
      <w:r w:rsidRPr="00847A7C">
        <w:rPr>
          <w:rFonts w:ascii="Times New Roman" w:hAnsi="Times New Roman"/>
          <w:b/>
          <w:sz w:val="24"/>
          <w:szCs w:val="24"/>
        </w:rPr>
        <w:lastRenderedPageBreak/>
        <w:t>Ключевые слова:</w:t>
      </w:r>
      <w:r w:rsidRPr="00847A7C">
        <w:rPr>
          <w:rFonts w:ascii="Times New Roman" w:hAnsi="Times New Roman"/>
          <w:sz w:val="24"/>
          <w:szCs w:val="24"/>
        </w:rPr>
        <w:t xml:space="preserve"> Россия, </w:t>
      </w:r>
      <w:r w:rsidRPr="00847A7C">
        <w:rPr>
          <w:rFonts w:ascii="Times New Roman" w:hAnsi="Times New Roman"/>
          <w:iCs/>
          <w:sz w:val="24"/>
          <w:szCs w:val="24"/>
        </w:rPr>
        <w:t>казачьи войска</w:t>
      </w:r>
      <w:r w:rsidRPr="00847A7C">
        <w:rPr>
          <w:rFonts w:ascii="Times New Roman" w:hAnsi="Times New Roman"/>
          <w:iCs/>
          <w:spacing w:val="-4"/>
          <w:sz w:val="24"/>
          <w:szCs w:val="24"/>
        </w:rPr>
        <w:t xml:space="preserve">, реестр, </w:t>
      </w:r>
      <w:r w:rsidRPr="00847A7C">
        <w:rPr>
          <w:rFonts w:ascii="Times New Roman" w:hAnsi="Times New Roman"/>
          <w:iCs/>
          <w:sz w:val="24"/>
          <w:szCs w:val="24"/>
        </w:rPr>
        <w:t>географическое расположение</w:t>
      </w:r>
      <w:r w:rsidRPr="00847A7C">
        <w:rPr>
          <w:rFonts w:ascii="Times New Roman" w:hAnsi="Times New Roman"/>
          <w:iCs/>
          <w:spacing w:val="-4"/>
          <w:sz w:val="24"/>
          <w:szCs w:val="24"/>
        </w:rPr>
        <w:t xml:space="preserve">, </w:t>
      </w:r>
      <w:r w:rsidRPr="00847A7C">
        <w:rPr>
          <w:rFonts w:ascii="Times New Roman" w:hAnsi="Times New Roman"/>
          <w:iCs/>
          <w:sz w:val="24"/>
          <w:szCs w:val="24"/>
        </w:rPr>
        <w:t>исторический облик</w:t>
      </w:r>
      <w:r w:rsidRPr="00847A7C">
        <w:rPr>
          <w:rFonts w:ascii="Times New Roman" w:hAnsi="Times New Roman"/>
          <w:iCs/>
          <w:spacing w:val="-4"/>
          <w:sz w:val="24"/>
          <w:szCs w:val="24"/>
        </w:rPr>
        <w:t>, войсковые праздники.</w:t>
      </w:r>
      <w:r w:rsidRPr="00847A7C">
        <w:rPr>
          <w:rFonts w:ascii="Times New Roman" w:hAnsi="Times New Roman"/>
          <w:i/>
          <w:spacing w:val="-4"/>
          <w:sz w:val="24"/>
          <w:szCs w:val="24"/>
        </w:rPr>
        <w:t xml:space="preserve"> </w:t>
      </w:r>
    </w:p>
    <w:p w14:paraId="2CBA0F4E" w14:textId="77777777" w:rsidR="00D7648C" w:rsidRPr="00847A7C" w:rsidRDefault="00D7648C" w:rsidP="00847A7C">
      <w:pPr>
        <w:spacing w:after="0" w:line="240" w:lineRule="auto"/>
        <w:ind w:firstLine="709"/>
        <w:jc w:val="both"/>
        <w:rPr>
          <w:rFonts w:ascii="Times New Roman" w:hAnsi="Times New Roman"/>
          <w:i/>
          <w:sz w:val="24"/>
          <w:szCs w:val="24"/>
        </w:rPr>
      </w:pPr>
    </w:p>
    <w:p w14:paraId="78E9EE30"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Казачьи войска, расположенные на территории Российского государства, внесли огромный вклад в охрану его границ и в развитие регионов. В настоящее время в Российской Федерации насчитываются 11 казачьих обществ, в частности: </w:t>
      </w:r>
    </w:p>
    <w:p w14:paraId="416392E3"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1. Войсковое казачье общество Всевеликое войско Донское – атаман Бодряков Сергей Николаевич; </w:t>
      </w:r>
    </w:p>
    <w:p w14:paraId="2406D43A"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2. Терское войсковое казачье общество – атаман Кузнецов Виталий Владимирович;</w:t>
      </w:r>
    </w:p>
    <w:p w14:paraId="35086CAB"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3. Забайкальское войсковое казачье общество – атаман Бобров Сергей Григорьевич; </w:t>
      </w:r>
    </w:p>
    <w:p w14:paraId="1F3DAD6C"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4. Волжское войсковое казачье общество – атаман Иванов Юрий Евгеньевич; </w:t>
      </w:r>
    </w:p>
    <w:p w14:paraId="1C32BEC9"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5. Енисейское войсковое казачье общество – атаман Артамонов Павел Петрович;</w:t>
      </w:r>
    </w:p>
    <w:p w14:paraId="61CDE17C"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6. Иркутское войсковое казачье общество – атаман Никитин Анатолий Николаевич;</w:t>
      </w:r>
    </w:p>
    <w:p w14:paraId="3250424A"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7. Кубанское войсковое казачье общество – атаман Власов Александр Иванович; </w:t>
      </w:r>
    </w:p>
    <w:p w14:paraId="4C0BEE78"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8. Сибирское войсковое казачье общество – атаман Привалов Геннадий Николаевич; </w:t>
      </w:r>
    </w:p>
    <w:p w14:paraId="00C8466B"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9. Оренбургское войсковое казачье общество – атаман Романов Владимир Иванович; </w:t>
      </w:r>
    </w:p>
    <w:p w14:paraId="1E421BAA"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10. Уссурийское войсковое казачье общество – атаман Агибалов Александр Александрович; </w:t>
      </w:r>
    </w:p>
    <w:p w14:paraId="692C035A"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11. Войсковое казачье общество «Центральное казачье войско» – атаман Миронов Иван Кузьмич.</w:t>
      </w:r>
    </w:p>
    <w:p w14:paraId="58897AAF"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Одним из старейших и самых многочисленных из казачьих войск Российской империи является Донское казачье войско – донские казаки или донцы. Это войско размещалось на отдельной территории, называющейся Область войска Донского, которая занимала часть современных Луганской и Донецкой областей Украины и части Ростовской, Волгоградской, Воронежской областей и республики Калмыкия в Российской Федерации. Историческое название связано с рекой Дон (бассейн Азовского моря). </w:t>
      </w:r>
    </w:p>
    <w:p w14:paraId="2D346BC9"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Первые свидетельства о действиях донских казаков появились в 1502-1506 гг., а с 1526 г. и по 1552 г. в дипломатической переписке Московского государства с </w:t>
      </w:r>
      <w:proofErr w:type="spellStart"/>
      <w:r w:rsidRPr="00847A7C">
        <w:rPr>
          <w:rFonts w:ascii="Times New Roman" w:hAnsi="Times New Roman"/>
          <w:sz w:val="24"/>
          <w:szCs w:val="24"/>
        </w:rPr>
        <w:t>ногаями</w:t>
      </w:r>
      <w:proofErr w:type="spellEnd"/>
      <w:r w:rsidRPr="00847A7C">
        <w:rPr>
          <w:rFonts w:ascii="Times New Roman" w:hAnsi="Times New Roman"/>
          <w:sz w:val="24"/>
          <w:szCs w:val="24"/>
        </w:rPr>
        <w:t xml:space="preserve"> и турками данная тематика стала постоянной. К 1549 г. относится и первое упоминание о донских казаках, которым царь Иван IV велел «крымские улусы </w:t>
      </w:r>
      <w:proofErr w:type="spellStart"/>
      <w:r w:rsidRPr="00847A7C">
        <w:rPr>
          <w:rFonts w:ascii="Times New Roman" w:hAnsi="Times New Roman"/>
          <w:sz w:val="24"/>
          <w:szCs w:val="24"/>
        </w:rPr>
        <w:t>воевати</w:t>
      </w:r>
      <w:proofErr w:type="spellEnd"/>
      <w:r w:rsidRPr="00847A7C">
        <w:rPr>
          <w:rFonts w:ascii="Times New Roman" w:hAnsi="Times New Roman"/>
          <w:sz w:val="24"/>
          <w:szCs w:val="24"/>
        </w:rPr>
        <w:t xml:space="preserve"> и </w:t>
      </w:r>
      <w:proofErr w:type="spellStart"/>
      <w:r w:rsidRPr="00847A7C">
        <w:rPr>
          <w:rFonts w:ascii="Times New Roman" w:hAnsi="Times New Roman"/>
          <w:sz w:val="24"/>
          <w:szCs w:val="24"/>
        </w:rPr>
        <w:t>недружбу</w:t>
      </w:r>
      <w:proofErr w:type="spellEnd"/>
      <w:r w:rsidRPr="00847A7C">
        <w:rPr>
          <w:rFonts w:ascii="Times New Roman" w:hAnsi="Times New Roman"/>
          <w:sz w:val="24"/>
          <w:szCs w:val="24"/>
        </w:rPr>
        <w:t xml:space="preserve"> царю </w:t>
      </w:r>
      <w:proofErr w:type="spellStart"/>
      <w:r w:rsidRPr="00847A7C">
        <w:rPr>
          <w:rFonts w:ascii="Times New Roman" w:hAnsi="Times New Roman"/>
          <w:sz w:val="24"/>
          <w:szCs w:val="24"/>
        </w:rPr>
        <w:t>делати</w:t>
      </w:r>
      <w:proofErr w:type="spellEnd"/>
      <w:r w:rsidRPr="00847A7C">
        <w:rPr>
          <w:rFonts w:ascii="Times New Roman" w:hAnsi="Times New Roman"/>
          <w:sz w:val="24"/>
          <w:szCs w:val="24"/>
        </w:rPr>
        <w:t xml:space="preserve">» [1]. </w:t>
      </w:r>
    </w:p>
    <w:p w14:paraId="4F17BA30"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Штаб Донского казачьего войска располагался в городе </w:t>
      </w:r>
      <w:proofErr w:type="spellStart"/>
      <w:r w:rsidRPr="00847A7C">
        <w:rPr>
          <w:rFonts w:ascii="Times New Roman" w:hAnsi="Times New Roman"/>
          <w:sz w:val="24"/>
          <w:szCs w:val="24"/>
        </w:rPr>
        <w:t>Черкасске</w:t>
      </w:r>
      <w:proofErr w:type="spellEnd"/>
      <w:r w:rsidRPr="00847A7C">
        <w:rPr>
          <w:rFonts w:ascii="Times New Roman" w:hAnsi="Times New Roman"/>
          <w:sz w:val="24"/>
          <w:szCs w:val="24"/>
        </w:rPr>
        <w:t xml:space="preserve">, затем в Новочеркасске и в г. </w:t>
      </w:r>
      <w:proofErr w:type="spellStart"/>
      <w:r w:rsidRPr="00847A7C">
        <w:rPr>
          <w:rFonts w:ascii="Times New Roman" w:hAnsi="Times New Roman"/>
          <w:sz w:val="24"/>
          <w:szCs w:val="24"/>
        </w:rPr>
        <w:t>Ростове</w:t>
      </w:r>
      <w:proofErr w:type="spellEnd"/>
      <w:r w:rsidRPr="00847A7C">
        <w:rPr>
          <w:rFonts w:ascii="Times New Roman" w:hAnsi="Times New Roman"/>
          <w:sz w:val="24"/>
          <w:szCs w:val="24"/>
        </w:rPr>
        <w:t xml:space="preserve">-на-Дону. Однако властями Ростовской области было принято решение о возвращении штаба обратно на историческую родину в Новочеркасск. Войсковой праздник Донского войска отмечался 14 октября (Покров Пресвятой Богородицы). </w:t>
      </w:r>
    </w:p>
    <w:p w14:paraId="5C4E97CE"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Второе по старшинству в казачьих войсках с 1574 г. – Оренбургское казачье войско (ОКВ). Оренбургские казаки живут вдоль рек Урал, Орь, Сакмара, Миасс, Уй, Тобол. Штаб Оренбургского казачьего войска располагался в г. Оренбурге; войсковой праздник – 6 мая, в память основания ст. Оренбургской и других исторических станиц ОКВ. Основной молебен проходит в Оренбурге в войсковом храме во имя Св. Чудотворца Николая Угодника; покровитель войска – Св. Георгий Победоносец [2]. </w:t>
      </w:r>
    </w:p>
    <w:p w14:paraId="4E22A7E8"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Третье по старшинству в казачьих войсках с 1577 г. – Терское казачье войско, когда терские казаки впервые действовали под царскими знаменами. Терские казаки, терцы, </w:t>
      </w:r>
      <w:proofErr w:type="spellStart"/>
      <w:r w:rsidRPr="00847A7C">
        <w:rPr>
          <w:rFonts w:ascii="Times New Roman" w:hAnsi="Times New Roman"/>
          <w:sz w:val="24"/>
          <w:szCs w:val="24"/>
        </w:rPr>
        <w:t>гребенцы</w:t>
      </w:r>
      <w:proofErr w:type="spellEnd"/>
      <w:r w:rsidRPr="00847A7C">
        <w:rPr>
          <w:rFonts w:ascii="Times New Roman" w:hAnsi="Times New Roman"/>
          <w:sz w:val="24"/>
          <w:szCs w:val="24"/>
        </w:rPr>
        <w:t xml:space="preserve"> – группа казаков, проживающих на территории бывшей Терской области Российской империи вдоль рек Терек, Сунжа, Аргун, Асса, Кура, Малка, Кума, Подкумок на Северном Кавказе. </w:t>
      </w:r>
    </w:p>
    <w:p w14:paraId="2290429B"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В Терском казачьем войске главным городком в XVII в. считался тот, где жил избранный атаман. Штаб Терского казачьего войска первоначально располагался в г. Владикавказ, а затем в Ставрополе. Войсковой праздник небесного покровителя терских казаков 7 сентября (25 августа) – день Св. Варфоломея. Терские казаки едины в своей множе</w:t>
      </w:r>
      <w:r w:rsidRPr="00847A7C">
        <w:rPr>
          <w:rFonts w:ascii="Times New Roman" w:hAnsi="Times New Roman"/>
          <w:sz w:val="24"/>
          <w:szCs w:val="24"/>
        </w:rPr>
        <w:lastRenderedPageBreak/>
        <w:t xml:space="preserve">ственности: </w:t>
      </w:r>
      <w:proofErr w:type="spellStart"/>
      <w:r w:rsidRPr="00847A7C">
        <w:rPr>
          <w:rFonts w:ascii="Times New Roman" w:hAnsi="Times New Roman"/>
          <w:sz w:val="24"/>
          <w:szCs w:val="24"/>
        </w:rPr>
        <w:t>гребенцы</w:t>
      </w:r>
      <w:proofErr w:type="spellEnd"/>
      <w:r w:rsidRPr="00847A7C">
        <w:rPr>
          <w:rFonts w:ascii="Times New Roman" w:hAnsi="Times New Roman"/>
          <w:sz w:val="24"/>
          <w:szCs w:val="24"/>
        </w:rPr>
        <w:t xml:space="preserve">, низовые терцы, </w:t>
      </w:r>
      <w:proofErr w:type="spellStart"/>
      <w:r w:rsidRPr="00847A7C">
        <w:rPr>
          <w:rFonts w:ascii="Times New Roman" w:hAnsi="Times New Roman"/>
          <w:sz w:val="24"/>
          <w:szCs w:val="24"/>
        </w:rPr>
        <w:t>аграханцы</w:t>
      </w:r>
      <w:proofErr w:type="spellEnd"/>
      <w:r w:rsidRPr="00847A7C">
        <w:rPr>
          <w:rFonts w:ascii="Times New Roman" w:hAnsi="Times New Roman"/>
          <w:sz w:val="24"/>
          <w:szCs w:val="24"/>
        </w:rPr>
        <w:t>, терцы-</w:t>
      </w:r>
      <w:proofErr w:type="spellStart"/>
      <w:r w:rsidRPr="00847A7C">
        <w:rPr>
          <w:rFonts w:ascii="Times New Roman" w:hAnsi="Times New Roman"/>
          <w:sz w:val="24"/>
          <w:szCs w:val="24"/>
        </w:rPr>
        <w:t>семейцы</w:t>
      </w:r>
      <w:proofErr w:type="spellEnd"/>
      <w:r w:rsidRPr="00847A7C">
        <w:rPr>
          <w:rFonts w:ascii="Times New Roman" w:hAnsi="Times New Roman"/>
          <w:sz w:val="24"/>
          <w:szCs w:val="24"/>
        </w:rPr>
        <w:t xml:space="preserve">, </w:t>
      </w:r>
      <w:proofErr w:type="spellStart"/>
      <w:r w:rsidRPr="00847A7C">
        <w:rPr>
          <w:rFonts w:ascii="Times New Roman" w:hAnsi="Times New Roman"/>
          <w:sz w:val="24"/>
          <w:szCs w:val="24"/>
        </w:rPr>
        <w:t>кизлярцы</w:t>
      </w:r>
      <w:proofErr w:type="spellEnd"/>
      <w:r w:rsidRPr="00847A7C">
        <w:rPr>
          <w:rFonts w:ascii="Times New Roman" w:hAnsi="Times New Roman"/>
          <w:sz w:val="24"/>
          <w:szCs w:val="24"/>
        </w:rPr>
        <w:t xml:space="preserve">, </w:t>
      </w:r>
      <w:proofErr w:type="spellStart"/>
      <w:r w:rsidRPr="00847A7C">
        <w:rPr>
          <w:rFonts w:ascii="Times New Roman" w:hAnsi="Times New Roman"/>
          <w:sz w:val="24"/>
          <w:szCs w:val="24"/>
        </w:rPr>
        <w:t>волгцы</w:t>
      </w:r>
      <w:proofErr w:type="spellEnd"/>
      <w:r w:rsidRPr="00847A7C">
        <w:rPr>
          <w:rFonts w:ascii="Times New Roman" w:hAnsi="Times New Roman"/>
          <w:sz w:val="24"/>
          <w:szCs w:val="24"/>
        </w:rPr>
        <w:t xml:space="preserve">, </w:t>
      </w:r>
      <w:proofErr w:type="spellStart"/>
      <w:r w:rsidRPr="00847A7C">
        <w:rPr>
          <w:rFonts w:ascii="Times New Roman" w:hAnsi="Times New Roman"/>
          <w:sz w:val="24"/>
          <w:szCs w:val="24"/>
        </w:rPr>
        <w:t>моздокцы</w:t>
      </w:r>
      <w:proofErr w:type="spellEnd"/>
      <w:r w:rsidRPr="00847A7C">
        <w:rPr>
          <w:rFonts w:ascii="Times New Roman" w:hAnsi="Times New Roman"/>
          <w:sz w:val="24"/>
          <w:szCs w:val="24"/>
        </w:rPr>
        <w:t xml:space="preserve">, горцы, владикавказцы, </w:t>
      </w:r>
      <w:proofErr w:type="spellStart"/>
      <w:r w:rsidRPr="00847A7C">
        <w:rPr>
          <w:rFonts w:ascii="Times New Roman" w:hAnsi="Times New Roman"/>
          <w:sz w:val="24"/>
          <w:szCs w:val="24"/>
        </w:rPr>
        <w:t>сунженцы</w:t>
      </w:r>
      <w:proofErr w:type="spellEnd"/>
      <w:r w:rsidRPr="00847A7C">
        <w:rPr>
          <w:rFonts w:ascii="Times New Roman" w:hAnsi="Times New Roman"/>
          <w:sz w:val="24"/>
          <w:szCs w:val="24"/>
        </w:rPr>
        <w:t xml:space="preserve">. </w:t>
      </w:r>
    </w:p>
    <w:p w14:paraId="1357E730"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Сибирское казачье войско расположено на территории Западной Сибири, включая Северный и Восточный Казахстан. Земли Сибирского казачьего войска не представляли какой-либо сплошной или сомкнутой территории, а тянулись узкой линией по северным районам лесостепной полосы киргизских степей, отделяя южные районы Тобольской и Томской губерний и земли Алтайского горного округа от мест кочевого скотоводства киргизов (казахов). В административном подчинении казачьи земли входили в состав так называемого Степного генерал-губернаторства [3]. </w:t>
      </w:r>
    </w:p>
    <w:p w14:paraId="2E4CDCBA"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Старшинство с 6 декабря 1582 г. из казаков, служивших с XVI в. в городах и на пограничной (Сибирской) линии. Войсковой праздник, войсковой круг – 6 (19) декабря, день св. Николая Чудотворца. Столицей войска является г. Омск, где находятся все общевойсковые учреждения.</w:t>
      </w:r>
    </w:p>
    <w:p w14:paraId="55BC9F90" w14:textId="53E7320E"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Забайкальское казачье войско ведет старшинство с 20 августа 1655 г. Войсковой штаб Забайкальского казачьего войска – в Чите. Войсковой праздник и войсковой круг – 17 (30) марта, в день преподобного Алексия, человека Божьего. Забайкальское казачье войско было образовано 17 (30) марта 1851 г. приказом императора Николая I,</w:t>
      </w:r>
      <w:r w:rsidR="00231BAF">
        <w:rPr>
          <w:rFonts w:ascii="Times New Roman" w:hAnsi="Times New Roman"/>
          <w:sz w:val="24"/>
          <w:szCs w:val="24"/>
        </w:rPr>
        <w:t xml:space="preserve"> </w:t>
      </w:r>
      <w:r w:rsidRPr="00847A7C">
        <w:rPr>
          <w:rFonts w:ascii="Times New Roman" w:hAnsi="Times New Roman"/>
          <w:sz w:val="24"/>
          <w:szCs w:val="24"/>
        </w:rPr>
        <w:t>по предложению генерал-губернатора Восточной Сибири Н.Н. Муравьева-Амурского на территории Забайкалья из части сибирских казаков, бурятских и эвенкийских военных формирований, а также крестьянского населения некоторых районов, в составе 3 конных полков и 3 пеших бригад (1-й, 2-й, 3-й русские полки, 4-й тунгусский (эвенкийский) полк, 5-й и 6-й бурятские полки). Войско несло внутреннюю службу и охраняло государственную границу России с Китаем.</w:t>
      </w:r>
    </w:p>
    <w:p w14:paraId="404248E7"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На момент образования в составе Забайкальского казачьего войска числились 48 169 мужчин. Большинство из них (27 136 чел.) являлись горнозаводскими крестьянами [4]. </w:t>
      </w:r>
    </w:p>
    <w:p w14:paraId="49F3ADD8"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Волжское казачье войско образовано в 1734 г. указом императрицы Анны Иоанновны для несения сторожевой службы на Царицынской пограничной укрепленной линии из ее городовых казаков, а также переселенных на Волгу донских и украинских казаков. В 1750 г. из него выделен Астраханский казачий полк. В связи с участием в Крестьянской войне под предводительством Е.И. Пугачева 1773-1775 гг. большая его часть была переведена на Кавказ, где сформировали Волжский (</w:t>
      </w:r>
      <w:proofErr w:type="spellStart"/>
      <w:r w:rsidRPr="00847A7C">
        <w:rPr>
          <w:rFonts w:ascii="Times New Roman" w:hAnsi="Times New Roman"/>
          <w:sz w:val="24"/>
          <w:szCs w:val="24"/>
        </w:rPr>
        <w:t>Волгский</w:t>
      </w:r>
      <w:proofErr w:type="spellEnd"/>
      <w:r w:rsidRPr="00847A7C">
        <w:rPr>
          <w:rFonts w:ascii="Times New Roman" w:hAnsi="Times New Roman"/>
          <w:sz w:val="24"/>
          <w:szCs w:val="24"/>
        </w:rPr>
        <w:t xml:space="preserve">) казачий полк. Оставшиеся на Волге казаки в начале XIX в. включены в состав Астраханского казачьего войска. На современном этапе это иррегулярное казачье формирование (казачье войско) на средней и нижней Волге, административный центр – Дубровка, севернее Царицына (Волгоград). Сегодня штаб войска расположен в г. Самаре. </w:t>
      </w:r>
    </w:p>
    <w:p w14:paraId="24610ED6"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Свою историю Енисейское казачье войско ведет с 1822 г. Однако впервые казаки пришли на берега Енисея в район старого Туруханска в 1607 г. и основали там Туруханское зимовье. В 1628 г. был основан Красноярский острог.</w:t>
      </w:r>
    </w:p>
    <w:p w14:paraId="3A82F9A4"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В 1920 г. постановлением ВЦИК Енисейское казачье войско было ликвидировано, а в 1991 г. началось возрождение Енисейского войскового казачьего общества. Енисейские казаки исторически проживают на территории Красноярского края, включая Республику Хакасия и Республику Тыва. Войско осуществляет свою деятельность на территории Сибирского федерального округа. Штаб войска располагается в Красноярске. </w:t>
      </w:r>
    </w:p>
    <w:p w14:paraId="4DAFD082"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Иркутское казачье войско исторически берет свое начало непосредственно с момента освоения новых сибирских земель. Закрепившись на Енисее, русские первопроходцы начали осваивать восточные районы по его правым притокам. Казачьи отряды продвигались из Енисейска по Ангаре и Илиму в верховья Лены, а из Туруханска по Нижней Тунгуске и Вилюю – в среднее течение Лены. В 1816 г. было подготовлено и утверждено Положение об Иркутском пограничном войске. В 1822 г. был принят устав о сибирских городовых казаках, в соответствии с которым был создан Иркутский казачий полк. В 1920 г. войско самораспустилось и возродилось после 1991 г.</w:t>
      </w:r>
    </w:p>
    <w:p w14:paraId="6CDEF373"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lastRenderedPageBreak/>
        <w:t xml:space="preserve">История Кубанского казачьего войска тесно связана с Запорожской Сечью, поскольку кубанцы – это потомки запорожских и черноморских казаков. Войско было образовано в 1860 г. при объединении Черноморского казачьего войска 176 тыс. чел. (в том числе 866 крестьян), с Кавказским линейным казачьим войском (269 тыс. чел., в том числе 665 крестьян), которое «упразднялось за ненадобностью» в результате завершения Кавказской войны [5]. С 1920 г. на территории Кубани Кубанское казачье войско прекратило свое существование. С этого времени также утратило свое значение понятие «атаман», вплоть до 1990 г. </w:t>
      </w:r>
    </w:p>
    <w:p w14:paraId="402E7604"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Кубанское казачье войско – часть казачества Российской империи на Северном Кавказе, включая современного Краснодарский край, западную часть Ставропольского края, юг Ростовской области, а также Республики Адыгея и Карачаево-Черкесия. Войсковой штаб – г. Екатеринодар (современный Краснодар).</w:t>
      </w:r>
    </w:p>
    <w:p w14:paraId="51725F61"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 xml:space="preserve">Уссурийское казачье войско – составная часть казачества России. В качестве самостоятельного войска образовано 26 июня 1889 г. на базе Уссурийского пешего </w:t>
      </w:r>
      <w:proofErr w:type="spellStart"/>
      <w:r w:rsidRPr="00847A7C">
        <w:rPr>
          <w:rFonts w:ascii="Times New Roman" w:hAnsi="Times New Roman"/>
          <w:sz w:val="24"/>
          <w:szCs w:val="24"/>
        </w:rPr>
        <w:t>полубатальона</w:t>
      </w:r>
      <w:proofErr w:type="spellEnd"/>
      <w:r w:rsidRPr="00847A7C">
        <w:rPr>
          <w:rFonts w:ascii="Times New Roman" w:hAnsi="Times New Roman"/>
          <w:sz w:val="24"/>
          <w:szCs w:val="24"/>
        </w:rPr>
        <w:t xml:space="preserve"> Амурского казачьего войска [6]. Земли войска располагались на территории Приморской области (современные Приморский и Хабаровский края): от устья р. Уссури вверх до ее верховьев и от оз. Ханка по сухопутной границе до морского побережья. Войсковой штаб располагается в Хабаровске.</w:t>
      </w:r>
    </w:p>
    <w:p w14:paraId="2BC1E39B" w14:textId="77777777" w:rsidR="00D7648C" w:rsidRPr="00847A7C" w:rsidRDefault="00D7648C" w:rsidP="00847A7C">
      <w:pPr>
        <w:spacing w:after="0" w:line="240" w:lineRule="auto"/>
        <w:ind w:firstLine="709"/>
        <w:jc w:val="both"/>
        <w:rPr>
          <w:rFonts w:ascii="Times New Roman" w:hAnsi="Times New Roman"/>
          <w:sz w:val="24"/>
          <w:szCs w:val="24"/>
        </w:rPr>
      </w:pPr>
      <w:r w:rsidRPr="00847A7C">
        <w:rPr>
          <w:rFonts w:ascii="Times New Roman" w:hAnsi="Times New Roman"/>
          <w:sz w:val="24"/>
          <w:szCs w:val="24"/>
        </w:rPr>
        <w:t>Войсковое казачье общество «Центральное казачье войско» (ВКО ЦКВ) внесено 5 октября 2010 г. Министерством юстиции России в Государственный реестр казачьих обществ в РФ [7]. Структура войскового казачьего общества охватывает территорию Центрального федерального округа и части Северо-Западного федерального округа (Вологодская область) – с 2014 г. начался процесс включения в состав ВКО «ЦКВ» Вологодского окружного казачьего общества, ранее входившего в состав Волжского войскового казачьего общества. ВКО «ЦКВ» включает в себя 17 отделов окружных казачьих обществ. Штаб располагается в г. Москве.</w:t>
      </w:r>
    </w:p>
    <w:p w14:paraId="48458334" w14:textId="77777777" w:rsidR="00D7648C" w:rsidRPr="00D7648C" w:rsidRDefault="00D7648C" w:rsidP="00847A7C">
      <w:pPr>
        <w:spacing w:after="0" w:line="240" w:lineRule="auto"/>
        <w:ind w:firstLine="709"/>
        <w:jc w:val="both"/>
        <w:rPr>
          <w:sz w:val="20"/>
          <w:szCs w:val="20"/>
        </w:rPr>
      </w:pPr>
      <w:r w:rsidRPr="00847A7C">
        <w:rPr>
          <w:rFonts w:ascii="Times New Roman" w:hAnsi="Times New Roman"/>
          <w:sz w:val="24"/>
          <w:szCs w:val="24"/>
        </w:rPr>
        <w:t>В 2021 г. Советом при Президенте РФ по делам казачества совместно с Всероссийским казачьим обществом и Министерством науки и высшего образования РФ была создана Ассоциация казачьих вузов. Основная задача, которая ставится перед вузами – участниками Ассоциации, заключается в развитии системы подготовки кадров для казачьих обществ и целевое обучение казаков для дальнейшей деятельности в органах государственной и гражданской службы [8; 9; 10]. Перед вузами, реализующими казачий компонент, стоит задача по сохранению исторического наследия и культуры российского казачества в среде студенческой молодежи, в соответствии со «Стратегией государственной политики РФ в отношении российского казачества на 2021-2030 гг.» [11].</w:t>
      </w:r>
      <w:r w:rsidRPr="00A81676">
        <w:rPr>
          <w:sz w:val="24"/>
          <w:szCs w:val="24"/>
        </w:rPr>
        <w:cr/>
      </w:r>
    </w:p>
    <w:p w14:paraId="2DC75030" w14:textId="77777777" w:rsidR="00D7648C" w:rsidRPr="00D7648C" w:rsidRDefault="00D7648C" w:rsidP="00D7648C">
      <w:pPr>
        <w:spacing w:after="0" w:line="240" w:lineRule="auto"/>
        <w:ind w:firstLine="709"/>
        <w:jc w:val="both"/>
        <w:rPr>
          <w:rFonts w:ascii="Times New Roman" w:hAnsi="Times New Roman"/>
          <w:b/>
          <w:bCs/>
          <w:i/>
          <w:iCs/>
          <w:sz w:val="24"/>
          <w:szCs w:val="24"/>
        </w:rPr>
      </w:pPr>
      <w:r w:rsidRPr="00D7648C">
        <w:rPr>
          <w:rFonts w:ascii="Times New Roman" w:hAnsi="Times New Roman"/>
          <w:b/>
          <w:bCs/>
          <w:i/>
          <w:iCs/>
          <w:sz w:val="24"/>
          <w:szCs w:val="24"/>
        </w:rPr>
        <w:t>Примечания</w:t>
      </w:r>
    </w:p>
    <w:p w14:paraId="525C034C" w14:textId="77777777" w:rsidR="00D7648C" w:rsidRPr="00D7648C" w:rsidRDefault="00D7648C" w:rsidP="00D7648C">
      <w:pPr>
        <w:spacing w:after="0" w:line="240" w:lineRule="auto"/>
        <w:ind w:firstLine="709"/>
        <w:jc w:val="both"/>
        <w:rPr>
          <w:rFonts w:ascii="Times New Roman" w:hAnsi="Times New Roman"/>
          <w:b/>
          <w:bCs/>
          <w:i/>
          <w:iCs/>
          <w:sz w:val="20"/>
          <w:szCs w:val="20"/>
        </w:rPr>
      </w:pPr>
    </w:p>
    <w:p w14:paraId="2EF76DDA" w14:textId="0B167297" w:rsidR="00D7648C" w:rsidRPr="00DF0A31" w:rsidRDefault="00D7648C" w:rsidP="00D7648C">
      <w:pPr>
        <w:pStyle w:val="af4"/>
        <w:spacing w:after="0" w:line="240" w:lineRule="auto"/>
        <w:ind w:left="0" w:firstLine="709"/>
        <w:jc w:val="both"/>
        <w:rPr>
          <w:rFonts w:ascii="Times New Roman" w:hAnsi="Times New Roman" w:cs="Times New Roman"/>
          <w:sz w:val="20"/>
          <w:szCs w:val="20"/>
          <w:lang w:val="en-US"/>
        </w:rPr>
      </w:pPr>
      <w:r w:rsidRPr="00D7648C">
        <w:rPr>
          <w:rFonts w:ascii="Times New Roman" w:hAnsi="Times New Roman" w:cs="Times New Roman"/>
          <w:sz w:val="20"/>
          <w:szCs w:val="20"/>
        </w:rPr>
        <w:t xml:space="preserve">1. </w:t>
      </w:r>
      <w:r w:rsidRPr="00D7648C">
        <w:rPr>
          <w:rFonts w:ascii="Times New Roman" w:hAnsi="Times New Roman" w:cs="Times New Roman"/>
          <w:i/>
          <w:iCs/>
          <w:sz w:val="20"/>
          <w:szCs w:val="20"/>
        </w:rPr>
        <w:t>Волков В.А.</w:t>
      </w:r>
      <w:r w:rsidRPr="00D7648C">
        <w:rPr>
          <w:rFonts w:ascii="Times New Roman" w:hAnsi="Times New Roman" w:cs="Times New Roman"/>
          <w:sz w:val="20"/>
          <w:szCs w:val="20"/>
        </w:rPr>
        <w:t xml:space="preserve"> Казаки (конец XV - первая половина XVII вв.). </w:t>
      </w:r>
      <w:r w:rsidRPr="00D7648C">
        <w:rPr>
          <w:rFonts w:ascii="Times New Roman" w:hAnsi="Times New Roman" w:cs="Times New Roman"/>
          <w:sz w:val="20"/>
          <w:szCs w:val="20"/>
          <w:lang w:val="en-US"/>
        </w:rPr>
        <w:t>URL:</w:t>
      </w:r>
      <w:r w:rsidRPr="00D7648C">
        <w:rPr>
          <w:rFonts w:ascii="Times New Roman" w:hAnsi="Times New Roman" w:cs="Times New Roman"/>
          <w:b/>
          <w:bCs/>
          <w:sz w:val="20"/>
          <w:szCs w:val="20"/>
          <w:lang w:val="en-US"/>
        </w:rPr>
        <w:t xml:space="preserve"> </w:t>
      </w:r>
      <w:hyperlink r:id="rId36" w:history="1">
        <w:r w:rsidR="00DF0A31" w:rsidRPr="00DF0A31">
          <w:rPr>
            <w:rStyle w:val="a7"/>
            <w:rFonts w:ascii="Times New Roman" w:hAnsi="Times New Roman" w:cs="Times New Roman"/>
            <w:color w:val="auto"/>
            <w:sz w:val="20"/>
            <w:szCs w:val="20"/>
            <w:u w:val="none"/>
            <w:lang w:val="en-US"/>
          </w:rPr>
          <w:t>https://portal-slovo.ru/history/ 35287.php</w:t>
        </w:r>
      </w:hyperlink>
      <w:r w:rsidRPr="00DF0A31">
        <w:rPr>
          <w:rStyle w:val="a7"/>
          <w:rFonts w:ascii="Times New Roman" w:hAnsi="Times New Roman" w:cs="Times New Roman"/>
          <w:color w:val="auto"/>
          <w:sz w:val="20"/>
          <w:szCs w:val="20"/>
          <w:u w:val="none"/>
          <w:lang w:val="en-US"/>
        </w:rPr>
        <w:t>.</w:t>
      </w:r>
      <w:r w:rsidRPr="00DF0A31">
        <w:rPr>
          <w:rFonts w:ascii="Times New Roman" w:hAnsi="Times New Roman" w:cs="Times New Roman"/>
          <w:sz w:val="20"/>
          <w:szCs w:val="20"/>
          <w:lang w:val="en-US"/>
        </w:rPr>
        <w:t xml:space="preserve"> </w:t>
      </w:r>
    </w:p>
    <w:p w14:paraId="653E059B" w14:textId="77777777" w:rsidR="00D7648C" w:rsidRPr="00D7648C" w:rsidRDefault="00D7648C" w:rsidP="00D7648C">
      <w:pPr>
        <w:pStyle w:val="af4"/>
        <w:spacing w:after="0" w:line="240" w:lineRule="auto"/>
        <w:ind w:left="0" w:firstLine="709"/>
        <w:jc w:val="both"/>
        <w:rPr>
          <w:rFonts w:ascii="Times New Roman" w:hAnsi="Times New Roman" w:cs="Times New Roman"/>
          <w:sz w:val="20"/>
          <w:szCs w:val="20"/>
        </w:rPr>
      </w:pPr>
      <w:r w:rsidRPr="00D7648C">
        <w:rPr>
          <w:rFonts w:ascii="Times New Roman" w:hAnsi="Times New Roman" w:cs="Times New Roman"/>
          <w:sz w:val="20"/>
          <w:szCs w:val="20"/>
        </w:rPr>
        <w:t xml:space="preserve">2. </w:t>
      </w:r>
      <w:r w:rsidRPr="00D7648C">
        <w:rPr>
          <w:rFonts w:ascii="Times New Roman" w:hAnsi="Times New Roman" w:cs="Times New Roman"/>
          <w:i/>
          <w:iCs/>
          <w:sz w:val="20"/>
          <w:szCs w:val="20"/>
        </w:rPr>
        <w:t>Машин М.Д.</w:t>
      </w:r>
      <w:r w:rsidRPr="00D7648C">
        <w:rPr>
          <w:rFonts w:ascii="Times New Roman" w:hAnsi="Times New Roman" w:cs="Times New Roman"/>
          <w:sz w:val="20"/>
          <w:szCs w:val="20"/>
        </w:rPr>
        <w:t xml:space="preserve">  Из истории родного края. Оренбург, казачье войско. – Челябинск: </w:t>
      </w:r>
      <w:r w:rsidRPr="00D7648C">
        <w:rPr>
          <w:rFonts w:ascii="Times New Roman" w:hAnsi="Times New Roman" w:cs="Times New Roman"/>
          <w:sz w:val="20"/>
          <w:szCs w:val="20"/>
          <w:shd w:val="clear" w:color="auto" w:fill="FFFFFF"/>
        </w:rPr>
        <w:t>Южно-Урал. кн. изд-во</w:t>
      </w:r>
      <w:r w:rsidRPr="00D7648C">
        <w:rPr>
          <w:rFonts w:ascii="Times New Roman" w:hAnsi="Times New Roman" w:cs="Times New Roman"/>
          <w:sz w:val="20"/>
          <w:szCs w:val="20"/>
        </w:rPr>
        <w:t xml:space="preserve">, 1976. – 194 с.  </w:t>
      </w:r>
    </w:p>
    <w:p w14:paraId="1769FB1B" w14:textId="23128B4C" w:rsidR="00D7648C" w:rsidRPr="00D7648C" w:rsidRDefault="00D7648C" w:rsidP="00D7648C">
      <w:pPr>
        <w:pStyle w:val="af4"/>
        <w:spacing w:after="0" w:line="240" w:lineRule="auto"/>
        <w:ind w:left="0" w:firstLine="709"/>
        <w:jc w:val="both"/>
        <w:rPr>
          <w:rFonts w:ascii="Times New Roman" w:hAnsi="Times New Roman" w:cs="Times New Roman"/>
          <w:bCs/>
          <w:sz w:val="20"/>
          <w:szCs w:val="20"/>
        </w:rPr>
      </w:pPr>
      <w:r w:rsidRPr="00D7648C">
        <w:rPr>
          <w:rFonts w:ascii="Times New Roman" w:hAnsi="Times New Roman" w:cs="Times New Roman"/>
          <w:sz w:val="20"/>
          <w:szCs w:val="20"/>
        </w:rPr>
        <w:t xml:space="preserve">3. </w:t>
      </w:r>
      <w:r w:rsidRPr="00D7648C">
        <w:rPr>
          <w:rFonts w:ascii="Times New Roman" w:hAnsi="Times New Roman" w:cs="Times New Roman"/>
          <w:i/>
          <w:iCs/>
          <w:sz w:val="20"/>
          <w:szCs w:val="20"/>
        </w:rPr>
        <w:t>Колупаев Д.В.</w:t>
      </w:r>
      <w:r w:rsidRPr="00D7648C">
        <w:rPr>
          <w:rFonts w:ascii="Times New Roman" w:hAnsi="Times New Roman" w:cs="Times New Roman"/>
          <w:sz w:val="20"/>
          <w:szCs w:val="20"/>
        </w:rPr>
        <w:t xml:space="preserve"> Сибирское казачье войско: территория и управление. </w:t>
      </w:r>
      <w:r w:rsidRPr="00D7648C">
        <w:rPr>
          <w:rFonts w:ascii="Times New Roman" w:hAnsi="Times New Roman" w:cs="Times New Roman"/>
          <w:sz w:val="20"/>
          <w:szCs w:val="20"/>
          <w:lang w:val="en-US"/>
        </w:rPr>
        <w:t>URL</w:t>
      </w:r>
      <w:r w:rsidRPr="00D7648C">
        <w:rPr>
          <w:rFonts w:ascii="Times New Roman" w:hAnsi="Times New Roman" w:cs="Times New Roman"/>
          <w:sz w:val="20"/>
          <w:szCs w:val="20"/>
        </w:rPr>
        <w:t xml:space="preserve">: </w:t>
      </w:r>
      <w:hyperlink r:id="rId37" w:history="1">
        <w:r w:rsidRPr="00D7648C">
          <w:rPr>
            <w:rStyle w:val="a7"/>
            <w:rFonts w:ascii="Times New Roman" w:hAnsi="Times New Roman" w:cs="Times New Roman"/>
            <w:color w:val="auto"/>
            <w:sz w:val="20"/>
            <w:szCs w:val="20"/>
            <w:u w:val="none"/>
          </w:rPr>
          <w:t>http://izvestia.asu.ru/ 2008/4-4/</w:t>
        </w:r>
        <w:proofErr w:type="spellStart"/>
        <w:r w:rsidRPr="00D7648C">
          <w:rPr>
            <w:rStyle w:val="a7"/>
            <w:rFonts w:ascii="Times New Roman" w:hAnsi="Times New Roman" w:cs="Times New Roman"/>
            <w:color w:val="auto"/>
            <w:sz w:val="20"/>
            <w:szCs w:val="20"/>
            <w:u w:val="none"/>
          </w:rPr>
          <w:t>hist</w:t>
        </w:r>
        <w:proofErr w:type="spellEnd"/>
        <w:r w:rsidRPr="00D7648C">
          <w:rPr>
            <w:rStyle w:val="a7"/>
            <w:rFonts w:ascii="Times New Roman" w:hAnsi="Times New Roman" w:cs="Times New Roman"/>
            <w:color w:val="auto"/>
            <w:sz w:val="20"/>
            <w:szCs w:val="20"/>
            <w:u w:val="none"/>
          </w:rPr>
          <w:t>/TheNewsOfASU-2008-4-4-hist-16.pdf</w:t>
        </w:r>
      </w:hyperlink>
      <w:r w:rsidRPr="00D7648C">
        <w:rPr>
          <w:rFonts w:ascii="Times New Roman" w:hAnsi="Times New Roman" w:cs="Times New Roman"/>
          <w:sz w:val="20"/>
          <w:szCs w:val="20"/>
        </w:rPr>
        <w:t xml:space="preserve">. </w:t>
      </w:r>
    </w:p>
    <w:p w14:paraId="57D2EE95" w14:textId="50E69470" w:rsidR="00D7648C" w:rsidRPr="00D7648C" w:rsidRDefault="00D7648C" w:rsidP="00D7648C">
      <w:pPr>
        <w:pStyle w:val="af6"/>
        <w:ind w:firstLine="709"/>
        <w:jc w:val="both"/>
        <w:rPr>
          <w:rFonts w:ascii="Times New Roman" w:hAnsi="Times New Roman" w:cs="Times New Roman"/>
          <w:lang w:val="en-US"/>
        </w:rPr>
      </w:pPr>
      <w:r w:rsidRPr="00D7648C">
        <w:rPr>
          <w:rFonts w:ascii="Times New Roman" w:hAnsi="Times New Roman" w:cs="Times New Roman"/>
        </w:rPr>
        <w:t xml:space="preserve">4. </w:t>
      </w:r>
      <w:r w:rsidRPr="00D7648C">
        <w:rPr>
          <w:rFonts w:ascii="Times New Roman" w:hAnsi="Times New Roman" w:cs="Times New Roman"/>
          <w:i/>
          <w:iCs/>
        </w:rPr>
        <w:t>Новиков П.А.</w:t>
      </w:r>
      <w:r w:rsidRPr="00D7648C">
        <w:rPr>
          <w:rFonts w:ascii="Times New Roman" w:hAnsi="Times New Roman" w:cs="Times New Roman"/>
        </w:rPr>
        <w:t xml:space="preserve"> Забайкальское казачье войско. </w:t>
      </w:r>
      <w:r w:rsidRPr="00D7648C">
        <w:rPr>
          <w:rFonts w:ascii="Times New Roman" w:hAnsi="Times New Roman" w:cs="Times New Roman"/>
          <w:lang w:val="en-US"/>
        </w:rPr>
        <w:t xml:space="preserve">URL: </w:t>
      </w:r>
      <w:hyperlink r:id="rId38" w:history="1">
        <w:r w:rsidRPr="00D7648C">
          <w:rPr>
            <w:rStyle w:val="a7"/>
            <w:rFonts w:ascii="Times New Roman" w:hAnsi="Times New Roman" w:cs="Times New Roman"/>
            <w:color w:val="auto"/>
            <w:u w:val="none"/>
            <w:lang w:val="en-US"/>
          </w:rPr>
          <w:t>https://old.bigenc.ru/domestic_history/text/ 1984593</w:t>
        </w:r>
      </w:hyperlink>
      <w:r w:rsidRPr="00D7648C">
        <w:rPr>
          <w:rFonts w:ascii="Times New Roman" w:hAnsi="Times New Roman" w:cs="Times New Roman"/>
          <w:lang w:val="en-US"/>
        </w:rPr>
        <w:t xml:space="preserve">. </w:t>
      </w:r>
    </w:p>
    <w:p w14:paraId="5217B7AC" w14:textId="77777777" w:rsidR="00D7648C" w:rsidRPr="00D7648C" w:rsidRDefault="00D7648C" w:rsidP="00D7648C">
      <w:pPr>
        <w:pStyle w:val="af4"/>
        <w:spacing w:after="0" w:line="240" w:lineRule="auto"/>
        <w:ind w:left="0" w:firstLine="709"/>
        <w:jc w:val="both"/>
        <w:rPr>
          <w:rStyle w:val="af3"/>
          <w:rFonts w:ascii="Times New Roman" w:hAnsi="Times New Roman" w:cs="Times New Roman"/>
          <w:b w:val="0"/>
          <w:sz w:val="20"/>
          <w:szCs w:val="20"/>
        </w:rPr>
      </w:pPr>
      <w:r w:rsidRPr="00D7648C">
        <w:rPr>
          <w:rFonts w:ascii="Times New Roman" w:hAnsi="Times New Roman" w:cs="Times New Roman"/>
          <w:sz w:val="20"/>
          <w:szCs w:val="20"/>
        </w:rPr>
        <w:t xml:space="preserve">5. </w:t>
      </w:r>
      <w:proofErr w:type="spellStart"/>
      <w:r w:rsidRPr="00D7648C">
        <w:rPr>
          <w:rFonts w:ascii="Times New Roman" w:hAnsi="Times New Roman" w:cs="Times New Roman"/>
          <w:i/>
          <w:iCs/>
          <w:sz w:val="20"/>
          <w:szCs w:val="20"/>
        </w:rPr>
        <w:t>Жабчик</w:t>
      </w:r>
      <w:proofErr w:type="spellEnd"/>
      <w:r w:rsidRPr="00D7648C">
        <w:rPr>
          <w:rFonts w:ascii="Times New Roman" w:hAnsi="Times New Roman" w:cs="Times New Roman"/>
          <w:i/>
          <w:iCs/>
          <w:sz w:val="20"/>
          <w:szCs w:val="20"/>
        </w:rPr>
        <w:t xml:space="preserve"> С.В., </w:t>
      </w:r>
      <w:proofErr w:type="spellStart"/>
      <w:r w:rsidRPr="00D7648C">
        <w:rPr>
          <w:rFonts w:ascii="Times New Roman" w:hAnsi="Times New Roman" w:cs="Times New Roman"/>
          <w:i/>
          <w:iCs/>
          <w:sz w:val="20"/>
          <w:szCs w:val="20"/>
        </w:rPr>
        <w:t>Новоставский</w:t>
      </w:r>
      <w:proofErr w:type="spellEnd"/>
      <w:r w:rsidRPr="00D7648C">
        <w:rPr>
          <w:rFonts w:ascii="Times New Roman" w:hAnsi="Times New Roman" w:cs="Times New Roman"/>
          <w:i/>
          <w:iCs/>
          <w:sz w:val="20"/>
          <w:szCs w:val="20"/>
        </w:rPr>
        <w:t xml:space="preserve"> И.Н., Попов В.В.</w:t>
      </w:r>
      <w:r w:rsidRPr="00D7648C">
        <w:rPr>
          <w:rFonts w:ascii="Times New Roman" w:hAnsi="Times New Roman" w:cs="Times New Roman"/>
          <w:sz w:val="20"/>
          <w:szCs w:val="20"/>
        </w:rPr>
        <w:t xml:space="preserve"> Некоторые аспекты исследования истории, экономики и культуры Кубани // Историческая и социально-образовательная мысль. – 2017. – Т. 9. – № 5-1. – С. 62-68.</w:t>
      </w:r>
    </w:p>
    <w:p w14:paraId="72EE30C0" w14:textId="5D1BB74E" w:rsidR="00D7648C" w:rsidRPr="00D7648C" w:rsidRDefault="00D7648C" w:rsidP="00D7648C">
      <w:pPr>
        <w:pStyle w:val="af4"/>
        <w:spacing w:after="0" w:line="240" w:lineRule="auto"/>
        <w:ind w:left="0" w:firstLine="709"/>
        <w:jc w:val="both"/>
        <w:rPr>
          <w:rFonts w:ascii="Times New Roman" w:hAnsi="Times New Roman" w:cs="Times New Roman"/>
          <w:bCs/>
          <w:sz w:val="20"/>
          <w:szCs w:val="20"/>
        </w:rPr>
      </w:pPr>
      <w:r w:rsidRPr="00D7648C">
        <w:rPr>
          <w:rFonts w:ascii="Times New Roman" w:hAnsi="Times New Roman" w:cs="Times New Roman"/>
          <w:bCs/>
          <w:sz w:val="20"/>
          <w:szCs w:val="20"/>
        </w:rPr>
        <w:t xml:space="preserve">6. </w:t>
      </w:r>
      <w:r w:rsidRPr="00D7648C">
        <w:rPr>
          <w:rFonts w:ascii="Times New Roman" w:hAnsi="Times New Roman" w:cs="Times New Roman"/>
          <w:bCs/>
          <w:i/>
          <w:iCs/>
          <w:sz w:val="20"/>
          <w:szCs w:val="20"/>
        </w:rPr>
        <w:t>Сергеев О.И.</w:t>
      </w:r>
      <w:r w:rsidRPr="00D7648C">
        <w:rPr>
          <w:rFonts w:ascii="Times New Roman" w:hAnsi="Times New Roman" w:cs="Times New Roman"/>
          <w:bCs/>
          <w:sz w:val="20"/>
          <w:szCs w:val="20"/>
        </w:rPr>
        <w:t xml:space="preserve"> Уссурийское казачье войско</w:t>
      </w:r>
      <w:r w:rsidRPr="00D7648C">
        <w:rPr>
          <w:rFonts w:ascii="Times New Roman" w:hAnsi="Times New Roman" w:cs="Times New Roman"/>
          <w:b/>
          <w:bCs/>
          <w:sz w:val="20"/>
          <w:szCs w:val="20"/>
        </w:rPr>
        <w:t xml:space="preserve"> </w:t>
      </w:r>
      <w:r w:rsidRPr="00D7648C">
        <w:rPr>
          <w:rFonts w:ascii="Times New Roman" w:hAnsi="Times New Roman" w:cs="Times New Roman"/>
          <w:sz w:val="20"/>
          <w:szCs w:val="20"/>
        </w:rPr>
        <w:t xml:space="preserve">(исторический очерк до 1917 года). </w:t>
      </w:r>
      <w:r w:rsidRPr="00D7648C">
        <w:rPr>
          <w:rFonts w:ascii="Times New Roman" w:hAnsi="Times New Roman" w:cs="Times New Roman"/>
          <w:sz w:val="20"/>
          <w:szCs w:val="20"/>
          <w:lang w:val="en-US"/>
        </w:rPr>
        <w:t>URL</w:t>
      </w:r>
      <w:r w:rsidRPr="00D7648C">
        <w:rPr>
          <w:rFonts w:ascii="Times New Roman" w:hAnsi="Times New Roman" w:cs="Times New Roman"/>
          <w:sz w:val="20"/>
          <w:szCs w:val="20"/>
        </w:rPr>
        <w:t xml:space="preserve">: </w:t>
      </w:r>
      <w:hyperlink r:id="rId39" w:history="1">
        <w:r w:rsidR="00980C80" w:rsidRPr="00980C80">
          <w:rPr>
            <w:rStyle w:val="a7"/>
            <w:rFonts w:ascii="Times New Roman" w:hAnsi="Times New Roman" w:cs="Times New Roman"/>
            <w:color w:val="auto"/>
            <w:sz w:val="20"/>
            <w:szCs w:val="20"/>
            <w:u w:val="none"/>
          </w:rPr>
          <w:t>http://www.fegi.ru/PRIMORYE/history/kazaki.htm</w:t>
        </w:r>
      </w:hyperlink>
      <w:r w:rsidR="00980C80" w:rsidRPr="00980C80">
        <w:rPr>
          <w:rFonts w:ascii="Times New Roman" w:hAnsi="Times New Roman" w:cs="Times New Roman"/>
          <w:sz w:val="20"/>
          <w:szCs w:val="20"/>
        </w:rPr>
        <w:t>.</w:t>
      </w:r>
      <w:r w:rsidRPr="00980C80">
        <w:rPr>
          <w:rFonts w:ascii="Times New Roman" w:hAnsi="Times New Roman" w:cs="Times New Roman"/>
          <w:sz w:val="20"/>
          <w:szCs w:val="20"/>
        </w:rPr>
        <w:t xml:space="preserve"> </w:t>
      </w:r>
    </w:p>
    <w:p w14:paraId="36D12BD6" w14:textId="77777777" w:rsidR="00D7648C" w:rsidRPr="00D7648C" w:rsidRDefault="00D7648C" w:rsidP="00D7648C">
      <w:pPr>
        <w:pStyle w:val="af6"/>
        <w:ind w:firstLine="709"/>
        <w:jc w:val="both"/>
        <w:rPr>
          <w:rFonts w:ascii="Times New Roman" w:hAnsi="Times New Roman" w:cs="Times New Roman"/>
        </w:rPr>
      </w:pPr>
      <w:r w:rsidRPr="00D7648C">
        <w:rPr>
          <w:rFonts w:ascii="Times New Roman" w:hAnsi="Times New Roman" w:cs="Times New Roman"/>
        </w:rPr>
        <w:t xml:space="preserve">7. </w:t>
      </w:r>
      <w:r w:rsidRPr="00D7648C">
        <w:rPr>
          <w:rFonts w:ascii="Times New Roman" w:hAnsi="Times New Roman" w:cs="Times New Roman"/>
          <w:i/>
          <w:iCs/>
        </w:rPr>
        <w:t xml:space="preserve">Терещенко О.В., </w:t>
      </w:r>
      <w:proofErr w:type="spellStart"/>
      <w:r w:rsidRPr="00D7648C">
        <w:rPr>
          <w:rFonts w:ascii="Times New Roman" w:hAnsi="Times New Roman" w:cs="Times New Roman"/>
          <w:i/>
          <w:iCs/>
        </w:rPr>
        <w:t>Салчинкина</w:t>
      </w:r>
      <w:proofErr w:type="spellEnd"/>
      <w:r w:rsidRPr="00D7648C">
        <w:rPr>
          <w:rFonts w:ascii="Times New Roman" w:hAnsi="Times New Roman" w:cs="Times New Roman"/>
          <w:i/>
          <w:iCs/>
        </w:rPr>
        <w:t xml:space="preserve"> А.Р., Гринь М.В.</w:t>
      </w:r>
      <w:r w:rsidRPr="00D7648C">
        <w:rPr>
          <w:rFonts w:ascii="Times New Roman" w:hAnsi="Times New Roman" w:cs="Times New Roman"/>
        </w:rPr>
        <w:t xml:space="preserve"> История: история России, всеобщая история: учебник. – Краснодар: </w:t>
      </w:r>
      <w:proofErr w:type="spellStart"/>
      <w:r w:rsidRPr="00D7648C">
        <w:rPr>
          <w:rFonts w:ascii="Times New Roman" w:hAnsi="Times New Roman" w:cs="Times New Roman"/>
        </w:rPr>
        <w:t>КубГАУ</w:t>
      </w:r>
      <w:proofErr w:type="spellEnd"/>
      <w:r w:rsidRPr="00D7648C">
        <w:rPr>
          <w:rFonts w:ascii="Times New Roman" w:hAnsi="Times New Roman" w:cs="Times New Roman"/>
        </w:rPr>
        <w:t>, 2022. – 249 с.</w:t>
      </w:r>
    </w:p>
    <w:p w14:paraId="118B94C6" w14:textId="77777777" w:rsidR="00D7648C" w:rsidRPr="00D7648C" w:rsidRDefault="00D7648C" w:rsidP="00D7648C">
      <w:pPr>
        <w:pStyle w:val="af6"/>
        <w:ind w:firstLine="709"/>
        <w:jc w:val="both"/>
        <w:rPr>
          <w:rFonts w:ascii="Times New Roman" w:hAnsi="Times New Roman" w:cs="Times New Roman"/>
        </w:rPr>
      </w:pPr>
      <w:r w:rsidRPr="00D7648C">
        <w:rPr>
          <w:rFonts w:ascii="Times New Roman" w:hAnsi="Times New Roman" w:cs="Times New Roman"/>
        </w:rPr>
        <w:t xml:space="preserve">8. </w:t>
      </w:r>
      <w:proofErr w:type="spellStart"/>
      <w:r w:rsidRPr="00D7648C">
        <w:rPr>
          <w:rFonts w:ascii="Times New Roman" w:hAnsi="Times New Roman" w:cs="Times New Roman"/>
          <w:i/>
          <w:iCs/>
        </w:rPr>
        <w:t>Салчинкина</w:t>
      </w:r>
      <w:proofErr w:type="spellEnd"/>
      <w:r w:rsidRPr="00D7648C">
        <w:rPr>
          <w:rFonts w:ascii="Times New Roman" w:hAnsi="Times New Roman" w:cs="Times New Roman"/>
          <w:i/>
          <w:iCs/>
        </w:rPr>
        <w:t xml:space="preserve"> А.Р., Харитонов Е.М., </w:t>
      </w:r>
      <w:proofErr w:type="spellStart"/>
      <w:r w:rsidRPr="00D7648C">
        <w:rPr>
          <w:rFonts w:ascii="Times New Roman" w:hAnsi="Times New Roman" w:cs="Times New Roman"/>
          <w:i/>
          <w:iCs/>
        </w:rPr>
        <w:t>Хоружая</w:t>
      </w:r>
      <w:proofErr w:type="spellEnd"/>
      <w:r w:rsidRPr="00D7648C">
        <w:rPr>
          <w:rFonts w:ascii="Times New Roman" w:hAnsi="Times New Roman" w:cs="Times New Roman"/>
          <w:i/>
          <w:iCs/>
        </w:rPr>
        <w:t xml:space="preserve"> С.В.</w:t>
      </w:r>
      <w:r w:rsidRPr="00D7648C">
        <w:rPr>
          <w:rFonts w:ascii="Times New Roman" w:hAnsi="Times New Roman" w:cs="Times New Roman"/>
        </w:rPr>
        <w:t xml:space="preserve"> Интеграция истории российского казачества в образовательные программы высшего образования // Точки научного роста: на старте десятилетия науки и </w:t>
      </w:r>
      <w:r w:rsidRPr="00D7648C">
        <w:rPr>
          <w:rFonts w:ascii="Times New Roman" w:hAnsi="Times New Roman" w:cs="Times New Roman"/>
        </w:rPr>
        <w:lastRenderedPageBreak/>
        <w:t>технологии: мат-</w:t>
      </w:r>
      <w:proofErr w:type="spellStart"/>
      <w:r w:rsidRPr="00D7648C">
        <w:rPr>
          <w:rFonts w:ascii="Times New Roman" w:hAnsi="Times New Roman" w:cs="Times New Roman"/>
        </w:rPr>
        <w:t>лы</w:t>
      </w:r>
      <w:proofErr w:type="spellEnd"/>
      <w:r w:rsidRPr="00D7648C">
        <w:rPr>
          <w:rFonts w:ascii="Times New Roman" w:hAnsi="Times New Roman" w:cs="Times New Roman"/>
        </w:rPr>
        <w:t xml:space="preserve"> </w:t>
      </w:r>
      <w:proofErr w:type="spellStart"/>
      <w:r w:rsidRPr="00D7648C">
        <w:rPr>
          <w:rFonts w:ascii="Times New Roman" w:hAnsi="Times New Roman" w:cs="Times New Roman"/>
        </w:rPr>
        <w:t>ежегод</w:t>
      </w:r>
      <w:proofErr w:type="spellEnd"/>
      <w:r w:rsidRPr="00D7648C">
        <w:rPr>
          <w:rFonts w:ascii="Times New Roman" w:hAnsi="Times New Roman" w:cs="Times New Roman"/>
        </w:rPr>
        <w:t>. науч.-</w:t>
      </w:r>
      <w:proofErr w:type="spellStart"/>
      <w:r w:rsidRPr="00D7648C">
        <w:rPr>
          <w:rFonts w:ascii="Times New Roman" w:hAnsi="Times New Roman" w:cs="Times New Roman"/>
        </w:rPr>
        <w:t>практ</w:t>
      </w:r>
      <w:proofErr w:type="spellEnd"/>
      <w:r w:rsidRPr="00D7648C">
        <w:rPr>
          <w:rFonts w:ascii="Times New Roman" w:hAnsi="Times New Roman" w:cs="Times New Roman"/>
        </w:rPr>
        <w:t xml:space="preserve">. </w:t>
      </w:r>
      <w:proofErr w:type="spellStart"/>
      <w:r w:rsidRPr="00D7648C">
        <w:rPr>
          <w:rFonts w:ascii="Times New Roman" w:hAnsi="Times New Roman" w:cs="Times New Roman"/>
        </w:rPr>
        <w:t>конф</w:t>
      </w:r>
      <w:proofErr w:type="spellEnd"/>
      <w:r w:rsidRPr="00D7648C">
        <w:rPr>
          <w:rFonts w:ascii="Times New Roman" w:hAnsi="Times New Roman" w:cs="Times New Roman"/>
        </w:rPr>
        <w:t xml:space="preserve">. препод. по итогам НИР за 2022 г. (Краснодар, 12 мая 2023 г.). – Краснодар: </w:t>
      </w:r>
      <w:proofErr w:type="spellStart"/>
      <w:r w:rsidRPr="00D7648C">
        <w:rPr>
          <w:rFonts w:ascii="Times New Roman" w:hAnsi="Times New Roman" w:cs="Times New Roman"/>
        </w:rPr>
        <w:t>КубГАУ</w:t>
      </w:r>
      <w:proofErr w:type="spellEnd"/>
      <w:r w:rsidRPr="00D7648C">
        <w:rPr>
          <w:rFonts w:ascii="Times New Roman" w:hAnsi="Times New Roman" w:cs="Times New Roman"/>
        </w:rPr>
        <w:t>, 2023. – С. 784-786.</w:t>
      </w:r>
    </w:p>
    <w:p w14:paraId="32D73637" w14:textId="77777777" w:rsidR="00D7648C" w:rsidRPr="00D7648C" w:rsidRDefault="00D7648C" w:rsidP="00D7648C">
      <w:pPr>
        <w:pStyle w:val="af6"/>
        <w:ind w:firstLine="709"/>
        <w:jc w:val="both"/>
        <w:rPr>
          <w:rFonts w:ascii="Times New Roman" w:hAnsi="Times New Roman" w:cs="Times New Roman"/>
        </w:rPr>
      </w:pPr>
      <w:r w:rsidRPr="00D7648C">
        <w:rPr>
          <w:rFonts w:ascii="Times New Roman" w:hAnsi="Times New Roman" w:cs="Times New Roman"/>
        </w:rPr>
        <w:t xml:space="preserve">9. </w:t>
      </w:r>
      <w:proofErr w:type="spellStart"/>
      <w:r w:rsidRPr="00D7648C">
        <w:rPr>
          <w:rFonts w:ascii="Times New Roman" w:hAnsi="Times New Roman" w:cs="Times New Roman"/>
          <w:i/>
          <w:iCs/>
        </w:rPr>
        <w:t>Жабчик</w:t>
      </w:r>
      <w:proofErr w:type="spellEnd"/>
      <w:r w:rsidRPr="00D7648C">
        <w:rPr>
          <w:rFonts w:ascii="Times New Roman" w:hAnsi="Times New Roman" w:cs="Times New Roman"/>
          <w:i/>
          <w:iCs/>
        </w:rPr>
        <w:t xml:space="preserve"> С.В.</w:t>
      </w:r>
      <w:r w:rsidRPr="00D7648C">
        <w:rPr>
          <w:rFonts w:ascii="Times New Roman" w:hAnsi="Times New Roman" w:cs="Times New Roman"/>
        </w:rPr>
        <w:t xml:space="preserve"> Новые социально-гуманитарные дисциплины, как способ формирования у вузовской молодежи чувства патриотизма // Наука XXI века: проблемы, перспективы и актуальные вопросы развития общества, образования и науки: ХIII </w:t>
      </w:r>
      <w:proofErr w:type="spellStart"/>
      <w:r w:rsidRPr="00D7648C">
        <w:rPr>
          <w:rFonts w:ascii="Times New Roman" w:hAnsi="Times New Roman" w:cs="Times New Roman"/>
        </w:rPr>
        <w:t>междунар</w:t>
      </w:r>
      <w:proofErr w:type="spellEnd"/>
      <w:r w:rsidRPr="00D7648C">
        <w:rPr>
          <w:rFonts w:ascii="Times New Roman" w:hAnsi="Times New Roman" w:cs="Times New Roman"/>
        </w:rPr>
        <w:t xml:space="preserve">. </w:t>
      </w:r>
      <w:proofErr w:type="spellStart"/>
      <w:r w:rsidRPr="00D7648C">
        <w:rPr>
          <w:rFonts w:ascii="Times New Roman" w:hAnsi="Times New Roman" w:cs="Times New Roman"/>
        </w:rPr>
        <w:t>межвуз</w:t>
      </w:r>
      <w:proofErr w:type="spellEnd"/>
      <w:r w:rsidRPr="00D7648C">
        <w:rPr>
          <w:rFonts w:ascii="Times New Roman" w:hAnsi="Times New Roman" w:cs="Times New Roman"/>
        </w:rPr>
        <w:t>. науч.-</w:t>
      </w:r>
      <w:proofErr w:type="spellStart"/>
      <w:r w:rsidRPr="00D7648C">
        <w:rPr>
          <w:rFonts w:ascii="Times New Roman" w:hAnsi="Times New Roman" w:cs="Times New Roman"/>
        </w:rPr>
        <w:t>практ</w:t>
      </w:r>
      <w:proofErr w:type="spellEnd"/>
      <w:r w:rsidRPr="00D7648C">
        <w:rPr>
          <w:rFonts w:ascii="Times New Roman" w:hAnsi="Times New Roman" w:cs="Times New Roman"/>
        </w:rPr>
        <w:t xml:space="preserve">. </w:t>
      </w:r>
      <w:proofErr w:type="spellStart"/>
      <w:r w:rsidRPr="00D7648C">
        <w:rPr>
          <w:rFonts w:ascii="Times New Roman" w:hAnsi="Times New Roman" w:cs="Times New Roman"/>
        </w:rPr>
        <w:t>конф</w:t>
      </w:r>
      <w:proofErr w:type="spellEnd"/>
      <w:r w:rsidRPr="00D7648C">
        <w:rPr>
          <w:rFonts w:ascii="Times New Roman" w:hAnsi="Times New Roman" w:cs="Times New Roman"/>
        </w:rPr>
        <w:t xml:space="preserve">.: сб. мат-лов и </w:t>
      </w:r>
      <w:proofErr w:type="spellStart"/>
      <w:r w:rsidRPr="00D7648C">
        <w:rPr>
          <w:rFonts w:ascii="Times New Roman" w:hAnsi="Times New Roman" w:cs="Times New Roman"/>
        </w:rPr>
        <w:t>докл</w:t>
      </w:r>
      <w:proofErr w:type="spellEnd"/>
      <w:r w:rsidRPr="00D7648C">
        <w:rPr>
          <w:rFonts w:ascii="Times New Roman" w:hAnsi="Times New Roman" w:cs="Times New Roman"/>
        </w:rPr>
        <w:t>. (пгт. Яблоновский, 27 октября 2023 г.). – Краснодар: Краснодар. ЦНТИ, 2023. – С. 43-47.</w:t>
      </w:r>
    </w:p>
    <w:p w14:paraId="05479DFF" w14:textId="57998D95" w:rsidR="00D7648C" w:rsidRPr="00D7648C" w:rsidRDefault="00D7648C" w:rsidP="00D7648C">
      <w:pPr>
        <w:pStyle w:val="af6"/>
        <w:ind w:firstLine="709"/>
        <w:jc w:val="both"/>
        <w:rPr>
          <w:rFonts w:ascii="Times New Roman" w:hAnsi="Times New Roman" w:cs="Times New Roman"/>
        </w:rPr>
      </w:pPr>
      <w:r w:rsidRPr="00D7648C">
        <w:rPr>
          <w:rFonts w:ascii="Times New Roman" w:hAnsi="Times New Roman" w:cs="Times New Roman"/>
        </w:rPr>
        <w:t xml:space="preserve">10. </w:t>
      </w:r>
      <w:proofErr w:type="spellStart"/>
      <w:r w:rsidRPr="00D7648C">
        <w:rPr>
          <w:rFonts w:ascii="Times New Roman" w:hAnsi="Times New Roman" w:cs="Times New Roman"/>
          <w:i/>
          <w:iCs/>
        </w:rPr>
        <w:t>Салчинкина</w:t>
      </w:r>
      <w:proofErr w:type="spellEnd"/>
      <w:r w:rsidRPr="00D7648C">
        <w:rPr>
          <w:rFonts w:ascii="Times New Roman" w:hAnsi="Times New Roman" w:cs="Times New Roman"/>
          <w:i/>
          <w:iCs/>
        </w:rPr>
        <w:t xml:space="preserve"> А.Р., Харитонов Е.М., </w:t>
      </w:r>
      <w:proofErr w:type="spellStart"/>
      <w:r w:rsidRPr="00D7648C">
        <w:rPr>
          <w:rFonts w:ascii="Times New Roman" w:hAnsi="Times New Roman" w:cs="Times New Roman"/>
          <w:i/>
          <w:iCs/>
        </w:rPr>
        <w:t>Хоружая</w:t>
      </w:r>
      <w:proofErr w:type="spellEnd"/>
      <w:r w:rsidRPr="00D7648C">
        <w:rPr>
          <w:rFonts w:ascii="Times New Roman" w:hAnsi="Times New Roman" w:cs="Times New Roman"/>
          <w:i/>
          <w:iCs/>
        </w:rPr>
        <w:t xml:space="preserve"> С.В.</w:t>
      </w:r>
      <w:r w:rsidRPr="00D7648C">
        <w:rPr>
          <w:rFonts w:ascii="Times New Roman" w:hAnsi="Times New Roman" w:cs="Times New Roman"/>
        </w:rPr>
        <w:t xml:space="preserve"> Практика реализации казачьего компонента в образовательном процессе Кубанского государственного аграрного университета // Социально-</w:t>
      </w:r>
      <w:r>
        <w:rPr>
          <w:rFonts w:ascii="Times New Roman" w:hAnsi="Times New Roman" w:cs="Times New Roman"/>
        </w:rPr>
        <w:t xml:space="preserve"> </w:t>
      </w:r>
      <w:r w:rsidRPr="00D7648C">
        <w:rPr>
          <w:rFonts w:ascii="Times New Roman" w:hAnsi="Times New Roman" w:cs="Times New Roman"/>
        </w:rPr>
        <w:t xml:space="preserve">гуманитарный вестник: </w:t>
      </w:r>
      <w:proofErr w:type="spellStart"/>
      <w:r w:rsidRPr="00D7648C">
        <w:rPr>
          <w:rFonts w:ascii="Times New Roman" w:hAnsi="Times New Roman" w:cs="Times New Roman"/>
        </w:rPr>
        <w:t>Всерос</w:t>
      </w:r>
      <w:proofErr w:type="spellEnd"/>
      <w:r w:rsidRPr="00D7648C">
        <w:rPr>
          <w:rFonts w:ascii="Times New Roman" w:hAnsi="Times New Roman" w:cs="Times New Roman"/>
        </w:rPr>
        <w:t xml:space="preserve">. сб. науч. тр. – </w:t>
      </w:r>
      <w:proofErr w:type="spellStart"/>
      <w:r w:rsidRPr="00D7648C">
        <w:rPr>
          <w:rFonts w:ascii="Times New Roman" w:hAnsi="Times New Roman" w:cs="Times New Roman"/>
        </w:rPr>
        <w:t>Вып</w:t>
      </w:r>
      <w:proofErr w:type="spellEnd"/>
      <w:r w:rsidRPr="00D7648C">
        <w:rPr>
          <w:rFonts w:ascii="Times New Roman" w:hAnsi="Times New Roman" w:cs="Times New Roman"/>
        </w:rPr>
        <w:t>. 31. – Барнаул</w:t>
      </w:r>
      <w:r w:rsidRPr="00D7648C">
        <w:rPr>
          <w:rFonts w:ascii="Times New Roman" w:hAnsi="Times New Roman" w:cs="Times New Roman"/>
          <w:shd w:val="clear" w:color="auto" w:fill="FFFFFF"/>
        </w:rPr>
        <w:t>: ИП Колмогоров И.А.</w:t>
      </w:r>
      <w:r w:rsidRPr="00D7648C">
        <w:rPr>
          <w:rFonts w:ascii="Times New Roman" w:hAnsi="Times New Roman" w:cs="Times New Roman"/>
        </w:rPr>
        <w:t>, 2022. – С. 97-99.</w:t>
      </w:r>
    </w:p>
    <w:p w14:paraId="2784F417" w14:textId="77777777" w:rsidR="00D7648C" w:rsidRPr="00D7648C" w:rsidRDefault="00D7648C" w:rsidP="00D7648C">
      <w:pPr>
        <w:pStyle w:val="1"/>
        <w:shd w:val="clear" w:color="auto" w:fill="FFFFFF"/>
        <w:spacing w:before="0" w:beforeAutospacing="0" w:after="0" w:afterAutospacing="0"/>
        <w:ind w:firstLine="709"/>
        <w:jc w:val="both"/>
        <w:rPr>
          <w:sz w:val="20"/>
          <w:szCs w:val="20"/>
          <w:lang w:val="en-US"/>
        </w:rPr>
      </w:pPr>
      <w:r w:rsidRPr="00D7648C">
        <w:rPr>
          <w:rFonts w:eastAsia="Calibri"/>
          <w:b w:val="0"/>
          <w:bCs w:val="0"/>
          <w:sz w:val="20"/>
          <w:szCs w:val="20"/>
        </w:rPr>
        <w:t>11.</w:t>
      </w:r>
      <w:r w:rsidRPr="00D7648C">
        <w:rPr>
          <w:sz w:val="20"/>
          <w:szCs w:val="20"/>
        </w:rPr>
        <w:t xml:space="preserve"> </w:t>
      </w:r>
      <w:r w:rsidRPr="00D7648C">
        <w:rPr>
          <w:b w:val="0"/>
          <w:bCs w:val="0"/>
          <w:sz w:val="20"/>
          <w:szCs w:val="20"/>
        </w:rPr>
        <w:t xml:space="preserve">Указ Президента РФ от 9 августа 2020 г. № 505 “Об утверждении Стратегии государственной политики Российской Федерации в отношении российского казачества на 2021-2030 годы”. </w:t>
      </w:r>
      <w:r w:rsidRPr="00D7648C">
        <w:rPr>
          <w:b w:val="0"/>
          <w:bCs w:val="0"/>
          <w:sz w:val="20"/>
          <w:szCs w:val="20"/>
          <w:lang w:val="en-US"/>
        </w:rPr>
        <w:t>URL: https://base.garant.ru/74484683/.</w:t>
      </w:r>
    </w:p>
    <w:p w14:paraId="2499D6CF" w14:textId="77777777" w:rsidR="00D7648C" w:rsidRDefault="00D7648C" w:rsidP="00D7648C">
      <w:pPr>
        <w:adjustRightInd w:val="0"/>
        <w:spacing w:after="0" w:line="240" w:lineRule="auto"/>
        <w:jc w:val="center"/>
        <w:rPr>
          <w:rFonts w:ascii="Times New Roman" w:hAnsi="Times New Roman"/>
          <w:b/>
          <w:sz w:val="20"/>
          <w:szCs w:val="20"/>
          <w:lang w:val="en-US"/>
        </w:rPr>
      </w:pPr>
    </w:p>
    <w:p w14:paraId="11EA383A" w14:textId="1E405216" w:rsidR="00D7648C" w:rsidRPr="00D7648C" w:rsidRDefault="00D7648C" w:rsidP="00231B0D">
      <w:pPr>
        <w:adjustRightInd w:val="0"/>
        <w:spacing w:after="0" w:line="240" w:lineRule="auto"/>
        <w:jc w:val="center"/>
        <w:rPr>
          <w:rFonts w:ascii="Times New Roman" w:hAnsi="Times New Roman"/>
          <w:b/>
          <w:sz w:val="20"/>
          <w:szCs w:val="20"/>
          <w:lang w:val="en-US"/>
        </w:rPr>
      </w:pPr>
      <w:proofErr w:type="spellStart"/>
      <w:r w:rsidRPr="00D7648C">
        <w:rPr>
          <w:rFonts w:ascii="Times New Roman" w:hAnsi="Times New Roman"/>
          <w:b/>
          <w:sz w:val="20"/>
          <w:szCs w:val="20"/>
          <w:lang w:val="en-US"/>
        </w:rPr>
        <w:t>Zhabchik</w:t>
      </w:r>
      <w:proofErr w:type="spellEnd"/>
      <w:r w:rsidRPr="00D7648C">
        <w:rPr>
          <w:rFonts w:ascii="Times New Roman" w:hAnsi="Times New Roman"/>
          <w:b/>
          <w:sz w:val="20"/>
          <w:szCs w:val="20"/>
          <w:lang w:val="en-US"/>
        </w:rPr>
        <w:t xml:space="preserve"> S.V.</w:t>
      </w:r>
    </w:p>
    <w:p w14:paraId="617BB5CD" w14:textId="6FF5C01B" w:rsidR="00D7648C" w:rsidRPr="00D7648C" w:rsidRDefault="00D7648C" w:rsidP="00231B0D">
      <w:pPr>
        <w:spacing w:after="0" w:line="240" w:lineRule="auto"/>
        <w:jc w:val="center"/>
        <w:rPr>
          <w:rFonts w:ascii="Times New Roman" w:hAnsi="Times New Roman"/>
          <w:i/>
          <w:sz w:val="20"/>
          <w:szCs w:val="20"/>
          <w:lang w:val="en-US"/>
        </w:rPr>
      </w:pPr>
      <w:r w:rsidRPr="00D7648C">
        <w:rPr>
          <w:rFonts w:ascii="Times New Roman" w:hAnsi="Times New Roman"/>
          <w:i/>
          <w:sz w:val="20"/>
          <w:szCs w:val="20"/>
          <w:lang w:val="en-US"/>
        </w:rPr>
        <w:t xml:space="preserve">candidate of historical sciences, </w:t>
      </w:r>
      <w:r w:rsidR="001C6120" w:rsidRPr="001C6120">
        <w:rPr>
          <w:rFonts w:ascii="Times New Roman" w:hAnsi="Times New Roman"/>
          <w:i/>
          <w:iCs/>
          <w:sz w:val="20"/>
          <w:szCs w:val="20"/>
          <w:lang w:val="en-US"/>
        </w:rPr>
        <w:t>associate professor</w:t>
      </w:r>
    </w:p>
    <w:p w14:paraId="61FA642B" w14:textId="77777777" w:rsidR="00D7648C" w:rsidRPr="00D7648C" w:rsidRDefault="00D7648C" w:rsidP="00231B0D">
      <w:pPr>
        <w:spacing w:after="0" w:line="240" w:lineRule="auto"/>
        <w:jc w:val="center"/>
        <w:rPr>
          <w:rFonts w:ascii="Times New Roman" w:hAnsi="Times New Roman"/>
          <w:i/>
          <w:sz w:val="20"/>
          <w:szCs w:val="20"/>
          <w:lang w:val="en-US"/>
        </w:rPr>
      </w:pPr>
      <w:r w:rsidRPr="00D7648C">
        <w:rPr>
          <w:rFonts w:ascii="Times New Roman" w:hAnsi="Times New Roman"/>
          <w:i/>
          <w:sz w:val="20"/>
          <w:szCs w:val="20"/>
          <w:lang w:val="en-US"/>
        </w:rPr>
        <w:t xml:space="preserve">Kuban state agrarian university </w:t>
      </w:r>
      <w:proofErr w:type="spellStart"/>
      <w:r w:rsidRPr="00D7648C">
        <w:rPr>
          <w:rFonts w:ascii="Times New Roman" w:hAnsi="Times New Roman"/>
          <w:i/>
          <w:sz w:val="20"/>
          <w:szCs w:val="20"/>
          <w:lang w:val="en-US"/>
        </w:rPr>
        <w:t>n.a.</w:t>
      </w:r>
      <w:proofErr w:type="spellEnd"/>
      <w:r w:rsidRPr="00D7648C">
        <w:rPr>
          <w:rFonts w:ascii="Times New Roman" w:hAnsi="Times New Roman"/>
          <w:i/>
          <w:sz w:val="20"/>
          <w:szCs w:val="20"/>
          <w:lang w:val="en-US"/>
        </w:rPr>
        <w:t xml:space="preserve"> I.T. </w:t>
      </w:r>
      <w:proofErr w:type="spellStart"/>
      <w:r w:rsidRPr="00D7648C">
        <w:rPr>
          <w:rFonts w:ascii="Times New Roman" w:hAnsi="Times New Roman"/>
          <w:i/>
          <w:sz w:val="20"/>
          <w:szCs w:val="20"/>
          <w:lang w:val="en-US"/>
        </w:rPr>
        <w:t>Trubilin</w:t>
      </w:r>
      <w:proofErr w:type="spellEnd"/>
      <w:r w:rsidRPr="00D7648C">
        <w:rPr>
          <w:rFonts w:ascii="Times New Roman" w:hAnsi="Times New Roman"/>
          <w:i/>
          <w:sz w:val="20"/>
          <w:szCs w:val="20"/>
          <w:lang w:val="en-US"/>
        </w:rPr>
        <w:t>, Krasnodar</w:t>
      </w:r>
    </w:p>
    <w:p w14:paraId="5DE1B8A2" w14:textId="77777777" w:rsidR="00D7648C" w:rsidRPr="00D7648C" w:rsidRDefault="00D7648C" w:rsidP="00231B0D">
      <w:pPr>
        <w:tabs>
          <w:tab w:val="left" w:pos="0"/>
          <w:tab w:val="left" w:pos="540"/>
          <w:tab w:val="left" w:pos="900"/>
        </w:tabs>
        <w:spacing w:after="0" w:line="240" w:lineRule="auto"/>
        <w:jc w:val="center"/>
        <w:rPr>
          <w:rFonts w:ascii="Times New Roman" w:hAnsi="Times New Roman"/>
          <w:b/>
          <w:sz w:val="20"/>
          <w:szCs w:val="20"/>
          <w:lang w:val="en-US"/>
        </w:rPr>
      </w:pPr>
      <w:r w:rsidRPr="00D7648C">
        <w:rPr>
          <w:rFonts w:ascii="Times New Roman" w:hAnsi="Times New Roman"/>
          <w:b/>
          <w:sz w:val="20"/>
          <w:szCs w:val="20"/>
          <w:lang w:val="en-US"/>
        </w:rPr>
        <w:t>Modern registered Cossack troops of Russia: historical and geographical location</w:t>
      </w:r>
    </w:p>
    <w:p w14:paraId="37751816" w14:textId="77777777" w:rsidR="00D7648C" w:rsidRPr="00D7648C" w:rsidRDefault="00D7648C" w:rsidP="00D7648C">
      <w:pPr>
        <w:spacing w:after="0" w:line="240" w:lineRule="auto"/>
        <w:ind w:firstLine="709"/>
        <w:jc w:val="both"/>
        <w:rPr>
          <w:rFonts w:ascii="Times New Roman" w:hAnsi="Times New Roman"/>
          <w:iCs/>
          <w:sz w:val="20"/>
          <w:szCs w:val="20"/>
          <w:lang w:val="en-US"/>
        </w:rPr>
      </w:pPr>
      <w:r w:rsidRPr="00D7648C">
        <w:rPr>
          <w:rFonts w:ascii="Times New Roman" w:hAnsi="Times New Roman"/>
          <w:iCs/>
          <w:sz w:val="20"/>
          <w:szCs w:val="20"/>
          <w:lang w:val="en-US"/>
        </w:rPr>
        <w:t xml:space="preserve">Article analyzes some aspects of modern registered Cossack troops in Russian Federation. Their historical and geographical location is characterized. </w:t>
      </w:r>
    </w:p>
    <w:p w14:paraId="2229D9CA" w14:textId="77777777" w:rsidR="00D7648C" w:rsidRPr="00D7648C" w:rsidRDefault="00D7648C" w:rsidP="00D7648C">
      <w:pPr>
        <w:spacing w:after="0" w:line="240" w:lineRule="auto"/>
        <w:ind w:firstLine="709"/>
        <w:jc w:val="both"/>
        <w:rPr>
          <w:rFonts w:ascii="Times New Roman" w:hAnsi="Times New Roman"/>
          <w:iCs/>
          <w:sz w:val="20"/>
          <w:szCs w:val="20"/>
          <w:lang w:val="en-US"/>
        </w:rPr>
      </w:pPr>
      <w:r w:rsidRPr="00D7648C">
        <w:rPr>
          <w:rFonts w:ascii="Times New Roman" w:hAnsi="Times New Roman"/>
          <w:b/>
          <w:i/>
          <w:iCs/>
          <w:sz w:val="20"/>
          <w:szCs w:val="20"/>
          <w:lang w:val="en-US"/>
        </w:rPr>
        <w:t>Keywords:</w:t>
      </w:r>
      <w:r w:rsidRPr="00D7648C">
        <w:rPr>
          <w:rFonts w:ascii="Times New Roman" w:hAnsi="Times New Roman"/>
          <w:bCs/>
          <w:sz w:val="20"/>
          <w:szCs w:val="20"/>
          <w:lang w:val="en-US"/>
        </w:rPr>
        <w:t xml:space="preserve"> </w:t>
      </w:r>
      <w:r w:rsidRPr="00D7648C">
        <w:rPr>
          <w:rFonts w:ascii="Times New Roman" w:hAnsi="Times New Roman"/>
          <w:iCs/>
          <w:sz w:val="20"/>
          <w:szCs w:val="20"/>
          <w:lang w:val="en-US"/>
        </w:rPr>
        <w:t xml:space="preserve">Russia, Cossack troops, registry, geographical location, historical appearance, military holidays. </w:t>
      </w:r>
    </w:p>
    <w:p w14:paraId="19724532" w14:textId="77777777" w:rsidR="00A771D7" w:rsidRPr="00D7648C" w:rsidRDefault="00A771D7" w:rsidP="00D7648C">
      <w:pPr>
        <w:spacing w:after="0" w:line="240" w:lineRule="auto"/>
        <w:jc w:val="both"/>
        <w:rPr>
          <w:rFonts w:ascii="Times New Roman" w:hAnsi="Times New Roman"/>
          <w:bCs/>
          <w:iCs/>
          <w:sz w:val="24"/>
          <w:szCs w:val="24"/>
          <w:lang w:val="en-US"/>
        </w:rPr>
      </w:pPr>
    </w:p>
    <w:p w14:paraId="472A740E" w14:textId="77777777" w:rsidR="00A771D7" w:rsidRDefault="00A771D7" w:rsidP="00DE586F">
      <w:pPr>
        <w:spacing w:after="0" w:line="240" w:lineRule="auto"/>
        <w:jc w:val="both"/>
        <w:rPr>
          <w:rFonts w:ascii="Times New Roman" w:hAnsi="Times New Roman"/>
          <w:bCs/>
          <w:iCs/>
          <w:sz w:val="24"/>
          <w:szCs w:val="24"/>
          <w:lang w:val="en-US"/>
        </w:rPr>
      </w:pPr>
    </w:p>
    <w:p w14:paraId="268A3809" w14:textId="77777777" w:rsidR="00DE586F" w:rsidRPr="00026AFE" w:rsidRDefault="00DE586F" w:rsidP="00DE586F">
      <w:pPr>
        <w:spacing w:after="0" w:line="240" w:lineRule="auto"/>
        <w:jc w:val="both"/>
        <w:rPr>
          <w:rFonts w:ascii="Times New Roman" w:hAnsi="Times New Roman"/>
          <w:b/>
          <w:sz w:val="24"/>
          <w:szCs w:val="24"/>
        </w:rPr>
      </w:pPr>
      <w:r w:rsidRPr="00026AFE">
        <w:rPr>
          <w:rFonts w:ascii="Times New Roman" w:hAnsi="Times New Roman"/>
          <w:b/>
          <w:sz w:val="24"/>
          <w:szCs w:val="24"/>
        </w:rPr>
        <w:t>УДК 94(519):</w:t>
      </w:r>
      <w:r w:rsidRPr="00026AFE">
        <w:rPr>
          <w:rFonts w:ascii="Times New Roman" w:hAnsi="Times New Roman"/>
          <w:b/>
          <w:bCs/>
          <w:sz w:val="24"/>
          <w:szCs w:val="24"/>
          <w:shd w:val="clear" w:color="auto" w:fill="FFFFFF"/>
        </w:rPr>
        <w:t>631.372</w:t>
      </w:r>
      <w:r w:rsidRPr="00026AFE">
        <w:rPr>
          <w:rFonts w:ascii="Times New Roman" w:hAnsi="Times New Roman"/>
          <w:b/>
          <w:sz w:val="24"/>
          <w:szCs w:val="24"/>
        </w:rPr>
        <w:t>”2022/23”</w:t>
      </w:r>
    </w:p>
    <w:p w14:paraId="1F946E30" w14:textId="77777777" w:rsidR="00DE586F" w:rsidRPr="00026AFE" w:rsidRDefault="00DE586F" w:rsidP="00DE586F">
      <w:pPr>
        <w:spacing w:after="0" w:line="240" w:lineRule="auto"/>
        <w:jc w:val="center"/>
        <w:rPr>
          <w:rFonts w:ascii="Times New Roman" w:hAnsi="Times New Roman"/>
          <w:b/>
          <w:sz w:val="24"/>
          <w:szCs w:val="24"/>
        </w:rPr>
      </w:pPr>
    </w:p>
    <w:p w14:paraId="1C53F4C4" w14:textId="77777777" w:rsidR="00DE586F" w:rsidRPr="00026AFE" w:rsidRDefault="00DE586F" w:rsidP="007C0945">
      <w:pPr>
        <w:spacing w:after="0" w:line="240" w:lineRule="auto"/>
        <w:jc w:val="center"/>
        <w:rPr>
          <w:rFonts w:ascii="Times New Roman" w:hAnsi="Times New Roman"/>
          <w:b/>
          <w:sz w:val="24"/>
          <w:szCs w:val="24"/>
        </w:rPr>
      </w:pPr>
      <w:proofErr w:type="spellStart"/>
      <w:r w:rsidRPr="00026AFE">
        <w:rPr>
          <w:rFonts w:ascii="Times New Roman" w:hAnsi="Times New Roman"/>
          <w:b/>
          <w:sz w:val="24"/>
          <w:szCs w:val="24"/>
        </w:rPr>
        <w:t>Улезко</w:t>
      </w:r>
      <w:proofErr w:type="spellEnd"/>
      <w:r w:rsidRPr="00026AFE">
        <w:rPr>
          <w:rFonts w:ascii="Times New Roman" w:hAnsi="Times New Roman"/>
          <w:b/>
          <w:sz w:val="24"/>
          <w:szCs w:val="24"/>
        </w:rPr>
        <w:t xml:space="preserve"> Б.В.</w:t>
      </w:r>
    </w:p>
    <w:p w14:paraId="5BE1C810" w14:textId="77777777" w:rsidR="00DE586F" w:rsidRPr="00026AFE" w:rsidRDefault="00DE586F" w:rsidP="007C0945">
      <w:pPr>
        <w:spacing w:after="0" w:line="240" w:lineRule="auto"/>
        <w:jc w:val="center"/>
        <w:rPr>
          <w:rFonts w:ascii="Times New Roman" w:hAnsi="Times New Roman"/>
          <w:b/>
          <w:sz w:val="24"/>
          <w:szCs w:val="24"/>
        </w:rPr>
      </w:pPr>
    </w:p>
    <w:p w14:paraId="7FC4E4E0" w14:textId="77777777" w:rsidR="00DE586F" w:rsidRPr="00026AFE" w:rsidRDefault="00DE586F" w:rsidP="007C0945">
      <w:pPr>
        <w:spacing w:after="0" w:line="240" w:lineRule="auto"/>
        <w:jc w:val="center"/>
        <w:rPr>
          <w:rFonts w:ascii="Times New Roman" w:hAnsi="Times New Roman"/>
          <w:i/>
          <w:sz w:val="24"/>
          <w:szCs w:val="24"/>
        </w:rPr>
      </w:pPr>
      <w:r w:rsidRPr="00026AFE">
        <w:rPr>
          <w:rFonts w:ascii="Times New Roman" w:hAnsi="Times New Roman"/>
          <w:i/>
          <w:sz w:val="24"/>
          <w:szCs w:val="24"/>
        </w:rPr>
        <w:t>Краснодарское отделение Российского общества интеллектуальной истории,</w:t>
      </w:r>
    </w:p>
    <w:p w14:paraId="3F8D6820" w14:textId="77777777" w:rsidR="00DE586F" w:rsidRPr="00026AFE" w:rsidRDefault="00DE586F" w:rsidP="007C0945">
      <w:pPr>
        <w:spacing w:after="0" w:line="240" w:lineRule="auto"/>
        <w:jc w:val="center"/>
        <w:rPr>
          <w:rFonts w:ascii="Times New Roman" w:hAnsi="Times New Roman"/>
          <w:b/>
          <w:sz w:val="24"/>
          <w:szCs w:val="24"/>
        </w:rPr>
      </w:pPr>
      <w:r w:rsidRPr="00026AFE">
        <w:rPr>
          <w:rFonts w:ascii="Times New Roman" w:hAnsi="Times New Roman"/>
          <w:i/>
          <w:sz w:val="24"/>
          <w:szCs w:val="24"/>
        </w:rPr>
        <w:t>г. Краснодар</w:t>
      </w:r>
    </w:p>
    <w:p w14:paraId="2EE06C1E" w14:textId="77777777" w:rsidR="00DE586F" w:rsidRPr="00026AFE" w:rsidRDefault="00DE586F" w:rsidP="007C0945">
      <w:pPr>
        <w:pStyle w:val="ab"/>
        <w:shd w:val="clear" w:color="auto" w:fill="FFFFFF"/>
        <w:spacing w:before="0" w:beforeAutospacing="0" w:after="0" w:afterAutospacing="0"/>
        <w:ind w:left="-284"/>
        <w:jc w:val="center"/>
        <w:rPr>
          <w:rStyle w:val="af3"/>
          <w:bdr w:val="none" w:sz="0" w:space="0" w:color="auto" w:frame="1"/>
        </w:rPr>
      </w:pPr>
    </w:p>
    <w:p w14:paraId="12B0E847" w14:textId="1C726BBD" w:rsidR="00DE586F" w:rsidRPr="00026AFE" w:rsidRDefault="00DE586F" w:rsidP="007C0945">
      <w:pPr>
        <w:pStyle w:val="ab"/>
        <w:shd w:val="clear" w:color="auto" w:fill="FFFFFF"/>
        <w:spacing w:before="0" w:beforeAutospacing="0" w:after="0" w:afterAutospacing="0"/>
        <w:jc w:val="center"/>
        <w:rPr>
          <w:rStyle w:val="af3"/>
          <w:bdr w:val="none" w:sz="0" w:space="0" w:color="auto" w:frame="1"/>
        </w:rPr>
      </w:pPr>
      <w:r w:rsidRPr="00026AFE">
        <w:rPr>
          <w:rStyle w:val="af3"/>
          <w:bdr w:val="none" w:sz="0" w:space="0" w:color="auto" w:frame="1"/>
        </w:rPr>
        <w:t>Производство тракторов в КНДР: история, современное состояние и перспективы</w:t>
      </w:r>
    </w:p>
    <w:p w14:paraId="27CBB35A" w14:textId="77777777" w:rsidR="00DE586F" w:rsidRPr="00026AFE" w:rsidRDefault="00DE586F" w:rsidP="00DE586F">
      <w:pPr>
        <w:pStyle w:val="ab"/>
        <w:shd w:val="clear" w:color="auto" w:fill="FFFFFF"/>
        <w:spacing w:before="0" w:beforeAutospacing="0" w:after="0" w:afterAutospacing="0"/>
        <w:ind w:left="-284" w:firstLine="568"/>
        <w:jc w:val="center"/>
        <w:rPr>
          <w:rStyle w:val="af3"/>
          <w:bdr w:val="none" w:sz="0" w:space="0" w:color="auto" w:frame="1"/>
        </w:rPr>
      </w:pPr>
    </w:p>
    <w:p w14:paraId="4CAC4914" w14:textId="77777777" w:rsidR="00DE586F" w:rsidRPr="00026AFE" w:rsidRDefault="00DE586F" w:rsidP="00DE586F">
      <w:pPr>
        <w:pStyle w:val="ab"/>
        <w:shd w:val="clear" w:color="auto" w:fill="FFFFFF"/>
        <w:spacing w:before="0" w:beforeAutospacing="0" w:after="0" w:afterAutospacing="0"/>
        <w:ind w:firstLine="709"/>
        <w:jc w:val="both"/>
        <w:rPr>
          <w:rStyle w:val="af3"/>
          <w:b w:val="0"/>
          <w:bdr w:val="none" w:sz="0" w:space="0" w:color="auto" w:frame="1"/>
        </w:rPr>
      </w:pPr>
      <w:r w:rsidRPr="00026AFE">
        <w:rPr>
          <w:rStyle w:val="af3"/>
          <w:b w:val="0"/>
          <w:bdr w:val="none" w:sz="0" w:space="0" w:color="auto" w:frame="1"/>
        </w:rPr>
        <w:t>Автором статьи показано, что в</w:t>
      </w:r>
      <w:r w:rsidRPr="00026AFE">
        <w:rPr>
          <w:b/>
        </w:rPr>
        <w:t xml:space="preserve"> </w:t>
      </w:r>
      <w:r w:rsidRPr="00026AFE">
        <w:t>условиях усиления</w:t>
      </w:r>
      <w:r w:rsidRPr="00026AFE">
        <w:rPr>
          <w:b/>
        </w:rPr>
        <w:t xml:space="preserve"> </w:t>
      </w:r>
      <w:r w:rsidRPr="00026AFE">
        <w:t xml:space="preserve">западных санкций против </w:t>
      </w:r>
      <w:r w:rsidRPr="00026AFE">
        <w:rPr>
          <w:rStyle w:val="af3"/>
          <w:b w:val="0"/>
          <w:bdr w:val="none" w:sz="0" w:space="0" w:color="auto" w:frame="1"/>
        </w:rPr>
        <w:t xml:space="preserve">России, существует потенциальная возможность импорта тракторов наиболее востребованных классов из КНДР. В статье рассмотрена история и современное состояние северокорейского тракторостроения, приведены сведении о классах и типах тракторов, производимых в республике. Подчеркнуто, что тракторы КНДР относятся к классам мощности, наиболее востребованным агропредприятиями, причем выпуск их в Российской Федерации отсутствует. Показаны перспективы дальнейшего развития отрасли сельхозмашиностроения в КНДР.  </w:t>
      </w:r>
    </w:p>
    <w:p w14:paraId="087C65C0" w14:textId="77777777" w:rsidR="00DE586F" w:rsidRPr="00026AFE" w:rsidRDefault="00DE586F" w:rsidP="00DE586F">
      <w:pPr>
        <w:pStyle w:val="ab"/>
        <w:shd w:val="clear" w:color="auto" w:fill="FFFFFF"/>
        <w:spacing w:before="0" w:beforeAutospacing="0" w:after="0" w:afterAutospacing="0"/>
        <w:ind w:firstLine="709"/>
        <w:jc w:val="both"/>
        <w:rPr>
          <w:rStyle w:val="af3"/>
          <w:b w:val="0"/>
          <w:bdr w:val="none" w:sz="0" w:space="0" w:color="auto" w:frame="1"/>
        </w:rPr>
      </w:pPr>
      <w:r w:rsidRPr="00026AFE">
        <w:rPr>
          <w:rStyle w:val="af3"/>
          <w:bCs w:val="0"/>
          <w:iCs/>
          <w:bdr w:val="none" w:sz="0" w:space="0" w:color="auto" w:frame="1"/>
        </w:rPr>
        <w:t>Ключевые слова:</w:t>
      </w:r>
      <w:r w:rsidRPr="00026AFE">
        <w:rPr>
          <w:rStyle w:val="af3"/>
          <w:b w:val="0"/>
          <w:bdr w:val="none" w:sz="0" w:space="0" w:color="auto" w:frame="1"/>
        </w:rPr>
        <w:t xml:space="preserve"> КНДР, Российская Федерация, сельскохозяйственная техника, санкции, сельскохозяйственное машиностроение, трактор, тракторный завод, класс мощности, класс тяги, импорт.</w:t>
      </w:r>
    </w:p>
    <w:p w14:paraId="2758364B" w14:textId="77777777" w:rsidR="00DE586F" w:rsidRPr="00026AFE" w:rsidRDefault="00DE586F" w:rsidP="00DE586F">
      <w:pPr>
        <w:pStyle w:val="ab"/>
        <w:shd w:val="clear" w:color="auto" w:fill="FFFFFF"/>
        <w:spacing w:before="0" w:beforeAutospacing="0" w:after="0" w:afterAutospacing="0"/>
        <w:ind w:firstLine="284"/>
        <w:jc w:val="both"/>
        <w:rPr>
          <w:rStyle w:val="af3"/>
          <w:b w:val="0"/>
          <w:bdr w:val="none" w:sz="0" w:space="0" w:color="auto" w:frame="1"/>
        </w:rPr>
      </w:pPr>
    </w:p>
    <w:p w14:paraId="7E278FEB" w14:textId="71370C12" w:rsidR="00DE586F" w:rsidRPr="00026AFE" w:rsidRDefault="00DE586F" w:rsidP="00767438">
      <w:pPr>
        <w:pStyle w:val="ab"/>
        <w:shd w:val="clear" w:color="auto" w:fill="FFFFFF"/>
        <w:spacing w:before="0" w:beforeAutospacing="0" w:after="0" w:afterAutospacing="0"/>
        <w:ind w:firstLine="709"/>
        <w:jc w:val="both"/>
      </w:pPr>
      <w:r w:rsidRPr="00026AFE">
        <w:rPr>
          <w:rStyle w:val="af3"/>
          <w:b w:val="0"/>
          <w:bdr w:val="none" w:sz="0" w:space="0" w:color="auto" w:frame="1"/>
        </w:rPr>
        <w:t>Как известно, Запад отреагировал на начало Специальной военной операции (СВО), начатой Российской Федерацией на Украине, введением многочисленных новых санкций.</w:t>
      </w:r>
      <w:r w:rsidRPr="00026AFE">
        <w:t xml:space="preserve"> Ситуация, сформировавшаяся с конца февраля 2022 г., испытывает на прочность и адаптивность многие отрасли российской экономики, в том числе и производство сельскохозяйственной техники. </w:t>
      </w:r>
      <w:r w:rsidR="00767438" w:rsidRPr="00026AFE">
        <w:rPr>
          <w:bCs/>
        </w:rPr>
        <w:t>Наиболее распространенные, сложные и универсальные сельхозмашины – это тракторы</w:t>
      </w:r>
      <w:r w:rsidR="00767438" w:rsidRPr="00026AFE">
        <w:t> (</w:t>
      </w:r>
      <w:hyperlink r:id="rId40" w:tooltip="Английский язык" w:history="1">
        <w:r w:rsidR="00767438" w:rsidRPr="00026AFE">
          <w:rPr>
            <w:rStyle w:val="a7"/>
            <w:color w:val="auto"/>
            <w:u w:val="none"/>
          </w:rPr>
          <w:t>англ.</w:t>
        </w:r>
      </w:hyperlink>
      <w:r w:rsidR="00767438" w:rsidRPr="00026AFE">
        <w:t> </w:t>
      </w:r>
      <w:proofErr w:type="spellStart"/>
      <w:r w:rsidR="00767438" w:rsidRPr="00026AFE">
        <w:rPr>
          <w:i/>
          <w:iCs/>
        </w:rPr>
        <w:t>tractor</w:t>
      </w:r>
      <w:proofErr w:type="spellEnd"/>
      <w:r w:rsidR="00767438" w:rsidRPr="00026AFE">
        <w:t> «</w:t>
      </w:r>
      <w:hyperlink r:id="rId41" w:tooltip="Тягач" w:history="1">
        <w:r w:rsidR="00767438" w:rsidRPr="00026AFE">
          <w:rPr>
            <w:rStyle w:val="a7"/>
            <w:color w:val="auto"/>
            <w:u w:val="none"/>
          </w:rPr>
          <w:t>тягач</w:t>
        </w:r>
      </w:hyperlink>
      <w:r w:rsidR="00767438" w:rsidRPr="00026AFE">
        <w:t xml:space="preserve">») – самоходные гусеничные или колесные </w:t>
      </w:r>
      <w:hyperlink r:id="rId42" w:tooltip="Машина" w:history="1">
        <w:r w:rsidR="00767438" w:rsidRPr="00026AFE">
          <w:rPr>
            <w:rStyle w:val="a7"/>
            <w:color w:val="auto"/>
            <w:u w:val="none"/>
          </w:rPr>
          <w:t>машины</w:t>
        </w:r>
      </w:hyperlink>
      <w:r w:rsidR="00767438" w:rsidRPr="00026AFE">
        <w:t>,</w:t>
      </w:r>
      <w:r w:rsidR="00767438">
        <w:t xml:space="preserve"> выполняющие дорожно-строительные</w:t>
      </w:r>
      <w:r w:rsidR="009D11A3">
        <w:t>, сельскохозяйственные, землеройные, транспортные и иные работы</w:t>
      </w:r>
      <w:r w:rsidR="00767438">
        <w:t xml:space="preserve"> </w:t>
      </w:r>
      <w:r w:rsidR="00767438" w:rsidRPr="00026AFE">
        <w:t>в комплексе с прицепными, навесными или стационарными машинами (орудиями).</w:t>
      </w:r>
      <w:r w:rsidR="00AC5AB1">
        <w:t xml:space="preserve"> </w:t>
      </w:r>
      <w:r w:rsidRPr="00026AFE">
        <w:t>Трактор, таким образом, является базовой сельхозмашиной [1, с. 1357]. Количество и ассортимент производимых тракторов является критерием развитости сельскохозяйственного машиностроения в той или иной стране.</w:t>
      </w:r>
    </w:p>
    <w:p w14:paraId="4EC91ECF" w14:textId="77777777" w:rsidR="00DE586F" w:rsidRPr="00026AFE" w:rsidRDefault="00DE586F" w:rsidP="00DE586F">
      <w:pPr>
        <w:pStyle w:val="ab"/>
        <w:shd w:val="clear" w:color="auto" w:fill="FFFFFF"/>
        <w:spacing w:before="0" w:beforeAutospacing="0" w:after="0" w:afterAutospacing="0"/>
        <w:ind w:firstLine="709"/>
        <w:jc w:val="both"/>
      </w:pPr>
      <w:r w:rsidRPr="00026AFE">
        <w:lastRenderedPageBreak/>
        <w:t xml:space="preserve"> В течение 2022-2023 гг. российский рынок сельскохозяйственных тракторов претерпел существенные изменения. В связи с уходом из России европейских и североамериканских поставщиков освободилась ниша, ранее занятая дорогими западными тракторами. Одним из результатов этого стал рост доли продукции российских, белорусских и китайских тракторостроителей на рынке РФ. Об этом не только сообщают СМИ, данная тема уже присутствует в научной литературе, в частности, в работах О.И. Алексеенко [2; 3; 4].  </w:t>
      </w:r>
    </w:p>
    <w:p w14:paraId="14AFCF88" w14:textId="32587AD3" w:rsidR="00DE586F" w:rsidRPr="00026AFE" w:rsidRDefault="00DE586F" w:rsidP="00DE586F">
      <w:pPr>
        <w:spacing w:after="0" w:line="240" w:lineRule="auto"/>
        <w:ind w:firstLine="709"/>
        <w:jc w:val="both"/>
        <w:rPr>
          <w:rFonts w:ascii="Times New Roman" w:hAnsi="Times New Roman"/>
          <w:sz w:val="24"/>
          <w:szCs w:val="24"/>
        </w:rPr>
      </w:pPr>
      <w:r w:rsidRPr="00026AFE">
        <w:rPr>
          <w:rFonts w:ascii="Times New Roman" w:hAnsi="Times New Roman"/>
          <w:sz w:val="24"/>
          <w:szCs w:val="24"/>
        </w:rPr>
        <w:t xml:space="preserve">Однако, по данным Росстата РФ, отечественное производство сельскохозяйственных тракторов по итогам 2023 г. сократилось на 10,9%, в сравнении с 2022 г., составив 9,4 тыс. штук [5]. Отметим, что наиболее востребованные сельхозпредприятиями тракторы тягового класса 1,4 т и 2 т в Российской Федерации не производятся, но они выпускаются в достаточных количествах в Республике Беларусь на Минском тракторном заводе [3]. В целом, потребности агропромышленного комплекса России в тракторах удовлетворяются, но, в основном, за счет импорта. Импортозамещение пока реализуется не в виде замены импорта отечественным производством, а через прекращение импорта (по крайней мере – прямого) из враждебных государств, в пользу импорта из дружественных стран. Иначе и не могло быть после 30 лет системной, масштабной и глубокой деиндустриализации РФ [6]. А реиндустриализация РФ требует значительных ресурсов, кадров промышленно-производственного персонала и, разумеется, времени.   </w:t>
      </w:r>
    </w:p>
    <w:p w14:paraId="37B95033" w14:textId="77777777" w:rsidR="00DE586F" w:rsidRPr="00026AFE" w:rsidRDefault="00DE586F" w:rsidP="00DE586F">
      <w:pPr>
        <w:pStyle w:val="1"/>
        <w:shd w:val="clear" w:color="auto" w:fill="FFFFFF"/>
        <w:spacing w:before="0" w:beforeAutospacing="0" w:after="0" w:afterAutospacing="0"/>
        <w:ind w:firstLine="709"/>
        <w:jc w:val="both"/>
        <w:rPr>
          <w:b w:val="0"/>
          <w:sz w:val="24"/>
          <w:szCs w:val="24"/>
        </w:rPr>
      </w:pPr>
      <w:r w:rsidRPr="00026AFE">
        <w:rPr>
          <w:b w:val="0"/>
          <w:sz w:val="24"/>
          <w:szCs w:val="24"/>
        </w:rPr>
        <w:t>Обеспечение российских сельхозпредприятий массовыми тракторами среднего класса мощности со стороны Республики Беларусь является естественным и оптимальным в экономическом и логистическом отношениях, применительно к европейской части России. Белорусские партнеры участвуют и в восстановлении российского тракторостроения, в частности, Липецкого тракторного завода [7].</w:t>
      </w:r>
    </w:p>
    <w:p w14:paraId="5B468C6B" w14:textId="77777777" w:rsidR="00DE586F" w:rsidRPr="00026AFE" w:rsidRDefault="00DE586F" w:rsidP="00DE586F">
      <w:pPr>
        <w:spacing w:after="0" w:line="240" w:lineRule="auto"/>
        <w:ind w:firstLine="709"/>
        <w:jc w:val="both"/>
        <w:rPr>
          <w:rFonts w:ascii="Times New Roman" w:hAnsi="Times New Roman"/>
          <w:sz w:val="24"/>
          <w:szCs w:val="24"/>
        </w:rPr>
      </w:pPr>
      <w:r w:rsidRPr="00026AFE">
        <w:rPr>
          <w:rFonts w:ascii="Times New Roman" w:hAnsi="Times New Roman"/>
          <w:sz w:val="24"/>
          <w:szCs w:val="24"/>
        </w:rPr>
        <w:t xml:space="preserve">Потенциал выгодного импорта сельхозтехники для восточных регионов России может быть дополнен за счет нетрадиционного, но перспективного поставщика. По мнению экспертов, это Корейская Народно-Демократическая Республика (КНДР), часто именуемая Северной Кореей. Россияне привыкли на протяжении десятилетий к созданному западной пропагандой образу «закрытой, бедной и отсталой страны», тем паче, что отечественные буржуазные СМИ старательно повторяли западные пропагандистские оценки КНДР. К тому же, до мая 2022 г. Российская Федерация в Совете безопасности ООН поддерживала все подготовленные США санкционные резолюции против КНДР. Все это не способствовало налаживанию и развитию хороших отношений между Россией и Северной Кореей. Однако эти отношения стали быстро улучшаться с начала 2022 г. </w:t>
      </w:r>
    </w:p>
    <w:p w14:paraId="3C85C12F" w14:textId="4756F021" w:rsidR="00DE586F" w:rsidRPr="00026AFE" w:rsidRDefault="00DE586F" w:rsidP="00DE586F">
      <w:pPr>
        <w:spacing w:after="0" w:line="240" w:lineRule="auto"/>
        <w:ind w:firstLine="709"/>
        <w:jc w:val="both"/>
        <w:rPr>
          <w:rFonts w:ascii="Times New Roman" w:hAnsi="Times New Roman"/>
          <w:sz w:val="24"/>
          <w:szCs w:val="24"/>
        </w:rPr>
      </w:pPr>
      <w:r w:rsidRPr="00026AFE">
        <w:rPr>
          <w:rFonts w:ascii="Times New Roman" w:hAnsi="Times New Roman"/>
          <w:sz w:val="24"/>
          <w:szCs w:val="24"/>
        </w:rPr>
        <w:t xml:space="preserve">Феноменальный прогресс в укреплении обороноспособности КНДР, достигнутый за последние годы, побуждает трезвых аналитиков полностью или частично отказываться от образа «бедной и отсталой КНДР» и замечать, что прогресс имеет место и в гражданской экономике, науке и технике КНДР. По-новому стали восприниматься роль и вес Северной Кореи в мировой политике.  Так, в  марте 2019 г. в американо-японском издании «Азиатско-Тихоокеанский журнал: Японский взгляд» от 1 марта 2019 г. была опубликована работа «North Korea </w:t>
      </w:r>
      <w:proofErr w:type="spellStart"/>
      <w:r w:rsidRPr="00026AFE">
        <w:rPr>
          <w:rFonts w:ascii="Times New Roman" w:hAnsi="Times New Roman"/>
          <w:sz w:val="24"/>
          <w:szCs w:val="24"/>
        </w:rPr>
        <w:t>as</w:t>
      </w:r>
      <w:proofErr w:type="spellEnd"/>
      <w:r w:rsidRPr="00026AFE">
        <w:rPr>
          <w:rFonts w:ascii="Times New Roman" w:hAnsi="Times New Roman"/>
          <w:sz w:val="24"/>
          <w:szCs w:val="24"/>
        </w:rPr>
        <w:t xml:space="preserve"> a Small Great Power» («Северная Корея как малая великая держава») финского политолога Пекки </w:t>
      </w:r>
      <w:proofErr w:type="spellStart"/>
      <w:r w:rsidRPr="00026AFE">
        <w:rPr>
          <w:rFonts w:ascii="Times New Roman" w:hAnsi="Times New Roman"/>
          <w:sz w:val="24"/>
          <w:szCs w:val="24"/>
        </w:rPr>
        <w:t>Корхонена</w:t>
      </w:r>
      <w:proofErr w:type="spellEnd"/>
      <w:r w:rsidRPr="00026AFE">
        <w:rPr>
          <w:rFonts w:ascii="Times New Roman" w:hAnsi="Times New Roman"/>
          <w:sz w:val="24"/>
          <w:szCs w:val="24"/>
        </w:rPr>
        <w:t xml:space="preserve"> (</w:t>
      </w:r>
      <w:proofErr w:type="spellStart"/>
      <w:r w:rsidRPr="00026AFE">
        <w:rPr>
          <w:rFonts w:ascii="Times New Roman" w:hAnsi="Times New Roman"/>
          <w:sz w:val="24"/>
          <w:szCs w:val="24"/>
        </w:rPr>
        <w:t>Pekka</w:t>
      </w:r>
      <w:proofErr w:type="spellEnd"/>
      <w:r w:rsidRPr="00026AFE">
        <w:rPr>
          <w:rFonts w:ascii="Times New Roman" w:hAnsi="Times New Roman"/>
          <w:sz w:val="24"/>
          <w:szCs w:val="24"/>
        </w:rPr>
        <w:t xml:space="preserve"> </w:t>
      </w:r>
      <w:proofErr w:type="spellStart"/>
      <w:r w:rsidRPr="00026AFE">
        <w:rPr>
          <w:rFonts w:ascii="Times New Roman" w:hAnsi="Times New Roman"/>
          <w:sz w:val="24"/>
          <w:szCs w:val="24"/>
        </w:rPr>
        <w:t>Korhonen</w:t>
      </w:r>
      <w:proofErr w:type="spellEnd"/>
      <w:r w:rsidRPr="00026AFE">
        <w:rPr>
          <w:rFonts w:ascii="Times New Roman" w:hAnsi="Times New Roman"/>
          <w:sz w:val="24"/>
          <w:szCs w:val="24"/>
        </w:rPr>
        <w:t xml:space="preserve">) и японского – </w:t>
      </w:r>
      <w:proofErr w:type="spellStart"/>
      <w:r w:rsidRPr="00026AFE">
        <w:rPr>
          <w:rFonts w:ascii="Times New Roman" w:hAnsi="Times New Roman"/>
          <w:sz w:val="24"/>
          <w:szCs w:val="24"/>
        </w:rPr>
        <w:t>Томоуми</w:t>
      </w:r>
      <w:proofErr w:type="spellEnd"/>
      <w:r w:rsidRPr="00026AFE">
        <w:rPr>
          <w:rFonts w:ascii="Times New Roman" w:hAnsi="Times New Roman"/>
          <w:sz w:val="24"/>
          <w:szCs w:val="24"/>
        </w:rPr>
        <w:t xml:space="preserve"> Мори (</w:t>
      </w:r>
      <w:proofErr w:type="spellStart"/>
      <w:r w:rsidRPr="00026AFE">
        <w:rPr>
          <w:rFonts w:ascii="Times New Roman" w:hAnsi="Times New Roman"/>
          <w:sz w:val="24"/>
          <w:szCs w:val="24"/>
        </w:rPr>
        <w:t>Tomoomi</w:t>
      </w:r>
      <w:proofErr w:type="spellEnd"/>
      <w:r w:rsidRPr="00026AFE">
        <w:rPr>
          <w:rFonts w:ascii="Times New Roman" w:hAnsi="Times New Roman"/>
          <w:sz w:val="24"/>
          <w:szCs w:val="24"/>
        </w:rPr>
        <w:t xml:space="preserve"> </w:t>
      </w:r>
      <w:proofErr w:type="spellStart"/>
      <w:r w:rsidRPr="00026AFE">
        <w:rPr>
          <w:rFonts w:ascii="Times New Roman" w:hAnsi="Times New Roman"/>
          <w:sz w:val="24"/>
          <w:szCs w:val="24"/>
        </w:rPr>
        <w:t>Mori</w:t>
      </w:r>
      <w:proofErr w:type="spellEnd"/>
      <w:r w:rsidRPr="00026AFE">
        <w:rPr>
          <w:rFonts w:ascii="Times New Roman" w:hAnsi="Times New Roman"/>
          <w:sz w:val="24"/>
          <w:szCs w:val="24"/>
        </w:rPr>
        <w:t xml:space="preserve">) [8]. Названные ученые полагают, что Северная Корея, не обладающая большой территорией, численностью населения и мощной экономикой, вместе с тем, имеет ряд признаков великой державы. В частности, эта страна собственными силами создала гарантии против агрессии со стороны любой державы, включая США. Руководство и общество обладают волей и энергией, а КНДР как государство обладает всеми свойствами государственного суверенитета. Поведение страны на международной арене соответствует названным чертам [9]. За 5 лет, истекшие с момента указанной публикации, таких черт стало существенно больше, особенно в экономике, науке, технике, повышении жизненного уровня населения. </w:t>
      </w:r>
    </w:p>
    <w:p w14:paraId="7250F985" w14:textId="77777777" w:rsidR="00DE586F" w:rsidRPr="00026AFE" w:rsidRDefault="00DE586F" w:rsidP="00DE586F">
      <w:pPr>
        <w:spacing w:after="0" w:line="240" w:lineRule="auto"/>
        <w:ind w:firstLine="709"/>
        <w:jc w:val="both"/>
        <w:rPr>
          <w:rFonts w:ascii="Times New Roman" w:hAnsi="Times New Roman"/>
          <w:sz w:val="24"/>
          <w:szCs w:val="24"/>
        </w:rPr>
      </w:pPr>
      <w:r w:rsidRPr="00026AFE">
        <w:rPr>
          <w:rFonts w:ascii="Times New Roman" w:hAnsi="Times New Roman"/>
          <w:sz w:val="24"/>
          <w:szCs w:val="24"/>
        </w:rPr>
        <w:t>Итак, что же представляет собой тракторостроение КНДР? В стране действует значительное число малых и средних предприятий, производящих различную сельхозтехни</w:t>
      </w:r>
      <w:r w:rsidRPr="00026AFE">
        <w:rPr>
          <w:rFonts w:ascii="Times New Roman" w:hAnsi="Times New Roman"/>
          <w:sz w:val="24"/>
          <w:szCs w:val="24"/>
        </w:rPr>
        <w:lastRenderedPageBreak/>
        <w:t>ку, в том числе специфическую, для рисоводства. Выпускают они и малые тракторы, мотоблоки, а из китайских машинокомплектов собирают мощные и особо мощные бульдозеры и иные строительные машины. Это связано с масштабными работами, ведущимися КНДР по увеличению фонда сельскохозяйственных земель путем рекультивации прибрежных отмелей Западного моря (Желтое море) [10].</w:t>
      </w:r>
    </w:p>
    <w:p w14:paraId="27814E2A" w14:textId="7619B777" w:rsidR="00DE586F" w:rsidRPr="00026AFE" w:rsidRDefault="00DE586F" w:rsidP="00DE586F">
      <w:pPr>
        <w:spacing w:after="0" w:line="240" w:lineRule="auto"/>
        <w:ind w:firstLine="709"/>
        <w:jc w:val="both"/>
        <w:rPr>
          <w:rFonts w:ascii="Times New Roman" w:hAnsi="Times New Roman"/>
          <w:iCs/>
          <w:sz w:val="24"/>
          <w:szCs w:val="24"/>
        </w:rPr>
      </w:pPr>
      <w:r w:rsidRPr="00026AFE">
        <w:rPr>
          <w:rFonts w:ascii="Times New Roman" w:hAnsi="Times New Roman"/>
          <w:sz w:val="24"/>
          <w:szCs w:val="24"/>
        </w:rPr>
        <w:t xml:space="preserve"> Однако центром тракторостроения страны с давних пор является государственный </w:t>
      </w:r>
      <w:proofErr w:type="spellStart"/>
      <w:r w:rsidRPr="00026AFE">
        <w:rPr>
          <w:rFonts w:ascii="Times New Roman" w:hAnsi="Times New Roman"/>
          <w:sz w:val="24"/>
          <w:szCs w:val="24"/>
        </w:rPr>
        <w:t>Кымсонский</w:t>
      </w:r>
      <w:proofErr w:type="spellEnd"/>
      <w:r w:rsidRPr="00026AFE">
        <w:rPr>
          <w:rFonts w:ascii="Times New Roman" w:hAnsi="Times New Roman"/>
          <w:sz w:val="24"/>
          <w:szCs w:val="24"/>
        </w:rPr>
        <w:t xml:space="preserve"> тракторный завод. </w:t>
      </w:r>
      <w:r w:rsidRPr="00026AFE">
        <w:rPr>
          <w:rFonts w:ascii="Times New Roman" w:eastAsia="Times New Roman" w:hAnsi="Times New Roman"/>
          <w:bCs/>
          <w:sz w:val="24"/>
          <w:szCs w:val="24"/>
          <w:lang w:eastAsia="ru-RU"/>
        </w:rPr>
        <w:t>Завод</w:t>
      </w:r>
      <w:r w:rsidRPr="00026AFE">
        <w:rPr>
          <w:rFonts w:ascii="Times New Roman" w:eastAsia="Times New Roman" w:hAnsi="Times New Roman"/>
          <w:sz w:val="24"/>
          <w:szCs w:val="24"/>
          <w:lang w:eastAsia="ru-RU"/>
        </w:rPr>
        <w:t xml:space="preserve"> является одним из крупнейших машиностроительных предприятий КНДР, располагается вблизи столицы страны Пхеньяна на территории промышленного парка </w:t>
      </w:r>
      <w:proofErr w:type="spellStart"/>
      <w:r w:rsidRPr="00026AFE">
        <w:rPr>
          <w:rFonts w:ascii="Times New Roman" w:eastAsia="Times New Roman" w:hAnsi="Times New Roman"/>
          <w:sz w:val="24"/>
          <w:szCs w:val="24"/>
          <w:lang w:eastAsia="ru-RU"/>
        </w:rPr>
        <w:t>Кияндон</w:t>
      </w:r>
      <w:proofErr w:type="spellEnd"/>
      <w:r w:rsidRPr="00026AFE">
        <w:rPr>
          <w:rFonts w:ascii="Times New Roman" w:eastAsia="Times New Roman" w:hAnsi="Times New Roman"/>
          <w:sz w:val="24"/>
          <w:szCs w:val="24"/>
          <w:lang w:eastAsia="ru-RU"/>
        </w:rPr>
        <w:t xml:space="preserve">. </w:t>
      </w:r>
      <w:r w:rsidRPr="00026AFE">
        <w:rPr>
          <w:rFonts w:ascii="Times New Roman" w:eastAsia="Times New Roman" w:hAnsi="Times New Roman"/>
          <w:bCs/>
          <w:sz w:val="24"/>
          <w:szCs w:val="24"/>
          <w:lang w:eastAsia="ru-RU"/>
        </w:rPr>
        <w:t xml:space="preserve">Строительство </w:t>
      </w:r>
      <w:proofErr w:type="spellStart"/>
      <w:r w:rsidRPr="00026AFE">
        <w:rPr>
          <w:rFonts w:ascii="Times New Roman" w:eastAsia="Times New Roman" w:hAnsi="Times New Roman"/>
          <w:bCs/>
          <w:sz w:val="24"/>
          <w:szCs w:val="24"/>
          <w:lang w:eastAsia="ru-RU"/>
        </w:rPr>
        <w:t>Кымсонского</w:t>
      </w:r>
      <w:proofErr w:type="spellEnd"/>
      <w:r w:rsidRPr="00026AFE">
        <w:rPr>
          <w:rFonts w:ascii="Times New Roman" w:eastAsia="Times New Roman" w:hAnsi="Times New Roman"/>
          <w:bCs/>
          <w:sz w:val="24"/>
          <w:szCs w:val="24"/>
          <w:lang w:eastAsia="ru-RU"/>
        </w:rPr>
        <w:t xml:space="preserve"> тракторного завода началось в 1954 г., а введен в строй он</w:t>
      </w:r>
      <w:r w:rsidRPr="00026AFE">
        <w:rPr>
          <w:rFonts w:ascii="Times New Roman" w:eastAsia="Times New Roman" w:hAnsi="Times New Roman"/>
          <w:sz w:val="24"/>
          <w:szCs w:val="24"/>
          <w:lang w:eastAsia="ru-RU"/>
        </w:rPr>
        <w:t> был в 1958 г. Важную роль в создании предприятия сыграли специалисты из СССР. В том же году с конвейера предприятия сошел </w:t>
      </w:r>
      <w:r w:rsidRPr="00026AFE">
        <w:rPr>
          <w:rFonts w:ascii="Times New Roman" w:eastAsia="Times New Roman" w:hAnsi="Times New Roman"/>
          <w:bCs/>
          <w:sz w:val="24"/>
          <w:szCs w:val="24"/>
          <w:lang w:eastAsia="ru-RU"/>
        </w:rPr>
        <w:t xml:space="preserve">первый северокорейский трактор [11]. С тех пор и до настоящего времени продукция </w:t>
      </w:r>
      <w:proofErr w:type="spellStart"/>
      <w:r w:rsidRPr="00026AFE">
        <w:rPr>
          <w:rFonts w:ascii="Times New Roman" w:eastAsia="Times New Roman" w:hAnsi="Times New Roman"/>
          <w:bCs/>
          <w:sz w:val="24"/>
          <w:szCs w:val="24"/>
          <w:lang w:eastAsia="ru-RU"/>
        </w:rPr>
        <w:t>Кымсонского</w:t>
      </w:r>
      <w:proofErr w:type="spellEnd"/>
      <w:r w:rsidRPr="00026AFE">
        <w:rPr>
          <w:rFonts w:ascii="Times New Roman" w:eastAsia="Times New Roman" w:hAnsi="Times New Roman"/>
          <w:bCs/>
          <w:sz w:val="24"/>
          <w:szCs w:val="24"/>
          <w:lang w:eastAsia="ru-RU"/>
        </w:rPr>
        <w:t xml:space="preserve"> тракторного завода выпускается под брендом «</w:t>
      </w:r>
      <w:proofErr w:type="spellStart"/>
      <w:r w:rsidRPr="00026AFE">
        <w:rPr>
          <w:rFonts w:ascii="Times New Roman" w:eastAsia="Times New Roman" w:hAnsi="Times New Roman"/>
          <w:bCs/>
          <w:sz w:val="24"/>
          <w:szCs w:val="24"/>
          <w:lang w:eastAsia="ru-RU"/>
        </w:rPr>
        <w:t>Чхоллима</w:t>
      </w:r>
      <w:proofErr w:type="spellEnd"/>
      <w:r w:rsidRPr="00026AFE">
        <w:rPr>
          <w:rFonts w:ascii="Times New Roman" w:eastAsia="Times New Roman" w:hAnsi="Times New Roman"/>
          <w:bCs/>
          <w:sz w:val="24"/>
          <w:szCs w:val="24"/>
          <w:lang w:eastAsia="ru-RU"/>
        </w:rPr>
        <w:t xml:space="preserve">». </w:t>
      </w:r>
      <w:proofErr w:type="spellStart"/>
      <w:r w:rsidRPr="00026AFE">
        <w:rPr>
          <w:rFonts w:ascii="Times New Roman" w:hAnsi="Times New Roman"/>
          <w:iCs/>
          <w:sz w:val="24"/>
          <w:szCs w:val="24"/>
        </w:rPr>
        <w:t>Чхоллима</w:t>
      </w:r>
      <w:proofErr w:type="spellEnd"/>
      <w:r w:rsidRPr="00026AFE">
        <w:rPr>
          <w:rFonts w:ascii="Times New Roman" w:hAnsi="Times New Roman"/>
          <w:iCs/>
          <w:sz w:val="24"/>
          <w:szCs w:val="24"/>
        </w:rPr>
        <w:t xml:space="preserve"> </w:t>
      </w:r>
      <w:r w:rsidRPr="00026AFE">
        <w:rPr>
          <w:rFonts w:ascii="Times New Roman" w:hAnsi="Times New Roman"/>
          <w:sz w:val="24"/>
          <w:szCs w:val="24"/>
        </w:rPr>
        <w:t>–</w:t>
      </w:r>
      <w:r w:rsidRPr="00026AFE">
        <w:rPr>
          <w:rFonts w:ascii="Times New Roman" w:hAnsi="Times New Roman"/>
          <w:iCs/>
          <w:sz w:val="24"/>
          <w:szCs w:val="24"/>
        </w:rPr>
        <w:t xml:space="preserve"> это мифический корейский крылатый конь, ставший в КНДР символом прогресса корейской нации. </w:t>
      </w:r>
      <w:r w:rsidRPr="00026AFE">
        <w:rPr>
          <w:rFonts w:ascii="Times New Roman" w:hAnsi="Times New Roman"/>
          <w:sz w:val="24"/>
          <w:szCs w:val="24"/>
        </w:rPr>
        <w:t>По состоянию на 2017 г. на заводе  работало около 10 тыс. рабочих, инженерно-технических работников (ИТР) и управленцев, площадь заводских строений равнялась 142000</w:t>
      </w:r>
      <w:hyperlink r:id="rId43" w:tooltip="Нампо" w:history="1"/>
      <w:r w:rsidRPr="00026AFE">
        <w:rPr>
          <w:rFonts w:ascii="Times New Roman" w:hAnsi="Times New Roman"/>
          <w:sz w:val="24"/>
          <w:szCs w:val="24"/>
        </w:rPr>
        <w:t xml:space="preserve"> кв. м, а общая площадь – 400000 кв. м. Пиковая производственная мощность завода составляла 10 000 тракторов в год </w:t>
      </w:r>
      <w:r w:rsidRPr="00026AFE">
        <w:rPr>
          <w:rFonts w:ascii="Times New Roman" w:eastAsia="Times New Roman" w:hAnsi="Times New Roman"/>
          <w:bCs/>
          <w:sz w:val="24"/>
          <w:szCs w:val="24"/>
          <w:lang w:eastAsia="ru-RU"/>
        </w:rPr>
        <w:t>[11].</w:t>
      </w:r>
    </w:p>
    <w:p w14:paraId="26A07BFF" w14:textId="77777777" w:rsidR="00DE586F" w:rsidRPr="00026AFE" w:rsidRDefault="00DE586F" w:rsidP="00DE586F">
      <w:pPr>
        <w:tabs>
          <w:tab w:val="left" w:pos="9355"/>
        </w:tabs>
        <w:spacing w:after="0" w:line="240" w:lineRule="auto"/>
        <w:ind w:firstLine="709"/>
        <w:jc w:val="both"/>
        <w:rPr>
          <w:rFonts w:ascii="Times New Roman" w:eastAsia="Times New Roman" w:hAnsi="Times New Roman"/>
          <w:bCs/>
          <w:sz w:val="24"/>
          <w:szCs w:val="24"/>
          <w:lang w:eastAsia="ru-RU"/>
        </w:rPr>
      </w:pPr>
      <w:r w:rsidRPr="00026AFE">
        <w:rPr>
          <w:rFonts w:ascii="Times New Roman" w:eastAsia="Times New Roman" w:hAnsi="Times New Roman"/>
          <w:sz w:val="24"/>
          <w:szCs w:val="24"/>
          <w:lang w:eastAsia="ru-RU"/>
        </w:rPr>
        <w:t>Первым изделием северокорейского тракторостроения стал </w:t>
      </w:r>
      <w:r w:rsidRPr="00026AFE">
        <w:rPr>
          <w:rFonts w:ascii="Times New Roman" w:eastAsia="Times New Roman" w:hAnsi="Times New Roman"/>
          <w:bCs/>
          <w:sz w:val="24"/>
          <w:szCs w:val="24"/>
          <w:lang w:eastAsia="ru-RU"/>
        </w:rPr>
        <w:t>трактор «Чхоллима-28», ставший</w:t>
      </w:r>
      <w:r w:rsidRPr="00026AFE">
        <w:rPr>
          <w:rFonts w:ascii="Times New Roman" w:eastAsia="Times New Roman" w:hAnsi="Times New Roman"/>
          <w:sz w:val="24"/>
          <w:szCs w:val="24"/>
          <w:lang w:eastAsia="ru-RU"/>
        </w:rPr>
        <w:t xml:space="preserve"> самым массовым за всю историю существования КНДР. Его производили в вариантах с моторами мощностью от 28 л.с. до 55 л.с. Уже из индекса модели  видно, что советские тракторостроители оставили  в этой машине свой яркий след </w:t>
      </w:r>
      <w:r w:rsidRPr="00026AFE">
        <w:rPr>
          <w:rFonts w:ascii="Times New Roman" w:hAnsi="Times New Roman"/>
          <w:sz w:val="24"/>
          <w:szCs w:val="24"/>
        </w:rPr>
        <w:t>–</w:t>
      </w:r>
      <w:r w:rsidRPr="00026AFE">
        <w:rPr>
          <w:rFonts w:ascii="Times New Roman" w:eastAsia="Times New Roman" w:hAnsi="Times New Roman"/>
          <w:sz w:val="24"/>
          <w:szCs w:val="24"/>
          <w:lang w:eastAsia="ru-RU"/>
        </w:rPr>
        <w:t xml:space="preserve"> это была  северокорейская версия популярного советского трактора «Владимирец Т-28» Владимирского тракторного завода</w:t>
      </w:r>
      <w:r w:rsidRPr="00026AFE">
        <w:rPr>
          <w:rFonts w:ascii="Times New Roman" w:eastAsia="Times New Roman" w:hAnsi="Times New Roman"/>
          <w:bCs/>
          <w:sz w:val="24"/>
          <w:szCs w:val="24"/>
          <w:lang w:eastAsia="ru-RU"/>
        </w:rPr>
        <w:t xml:space="preserve"> [11].</w:t>
      </w:r>
    </w:p>
    <w:p w14:paraId="75C1BE33" w14:textId="53EAE9D7" w:rsidR="00DE586F" w:rsidRPr="00026AFE" w:rsidRDefault="00DE586F" w:rsidP="00DE586F">
      <w:pPr>
        <w:tabs>
          <w:tab w:val="left" w:pos="9355"/>
        </w:tabs>
        <w:spacing w:after="0" w:line="240" w:lineRule="auto"/>
        <w:ind w:firstLine="709"/>
        <w:jc w:val="both"/>
        <w:rPr>
          <w:rFonts w:ascii="Times New Roman" w:hAnsi="Times New Roman"/>
          <w:sz w:val="24"/>
          <w:szCs w:val="24"/>
        </w:rPr>
      </w:pPr>
      <w:r w:rsidRPr="00026AFE">
        <w:rPr>
          <w:rStyle w:val="o-kfw"/>
          <w:rFonts w:ascii="Times New Roman" w:hAnsi="Times New Roman"/>
          <w:sz w:val="24"/>
          <w:szCs w:val="24"/>
          <w:bdr w:val="none" w:sz="0" w:space="0" w:color="auto" w:frame="1"/>
        </w:rPr>
        <w:t>К 1970-м гг. КНДР производила 5000-7000 тракторов в год. Хотя это не дотягивало до цели в 10000 единиц, поставленной руководителем страны Ким Ир Сеном в 1958 г., тем не менее, это был впечатляющий результат, означавший, что правительство страны обеспечило один трактор на каждые 10 гектаров пахотных земель. К 1984 г. КНДР произвела около 136 тыс. тракторов.</w:t>
      </w:r>
      <w:hyperlink r:id="rId44" w:anchor="viewer-3b5s4" w:tgtFrame="_self" w:history="1"/>
      <w:r w:rsidRPr="00026AFE">
        <w:rPr>
          <w:rFonts w:ascii="Times New Roman" w:hAnsi="Times New Roman"/>
          <w:sz w:val="24"/>
          <w:szCs w:val="24"/>
        </w:rPr>
        <w:t xml:space="preserve"> </w:t>
      </w:r>
      <w:r w:rsidRPr="00026AFE">
        <w:rPr>
          <w:rStyle w:val="o-kfw"/>
          <w:rFonts w:ascii="Times New Roman" w:hAnsi="Times New Roman"/>
          <w:sz w:val="24"/>
          <w:szCs w:val="24"/>
          <w:bdr w:val="none" w:sz="0" w:space="0" w:color="auto" w:frame="1"/>
        </w:rPr>
        <w:t xml:space="preserve"> Производство зерна росло параллельно, и к концу 1980-х гг.  годовые сборы зерновых культур достигли 8 млн. тонн [12</w:t>
      </w:r>
      <w:r w:rsidRPr="00026AFE">
        <w:rPr>
          <w:rFonts w:ascii="Times New Roman" w:hAnsi="Times New Roman"/>
          <w:sz w:val="24"/>
          <w:szCs w:val="24"/>
        </w:rPr>
        <w:t>].</w:t>
      </w:r>
    </w:p>
    <w:p w14:paraId="24AA9F31" w14:textId="77777777" w:rsidR="00DE586F" w:rsidRPr="00026AFE" w:rsidRDefault="00DE586F" w:rsidP="00DE586F">
      <w:pPr>
        <w:pStyle w:val="blockblock-3c"/>
        <w:shd w:val="clear" w:color="auto" w:fill="FFFFFF"/>
        <w:spacing w:before="0" w:beforeAutospacing="0" w:after="0" w:afterAutospacing="0"/>
        <w:ind w:firstLine="709"/>
        <w:jc w:val="both"/>
      </w:pPr>
      <w:r w:rsidRPr="00026AFE">
        <w:t xml:space="preserve">В дальнейшем на конвейер был поставлен новый колёсный универсально-пропашной трактор тягового класса 1,4 т «Чхоллима-2000» мощностью 80 л. с. Помимо колесных сельскохозяйственных тракторов, на </w:t>
      </w:r>
      <w:proofErr w:type="spellStart"/>
      <w:r w:rsidRPr="00026AFE">
        <w:t>Кымсонском</w:t>
      </w:r>
      <w:proofErr w:type="spellEnd"/>
      <w:r w:rsidRPr="00026AFE">
        <w:t xml:space="preserve"> тракторном заводе было налажено серийное производство гусеничного трактора общего назначения «Пхуньен-75». </w:t>
      </w:r>
      <w:r w:rsidRPr="00026AFE">
        <w:rPr>
          <w:iCs/>
        </w:rPr>
        <w:t xml:space="preserve">Он был лицензионной копией советского ДТ-54. </w:t>
      </w:r>
      <w:r w:rsidRPr="00026AFE">
        <w:t xml:space="preserve">На базе трактора «Пхуньен-75» завод также производит промышленные бульдозеры. После развала Советского Союза в 1991 г. главным политическим и экономическим партнером КНДР стала Китайская Народная Республика. В результате сотрудничества с китайскими друзьями, </w:t>
      </w:r>
      <w:proofErr w:type="spellStart"/>
      <w:r w:rsidRPr="00026AFE">
        <w:t>Кымсонский</w:t>
      </w:r>
      <w:proofErr w:type="spellEnd"/>
      <w:r w:rsidRPr="00026AFE">
        <w:t xml:space="preserve"> тракторный завод был существенно модернизирован, а в 2017 г. приступил к серийному производству новых современных тракторов «Чхоллима-804». Трактор «Чхоллима-804» мощностью 80 лошадиных сил имеет полный привод 4х4 и современную комфортабельную кабину [13].</w:t>
      </w:r>
    </w:p>
    <w:p w14:paraId="40A9ED99" w14:textId="534FAACE" w:rsidR="00DE586F" w:rsidRPr="00026AFE" w:rsidRDefault="00DE586F" w:rsidP="00DE586F">
      <w:pPr>
        <w:spacing w:after="0" w:line="240" w:lineRule="auto"/>
        <w:ind w:firstLine="709"/>
        <w:jc w:val="both"/>
        <w:rPr>
          <w:rFonts w:ascii="Times New Roman" w:hAnsi="Times New Roman"/>
          <w:sz w:val="24"/>
          <w:szCs w:val="24"/>
        </w:rPr>
      </w:pPr>
      <w:r w:rsidRPr="00026AFE">
        <w:rPr>
          <w:rStyle w:val="o-kfw"/>
          <w:rFonts w:ascii="Times New Roman" w:hAnsi="Times New Roman"/>
          <w:sz w:val="24"/>
          <w:szCs w:val="24"/>
          <w:bdr w:val="none" w:sz="0" w:space="0" w:color="auto" w:frame="1"/>
        </w:rPr>
        <w:t>Несмотря на трудности, которые КНДР переживает с 1990-х гг., ужесточение санкций США и ООН с 2017 г. и влияние пандемии COVID-</w:t>
      </w:r>
      <w:r w:rsidRPr="00026AFE">
        <w:rPr>
          <w:rFonts w:ascii="Times New Roman" w:hAnsi="Times New Roman"/>
          <w:sz w:val="24"/>
          <w:szCs w:val="24"/>
        </w:rPr>
        <w:t xml:space="preserve">19, тракторный завод в </w:t>
      </w:r>
      <w:proofErr w:type="spellStart"/>
      <w:r w:rsidRPr="00026AFE">
        <w:rPr>
          <w:rFonts w:ascii="Times New Roman" w:hAnsi="Times New Roman"/>
          <w:sz w:val="24"/>
          <w:szCs w:val="24"/>
        </w:rPr>
        <w:t>Кымсоне</w:t>
      </w:r>
      <w:proofErr w:type="spellEnd"/>
      <w:r w:rsidRPr="00026AFE">
        <w:rPr>
          <w:rFonts w:ascii="Times New Roman" w:hAnsi="Times New Roman"/>
          <w:sz w:val="24"/>
          <w:szCs w:val="24"/>
        </w:rPr>
        <w:t xml:space="preserve"> успешно работает и сегодня. В декабре 2022 г. СМИ КНДР представили новую модель трактора «Чхоллима-1104».</w:t>
      </w:r>
      <w:hyperlink r:id="rId45" w:anchor="viewer-3b5s4" w:tgtFrame="_self" w:history="1"/>
      <w:r w:rsidRPr="00026AFE">
        <w:rPr>
          <w:rFonts w:ascii="Times New Roman" w:hAnsi="Times New Roman"/>
          <w:sz w:val="24"/>
          <w:szCs w:val="24"/>
        </w:rPr>
        <w:t xml:space="preserve"> При мощности 110 л.с. и тяговом усилии 2 т – это, на сегодняшний день, самая мощная северокорейская модель трактора [12].</w:t>
      </w:r>
    </w:p>
    <w:p w14:paraId="520CD568" w14:textId="4890C031" w:rsidR="00DE586F" w:rsidRPr="00026AFE" w:rsidRDefault="00DE586F" w:rsidP="00DE586F">
      <w:pPr>
        <w:spacing w:after="0" w:line="240" w:lineRule="auto"/>
        <w:ind w:firstLine="709"/>
        <w:jc w:val="both"/>
        <w:rPr>
          <w:rFonts w:ascii="Times New Roman" w:hAnsi="Times New Roman"/>
          <w:sz w:val="24"/>
          <w:szCs w:val="24"/>
        </w:rPr>
      </w:pPr>
      <w:r w:rsidRPr="00026AFE">
        <w:rPr>
          <w:rFonts w:ascii="Times New Roman" w:hAnsi="Times New Roman"/>
          <w:sz w:val="24"/>
          <w:szCs w:val="24"/>
        </w:rPr>
        <w:t xml:space="preserve">Освоение производства новых изделий было обеспечено завершением первого этапа кардинального технического переоснащения </w:t>
      </w:r>
      <w:proofErr w:type="spellStart"/>
      <w:r w:rsidRPr="00026AFE">
        <w:rPr>
          <w:rFonts w:ascii="Times New Roman" w:hAnsi="Times New Roman"/>
          <w:sz w:val="24"/>
          <w:szCs w:val="24"/>
        </w:rPr>
        <w:t>Кымсонского</w:t>
      </w:r>
      <w:proofErr w:type="spellEnd"/>
      <w:r w:rsidRPr="00026AFE">
        <w:rPr>
          <w:rFonts w:ascii="Times New Roman" w:hAnsi="Times New Roman"/>
          <w:sz w:val="24"/>
          <w:szCs w:val="24"/>
        </w:rPr>
        <w:t xml:space="preserve"> тракторного завода. В целом, программа реконструкции нацелена на превращение предприятия в комплексный завод, способный производить тракторы большой мощности и иные эффективные сельхозмашины, стимулировать развитие всей отрасли сельскохозяйственного машиностроения </w:t>
      </w:r>
      <w:r w:rsidRPr="00026AFE">
        <w:rPr>
          <w:rFonts w:ascii="Times New Roman" w:hAnsi="Times New Roman"/>
          <w:sz w:val="24"/>
          <w:szCs w:val="24"/>
        </w:rPr>
        <w:lastRenderedPageBreak/>
        <w:t>страны и, тем самым, способствовать осуществлению технической революции на селе. В ходе работ был построен новый производственный корпус площадью несколько десятков тысяч квадратных метров, где установлен</w:t>
      </w:r>
      <w:r w:rsidR="000F4D79">
        <w:rPr>
          <w:rFonts w:ascii="Times New Roman" w:hAnsi="Times New Roman"/>
          <w:sz w:val="24"/>
          <w:szCs w:val="24"/>
        </w:rPr>
        <w:t>о</w:t>
      </w:r>
      <w:r w:rsidRPr="00026AFE">
        <w:rPr>
          <w:rFonts w:ascii="Times New Roman" w:hAnsi="Times New Roman"/>
          <w:sz w:val="24"/>
          <w:szCs w:val="24"/>
        </w:rPr>
        <w:t xml:space="preserve"> современное оборудование и организованы передовые производственные процессы, заново построены и реконструированы более 10 объектов, включая сталелитейный, трубопрокатный и кузнечный цеха. 2 ноября 2022 г. состоялась торжественная церемония завершения реконструкции и модернизации объектов первого этапа </w:t>
      </w:r>
      <w:proofErr w:type="spellStart"/>
      <w:r w:rsidRPr="00026AFE">
        <w:rPr>
          <w:rFonts w:ascii="Times New Roman" w:hAnsi="Times New Roman"/>
          <w:sz w:val="24"/>
          <w:szCs w:val="24"/>
        </w:rPr>
        <w:t>Кымсонского</w:t>
      </w:r>
      <w:proofErr w:type="spellEnd"/>
      <w:r w:rsidRPr="00026AFE">
        <w:rPr>
          <w:rFonts w:ascii="Times New Roman" w:hAnsi="Times New Roman"/>
          <w:sz w:val="24"/>
          <w:szCs w:val="24"/>
        </w:rPr>
        <w:t xml:space="preserve"> тракторного завода. В церемонии принял участие член Президиума Политбюро ЦК Трудовой партии Кореи (ТПК), зампред Госсовета КНДР, премьер-министр Ким Док Хун [14]. </w:t>
      </w:r>
    </w:p>
    <w:p w14:paraId="5163D3EB" w14:textId="77777777" w:rsidR="00DE586F" w:rsidRPr="00026AFE" w:rsidRDefault="00DE586F" w:rsidP="00DE586F">
      <w:pPr>
        <w:pStyle w:val="1"/>
        <w:shd w:val="clear" w:color="auto" w:fill="FFFFFF"/>
        <w:spacing w:before="0" w:beforeAutospacing="0" w:after="0" w:afterAutospacing="0"/>
        <w:ind w:firstLine="709"/>
        <w:jc w:val="both"/>
        <w:rPr>
          <w:b w:val="0"/>
          <w:sz w:val="24"/>
          <w:szCs w:val="24"/>
        </w:rPr>
      </w:pPr>
      <w:r w:rsidRPr="00026AFE">
        <w:rPr>
          <w:b w:val="0"/>
          <w:sz w:val="24"/>
          <w:szCs w:val="24"/>
        </w:rPr>
        <w:t>Сама по себе способность республики быстро провести капитальную реконструкцию крупного промышленного предприятия не вызывает сомнений. Дело в том, что КНДР достаточно давно (более 15 лет назад)</w:t>
      </w:r>
      <w:r w:rsidRPr="00026AFE">
        <w:rPr>
          <w:sz w:val="24"/>
          <w:szCs w:val="24"/>
        </w:rPr>
        <w:t xml:space="preserve"> </w:t>
      </w:r>
      <w:r w:rsidRPr="00026AFE">
        <w:rPr>
          <w:b w:val="0"/>
          <w:sz w:val="24"/>
          <w:szCs w:val="24"/>
        </w:rPr>
        <w:t xml:space="preserve">стала одним из крупнейших мировых производителей промышленного оборудования с числовым программным управлением (ЧПУ). В самой КНДР используют англоязычный термин Computer </w:t>
      </w:r>
      <w:proofErr w:type="spellStart"/>
      <w:r w:rsidRPr="00026AFE">
        <w:rPr>
          <w:b w:val="0"/>
          <w:sz w:val="24"/>
          <w:szCs w:val="24"/>
        </w:rPr>
        <w:t>numerical</w:t>
      </w:r>
      <w:proofErr w:type="spellEnd"/>
      <w:r w:rsidRPr="00026AFE">
        <w:rPr>
          <w:b w:val="0"/>
          <w:sz w:val="24"/>
          <w:szCs w:val="24"/>
        </w:rPr>
        <w:t xml:space="preserve"> </w:t>
      </w:r>
      <w:proofErr w:type="spellStart"/>
      <w:r w:rsidRPr="00026AFE">
        <w:rPr>
          <w:b w:val="0"/>
          <w:sz w:val="24"/>
          <w:szCs w:val="24"/>
        </w:rPr>
        <w:t>control</w:t>
      </w:r>
      <w:proofErr w:type="spellEnd"/>
      <w:r w:rsidRPr="00026AFE">
        <w:rPr>
          <w:b w:val="0"/>
          <w:sz w:val="24"/>
          <w:szCs w:val="24"/>
        </w:rPr>
        <w:t xml:space="preserve"> (</w:t>
      </w:r>
      <w:r w:rsidRPr="00026AFE">
        <w:rPr>
          <w:b w:val="0"/>
          <w:sz w:val="24"/>
          <w:szCs w:val="24"/>
          <w:lang w:val="en-US"/>
        </w:rPr>
        <w:t>CNC</w:t>
      </w:r>
      <w:r w:rsidRPr="00026AFE">
        <w:rPr>
          <w:b w:val="0"/>
          <w:sz w:val="24"/>
          <w:szCs w:val="24"/>
        </w:rPr>
        <w:t xml:space="preserve">). Компанией, которой было поручено производить и продавать ЧПУ, стала </w:t>
      </w:r>
      <w:proofErr w:type="spellStart"/>
      <w:r w:rsidRPr="00026AFE">
        <w:rPr>
          <w:b w:val="0"/>
          <w:sz w:val="24"/>
          <w:szCs w:val="24"/>
        </w:rPr>
        <w:t>Ryonha</w:t>
      </w:r>
      <w:proofErr w:type="spellEnd"/>
      <w:r w:rsidRPr="00026AFE">
        <w:rPr>
          <w:b w:val="0"/>
          <w:sz w:val="24"/>
          <w:szCs w:val="24"/>
        </w:rPr>
        <w:t xml:space="preserve"> </w:t>
      </w:r>
      <w:proofErr w:type="spellStart"/>
      <w:r w:rsidRPr="00026AFE">
        <w:rPr>
          <w:b w:val="0"/>
          <w:sz w:val="24"/>
          <w:szCs w:val="24"/>
        </w:rPr>
        <w:t>Machinery</w:t>
      </w:r>
      <w:proofErr w:type="spellEnd"/>
      <w:r w:rsidRPr="00026AFE">
        <w:rPr>
          <w:b w:val="0"/>
          <w:sz w:val="24"/>
          <w:szCs w:val="24"/>
        </w:rPr>
        <w:t xml:space="preserve"> через ее дочернюю компанию </w:t>
      </w:r>
      <w:proofErr w:type="spellStart"/>
      <w:r w:rsidRPr="00026AFE">
        <w:rPr>
          <w:b w:val="0"/>
          <w:sz w:val="24"/>
          <w:szCs w:val="24"/>
        </w:rPr>
        <w:t>Unsan</w:t>
      </w:r>
      <w:proofErr w:type="spellEnd"/>
      <w:r w:rsidRPr="00026AFE">
        <w:rPr>
          <w:b w:val="0"/>
          <w:sz w:val="24"/>
          <w:szCs w:val="24"/>
        </w:rPr>
        <w:t xml:space="preserve">. По состоянию на начало прошлого десятилетия, когда еще не вступили в силу запредельно жесткие санкции против КНДР, ежегодный экспорт станков с ЧПУ в Европу, Южную Америку и Юго-Восточную Азию составлял в денежном выражении 30 млн. евро. Основной завод компании имеет площадь 40 тыс. кв. м и является, по ее данным, «самым большим в мире». На двух объектах – в Пхеньяне и Джагане, в общей сложности, трудятся 12 тыс. сотрудников [15, с. 24]. Таким образом, реконструкция машиностроения КНДР опирается на наличие развитого и масштабного производства современного и разнообразного оборудования.  Аналитики не исключают, что данное оборудование пригодится и для восстановления российской промышленности.  </w:t>
      </w:r>
    </w:p>
    <w:p w14:paraId="7DC5AFBD" w14:textId="77777777" w:rsidR="00DE586F" w:rsidRPr="00026AFE" w:rsidRDefault="00DE586F" w:rsidP="00DE586F">
      <w:pPr>
        <w:spacing w:after="0" w:line="240" w:lineRule="auto"/>
        <w:ind w:firstLine="709"/>
        <w:jc w:val="both"/>
        <w:rPr>
          <w:rFonts w:ascii="Times New Roman" w:hAnsi="Times New Roman"/>
          <w:sz w:val="24"/>
          <w:szCs w:val="24"/>
        </w:rPr>
      </w:pPr>
      <w:r w:rsidRPr="00026AFE">
        <w:rPr>
          <w:rFonts w:ascii="Times New Roman" w:hAnsi="Times New Roman"/>
          <w:sz w:val="24"/>
          <w:szCs w:val="24"/>
        </w:rPr>
        <w:t xml:space="preserve">Среди описанных выше фактов и обстоятельств обращает на себя особое внимание следующее. Во-первых, один лишь </w:t>
      </w:r>
      <w:proofErr w:type="spellStart"/>
      <w:r w:rsidRPr="00026AFE">
        <w:rPr>
          <w:rFonts w:ascii="Times New Roman" w:hAnsi="Times New Roman"/>
          <w:sz w:val="24"/>
          <w:szCs w:val="24"/>
        </w:rPr>
        <w:t>Кымсонский</w:t>
      </w:r>
      <w:proofErr w:type="spellEnd"/>
      <w:r w:rsidRPr="00026AFE">
        <w:rPr>
          <w:rFonts w:ascii="Times New Roman" w:hAnsi="Times New Roman"/>
          <w:sz w:val="24"/>
          <w:szCs w:val="24"/>
        </w:rPr>
        <w:t xml:space="preserve"> завод производит больше тракторов, чем все имеющиеся заводы России в 2023 г. Во-вторых, тракторы </w:t>
      </w:r>
      <w:proofErr w:type="spellStart"/>
      <w:r w:rsidRPr="00026AFE">
        <w:rPr>
          <w:rFonts w:ascii="Times New Roman" w:hAnsi="Times New Roman"/>
          <w:sz w:val="24"/>
          <w:szCs w:val="24"/>
        </w:rPr>
        <w:t>Кымсонского</w:t>
      </w:r>
      <w:proofErr w:type="spellEnd"/>
      <w:r w:rsidRPr="00026AFE">
        <w:rPr>
          <w:rFonts w:ascii="Times New Roman" w:hAnsi="Times New Roman"/>
          <w:sz w:val="24"/>
          <w:szCs w:val="24"/>
        </w:rPr>
        <w:t xml:space="preserve"> завода относятся к наиболее распространенному в агропромышленном комплексе среднему классу тяги – 1,4 т и 2 т. В продукции российского тракторостроения данный класс сейчас не представлен вообще. В-третьих, похоже, что руководство КНДР ведет дело к освоению в перспективе производства тракторов большой и особо большой мощности. </w:t>
      </w:r>
    </w:p>
    <w:p w14:paraId="23F3EFE8" w14:textId="1EA7C90F" w:rsidR="00DE586F" w:rsidRPr="00026AFE" w:rsidRDefault="00DE586F" w:rsidP="00DE586F">
      <w:pPr>
        <w:spacing w:after="0" w:line="240" w:lineRule="auto"/>
        <w:ind w:firstLine="709"/>
        <w:jc w:val="both"/>
        <w:rPr>
          <w:rFonts w:ascii="Times New Roman" w:hAnsi="Times New Roman"/>
          <w:sz w:val="24"/>
          <w:szCs w:val="24"/>
        </w:rPr>
      </w:pPr>
      <w:r w:rsidRPr="00026AFE">
        <w:rPr>
          <w:rFonts w:ascii="Times New Roman" w:hAnsi="Times New Roman"/>
          <w:sz w:val="24"/>
          <w:szCs w:val="24"/>
        </w:rPr>
        <w:t xml:space="preserve">Республика имеет для решения данной задачи необходимые производственно-техническую базу и компетенции. В городе </w:t>
      </w:r>
      <w:proofErr w:type="spellStart"/>
      <w:r w:rsidRPr="00026AFE">
        <w:rPr>
          <w:rFonts w:ascii="Times New Roman" w:hAnsi="Times New Roman"/>
          <w:sz w:val="24"/>
          <w:szCs w:val="24"/>
        </w:rPr>
        <w:t>Кымсон</w:t>
      </w:r>
      <w:proofErr w:type="spellEnd"/>
      <w:r w:rsidRPr="00026AFE">
        <w:rPr>
          <w:rFonts w:ascii="Times New Roman" w:hAnsi="Times New Roman"/>
          <w:sz w:val="24"/>
          <w:szCs w:val="24"/>
        </w:rPr>
        <w:t>, помимо тракторного завода, действуют мощные предприятия по производству танков и иной гусеничной бронетехники и транспортно-пусковых машин для ракетных комплексов. Самые мощные из них: 9-осная и 11-осная, которые являются платформами для тяжелых межконтинентальных баллистических ракет. Такая техническая база позволяет освоить производство сельскохозяйственных и промышленных тракторов любого класса мощности. Впрочем, подобную работу невозможно провести очень быстро, да и стоить она будет дорого. Для КНДР, с точки зрения экспертов, здесь решающим фактором будет объем внутреннего заказа и возможности для экспорта подобной техники [16; 17].</w:t>
      </w:r>
    </w:p>
    <w:p w14:paraId="60474FB3" w14:textId="288BB241" w:rsidR="00DE586F" w:rsidRPr="00026AFE" w:rsidRDefault="00DE586F" w:rsidP="00DE586F">
      <w:pPr>
        <w:shd w:val="clear" w:color="auto" w:fill="FFFFFF"/>
        <w:spacing w:after="0" w:line="240" w:lineRule="auto"/>
        <w:ind w:firstLine="709"/>
        <w:jc w:val="both"/>
        <w:rPr>
          <w:rFonts w:ascii="Times New Roman" w:hAnsi="Times New Roman"/>
          <w:sz w:val="24"/>
          <w:szCs w:val="24"/>
        </w:rPr>
      </w:pPr>
      <w:r w:rsidRPr="00026AFE">
        <w:rPr>
          <w:rFonts w:ascii="Times New Roman" w:eastAsia="Times New Roman" w:hAnsi="Times New Roman"/>
          <w:bCs/>
          <w:kern w:val="36"/>
          <w:sz w:val="24"/>
          <w:szCs w:val="24"/>
          <w:lang w:eastAsia="ru-RU"/>
        </w:rPr>
        <w:t xml:space="preserve">В последнее время в развитии сельскохозяйственного машиностроения КНДР отмечены новые успехи. В январе 2024 г. </w:t>
      </w:r>
      <w:r w:rsidRPr="00026AFE">
        <w:rPr>
          <w:rFonts w:ascii="Times New Roman" w:hAnsi="Times New Roman"/>
          <w:bCs/>
          <w:sz w:val="24"/>
          <w:szCs w:val="24"/>
        </w:rPr>
        <w:t xml:space="preserve">в Пхеньяне в Выставочном Доме «Три Революции» прошла выставка сельскохозяйственной техники «Развитие сельхозмашиностроения-2023». </w:t>
      </w:r>
      <w:r w:rsidRPr="00026AFE">
        <w:rPr>
          <w:rFonts w:ascii="Times New Roman" w:hAnsi="Times New Roman"/>
          <w:sz w:val="24"/>
          <w:szCs w:val="24"/>
        </w:rPr>
        <w:t>Выставка послужила важным индикатором для определения направлений развития сельскохозяйственного машиностроения страны. 2 января выставку посетили Ким Чен Ын – Генеральный Секретарь Трудовой партии Кореи и председатель Государственного совета КНДР, премьер-министр Ким Док Хун и другие высокопоставленные партийные и правительственные руководители. На выставочной площадке были представлены сотни моделей сельскохозяйственной техники, разработанной и изготовленной под патронажем Сельскохозяйственной комиссии профильными организациями. Это, в частности, различные виды тракторов, рисопосадочные машины, беспилотные вертолеты для сельского хо</w:t>
      </w:r>
      <w:r w:rsidRPr="00026AFE">
        <w:rPr>
          <w:rFonts w:ascii="Times New Roman" w:hAnsi="Times New Roman"/>
          <w:sz w:val="24"/>
          <w:szCs w:val="24"/>
        </w:rPr>
        <w:lastRenderedPageBreak/>
        <w:t>зяйства, сеялки для пшеницы и ячменя, мобильные комбинированные молотилки для кукурузы и т.д. [18]</w:t>
      </w:r>
    </w:p>
    <w:p w14:paraId="2AC97D9D" w14:textId="77777777" w:rsidR="00DE586F" w:rsidRPr="00026AFE" w:rsidRDefault="00DE586F" w:rsidP="00DE586F">
      <w:pPr>
        <w:shd w:val="clear" w:color="auto" w:fill="FFFFFF"/>
        <w:spacing w:after="0" w:line="240" w:lineRule="auto"/>
        <w:ind w:firstLine="709"/>
        <w:jc w:val="both"/>
        <w:rPr>
          <w:rFonts w:ascii="Times New Roman" w:hAnsi="Times New Roman"/>
          <w:sz w:val="24"/>
          <w:szCs w:val="24"/>
        </w:rPr>
      </w:pPr>
      <w:r w:rsidRPr="00026AFE">
        <w:rPr>
          <w:rFonts w:ascii="Times New Roman" w:eastAsia="Times New Roman" w:hAnsi="Times New Roman"/>
          <w:bCs/>
          <w:kern w:val="36"/>
          <w:sz w:val="24"/>
          <w:szCs w:val="24"/>
          <w:lang w:eastAsia="ru-RU"/>
        </w:rPr>
        <w:t>Подводя итоги, можно сделать вывод, что динамично развивающееся сельскохозяйственное машиностроение КНДР</w:t>
      </w:r>
      <w:r w:rsidRPr="00026AFE">
        <w:rPr>
          <w:rFonts w:ascii="Times New Roman" w:hAnsi="Times New Roman"/>
          <w:sz w:val="24"/>
          <w:szCs w:val="24"/>
        </w:rPr>
        <w:t xml:space="preserve"> сможет в близком будущем стать поставщиком тракторов основных классов для российских аграрных предприятий. В контексте настоятельной необходимости восстановления отечественного производства данного вида техники, можно рассчитывать и на то, что промышленность восточного соседа послужит источником оборудования, компетенций и кадров для решения данной задачи. </w:t>
      </w:r>
    </w:p>
    <w:p w14:paraId="0EE4C5FB" w14:textId="77777777" w:rsidR="00DE586F" w:rsidRPr="00026AFE" w:rsidRDefault="00DE586F" w:rsidP="00DE586F">
      <w:pPr>
        <w:spacing w:after="0" w:line="240" w:lineRule="auto"/>
        <w:ind w:firstLine="709"/>
        <w:jc w:val="both"/>
        <w:rPr>
          <w:rFonts w:ascii="Times New Roman" w:hAnsi="Times New Roman"/>
          <w:sz w:val="24"/>
          <w:szCs w:val="24"/>
        </w:rPr>
      </w:pPr>
    </w:p>
    <w:p w14:paraId="798BEEC5" w14:textId="77777777" w:rsidR="00DE586F" w:rsidRPr="00026AFE" w:rsidRDefault="00DE586F" w:rsidP="00DE586F">
      <w:pPr>
        <w:spacing w:after="0" w:line="240" w:lineRule="auto"/>
        <w:ind w:firstLine="709"/>
        <w:jc w:val="both"/>
        <w:rPr>
          <w:rFonts w:ascii="Times New Roman" w:hAnsi="Times New Roman"/>
          <w:b/>
          <w:bCs/>
          <w:i/>
          <w:iCs/>
          <w:sz w:val="24"/>
          <w:szCs w:val="24"/>
        </w:rPr>
      </w:pPr>
      <w:bookmarkStart w:id="20" w:name="_Hlk162100213"/>
      <w:r w:rsidRPr="00026AFE">
        <w:rPr>
          <w:rFonts w:ascii="Times New Roman" w:hAnsi="Times New Roman"/>
          <w:b/>
          <w:bCs/>
          <w:i/>
          <w:iCs/>
          <w:sz w:val="24"/>
          <w:szCs w:val="24"/>
        </w:rPr>
        <w:t>Примечания</w:t>
      </w:r>
    </w:p>
    <w:p w14:paraId="0853EB70" w14:textId="77777777" w:rsidR="00DE586F" w:rsidRPr="00026AFE" w:rsidRDefault="00DE586F" w:rsidP="00DE586F">
      <w:pPr>
        <w:spacing w:after="0" w:line="240" w:lineRule="auto"/>
        <w:ind w:firstLine="709"/>
        <w:jc w:val="both"/>
        <w:rPr>
          <w:rFonts w:ascii="Times New Roman" w:hAnsi="Times New Roman"/>
          <w:i/>
          <w:iCs/>
          <w:sz w:val="20"/>
          <w:szCs w:val="20"/>
        </w:rPr>
      </w:pPr>
    </w:p>
    <w:bookmarkEnd w:id="20"/>
    <w:p w14:paraId="167BE282" w14:textId="77777777" w:rsidR="00DE586F" w:rsidRPr="00026AFE" w:rsidRDefault="00DE586F" w:rsidP="00DE586F">
      <w:pPr>
        <w:spacing w:after="0" w:line="240" w:lineRule="auto"/>
        <w:ind w:firstLine="709"/>
        <w:jc w:val="both"/>
        <w:rPr>
          <w:rFonts w:ascii="Times New Roman" w:hAnsi="Times New Roman"/>
          <w:shd w:val="clear" w:color="auto" w:fill="FFFFFF"/>
        </w:rPr>
      </w:pPr>
      <w:r w:rsidRPr="00026AFE">
        <w:rPr>
          <w:rFonts w:ascii="Times New Roman" w:hAnsi="Times New Roman"/>
          <w:sz w:val="20"/>
          <w:szCs w:val="20"/>
        </w:rPr>
        <w:t xml:space="preserve">1. Советский энциклопедический словарь. – М.: Изд-во “Сов. энциклопедия”, 1981. – </w:t>
      </w:r>
      <w:r w:rsidRPr="00026AFE">
        <w:rPr>
          <w:rFonts w:ascii="Times New Roman" w:hAnsi="Times New Roman"/>
          <w:sz w:val="20"/>
          <w:szCs w:val="20"/>
          <w:shd w:val="clear" w:color="auto" w:fill="FFFFFF"/>
        </w:rPr>
        <w:t>1192 с.</w:t>
      </w:r>
      <w:r w:rsidRPr="00026AFE">
        <w:rPr>
          <w:rFonts w:ascii="Times New Roman" w:hAnsi="Times New Roman"/>
          <w:sz w:val="20"/>
          <w:szCs w:val="20"/>
        </w:rPr>
        <w:t> </w:t>
      </w:r>
    </w:p>
    <w:p w14:paraId="29AD5F42" w14:textId="2B08FC03" w:rsidR="00DE586F" w:rsidRPr="00026AFE" w:rsidRDefault="00DE586F" w:rsidP="00DE586F">
      <w:pPr>
        <w:spacing w:after="0" w:line="240" w:lineRule="auto"/>
        <w:ind w:firstLine="709"/>
        <w:jc w:val="both"/>
        <w:rPr>
          <w:rFonts w:ascii="Times New Roman" w:hAnsi="Times New Roman"/>
          <w:sz w:val="20"/>
          <w:szCs w:val="20"/>
        </w:rPr>
      </w:pPr>
      <w:r w:rsidRPr="00026AFE">
        <w:rPr>
          <w:rFonts w:ascii="Times New Roman" w:hAnsi="Times New Roman"/>
          <w:sz w:val="20"/>
          <w:szCs w:val="20"/>
        </w:rPr>
        <w:t xml:space="preserve">2. </w:t>
      </w:r>
      <w:r w:rsidRPr="00026AFE">
        <w:rPr>
          <w:rFonts w:ascii="Times New Roman" w:hAnsi="Times New Roman"/>
          <w:i/>
          <w:iCs/>
          <w:sz w:val="20"/>
          <w:szCs w:val="20"/>
        </w:rPr>
        <w:t>Алексеенко О.И.</w:t>
      </w:r>
      <w:r w:rsidRPr="00026AFE">
        <w:rPr>
          <w:rFonts w:ascii="Times New Roman" w:hAnsi="Times New Roman"/>
          <w:iCs/>
          <w:sz w:val="20"/>
          <w:szCs w:val="20"/>
        </w:rPr>
        <w:t xml:space="preserve"> </w:t>
      </w:r>
      <w:r w:rsidRPr="00026AFE">
        <w:rPr>
          <w:rStyle w:val="af3"/>
          <w:rFonts w:ascii="Times New Roman" w:hAnsi="Times New Roman"/>
          <w:b w:val="0"/>
          <w:sz w:val="20"/>
          <w:szCs w:val="20"/>
          <w:bdr w:val="none" w:sz="0" w:space="0" w:color="auto" w:frame="1"/>
        </w:rPr>
        <w:t>Проблемы обеспечения агропромышленного комплекса России сельскохозяйственной техникой в условиях новых западных санкций</w:t>
      </w:r>
      <w:r w:rsidRPr="00026AFE">
        <w:rPr>
          <w:rFonts w:ascii="Times New Roman" w:hAnsi="Times New Roman"/>
          <w:b/>
          <w:sz w:val="20"/>
          <w:szCs w:val="20"/>
        </w:rPr>
        <w:t xml:space="preserve"> </w:t>
      </w:r>
      <w:r w:rsidRPr="00026AFE">
        <w:rPr>
          <w:rFonts w:ascii="Times New Roman" w:hAnsi="Times New Roman"/>
          <w:sz w:val="20"/>
          <w:szCs w:val="20"/>
        </w:rPr>
        <w:t xml:space="preserve">// Социально-гуманитарный вестник: </w:t>
      </w:r>
      <w:proofErr w:type="spellStart"/>
      <w:r w:rsidRPr="00026AFE">
        <w:rPr>
          <w:rFonts w:ascii="Times New Roman" w:hAnsi="Times New Roman"/>
          <w:sz w:val="20"/>
          <w:szCs w:val="20"/>
        </w:rPr>
        <w:t>Всерос</w:t>
      </w:r>
      <w:proofErr w:type="spellEnd"/>
      <w:r w:rsidRPr="00026AFE">
        <w:rPr>
          <w:rFonts w:ascii="Times New Roman" w:hAnsi="Times New Roman"/>
          <w:sz w:val="20"/>
          <w:szCs w:val="20"/>
        </w:rPr>
        <w:t xml:space="preserve">. сб. науч. тр. – </w:t>
      </w:r>
      <w:proofErr w:type="spellStart"/>
      <w:r w:rsidRPr="00026AFE">
        <w:rPr>
          <w:rFonts w:ascii="Times New Roman" w:hAnsi="Times New Roman"/>
          <w:sz w:val="20"/>
          <w:szCs w:val="20"/>
        </w:rPr>
        <w:t>Вып</w:t>
      </w:r>
      <w:proofErr w:type="spellEnd"/>
      <w:r w:rsidRPr="00026AFE">
        <w:rPr>
          <w:rFonts w:ascii="Times New Roman" w:hAnsi="Times New Roman"/>
          <w:sz w:val="20"/>
          <w:szCs w:val="20"/>
        </w:rPr>
        <w:t>. 31. –</w:t>
      </w:r>
      <w:r w:rsidRPr="00026AFE">
        <w:rPr>
          <w:rFonts w:ascii="Times New Roman" w:hAnsi="Times New Roman"/>
          <w:sz w:val="20"/>
          <w:szCs w:val="20"/>
          <w:shd w:val="clear" w:color="auto" w:fill="FFFFFF"/>
        </w:rPr>
        <w:t xml:space="preserve"> Барнаул: ИП Колмогоров И.А.</w:t>
      </w:r>
      <w:r w:rsidRPr="00026AFE">
        <w:rPr>
          <w:rFonts w:ascii="Times New Roman" w:hAnsi="Times New Roman"/>
          <w:sz w:val="20"/>
          <w:szCs w:val="20"/>
        </w:rPr>
        <w:t xml:space="preserve">, 2022. – С. 87-94. </w:t>
      </w:r>
    </w:p>
    <w:p w14:paraId="7B2C2C22" w14:textId="77777777" w:rsidR="00DE586F" w:rsidRPr="00026AFE" w:rsidRDefault="00DE586F" w:rsidP="00DE586F">
      <w:pPr>
        <w:spacing w:after="0" w:line="240" w:lineRule="auto"/>
        <w:ind w:firstLine="709"/>
        <w:jc w:val="both"/>
        <w:rPr>
          <w:rFonts w:ascii="Times New Roman" w:hAnsi="Times New Roman"/>
          <w:sz w:val="20"/>
          <w:szCs w:val="20"/>
        </w:rPr>
      </w:pPr>
      <w:r w:rsidRPr="00026AFE">
        <w:rPr>
          <w:rFonts w:ascii="Times New Roman" w:hAnsi="Times New Roman"/>
          <w:sz w:val="20"/>
          <w:szCs w:val="20"/>
        </w:rPr>
        <w:t xml:space="preserve">3. </w:t>
      </w:r>
      <w:r w:rsidRPr="00026AFE">
        <w:rPr>
          <w:rFonts w:ascii="Times New Roman" w:hAnsi="Times New Roman"/>
          <w:i/>
          <w:iCs/>
          <w:sz w:val="20"/>
          <w:szCs w:val="20"/>
        </w:rPr>
        <w:t>Алексеенко О.И.</w:t>
      </w:r>
      <w:r w:rsidRPr="00026AFE">
        <w:rPr>
          <w:rFonts w:ascii="Times New Roman" w:hAnsi="Times New Roman"/>
          <w:sz w:val="20"/>
          <w:szCs w:val="20"/>
        </w:rPr>
        <w:t xml:space="preserve"> </w:t>
      </w:r>
      <w:r w:rsidRPr="00026AFE">
        <w:rPr>
          <w:rStyle w:val="af3"/>
          <w:rFonts w:ascii="Times New Roman" w:hAnsi="Times New Roman"/>
          <w:b w:val="0"/>
          <w:sz w:val="20"/>
          <w:szCs w:val="20"/>
          <w:bdr w:val="none" w:sz="0" w:space="0" w:color="auto" w:frame="1"/>
        </w:rPr>
        <w:t>Обеспечение агропромышленного комплекса Российской Федерации тракторами в условиях новых западных санкций: современное состояние и перспективы</w:t>
      </w:r>
      <w:r w:rsidRPr="00026AFE">
        <w:rPr>
          <w:rFonts w:ascii="Times New Roman" w:hAnsi="Times New Roman"/>
          <w:b/>
          <w:sz w:val="20"/>
          <w:szCs w:val="20"/>
        </w:rPr>
        <w:t xml:space="preserve"> // </w:t>
      </w:r>
      <w:r w:rsidRPr="00026AFE">
        <w:rPr>
          <w:rFonts w:ascii="Times New Roman" w:hAnsi="Times New Roman"/>
          <w:sz w:val="20"/>
          <w:szCs w:val="20"/>
        </w:rPr>
        <w:t xml:space="preserve">Социально-гуманитарный вестник: </w:t>
      </w:r>
      <w:proofErr w:type="spellStart"/>
      <w:r w:rsidRPr="00026AFE">
        <w:rPr>
          <w:rFonts w:ascii="Times New Roman" w:hAnsi="Times New Roman"/>
          <w:sz w:val="20"/>
          <w:szCs w:val="20"/>
        </w:rPr>
        <w:t>Всерос</w:t>
      </w:r>
      <w:proofErr w:type="spellEnd"/>
      <w:r w:rsidRPr="00026AFE">
        <w:rPr>
          <w:rFonts w:ascii="Times New Roman" w:hAnsi="Times New Roman"/>
          <w:sz w:val="20"/>
          <w:szCs w:val="20"/>
        </w:rPr>
        <w:t xml:space="preserve">. сб. науч. тр. – </w:t>
      </w:r>
      <w:proofErr w:type="spellStart"/>
      <w:r w:rsidRPr="00026AFE">
        <w:rPr>
          <w:rFonts w:ascii="Times New Roman" w:hAnsi="Times New Roman"/>
          <w:sz w:val="20"/>
          <w:szCs w:val="20"/>
        </w:rPr>
        <w:t>Вып</w:t>
      </w:r>
      <w:proofErr w:type="spellEnd"/>
      <w:r w:rsidRPr="00026AFE">
        <w:rPr>
          <w:rFonts w:ascii="Times New Roman" w:hAnsi="Times New Roman"/>
          <w:sz w:val="20"/>
          <w:szCs w:val="20"/>
        </w:rPr>
        <w:t>. 32.</w:t>
      </w:r>
      <w:r w:rsidRPr="00026AFE">
        <w:rPr>
          <w:rFonts w:ascii="Times New Roman" w:hAnsi="Times New Roman"/>
          <w:b/>
          <w:sz w:val="20"/>
          <w:szCs w:val="20"/>
        </w:rPr>
        <w:t xml:space="preserve"> </w:t>
      </w:r>
      <w:r w:rsidRPr="00026AFE">
        <w:rPr>
          <w:rFonts w:ascii="Times New Roman" w:hAnsi="Times New Roman"/>
          <w:sz w:val="20"/>
          <w:szCs w:val="20"/>
        </w:rPr>
        <w:t>–</w:t>
      </w:r>
      <w:r w:rsidRPr="00026AFE">
        <w:rPr>
          <w:rFonts w:ascii="Times New Roman" w:hAnsi="Times New Roman"/>
          <w:sz w:val="20"/>
          <w:szCs w:val="20"/>
          <w:shd w:val="clear" w:color="auto" w:fill="FFFFFF"/>
        </w:rPr>
        <w:t xml:space="preserve"> Барнаул: ИП Колмогоров И.А.</w:t>
      </w:r>
      <w:r w:rsidRPr="00026AFE">
        <w:rPr>
          <w:rFonts w:ascii="Times New Roman" w:hAnsi="Times New Roman"/>
          <w:sz w:val="20"/>
          <w:szCs w:val="20"/>
        </w:rPr>
        <w:t xml:space="preserve">, 2023. – С. 93-101.  </w:t>
      </w:r>
    </w:p>
    <w:p w14:paraId="68A6074A" w14:textId="77777777" w:rsidR="00DE586F" w:rsidRPr="00026AFE" w:rsidRDefault="00DE586F" w:rsidP="00DE586F">
      <w:pPr>
        <w:spacing w:after="0" w:line="240" w:lineRule="auto"/>
        <w:ind w:firstLine="709"/>
        <w:jc w:val="both"/>
        <w:rPr>
          <w:rFonts w:ascii="Times New Roman" w:hAnsi="Times New Roman"/>
          <w:sz w:val="20"/>
          <w:szCs w:val="20"/>
        </w:rPr>
      </w:pPr>
      <w:r w:rsidRPr="00026AFE">
        <w:rPr>
          <w:rFonts w:ascii="Times New Roman" w:hAnsi="Times New Roman"/>
          <w:sz w:val="20"/>
          <w:szCs w:val="20"/>
        </w:rPr>
        <w:t xml:space="preserve">4. </w:t>
      </w:r>
      <w:r w:rsidRPr="00026AFE">
        <w:rPr>
          <w:rFonts w:ascii="Times New Roman" w:hAnsi="Times New Roman"/>
          <w:i/>
          <w:iCs/>
          <w:sz w:val="20"/>
          <w:szCs w:val="20"/>
        </w:rPr>
        <w:t>Алексеенко О.И.</w:t>
      </w:r>
      <w:r w:rsidRPr="00026AFE">
        <w:rPr>
          <w:rFonts w:ascii="Times New Roman" w:hAnsi="Times New Roman"/>
          <w:b/>
          <w:sz w:val="20"/>
          <w:szCs w:val="20"/>
        </w:rPr>
        <w:t xml:space="preserve"> </w:t>
      </w:r>
      <w:r w:rsidRPr="00026AFE">
        <w:rPr>
          <w:rFonts w:ascii="Times New Roman" w:hAnsi="Times New Roman"/>
          <w:sz w:val="20"/>
          <w:szCs w:val="20"/>
        </w:rPr>
        <w:t>Китайские тракторы на российском рынке сельскохозяйственной техники: современное положение и перспективы // Кубанские исторические чтения: мат-</w:t>
      </w:r>
      <w:proofErr w:type="spellStart"/>
      <w:r w:rsidRPr="00026AFE">
        <w:rPr>
          <w:rFonts w:ascii="Times New Roman" w:hAnsi="Times New Roman"/>
          <w:sz w:val="20"/>
          <w:szCs w:val="20"/>
        </w:rPr>
        <w:t>лы</w:t>
      </w:r>
      <w:proofErr w:type="spellEnd"/>
      <w:r w:rsidRPr="00026AFE">
        <w:rPr>
          <w:rFonts w:ascii="Times New Roman" w:hAnsi="Times New Roman"/>
          <w:sz w:val="20"/>
          <w:szCs w:val="20"/>
        </w:rPr>
        <w:t xml:space="preserve"> XI</w:t>
      </w:r>
      <w:r w:rsidRPr="00026AFE">
        <w:rPr>
          <w:rFonts w:ascii="Times New Roman" w:hAnsi="Times New Roman"/>
          <w:sz w:val="20"/>
          <w:szCs w:val="20"/>
          <w:lang w:val="en-US"/>
        </w:rPr>
        <w:t>V</w:t>
      </w:r>
      <w:r w:rsidRPr="00026AFE">
        <w:rPr>
          <w:rFonts w:ascii="Times New Roman" w:hAnsi="Times New Roman"/>
          <w:sz w:val="20"/>
          <w:szCs w:val="20"/>
        </w:rPr>
        <w:t xml:space="preserve"> </w:t>
      </w:r>
      <w:proofErr w:type="spellStart"/>
      <w:r w:rsidRPr="00026AFE">
        <w:rPr>
          <w:rFonts w:ascii="Times New Roman" w:hAnsi="Times New Roman"/>
          <w:sz w:val="20"/>
          <w:szCs w:val="20"/>
        </w:rPr>
        <w:t>Междунар</w:t>
      </w:r>
      <w:proofErr w:type="spellEnd"/>
      <w:r w:rsidRPr="00026AFE">
        <w:rPr>
          <w:rFonts w:ascii="Times New Roman" w:hAnsi="Times New Roman"/>
          <w:sz w:val="20"/>
          <w:szCs w:val="20"/>
        </w:rPr>
        <w:t>. науч.-</w:t>
      </w:r>
      <w:proofErr w:type="spellStart"/>
      <w:r w:rsidRPr="00026AFE">
        <w:rPr>
          <w:rFonts w:ascii="Times New Roman" w:hAnsi="Times New Roman"/>
          <w:sz w:val="20"/>
          <w:szCs w:val="20"/>
        </w:rPr>
        <w:t>практ</w:t>
      </w:r>
      <w:proofErr w:type="spellEnd"/>
      <w:r w:rsidRPr="00026AFE">
        <w:rPr>
          <w:rFonts w:ascii="Times New Roman" w:hAnsi="Times New Roman"/>
          <w:sz w:val="20"/>
          <w:szCs w:val="20"/>
        </w:rPr>
        <w:t xml:space="preserve">. </w:t>
      </w:r>
      <w:proofErr w:type="spellStart"/>
      <w:r w:rsidRPr="00026AFE">
        <w:rPr>
          <w:rFonts w:ascii="Times New Roman" w:hAnsi="Times New Roman"/>
          <w:sz w:val="20"/>
          <w:szCs w:val="20"/>
        </w:rPr>
        <w:t>конф</w:t>
      </w:r>
      <w:proofErr w:type="spellEnd"/>
      <w:r w:rsidRPr="00026AFE">
        <w:rPr>
          <w:rFonts w:ascii="Times New Roman" w:hAnsi="Times New Roman"/>
          <w:sz w:val="20"/>
          <w:szCs w:val="20"/>
        </w:rPr>
        <w:t>. (Краснодар, 2 июня 2023 г.). – Барнаул: ИП Колмогоров И.А., 2023. – С. 158-165.</w:t>
      </w:r>
    </w:p>
    <w:p w14:paraId="4472944C" w14:textId="77777777" w:rsidR="00DE586F" w:rsidRPr="00026AFE" w:rsidRDefault="00DE586F" w:rsidP="00DE586F">
      <w:pPr>
        <w:spacing w:after="0" w:line="240" w:lineRule="auto"/>
        <w:ind w:firstLine="709"/>
        <w:jc w:val="both"/>
        <w:rPr>
          <w:rFonts w:ascii="Times New Roman" w:hAnsi="Times New Roman"/>
          <w:sz w:val="20"/>
          <w:szCs w:val="20"/>
        </w:rPr>
      </w:pPr>
      <w:r w:rsidRPr="00026AFE">
        <w:rPr>
          <w:rFonts w:ascii="Times New Roman" w:hAnsi="Times New Roman"/>
          <w:sz w:val="20"/>
          <w:szCs w:val="20"/>
        </w:rPr>
        <w:t xml:space="preserve">5. Информагентство “Зерно Он-Лайн”. Выпуск тракторов в 2023 году сократился более, чем на 10%. 1 февраля 2024. </w:t>
      </w:r>
      <w:r w:rsidRPr="00026AFE">
        <w:rPr>
          <w:rFonts w:ascii="Times New Roman" w:hAnsi="Times New Roman"/>
          <w:sz w:val="20"/>
          <w:szCs w:val="20"/>
          <w:lang w:val="en-US"/>
        </w:rPr>
        <w:t>URL</w:t>
      </w:r>
      <w:r w:rsidRPr="00026AFE">
        <w:rPr>
          <w:rFonts w:ascii="Times New Roman" w:hAnsi="Times New Roman"/>
          <w:sz w:val="20"/>
          <w:szCs w:val="20"/>
        </w:rPr>
        <w:t xml:space="preserve">: </w:t>
      </w:r>
      <w:hyperlink r:id="rId46" w:history="1">
        <w:r w:rsidRPr="00026AFE">
          <w:rPr>
            <w:rStyle w:val="a7"/>
            <w:rFonts w:ascii="Times New Roman" w:hAnsi="Times New Roman"/>
            <w:color w:val="auto"/>
            <w:sz w:val="20"/>
            <w:szCs w:val="20"/>
            <w:u w:val="none"/>
          </w:rPr>
          <w:t>https://www.zol.ru/n/3b0bd</w:t>
        </w:r>
      </w:hyperlink>
      <w:r w:rsidRPr="00026AFE">
        <w:rPr>
          <w:rFonts w:ascii="Times New Roman" w:hAnsi="Times New Roman"/>
          <w:sz w:val="20"/>
          <w:szCs w:val="20"/>
        </w:rPr>
        <w:t>.</w:t>
      </w:r>
    </w:p>
    <w:p w14:paraId="7AB00F75" w14:textId="7F899542" w:rsidR="00DE586F" w:rsidRPr="00026AFE" w:rsidRDefault="00DE586F" w:rsidP="00DE586F">
      <w:pPr>
        <w:spacing w:after="0" w:line="240" w:lineRule="auto"/>
        <w:ind w:firstLine="709"/>
        <w:jc w:val="both"/>
        <w:rPr>
          <w:rFonts w:ascii="Times New Roman" w:hAnsi="Times New Roman"/>
          <w:sz w:val="20"/>
          <w:szCs w:val="20"/>
        </w:rPr>
      </w:pPr>
      <w:r w:rsidRPr="00026AFE">
        <w:rPr>
          <w:rFonts w:ascii="Times New Roman" w:hAnsi="Times New Roman"/>
          <w:sz w:val="20"/>
          <w:szCs w:val="20"/>
        </w:rPr>
        <w:t xml:space="preserve">6. </w:t>
      </w:r>
      <w:proofErr w:type="spellStart"/>
      <w:r w:rsidRPr="00026AFE">
        <w:rPr>
          <w:rFonts w:ascii="Times New Roman" w:hAnsi="Times New Roman"/>
          <w:i/>
          <w:iCs/>
          <w:sz w:val="20"/>
          <w:szCs w:val="20"/>
        </w:rPr>
        <w:t>Улезко</w:t>
      </w:r>
      <w:proofErr w:type="spellEnd"/>
      <w:r w:rsidRPr="00026AFE">
        <w:rPr>
          <w:rFonts w:ascii="Times New Roman" w:hAnsi="Times New Roman"/>
          <w:i/>
          <w:iCs/>
          <w:sz w:val="20"/>
          <w:szCs w:val="20"/>
        </w:rPr>
        <w:t xml:space="preserve"> Б.В.</w:t>
      </w:r>
      <w:r w:rsidRPr="00026AFE">
        <w:rPr>
          <w:rFonts w:ascii="Times New Roman" w:hAnsi="Times New Roman"/>
          <w:sz w:val="20"/>
          <w:szCs w:val="20"/>
        </w:rPr>
        <w:t xml:space="preserve"> Деиндустриализация постсоветской России: взгляды ученых // Социально-</w:t>
      </w:r>
      <w:r w:rsidR="00051F69">
        <w:rPr>
          <w:rFonts w:ascii="Times New Roman" w:hAnsi="Times New Roman"/>
          <w:sz w:val="20"/>
          <w:szCs w:val="20"/>
        </w:rPr>
        <w:t xml:space="preserve"> </w:t>
      </w:r>
      <w:r w:rsidRPr="00026AFE">
        <w:rPr>
          <w:rFonts w:ascii="Times New Roman" w:hAnsi="Times New Roman"/>
          <w:sz w:val="20"/>
          <w:szCs w:val="20"/>
        </w:rPr>
        <w:t xml:space="preserve">гуманитарный вестник: </w:t>
      </w:r>
      <w:proofErr w:type="spellStart"/>
      <w:r w:rsidRPr="00026AFE">
        <w:rPr>
          <w:rFonts w:ascii="Times New Roman" w:hAnsi="Times New Roman"/>
          <w:sz w:val="20"/>
          <w:szCs w:val="20"/>
        </w:rPr>
        <w:t>Всерос</w:t>
      </w:r>
      <w:proofErr w:type="spellEnd"/>
      <w:r w:rsidRPr="00026AFE">
        <w:rPr>
          <w:rFonts w:ascii="Times New Roman" w:hAnsi="Times New Roman"/>
          <w:sz w:val="20"/>
          <w:szCs w:val="20"/>
        </w:rPr>
        <w:t xml:space="preserve">. сб. науч. тр. – </w:t>
      </w:r>
      <w:proofErr w:type="spellStart"/>
      <w:r w:rsidRPr="00026AFE">
        <w:rPr>
          <w:rFonts w:ascii="Times New Roman" w:hAnsi="Times New Roman"/>
          <w:sz w:val="20"/>
          <w:szCs w:val="20"/>
        </w:rPr>
        <w:t>Вып</w:t>
      </w:r>
      <w:proofErr w:type="spellEnd"/>
      <w:r w:rsidRPr="00026AFE">
        <w:rPr>
          <w:rFonts w:ascii="Times New Roman" w:hAnsi="Times New Roman"/>
          <w:sz w:val="20"/>
          <w:szCs w:val="20"/>
        </w:rPr>
        <w:t>. 25. – Краснодар: Изд-во Краснодар. ЦНТИ, 2019. – С. 63-68.</w:t>
      </w:r>
    </w:p>
    <w:p w14:paraId="4F4DF244" w14:textId="77777777" w:rsidR="00DE586F" w:rsidRPr="00026AFE" w:rsidRDefault="00DE586F" w:rsidP="00DE586F">
      <w:pPr>
        <w:spacing w:after="0" w:line="240" w:lineRule="auto"/>
        <w:ind w:firstLine="709"/>
        <w:jc w:val="both"/>
        <w:rPr>
          <w:rFonts w:ascii="Times New Roman" w:hAnsi="Times New Roman"/>
          <w:sz w:val="20"/>
          <w:szCs w:val="20"/>
          <w:lang w:val="en-US"/>
        </w:rPr>
      </w:pPr>
      <w:r w:rsidRPr="00026AFE">
        <w:rPr>
          <w:rFonts w:ascii="Times New Roman" w:hAnsi="Times New Roman"/>
          <w:sz w:val="20"/>
          <w:szCs w:val="20"/>
        </w:rPr>
        <w:t xml:space="preserve">7. </w:t>
      </w:r>
      <w:r w:rsidRPr="00026AFE">
        <w:rPr>
          <w:rFonts w:ascii="Times New Roman" w:hAnsi="Times New Roman"/>
          <w:i/>
          <w:iCs/>
          <w:sz w:val="20"/>
          <w:szCs w:val="20"/>
        </w:rPr>
        <w:t>Шокурова Е.</w:t>
      </w:r>
      <w:r w:rsidRPr="00026AFE">
        <w:rPr>
          <w:rFonts w:ascii="Times New Roman" w:hAnsi="Times New Roman"/>
          <w:sz w:val="20"/>
          <w:szCs w:val="20"/>
        </w:rPr>
        <w:t xml:space="preserve"> </w:t>
      </w:r>
      <w:proofErr w:type="spellStart"/>
      <w:r w:rsidRPr="00026AFE">
        <w:rPr>
          <w:rFonts w:ascii="Times New Roman" w:hAnsi="Times New Roman"/>
          <w:sz w:val="20"/>
          <w:szCs w:val="20"/>
          <w:shd w:val="clear" w:color="auto" w:fill="FFFFFF"/>
        </w:rPr>
        <w:t>Агроинвестор</w:t>
      </w:r>
      <w:proofErr w:type="spellEnd"/>
      <w:r w:rsidRPr="00026AFE">
        <w:rPr>
          <w:rFonts w:ascii="Times New Roman" w:hAnsi="Times New Roman"/>
          <w:sz w:val="20"/>
          <w:szCs w:val="20"/>
          <w:shd w:val="clear" w:color="auto" w:fill="FFFFFF"/>
        </w:rPr>
        <w:t xml:space="preserve">. </w:t>
      </w:r>
      <w:r w:rsidRPr="00026AFE">
        <w:rPr>
          <w:rFonts w:ascii="Times New Roman" w:hAnsi="Times New Roman"/>
          <w:sz w:val="20"/>
          <w:szCs w:val="20"/>
        </w:rPr>
        <w:t xml:space="preserve">1 декабря 2023. Липецкий тракторный завод восстановят с участием белорусского холдинга “Амкодор”. </w:t>
      </w:r>
      <w:r w:rsidRPr="00026AFE">
        <w:rPr>
          <w:rFonts w:ascii="Times New Roman" w:hAnsi="Times New Roman"/>
          <w:sz w:val="20"/>
          <w:szCs w:val="20"/>
          <w:lang w:val="en-US"/>
        </w:rPr>
        <w:t xml:space="preserve">URL: </w:t>
      </w:r>
      <w:hyperlink r:id="rId47" w:history="1">
        <w:r w:rsidRPr="00026AFE">
          <w:rPr>
            <w:rStyle w:val="a7"/>
            <w:rFonts w:ascii="Times New Roman" w:hAnsi="Times New Roman"/>
            <w:color w:val="auto"/>
            <w:sz w:val="20"/>
            <w:szCs w:val="20"/>
            <w:u w:val="none"/>
            <w:lang w:val="en-US"/>
          </w:rPr>
          <w:t>https://www.agroinvestor.ru/co. mpanies/news/41477-lipetskiy-traktornyy-zavod-vosstanovyat-s-uchastiem-belorusskogo-kholdinga-amkodor/</w:t>
        </w:r>
      </w:hyperlink>
      <w:r w:rsidRPr="00026AFE">
        <w:rPr>
          <w:rFonts w:ascii="Times New Roman" w:hAnsi="Times New Roman"/>
          <w:sz w:val="20"/>
          <w:szCs w:val="20"/>
          <w:lang w:val="en-US"/>
        </w:rPr>
        <w:t>.</w:t>
      </w:r>
    </w:p>
    <w:p w14:paraId="7C53F0CB" w14:textId="2732F7A1" w:rsidR="00DE586F" w:rsidRPr="00026AFE" w:rsidRDefault="00DE586F" w:rsidP="00DE586F">
      <w:pPr>
        <w:spacing w:after="0" w:line="240" w:lineRule="auto"/>
        <w:ind w:firstLine="709"/>
        <w:jc w:val="both"/>
        <w:rPr>
          <w:rFonts w:ascii="Times New Roman" w:hAnsi="Times New Roman"/>
          <w:sz w:val="20"/>
          <w:szCs w:val="20"/>
          <w:lang w:val="en-US"/>
        </w:rPr>
      </w:pPr>
      <w:r w:rsidRPr="00026AFE">
        <w:rPr>
          <w:rFonts w:ascii="Times New Roman" w:hAnsi="Times New Roman"/>
          <w:sz w:val="20"/>
          <w:szCs w:val="20"/>
          <w:lang w:val="en-US"/>
        </w:rPr>
        <w:t>8.</w:t>
      </w:r>
      <w:r w:rsidRPr="00026AFE">
        <w:rPr>
          <w:rFonts w:ascii="Times New Roman" w:hAnsi="Times New Roman"/>
          <w:b/>
          <w:sz w:val="20"/>
          <w:szCs w:val="20"/>
          <w:shd w:val="clear" w:color="auto" w:fill="FFFFFF"/>
          <w:lang w:val="en-US"/>
        </w:rPr>
        <w:t xml:space="preserve"> </w:t>
      </w:r>
      <w:r w:rsidRPr="00026AFE">
        <w:rPr>
          <w:rStyle w:val="af3"/>
          <w:rFonts w:ascii="Times New Roman" w:hAnsi="Times New Roman"/>
          <w:b w:val="0"/>
          <w:i/>
          <w:iCs/>
          <w:sz w:val="20"/>
          <w:szCs w:val="20"/>
          <w:shd w:val="clear" w:color="auto" w:fill="FFFFFF"/>
          <w:lang w:val="en-US"/>
        </w:rPr>
        <w:t xml:space="preserve">Pekka Korhonen and </w:t>
      </w:r>
      <w:proofErr w:type="spellStart"/>
      <w:r w:rsidRPr="00026AFE">
        <w:rPr>
          <w:rStyle w:val="af3"/>
          <w:rFonts w:ascii="Times New Roman" w:hAnsi="Times New Roman"/>
          <w:b w:val="0"/>
          <w:i/>
          <w:iCs/>
          <w:sz w:val="20"/>
          <w:szCs w:val="20"/>
          <w:shd w:val="clear" w:color="auto" w:fill="FFFFFF"/>
          <w:lang w:val="en-US"/>
        </w:rPr>
        <w:t>Tomoomi</w:t>
      </w:r>
      <w:proofErr w:type="spellEnd"/>
      <w:r w:rsidRPr="00026AFE">
        <w:rPr>
          <w:rStyle w:val="af3"/>
          <w:rFonts w:ascii="Times New Roman" w:hAnsi="Times New Roman"/>
          <w:b w:val="0"/>
          <w:i/>
          <w:iCs/>
          <w:sz w:val="20"/>
          <w:szCs w:val="20"/>
          <w:shd w:val="clear" w:color="auto" w:fill="FFFFFF"/>
          <w:lang w:val="en-US"/>
        </w:rPr>
        <w:t xml:space="preserve"> Mori</w:t>
      </w:r>
      <w:r w:rsidRPr="00026AFE">
        <w:rPr>
          <w:rStyle w:val="af3"/>
          <w:rFonts w:ascii="Times New Roman" w:hAnsi="Times New Roman"/>
          <w:b w:val="0"/>
          <w:sz w:val="20"/>
          <w:szCs w:val="20"/>
          <w:shd w:val="clear" w:color="auto" w:fill="FFFFFF"/>
          <w:lang w:val="en-US"/>
        </w:rPr>
        <w:t>.</w:t>
      </w:r>
      <w:r w:rsidRPr="00026AFE">
        <w:rPr>
          <w:rFonts w:ascii="Times New Roman" w:hAnsi="Times New Roman"/>
          <w:b/>
          <w:sz w:val="20"/>
          <w:szCs w:val="20"/>
          <w:lang w:val="en-US"/>
        </w:rPr>
        <w:t xml:space="preserve"> </w:t>
      </w:r>
      <w:r w:rsidRPr="00026AFE">
        <w:rPr>
          <w:rFonts w:ascii="Times New Roman" w:hAnsi="Times New Roman"/>
          <w:sz w:val="20"/>
          <w:szCs w:val="20"/>
          <w:lang w:val="en-US"/>
        </w:rPr>
        <w:t>North</w:t>
      </w:r>
      <w:r w:rsidRPr="00026AFE">
        <w:rPr>
          <w:rFonts w:ascii="Times New Roman" w:hAnsi="Times New Roman"/>
          <w:b/>
          <w:sz w:val="20"/>
          <w:szCs w:val="20"/>
          <w:lang w:val="en-US"/>
        </w:rPr>
        <w:t xml:space="preserve"> </w:t>
      </w:r>
      <w:r w:rsidRPr="00026AFE">
        <w:rPr>
          <w:rFonts w:ascii="Times New Roman" w:hAnsi="Times New Roman"/>
          <w:sz w:val="20"/>
          <w:szCs w:val="20"/>
          <w:lang w:val="en-US"/>
        </w:rPr>
        <w:t>Korea as a Small Great Power // The Asia-Pacific journal: Japan focus. An</w:t>
      </w:r>
      <w:r w:rsidRPr="00026AFE">
        <w:rPr>
          <w:rFonts w:ascii="Times New Roman" w:hAnsi="Times New Roman"/>
          <w:sz w:val="20"/>
          <w:szCs w:val="20"/>
          <w:shd w:val="clear" w:color="auto" w:fill="FFFFFF"/>
          <w:lang w:val="en-US"/>
        </w:rPr>
        <w:t>alysis of the forces shaping the Asia-Pacific and the world.</w:t>
      </w:r>
      <w:r w:rsidRPr="00026AFE">
        <w:rPr>
          <w:rFonts w:ascii="Times New Roman" w:hAnsi="Times New Roman"/>
          <w:sz w:val="20"/>
          <w:szCs w:val="20"/>
          <w:lang w:val="en-US"/>
        </w:rPr>
        <w:t xml:space="preserve"> March 1, 2019. Vol. 17. Is. 5. </w:t>
      </w:r>
      <w:r w:rsidR="00D6688C" w:rsidRPr="00023AA2">
        <w:rPr>
          <w:rFonts w:ascii="Times New Roman" w:hAnsi="Times New Roman"/>
          <w:sz w:val="20"/>
          <w:szCs w:val="20"/>
          <w:lang w:val="en-US"/>
        </w:rPr>
        <w:t xml:space="preserve">№ </w:t>
      </w:r>
      <w:r w:rsidRPr="00026AFE">
        <w:rPr>
          <w:rFonts w:ascii="Times New Roman" w:hAnsi="Times New Roman"/>
          <w:sz w:val="20"/>
          <w:szCs w:val="20"/>
          <w:lang w:val="en-US"/>
        </w:rPr>
        <w:t xml:space="preserve">2. Article ID 5255. URL: </w:t>
      </w:r>
      <w:hyperlink r:id="rId48" w:history="1">
        <w:r w:rsidRPr="00026AFE">
          <w:rPr>
            <w:rStyle w:val="a7"/>
            <w:rFonts w:ascii="Times New Roman" w:hAnsi="Times New Roman"/>
            <w:color w:val="auto"/>
            <w:sz w:val="20"/>
            <w:szCs w:val="20"/>
            <w:u w:val="none"/>
            <w:lang w:val="en-US"/>
          </w:rPr>
          <w:t>https://apjjf.org/2019/05/Korhonen.html</w:t>
        </w:r>
      </w:hyperlink>
      <w:r w:rsidRPr="00026AFE">
        <w:rPr>
          <w:rFonts w:ascii="Times New Roman" w:hAnsi="Times New Roman"/>
          <w:sz w:val="20"/>
          <w:szCs w:val="20"/>
          <w:lang w:val="en-US"/>
        </w:rPr>
        <w:t xml:space="preserve"> (</w:t>
      </w:r>
      <w:r w:rsidRPr="00026AFE">
        <w:rPr>
          <w:rFonts w:ascii="Times New Roman" w:hAnsi="Times New Roman"/>
          <w:sz w:val="20"/>
          <w:szCs w:val="20"/>
        </w:rPr>
        <w:t>дата</w:t>
      </w:r>
      <w:r w:rsidRPr="00026AFE">
        <w:rPr>
          <w:rFonts w:ascii="Times New Roman" w:hAnsi="Times New Roman"/>
          <w:sz w:val="20"/>
          <w:szCs w:val="20"/>
          <w:lang w:val="en-US"/>
        </w:rPr>
        <w:t xml:space="preserve"> </w:t>
      </w:r>
      <w:r w:rsidRPr="00026AFE">
        <w:rPr>
          <w:rFonts w:ascii="Times New Roman" w:hAnsi="Times New Roman"/>
          <w:sz w:val="20"/>
          <w:szCs w:val="20"/>
        </w:rPr>
        <w:t>обращения</w:t>
      </w:r>
      <w:r w:rsidRPr="00026AFE">
        <w:rPr>
          <w:rFonts w:ascii="Times New Roman" w:hAnsi="Times New Roman"/>
          <w:sz w:val="20"/>
          <w:szCs w:val="20"/>
          <w:lang w:val="en-US"/>
        </w:rPr>
        <w:t>: 02.06.2020).</w:t>
      </w:r>
    </w:p>
    <w:p w14:paraId="3B4990A3" w14:textId="77777777" w:rsidR="00DE586F" w:rsidRPr="00026AFE" w:rsidRDefault="00DE586F" w:rsidP="00DE586F">
      <w:pPr>
        <w:spacing w:after="0" w:line="240" w:lineRule="auto"/>
        <w:ind w:firstLine="709"/>
        <w:jc w:val="both"/>
        <w:rPr>
          <w:rFonts w:ascii="Times New Roman" w:hAnsi="Times New Roman"/>
          <w:sz w:val="20"/>
          <w:szCs w:val="20"/>
        </w:rPr>
      </w:pPr>
      <w:r w:rsidRPr="00026AFE">
        <w:rPr>
          <w:rFonts w:ascii="Times New Roman" w:hAnsi="Times New Roman"/>
          <w:sz w:val="20"/>
          <w:szCs w:val="20"/>
        </w:rPr>
        <w:t xml:space="preserve">9. </w:t>
      </w:r>
      <w:proofErr w:type="spellStart"/>
      <w:r w:rsidRPr="00026AFE">
        <w:rPr>
          <w:rFonts w:ascii="Times New Roman" w:hAnsi="Times New Roman"/>
          <w:i/>
          <w:iCs/>
          <w:sz w:val="20"/>
          <w:szCs w:val="20"/>
        </w:rPr>
        <w:t>Улезко</w:t>
      </w:r>
      <w:proofErr w:type="spellEnd"/>
      <w:r w:rsidRPr="00026AFE">
        <w:rPr>
          <w:rFonts w:ascii="Times New Roman" w:hAnsi="Times New Roman"/>
          <w:i/>
          <w:iCs/>
          <w:sz w:val="20"/>
          <w:szCs w:val="20"/>
        </w:rPr>
        <w:t xml:space="preserve"> Б.В.</w:t>
      </w:r>
      <w:r w:rsidRPr="00026AFE">
        <w:rPr>
          <w:rFonts w:ascii="Times New Roman" w:hAnsi="Times New Roman"/>
          <w:sz w:val="20"/>
          <w:szCs w:val="20"/>
        </w:rPr>
        <w:t xml:space="preserve"> Пекка </w:t>
      </w:r>
      <w:proofErr w:type="spellStart"/>
      <w:r w:rsidRPr="00026AFE">
        <w:rPr>
          <w:rFonts w:ascii="Times New Roman" w:hAnsi="Times New Roman"/>
          <w:sz w:val="20"/>
          <w:szCs w:val="20"/>
        </w:rPr>
        <w:t>Корхонен</w:t>
      </w:r>
      <w:proofErr w:type="spellEnd"/>
      <w:r w:rsidRPr="00026AFE">
        <w:rPr>
          <w:rFonts w:ascii="Times New Roman" w:hAnsi="Times New Roman"/>
          <w:sz w:val="20"/>
          <w:szCs w:val="20"/>
        </w:rPr>
        <w:t xml:space="preserve"> и </w:t>
      </w:r>
      <w:proofErr w:type="spellStart"/>
      <w:r w:rsidRPr="00026AFE">
        <w:rPr>
          <w:rFonts w:ascii="Times New Roman" w:hAnsi="Times New Roman"/>
          <w:sz w:val="20"/>
          <w:szCs w:val="20"/>
        </w:rPr>
        <w:t>Томоуми</w:t>
      </w:r>
      <w:proofErr w:type="spellEnd"/>
      <w:r w:rsidRPr="00026AFE">
        <w:rPr>
          <w:rFonts w:ascii="Times New Roman" w:hAnsi="Times New Roman"/>
          <w:sz w:val="20"/>
          <w:szCs w:val="20"/>
        </w:rPr>
        <w:t xml:space="preserve"> Мори о КНДР как малой великой державе // Кубанские исторические чтения: мат-</w:t>
      </w:r>
      <w:proofErr w:type="spellStart"/>
      <w:r w:rsidRPr="00026AFE">
        <w:rPr>
          <w:rFonts w:ascii="Times New Roman" w:hAnsi="Times New Roman"/>
          <w:sz w:val="20"/>
          <w:szCs w:val="20"/>
        </w:rPr>
        <w:t>лы</w:t>
      </w:r>
      <w:proofErr w:type="spellEnd"/>
      <w:r w:rsidRPr="00026AFE">
        <w:rPr>
          <w:rFonts w:ascii="Times New Roman" w:hAnsi="Times New Roman"/>
          <w:sz w:val="20"/>
          <w:szCs w:val="20"/>
        </w:rPr>
        <w:t xml:space="preserve"> XI </w:t>
      </w:r>
      <w:proofErr w:type="spellStart"/>
      <w:r w:rsidRPr="00026AFE">
        <w:rPr>
          <w:rFonts w:ascii="Times New Roman" w:hAnsi="Times New Roman"/>
          <w:sz w:val="20"/>
          <w:szCs w:val="20"/>
        </w:rPr>
        <w:t>Междунар</w:t>
      </w:r>
      <w:proofErr w:type="spellEnd"/>
      <w:r w:rsidRPr="00026AFE">
        <w:rPr>
          <w:rFonts w:ascii="Times New Roman" w:hAnsi="Times New Roman"/>
          <w:sz w:val="20"/>
          <w:szCs w:val="20"/>
        </w:rPr>
        <w:t>. науч.-</w:t>
      </w:r>
      <w:proofErr w:type="spellStart"/>
      <w:r w:rsidRPr="00026AFE">
        <w:rPr>
          <w:rFonts w:ascii="Times New Roman" w:hAnsi="Times New Roman"/>
          <w:sz w:val="20"/>
          <w:szCs w:val="20"/>
        </w:rPr>
        <w:t>практ</w:t>
      </w:r>
      <w:proofErr w:type="spellEnd"/>
      <w:r w:rsidRPr="00026AFE">
        <w:rPr>
          <w:rFonts w:ascii="Times New Roman" w:hAnsi="Times New Roman"/>
          <w:sz w:val="20"/>
          <w:szCs w:val="20"/>
        </w:rPr>
        <w:t xml:space="preserve">. </w:t>
      </w:r>
      <w:proofErr w:type="spellStart"/>
      <w:r w:rsidRPr="00026AFE">
        <w:rPr>
          <w:rFonts w:ascii="Times New Roman" w:hAnsi="Times New Roman"/>
          <w:sz w:val="20"/>
          <w:szCs w:val="20"/>
        </w:rPr>
        <w:t>конф</w:t>
      </w:r>
      <w:proofErr w:type="spellEnd"/>
      <w:r w:rsidRPr="00026AFE">
        <w:rPr>
          <w:rFonts w:ascii="Times New Roman" w:hAnsi="Times New Roman"/>
          <w:sz w:val="20"/>
          <w:szCs w:val="20"/>
        </w:rPr>
        <w:t xml:space="preserve">. (Краснодар, 30 июня 2020 г.). – Краснодар: Изд-во Краснодар. ЦНТИ, 2020. – С. 43-50. </w:t>
      </w:r>
    </w:p>
    <w:p w14:paraId="103E7E7B" w14:textId="77777777" w:rsidR="00DE586F" w:rsidRPr="00026AFE" w:rsidRDefault="00DE586F" w:rsidP="00DE586F">
      <w:pPr>
        <w:spacing w:after="0" w:line="240" w:lineRule="auto"/>
        <w:ind w:firstLine="709"/>
        <w:jc w:val="both"/>
        <w:rPr>
          <w:rFonts w:ascii="Times New Roman" w:hAnsi="Times New Roman"/>
          <w:sz w:val="20"/>
          <w:szCs w:val="20"/>
        </w:rPr>
      </w:pPr>
      <w:r w:rsidRPr="00026AFE">
        <w:rPr>
          <w:rFonts w:ascii="Times New Roman" w:hAnsi="Times New Roman"/>
          <w:sz w:val="20"/>
          <w:szCs w:val="20"/>
        </w:rPr>
        <w:t xml:space="preserve">10. </w:t>
      </w:r>
      <w:proofErr w:type="spellStart"/>
      <w:r w:rsidRPr="00026AFE">
        <w:rPr>
          <w:rFonts w:ascii="Times New Roman" w:hAnsi="Times New Roman"/>
          <w:i/>
          <w:iCs/>
          <w:sz w:val="20"/>
          <w:szCs w:val="20"/>
        </w:rPr>
        <w:t>Улезко</w:t>
      </w:r>
      <w:proofErr w:type="spellEnd"/>
      <w:r w:rsidRPr="00026AFE">
        <w:rPr>
          <w:rFonts w:ascii="Times New Roman" w:hAnsi="Times New Roman"/>
          <w:i/>
          <w:iCs/>
          <w:sz w:val="20"/>
          <w:szCs w:val="20"/>
        </w:rPr>
        <w:t xml:space="preserve"> Б.В.</w:t>
      </w:r>
      <w:r w:rsidRPr="00026AFE">
        <w:rPr>
          <w:rFonts w:ascii="Times New Roman" w:hAnsi="Times New Roman"/>
          <w:sz w:val="20"/>
          <w:szCs w:val="20"/>
        </w:rPr>
        <w:t xml:space="preserve"> Увеличение фонда сельскохозяйственных земель в КНДР путем рекультивации прибрежных отмелей // Кубанские исторические чтения: мат-</w:t>
      </w:r>
      <w:proofErr w:type="spellStart"/>
      <w:r w:rsidRPr="00026AFE">
        <w:rPr>
          <w:rFonts w:ascii="Times New Roman" w:hAnsi="Times New Roman"/>
          <w:sz w:val="20"/>
          <w:szCs w:val="20"/>
        </w:rPr>
        <w:t>лы</w:t>
      </w:r>
      <w:proofErr w:type="spellEnd"/>
      <w:r w:rsidRPr="00026AFE">
        <w:rPr>
          <w:rFonts w:ascii="Times New Roman" w:hAnsi="Times New Roman"/>
          <w:sz w:val="20"/>
          <w:szCs w:val="20"/>
        </w:rPr>
        <w:t xml:space="preserve"> XIII </w:t>
      </w:r>
      <w:proofErr w:type="spellStart"/>
      <w:r w:rsidRPr="00026AFE">
        <w:rPr>
          <w:rFonts w:ascii="Times New Roman" w:hAnsi="Times New Roman"/>
          <w:sz w:val="20"/>
          <w:szCs w:val="20"/>
        </w:rPr>
        <w:t>Междунар</w:t>
      </w:r>
      <w:proofErr w:type="spellEnd"/>
      <w:r w:rsidRPr="00026AFE">
        <w:rPr>
          <w:rFonts w:ascii="Times New Roman" w:hAnsi="Times New Roman"/>
          <w:sz w:val="20"/>
          <w:szCs w:val="20"/>
        </w:rPr>
        <w:t>. науч.-</w:t>
      </w:r>
      <w:proofErr w:type="spellStart"/>
      <w:r w:rsidRPr="00026AFE">
        <w:rPr>
          <w:rFonts w:ascii="Times New Roman" w:hAnsi="Times New Roman"/>
          <w:sz w:val="20"/>
          <w:szCs w:val="20"/>
        </w:rPr>
        <w:t>практ</w:t>
      </w:r>
      <w:proofErr w:type="spellEnd"/>
      <w:r w:rsidRPr="00026AFE">
        <w:rPr>
          <w:rFonts w:ascii="Times New Roman" w:hAnsi="Times New Roman"/>
          <w:sz w:val="20"/>
          <w:szCs w:val="20"/>
        </w:rPr>
        <w:t xml:space="preserve">. </w:t>
      </w:r>
      <w:proofErr w:type="spellStart"/>
      <w:r w:rsidRPr="00026AFE">
        <w:rPr>
          <w:rFonts w:ascii="Times New Roman" w:hAnsi="Times New Roman"/>
          <w:sz w:val="20"/>
          <w:szCs w:val="20"/>
        </w:rPr>
        <w:t>конф</w:t>
      </w:r>
      <w:proofErr w:type="spellEnd"/>
      <w:r w:rsidRPr="00026AFE">
        <w:rPr>
          <w:rFonts w:ascii="Times New Roman" w:hAnsi="Times New Roman"/>
          <w:sz w:val="20"/>
          <w:szCs w:val="20"/>
        </w:rPr>
        <w:t>. (Краснодар, 30 июня 2022 г.). – Барнаул: ИП Колмогоров И.А., 2022. – С. 25-33.</w:t>
      </w:r>
    </w:p>
    <w:p w14:paraId="4886F02D" w14:textId="76AE8684" w:rsidR="00DE586F" w:rsidRPr="00051F69" w:rsidRDefault="00DE586F" w:rsidP="00DE586F">
      <w:pPr>
        <w:spacing w:after="0" w:line="240" w:lineRule="auto"/>
        <w:ind w:firstLine="709"/>
        <w:jc w:val="both"/>
        <w:rPr>
          <w:rFonts w:ascii="Times New Roman" w:hAnsi="Times New Roman"/>
          <w:sz w:val="20"/>
          <w:szCs w:val="20"/>
        </w:rPr>
      </w:pPr>
      <w:r w:rsidRPr="00026AFE">
        <w:rPr>
          <w:rFonts w:ascii="Times New Roman" w:hAnsi="Times New Roman"/>
          <w:sz w:val="20"/>
          <w:szCs w:val="20"/>
        </w:rPr>
        <w:t>11.</w:t>
      </w:r>
      <w:r w:rsidRPr="00026AFE">
        <w:rPr>
          <w:rFonts w:ascii="Times New Roman" w:eastAsia="Times New Roman" w:hAnsi="Times New Roman"/>
          <w:bCs/>
          <w:sz w:val="20"/>
          <w:szCs w:val="20"/>
          <w:lang w:eastAsia="ru-RU"/>
        </w:rPr>
        <w:t xml:space="preserve"> История тракторостроения в Северной Корее: </w:t>
      </w:r>
      <w:proofErr w:type="spellStart"/>
      <w:r w:rsidRPr="00026AFE">
        <w:rPr>
          <w:rFonts w:ascii="Times New Roman" w:eastAsia="Times New Roman" w:hAnsi="Times New Roman"/>
          <w:bCs/>
          <w:sz w:val="20"/>
          <w:szCs w:val="20"/>
          <w:lang w:eastAsia="ru-RU"/>
        </w:rPr>
        <w:t>Кымсонский</w:t>
      </w:r>
      <w:proofErr w:type="spellEnd"/>
      <w:r w:rsidRPr="00026AFE">
        <w:rPr>
          <w:rFonts w:ascii="Times New Roman" w:eastAsia="Times New Roman" w:hAnsi="Times New Roman"/>
          <w:bCs/>
          <w:sz w:val="20"/>
          <w:szCs w:val="20"/>
          <w:lang w:eastAsia="ru-RU"/>
        </w:rPr>
        <w:t xml:space="preserve"> тракторный завод и производимая им техника.</w:t>
      </w:r>
      <w:r w:rsidRPr="00026AFE">
        <w:rPr>
          <w:rFonts w:ascii="Times New Roman" w:hAnsi="Times New Roman"/>
          <w:sz w:val="20"/>
          <w:szCs w:val="20"/>
        </w:rPr>
        <w:t xml:space="preserve"> </w:t>
      </w:r>
      <w:r w:rsidRPr="00026AFE">
        <w:rPr>
          <w:rFonts w:ascii="Times New Roman" w:hAnsi="Times New Roman"/>
          <w:sz w:val="20"/>
          <w:szCs w:val="20"/>
          <w:lang w:val="en-US"/>
        </w:rPr>
        <w:t>URL</w:t>
      </w:r>
      <w:r w:rsidRPr="00051F69">
        <w:rPr>
          <w:rFonts w:ascii="Times New Roman" w:eastAsia="Times New Roman" w:hAnsi="Times New Roman"/>
          <w:bCs/>
          <w:sz w:val="20"/>
          <w:szCs w:val="20"/>
          <w:lang w:eastAsia="ru-RU"/>
        </w:rPr>
        <w:t xml:space="preserve">: </w:t>
      </w:r>
      <w:hyperlink r:id="rId49" w:anchor=":~: text=Так%2C%20в%20КНДР%20существует%20один,на%20территории%20промышленного%20парка%20Кияндон" w:history="1">
        <w:r w:rsidR="00051F69" w:rsidRPr="00051F69">
          <w:rPr>
            <w:rStyle w:val="a7"/>
            <w:rFonts w:ascii="Times New Roman" w:hAnsi="Times New Roman"/>
            <w:color w:val="auto"/>
            <w:sz w:val="20"/>
            <w:szCs w:val="20"/>
            <w:u w:val="none"/>
            <w:lang w:val="en-US"/>
          </w:rPr>
          <w:t>https</w:t>
        </w:r>
        <w:r w:rsidR="00051F69" w:rsidRPr="00051F69">
          <w:rPr>
            <w:rStyle w:val="a7"/>
            <w:rFonts w:ascii="Times New Roman" w:hAnsi="Times New Roman"/>
            <w:color w:val="auto"/>
            <w:sz w:val="20"/>
            <w:szCs w:val="20"/>
            <w:u w:val="none"/>
          </w:rPr>
          <w:t>://</w:t>
        </w:r>
        <w:proofErr w:type="spellStart"/>
        <w:r w:rsidR="00051F69" w:rsidRPr="00051F69">
          <w:rPr>
            <w:rStyle w:val="a7"/>
            <w:rFonts w:ascii="Times New Roman" w:hAnsi="Times New Roman"/>
            <w:color w:val="auto"/>
            <w:sz w:val="20"/>
            <w:szCs w:val="20"/>
            <w:u w:val="none"/>
            <w:lang w:val="en-US"/>
          </w:rPr>
          <w:t>glavpahar</w:t>
        </w:r>
        <w:proofErr w:type="spellEnd"/>
        <w:r w:rsidR="00051F69" w:rsidRPr="00051F69">
          <w:rPr>
            <w:rStyle w:val="a7"/>
            <w:rFonts w:ascii="Times New Roman" w:hAnsi="Times New Roman"/>
            <w:color w:val="auto"/>
            <w:sz w:val="20"/>
            <w:szCs w:val="20"/>
            <w:u w:val="none"/>
          </w:rPr>
          <w:t>.</w:t>
        </w:r>
        <w:proofErr w:type="spellStart"/>
        <w:r w:rsidR="00051F69" w:rsidRPr="00051F69">
          <w:rPr>
            <w:rStyle w:val="a7"/>
            <w:rFonts w:ascii="Times New Roman" w:hAnsi="Times New Roman"/>
            <w:color w:val="auto"/>
            <w:sz w:val="20"/>
            <w:szCs w:val="20"/>
            <w:u w:val="none"/>
            <w:lang w:val="en-US"/>
          </w:rPr>
          <w:t>ru</w:t>
        </w:r>
        <w:proofErr w:type="spellEnd"/>
        <w:r w:rsidR="00051F69" w:rsidRPr="00051F69">
          <w:rPr>
            <w:rStyle w:val="a7"/>
            <w:rFonts w:ascii="Times New Roman" w:hAnsi="Times New Roman"/>
            <w:color w:val="auto"/>
            <w:sz w:val="20"/>
            <w:szCs w:val="20"/>
            <w:u w:val="none"/>
          </w:rPr>
          <w:t>/</w:t>
        </w:r>
        <w:r w:rsidR="00051F69" w:rsidRPr="00051F69">
          <w:rPr>
            <w:rStyle w:val="a7"/>
            <w:rFonts w:ascii="Times New Roman" w:hAnsi="Times New Roman"/>
            <w:color w:val="auto"/>
            <w:sz w:val="20"/>
            <w:szCs w:val="20"/>
            <w:u w:val="none"/>
            <w:lang w:val="en-US"/>
          </w:rPr>
          <w:t>articles</w:t>
        </w:r>
        <w:r w:rsidR="00051F69" w:rsidRPr="00051F69">
          <w:rPr>
            <w:rStyle w:val="a7"/>
            <w:rFonts w:ascii="Times New Roman" w:hAnsi="Times New Roman"/>
            <w:color w:val="auto"/>
            <w:sz w:val="20"/>
            <w:szCs w:val="20"/>
            <w:u w:val="none"/>
          </w:rPr>
          <w:t>/</w:t>
        </w:r>
        <w:proofErr w:type="spellStart"/>
        <w:r w:rsidR="00051F69" w:rsidRPr="00051F69">
          <w:rPr>
            <w:rStyle w:val="a7"/>
            <w:rFonts w:ascii="Times New Roman" w:hAnsi="Times New Roman"/>
            <w:color w:val="auto"/>
            <w:sz w:val="20"/>
            <w:szCs w:val="20"/>
            <w:u w:val="none"/>
            <w:lang w:val="en-US"/>
          </w:rPr>
          <w:t>chhollima</w:t>
        </w:r>
        <w:proofErr w:type="spellEnd"/>
        <w:r w:rsidR="00051F69" w:rsidRPr="00051F69">
          <w:rPr>
            <w:rStyle w:val="a7"/>
            <w:rFonts w:ascii="Times New Roman" w:hAnsi="Times New Roman"/>
            <w:color w:val="auto"/>
            <w:sz w:val="20"/>
            <w:szCs w:val="20"/>
            <w:u w:val="none"/>
          </w:rPr>
          <w:t>----</w:t>
        </w:r>
        <w:proofErr w:type="spellStart"/>
        <w:r w:rsidR="00051F69" w:rsidRPr="00051F69">
          <w:rPr>
            <w:rStyle w:val="a7"/>
            <w:rFonts w:ascii="Times New Roman" w:hAnsi="Times New Roman"/>
            <w:color w:val="auto"/>
            <w:sz w:val="20"/>
            <w:szCs w:val="20"/>
            <w:u w:val="none"/>
            <w:lang w:val="en-US"/>
          </w:rPr>
          <w:t>mificheskiy</w:t>
        </w:r>
        <w:proofErr w:type="spellEnd"/>
        <w:r w:rsidR="00051F69" w:rsidRPr="00051F69">
          <w:rPr>
            <w:rStyle w:val="a7"/>
            <w:rFonts w:ascii="Times New Roman" w:hAnsi="Times New Roman"/>
            <w:color w:val="auto"/>
            <w:sz w:val="20"/>
            <w:szCs w:val="20"/>
            <w:u w:val="none"/>
          </w:rPr>
          <w:t>-</w:t>
        </w:r>
        <w:proofErr w:type="spellStart"/>
        <w:r w:rsidR="00051F69" w:rsidRPr="00051F69">
          <w:rPr>
            <w:rStyle w:val="a7"/>
            <w:rFonts w:ascii="Times New Roman" w:hAnsi="Times New Roman"/>
            <w:color w:val="auto"/>
            <w:sz w:val="20"/>
            <w:szCs w:val="20"/>
            <w:u w:val="none"/>
            <w:lang w:val="en-US"/>
          </w:rPr>
          <w:t>kon</w:t>
        </w:r>
        <w:proofErr w:type="spellEnd"/>
        <w:r w:rsidR="00051F69" w:rsidRPr="00051F69">
          <w:rPr>
            <w:rStyle w:val="a7"/>
            <w:rFonts w:ascii="Times New Roman" w:hAnsi="Times New Roman"/>
            <w:color w:val="auto"/>
            <w:sz w:val="20"/>
            <w:szCs w:val="20"/>
            <w:u w:val="none"/>
          </w:rPr>
          <w:t>-</w:t>
        </w:r>
        <w:proofErr w:type="spellStart"/>
        <w:r w:rsidR="00051F69" w:rsidRPr="00051F69">
          <w:rPr>
            <w:rStyle w:val="a7"/>
            <w:rFonts w:ascii="Times New Roman" w:hAnsi="Times New Roman"/>
            <w:color w:val="auto"/>
            <w:sz w:val="20"/>
            <w:szCs w:val="20"/>
            <w:u w:val="none"/>
            <w:lang w:val="en-US"/>
          </w:rPr>
          <w:t>ili</w:t>
        </w:r>
        <w:proofErr w:type="spellEnd"/>
        <w:r w:rsidR="00051F69" w:rsidRPr="00051F69">
          <w:rPr>
            <w:rStyle w:val="a7"/>
            <w:rFonts w:ascii="Times New Roman" w:hAnsi="Times New Roman"/>
            <w:color w:val="auto"/>
            <w:sz w:val="20"/>
            <w:szCs w:val="20"/>
            <w:u w:val="none"/>
          </w:rPr>
          <w:t>-</w:t>
        </w:r>
        <w:proofErr w:type="spellStart"/>
        <w:r w:rsidR="00051F69" w:rsidRPr="00051F69">
          <w:rPr>
            <w:rStyle w:val="a7"/>
            <w:rFonts w:ascii="Times New Roman" w:hAnsi="Times New Roman"/>
            <w:color w:val="auto"/>
            <w:sz w:val="20"/>
            <w:szCs w:val="20"/>
            <w:u w:val="none"/>
            <w:lang w:val="en-US"/>
          </w:rPr>
          <w:t>kultovyy</w:t>
        </w:r>
        <w:proofErr w:type="spellEnd"/>
        <w:r w:rsidR="00051F69" w:rsidRPr="00051F69">
          <w:rPr>
            <w:rStyle w:val="a7"/>
            <w:rFonts w:ascii="Times New Roman" w:hAnsi="Times New Roman"/>
            <w:color w:val="auto"/>
            <w:sz w:val="20"/>
            <w:szCs w:val="20"/>
            <w:u w:val="none"/>
          </w:rPr>
          <w:t>-</w:t>
        </w:r>
        <w:proofErr w:type="spellStart"/>
        <w:r w:rsidR="00051F69" w:rsidRPr="00051F69">
          <w:rPr>
            <w:rStyle w:val="a7"/>
            <w:rFonts w:ascii="Times New Roman" w:hAnsi="Times New Roman"/>
            <w:color w:val="auto"/>
            <w:sz w:val="20"/>
            <w:szCs w:val="20"/>
            <w:u w:val="none"/>
            <w:lang w:val="en-US"/>
          </w:rPr>
          <w:t>severokoreyskiy</w:t>
        </w:r>
        <w:proofErr w:type="spellEnd"/>
        <w:r w:rsidR="00051F69" w:rsidRPr="00051F69">
          <w:rPr>
            <w:rStyle w:val="a7"/>
            <w:rFonts w:ascii="Times New Roman" w:hAnsi="Times New Roman"/>
            <w:color w:val="auto"/>
            <w:sz w:val="20"/>
            <w:szCs w:val="20"/>
            <w:u w:val="none"/>
          </w:rPr>
          <w:t>-</w:t>
        </w:r>
        <w:proofErr w:type="spellStart"/>
        <w:r w:rsidR="00051F69" w:rsidRPr="00051F69">
          <w:rPr>
            <w:rStyle w:val="a7"/>
            <w:rFonts w:ascii="Times New Roman" w:hAnsi="Times New Roman"/>
            <w:color w:val="auto"/>
            <w:sz w:val="20"/>
            <w:szCs w:val="20"/>
            <w:u w:val="none"/>
            <w:lang w:val="en-US"/>
          </w:rPr>
          <w:t>traktor</w:t>
        </w:r>
        <w:proofErr w:type="spellEnd"/>
        <w:r w:rsidR="00051F69" w:rsidRPr="00051F69">
          <w:rPr>
            <w:rStyle w:val="a7"/>
            <w:rFonts w:ascii="Times New Roman" w:hAnsi="Times New Roman"/>
            <w:color w:val="auto"/>
            <w:sz w:val="20"/>
            <w:szCs w:val="20"/>
            <w:u w:val="none"/>
          </w:rPr>
          <w:t xml:space="preserve">#:~: </w:t>
        </w:r>
        <w:r w:rsidR="00051F69" w:rsidRPr="00051F69">
          <w:rPr>
            <w:rStyle w:val="a7"/>
            <w:rFonts w:ascii="Times New Roman" w:hAnsi="Times New Roman"/>
            <w:color w:val="auto"/>
            <w:sz w:val="20"/>
            <w:szCs w:val="20"/>
            <w:u w:val="none"/>
            <w:lang w:val="en-US"/>
          </w:rPr>
          <w:t>text</w:t>
        </w:r>
        <w:r w:rsidR="00051F69" w:rsidRPr="00051F69">
          <w:rPr>
            <w:rStyle w:val="a7"/>
            <w:rFonts w:ascii="Times New Roman" w:hAnsi="Times New Roman"/>
            <w:color w:val="auto"/>
            <w:sz w:val="20"/>
            <w:szCs w:val="20"/>
            <w:u w:val="none"/>
          </w:rPr>
          <w:t>=Так%2</w:t>
        </w:r>
        <w:r w:rsidR="00051F69" w:rsidRPr="00051F69">
          <w:rPr>
            <w:rStyle w:val="a7"/>
            <w:rFonts w:ascii="Times New Roman" w:hAnsi="Times New Roman"/>
            <w:color w:val="auto"/>
            <w:sz w:val="20"/>
            <w:szCs w:val="20"/>
            <w:u w:val="none"/>
            <w:lang w:val="en-US"/>
          </w:rPr>
          <w:t>C</w:t>
        </w:r>
        <w:r w:rsidR="00051F69" w:rsidRPr="00051F69">
          <w:rPr>
            <w:rStyle w:val="a7"/>
            <w:rFonts w:ascii="Times New Roman" w:hAnsi="Times New Roman"/>
            <w:color w:val="auto"/>
            <w:sz w:val="20"/>
            <w:szCs w:val="20"/>
            <w:u w:val="none"/>
          </w:rPr>
          <w:t>%20в%20КНДР%20существует%20один,на%20территории%20промышленного%20парка%20Кияндон</w:t>
        </w:r>
      </w:hyperlink>
      <w:r w:rsidRPr="00051F69">
        <w:rPr>
          <w:rFonts w:ascii="Times New Roman" w:hAnsi="Times New Roman"/>
          <w:sz w:val="20"/>
          <w:szCs w:val="20"/>
        </w:rPr>
        <w:t>.</w:t>
      </w:r>
    </w:p>
    <w:p w14:paraId="7BB8D0BA" w14:textId="2A17CEB9" w:rsidR="00DE586F" w:rsidRPr="00051F69" w:rsidRDefault="00DE586F" w:rsidP="00DE586F">
      <w:pPr>
        <w:spacing w:after="0" w:line="240" w:lineRule="auto"/>
        <w:ind w:firstLine="709"/>
        <w:jc w:val="both"/>
        <w:rPr>
          <w:rFonts w:ascii="Times New Roman" w:hAnsi="Times New Roman"/>
          <w:sz w:val="20"/>
          <w:szCs w:val="20"/>
          <w:lang w:val="en-US"/>
        </w:rPr>
      </w:pPr>
      <w:r w:rsidRPr="00051F69">
        <w:rPr>
          <w:rFonts w:ascii="Times New Roman" w:hAnsi="Times New Roman"/>
          <w:sz w:val="20"/>
          <w:szCs w:val="20"/>
        </w:rPr>
        <w:t>12.</w:t>
      </w:r>
      <w:r w:rsidRPr="00051F69">
        <w:rPr>
          <w:rStyle w:val="a7"/>
          <w:rFonts w:ascii="Times New Roman" w:hAnsi="Times New Roman"/>
          <w:color w:val="auto"/>
          <w:sz w:val="20"/>
          <w:szCs w:val="20"/>
          <w:u w:val="none"/>
          <w:bdr w:val="none" w:sz="0" w:space="0" w:color="auto" w:frame="1"/>
        </w:rPr>
        <w:t xml:space="preserve"> </w:t>
      </w:r>
      <w:r w:rsidRPr="00051F69">
        <w:rPr>
          <w:rStyle w:val="o-kfw"/>
          <w:rFonts w:ascii="Times New Roman" w:hAnsi="Times New Roman"/>
          <w:i/>
          <w:iCs/>
          <w:bdr w:val="none" w:sz="0" w:space="0" w:color="auto" w:frame="1"/>
        </w:rPr>
        <w:t>Тейлор Мо.</w:t>
      </w:r>
      <w:r w:rsidRPr="00051F69">
        <w:rPr>
          <w:rStyle w:val="o-kfw"/>
          <w:rFonts w:ascii="Times New Roman" w:hAnsi="Times New Roman"/>
          <w:bdr w:val="none" w:sz="0" w:space="0" w:color="auto" w:frame="1"/>
        </w:rPr>
        <w:t xml:space="preserve"> </w:t>
      </w:r>
      <w:r w:rsidRPr="00051F69">
        <w:rPr>
          <w:rStyle w:val="blog-post-title-font"/>
          <w:rFonts w:ascii="Times New Roman" w:hAnsi="Times New Roman"/>
          <w:sz w:val="20"/>
          <w:szCs w:val="20"/>
          <w:bdr w:val="none" w:sz="0" w:space="0" w:color="auto" w:frame="1"/>
        </w:rPr>
        <w:t>Наследие механизированного земледелия в КНДР</w:t>
      </w:r>
      <w:r w:rsidRPr="00051F69">
        <w:rPr>
          <w:rFonts w:ascii="Times New Roman" w:hAnsi="Times New Roman"/>
          <w:sz w:val="20"/>
          <w:szCs w:val="20"/>
        </w:rPr>
        <w:t xml:space="preserve"> </w:t>
      </w:r>
      <w:r w:rsidRPr="00051F69">
        <w:rPr>
          <w:rStyle w:val="cqpor"/>
          <w:rFonts w:ascii="Times New Roman" w:eastAsiaTheme="majorEastAsia" w:hAnsi="Times New Roman"/>
          <w:sz w:val="20"/>
          <w:szCs w:val="20"/>
          <w:bdr w:val="none" w:sz="0" w:space="0" w:color="auto" w:frame="1"/>
        </w:rPr>
        <w:t xml:space="preserve">и его последствия для будущего продовольственного суверенитета Кореи. </w:t>
      </w:r>
      <w:r w:rsidRPr="00023AA2">
        <w:rPr>
          <w:rStyle w:val="o-kfw"/>
          <w:rFonts w:ascii="Times New Roman" w:hAnsi="Times New Roman"/>
          <w:bdr w:val="none" w:sz="0" w:space="0" w:color="auto" w:frame="1"/>
          <w:lang w:val="en-US"/>
        </w:rPr>
        <w:t xml:space="preserve">2 </w:t>
      </w:r>
      <w:r w:rsidRPr="00051F69">
        <w:rPr>
          <w:rStyle w:val="o-kfw"/>
          <w:rFonts w:ascii="Times New Roman" w:hAnsi="Times New Roman"/>
          <w:bdr w:val="none" w:sz="0" w:space="0" w:color="auto" w:frame="1"/>
        </w:rPr>
        <w:t>ноября</w:t>
      </w:r>
      <w:r w:rsidRPr="00023AA2">
        <w:rPr>
          <w:rStyle w:val="o-kfw"/>
          <w:rFonts w:ascii="Times New Roman" w:hAnsi="Times New Roman"/>
          <w:bdr w:val="none" w:sz="0" w:space="0" w:color="auto" w:frame="1"/>
          <w:lang w:val="en-US"/>
        </w:rPr>
        <w:t xml:space="preserve"> 2023.</w:t>
      </w:r>
      <w:r w:rsidRPr="00023AA2">
        <w:rPr>
          <w:rFonts w:ascii="Times New Roman" w:hAnsi="Times New Roman"/>
          <w:sz w:val="20"/>
          <w:szCs w:val="20"/>
          <w:lang w:val="en-US"/>
        </w:rPr>
        <w:t xml:space="preserve"> </w:t>
      </w:r>
      <w:r w:rsidRPr="00051F69">
        <w:rPr>
          <w:rFonts w:ascii="Times New Roman" w:hAnsi="Times New Roman"/>
          <w:sz w:val="20"/>
          <w:szCs w:val="20"/>
          <w:lang w:val="en-US"/>
        </w:rPr>
        <w:t>URL</w:t>
      </w:r>
      <w:r w:rsidRPr="00051F69">
        <w:rPr>
          <w:rStyle w:val="o-kfw"/>
          <w:rFonts w:ascii="Times New Roman" w:hAnsi="Times New Roman"/>
          <w:bdr w:val="none" w:sz="0" w:space="0" w:color="auto" w:frame="1"/>
          <w:lang w:val="en-US"/>
        </w:rPr>
        <w:t xml:space="preserve">: </w:t>
      </w:r>
      <w:hyperlink r:id="rId50" w:history="1">
        <w:r w:rsidR="00051F69" w:rsidRPr="00051F69">
          <w:rPr>
            <w:rStyle w:val="a7"/>
            <w:rFonts w:ascii="Times New Roman" w:hAnsi="Times New Roman"/>
            <w:color w:val="auto"/>
            <w:sz w:val="20"/>
            <w:szCs w:val="20"/>
            <w:u w:val="none"/>
            <w:lang w:val="en-US"/>
          </w:rPr>
          <w:t>https://www-kpolicy-org.translate.goog/post/ the-legacy-of-mechanized-farming-in-the-dprk?_x_tr_sl=en&amp;_x_tr_tl=ru&amp;_x_tr_hl=ru&amp;_x_tr_pto=sc&amp;_x_tr_hist= true</w:t>
        </w:r>
      </w:hyperlink>
      <w:r w:rsidRPr="00051F69">
        <w:rPr>
          <w:rFonts w:ascii="Times New Roman" w:hAnsi="Times New Roman"/>
          <w:sz w:val="20"/>
          <w:szCs w:val="20"/>
          <w:lang w:val="en-US"/>
        </w:rPr>
        <w:t>.</w:t>
      </w:r>
    </w:p>
    <w:p w14:paraId="7C2C5C5D" w14:textId="644D98AD" w:rsidR="00DE586F" w:rsidRPr="00023AA2" w:rsidRDefault="00DE586F" w:rsidP="00DE586F">
      <w:pPr>
        <w:spacing w:after="0" w:line="240" w:lineRule="auto"/>
        <w:ind w:firstLine="709"/>
        <w:jc w:val="both"/>
        <w:rPr>
          <w:rFonts w:ascii="Times New Roman" w:hAnsi="Times New Roman"/>
          <w:sz w:val="20"/>
          <w:szCs w:val="20"/>
          <w:lang w:val="en-US"/>
        </w:rPr>
      </w:pPr>
      <w:r w:rsidRPr="00051F69">
        <w:rPr>
          <w:rFonts w:ascii="Times New Roman" w:hAnsi="Times New Roman"/>
          <w:sz w:val="20"/>
          <w:szCs w:val="20"/>
        </w:rPr>
        <w:t>13. “</w:t>
      </w:r>
      <w:proofErr w:type="spellStart"/>
      <w:r w:rsidRPr="00051F69">
        <w:rPr>
          <w:rFonts w:ascii="Times New Roman" w:hAnsi="Times New Roman"/>
          <w:sz w:val="20"/>
          <w:szCs w:val="20"/>
        </w:rPr>
        <w:t>Чхоллима</w:t>
      </w:r>
      <w:proofErr w:type="spellEnd"/>
      <w:r w:rsidRPr="00051F69">
        <w:rPr>
          <w:rFonts w:ascii="Times New Roman" w:hAnsi="Times New Roman"/>
          <w:sz w:val="20"/>
          <w:szCs w:val="20"/>
        </w:rPr>
        <w:t xml:space="preserve">”: история тракторостроения в Северной Корее. </w:t>
      </w:r>
      <w:r w:rsidRPr="00023AA2">
        <w:rPr>
          <w:rFonts w:ascii="Times New Roman" w:hAnsi="Times New Roman"/>
          <w:sz w:val="20"/>
          <w:szCs w:val="20"/>
          <w:lang w:val="en-US"/>
        </w:rPr>
        <w:t>31 </w:t>
      </w:r>
      <w:r w:rsidRPr="00051F69">
        <w:rPr>
          <w:rFonts w:ascii="Times New Roman" w:hAnsi="Times New Roman"/>
          <w:sz w:val="20"/>
          <w:szCs w:val="20"/>
        </w:rPr>
        <w:t>октября</w:t>
      </w:r>
      <w:r w:rsidRPr="00023AA2">
        <w:rPr>
          <w:rFonts w:ascii="Times New Roman" w:hAnsi="Times New Roman"/>
          <w:sz w:val="20"/>
          <w:szCs w:val="20"/>
          <w:lang w:val="en-US"/>
        </w:rPr>
        <w:t xml:space="preserve"> 2018. </w:t>
      </w:r>
      <w:r w:rsidRPr="00051F69">
        <w:rPr>
          <w:rFonts w:ascii="Times New Roman" w:hAnsi="Times New Roman"/>
          <w:sz w:val="20"/>
          <w:szCs w:val="20"/>
          <w:lang w:val="en-US"/>
        </w:rPr>
        <w:t>URL</w:t>
      </w:r>
      <w:r w:rsidRPr="00023AA2">
        <w:rPr>
          <w:rFonts w:ascii="Times New Roman" w:hAnsi="Times New Roman"/>
          <w:sz w:val="20"/>
          <w:szCs w:val="20"/>
          <w:lang w:val="en-US"/>
        </w:rPr>
        <w:t xml:space="preserve">: </w:t>
      </w:r>
      <w:hyperlink r:id="rId51" w:history="1">
        <w:r w:rsidR="00051F69" w:rsidRPr="00023AA2">
          <w:rPr>
            <w:rStyle w:val="a7"/>
            <w:rFonts w:ascii="Times New Roman" w:hAnsi="Times New Roman"/>
            <w:color w:val="auto"/>
            <w:sz w:val="20"/>
            <w:szCs w:val="20"/>
            <w:u w:val="none"/>
            <w:lang w:val="en-US"/>
          </w:rPr>
          <w:t>https://dzen.ru/ a/W9lE3s3v9wCq0dxx</w:t>
        </w:r>
      </w:hyperlink>
      <w:r w:rsidRPr="00023AA2">
        <w:rPr>
          <w:rFonts w:ascii="Times New Roman" w:hAnsi="Times New Roman"/>
          <w:sz w:val="20"/>
          <w:szCs w:val="20"/>
          <w:lang w:val="en-US"/>
        </w:rPr>
        <w:t>.</w:t>
      </w:r>
    </w:p>
    <w:p w14:paraId="4CE05219" w14:textId="4757320D" w:rsidR="00DE586F" w:rsidRPr="00023AA2" w:rsidRDefault="00DE586F" w:rsidP="00DE586F">
      <w:pPr>
        <w:spacing w:after="0" w:line="240" w:lineRule="auto"/>
        <w:ind w:firstLine="709"/>
        <w:jc w:val="both"/>
        <w:rPr>
          <w:rFonts w:ascii="Times New Roman" w:hAnsi="Times New Roman"/>
          <w:sz w:val="20"/>
          <w:szCs w:val="20"/>
        </w:rPr>
      </w:pPr>
      <w:r w:rsidRPr="00051F69">
        <w:rPr>
          <w:rFonts w:ascii="Times New Roman" w:hAnsi="Times New Roman"/>
          <w:sz w:val="20"/>
          <w:szCs w:val="20"/>
        </w:rPr>
        <w:t xml:space="preserve">14. В КНДР модернизировали </w:t>
      </w:r>
      <w:proofErr w:type="spellStart"/>
      <w:r w:rsidRPr="00051F69">
        <w:rPr>
          <w:rFonts w:ascii="Times New Roman" w:hAnsi="Times New Roman"/>
          <w:sz w:val="20"/>
          <w:szCs w:val="20"/>
        </w:rPr>
        <w:t>Кымсонский</w:t>
      </w:r>
      <w:proofErr w:type="spellEnd"/>
      <w:r w:rsidRPr="00051F69">
        <w:rPr>
          <w:rFonts w:ascii="Times New Roman" w:hAnsi="Times New Roman"/>
          <w:sz w:val="20"/>
          <w:szCs w:val="20"/>
        </w:rPr>
        <w:t xml:space="preserve"> тракторный завод.  4 ноября 2022. </w:t>
      </w:r>
      <w:r w:rsidRPr="00051F69">
        <w:rPr>
          <w:rFonts w:ascii="Times New Roman" w:hAnsi="Times New Roman"/>
          <w:sz w:val="20"/>
          <w:szCs w:val="20"/>
          <w:lang w:val="en-US"/>
        </w:rPr>
        <w:t>URL</w:t>
      </w:r>
      <w:r w:rsidRPr="00023AA2">
        <w:rPr>
          <w:rFonts w:ascii="Times New Roman" w:hAnsi="Times New Roman"/>
          <w:sz w:val="20"/>
          <w:szCs w:val="20"/>
        </w:rPr>
        <w:t xml:space="preserve">: </w:t>
      </w:r>
      <w:hyperlink r:id="rId52" w:history="1">
        <w:r w:rsidR="00670A5F" w:rsidRPr="00670A5F">
          <w:rPr>
            <w:rStyle w:val="a7"/>
            <w:rFonts w:ascii="Times New Roman" w:hAnsi="Times New Roman"/>
            <w:color w:val="auto"/>
            <w:sz w:val="20"/>
            <w:szCs w:val="20"/>
            <w:u w:val="none"/>
            <w:lang w:val="en-US"/>
          </w:rPr>
          <w:t>https</w:t>
        </w:r>
        <w:r w:rsidR="00670A5F" w:rsidRPr="00023AA2">
          <w:rPr>
            <w:rStyle w:val="a7"/>
            <w:rFonts w:ascii="Times New Roman" w:hAnsi="Times New Roman"/>
            <w:color w:val="auto"/>
            <w:sz w:val="20"/>
            <w:szCs w:val="20"/>
            <w:u w:val="none"/>
          </w:rPr>
          <w:t>://</w:t>
        </w:r>
        <w:proofErr w:type="spellStart"/>
        <w:r w:rsidR="00670A5F" w:rsidRPr="00670A5F">
          <w:rPr>
            <w:rStyle w:val="a7"/>
            <w:rFonts w:ascii="Times New Roman" w:hAnsi="Times New Roman"/>
            <w:color w:val="auto"/>
            <w:sz w:val="20"/>
            <w:szCs w:val="20"/>
            <w:u w:val="none"/>
            <w:lang w:val="en-US"/>
          </w:rPr>
          <w:t>koreanradio</w:t>
        </w:r>
        <w:proofErr w:type="spellEnd"/>
        <w:r w:rsidR="00670A5F" w:rsidRPr="00023AA2">
          <w:rPr>
            <w:rStyle w:val="a7"/>
            <w:rFonts w:ascii="Times New Roman" w:hAnsi="Times New Roman"/>
            <w:color w:val="auto"/>
            <w:sz w:val="20"/>
            <w:szCs w:val="20"/>
            <w:u w:val="none"/>
          </w:rPr>
          <w:t>.</w:t>
        </w:r>
        <w:r w:rsidR="00670A5F" w:rsidRPr="00670A5F">
          <w:rPr>
            <w:rStyle w:val="a7"/>
            <w:rFonts w:ascii="Times New Roman" w:hAnsi="Times New Roman"/>
            <w:color w:val="auto"/>
            <w:sz w:val="20"/>
            <w:szCs w:val="20"/>
            <w:u w:val="none"/>
            <w:lang w:val="en-US"/>
          </w:rPr>
          <w:t>info</w:t>
        </w:r>
        <w:r w:rsidR="00670A5F" w:rsidRPr="00023AA2">
          <w:rPr>
            <w:rStyle w:val="a7"/>
            <w:rFonts w:ascii="Times New Roman" w:hAnsi="Times New Roman"/>
            <w:color w:val="auto"/>
            <w:sz w:val="20"/>
            <w:szCs w:val="20"/>
            <w:u w:val="none"/>
          </w:rPr>
          <w:t>/</w:t>
        </w:r>
        <w:r w:rsidR="00670A5F" w:rsidRPr="00670A5F">
          <w:rPr>
            <w:rStyle w:val="a7"/>
            <w:rFonts w:ascii="Times New Roman" w:hAnsi="Times New Roman"/>
            <w:color w:val="auto"/>
            <w:sz w:val="20"/>
            <w:szCs w:val="20"/>
            <w:u w:val="none"/>
            <w:lang w:val="en-US"/>
          </w:rPr>
          <w:t>in</w:t>
        </w:r>
        <w:r w:rsidR="00670A5F" w:rsidRPr="00023AA2">
          <w:rPr>
            <w:rStyle w:val="a7"/>
            <w:rFonts w:ascii="Times New Roman" w:hAnsi="Times New Roman"/>
            <w:color w:val="auto"/>
            <w:sz w:val="20"/>
            <w:szCs w:val="20"/>
            <w:u w:val="none"/>
          </w:rPr>
          <w:t>-</w:t>
        </w:r>
        <w:r w:rsidR="00670A5F" w:rsidRPr="00670A5F">
          <w:rPr>
            <w:rStyle w:val="a7"/>
            <w:rFonts w:ascii="Times New Roman" w:hAnsi="Times New Roman"/>
            <w:color w:val="auto"/>
            <w:sz w:val="20"/>
            <w:szCs w:val="20"/>
            <w:u w:val="none"/>
            <w:lang w:val="en-US"/>
          </w:rPr>
          <w:t>the</w:t>
        </w:r>
        <w:r w:rsidR="00670A5F" w:rsidRPr="00023AA2">
          <w:rPr>
            <w:rStyle w:val="a7"/>
            <w:rFonts w:ascii="Times New Roman" w:hAnsi="Times New Roman"/>
            <w:color w:val="auto"/>
            <w:sz w:val="20"/>
            <w:szCs w:val="20"/>
            <w:u w:val="none"/>
          </w:rPr>
          <w:t>-</w:t>
        </w:r>
        <w:proofErr w:type="spellStart"/>
        <w:r w:rsidR="00670A5F" w:rsidRPr="00670A5F">
          <w:rPr>
            <w:rStyle w:val="a7"/>
            <w:rFonts w:ascii="Times New Roman" w:hAnsi="Times New Roman"/>
            <w:color w:val="auto"/>
            <w:sz w:val="20"/>
            <w:szCs w:val="20"/>
            <w:u w:val="none"/>
            <w:lang w:val="en-US"/>
          </w:rPr>
          <w:t>dprk</w:t>
        </w:r>
        <w:proofErr w:type="spellEnd"/>
        <w:r w:rsidR="00670A5F" w:rsidRPr="00023AA2">
          <w:rPr>
            <w:rStyle w:val="a7"/>
            <w:rFonts w:ascii="Times New Roman" w:hAnsi="Times New Roman"/>
            <w:color w:val="auto"/>
            <w:sz w:val="20"/>
            <w:szCs w:val="20"/>
            <w:u w:val="none"/>
          </w:rPr>
          <w:t>-</w:t>
        </w:r>
        <w:r w:rsidR="00670A5F" w:rsidRPr="00670A5F">
          <w:rPr>
            <w:rStyle w:val="a7"/>
            <w:rFonts w:ascii="Times New Roman" w:hAnsi="Times New Roman"/>
            <w:color w:val="auto"/>
            <w:sz w:val="20"/>
            <w:szCs w:val="20"/>
            <w:u w:val="none"/>
            <w:lang w:val="en-US"/>
          </w:rPr>
          <w:t>the</w:t>
        </w:r>
        <w:r w:rsidR="00670A5F" w:rsidRPr="00023AA2">
          <w:rPr>
            <w:rStyle w:val="a7"/>
            <w:rFonts w:ascii="Times New Roman" w:hAnsi="Times New Roman"/>
            <w:color w:val="auto"/>
            <w:sz w:val="20"/>
            <w:szCs w:val="20"/>
            <w:u w:val="none"/>
          </w:rPr>
          <w:t>-</w:t>
        </w:r>
        <w:proofErr w:type="spellStart"/>
        <w:r w:rsidR="00670A5F" w:rsidRPr="00670A5F">
          <w:rPr>
            <w:rStyle w:val="a7"/>
            <w:rFonts w:ascii="Times New Roman" w:hAnsi="Times New Roman"/>
            <w:color w:val="auto"/>
            <w:sz w:val="20"/>
            <w:szCs w:val="20"/>
            <w:u w:val="none"/>
            <w:lang w:val="en-US"/>
          </w:rPr>
          <w:t>kumsong</w:t>
        </w:r>
        <w:proofErr w:type="spellEnd"/>
        <w:r w:rsidR="00670A5F" w:rsidRPr="00023AA2">
          <w:rPr>
            <w:rStyle w:val="a7"/>
            <w:rFonts w:ascii="Times New Roman" w:hAnsi="Times New Roman"/>
            <w:color w:val="auto"/>
            <w:sz w:val="20"/>
            <w:szCs w:val="20"/>
            <w:u w:val="none"/>
          </w:rPr>
          <w:t>-</w:t>
        </w:r>
        <w:r w:rsidR="00670A5F" w:rsidRPr="00670A5F">
          <w:rPr>
            <w:rStyle w:val="a7"/>
            <w:rFonts w:ascii="Times New Roman" w:hAnsi="Times New Roman"/>
            <w:color w:val="auto"/>
            <w:sz w:val="20"/>
            <w:szCs w:val="20"/>
            <w:u w:val="none"/>
            <w:lang w:val="en-US"/>
          </w:rPr>
          <w:t>tractor</w:t>
        </w:r>
        <w:r w:rsidR="00670A5F" w:rsidRPr="00023AA2">
          <w:rPr>
            <w:rStyle w:val="a7"/>
            <w:rFonts w:ascii="Times New Roman" w:hAnsi="Times New Roman"/>
            <w:color w:val="auto"/>
            <w:sz w:val="20"/>
            <w:szCs w:val="20"/>
            <w:u w:val="none"/>
          </w:rPr>
          <w:t>-</w:t>
        </w:r>
        <w:r w:rsidR="00670A5F" w:rsidRPr="00670A5F">
          <w:rPr>
            <w:rStyle w:val="a7"/>
            <w:rFonts w:ascii="Times New Roman" w:hAnsi="Times New Roman"/>
            <w:color w:val="auto"/>
            <w:sz w:val="20"/>
            <w:szCs w:val="20"/>
            <w:u w:val="none"/>
            <w:lang w:val="en-US"/>
          </w:rPr>
          <w:t>plant</w:t>
        </w:r>
        <w:r w:rsidR="00670A5F" w:rsidRPr="00023AA2">
          <w:rPr>
            <w:rStyle w:val="a7"/>
            <w:rFonts w:ascii="Times New Roman" w:hAnsi="Times New Roman"/>
            <w:color w:val="auto"/>
            <w:sz w:val="20"/>
            <w:szCs w:val="20"/>
            <w:u w:val="none"/>
          </w:rPr>
          <w:t>-</w:t>
        </w:r>
        <w:r w:rsidR="00670A5F" w:rsidRPr="00670A5F">
          <w:rPr>
            <w:rStyle w:val="a7"/>
            <w:rFonts w:ascii="Times New Roman" w:hAnsi="Times New Roman"/>
            <w:color w:val="auto"/>
            <w:sz w:val="20"/>
            <w:szCs w:val="20"/>
            <w:u w:val="none"/>
            <w:lang w:val="en-US"/>
          </w:rPr>
          <w:t>was</w:t>
        </w:r>
        <w:r w:rsidR="00670A5F" w:rsidRPr="00023AA2">
          <w:rPr>
            <w:rStyle w:val="a7"/>
            <w:rFonts w:ascii="Times New Roman" w:hAnsi="Times New Roman"/>
            <w:color w:val="auto"/>
            <w:sz w:val="20"/>
            <w:szCs w:val="20"/>
            <w:u w:val="none"/>
          </w:rPr>
          <w:t>-</w:t>
        </w:r>
        <w:r w:rsidR="00670A5F" w:rsidRPr="00670A5F">
          <w:rPr>
            <w:rStyle w:val="a7"/>
            <w:rFonts w:ascii="Times New Roman" w:hAnsi="Times New Roman"/>
            <w:color w:val="auto"/>
            <w:sz w:val="20"/>
            <w:szCs w:val="20"/>
            <w:u w:val="none"/>
            <w:lang w:val="en-US"/>
          </w:rPr>
          <w:t>modernized</w:t>
        </w:r>
        <w:r w:rsidR="00670A5F" w:rsidRPr="00023AA2">
          <w:rPr>
            <w:rStyle w:val="a7"/>
            <w:rFonts w:ascii="Times New Roman" w:hAnsi="Times New Roman"/>
            <w:color w:val="auto"/>
            <w:sz w:val="20"/>
            <w:szCs w:val="20"/>
            <w:u w:val="none"/>
          </w:rPr>
          <w:t>/</w:t>
        </w:r>
      </w:hyperlink>
      <w:r w:rsidRPr="00023AA2">
        <w:rPr>
          <w:rFonts w:ascii="Times New Roman" w:hAnsi="Times New Roman"/>
          <w:sz w:val="20"/>
          <w:szCs w:val="20"/>
        </w:rPr>
        <w:t>.</w:t>
      </w:r>
    </w:p>
    <w:p w14:paraId="54BA5BBA" w14:textId="77777777" w:rsidR="00DE586F" w:rsidRPr="00051F69" w:rsidRDefault="00DE586F" w:rsidP="00DE586F">
      <w:pPr>
        <w:spacing w:after="0" w:line="240" w:lineRule="auto"/>
        <w:ind w:firstLine="709"/>
        <w:jc w:val="both"/>
        <w:rPr>
          <w:rFonts w:ascii="Times New Roman" w:hAnsi="Times New Roman"/>
          <w:sz w:val="20"/>
          <w:szCs w:val="20"/>
        </w:rPr>
      </w:pPr>
      <w:r w:rsidRPr="00051F69">
        <w:rPr>
          <w:rFonts w:ascii="Times New Roman" w:hAnsi="Times New Roman"/>
          <w:sz w:val="20"/>
          <w:szCs w:val="20"/>
        </w:rPr>
        <w:t xml:space="preserve">15. </w:t>
      </w:r>
      <w:proofErr w:type="spellStart"/>
      <w:r w:rsidRPr="00051F69">
        <w:rPr>
          <w:rFonts w:ascii="Times New Roman" w:hAnsi="Times New Roman"/>
          <w:i/>
          <w:iCs/>
          <w:sz w:val="20"/>
          <w:szCs w:val="20"/>
        </w:rPr>
        <w:t>Улезко</w:t>
      </w:r>
      <w:proofErr w:type="spellEnd"/>
      <w:r w:rsidRPr="00051F69">
        <w:rPr>
          <w:rFonts w:ascii="Times New Roman" w:hAnsi="Times New Roman"/>
          <w:i/>
          <w:iCs/>
          <w:sz w:val="20"/>
          <w:szCs w:val="20"/>
        </w:rPr>
        <w:t xml:space="preserve"> Б.В.</w:t>
      </w:r>
      <w:r w:rsidRPr="00051F69">
        <w:rPr>
          <w:rFonts w:ascii="Times New Roman" w:hAnsi="Times New Roman"/>
          <w:sz w:val="20"/>
          <w:szCs w:val="20"/>
        </w:rPr>
        <w:t xml:space="preserve"> Производство станков с числовым программным управлением в КНДР // Кубанские исторические чтения: мат-</w:t>
      </w:r>
      <w:proofErr w:type="spellStart"/>
      <w:r w:rsidRPr="00051F69">
        <w:rPr>
          <w:rFonts w:ascii="Times New Roman" w:hAnsi="Times New Roman"/>
          <w:sz w:val="20"/>
          <w:szCs w:val="20"/>
        </w:rPr>
        <w:t>лы</w:t>
      </w:r>
      <w:proofErr w:type="spellEnd"/>
      <w:r w:rsidRPr="00051F69">
        <w:rPr>
          <w:rFonts w:ascii="Times New Roman" w:hAnsi="Times New Roman"/>
          <w:sz w:val="20"/>
          <w:szCs w:val="20"/>
        </w:rPr>
        <w:t xml:space="preserve"> XI</w:t>
      </w:r>
      <w:r w:rsidRPr="00051F69">
        <w:rPr>
          <w:rFonts w:ascii="Times New Roman" w:hAnsi="Times New Roman"/>
          <w:sz w:val="20"/>
          <w:szCs w:val="20"/>
          <w:lang w:val="en-US"/>
        </w:rPr>
        <w:t>V</w:t>
      </w:r>
      <w:r w:rsidRPr="00051F69">
        <w:rPr>
          <w:rFonts w:ascii="Times New Roman" w:hAnsi="Times New Roman"/>
          <w:sz w:val="20"/>
          <w:szCs w:val="20"/>
        </w:rPr>
        <w:t> </w:t>
      </w:r>
      <w:proofErr w:type="spellStart"/>
      <w:r w:rsidRPr="00051F69">
        <w:rPr>
          <w:rFonts w:ascii="Times New Roman" w:hAnsi="Times New Roman"/>
          <w:sz w:val="20"/>
          <w:szCs w:val="20"/>
        </w:rPr>
        <w:t>Междунар</w:t>
      </w:r>
      <w:proofErr w:type="spellEnd"/>
      <w:r w:rsidRPr="00051F69">
        <w:rPr>
          <w:rFonts w:ascii="Times New Roman" w:hAnsi="Times New Roman"/>
          <w:sz w:val="20"/>
          <w:szCs w:val="20"/>
        </w:rPr>
        <w:t>. науч.-</w:t>
      </w:r>
      <w:proofErr w:type="spellStart"/>
      <w:r w:rsidRPr="00051F69">
        <w:rPr>
          <w:rFonts w:ascii="Times New Roman" w:hAnsi="Times New Roman"/>
          <w:sz w:val="20"/>
          <w:szCs w:val="20"/>
        </w:rPr>
        <w:t>практ</w:t>
      </w:r>
      <w:proofErr w:type="spellEnd"/>
      <w:r w:rsidRPr="00051F69">
        <w:rPr>
          <w:rFonts w:ascii="Times New Roman" w:hAnsi="Times New Roman"/>
          <w:sz w:val="20"/>
          <w:szCs w:val="20"/>
        </w:rPr>
        <w:t xml:space="preserve">. </w:t>
      </w:r>
      <w:proofErr w:type="spellStart"/>
      <w:r w:rsidRPr="00051F69">
        <w:rPr>
          <w:rFonts w:ascii="Times New Roman" w:hAnsi="Times New Roman"/>
          <w:sz w:val="20"/>
          <w:szCs w:val="20"/>
        </w:rPr>
        <w:t>конф</w:t>
      </w:r>
      <w:proofErr w:type="spellEnd"/>
      <w:r w:rsidRPr="00051F69">
        <w:rPr>
          <w:rFonts w:ascii="Times New Roman" w:hAnsi="Times New Roman"/>
          <w:sz w:val="20"/>
          <w:szCs w:val="20"/>
        </w:rPr>
        <w:t>. (Краснодар, 2 июня 2023 г.). – Барнаул: ИП Колмогоров И.А., 2023. – С. 20-27.</w:t>
      </w:r>
    </w:p>
    <w:p w14:paraId="0C5DD5D3" w14:textId="76255174" w:rsidR="00DE586F" w:rsidRPr="00023AA2" w:rsidRDefault="00DE586F" w:rsidP="00DE586F">
      <w:pPr>
        <w:spacing w:after="0" w:line="240" w:lineRule="auto"/>
        <w:ind w:firstLine="709"/>
        <w:jc w:val="both"/>
        <w:rPr>
          <w:rFonts w:ascii="Times New Roman" w:hAnsi="Times New Roman"/>
          <w:sz w:val="20"/>
          <w:szCs w:val="20"/>
        </w:rPr>
      </w:pPr>
      <w:r w:rsidRPr="00051F69">
        <w:rPr>
          <w:rFonts w:ascii="Times New Roman" w:hAnsi="Times New Roman"/>
          <w:sz w:val="20"/>
          <w:szCs w:val="20"/>
        </w:rPr>
        <w:t xml:space="preserve">16. </w:t>
      </w:r>
      <w:r w:rsidRPr="00051F69">
        <w:rPr>
          <w:rFonts w:ascii="Times New Roman" w:hAnsi="Times New Roman"/>
          <w:i/>
          <w:iCs/>
          <w:sz w:val="20"/>
          <w:szCs w:val="20"/>
        </w:rPr>
        <w:t xml:space="preserve">Цыганкова </w:t>
      </w:r>
      <w:hyperlink r:id="rId53" w:history="1">
        <w:r w:rsidRPr="00051F69">
          <w:rPr>
            <w:rStyle w:val="a7"/>
            <w:rFonts w:ascii="Times New Roman" w:hAnsi="Times New Roman"/>
            <w:bCs/>
            <w:i/>
            <w:iCs/>
            <w:color w:val="auto"/>
            <w:sz w:val="20"/>
            <w:szCs w:val="20"/>
            <w:u w:val="none"/>
          </w:rPr>
          <w:t>С.</w:t>
        </w:r>
        <w:r w:rsidRPr="00051F69">
          <w:rPr>
            <w:rStyle w:val="a7"/>
            <w:rFonts w:ascii="Times New Roman" w:hAnsi="Times New Roman"/>
            <w:bCs/>
            <w:color w:val="auto"/>
            <w:sz w:val="20"/>
            <w:szCs w:val="20"/>
            <w:u w:val="none"/>
          </w:rPr>
          <w:t xml:space="preserve"> </w:t>
        </w:r>
      </w:hyperlink>
      <w:r w:rsidRPr="00051F69">
        <w:rPr>
          <w:rFonts w:ascii="Times New Roman" w:hAnsi="Times New Roman"/>
          <w:sz w:val="20"/>
          <w:szCs w:val="20"/>
        </w:rPr>
        <w:t xml:space="preserve"> КНДР модернизировала главный танковый завод. </w:t>
      </w:r>
      <w:r w:rsidRPr="00051F69">
        <w:rPr>
          <w:rFonts w:ascii="Times New Roman" w:hAnsi="Times New Roman"/>
          <w:sz w:val="20"/>
          <w:szCs w:val="20"/>
          <w:shd w:val="clear" w:color="auto" w:fill="FFFFFF"/>
        </w:rPr>
        <w:t>09.08.2023.</w:t>
      </w:r>
      <w:r w:rsidRPr="00051F69">
        <w:rPr>
          <w:rFonts w:ascii="Times New Roman" w:hAnsi="Times New Roman"/>
          <w:sz w:val="20"/>
          <w:szCs w:val="20"/>
          <w:shd w:val="clear" w:color="auto" w:fill="FFFFFF"/>
          <w:lang w:val="en-US"/>
        </w:rPr>
        <w:t> </w:t>
      </w:r>
      <w:r w:rsidRPr="00051F69">
        <w:rPr>
          <w:rFonts w:ascii="Times New Roman" w:hAnsi="Times New Roman"/>
          <w:sz w:val="20"/>
          <w:szCs w:val="20"/>
          <w:lang w:val="en-US"/>
        </w:rPr>
        <w:t>URL</w:t>
      </w:r>
      <w:r w:rsidRPr="00023AA2">
        <w:rPr>
          <w:rFonts w:ascii="Times New Roman" w:hAnsi="Times New Roman"/>
          <w:sz w:val="20"/>
          <w:szCs w:val="20"/>
        </w:rPr>
        <w:t xml:space="preserve">: </w:t>
      </w:r>
      <w:hyperlink r:id="rId54" w:history="1">
        <w:r w:rsidR="00EC1605" w:rsidRPr="00051F69">
          <w:rPr>
            <w:rStyle w:val="a7"/>
            <w:rFonts w:ascii="Times New Roman" w:hAnsi="Times New Roman"/>
            <w:color w:val="auto"/>
            <w:sz w:val="20"/>
            <w:szCs w:val="20"/>
            <w:u w:val="none"/>
            <w:lang w:val="en-US"/>
          </w:rPr>
          <w:t>https</w:t>
        </w:r>
        <w:r w:rsidR="00EC1605" w:rsidRPr="00023AA2">
          <w:rPr>
            <w:rStyle w:val="a7"/>
            <w:rFonts w:ascii="Times New Roman" w:hAnsi="Times New Roman"/>
            <w:color w:val="auto"/>
            <w:sz w:val="20"/>
            <w:szCs w:val="20"/>
            <w:u w:val="none"/>
          </w:rPr>
          <w:t>://</w:t>
        </w:r>
        <w:proofErr w:type="spellStart"/>
        <w:r w:rsidR="00EC1605" w:rsidRPr="00051F69">
          <w:rPr>
            <w:rStyle w:val="a7"/>
            <w:rFonts w:ascii="Times New Roman" w:hAnsi="Times New Roman"/>
            <w:color w:val="auto"/>
            <w:sz w:val="20"/>
            <w:szCs w:val="20"/>
            <w:u w:val="none"/>
            <w:lang w:val="en-US"/>
          </w:rPr>
          <w:t>rg</w:t>
        </w:r>
        <w:proofErr w:type="spellEnd"/>
        <w:r w:rsidR="00EC1605" w:rsidRPr="00023AA2">
          <w:rPr>
            <w:rStyle w:val="a7"/>
            <w:rFonts w:ascii="Times New Roman" w:hAnsi="Times New Roman"/>
            <w:color w:val="auto"/>
            <w:sz w:val="20"/>
            <w:szCs w:val="20"/>
            <w:u w:val="none"/>
          </w:rPr>
          <w:t>.</w:t>
        </w:r>
        <w:proofErr w:type="spellStart"/>
        <w:r w:rsidR="00EC1605" w:rsidRPr="00051F69">
          <w:rPr>
            <w:rStyle w:val="a7"/>
            <w:rFonts w:ascii="Times New Roman" w:hAnsi="Times New Roman"/>
            <w:color w:val="auto"/>
            <w:sz w:val="20"/>
            <w:szCs w:val="20"/>
            <w:u w:val="none"/>
            <w:lang w:val="en-US"/>
          </w:rPr>
          <w:t>ru</w:t>
        </w:r>
        <w:proofErr w:type="spellEnd"/>
        <w:r w:rsidR="00EC1605" w:rsidRPr="00023AA2">
          <w:rPr>
            <w:rStyle w:val="a7"/>
            <w:rFonts w:ascii="Times New Roman" w:hAnsi="Times New Roman"/>
            <w:color w:val="auto"/>
            <w:sz w:val="20"/>
            <w:szCs w:val="20"/>
            <w:u w:val="none"/>
          </w:rPr>
          <w:t>/ 2023/08/09/</w:t>
        </w:r>
        <w:proofErr w:type="spellStart"/>
        <w:r w:rsidR="00EC1605" w:rsidRPr="00051F69">
          <w:rPr>
            <w:rStyle w:val="a7"/>
            <w:rFonts w:ascii="Times New Roman" w:hAnsi="Times New Roman"/>
            <w:color w:val="auto"/>
            <w:sz w:val="20"/>
            <w:szCs w:val="20"/>
            <w:u w:val="none"/>
            <w:lang w:val="en-US"/>
          </w:rPr>
          <w:t>kndr</w:t>
        </w:r>
        <w:proofErr w:type="spellEnd"/>
        <w:r w:rsidR="00EC1605" w:rsidRPr="00023AA2">
          <w:rPr>
            <w:rStyle w:val="a7"/>
            <w:rFonts w:ascii="Times New Roman" w:hAnsi="Times New Roman"/>
            <w:color w:val="auto"/>
            <w:sz w:val="20"/>
            <w:szCs w:val="20"/>
            <w:u w:val="none"/>
          </w:rPr>
          <w:t>-</w:t>
        </w:r>
        <w:proofErr w:type="spellStart"/>
        <w:r w:rsidR="00EC1605" w:rsidRPr="00051F69">
          <w:rPr>
            <w:rStyle w:val="a7"/>
            <w:rFonts w:ascii="Times New Roman" w:hAnsi="Times New Roman"/>
            <w:color w:val="auto"/>
            <w:sz w:val="20"/>
            <w:szCs w:val="20"/>
            <w:u w:val="none"/>
            <w:lang w:val="en-US"/>
          </w:rPr>
          <w:t>modernizirovala</w:t>
        </w:r>
        <w:proofErr w:type="spellEnd"/>
        <w:r w:rsidR="00EC1605" w:rsidRPr="00023AA2">
          <w:rPr>
            <w:rStyle w:val="a7"/>
            <w:rFonts w:ascii="Times New Roman" w:hAnsi="Times New Roman"/>
            <w:color w:val="auto"/>
            <w:sz w:val="20"/>
            <w:szCs w:val="20"/>
            <w:u w:val="none"/>
          </w:rPr>
          <w:t>-</w:t>
        </w:r>
        <w:proofErr w:type="spellStart"/>
        <w:r w:rsidR="00EC1605" w:rsidRPr="00051F69">
          <w:rPr>
            <w:rStyle w:val="a7"/>
            <w:rFonts w:ascii="Times New Roman" w:hAnsi="Times New Roman"/>
            <w:color w:val="auto"/>
            <w:sz w:val="20"/>
            <w:szCs w:val="20"/>
            <w:u w:val="none"/>
            <w:lang w:val="en-US"/>
          </w:rPr>
          <w:t>glavnyj</w:t>
        </w:r>
        <w:proofErr w:type="spellEnd"/>
        <w:r w:rsidR="00EC1605" w:rsidRPr="00023AA2">
          <w:rPr>
            <w:rStyle w:val="a7"/>
            <w:rFonts w:ascii="Times New Roman" w:hAnsi="Times New Roman"/>
            <w:color w:val="auto"/>
            <w:sz w:val="20"/>
            <w:szCs w:val="20"/>
            <w:u w:val="none"/>
          </w:rPr>
          <w:t>-</w:t>
        </w:r>
        <w:proofErr w:type="spellStart"/>
        <w:r w:rsidR="00EC1605" w:rsidRPr="00051F69">
          <w:rPr>
            <w:rStyle w:val="a7"/>
            <w:rFonts w:ascii="Times New Roman" w:hAnsi="Times New Roman"/>
            <w:color w:val="auto"/>
            <w:sz w:val="20"/>
            <w:szCs w:val="20"/>
            <w:u w:val="none"/>
            <w:lang w:val="en-US"/>
          </w:rPr>
          <w:t>tankovyj</w:t>
        </w:r>
        <w:proofErr w:type="spellEnd"/>
        <w:r w:rsidR="00EC1605" w:rsidRPr="00023AA2">
          <w:rPr>
            <w:rStyle w:val="a7"/>
            <w:rFonts w:ascii="Times New Roman" w:hAnsi="Times New Roman"/>
            <w:color w:val="auto"/>
            <w:sz w:val="20"/>
            <w:szCs w:val="20"/>
            <w:u w:val="none"/>
          </w:rPr>
          <w:t>-</w:t>
        </w:r>
        <w:proofErr w:type="spellStart"/>
        <w:r w:rsidR="00EC1605" w:rsidRPr="00051F69">
          <w:rPr>
            <w:rStyle w:val="a7"/>
            <w:rFonts w:ascii="Times New Roman" w:hAnsi="Times New Roman"/>
            <w:color w:val="auto"/>
            <w:sz w:val="20"/>
            <w:szCs w:val="20"/>
            <w:u w:val="none"/>
            <w:lang w:val="en-US"/>
          </w:rPr>
          <w:t>zavod</w:t>
        </w:r>
        <w:proofErr w:type="spellEnd"/>
        <w:r w:rsidR="00EC1605" w:rsidRPr="00023AA2">
          <w:rPr>
            <w:rStyle w:val="a7"/>
            <w:rFonts w:ascii="Times New Roman" w:hAnsi="Times New Roman"/>
            <w:color w:val="auto"/>
            <w:sz w:val="20"/>
            <w:szCs w:val="20"/>
            <w:u w:val="none"/>
          </w:rPr>
          <w:t>.</w:t>
        </w:r>
        <w:r w:rsidR="00EC1605" w:rsidRPr="00051F69">
          <w:rPr>
            <w:rStyle w:val="a7"/>
            <w:rFonts w:ascii="Times New Roman" w:hAnsi="Times New Roman"/>
            <w:color w:val="auto"/>
            <w:sz w:val="20"/>
            <w:szCs w:val="20"/>
            <w:u w:val="none"/>
            <w:lang w:val="en-US"/>
          </w:rPr>
          <w:t>html</w:t>
        </w:r>
        <w:r w:rsidR="00EC1605" w:rsidRPr="00023AA2">
          <w:rPr>
            <w:rStyle w:val="a7"/>
            <w:rFonts w:ascii="Times New Roman" w:hAnsi="Times New Roman"/>
            <w:color w:val="auto"/>
            <w:sz w:val="20"/>
            <w:szCs w:val="20"/>
            <w:u w:val="none"/>
          </w:rPr>
          <w:t>?</w:t>
        </w:r>
        <w:proofErr w:type="spellStart"/>
        <w:r w:rsidR="00EC1605" w:rsidRPr="00051F69">
          <w:rPr>
            <w:rStyle w:val="a7"/>
            <w:rFonts w:ascii="Times New Roman" w:hAnsi="Times New Roman"/>
            <w:color w:val="auto"/>
            <w:sz w:val="20"/>
            <w:szCs w:val="20"/>
            <w:u w:val="none"/>
            <w:lang w:val="en-US"/>
          </w:rPr>
          <w:t>ysclid</w:t>
        </w:r>
        <w:proofErr w:type="spellEnd"/>
        <w:r w:rsidR="00EC1605" w:rsidRPr="00023AA2">
          <w:rPr>
            <w:rStyle w:val="a7"/>
            <w:rFonts w:ascii="Times New Roman" w:hAnsi="Times New Roman"/>
            <w:color w:val="auto"/>
            <w:sz w:val="20"/>
            <w:szCs w:val="20"/>
            <w:u w:val="none"/>
          </w:rPr>
          <w:t>=</w:t>
        </w:r>
        <w:proofErr w:type="spellStart"/>
        <w:r w:rsidR="00EC1605" w:rsidRPr="00051F69">
          <w:rPr>
            <w:rStyle w:val="a7"/>
            <w:rFonts w:ascii="Times New Roman" w:hAnsi="Times New Roman"/>
            <w:color w:val="auto"/>
            <w:sz w:val="20"/>
            <w:szCs w:val="20"/>
            <w:u w:val="none"/>
            <w:lang w:val="en-US"/>
          </w:rPr>
          <w:t>lu</w:t>
        </w:r>
        <w:proofErr w:type="spellEnd"/>
        <w:r w:rsidR="00EC1605" w:rsidRPr="00023AA2">
          <w:rPr>
            <w:rStyle w:val="a7"/>
            <w:rFonts w:ascii="Times New Roman" w:hAnsi="Times New Roman"/>
            <w:color w:val="auto"/>
            <w:sz w:val="20"/>
            <w:szCs w:val="20"/>
            <w:u w:val="none"/>
          </w:rPr>
          <w:t>3</w:t>
        </w:r>
        <w:proofErr w:type="spellStart"/>
        <w:r w:rsidR="00EC1605" w:rsidRPr="00051F69">
          <w:rPr>
            <w:rStyle w:val="a7"/>
            <w:rFonts w:ascii="Times New Roman" w:hAnsi="Times New Roman"/>
            <w:color w:val="auto"/>
            <w:sz w:val="20"/>
            <w:szCs w:val="20"/>
            <w:u w:val="none"/>
            <w:lang w:val="en-US"/>
          </w:rPr>
          <w:t>wsbc</w:t>
        </w:r>
        <w:proofErr w:type="spellEnd"/>
        <w:r w:rsidR="00EC1605" w:rsidRPr="00023AA2">
          <w:rPr>
            <w:rStyle w:val="a7"/>
            <w:rFonts w:ascii="Times New Roman" w:hAnsi="Times New Roman"/>
            <w:color w:val="auto"/>
            <w:sz w:val="20"/>
            <w:szCs w:val="20"/>
            <w:u w:val="none"/>
          </w:rPr>
          <w:t>4</w:t>
        </w:r>
        <w:r w:rsidR="00EC1605" w:rsidRPr="00051F69">
          <w:rPr>
            <w:rStyle w:val="a7"/>
            <w:rFonts w:ascii="Times New Roman" w:hAnsi="Times New Roman"/>
            <w:color w:val="auto"/>
            <w:sz w:val="20"/>
            <w:szCs w:val="20"/>
            <w:u w:val="none"/>
            <w:lang w:val="en-US"/>
          </w:rPr>
          <w:t>j</w:t>
        </w:r>
        <w:r w:rsidR="00EC1605" w:rsidRPr="00023AA2">
          <w:rPr>
            <w:rStyle w:val="a7"/>
            <w:rFonts w:ascii="Times New Roman" w:hAnsi="Times New Roman"/>
            <w:color w:val="auto"/>
            <w:sz w:val="20"/>
            <w:szCs w:val="20"/>
            <w:u w:val="none"/>
          </w:rPr>
          <w:t>3556454969</w:t>
        </w:r>
      </w:hyperlink>
      <w:r w:rsidRPr="00023AA2">
        <w:rPr>
          <w:rFonts w:ascii="Times New Roman" w:hAnsi="Times New Roman"/>
          <w:sz w:val="20"/>
          <w:szCs w:val="20"/>
        </w:rPr>
        <w:t>.</w:t>
      </w:r>
    </w:p>
    <w:p w14:paraId="06E0BEAC" w14:textId="77777777" w:rsidR="00DE586F" w:rsidRPr="00051F69" w:rsidRDefault="00DE586F" w:rsidP="00DE586F">
      <w:pPr>
        <w:spacing w:after="0" w:line="240" w:lineRule="auto"/>
        <w:ind w:firstLine="709"/>
        <w:jc w:val="both"/>
        <w:rPr>
          <w:rFonts w:ascii="Times New Roman" w:hAnsi="Times New Roman"/>
          <w:sz w:val="20"/>
          <w:szCs w:val="20"/>
        </w:rPr>
      </w:pPr>
      <w:r w:rsidRPr="00051F69">
        <w:rPr>
          <w:rFonts w:ascii="Times New Roman" w:hAnsi="Times New Roman"/>
          <w:sz w:val="20"/>
          <w:szCs w:val="20"/>
        </w:rPr>
        <w:t>17.</w:t>
      </w:r>
      <w:r w:rsidRPr="00051F69">
        <w:rPr>
          <w:rFonts w:ascii="Times New Roman" w:eastAsia="Times New Roman" w:hAnsi="Times New Roman"/>
          <w:bCs/>
          <w:kern w:val="36"/>
          <w:sz w:val="20"/>
          <w:szCs w:val="20"/>
          <w:lang w:eastAsia="ru-RU"/>
        </w:rPr>
        <w:t xml:space="preserve"> Лидер КНДР посетил завод подвижных пусковых установок для баллистических ракет. </w:t>
      </w:r>
      <w:r w:rsidRPr="00051F69">
        <w:rPr>
          <w:rFonts w:ascii="Times New Roman" w:eastAsia="Times New Roman" w:hAnsi="Times New Roman"/>
          <w:sz w:val="20"/>
          <w:szCs w:val="20"/>
          <w:lang w:eastAsia="ru-RU"/>
        </w:rPr>
        <w:t>5 января 2024 г.</w:t>
      </w:r>
      <w:r w:rsidRPr="00051F69">
        <w:rPr>
          <w:rFonts w:ascii="Times New Roman" w:hAnsi="Times New Roman"/>
          <w:sz w:val="20"/>
          <w:szCs w:val="20"/>
        </w:rPr>
        <w:t xml:space="preserve"> </w:t>
      </w:r>
      <w:r w:rsidRPr="00051F69">
        <w:rPr>
          <w:rFonts w:ascii="Times New Roman" w:hAnsi="Times New Roman"/>
          <w:sz w:val="20"/>
          <w:szCs w:val="20"/>
          <w:lang w:val="en-US"/>
        </w:rPr>
        <w:t>URL</w:t>
      </w:r>
      <w:r w:rsidRPr="00051F69">
        <w:rPr>
          <w:rFonts w:ascii="Times New Roman" w:eastAsia="Times New Roman" w:hAnsi="Times New Roman"/>
          <w:sz w:val="20"/>
          <w:szCs w:val="20"/>
          <w:lang w:eastAsia="ru-RU"/>
        </w:rPr>
        <w:t xml:space="preserve">: </w:t>
      </w:r>
      <w:hyperlink r:id="rId55" w:history="1">
        <w:r w:rsidRPr="00051F69">
          <w:rPr>
            <w:rStyle w:val="a7"/>
            <w:rFonts w:ascii="Times New Roman" w:hAnsi="Times New Roman"/>
            <w:color w:val="auto"/>
            <w:sz w:val="20"/>
            <w:szCs w:val="20"/>
            <w:u w:val="none"/>
            <w:lang w:val="en-US"/>
          </w:rPr>
          <w:t>https</w:t>
        </w:r>
        <w:r w:rsidRPr="00051F69">
          <w:rPr>
            <w:rStyle w:val="a7"/>
            <w:rFonts w:ascii="Times New Roman" w:hAnsi="Times New Roman"/>
            <w:color w:val="auto"/>
            <w:sz w:val="20"/>
            <w:szCs w:val="20"/>
            <w:u w:val="none"/>
          </w:rPr>
          <w:t>://</w:t>
        </w:r>
        <w:proofErr w:type="spellStart"/>
        <w:r w:rsidRPr="00051F69">
          <w:rPr>
            <w:rStyle w:val="a7"/>
            <w:rFonts w:ascii="Times New Roman" w:hAnsi="Times New Roman"/>
            <w:color w:val="auto"/>
            <w:sz w:val="20"/>
            <w:szCs w:val="20"/>
            <w:u w:val="none"/>
            <w:lang w:val="en-US"/>
          </w:rPr>
          <w:t>tass</w:t>
        </w:r>
        <w:proofErr w:type="spellEnd"/>
        <w:r w:rsidRPr="00051F69">
          <w:rPr>
            <w:rStyle w:val="a7"/>
            <w:rFonts w:ascii="Times New Roman" w:hAnsi="Times New Roman"/>
            <w:color w:val="auto"/>
            <w:sz w:val="20"/>
            <w:szCs w:val="20"/>
            <w:u w:val="none"/>
          </w:rPr>
          <w:t>.</w:t>
        </w:r>
        <w:proofErr w:type="spellStart"/>
        <w:r w:rsidRPr="00051F69">
          <w:rPr>
            <w:rStyle w:val="a7"/>
            <w:rFonts w:ascii="Times New Roman" w:hAnsi="Times New Roman"/>
            <w:color w:val="auto"/>
            <w:sz w:val="20"/>
            <w:szCs w:val="20"/>
            <w:u w:val="none"/>
            <w:lang w:val="en-US"/>
          </w:rPr>
          <w:t>ru</w:t>
        </w:r>
        <w:proofErr w:type="spellEnd"/>
        <w:r w:rsidRPr="00051F69">
          <w:rPr>
            <w:rStyle w:val="a7"/>
            <w:rFonts w:ascii="Times New Roman" w:hAnsi="Times New Roman"/>
            <w:color w:val="auto"/>
            <w:sz w:val="20"/>
            <w:szCs w:val="20"/>
            <w:u w:val="none"/>
          </w:rPr>
          <w:t>/</w:t>
        </w:r>
        <w:proofErr w:type="spellStart"/>
        <w:r w:rsidRPr="00051F69">
          <w:rPr>
            <w:rStyle w:val="a7"/>
            <w:rFonts w:ascii="Times New Roman" w:hAnsi="Times New Roman"/>
            <w:color w:val="auto"/>
            <w:sz w:val="20"/>
            <w:szCs w:val="20"/>
            <w:u w:val="none"/>
            <w:lang w:val="en-US"/>
          </w:rPr>
          <w:t>mezhdunarodnaya</w:t>
        </w:r>
        <w:proofErr w:type="spellEnd"/>
        <w:r w:rsidRPr="00051F69">
          <w:rPr>
            <w:rStyle w:val="a7"/>
            <w:rFonts w:ascii="Times New Roman" w:hAnsi="Times New Roman"/>
            <w:color w:val="auto"/>
            <w:sz w:val="20"/>
            <w:szCs w:val="20"/>
            <w:u w:val="none"/>
          </w:rPr>
          <w:t>-</w:t>
        </w:r>
        <w:r w:rsidRPr="00051F69">
          <w:rPr>
            <w:rStyle w:val="a7"/>
            <w:rFonts w:ascii="Times New Roman" w:hAnsi="Times New Roman"/>
            <w:color w:val="auto"/>
            <w:sz w:val="20"/>
            <w:szCs w:val="20"/>
            <w:u w:val="none"/>
            <w:lang w:val="en-US"/>
          </w:rPr>
          <w:t>panorama</w:t>
        </w:r>
        <w:r w:rsidRPr="00051F69">
          <w:rPr>
            <w:rStyle w:val="a7"/>
            <w:rFonts w:ascii="Times New Roman" w:hAnsi="Times New Roman"/>
            <w:color w:val="auto"/>
            <w:sz w:val="20"/>
            <w:szCs w:val="20"/>
            <w:u w:val="none"/>
          </w:rPr>
          <w:t>/19677331</w:t>
        </w:r>
      </w:hyperlink>
      <w:r w:rsidRPr="00051F69">
        <w:rPr>
          <w:rFonts w:ascii="Times New Roman" w:hAnsi="Times New Roman"/>
          <w:sz w:val="20"/>
          <w:szCs w:val="20"/>
        </w:rPr>
        <w:t>.</w:t>
      </w:r>
    </w:p>
    <w:p w14:paraId="76FF76BE" w14:textId="65F799E4" w:rsidR="00DE586F" w:rsidRPr="00051F69" w:rsidRDefault="00DE586F" w:rsidP="00DE586F">
      <w:pPr>
        <w:spacing w:after="0" w:line="240" w:lineRule="auto"/>
        <w:ind w:firstLine="709"/>
        <w:jc w:val="both"/>
        <w:rPr>
          <w:rFonts w:ascii="Times New Roman" w:hAnsi="Times New Roman"/>
          <w:sz w:val="20"/>
          <w:szCs w:val="20"/>
          <w:lang w:val="en-US"/>
        </w:rPr>
      </w:pPr>
      <w:r w:rsidRPr="00051F69">
        <w:rPr>
          <w:rFonts w:ascii="Times New Roman" w:hAnsi="Times New Roman"/>
          <w:sz w:val="20"/>
          <w:szCs w:val="20"/>
        </w:rPr>
        <w:t xml:space="preserve">18. Уважаемый товарищ Ким Чен Ын посетил выставку сельскохозяйственной техники. </w:t>
      </w:r>
      <w:r w:rsidRPr="00051F69">
        <w:rPr>
          <w:rStyle w:val="post-time"/>
          <w:rFonts w:ascii="Times New Roman" w:hAnsi="Times New Roman"/>
          <w:lang w:val="en-US"/>
        </w:rPr>
        <w:t>01.04.2024.</w:t>
      </w:r>
      <w:r w:rsidRPr="00051F69">
        <w:rPr>
          <w:rFonts w:ascii="Times New Roman" w:hAnsi="Times New Roman"/>
          <w:sz w:val="20"/>
          <w:szCs w:val="20"/>
          <w:lang w:val="en-US"/>
        </w:rPr>
        <w:t xml:space="preserve"> URL: </w:t>
      </w:r>
      <w:hyperlink r:id="rId56" w:history="1">
        <w:r w:rsidR="00051F69" w:rsidRPr="00051F69">
          <w:rPr>
            <w:rStyle w:val="a7"/>
            <w:rFonts w:ascii="Times New Roman" w:hAnsi="Times New Roman"/>
            <w:color w:val="auto"/>
            <w:sz w:val="20"/>
            <w:szCs w:val="20"/>
            <w:u w:val="none"/>
            <w:lang w:val="en-US"/>
          </w:rPr>
          <w:t xml:space="preserve">https://kpl-gov-la.translate.goog/En/detail.aspx?id=79401&amp;_x_tr_sl=en&amp;_x_tr_tl=ru&amp;_x_tr_hl=ru&amp;_x_tr_ </w:t>
        </w:r>
        <w:proofErr w:type="spellStart"/>
        <w:r w:rsidR="00051F69" w:rsidRPr="00051F69">
          <w:rPr>
            <w:rStyle w:val="a7"/>
            <w:rFonts w:ascii="Times New Roman" w:hAnsi="Times New Roman"/>
            <w:color w:val="auto"/>
            <w:sz w:val="20"/>
            <w:szCs w:val="20"/>
            <w:u w:val="none"/>
            <w:lang w:val="en-US"/>
          </w:rPr>
          <w:t>pto</w:t>
        </w:r>
        <w:proofErr w:type="spellEnd"/>
        <w:r w:rsidR="00051F69" w:rsidRPr="00051F69">
          <w:rPr>
            <w:rStyle w:val="a7"/>
            <w:rFonts w:ascii="Times New Roman" w:hAnsi="Times New Roman"/>
            <w:color w:val="auto"/>
            <w:sz w:val="20"/>
            <w:szCs w:val="20"/>
            <w:u w:val="none"/>
            <w:lang w:val="en-US"/>
          </w:rPr>
          <w:t>=sc</w:t>
        </w:r>
      </w:hyperlink>
      <w:r w:rsidRPr="00051F69">
        <w:rPr>
          <w:rFonts w:ascii="Times New Roman" w:hAnsi="Times New Roman"/>
          <w:sz w:val="20"/>
          <w:szCs w:val="20"/>
          <w:lang w:val="en-US"/>
        </w:rPr>
        <w:t>.</w:t>
      </w:r>
    </w:p>
    <w:p w14:paraId="4697EF84" w14:textId="77777777" w:rsidR="00C66E44" w:rsidRDefault="00C66E44" w:rsidP="00DE586F">
      <w:pPr>
        <w:pStyle w:val="af6"/>
        <w:jc w:val="center"/>
        <w:rPr>
          <w:rFonts w:ascii="Times New Roman" w:hAnsi="Times New Roman" w:cs="Times New Roman"/>
          <w:b/>
          <w:lang w:val="en-US"/>
        </w:rPr>
      </w:pPr>
    </w:p>
    <w:p w14:paraId="309DC28C" w14:textId="72807F13" w:rsidR="00DE586F" w:rsidRPr="00026AFE" w:rsidRDefault="00DE586F" w:rsidP="00DE586F">
      <w:pPr>
        <w:pStyle w:val="af6"/>
        <w:jc w:val="center"/>
        <w:rPr>
          <w:rFonts w:ascii="Times New Roman" w:hAnsi="Times New Roman" w:cs="Times New Roman"/>
          <w:b/>
          <w:lang w:val="en-US"/>
        </w:rPr>
      </w:pPr>
      <w:proofErr w:type="spellStart"/>
      <w:r w:rsidRPr="00026AFE">
        <w:rPr>
          <w:rFonts w:ascii="Times New Roman" w:hAnsi="Times New Roman" w:cs="Times New Roman"/>
          <w:b/>
          <w:lang w:val="en-US"/>
        </w:rPr>
        <w:lastRenderedPageBreak/>
        <w:t>Ulezko</w:t>
      </w:r>
      <w:proofErr w:type="spellEnd"/>
      <w:r w:rsidRPr="00026AFE">
        <w:rPr>
          <w:rFonts w:ascii="Times New Roman" w:hAnsi="Times New Roman" w:cs="Times New Roman"/>
          <w:b/>
          <w:lang w:val="en-US"/>
        </w:rPr>
        <w:t xml:space="preserve"> B.V.</w:t>
      </w:r>
    </w:p>
    <w:p w14:paraId="2F3D4256" w14:textId="77777777" w:rsidR="00DE586F" w:rsidRPr="00026AFE" w:rsidRDefault="00DE586F" w:rsidP="00DE586F">
      <w:pPr>
        <w:spacing w:after="0" w:line="240" w:lineRule="auto"/>
        <w:jc w:val="center"/>
        <w:rPr>
          <w:rFonts w:ascii="Times New Roman" w:hAnsi="Times New Roman"/>
          <w:i/>
          <w:sz w:val="20"/>
          <w:szCs w:val="20"/>
          <w:lang w:val="en-US"/>
        </w:rPr>
      </w:pPr>
      <w:r w:rsidRPr="00026AFE">
        <w:rPr>
          <w:rFonts w:ascii="Times New Roman" w:hAnsi="Times New Roman"/>
          <w:i/>
          <w:sz w:val="20"/>
          <w:szCs w:val="20"/>
          <w:lang w:val="en-US"/>
        </w:rPr>
        <w:t>the candidate of historical sciences, associate professor</w:t>
      </w:r>
    </w:p>
    <w:p w14:paraId="5C26B009" w14:textId="77777777" w:rsidR="00DE586F" w:rsidRPr="00026AFE" w:rsidRDefault="00DE586F" w:rsidP="00DE586F">
      <w:pPr>
        <w:spacing w:after="0" w:line="240" w:lineRule="auto"/>
        <w:jc w:val="center"/>
        <w:rPr>
          <w:rFonts w:ascii="Times New Roman" w:hAnsi="Times New Roman"/>
          <w:bCs/>
          <w:i/>
          <w:iCs/>
          <w:sz w:val="20"/>
          <w:szCs w:val="20"/>
          <w:lang w:val="en-US"/>
        </w:rPr>
      </w:pPr>
      <w:r w:rsidRPr="00026AFE">
        <w:rPr>
          <w:rFonts w:ascii="Times New Roman" w:hAnsi="Times New Roman"/>
          <w:bCs/>
          <w:i/>
          <w:iCs/>
          <w:sz w:val="20"/>
          <w:szCs w:val="20"/>
          <w:lang w:val="en-US"/>
        </w:rPr>
        <w:t>Krasnodar branch of Russian society of intellectual history, Krasnodar</w:t>
      </w:r>
    </w:p>
    <w:p w14:paraId="533C3E75" w14:textId="77777777" w:rsidR="00DE586F" w:rsidRPr="00026AFE" w:rsidRDefault="00DE586F" w:rsidP="00DE586F">
      <w:pPr>
        <w:spacing w:after="0" w:line="240" w:lineRule="auto"/>
        <w:jc w:val="center"/>
        <w:rPr>
          <w:rFonts w:ascii="Times New Roman" w:hAnsi="Times New Roman"/>
          <w:b/>
          <w:sz w:val="20"/>
          <w:szCs w:val="20"/>
          <w:lang w:val="en-US"/>
        </w:rPr>
      </w:pPr>
      <w:r w:rsidRPr="00026AFE">
        <w:rPr>
          <w:rFonts w:ascii="Times New Roman" w:hAnsi="Times New Roman"/>
          <w:b/>
          <w:sz w:val="20"/>
          <w:szCs w:val="20"/>
          <w:lang w:val="en-US"/>
        </w:rPr>
        <w:t>Tractor production in DPRK: history, current state and prospects</w:t>
      </w:r>
    </w:p>
    <w:p w14:paraId="4934EBA4" w14:textId="77777777" w:rsidR="00DE586F" w:rsidRPr="00026AFE" w:rsidRDefault="00DE586F" w:rsidP="00DE586F">
      <w:pPr>
        <w:spacing w:after="0" w:line="240" w:lineRule="auto"/>
        <w:ind w:firstLine="709"/>
        <w:jc w:val="both"/>
        <w:rPr>
          <w:rFonts w:ascii="Times New Roman" w:hAnsi="Times New Roman"/>
          <w:bCs/>
          <w:sz w:val="20"/>
          <w:szCs w:val="20"/>
          <w:lang w:val="en-US"/>
        </w:rPr>
      </w:pPr>
      <w:r w:rsidRPr="00026AFE">
        <w:rPr>
          <w:rFonts w:ascii="Times New Roman" w:hAnsi="Times New Roman"/>
          <w:bCs/>
          <w:sz w:val="20"/>
          <w:szCs w:val="20"/>
          <w:lang w:val="en-US"/>
        </w:rPr>
        <w:t>Author of the article shows, that in the context of increased Western sanctions against Russia, there is a potential opportunity to import tractors of the most popular classes from the DPRK.</w:t>
      </w:r>
      <w:r w:rsidRPr="00026AFE">
        <w:rPr>
          <w:rFonts w:ascii="Times New Roman" w:hAnsi="Times New Roman"/>
          <w:sz w:val="20"/>
          <w:szCs w:val="20"/>
          <w:lang w:val="en-US"/>
        </w:rPr>
        <w:t xml:space="preserve"> </w:t>
      </w:r>
      <w:r w:rsidRPr="00026AFE">
        <w:rPr>
          <w:rFonts w:ascii="Times New Roman" w:hAnsi="Times New Roman"/>
          <w:bCs/>
          <w:sz w:val="20"/>
          <w:szCs w:val="20"/>
          <w:lang w:val="en-US"/>
        </w:rPr>
        <w:t>Article examines the history and current state of North Korean tractor industry, provides information about the classes and types of tractors produced in the republic.</w:t>
      </w:r>
      <w:r w:rsidRPr="00026AFE">
        <w:rPr>
          <w:rFonts w:ascii="Times New Roman" w:hAnsi="Times New Roman"/>
          <w:sz w:val="20"/>
          <w:szCs w:val="20"/>
          <w:lang w:val="en-US"/>
        </w:rPr>
        <w:t xml:space="preserve"> </w:t>
      </w:r>
      <w:r w:rsidRPr="00026AFE">
        <w:rPr>
          <w:rFonts w:ascii="Times New Roman" w:hAnsi="Times New Roman"/>
          <w:bCs/>
          <w:sz w:val="20"/>
          <w:szCs w:val="20"/>
          <w:lang w:val="en-US"/>
        </w:rPr>
        <w:t>It was emphasized, that North Korean tractors belong to the power classes most in demand by agricultural enterprises, and there is no production of them in Russian Federation.</w:t>
      </w:r>
      <w:r w:rsidRPr="00026AFE">
        <w:rPr>
          <w:rFonts w:ascii="Times New Roman" w:hAnsi="Times New Roman"/>
          <w:sz w:val="20"/>
          <w:szCs w:val="20"/>
          <w:lang w:val="en-US"/>
        </w:rPr>
        <w:t xml:space="preserve"> </w:t>
      </w:r>
      <w:r w:rsidRPr="00026AFE">
        <w:rPr>
          <w:rFonts w:ascii="Times New Roman" w:hAnsi="Times New Roman"/>
          <w:bCs/>
          <w:sz w:val="20"/>
          <w:szCs w:val="20"/>
          <w:lang w:val="en-US"/>
        </w:rPr>
        <w:t>The prospects for further development of the agricultural machinery industry in DPRK are shown.</w:t>
      </w:r>
    </w:p>
    <w:p w14:paraId="0E40C3F4" w14:textId="77777777" w:rsidR="00DE586F" w:rsidRPr="00026AFE" w:rsidRDefault="00DE586F" w:rsidP="00DE586F">
      <w:pPr>
        <w:pStyle w:val="ab"/>
        <w:shd w:val="clear" w:color="auto" w:fill="FFFFFF"/>
        <w:spacing w:before="0" w:beforeAutospacing="0" w:after="0" w:afterAutospacing="0"/>
        <w:ind w:firstLine="709"/>
        <w:jc w:val="both"/>
        <w:rPr>
          <w:sz w:val="20"/>
          <w:szCs w:val="20"/>
          <w:lang w:val="en-US"/>
        </w:rPr>
      </w:pPr>
      <w:r w:rsidRPr="00026AFE">
        <w:rPr>
          <w:b/>
          <w:bCs/>
          <w:i/>
          <w:iCs/>
          <w:sz w:val="20"/>
          <w:szCs w:val="20"/>
          <w:lang w:val="en-US"/>
        </w:rPr>
        <w:t>Keywords:</w:t>
      </w:r>
      <w:r w:rsidRPr="00026AFE">
        <w:rPr>
          <w:sz w:val="20"/>
          <w:szCs w:val="20"/>
          <w:lang w:val="en-US"/>
        </w:rPr>
        <w:t xml:space="preserve"> DPRK, Russian Federation, agricultural machinery, sanctions, agricultural machinery, tractor, tractor plant, power class, traction class, import.</w:t>
      </w:r>
    </w:p>
    <w:p w14:paraId="75B207F7" w14:textId="77777777" w:rsidR="00C13D18" w:rsidRPr="00086779" w:rsidRDefault="00C13D18" w:rsidP="0052293D">
      <w:pPr>
        <w:spacing w:after="0" w:line="240" w:lineRule="auto"/>
        <w:jc w:val="center"/>
        <w:rPr>
          <w:rFonts w:ascii="Times New Roman" w:hAnsi="Times New Roman"/>
          <w:b/>
          <w:i/>
          <w:sz w:val="24"/>
          <w:szCs w:val="24"/>
          <w:lang w:val="en-US"/>
        </w:rPr>
      </w:pPr>
    </w:p>
    <w:p w14:paraId="763F60EB" w14:textId="77777777" w:rsidR="00C13D18" w:rsidRPr="00086779" w:rsidRDefault="00C13D18" w:rsidP="0052293D">
      <w:pPr>
        <w:spacing w:after="0" w:line="240" w:lineRule="auto"/>
        <w:jc w:val="center"/>
        <w:rPr>
          <w:rFonts w:ascii="Times New Roman" w:hAnsi="Times New Roman"/>
          <w:b/>
          <w:i/>
          <w:sz w:val="24"/>
          <w:szCs w:val="24"/>
          <w:lang w:val="en-US"/>
        </w:rPr>
      </w:pPr>
    </w:p>
    <w:p w14:paraId="63A4690B" w14:textId="77777777" w:rsidR="00C13D18" w:rsidRPr="00086779" w:rsidRDefault="00C13D18" w:rsidP="0052293D">
      <w:pPr>
        <w:spacing w:after="0" w:line="240" w:lineRule="auto"/>
        <w:jc w:val="center"/>
        <w:rPr>
          <w:rFonts w:ascii="Times New Roman" w:hAnsi="Times New Roman"/>
          <w:b/>
          <w:i/>
          <w:sz w:val="24"/>
          <w:szCs w:val="24"/>
          <w:lang w:val="en-US"/>
        </w:rPr>
      </w:pPr>
    </w:p>
    <w:p w14:paraId="0EA0CC7B" w14:textId="77777777" w:rsidR="00C13D18" w:rsidRPr="00086779" w:rsidRDefault="00C13D18" w:rsidP="0052293D">
      <w:pPr>
        <w:spacing w:after="0" w:line="240" w:lineRule="auto"/>
        <w:jc w:val="center"/>
        <w:rPr>
          <w:rFonts w:ascii="Times New Roman" w:hAnsi="Times New Roman"/>
          <w:b/>
          <w:i/>
          <w:sz w:val="24"/>
          <w:szCs w:val="24"/>
          <w:lang w:val="en-US"/>
        </w:rPr>
      </w:pPr>
    </w:p>
    <w:p w14:paraId="7D27A718" w14:textId="77777777" w:rsidR="00C13D18" w:rsidRPr="00086779" w:rsidRDefault="00C13D18" w:rsidP="0052293D">
      <w:pPr>
        <w:spacing w:after="0" w:line="240" w:lineRule="auto"/>
        <w:jc w:val="center"/>
        <w:rPr>
          <w:rFonts w:ascii="Times New Roman" w:hAnsi="Times New Roman"/>
          <w:b/>
          <w:i/>
          <w:sz w:val="24"/>
          <w:szCs w:val="24"/>
          <w:lang w:val="en-US"/>
        </w:rPr>
      </w:pPr>
    </w:p>
    <w:p w14:paraId="0B1A7C23" w14:textId="77777777" w:rsidR="00C13D18" w:rsidRPr="00086779" w:rsidRDefault="00C13D18" w:rsidP="0052293D">
      <w:pPr>
        <w:spacing w:after="0" w:line="240" w:lineRule="auto"/>
        <w:jc w:val="center"/>
        <w:rPr>
          <w:rFonts w:ascii="Times New Roman" w:hAnsi="Times New Roman"/>
          <w:b/>
          <w:i/>
          <w:sz w:val="24"/>
          <w:szCs w:val="24"/>
          <w:lang w:val="en-US"/>
        </w:rPr>
      </w:pPr>
    </w:p>
    <w:p w14:paraId="672F4931" w14:textId="77777777" w:rsidR="00C13D18" w:rsidRPr="00086779" w:rsidRDefault="00C13D18" w:rsidP="0052293D">
      <w:pPr>
        <w:spacing w:after="0" w:line="240" w:lineRule="auto"/>
        <w:jc w:val="center"/>
        <w:rPr>
          <w:rFonts w:ascii="Times New Roman" w:hAnsi="Times New Roman"/>
          <w:b/>
          <w:i/>
          <w:sz w:val="24"/>
          <w:szCs w:val="24"/>
          <w:lang w:val="en-US"/>
        </w:rPr>
      </w:pPr>
    </w:p>
    <w:p w14:paraId="55E03693" w14:textId="77777777" w:rsidR="00C13D18" w:rsidRPr="00086779" w:rsidRDefault="00C13D18" w:rsidP="0052293D">
      <w:pPr>
        <w:spacing w:after="0" w:line="240" w:lineRule="auto"/>
        <w:jc w:val="center"/>
        <w:rPr>
          <w:rFonts w:ascii="Times New Roman" w:hAnsi="Times New Roman"/>
          <w:b/>
          <w:i/>
          <w:sz w:val="24"/>
          <w:szCs w:val="24"/>
          <w:lang w:val="en-US"/>
        </w:rPr>
      </w:pPr>
    </w:p>
    <w:p w14:paraId="65B6A0AC" w14:textId="77777777" w:rsidR="00C13D18" w:rsidRPr="00086779" w:rsidRDefault="00C13D18" w:rsidP="0052293D">
      <w:pPr>
        <w:spacing w:after="0" w:line="240" w:lineRule="auto"/>
        <w:jc w:val="center"/>
        <w:rPr>
          <w:rFonts w:ascii="Times New Roman" w:hAnsi="Times New Roman"/>
          <w:b/>
          <w:i/>
          <w:sz w:val="24"/>
          <w:szCs w:val="24"/>
          <w:lang w:val="en-US"/>
        </w:rPr>
      </w:pPr>
    </w:p>
    <w:p w14:paraId="480E17AA" w14:textId="77777777" w:rsidR="00C13D18" w:rsidRPr="00086779" w:rsidRDefault="00C13D18" w:rsidP="0052293D">
      <w:pPr>
        <w:spacing w:after="0" w:line="240" w:lineRule="auto"/>
        <w:jc w:val="center"/>
        <w:rPr>
          <w:rFonts w:ascii="Times New Roman" w:hAnsi="Times New Roman"/>
          <w:b/>
          <w:i/>
          <w:sz w:val="24"/>
          <w:szCs w:val="24"/>
          <w:lang w:val="en-US"/>
        </w:rPr>
      </w:pPr>
    </w:p>
    <w:p w14:paraId="4B3EF753" w14:textId="77777777" w:rsidR="00C13D18" w:rsidRPr="00086779" w:rsidRDefault="00C13D18" w:rsidP="0052293D">
      <w:pPr>
        <w:spacing w:after="0" w:line="240" w:lineRule="auto"/>
        <w:jc w:val="center"/>
        <w:rPr>
          <w:rFonts w:ascii="Times New Roman" w:hAnsi="Times New Roman"/>
          <w:b/>
          <w:i/>
          <w:sz w:val="24"/>
          <w:szCs w:val="24"/>
          <w:lang w:val="en-US"/>
        </w:rPr>
      </w:pPr>
    </w:p>
    <w:p w14:paraId="0C542959" w14:textId="77777777" w:rsidR="00C13D18" w:rsidRPr="00086779" w:rsidRDefault="00C13D18" w:rsidP="0052293D">
      <w:pPr>
        <w:spacing w:after="0" w:line="240" w:lineRule="auto"/>
        <w:jc w:val="center"/>
        <w:rPr>
          <w:rFonts w:ascii="Times New Roman" w:hAnsi="Times New Roman"/>
          <w:b/>
          <w:i/>
          <w:sz w:val="24"/>
          <w:szCs w:val="24"/>
          <w:lang w:val="en-US"/>
        </w:rPr>
      </w:pPr>
    </w:p>
    <w:p w14:paraId="38E5C626" w14:textId="77777777" w:rsidR="00C13D18" w:rsidRPr="00086779" w:rsidRDefault="00C13D18" w:rsidP="0052293D">
      <w:pPr>
        <w:spacing w:after="0" w:line="240" w:lineRule="auto"/>
        <w:jc w:val="center"/>
        <w:rPr>
          <w:rFonts w:ascii="Times New Roman" w:hAnsi="Times New Roman"/>
          <w:b/>
          <w:i/>
          <w:sz w:val="24"/>
          <w:szCs w:val="24"/>
          <w:lang w:val="en-US"/>
        </w:rPr>
      </w:pPr>
    </w:p>
    <w:p w14:paraId="37AAE830" w14:textId="77777777" w:rsidR="00C13D18" w:rsidRPr="00086779" w:rsidRDefault="00C13D18" w:rsidP="0052293D">
      <w:pPr>
        <w:spacing w:after="0" w:line="240" w:lineRule="auto"/>
        <w:jc w:val="center"/>
        <w:rPr>
          <w:rFonts w:ascii="Times New Roman" w:hAnsi="Times New Roman"/>
          <w:b/>
          <w:i/>
          <w:sz w:val="24"/>
          <w:szCs w:val="24"/>
          <w:lang w:val="en-US"/>
        </w:rPr>
      </w:pPr>
    </w:p>
    <w:p w14:paraId="64AAA5C6" w14:textId="77777777" w:rsidR="00C13D18" w:rsidRPr="00086779" w:rsidRDefault="00C13D18" w:rsidP="0052293D">
      <w:pPr>
        <w:spacing w:after="0" w:line="240" w:lineRule="auto"/>
        <w:jc w:val="center"/>
        <w:rPr>
          <w:rFonts w:ascii="Times New Roman" w:hAnsi="Times New Roman"/>
          <w:b/>
          <w:i/>
          <w:sz w:val="24"/>
          <w:szCs w:val="24"/>
          <w:lang w:val="en-US"/>
        </w:rPr>
      </w:pPr>
    </w:p>
    <w:p w14:paraId="6E4EC563" w14:textId="77777777" w:rsidR="00C13D18" w:rsidRPr="00086779" w:rsidRDefault="00C13D18" w:rsidP="0052293D">
      <w:pPr>
        <w:spacing w:after="0" w:line="240" w:lineRule="auto"/>
        <w:jc w:val="center"/>
        <w:rPr>
          <w:rFonts w:ascii="Times New Roman" w:hAnsi="Times New Roman"/>
          <w:b/>
          <w:i/>
          <w:sz w:val="24"/>
          <w:szCs w:val="24"/>
          <w:lang w:val="en-US"/>
        </w:rPr>
      </w:pPr>
    </w:p>
    <w:p w14:paraId="4FE26C16" w14:textId="77777777" w:rsidR="00C13D18" w:rsidRPr="00086779" w:rsidRDefault="00C13D18" w:rsidP="0052293D">
      <w:pPr>
        <w:spacing w:after="0" w:line="240" w:lineRule="auto"/>
        <w:jc w:val="center"/>
        <w:rPr>
          <w:rFonts w:ascii="Times New Roman" w:hAnsi="Times New Roman"/>
          <w:b/>
          <w:i/>
          <w:sz w:val="24"/>
          <w:szCs w:val="24"/>
          <w:lang w:val="en-US"/>
        </w:rPr>
      </w:pPr>
    </w:p>
    <w:p w14:paraId="4B0565D2" w14:textId="77777777" w:rsidR="00C13D18" w:rsidRPr="00086779" w:rsidRDefault="00C13D18" w:rsidP="0052293D">
      <w:pPr>
        <w:spacing w:after="0" w:line="240" w:lineRule="auto"/>
        <w:jc w:val="center"/>
        <w:rPr>
          <w:rFonts w:ascii="Times New Roman" w:hAnsi="Times New Roman"/>
          <w:b/>
          <w:i/>
          <w:sz w:val="24"/>
          <w:szCs w:val="24"/>
          <w:lang w:val="en-US"/>
        </w:rPr>
      </w:pPr>
    </w:p>
    <w:p w14:paraId="4AC90A4F" w14:textId="77777777" w:rsidR="00C13D18" w:rsidRPr="00086779" w:rsidRDefault="00C13D18" w:rsidP="0052293D">
      <w:pPr>
        <w:spacing w:after="0" w:line="240" w:lineRule="auto"/>
        <w:jc w:val="center"/>
        <w:rPr>
          <w:rFonts w:ascii="Times New Roman" w:hAnsi="Times New Roman"/>
          <w:b/>
          <w:i/>
          <w:sz w:val="24"/>
          <w:szCs w:val="24"/>
          <w:lang w:val="en-US"/>
        </w:rPr>
      </w:pPr>
    </w:p>
    <w:p w14:paraId="37602AB6" w14:textId="77777777" w:rsidR="00C13D18" w:rsidRPr="00086779" w:rsidRDefault="00C13D18" w:rsidP="0052293D">
      <w:pPr>
        <w:spacing w:after="0" w:line="240" w:lineRule="auto"/>
        <w:jc w:val="center"/>
        <w:rPr>
          <w:rFonts w:ascii="Times New Roman" w:hAnsi="Times New Roman"/>
          <w:b/>
          <w:i/>
          <w:sz w:val="24"/>
          <w:szCs w:val="24"/>
          <w:lang w:val="en-US"/>
        </w:rPr>
      </w:pPr>
    </w:p>
    <w:p w14:paraId="3B6376E0" w14:textId="77777777" w:rsidR="00C13D18" w:rsidRPr="00086779" w:rsidRDefault="00C13D18" w:rsidP="0052293D">
      <w:pPr>
        <w:spacing w:after="0" w:line="240" w:lineRule="auto"/>
        <w:jc w:val="center"/>
        <w:rPr>
          <w:rFonts w:ascii="Times New Roman" w:hAnsi="Times New Roman"/>
          <w:b/>
          <w:i/>
          <w:sz w:val="24"/>
          <w:szCs w:val="24"/>
          <w:lang w:val="en-US"/>
        </w:rPr>
      </w:pPr>
    </w:p>
    <w:p w14:paraId="79A1C249" w14:textId="77777777" w:rsidR="00C13D18" w:rsidRPr="00086779" w:rsidRDefault="00C13D18" w:rsidP="0052293D">
      <w:pPr>
        <w:spacing w:after="0" w:line="240" w:lineRule="auto"/>
        <w:jc w:val="center"/>
        <w:rPr>
          <w:rFonts w:ascii="Times New Roman" w:hAnsi="Times New Roman"/>
          <w:b/>
          <w:i/>
          <w:sz w:val="24"/>
          <w:szCs w:val="24"/>
          <w:lang w:val="en-US"/>
        </w:rPr>
      </w:pPr>
    </w:p>
    <w:p w14:paraId="292F1E8B" w14:textId="77777777" w:rsidR="00C13D18" w:rsidRPr="00086779" w:rsidRDefault="00C13D18" w:rsidP="0052293D">
      <w:pPr>
        <w:spacing w:after="0" w:line="240" w:lineRule="auto"/>
        <w:jc w:val="center"/>
        <w:rPr>
          <w:rFonts w:ascii="Times New Roman" w:hAnsi="Times New Roman"/>
          <w:b/>
          <w:i/>
          <w:sz w:val="24"/>
          <w:szCs w:val="24"/>
          <w:lang w:val="en-US"/>
        </w:rPr>
      </w:pPr>
    </w:p>
    <w:p w14:paraId="7609A786" w14:textId="77777777" w:rsidR="00C13D18" w:rsidRPr="00086779" w:rsidRDefault="00C13D18" w:rsidP="0052293D">
      <w:pPr>
        <w:spacing w:after="0" w:line="240" w:lineRule="auto"/>
        <w:jc w:val="center"/>
        <w:rPr>
          <w:rFonts w:ascii="Times New Roman" w:hAnsi="Times New Roman"/>
          <w:b/>
          <w:i/>
          <w:sz w:val="24"/>
          <w:szCs w:val="24"/>
          <w:lang w:val="en-US"/>
        </w:rPr>
      </w:pPr>
    </w:p>
    <w:p w14:paraId="46C4EA5E" w14:textId="77777777" w:rsidR="00C13D18" w:rsidRPr="00086779" w:rsidRDefault="00C13D18" w:rsidP="0052293D">
      <w:pPr>
        <w:spacing w:after="0" w:line="240" w:lineRule="auto"/>
        <w:jc w:val="center"/>
        <w:rPr>
          <w:rFonts w:ascii="Times New Roman" w:hAnsi="Times New Roman"/>
          <w:b/>
          <w:i/>
          <w:sz w:val="24"/>
          <w:szCs w:val="24"/>
          <w:lang w:val="en-US"/>
        </w:rPr>
      </w:pPr>
    </w:p>
    <w:p w14:paraId="7ADEC810" w14:textId="77777777" w:rsidR="00C13D18" w:rsidRPr="00086779" w:rsidRDefault="00C13D18" w:rsidP="0052293D">
      <w:pPr>
        <w:spacing w:after="0" w:line="240" w:lineRule="auto"/>
        <w:jc w:val="center"/>
        <w:rPr>
          <w:rFonts w:ascii="Times New Roman" w:hAnsi="Times New Roman"/>
          <w:b/>
          <w:i/>
          <w:sz w:val="24"/>
          <w:szCs w:val="24"/>
          <w:lang w:val="en-US"/>
        </w:rPr>
      </w:pPr>
    </w:p>
    <w:p w14:paraId="60D2DE6D" w14:textId="77777777" w:rsidR="00C13D18" w:rsidRPr="00086779" w:rsidRDefault="00C13D18" w:rsidP="0052293D">
      <w:pPr>
        <w:spacing w:after="0" w:line="240" w:lineRule="auto"/>
        <w:jc w:val="center"/>
        <w:rPr>
          <w:rFonts w:ascii="Times New Roman" w:hAnsi="Times New Roman"/>
          <w:b/>
          <w:i/>
          <w:sz w:val="24"/>
          <w:szCs w:val="24"/>
          <w:lang w:val="en-US"/>
        </w:rPr>
      </w:pPr>
    </w:p>
    <w:p w14:paraId="21BA3DBF" w14:textId="77777777" w:rsidR="00C13D18" w:rsidRPr="00086779" w:rsidRDefault="00C13D18" w:rsidP="0052293D">
      <w:pPr>
        <w:spacing w:after="0" w:line="240" w:lineRule="auto"/>
        <w:jc w:val="center"/>
        <w:rPr>
          <w:rFonts w:ascii="Times New Roman" w:hAnsi="Times New Roman"/>
          <w:b/>
          <w:i/>
          <w:sz w:val="24"/>
          <w:szCs w:val="24"/>
          <w:lang w:val="en-US"/>
        </w:rPr>
      </w:pPr>
    </w:p>
    <w:p w14:paraId="1ADBA539" w14:textId="77777777" w:rsidR="00C13D18" w:rsidRPr="00086779" w:rsidRDefault="00C13D18" w:rsidP="0052293D">
      <w:pPr>
        <w:spacing w:after="0" w:line="240" w:lineRule="auto"/>
        <w:jc w:val="center"/>
        <w:rPr>
          <w:rFonts w:ascii="Times New Roman" w:hAnsi="Times New Roman"/>
          <w:b/>
          <w:i/>
          <w:sz w:val="24"/>
          <w:szCs w:val="24"/>
          <w:lang w:val="en-US"/>
        </w:rPr>
      </w:pPr>
    </w:p>
    <w:p w14:paraId="76C8B2C4" w14:textId="77777777" w:rsidR="00C13D18" w:rsidRPr="00086779" w:rsidRDefault="00C13D18" w:rsidP="0052293D">
      <w:pPr>
        <w:spacing w:after="0" w:line="240" w:lineRule="auto"/>
        <w:jc w:val="center"/>
        <w:rPr>
          <w:rFonts w:ascii="Times New Roman" w:hAnsi="Times New Roman"/>
          <w:b/>
          <w:i/>
          <w:sz w:val="24"/>
          <w:szCs w:val="24"/>
          <w:lang w:val="en-US"/>
        </w:rPr>
      </w:pPr>
    </w:p>
    <w:p w14:paraId="7F28BD14" w14:textId="77777777" w:rsidR="00C13D18" w:rsidRPr="00086779" w:rsidRDefault="00C13D18" w:rsidP="0052293D">
      <w:pPr>
        <w:spacing w:after="0" w:line="240" w:lineRule="auto"/>
        <w:jc w:val="center"/>
        <w:rPr>
          <w:rFonts w:ascii="Times New Roman" w:hAnsi="Times New Roman"/>
          <w:b/>
          <w:i/>
          <w:sz w:val="24"/>
          <w:szCs w:val="24"/>
          <w:lang w:val="en-US"/>
        </w:rPr>
      </w:pPr>
    </w:p>
    <w:p w14:paraId="3CD7FAB8" w14:textId="77777777" w:rsidR="00C13D18" w:rsidRPr="00086779" w:rsidRDefault="00C13D18" w:rsidP="0052293D">
      <w:pPr>
        <w:spacing w:after="0" w:line="240" w:lineRule="auto"/>
        <w:jc w:val="center"/>
        <w:rPr>
          <w:rFonts w:ascii="Times New Roman" w:hAnsi="Times New Roman"/>
          <w:b/>
          <w:i/>
          <w:sz w:val="24"/>
          <w:szCs w:val="24"/>
          <w:lang w:val="en-US"/>
        </w:rPr>
      </w:pPr>
    </w:p>
    <w:p w14:paraId="369C416A" w14:textId="77777777" w:rsidR="00C13D18" w:rsidRPr="00086779" w:rsidRDefault="00C13D18" w:rsidP="0052293D">
      <w:pPr>
        <w:spacing w:after="0" w:line="240" w:lineRule="auto"/>
        <w:jc w:val="center"/>
        <w:rPr>
          <w:rFonts w:ascii="Times New Roman" w:hAnsi="Times New Roman"/>
          <w:b/>
          <w:i/>
          <w:sz w:val="24"/>
          <w:szCs w:val="24"/>
          <w:lang w:val="en-US"/>
        </w:rPr>
      </w:pPr>
    </w:p>
    <w:p w14:paraId="70C303AB" w14:textId="77777777" w:rsidR="00C13D18" w:rsidRPr="00086779" w:rsidRDefault="00C13D18" w:rsidP="0052293D">
      <w:pPr>
        <w:spacing w:after="0" w:line="240" w:lineRule="auto"/>
        <w:jc w:val="center"/>
        <w:rPr>
          <w:rFonts w:ascii="Times New Roman" w:hAnsi="Times New Roman"/>
          <w:b/>
          <w:i/>
          <w:sz w:val="24"/>
          <w:szCs w:val="24"/>
          <w:lang w:val="en-US"/>
        </w:rPr>
      </w:pPr>
    </w:p>
    <w:p w14:paraId="73D3D5DC" w14:textId="77777777" w:rsidR="00C13D18" w:rsidRPr="00086779" w:rsidRDefault="00C13D18" w:rsidP="0052293D">
      <w:pPr>
        <w:spacing w:after="0" w:line="240" w:lineRule="auto"/>
        <w:jc w:val="center"/>
        <w:rPr>
          <w:rFonts w:ascii="Times New Roman" w:hAnsi="Times New Roman"/>
          <w:b/>
          <w:i/>
          <w:sz w:val="24"/>
          <w:szCs w:val="24"/>
          <w:lang w:val="en-US"/>
        </w:rPr>
      </w:pPr>
    </w:p>
    <w:p w14:paraId="0AF4B74F" w14:textId="77777777" w:rsidR="00C13D18" w:rsidRPr="00086779" w:rsidRDefault="00C13D18" w:rsidP="0052293D">
      <w:pPr>
        <w:spacing w:after="0" w:line="240" w:lineRule="auto"/>
        <w:jc w:val="center"/>
        <w:rPr>
          <w:rFonts w:ascii="Times New Roman" w:hAnsi="Times New Roman"/>
          <w:b/>
          <w:i/>
          <w:sz w:val="24"/>
          <w:szCs w:val="24"/>
          <w:lang w:val="en-US"/>
        </w:rPr>
      </w:pPr>
    </w:p>
    <w:p w14:paraId="65878337" w14:textId="77777777" w:rsidR="00C13D18" w:rsidRPr="00086779" w:rsidRDefault="00C13D18" w:rsidP="0052293D">
      <w:pPr>
        <w:spacing w:after="0" w:line="240" w:lineRule="auto"/>
        <w:jc w:val="center"/>
        <w:rPr>
          <w:rFonts w:ascii="Times New Roman" w:hAnsi="Times New Roman"/>
          <w:b/>
          <w:i/>
          <w:sz w:val="24"/>
          <w:szCs w:val="24"/>
          <w:lang w:val="en-US"/>
        </w:rPr>
      </w:pPr>
    </w:p>
    <w:p w14:paraId="180B2A09" w14:textId="77777777" w:rsidR="00C13D18" w:rsidRPr="00086779" w:rsidRDefault="00C13D18" w:rsidP="0052293D">
      <w:pPr>
        <w:spacing w:after="0" w:line="240" w:lineRule="auto"/>
        <w:jc w:val="center"/>
        <w:rPr>
          <w:rFonts w:ascii="Times New Roman" w:hAnsi="Times New Roman"/>
          <w:b/>
          <w:i/>
          <w:sz w:val="24"/>
          <w:szCs w:val="24"/>
          <w:lang w:val="en-US"/>
        </w:rPr>
      </w:pPr>
    </w:p>
    <w:p w14:paraId="7AEE5A41" w14:textId="77777777" w:rsidR="00C13D18" w:rsidRPr="00086779" w:rsidRDefault="00C13D18" w:rsidP="0052293D">
      <w:pPr>
        <w:spacing w:after="0" w:line="240" w:lineRule="auto"/>
        <w:jc w:val="center"/>
        <w:rPr>
          <w:rFonts w:ascii="Times New Roman" w:hAnsi="Times New Roman"/>
          <w:b/>
          <w:i/>
          <w:sz w:val="24"/>
          <w:szCs w:val="24"/>
          <w:lang w:val="en-US"/>
        </w:rPr>
      </w:pPr>
    </w:p>
    <w:p w14:paraId="725EE159" w14:textId="77777777" w:rsidR="00C13D18" w:rsidRPr="00086779" w:rsidRDefault="00C13D18" w:rsidP="0052293D">
      <w:pPr>
        <w:spacing w:after="0" w:line="240" w:lineRule="auto"/>
        <w:jc w:val="center"/>
        <w:rPr>
          <w:rFonts w:ascii="Times New Roman" w:hAnsi="Times New Roman"/>
          <w:b/>
          <w:i/>
          <w:sz w:val="24"/>
          <w:szCs w:val="24"/>
          <w:lang w:val="en-US"/>
        </w:rPr>
      </w:pPr>
    </w:p>
    <w:p w14:paraId="11E1B9AA" w14:textId="77777777" w:rsidR="00C13D18" w:rsidRPr="00086779" w:rsidRDefault="00C13D18" w:rsidP="0052293D">
      <w:pPr>
        <w:spacing w:after="0" w:line="240" w:lineRule="auto"/>
        <w:jc w:val="center"/>
        <w:rPr>
          <w:rFonts w:ascii="Times New Roman" w:hAnsi="Times New Roman"/>
          <w:b/>
          <w:i/>
          <w:sz w:val="24"/>
          <w:szCs w:val="24"/>
          <w:lang w:val="en-US"/>
        </w:rPr>
      </w:pPr>
    </w:p>
    <w:p w14:paraId="59128DBC" w14:textId="77777777" w:rsidR="00C13D18" w:rsidRPr="00086779" w:rsidRDefault="00C13D18" w:rsidP="0052293D">
      <w:pPr>
        <w:spacing w:after="0" w:line="240" w:lineRule="auto"/>
        <w:jc w:val="center"/>
        <w:rPr>
          <w:rFonts w:ascii="Times New Roman" w:hAnsi="Times New Roman"/>
          <w:b/>
          <w:i/>
          <w:sz w:val="24"/>
          <w:szCs w:val="24"/>
          <w:lang w:val="en-US"/>
        </w:rPr>
      </w:pPr>
    </w:p>
    <w:p w14:paraId="7F9045D2" w14:textId="1B9C5FC3" w:rsidR="0077056B" w:rsidRDefault="00087A2F" w:rsidP="0052293D">
      <w:pPr>
        <w:spacing w:after="0" w:line="240" w:lineRule="auto"/>
        <w:jc w:val="center"/>
        <w:rPr>
          <w:rFonts w:ascii="Times New Roman" w:hAnsi="Times New Roman"/>
          <w:b/>
          <w:i/>
          <w:sz w:val="24"/>
          <w:szCs w:val="24"/>
        </w:rPr>
      </w:pPr>
      <w:r w:rsidRPr="00CE5AB1">
        <w:rPr>
          <w:rFonts w:ascii="Times New Roman" w:hAnsi="Times New Roman"/>
          <w:b/>
          <w:i/>
          <w:sz w:val="24"/>
          <w:szCs w:val="24"/>
        </w:rPr>
        <w:lastRenderedPageBreak/>
        <w:t>ЮРИСПРУДЕНЦИЯ</w:t>
      </w:r>
    </w:p>
    <w:p w14:paraId="740EE982" w14:textId="77777777" w:rsidR="005A3EEC" w:rsidRDefault="005A3EEC" w:rsidP="0052293D">
      <w:pPr>
        <w:spacing w:after="0" w:line="240" w:lineRule="auto"/>
        <w:jc w:val="both"/>
        <w:rPr>
          <w:rFonts w:ascii="Times New Roman" w:hAnsi="Times New Roman"/>
          <w:b/>
          <w:i/>
          <w:sz w:val="24"/>
          <w:szCs w:val="24"/>
        </w:rPr>
      </w:pPr>
    </w:p>
    <w:p w14:paraId="6B5DB5C5" w14:textId="77777777" w:rsidR="00725C74" w:rsidRPr="00566D9A" w:rsidRDefault="00725C74" w:rsidP="0052293D">
      <w:pPr>
        <w:spacing w:after="0" w:line="240" w:lineRule="auto"/>
        <w:jc w:val="both"/>
        <w:rPr>
          <w:rFonts w:ascii="Times New Roman" w:eastAsia="Times New Roman" w:hAnsi="Times New Roman"/>
          <w:b/>
          <w:spacing w:val="-5"/>
          <w:sz w:val="24"/>
          <w:szCs w:val="24"/>
          <w:lang w:eastAsia="ru-RU"/>
        </w:rPr>
      </w:pPr>
      <w:r w:rsidRPr="00566D9A">
        <w:rPr>
          <w:rFonts w:ascii="Times New Roman" w:eastAsia="Times New Roman" w:hAnsi="Times New Roman"/>
          <w:b/>
          <w:spacing w:val="-5"/>
          <w:sz w:val="24"/>
          <w:szCs w:val="24"/>
          <w:lang w:eastAsia="ru-RU"/>
        </w:rPr>
        <w:t xml:space="preserve">УДК </w:t>
      </w:r>
      <w:r w:rsidRPr="00566D9A">
        <w:rPr>
          <w:rFonts w:ascii="Times New Roman" w:hAnsi="Times New Roman"/>
          <w:b/>
          <w:sz w:val="24"/>
          <w:szCs w:val="24"/>
        </w:rPr>
        <w:t>342</w:t>
      </w:r>
      <w:r>
        <w:rPr>
          <w:rFonts w:ascii="Times New Roman" w:hAnsi="Times New Roman"/>
          <w:b/>
          <w:sz w:val="24"/>
          <w:szCs w:val="24"/>
        </w:rPr>
        <w:t>.56</w:t>
      </w:r>
      <w:r w:rsidRPr="00566D9A">
        <w:rPr>
          <w:rFonts w:ascii="Times New Roman" w:hAnsi="Times New Roman"/>
          <w:b/>
          <w:sz w:val="24"/>
          <w:szCs w:val="24"/>
        </w:rPr>
        <w:t>”2022”</w:t>
      </w:r>
    </w:p>
    <w:p w14:paraId="05133697" w14:textId="77777777" w:rsidR="00725C74" w:rsidRPr="00566D9A" w:rsidRDefault="00725C74" w:rsidP="0052293D">
      <w:pPr>
        <w:spacing w:after="0" w:line="240" w:lineRule="auto"/>
        <w:jc w:val="both"/>
        <w:rPr>
          <w:rFonts w:ascii="Times New Roman" w:eastAsia="Times New Roman" w:hAnsi="Times New Roman"/>
          <w:b/>
          <w:spacing w:val="-5"/>
          <w:sz w:val="24"/>
          <w:szCs w:val="24"/>
          <w:lang w:eastAsia="ru-RU"/>
        </w:rPr>
      </w:pPr>
    </w:p>
    <w:p w14:paraId="4D21E13F" w14:textId="77777777" w:rsidR="00725C74" w:rsidRDefault="00725C74" w:rsidP="00766305">
      <w:pPr>
        <w:spacing w:after="0" w:line="240" w:lineRule="auto"/>
        <w:jc w:val="center"/>
        <w:rPr>
          <w:rFonts w:ascii="Times New Roman" w:eastAsia="Times New Roman" w:hAnsi="Times New Roman"/>
          <w:b/>
          <w:sz w:val="24"/>
          <w:szCs w:val="24"/>
          <w:lang w:eastAsia="ru-RU"/>
        </w:rPr>
      </w:pPr>
      <w:proofErr w:type="spellStart"/>
      <w:r w:rsidRPr="0083270D">
        <w:rPr>
          <w:rFonts w:ascii="Times New Roman" w:eastAsia="Times New Roman" w:hAnsi="Times New Roman"/>
          <w:b/>
          <w:sz w:val="24"/>
          <w:szCs w:val="24"/>
          <w:lang w:eastAsia="ru-RU"/>
        </w:rPr>
        <w:t>Фарои</w:t>
      </w:r>
      <w:proofErr w:type="spellEnd"/>
      <w:r w:rsidRPr="0083270D">
        <w:rPr>
          <w:rFonts w:ascii="Times New Roman" w:eastAsia="Times New Roman" w:hAnsi="Times New Roman"/>
          <w:b/>
          <w:sz w:val="24"/>
          <w:szCs w:val="24"/>
          <w:lang w:eastAsia="ru-RU"/>
        </w:rPr>
        <w:t xml:space="preserve"> Т.В.</w:t>
      </w:r>
    </w:p>
    <w:p w14:paraId="27CB160A" w14:textId="77777777" w:rsidR="00725C74" w:rsidRPr="0083270D" w:rsidRDefault="00725C74" w:rsidP="00766305">
      <w:pPr>
        <w:spacing w:after="0" w:line="240" w:lineRule="auto"/>
        <w:jc w:val="center"/>
        <w:rPr>
          <w:rFonts w:ascii="Times New Roman" w:eastAsia="Times New Roman" w:hAnsi="Times New Roman"/>
          <w:b/>
          <w:sz w:val="24"/>
          <w:szCs w:val="24"/>
          <w:lang w:eastAsia="ru-RU"/>
        </w:rPr>
      </w:pPr>
    </w:p>
    <w:p w14:paraId="3519438B" w14:textId="77777777" w:rsidR="00725C74" w:rsidRPr="0083270D" w:rsidRDefault="00725C74" w:rsidP="00766305">
      <w:pPr>
        <w:spacing w:after="0" w:line="240" w:lineRule="auto"/>
        <w:jc w:val="center"/>
        <w:rPr>
          <w:rFonts w:ascii="Times New Roman" w:hAnsi="Times New Roman"/>
          <w:i/>
          <w:sz w:val="24"/>
          <w:szCs w:val="24"/>
        </w:rPr>
      </w:pPr>
      <w:r w:rsidRPr="0083270D">
        <w:rPr>
          <w:rFonts w:ascii="Times New Roman" w:hAnsi="Times New Roman"/>
          <w:i/>
          <w:sz w:val="24"/>
          <w:szCs w:val="24"/>
        </w:rPr>
        <w:t>Всероссийский государственный университет юстиции (Сочинский филиал), г. Сочи</w:t>
      </w:r>
    </w:p>
    <w:p w14:paraId="2540F108" w14:textId="77777777" w:rsidR="00725C74" w:rsidRPr="00E57E61" w:rsidRDefault="00725C74" w:rsidP="00766305">
      <w:pPr>
        <w:pStyle w:val="ab"/>
        <w:shd w:val="clear" w:color="auto" w:fill="FFFFFF"/>
        <w:spacing w:before="0" w:beforeAutospacing="0" w:after="0" w:afterAutospacing="0"/>
        <w:ind w:firstLine="568"/>
        <w:jc w:val="center"/>
        <w:rPr>
          <w:b/>
        </w:rPr>
      </w:pPr>
    </w:p>
    <w:p w14:paraId="476B88F6" w14:textId="77777777" w:rsidR="00725C74" w:rsidRPr="00E57E61" w:rsidRDefault="00725C74" w:rsidP="00766305">
      <w:pPr>
        <w:pStyle w:val="ab"/>
        <w:shd w:val="clear" w:color="auto" w:fill="FFFFFF"/>
        <w:spacing w:before="0" w:beforeAutospacing="0" w:after="0" w:afterAutospacing="0"/>
        <w:jc w:val="center"/>
        <w:rPr>
          <w:b/>
        </w:rPr>
      </w:pPr>
      <w:r w:rsidRPr="00E57E61">
        <w:rPr>
          <w:b/>
        </w:rPr>
        <w:t>Судебная система Российской Федерации в 2022 г.:</w:t>
      </w:r>
    </w:p>
    <w:p w14:paraId="03722308" w14:textId="77777777" w:rsidR="00725C74" w:rsidRPr="00E57E61" w:rsidRDefault="00725C74" w:rsidP="00766305">
      <w:pPr>
        <w:pStyle w:val="ab"/>
        <w:shd w:val="clear" w:color="auto" w:fill="FFFFFF"/>
        <w:spacing w:before="0" w:beforeAutospacing="0" w:after="0" w:afterAutospacing="0"/>
        <w:jc w:val="center"/>
        <w:rPr>
          <w:b/>
        </w:rPr>
      </w:pPr>
      <w:r w:rsidRPr="00E57E61">
        <w:rPr>
          <w:b/>
        </w:rPr>
        <w:t>основные тенденции</w:t>
      </w:r>
      <w:r>
        <w:rPr>
          <w:b/>
        </w:rPr>
        <w:t xml:space="preserve"> функционирования и</w:t>
      </w:r>
      <w:r w:rsidRPr="00E57E61">
        <w:rPr>
          <w:b/>
        </w:rPr>
        <w:t xml:space="preserve"> развития</w:t>
      </w:r>
    </w:p>
    <w:p w14:paraId="4CB69F54" w14:textId="77777777" w:rsidR="00725C74" w:rsidRPr="00E57E61" w:rsidRDefault="00725C74" w:rsidP="0052293D">
      <w:pPr>
        <w:pStyle w:val="ab"/>
        <w:shd w:val="clear" w:color="auto" w:fill="FFFFFF"/>
        <w:spacing w:before="0" w:beforeAutospacing="0" w:after="0" w:afterAutospacing="0"/>
        <w:ind w:right="-2" w:firstLine="568"/>
        <w:jc w:val="both"/>
        <w:rPr>
          <w:b/>
        </w:rPr>
      </w:pPr>
    </w:p>
    <w:p w14:paraId="150B46EA" w14:textId="77777777" w:rsidR="00725C74" w:rsidRPr="009B1836" w:rsidRDefault="00725C74" w:rsidP="001C79C6">
      <w:pPr>
        <w:pStyle w:val="ab"/>
        <w:shd w:val="clear" w:color="auto" w:fill="FFFFFF"/>
        <w:spacing w:before="0" w:beforeAutospacing="0" w:after="0" w:afterAutospacing="0"/>
        <w:ind w:firstLine="709"/>
        <w:jc w:val="both"/>
      </w:pPr>
      <w:r w:rsidRPr="009B1836">
        <w:t xml:space="preserve">В статье рассмотрены основные тенденции развития судебной системы РФ в </w:t>
      </w:r>
      <w:r>
        <w:t xml:space="preserve">течение </w:t>
      </w:r>
      <w:r w:rsidRPr="009B1836">
        <w:t xml:space="preserve">2022 г. Показаны результаты цифровизации судебной деятельности и шагов по дебюрократизации судебных процедур. Раскрыты меры по дальнейшей гуманизации российской судебной системы, развитию института суда присяжных. </w:t>
      </w:r>
      <w:r>
        <w:t>Автором з</w:t>
      </w:r>
      <w:r w:rsidRPr="009B1836">
        <w:t>атронута тема создания и функционирования судебных органов в новых регионах Российской Федерации.</w:t>
      </w:r>
    </w:p>
    <w:p w14:paraId="6CAC39F9" w14:textId="77777777" w:rsidR="00725C74" w:rsidRPr="009B1836" w:rsidRDefault="00725C74" w:rsidP="0052293D">
      <w:pPr>
        <w:pStyle w:val="ab"/>
        <w:shd w:val="clear" w:color="auto" w:fill="FFFFFF"/>
        <w:spacing w:before="0" w:beforeAutospacing="0" w:after="0" w:afterAutospacing="0"/>
        <w:ind w:right="-2" w:firstLine="709"/>
        <w:jc w:val="both"/>
      </w:pPr>
      <w:r w:rsidRPr="009B1836">
        <w:rPr>
          <w:b/>
          <w:bCs/>
          <w:iCs/>
        </w:rPr>
        <w:t>Ключевые слова:</w:t>
      </w:r>
      <w:r w:rsidRPr="009B1836">
        <w:t xml:space="preserve"> Российская Федерация, Верховный суд, Совет судей, электронное правосудие, гуманизация, областные суды, районные суды, суд присяжных.</w:t>
      </w:r>
    </w:p>
    <w:p w14:paraId="263903CA" w14:textId="77777777" w:rsidR="00725C74" w:rsidRDefault="00725C74" w:rsidP="0052293D">
      <w:pPr>
        <w:pStyle w:val="ab"/>
        <w:shd w:val="clear" w:color="auto" w:fill="FFFFFF"/>
        <w:spacing w:before="0" w:beforeAutospacing="0" w:after="0" w:afterAutospacing="0"/>
        <w:ind w:right="-2" w:firstLine="709"/>
        <w:jc w:val="both"/>
      </w:pPr>
    </w:p>
    <w:p w14:paraId="74531972" w14:textId="77777777" w:rsidR="00725C74" w:rsidRPr="009B1836" w:rsidRDefault="00725C74" w:rsidP="0052293D">
      <w:pPr>
        <w:pStyle w:val="ab"/>
        <w:shd w:val="clear" w:color="auto" w:fill="FFFFFF"/>
        <w:spacing w:before="0" w:beforeAutospacing="0" w:after="0" w:afterAutospacing="0"/>
        <w:ind w:right="-2" w:firstLine="709"/>
        <w:jc w:val="both"/>
      </w:pPr>
      <w:r w:rsidRPr="009B1836">
        <w:t xml:space="preserve">За последние годы в судебной системе Российской Федерации произошли значительные перемены. Пандемия </w:t>
      </w:r>
      <w:r w:rsidRPr="009B1836">
        <w:rPr>
          <w:lang w:val="en-US"/>
        </w:rPr>
        <w:t>Covid</w:t>
      </w:r>
      <w:r w:rsidRPr="009B1836">
        <w:t xml:space="preserve">-19 вызвала необходимость усовершенствования режимов функционирования судов в сторону большей гибкости и мобильности. С началом </w:t>
      </w:r>
      <w:r>
        <w:t>24 февраля 2022 г. Специальной военной операции (</w:t>
      </w:r>
      <w:r w:rsidRPr="009B1836">
        <w:t>СВО</w:t>
      </w:r>
      <w:r>
        <w:t>)</w:t>
      </w:r>
      <w:r w:rsidRPr="009B1836">
        <w:t xml:space="preserve"> были внесены изменения в законодательство РФ, в том числе относящиеся к судебной системе, и нацеленные на укрепление государственного суверенитета России. Об этих переменах </w:t>
      </w:r>
      <w:r>
        <w:t xml:space="preserve">автор уже </w:t>
      </w:r>
      <w:r w:rsidRPr="009B1836">
        <w:t>писал</w:t>
      </w:r>
      <w:r>
        <w:t>а</w:t>
      </w:r>
      <w:r w:rsidRPr="009B1836">
        <w:t xml:space="preserve"> в ряде работ [</w:t>
      </w:r>
      <w:r>
        <w:t>1; 2; 3; 4</w:t>
      </w:r>
      <w:r w:rsidRPr="009B1836">
        <w:t xml:space="preserve">]. В данной статье рассмотрены основные тенденции функционирования и развития судебной системы, сложившиеся или закрепившиеся в </w:t>
      </w:r>
      <w:r>
        <w:t xml:space="preserve">течение </w:t>
      </w:r>
      <w:r w:rsidRPr="009B1836">
        <w:t xml:space="preserve">2022 г. </w:t>
      </w:r>
    </w:p>
    <w:p w14:paraId="33042C0B" w14:textId="3096EE9C" w:rsidR="00725C74" w:rsidRPr="009B1836" w:rsidRDefault="00725C74" w:rsidP="0052293D">
      <w:pPr>
        <w:pStyle w:val="ab"/>
        <w:shd w:val="clear" w:color="auto" w:fill="FFFFFF"/>
        <w:spacing w:before="0" w:beforeAutospacing="0" w:after="0" w:afterAutospacing="0"/>
        <w:ind w:right="-2" w:firstLine="709"/>
        <w:jc w:val="both"/>
      </w:pPr>
      <w:r w:rsidRPr="009B1836">
        <w:t xml:space="preserve">  Одна из наиболее заметных тенденций состоит в цифровизации судебной деятельности, ускорении и дебюрократизации судебных процедур. Так, на заседании Совета судей РФ в мае 2022 г. </w:t>
      </w:r>
      <w:r w:rsidR="0052293D">
        <w:t>П</w:t>
      </w:r>
      <w:r w:rsidRPr="009B1836">
        <w:t xml:space="preserve">редседатель Верховного суда </w:t>
      </w:r>
      <w:r>
        <w:t xml:space="preserve">(ВС) </w:t>
      </w:r>
      <w:r w:rsidRPr="009B1836">
        <w:t>России Вячеслав Лебедев отмечал, что востребованность электронных сервисов правосудия, доказавших свою незаменимость в период пандемии, продолжает расти. «С января по апрель этого года включительно в электронном виде в суды подано 1 миллион 817 тысяч процессуальных документов – на 31% больше, чем за аналогичный период прошлого года», – указал В</w:t>
      </w:r>
      <w:r>
        <w:t>.М</w:t>
      </w:r>
      <w:r w:rsidRPr="009B1836">
        <w:t>. Лебедев, добавив, что с использованием видео</w:t>
      </w:r>
      <w:r>
        <w:t>-</w:t>
      </w:r>
      <w:r w:rsidRPr="009B1836">
        <w:t>конференц</w:t>
      </w:r>
      <w:r>
        <w:t>-</w:t>
      </w:r>
      <w:r w:rsidRPr="009B1836">
        <w:t>связи было проведено 164 ты</w:t>
      </w:r>
      <w:r>
        <w:t>сяч</w:t>
      </w:r>
      <w:r w:rsidRPr="009B1836">
        <w:t xml:space="preserve"> судебных заседаний. Цифровизация судебных сервисов будет продолжена, поскольку это не только удобно для граждан, но и выгодно государству, учитывая, что в 2021 г. расходы судебной системы на почтовые отправления составили почти 8 млрд. руб. Очевидно, что в близком будущем в цифровую форму будут переведены судебные архивы, а извещения о времени и месте судебного заседания также можно будет  отправлять по электронной почте [</w:t>
      </w:r>
      <w:r>
        <w:t>5</w:t>
      </w:r>
      <w:r w:rsidRPr="009B1836">
        <w:t>].</w:t>
      </w:r>
    </w:p>
    <w:p w14:paraId="0ABEAD78" w14:textId="31AFC5A5" w:rsidR="00777F7C" w:rsidRDefault="00725C74" w:rsidP="00777F7C">
      <w:pPr>
        <w:spacing w:after="0" w:line="240" w:lineRule="auto"/>
        <w:ind w:firstLine="709"/>
        <w:jc w:val="both"/>
        <w:textAlignment w:val="baseline"/>
        <w:rPr>
          <w:rFonts w:ascii="Times New Roman" w:hAnsi="Times New Roman"/>
          <w:sz w:val="24"/>
          <w:szCs w:val="24"/>
        </w:rPr>
      </w:pPr>
      <w:r w:rsidRPr="009B1836">
        <w:rPr>
          <w:rFonts w:ascii="Times New Roman" w:hAnsi="Times New Roman"/>
          <w:sz w:val="24"/>
          <w:szCs w:val="24"/>
        </w:rPr>
        <w:t>За 2022 г. в электронном виде в суды было подано свыше 9 млн. документов, а количество обращений через систему ГАС «Правосудие» превысило 5 млрд., сообщил В</w:t>
      </w:r>
      <w:r>
        <w:rPr>
          <w:rFonts w:ascii="Times New Roman" w:hAnsi="Times New Roman"/>
          <w:sz w:val="24"/>
          <w:szCs w:val="24"/>
        </w:rPr>
        <w:t>.М</w:t>
      </w:r>
      <w:r w:rsidRPr="00C541C3">
        <w:rPr>
          <w:rFonts w:ascii="Times New Roman" w:hAnsi="Times New Roman"/>
          <w:sz w:val="24"/>
          <w:szCs w:val="24"/>
        </w:rPr>
        <w:t xml:space="preserve">. Лебедев. Он отметил новую возможность для подачи заявлений в суд через </w:t>
      </w:r>
      <w:r w:rsidRPr="00C541C3">
        <w:rPr>
          <w:rFonts w:ascii="Times New Roman" w:hAnsi="Times New Roman"/>
          <w:color w:val="333333"/>
          <w:sz w:val="24"/>
          <w:szCs w:val="24"/>
          <w:shd w:val="clear" w:color="auto" w:fill="FFFFFF"/>
        </w:rPr>
        <w:t>многофункциональны</w:t>
      </w:r>
      <w:r>
        <w:rPr>
          <w:rFonts w:ascii="Times New Roman" w:hAnsi="Times New Roman"/>
          <w:color w:val="333333"/>
          <w:sz w:val="24"/>
          <w:szCs w:val="24"/>
          <w:shd w:val="clear" w:color="auto" w:fill="FFFFFF"/>
        </w:rPr>
        <w:t>е</w:t>
      </w:r>
      <w:r w:rsidRPr="00C541C3">
        <w:rPr>
          <w:rFonts w:ascii="Times New Roman" w:hAnsi="Times New Roman"/>
          <w:color w:val="333333"/>
          <w:sz w:val="24"/>
          <w:szCs w:val="24"/>
          <w:shd w:val="clear" w:color="auto" w:fill="FFFFFF"/>
        </w:rPr>
        <w:t> центр</w:t>
      </w:r>
      <w:r>
        <w:rPr>
          <w:rFonts w:ascii="Times New Roman" w:hAnsi="Times New Roman"/>
          <w:color w:val="333333"/>
          <w:sz w:val="24"/>
          <w:szCs w:val="24"/>
          <w:shd w:val="clear" w:color="auto" w:fill="FFFFFF"/>
        </w:rPr>
        <w:t>ы</w:t>
      </w:r>
      <w:r w:rsidRPr="009B1836">
        <w:rPr>
          <w:rFonts w:ascii="Times New Roman" w:hAnsi="Times New Roman"/>
          <w:sz w:val="24"/>
          <w:szCs w:val="24"/>
        </w:rPr>
        <w:t xml:space="preserve"> </w:t>
      </w:r>
      <w:r>
        <w:rPr>
          <w:rFonts w:ascii="Times New Roman" w:hAnsi="Times New Roman"/>
          <w:sz w:val="24"/>
          <w:szCs w:val="24"/>
        </w:rPr>
        <w:t>(</w:t>
      </w:r>
      <w:r w:rsidRPr="009B1836">
        <w:rPr>
          <w:rFonts w:ascii="Times New Roman" w:hAnsi="Times New Roman"/>
          <w:sz w:val="24"/>
          <w:szCs w:val="24"/>
        </w:rPr>
        <w:t>МФЦ</w:t>
      </w:r>
      <w:r>
        <w:rPr>
          <w:rFonts w:ascii="Times New Roman" w:hAnsi="Times New Roman"/>
          <w:sz w:val="24"/>
          <w:szCs w:val="24"/>
        </w:rPr>
        <w:t>)</w:t>
      </w:r>
      <w:r w:rsidRPr="009B1836">
        <w:rPr>
          <w:rFonts w:ascii="Times New Roman" w:hAnsi="Times New Roman"/>
          <w:sz w:val="24"/>
          <w:szCs w:val="24"/>
        </w:rPr>
        <w:t>. В 2022 г.</w:t>
      </w:r>
      <w:r>
        <w:rPr>
          <w:rFonts w:ascii="Times New Roman" w:hAnsi="Times New Roman"/>
          <w:sz w:val="24"/>
          <w:szCs w:val="24"/>
        </w:rPr>
        <w:t xml:space="preserve"> </w:t>
      </w:r>
      <w:r w:rsidRPr="009B1836">
        <w:rPr>
          <w:rFonts w:ascii="Times New Roman" w:hAnsi="Times New Roman"/>
          <w:sz w:val="24"/>
          <w:szCs w:val="24"/>
        </w:rPr>
        <w:t xml:space="preserve">в </w:t>
      </w:r>
      <w:r>
        <w:rPr>
          <w:rFonts w:ascii="Times New Roman" w:hAnsi="Times New Roman"/>
          <w:sz w:val="24"/>
          <w:szCs w:val="24"/>
        </w:rPr>
        <w:t xml:space="preserve">МФЦ </w:t>
      </w:r>
      <w:r w:rsidRPr="009B1836">
        <w:rPr>
          <w:rFonts w:ascii="Times New Roman" w:hAnsi="Times New Roman"/>
          <w:sz w:val="24"/>
          <w:szCs w:val="24"/>
        </w:rPr>
        <w:t xml:space="preserve">обратились более 400 тыс. граждан. Статистика онлайн-заседаний также демонстрирует </w:t>
      </w:r>
      <w:r>
        <w:rPr>
          <w:rFonts w:ascii="Times New Roman" w:hAnsi="Times New Roman"/>
          <w:sz w:val="24"/>
          <w:szCs w:val="24"/>
        </w:rPr>
        <w:t xml:space="preserve">их </w:t>
      </w:r>
      <w:r w:rsidRPr="009B1836">
        <w:rPr>
          <w:rFonts w:ascii="Times New Roman" w:hAnsi="Times New Roman"/>
          <w:sz w:val="24"/>
          <w:szCs w:val="24"/>
        </w:rPr>
        <w:t>рост</w:t>
      </w:r>
      <w:r>
        <w:rPr>
          <w:rFonts w:ascii="Times New Roman" w:hAnsi="Times New Roman"/>
          <w:sz w:val="24"/>
          <w:szCs w:val="24"/>
        </w:rPr>
        <w:t>.</w:t>
      </w:r>
      <w:r w:rsidRPr="009B1836">
        <w:rPr>
          <w:rFonts w:ascii="Times New Roman" w:hAnsi="Times New Roman"/>
          <w:sz w:val="24"/>
          <w:szCs w:val="24"/>
        </w:rPr>
        <w:t xml:space="preserve"> </w:t>
      </w:r>
      <w:r>
        <w:rPr>
          <w:rFonts w:ascii="Times New Roman" w:hAnsi="Times New Roman"/>
          <w:sz w:val="24"/>
          <w:szCs w:val="24"/>
        </w:rPr>
        <w:t>Т</w:t>
      </w:r>
      <w:r w:rsidRPr="009B1836">
        <w:rPr>
          <w:rFonts w:ascii="Times New Roman" w:hAnsi="Times New Roman"/>
          <w:sz w:val="24"/>
          <w:szCs w:val="24"/>
        </w:rPr>
        <w:t>ак, с использованием видео-</w:t>
      </w:r>
      <w:r w:rsidR="001645B1">
        <w:rPr>
          <w:rFonts w:ascii="Times New Roman" w:hAnsi="Times New Roman"/>
          <w:sz w:val="24"/>
          <w:szCs w:val="24"/>
        </w:rPr>
        <w:t xml:space="preserve"> </w:t>
      </w:r>
      <w:r w:rsidRPr="009B1836">
        <w:rPr>
          <w:rFonts w:ascii="Times New Roman" w:hAnsi="Times New Roman"/>
          <w:sz w:val="24"/>
          <w:szCs w:val="24"/>
        </w:rPr>
        <w:t>конференц</w:t>
      </w:r>
      <w:r>
        <w:rPr>
          <w:rFonts w:ascii="Times New Roman" w:hAnsi="Times New Roman"/>
          <w:sz w:val="24"/>
          <w:szCs w:val="24"/>
        </w:rPr>
        <w:t>-</w:t>
      </w:r>
      <w:r w:rsidRPr="009B1836">
        <w:rPr>
          <w:rFonts w:ascii="Times New Roman" w:hAnsi="Times New Roman"/>
          <w:sz w:val="24"/>
          <w:szCs w:val="24"/>
        </w:rPr>
        <w:t xml:space="preserve">связи </w:t>
      </w:r>
      <w:r>
        <w:rPr>
          <w:rFonts w:ascii="Times New Roman" w:hAnsi="Times New Roman"/>
          <w:sz w:val="24"/>
          <w:szCs w:val="24"/>
        </w:rPr>
        <w:t xml:space="preserve">было </w:t>
      </w:r>
      <w:r w:rsidRPr="009B1836">
        <w:rPr>
          <w:rFonts w:ascii="Times New Roman" w:hAnsi="Times New Roman"/>
          <w:sz w:val="24"/>
          <w:szCs w:val="24"/>
        </w:rPr>
        <w:t xml:space="preserve">проведено 490 тыс. </w:t>
      </w:r>
      <w:r>
        <w:rPr>
          <w:rFonts w:ascii="Times New Roman" w:hAnsi="Times New Roman"/>
          <w:sz w:val="24"/>
          <w:szCs w:val="24"/>
        </w:rPr>
        <w:t xml:space="preserve">судебных </w:t>
      </w:r>
      <w:r w:rsidRPr="009B1836">
        <w:rPr>
          <w:rFonts w:ascii="Times New Roman" w:hAnsi="Times New Roman"/>
          <w:sz w:val="24"/>
          <w:szCs w:val="24"/>
        </w:rPr>
        <w:t xml:space="preserve">заседаний, а через веб-конференции </w:t>
      </w:r>
      <w:r w:rsidRPr="00566D9A">
        <w:rPr>
          <w:rFonts w:ascii="Times New Roman" w:hAnsi="Times New Roman"/>
          <w:sz w:val="24"/>
          <w:szCs w:val="24"/>
        </w:rPr>
        <w:t>–</w:t>
      </w:r>
      <w:r w:rsidRPr="009B1836">
        <w:rPr>
          <w:rFonts w:ascii="Times New Roman" w:hAnsi="Times New Roman"/>
          <w:sz w:val="24"/>
          <w:szCs w:val="24"/>
        </w:rPr>
        <w:t xml:space="preserve"> 611 тыс. В</w:t>
      </w:r>
      <w:r>
        <w:rPr>
          <w:rFonts w:ascii="Times New Roman" w:hAnsi="Times New Roman"/>
          <w:sz w:val="24"/>
          <w:szCs w:val="24"/>
        </w:rPr>
        <w:t>.М</w:t>
      </w:r>
      <w:r w:rsidRPr="009B1836">
        <w:rPr>
          <w:rFonts w:ascii="Times New Roman" w:hAnsi="Times New Roman"/>
          <w:sz w:val="24"/>
          <w:szCs w:val="24"/>
        </w:rPr>
        <w:t xml:space="preserve">. Лебедев предложил Совету судей изучить и распространить по всей стране опыт передовых судов. В качестве примера </w:t>
      </w:r>
      <w:r>
        <w:rPr>
          <w:rFonts w:ascii="Times New Roman" w:hAnsi="Times New Roman"/>
          <w:sz w:val="24"/>
          <w:szCs w:val="24"/>
        </w:rPr>
        <w:t>П</w:t>
      </w:r>
      <w:r w:rsidRPr="009B1836">
        <w:rPr>
          <w:rFonts w:ascii="Times New Roman" w:hAnsi="Times New Roman"/>
          <w:sz w:val="24"/>
          <w:szCs w:val="24"/>
        </w:rPr>
        <w:t xml:space="preserve">редседатель ВС рассказал о возможности подавать через портал «Госуслуги» процессуальные документы, знакомиться с материалами дела и получать судебные постановления через компьютер, смартфон или </w:t>
      </w:r>
    </w:p>
    <w:p w14:paraId="421A5EC3" w14:textId="1CD74D56" w:rsidR="00725C74" w:rsidRPr="009B1836" w:rsidRDefault="00725C74" w:rsidP="00777F7C">
      <w:pPr>
        <w:spacing w:after="0" w:line="240" w:lineRule="auto"/>
        <w:jc w:val="both"/>
        <w:textAlignment w:val="baseline"/>
        <w:rPr>
          <w:rFonts w:ascii="Times New Roman" w:hAnsi="Times New Roman"/>
          <w:sz w:val="24"/>
          <w:szCs w:val="24"/>
        </w:rPr>
      </w:pPr>
      <w:r w:rsidRPr="009B1836">
        <w:rPr>
          <w:rFonts w:ascii="Times New Roman" w:hAnsi="Times New Roman"/>
          <w:sz w:val="24"/>
          <w:szCs w:val="24"/>
        </w:rPr>
        <w:lastRenderedPageBreak/>
        <w:t>другие устройства без повторного обращения в МФЦ [</w:t>
      </w:r>
      <w:r>
        <w:rPr>
          <w:rFonts w:ascii="Times New Roman" w:hAnsi="Times New Roman"/>
          <w:sz w:val="24"/>
          <w:szCs w:val="24"/>
        </w:rPr>
        <w:t>6</w:t>
      </w:r>
      <w:r w:rsidRPr="009B1836">
        <w:rPr>
          <w:rFonts w:ascii="Times New Roman" w:hAnsi="Times New Roman"/>
          <w:sz w:val="24"/>
          <w:szCs w:val="24"/>
        </w:rPr>
        <w:t>].</w:t>
      </w:r>
    </w:p>
    <w:p w14:paraId="4BBA126B" w14:textId="77777777" w:rsidR="00D06A5E" w:rsidRDefault="00725C74" w:rsidP="00D06A5E">
      <w:pPr>
        <w:spacing w:after="0" w:line="240" w:lineRule="auto"/>
        <w:ind w:right="-1" w:firstLine="709"/>
        <w:jc w:val="both"/>
        <w:rPr>
          <w:rFonts w:ascii="Times New Roman" w:hAnsi="Times New Roman"/>
          <w:sz w:val="24"/>
          <w:szCs w:val="24"/>
        </w:rPr>
      </w:pPr>
      <w:r>
        <w:rPr>
          <w:rFonts w:ascii="Times New Roman" w:hAnsi="Times New Roman"/>
          <w:sz w:val="24"/>
          <w:szCs w:val="24"/>
        </w:rPr>
        <w:t>Кроме того, р</w:t>
      </w:r>
      <w:r w:rsidRPr="009B1836">
        <w:rPr>
          <w:rFonts w:ascii="Times New Roman" w:hAnsi="Times New Roman"/>
          <w:sz w:val="24"/>
          <w:szCs w:val="24"/>
        </w:rPr>
        <w:t xml:space="preserve">асширение </w:t>
      </w:r>
      <w:proofErr w:type="spellStart"/>
      <w:r w:rsidRPr="009B1836">
        <w:rPr>
          <w:rFonts w:ascii="Times New Roman" w:hAnsi="Times New Roman"/>
          <w:sz w:val="24"/>
          <w:szCs w:val="24"/>
        </w:rPr>
        <w:t>суперсервиса</w:t>
      </w:r>
      <w:proofErr w:type="spellEnd"/>
      <w:r w:rsidRPr="009B1836">
        <w:rPr>
          <w:rFonts w:ascii="Times New Roman" w:hAnsi="Times New Roman"/>
          <w:sz w:val="24"/>
          <w:szCs w:val="24"/>
        </w:rPr>
        <w:t xml:space="preserve"> «Правосудие онлайн» предусматривает использование судами технологий искусственного интеллекта</w:t>
      </w:r>
      <w:r>
        <w:rPr>
          <w:rFonts w:ascii="Times New Roman" w:hAnsi="Times New Roman"/>
          <w:sz w:val="24"/>
          <w:szCs w:val="24"/>
        </w:rPr>
        <w:t xml:space="preserve"> (ИИ)</w:t>
      </w:r>
      <w:r w:rsidRPr="009B1836">
        <w:rPr>
          <w:rFonts w:ascii="Times New Roman" w:hAnsi="Times New Roman"/>
          <w:sz w:val="24"/>
          <w:szCs w:val="24"/>
        </w:rPr>
        <w:t>. В период пандемии Президиум ВС и Президиум Совета судей России приняли три совместных постановления по вопросам</w:t>
      </w:r>
      <w:r>
        <w:rPr>
          <w:rFonts w:ascii="Times New Roman" w:hAnsi="Times New Roman"/>
          <w:sz w:val="24"/>
          <w:szCs w:val="24"/>
        </w:rPr>
        <w:t>, касающимся</w:t>
      </w:r>
      <w:r w:rsidRPr="009B1836">
        <w:rPr>
          <w:rFonts w:ascii="Times New Roman" w:hAnsi="Times New Roman"/>
          <w:sz w:val="24"/>
          <w:szCs w:val="24"/>
        </w:rPr>
        <w:t xml:space="preserve"> осуществления правосудия с соблюдением права граждан на охрану здоровья, </w:t>
      </w:r>
      <w:r>
        <w:rPr>
          <w:rFonts w:ascii="Times New Roman" w:hAnsi="Times New Roman"/>
          <w:sz w:val="24"/>
          <w:szCs w:val="24"/>
        </w:rPr>
        <w:t xml:space="preserve">причем </w:t>
      </w:r>
      <w:r w:rsidRPr="009B1836">
        <w:rPr>
          <w:rFonts w:ascii="Times New Roman" w:hAnsi="Times New Roman"/>
          <w:sz w:val="24"/>
          <w:szCs w:val="24"/>
        </w:rPr>
        <w:t>в </w:t>
      </w:r>
      <w:r>
        <w:rPr>
          <w:rFonts w:ascii="Times New Roman" w:hAnsi="Times New Roman"/>
          <w:sz w:val="24"/>
          <w:szCs w:val="24"/>
        </w:rPr>
        <w:t>ни</w:t>
      </w:r>
      <w:r w:rsidRPr="009B1836">
        <w:rPr>
          <w:rFonts w:ascii="Times New Roman" w:hAnsi="Times New Roman"/>
          <w:sz w:val="24"/>
          <w:szCs w:val="24"/>
        </w:rPr>
        <w:t xml:space="preserve">х особое внимание уделялось использованию судами электронных технологий. Применением данных процедур обеспечивался свободный доступ к правосудию, его осуществление не прекращалось </w:t>
      </w:r>
      <w:r w:rsidR="000D545B">
        <w:rPr>
          <w:rFonts w:ascii="Times New Roman" w:hAnsi="Times New Roman"/>
          <w:sz w:val="24"/>
          <w:szCs w:val="24"/>
        </w:rPr>
        <w:t xml:space="preserve">и не </w:t>
      </w:r>
      <w:r w:rsidRPr="009B1836">
        <w:rPr>
          <w:rFonts w:ascii="Times New Roman" w:hAnsi="Times New Roman"/>
          <w:sz w:val="24"/>
          <w:szCs w:val="24"/>
        </w:rPr>
        <w:t>приостанавливалось [</w:t>
      </w:r>
      <w:r>
        <w:rPr>
          <w:rFonts w:ascii="Times New Roman" w:hAnsi="Times New Roman"/>
          <w:sz w:val="24"/>
          <w:szCs w:val="24"/>
        </w:rPr>
        <w:t>7</w:t>
      </w:r>
      <w:r w:rsidRPr="009B1836">
        <w:rPr>
          <w:rFonts w:ascii="Times New Roman" w:hAnsi="Times New Roman"/>
          <w:sz w:val="24"/>
          <w:szCs w:val="24"/>
        </w:rPr>
        <w:t>].</w:t>
      </w:r>
    </w:p>
    <w:p w14:paraId="39FE4852" w14:textId="15E361BC" w:rsidR="00725C74" w:rsidRPr="009B1836" w:rsidRDefault="00725C74" w:rsidP="00D06A5E">
      <w:pPr>
        <w:spacing w:after="0" w:line="240" w:lineRule="auto"/>
        <w:ind w:right="-1" w:firstLine="709"/>
        <w:jc w:val="both"/>
        <w:rPr>
          <w:rFonts w:ascii="Times New Roman" w:hAnsi="Times New Roman"/>
          <w:sz w:val="24"/>
          <w:szCs w:val="24"/>
        </w:rPr>
      </w:pPr>
      <w:r w:rsidRPr="009B1836">
        <w:rPr>
          <w:rFonts w:ascii="Times New Roman" w:hAnsi="Times New Roman"/>
          <w:sz w:val="24"/>
          <w:szCs w:val="24"/>
        </w:rPr>
        <w:t xml:space="preserve">Верховный суд </w:t>
      </w:r>
      <w:r>
        <w:rPr>
          <w:rFonts w:ascii="Times New Roman" w:hAnsi="Times New Roman"/>
          <w:sz w:val="24"/>
          <w:szCs w:val="24"/>
        </w:rPr>
        <w:t xml:space="preserve">РФ </w:t>
      </w:r>
      <w:r w:rsidRPr="009B1836">
        <w:rPr>
          <w:rFonts w:ascii="Times New Roman" w:hAnsi="Times New Roman"/>
          <w:sz w:val="24"/>
          <w:szCs w:val="24"/>
        </w:rPr>
        <w:t>поддержал предложения о предоставлении всем участникам уголовного процесса права принимать участие в судебных заседаниях по видео</w:t>
      </w:r>
      <w:r>
        <w:rPr>
          <w:rFonts w:ascii="Times New Roman" w:hAnsi="Times New Roman"/>
          <w:sz w:val="24"/>
          <w:szCs w:val="24"/>
        </w:rPr>
        <w:t>-</w:t>
      </w:r>
      <w:r w:rsidR="00891D86">
        <w:rPr>
          <w:rFonts w:ascii="Times New Roman" w:hAnsi="Times New Roman"/>
          <w:sz w:val="24"/>
          <w:szCs w:val="24"/>
        </w:rPr>
        <w:t xml:space="preserve"> </w:t>
      </w:r>
      <w:r w:rsidRPr="009B1836">
        <w:rPr>
          <w:rFonts w:ascii="Times New Roman" w:hAnsi="Times New Roman"/>
          <w:sz w:val="24"/>
          <w:szCs w:val="24"/>
        </w:rPr>
        <w:t>конференц</w:t>
      </w:r>
      <w:r>
        <w:rPr>
          <w:rFonts w:ascii="Times New Roman" w:hAnsi="Times New Roman"/>
          <w:sz w:val="24"/>
          <w:szCs w:val="24"/>
        </w:rPr>
        <w:t>-</w:t>
      </w:r>
      <w:r w:rsidRPr="009B1836">
        <w:rPr>
          <w:rFonts w:ascii="Times New Roman" w:hAnsi="Times New Roman"/>
          <w:sz w:val="24"/>
          <w:szCs w:val="24"/>
        </w:rPr>
        <w:t>связи, а также, если соответствующие предложения будут приняты, подавать процессуальные документы, получать повестки и уведомления через портал Госуслуг, либо</w:t>
      </w:r>
      <w:r w:rsidR="00D06A5E">
        <w:rPr>
          <w:rFonts w:ascii="Times New Roman" w:hAnsi="Times New Roman"/>
          <w:sz w:val="24"/>
          <w:szCs w:val="24"/>
        </w:rPr>
        <w:t xml:space="preserve"> </w:t>
      </w:r>
      <w:r w:rsidRPr="009B1836">
        <w:rPr>
          <w:rFonts w:ascii="Times New Roman" w:hAnsi="Times New Roman"/>
          <w:sz w:val="24"/>
          <w:szCs w:val="24"/>
        </w:rPr>
        <w:t>через Единую систему межведомственного электронного взаимоде</w:t>
      </w:r>
      <w:r w:rsidR="00B77663">
        <w:rPr>
          <w:rFonts w:ascii="Times New Roman" w:hAnsi="Times New Roman"/>
          <w:sz w:val="24"/>
          <w:szCs w:val="24"/>
        </w:rPr>
        <w:t xml:space="preserve">йствия. </w:t>
      </w:r>
      <w:r w:rsidRPr="009B1836">
        <w:rPr>
          <w:rFonts w:ascii="Times New Roman" w:hAnsi="Times New Roman"/>
          <w:sz w:val="24"/>
          <w:szCs w:val="24"/>
        </w:rPr>
        <w:t>Большинство мер по развитию электронного документооборота в судопроизводстве позволяют решить две важные задачи: повышение доступности правосудия для граждан</w:t>
      </w:r>
      <w:r>
        <w:rPr>
          <w:rFonts w:ascii="Times New Roman" w:hAnsi="Times New Roman"/>
          <w:sz w:val="24"/>
          <w:szCs w:val="24"/>
        </w:rPr>
        <w:t>,</w:t>
      </w:r>
      <w:r w:rsidRPr="009B1836">
        <w:rPr>
          <w:rFonts w:ascii="Times New Roman" w:hAnsi="Times New Roman"/>
          <w:sz w:val="24"/>
          <w:szCs w:val="24"/>
        </w:rPr>
        <w:t xml:space="preserve"> с одной стороны, и снижение нагрузки на судебную систему – с другой [5].</w:t>
      </w:r>
    </w:p>
    <w:p w14:paraId="6B29481B" w14:textId="6E273CB5" w:rsidR="00725C74" w:rsidRPr="009B1836" w:rsidRDefault="00725C74" w:rsidP="009B5695">
      <w:pPr>
        <w:spacing w:after="0" w:line="240" w:lineRule="auto"/>
        <w:ind w:right="-1" w:firstLine="709"/>
        <w:jc w:val="both"/>
        <w:rPr>
          <w:rFonts w:ascii="Times New Roman" w:hAnsi="Times New Roman"/>
          <w:sz w:val="24"/>
          <w:szCs w:val="24"/>
        </w:rPr>
      </w:pPr>
      <w:r w:rsidRPr="009B1836">
        <w:rPr>
          <w:rFonts w:ascii="Times New Roman" w:hAnsi="Times New Roman"/>
          <w:sz w:val="24"/>
          <w:szCs w:val="24"/>
        </w:rPr>
        <w:t>Одним из актуальных направлений совершенствования правосудия стала оптимизация судебной нагрузки, исключение избыточных бюрократических процедур. Так, реализованы законодательные инициативы ВС РФ по расширению сферы применения приказного и упрощённого судопроизводства по гражданским, административным делам</w:t>
      </w:r>
      <w:r w:rsidR="00F5051F">
        <w:rPr>
          <w:rFonts w:ascii="Times New Roman" w:hAnsi="Times New Roman"/>
          <w:sz w:val="24"/>
          <w:szCs w:val="24"/>
        </w:rPr>
        <w:t xml:space="preserve"> и</w:t>
      </w:r>
      <w:r w:rsidRPr="009B1836">
        <w:rPr>
          <w:rFonts w:ascii="Times New Roman" w:hAnsi="Times New Roman"/>
          <w:sz w:val="24"/>
          <w:szCs w:val="24"/>
        </w:rPr>
        <w:t xml:space="preserve"> экономическим спорам. Конституционная гарантия судебной защиты граждан</w:t>
      </w:r>
      <w:r w:rsidR="00F5051F">
        <w:rPr>
          <w:rFonts w:ascii="Times New Roman" w:hAnsi="Times New Roman"/>
          <w:sz w:val="24"/>
          <w:szCs w:val="24"/>
        </w:rPr>
        <w:t xml:space="preserve"> и </w:t>
      </w:r>
      <w:r w:rsidRPr="009B1836">
        <w:rPr>
          <w:rFonts w:ascii="Times New Roman" w:hAnsi="Times New Roman"/>
          <w:sz w:val="24"/>
          <w:szCs w:val="24"/>
        </w:rPr>
        <w:t>организаций обеспечивается соблюдением разумных сроков судопроизводства, за нарушение которых, как и за нарушение разумных сроков исполнения судебных решений</w:t>
      </w:r>
      <w:r>
        <w:rPr>
          <w:rFonts w:ascii="Times New Roman" w:hAnsi="Times New Roman"/>
          <w:sz w:val="24"/>
          <w:szCs w:val="24"/>
        </w:rPr>
        <w:t>,</w:t>
      </w:r>
      <w:r w:rsidRPr="009B1836">
        <w:rPr>
          <w:rFonts w:ascii="Times New Roman" w:hAnsi="Times New Roman"/>
          <w:sz w:val="24"/>
          <w:szCs w:val="24"/>
        </w:rPr>
        <w:t xml:space="preserve"> присуждается компенсация [</w:t>
      </w:r>
      <w:r>
        <w:rPr>
          <w:rFonts w:ascii="Times New Roman" w:hAnsi="Times New Roman"/>
          <w:sz w:val="24"/>
          <w:szCs w:val="24"/>
        </w:rPr>
        <w:t>7</w:t>
      </w:r>
      <w:r w:rsidRPr="009B1836">
        <w:rPr>
          <w:rFonts w:ascii="Times New Roman" w:hAnsi="Times New Roman"/>
          <w:sz w:val="24"/>
          <w:szCs w:val="24"/>
        </w:rPr>
        <w:t>].</w:t>
      </w:r>
    </w:p>
    <w:p w14:paraId="29C0173D" w14:textId="77777777" w:rsidR="00725C74" w:rsidRPr="009B1836" w:rsidRDefault="00725C74" w:rsidP="009B5695">
      <w:pPr>
        <w:shd w:val="clear" w:color="auto" w:fill="FFFFFF"/>
        <w:spacing w:after="0" w:line="240" w:lineRule="auto"/>
        <w:ind w:right="-1" w:firstLine="709"/>
        <w:jc w:val="both"/>
        <w:rPr>
          <w:rFonts w:ascii="Times New Roman" w:eastAsia="Times New Roman" w:hAnsi="Times New Roman"/>
          <w:caps/>
          <w:sz w:val="24"/>
          <w:szCs w:val="24"/>
          <w:lang w:eastAsia="ru-RU"/>
        </w:rPr>
      </w:pPr>
      <w:r w:rsidRPr="009B1836">
        <w:rPr>
          <w:rFonts w:ascii="Times New Roman" w:hAnsi="Times New Roman"/>
          <w:sz w:val="24"/>
          <w:szCs w:val="24"/>
        </w:rPr>
        <w:t>По состоянию на начало 2022 г. по уголовным делам, рассмотренным в закрытом судебном заседании, а также по экономическим преступлениям и некоторым др</w:t>
      </w:r>
      <w:r>
        <w:rPr>
          <w:rFonts w:ascii="Times New Roman" w:hAnsi="Times New Roman"/>
          <w:sz w:val="24"/>
          <w:szCs w:val="24"/>
        </w:rPr>
        <w:t>у</w:t>
      </w:r>
      <w:r w:rsidRPr="009B1836">
        <w:rPr>
          <w:rFonts w:ascii="Times New Roman" w:hAnsi="Times New Roman"/>
          <w:sz w:val="24"/>
          <w:szCs w:val="24"/>
        </w:rPr>
        <w:t>гим</w:t>
      </w:r>
      <w:r>
        <w:rPr>
          <w:rFonts w:ascii="Times New Roman" w:hAnsi="Times New Roman"/>
          <w:sz w:val="24"/>
          <w:szCs w:val="24"/>
        </w:rPr>
        <w:t>,</w:t>
      </w:r>
      <w:r w:rsidRPr="009B1836">
        <w:rPr>
          <w:rFonts w:ascii="Times New Roman" w:hAnsi="Times New Roman"/>
          <w:sz w:val="24"/>
          <w:szCs w:val="24"/>
        </w:rPr>
        <w:t xml:space="preserve"> предусматривалась возможность оглашения только вводной и резолютивной частей приговора. Оглашение полного текста приговора занимает много времени, в связи с чем</w:t>
      </w:r>
      <w:r>
        <w:rPr>
          <w:rFonts w:ascii="Times New Roman" w:hAnsi="Times New Roman"/>
          <w:sz w:val="24"/>
          <w:szCs w:val="24"/>
        </w:rPr>
        <w:t>,</w:t>
      </w:r>
      <w:r w:rsidRPr="009B1836">
        <w:rPr>
          <w:rFonts w:ascii="Times New Roman" w:hAnsi="Times New Roman"/>
          <w:sz w:val="24"/>
          <w:szCs w:val="24"/>
        </w:rPr>
        <w:t xml:space="preserve"> Верховный суд РФ предложил разрешить судьям не читать приговор полностью по всем категориям уголовных дел. «При этом целесообразно предусмотреть и вручение участникам дел копии полной версии приговора незамедлительно», </w:t>
      </w:r>
      <w:r w:rsidRPr="00566D9A">
        <w:rPr>
          <w:rFonts w:ascii="Times New Roman" w:hAnsi="Times New Roman"/>
          <w:sz w:val="24"/>
          <w:szCs w:val="24"/>
        </w:rPr>
        <w:t>–</w:t>
      </w:r>
      <w:r w:rsidRPr="009B1836">
        <w:rPr>
          <w:rFonts w:ascii="Times New Roman" w:hAnsi="Times New Roman"/>
          <w:sz w:val="24"/>
          <w:szCs w:val="24"/>
        </w:rPr>
        <w:t xml:space="preserve"> заявил В</w:t>
      </w:r>
      <w:r>
        <w:rPr>
          <w:rFonts w:ascii="Times New Roman" w:hAnsi="Times New Roman"/>
          <w:sz w:val="24"/>
          <w:szCs w:val="24"/>
        </w:rPr>
        <w:t>.М</w:t>
      </w:r>
      <w:r w:rsidRPr="009B1836">
        <w:rPr>
          <w:rFonts w:ascii="Times New Roman" w:hAnsi="Times New Roman"/>
          <w:sz w:val="24"/>
          <w:szCs w:val="24"/>
        </w:rPr>
        <w:t xml:space="preserve">. </w:t>
      </w:r>
      <w:r w:rsidRPr="0095591A">
        <w:rPr>
          <w:rFonts w:ascii="Times New Roman" w:hAnsi="Times New Roman"/>
          <w:sz w:val="24"/>
          <w:szCs w:val="24"/>
        </w:rPr>
        <w:t>Лебедев</w:t>
      </w:r>
      <w:hyperlink r:id="rId57" w:history="1">
        <w:r w:rsidRPr="0095591A">
          <w:rPr>
            <w:rStyle w:val="a7"/>
            <w:rFonts w:ascii="Times New Roman" w:hAnsi="Times New Roman"/>
            <w:color w:val="auto"/>
            <w:sz w:val="24"/>
            <w:szCs w:val="24"/>
            <w:u w:val="none"/>
          </w:rPr>
          <w:t xml:space="preserve"> [</w:t>
        </w:r>
      </w:hyperlink>
      <w:r w:rsidRPr="0095591A">
        <w:rPr>
          <w:rStyle w:val="a7"/>
          <w:rFonts w:ascii="Times New Roman" w:hAnsi="Times New Roman"/>
          <w:bCs/>
          <w:color w:val="auto"/>
          <w:sz w:val="24"/>
          <w:szCs w:val="24"/>
          <w:u w:val="none"/>
        </w:rPr>
        <w:t>9</w:t>
      </w:r>
      <w:r w:rsidRPr="0095591A">
        <w:rPr>
          <w:rFonts w:ascii="Times New Roman" w:eastAsia="Times New Roman" w:hAnsi="Times New Roman"/>
          <w:caps/>
          <w:sz w:val="24"/>
          <w:szCs w:val="24"/>
          <w:lang w:eastAsia="ru-RU"/>
        </w:rPr>
        <w:t>].</w:t>
      </w:r>
    </w:p>
    <w:p w14:paraId="7D233AEA" w14:textId="77777777" w:rsidR="0095591A" w:rsidRDefault="00725C74" w:rsidP="009B5695">
      <w:pPr>
        <w:pStyle w:val="ab"/>
        <w:shd w:val="clear" w:color="auto" w:fill="FFFFFF"/>
        <w:spacing w:before="0" w:beforeAutospacing="0" w:after="0" w:afterAutospacing="0"/>
        <w:ind w:right="-1" w:firstLine="709"/>
        <w:jc w:val="both"/>
      </w:pPr>
      <w:r w:rsidRPr="009B1836">
        <w:t>«Судами общей и арбитражной юрисдикции в целом поддержано предложение о законодательном закреплении перечня категорий дел, не представляющих особой сложности, по которым мотивировочная часть судебного решения будет составляться только по заявлению участника судопроизводства и при подаче апелляционной жалобы – к их числу могут быть отнесены дела о взыскании задолженности по договорным обязательствам», – отметил председатель Верховного суда</w:t>
      </w:r>
      <w:r>
        <w:t xml:space="preserve"> РФ</w:t>
      </w:r>
      <w:r w:rsidRPr="009B1836">
        <w:t>. Данная мера вполне назрела: на составление мотивировочной части в делах, даже самых простых, тратится много времени</w:t>
      </w:r>
      <w:r>
        <w:t>.</w:t>
      </w:r>
      <w:r w:rsidRPr="009B1836">
        <w:t xml:space="preserve"> </w:t>
      </w:r>
      <w:r>
        <w:t>П</w:t>
      </w:r>
      <w:r w:rsidRPr="009B1836">
        <w:t>ри этом на возможность сторон отстаивать свои законные права наличие мотивировочной части не влияет: составляться она должна не по умолчанию, а тогда, когда этого требует одна из сторон: например, при подаче апелляционной жалобы [5].</w:t>
      </w:r>
    </w:p>
    <w:p w14:paraId="77C4A415" w14:textId="4A60C2F0" w:rsidR="00725C74" w:rsidRPr="009B1836" w:rsidRDefault="00725C74" w:rsidP="0095591A">
      <w:pPr>
        <w:pStyle w:val="ab"/>
        <w:shd w:val="clear" w:color="auto" w:fill="FFFFFF"/>
        <w:spacing w:before="0" w:beforeAutospacing="0" w:after="0" w:afterAutospacing="0"/>
        <w:ind w:right="-2" w:firstLine="709"/>
        <w:jc w:val="both"/>
      </w:pPr>
      <w:r w:rsidRPr="009B1836">
        <w:t>Еще одна мера, позволяющая снизить нагрузку на аппарат судов – возможное исключение письменного протоколирования судебных заседаний в гражданском, арбитражном и административном производстве. Учитывая, что сейчас предусмотрено обязательное аудио</w:t>
      </w:r>
      <w:r>
        <w:t>-</w:t>
      </w:r>
      <w:r w:rsidRPr="009B1836">
        <w:t xml:space="preserve">протоколирование процессов, </w:t>
      </w:r>
      <w:r>
        <w:t xml:space="preserve">поэтому </w:t>
      </w:r>
      <w:r w:rsidRPr="009B1836">
        <w:t xml:space="preserve">составление письменных протоколов представляется излишней мерой, только увеличивающей нагрузку на аппарат суда. В судейском сообществе есть стремление отказаться от избыточных процедур и в уголовном судопроизводстве. Так, председатель Верховного суда </w:t>
      </w:r>
      <w:r>
        <w:t xml:space="preserve">РФ </w:t>
      </w:r>
      <w:r w:rsidRPr="009B1836">
        <w:t>предложил предусмотреть возможность провозглашения в зале суда только вводной и резолютивной частей приговора. Как известно</w:t>
      </w:r>
      <w:r>
        <w:t>,</w:t>
      </w:r>
      <w:r w:rsidRPr="009B1836">
        <w:t xml:space="preserve"> в настоящее время такая возможность предусмотрена законом по делам, которые рассматриваются в закрытом процессе, а также по некоторым категориям открытых процессов (дела, связанные с ведением экономической деятельности, а также по некото</w:t>
      </w:r>
      <w:r w:rsidRPr="009B1836">
        <w:lastRenderedPageBreak/>
        <w:t>рым видам деяний против общественной безопасности, основ конституционного строя, безопасности государства). Оглашение полного текста приговора отнимает много времени, но никаких дополнительных гарантий правовой защищенности долгое зачитывание полной версии приговора сторонам не обеспечивает. В случае принятия предложения, после зачитывания вводной и резолютивной части приговора участникам процесса будет выдаваться копия полного текста приговора [5].</w:t>
      </w:r>
    </w:p>
    <w:p w14:paraId="4DD7B3B0" w14:textId="77777777" w:rsidR="00725C74" w:rsidRPr="009B1836" w:rsidRDefault="00725C74" w:rsidP="0095591A">
      <w:pPr>
        <w:pStyle w:val="ab"/>
        <w:shd w:val="clear" w:color="auto" w:fill="FFFFFF"/>
        <w:spacing w:before="0" w:beforeAutospacing="0" w:after="0" w:afterAutospacing="0"/>
        <w:ind w:right="-2" w:firstLine="709"/>
        <w:jc w:val="both"/>
      </w:pPr>
      <w:r w:rsidRPr="009B1836">
        <w:t>В 2022 г. получила продолжение и развитие тенденция общей гуманизации российской судебной системы и ухода от необоснованных арестов. В</w:t>
      </w:r>
      <w:r>
        <w:t>.М</w:t>
      </w:r>
      <w:r w:rsidRPr="009B1836">
        <w:t>. Лебедев привел в пример снижение числа привлечений к уголовной ответственности. Вместо этого суды чаще стали назначать судебные штрафы. Из почти 12 тыс. таких мер, примененных за январь-сентябрь 2022 г.</w:t>
      </w:r>
      <w:r>
        <w:t xml:space="preserve"> </w:t>
      </w:r>
      <w:r w:rsidRPr="009B1836">
        <w:t xml:space="preserve">70% произошли по инициативе судей. Председатель ВС РФ огласил и долю положительных решений по ходатайствам об условно-досрочном освобождении </w:t>
      </w:r>
      <w:r w:rsidRPr="00566D9A">
        <w:t>–</w:t>
      </w:r>
      <w:r w:rsidRPr="009B1836">
        <w:t xml:space="preserve"> 53%. В СИЗО же стали отправлять на 6% меньше подследственных, чем в 2021 г. [</w:t>
      </w:r>
      <w:r>
        <w:t>6</w:t>
      </w:r>
      <w:r w:rsidRPr="009B1836">
        <w:t>]</w:t>
      </w:r>
    </w:p>
    <w:p w14:paraId="67153CBA" w14:textId="77777777" w:rsidR="00725C74" w:rsidRPr="009B1836" w:rsidRDefault="00725C74" w:rsidP="0095591A">
      <w:pPr>
        <w:pStyle w:val="ab"/>
        <w:shd w:val="clear" w:color="auto" w:fill="FFFFFF"/>
        <w:spacing w:before="0" w:beforeAutospacing="0" w:after="0" w:afterAutospacing="0"/>
        <w:ind w:right="-2" w:firstLine="709"/>
        <w:jc w:val="both"/>
      </w:pPr>
      <w:r w:rsidRPr="009B1836">
        <w:t>Высшая судебная инстанция в последние годы ориентирует суды на рассмотрение возможности применения более мягкого наказания и только</w:t>
      </w:r>
      <w:r>
        <w:t>,</w:t>
      </w:r>
      <w:r w:rsidRPr="009B1836">
        <w:t xml:space="preserve"> если последнее невозможно в контексте совершенного деяния и всех обстоятельств дела – лишать человека свободы. Доказательство последовательной гуманизации правосудия служит снижение числа осужденных, содержащихся в исправительных учреждениях. Численность лиц, осужденных к лишению свободы, уже долгое время остается стабильной и составляет 28-29% от общего числа получивших обвинительный приговор [5].</w:t>
      </w:r>
    </w:p>
    <w:p w14:paraId="34C7AAF3" w14:textId="7CD22D61" w:rsidR="00725C74" w:rsidRPr="009B1836" w:rsidRDefault="00725C74" w:rsidP="0095591A">
      <w:pPr>
        <w:spacing w:after="0" w:line="240" w:lineRule="auto"/>
        <w:ind w:right="-2" w:firstLine="709"/>
        <w:jc w:val="both"/>
        <w:rPr>
          <w:rFonts w:ascii="Times New Roman" w:hAnsi="Times New Roman"/>
          <w:sz w:val="24"/>
          <w:szCs w:val="24"/>
        </w:rPr>
      </w:pPr>
      <w:r w:rsidRPr="009B1836">
        <w:rPr>
          <w:rFonts w:ascii="Times New Roman" w:hAnsi="Times New Roman"/>
          <w:sz w:val="24"/>
          <w:szCs w:val="24"/>
        </w:rPr>
        <w:t xml:space="preserve">Верховный Суд </w:t>
      </w:r>
      <w:r>
        <w:rPr>
          <w:rFonts w:ascii="Times New Roman" w:hAnsi="Times New Roman"/>
          <w:sz w:val="24"/>
          <w:szCs w:val="24"/>
        </w:rPr>
        <w:t xml:space="preserve">РФ </w:t>
      </w:r>
      <w:r w:rsidRPr="009B1836">
        <w:rPr>
          <w:rFonts w:ascii="Times New Roman" w:hAnsi="Times New Roman"/>
          <w:sz w:val="24"/>
          <w:szCs w:val="24"/>
        </w:rPr>
        <w:t>продолжил реализацию мер, направленных</w:t>
      </w:r>
      <w:r w:rsidR="0095591A">
        <w:rPr>
          <w:rFonts w:ascii="Times New Roman" w:hAnsi="Times New Roman"/>
          <w:sz w:val="24"/>
          <w:szCs w:val="24"/>
        </w:rPr>
        <w:t xml:space="preserve"> на </w:t>
      </w:r>
      <w:r w:rsidRPr="009B1836">
        <w:rPr>
          <w:rFonts w:ascii="Times New Roman" w:hAnsi="Times New Roman"/>
          <w:sz w:val="24"/>
          <w:szCs w:val="24"/>
        </w:rPr>
        <w:t xml:space="preserve">  дифференциацию преступлений и индивидуализацию уголовных наказаний, более широкое применение мер пресечения, не связанных с заключением под стражу. Результатом гуманизации уголовного законодательства и правоприменительной практики стало снижение показателя судимости за последние 20 лет более</w:t>
      </w:r>
      <w:r>
        <w:rPr>
          <w:rFonts w:ascii="Times New Roman" w:hAnsi="Times New Roman"/>
          <w:sz w:val="24"/>
          <w:szCs w:val="24"/>
        </w:rPr>
        <w:t>,</w:t>
      </w:r>
      <w:r w:rsidRPr="009B1836">
        <w:rPr>
          <w:rFonts w:ascii="Times New Roman" w:hAnsi="Times New Roman"/>
          <w:sz w:val="24"/>
          <w:szCs w:val="24"/>
        </w:rPr>
        <w:t xml:space="preserve"> чем в два раза. При этом численность лиц, уголовное преследование которых прекращено судом, увеличилось с 2% в 1999 г. до 21% в 2022 г. [</w:t>
      </w:r>
      <w:r>
        <w:rPr>
          <w:rFonts w:ascii="Times New Roman" w:hAnsi="Times New Roman"/>
          <w:sz w:val="24"/>
          <w:szCs w:val="24"/>
        </w:rPr>
        <w:t>7</w:t>
      </w:r>
      <w:r w:rsidRPr="009B1836">
        <w:rPr>
          <w:rFonts w:ascii="Times New Roman" w:hAnsi="Times New Roman"/>
          <w:sz w:val="24"/>
          <w:szCs w:val="24"/>
        </w:rPr>
        <w:t>]</w:t>
      </w:r>
    </w:p>
    <w:p w14:paraId="6AF5FE06" w14:textId="77777777" w:rsidR="00725C74" w:rsidRPr="00D05FF9" w:rsidRDefault="00725C74" w:rsidP="00D05FF9">
      <w:pPr>
        <w:pStyle w:val="3"/>
        <w:spacing w:before="0" w:line="240" w:lineRule="auto"/>
        <w:ind w:firstLine="709"/>
        <w:jc w:val="both"/>
        <w:rPr>
          <w:rFonts w:ascii="Times New Roman" w:hAnsi="Times New Roman" w:cs="Times New Roman"/>
          <w:b w:val="0"/>
          <w:caps/>
          <w:color w:val="auto"/>
          <w:sz w:val="24"/>
          <w:szCs w:val="24"/>
        </w:rPr>
      </w:pPr>
      <w:r w:rsidRPr="00D05FF9">
        <w:rPr>
          <w:rFonts w:ascii="Times New Roman" w:hAnsi="Times New Roman" w:cs="Times New Roman"/>
          <w:b w:val="0"/>
          <w:color w:val="auto"/>
          <w:sz w:val="24"/>
          <w:szCs w:val="24"/>
        </w:rPr>
        <w:t>На заседании Совета судей в мае 2022 г. Председатель ВС РФ призвал не отправлять подследственных в СИЗО без необходимости. За январь-апрель 2022 г.  было осуждено 136 800 чел., а оправдано 412 чел., а в отношении 37100 лиц уголовное преследование было прекращено. По уголовным делам, рассмотренным в особом порядке с признанием вины, суды прекратили уголовные дела в отношении 18% обвиняемых, рассказал В.М. Лебедев. К судебному штрафу по уголовным делам были приговорены 5500 осужденных. Председатель ВС заявил о неизменности позиции суда относительно важности судебного штрафа, причем он подчеркнул, что развитие данного института позволит снизить конфликтность в обществе и поспособствует декриминализации общества</w:t>
      </w:r>
      <w:hyperlink r:id="rId58" w:history="1">
        <w:r w:rsidRPr="00D05FF9">
          <w:rPr>
            <w:rStyle w:val="a7"/>
            <w:rFonts w:ascii="Times New Roman" w:hAnsi="Times New Roman" w:cs="Times New Roman"/>
            <w:b w:val="0"/>
            <w:color w:val="auto"/>
            <w:sz w:val="24"/>
            <w:szCs w:val="24"/>
            <w:u w:val="none"/>
          </w:rPr>
          <w:t xml:space="preserve"> [</w:t>
        </w:r>
      </w:hyperlink>
      <w:r w:rsidRPr="00D05FF9">
        <w:rPr>
          <w:rStyle w:val="a7"/>
          <w:rFonts w:ascii="Times New Roman" w:hAnsi="Times New Roman" w:cs="Times New Roman"/>
          <w:b w:val="0"/>
          <w:color w:val="auto"/>
          <w:sz w:val="24"/>
          <w:szCs w:val="24"/>
          <w:u w:val="none"/>
        </w:rPr>
        <w:t>8</w:t>
      </w:r>
      <w:r w:rsidRPr="00D05FF9">
        <w:rPr>
          <w:rFonts w:ascii="Times New Roman" w:hAnsi="Times New Roman" w:cs="Times New Roman"/>
          <w:b w:val="0"/>
          <w:caps/>
          <w:color w:val="auto"/>
          <w:sz w:val="24"/>
          <w:szCs w:val="24"/>
        </w:rPr>
        <w:t>].</w:t>
      </w:r>
    </w:p>
    <w:p w14:paraId="7A1F0C89" w14:textId="77777777" w:rsidR="00725C74" w:rsidRPr="009B1836" w:rsidRDefault="00725C74" w:rsidP="0095591A">
      <w:pPr>
        <w:shd w:val="clear" w:color="auto" w:fill="FFFFFF"/>
        <w:spacing w:after="0" w:line="240" w:lineRule="auto"/>
        <w:ind w:right="-2" w:firstLine="709"/>
        <w:jc w:val="both"/>
        <w:rPr>
          <w:rFonts w:ascii="Times New Roman" w:eastAsia="Times New Roman" w:hAnsi="Times New Roman"/>
          <w:caps/>
          <w:sz w:val="24"/>
          <w:szCs w:val="24"/>
          <w:lang w:eastAsia="ru-RU"/>
        </w:rPr>
      </w:pPr>
      <w:r w:rsidRPr="009B1836">
        <w:rPr>
          <w:rFonts w:ascii="Times New Roman" w:hAnsi="Times New Roman"/>
          <w:sz w:val="24"/>
          <w:szCs w:val="24"/>
        </w:rPr>
        <w:t>Заключение в СИЗО все еще остается самой распространенной мерой пресечения для обвиняемых, при том</w:t>
      </w:r>
      <w:r>
        <w:rPr>
          <w:rFonts w:ascii="Times New Roman" w:hAnsi="Times New Roman"/>
          <w:sz w:val="24"/>
          <w:szCs w:val="24"/>
        </w:rPr>
        <w:t>,</w:t>
      </w:r>
      <w:r w:rsidRPr="009B1836">
        <w:rPr>
          <w:rFonts w:ascii="Times New Roman" w:hAnsi="Times New Roman"/>
          <w:sz w:val="24"/>
          <w:szCs w:val="24"/>
        </w:rPr>
        <w:t xml:space="preserve"> что Пленум ВС РФ неоднократно предупреждал</w:t>
      </w:r>
      <w:r>
        <w:rPr>
          <w:rFonts w:ascii="Times New Roman" w:hAnsi="Times New Roman"/>
          <w:sz w:val="24"/>
          <w:szCs w:val="24"/>
        </w:rPr>
        <w:t>, что</w:t>
      </w:r>
      <w:r w:rsidRPr="009B1836">
        <w:rPr>
          <w:rFonts w:ascii="Times New Roman" w:hAnsi="Times New Roman"/>
          <w:sz w:val="24"/>
          <w:szCs w:val="24"/>
        </w:rPr>
        <w:t xml:space="preserve"> в отношении подозреваемого или обвиняемого в совершении преступления любой тяжести суд обязан обсудить возможность применения более мягкой меры пресечения, чем арест. «Но суды не в полной мере реализуют возможности избрания меры пресечения, не связанной с заключением под стражу», </w:t>
      </w:r>
      <w:r w:rsidRPr="00566D9A">
        <w:rPr>
          <w:rFonts w:ascii="Times New Roman" w:hAnsi="Times New Roman"/>
          <w:sz w:val="24"/>
          <w:szCs w:val="24"/>
        </w:rPr>
        <w:t>–</w:t>
      </w:r>
      <w:r w:rsidRPr="009B1836">
        <w:rPr>
          <w:rFonts w:ascii="Times New Roman" w:hAnsi="Times New Roman"/>
          <w:sz w:val="24"/>
          <w:szCs w:val="24"/>
        </w:rPr>
        <w:t xml:space="preserve"> пожаловался В</w:t>
      </w:r>
      <w:r>
        <w:rPr>
          <w:rFonts w:ascii="Times New Roman" w:hAnsi="Times New Roman"/>
          <w:sz w:val="24"/>
          <w:szCs w:val="24"/>
        </w:rPr>
        <w:t>.М</w:t>
      </w:r>
      <w:r w:rsidRPr="009B1836">
        <w:rPr>
          <w:rFonts w:ascii="Times New Roman" w:hAnsi="Times New Roman"/>
          <w:sz w:val="24"/>
          <w:szCs w:val="24"/>
        </w:rPr>
        <w:t>. Лебедев</w:t>
      </w:r>
      <w:hyperlink r:id="rId59" w:history="1">
        <w:r w:rsidRPr="00D05FF9">
          <w:rPr>
            <w:rStyle w:val="a7"/>
            <w:rFonts w:ascii="Times New Roman" w:hAnsi="Times New Roman"/>
            <w:bCs/>
            <w:color w:val="auto"/>
            <w:sz w:val="24"/>
            <w:szCs w:val="24"/>
            <w:u w:val="none"/>
          </w:rPr>
          <w:t xml:space="preserve"> [</w:t>
        </w:r>
      </w:hyperlink>
      <w:r w:rsidRPr="00D05FF9">
        <w:rPr>
          <w:rStyle w:val="a7"/>
          <w:rFonts w:ascii="Times New Roman" w:hAnsi="Times New Roman"/>
          <w:bCs/>
          <w:color w:val="auto"/>
          <w:sz w:val="24"/>
          <w:szCs w:val="24"/>
          <w:u w:val="none"/>
        </w:rPr>
        <w:t>8</w:t>
      </w:r>
      <w:r w:rsidRPr="00D05FF9">
        <w:rPr>
          <w:rFonts w:ascii="Times New Roman" w:eastAsia="Times New Roman" w:hAnsi="Times New Roman"/>
          <w:caps/>
          <w:sz w:val="24"/>
          <w:szCs w:val="24"/>
          <w:lang w:eastAsia="ru-RU"/>
        </w:rPr>
        <w:t>].</w:t>
      </w:r>
    </w:p>
    <w:p w14:paraId="1430D464" w14:textId="77777777" w:rsidR="00725C74" w:rsidRPr="009B1836" w:rsidRDefault="00725C74" w:rsidP="00846F2F">
      <w:pPr>
        <w:pStyle w:val="ab"/>
        <w:shd w:val="clear" w:color="auto" w:fill="FFFFFF"/>
        <w:spacing w:before="0" w:beforeAutospacing="0" w:after="0" w:afterAutospacing="0"/>
        <w:ind w:right="-1" w:firstLine="709"/>
        <w:jc w:val="both"/>
      </w:pPr>
      <w:r w:rsidRPr="009B1836">
        <w:t>Еще сложнее обстоит дело с судебными решениями об избрани</w:t>
      </w:r>
      <w:r>
        <w:t>и</w:t>
      </w:r>
      <w:r w:rsidRPr="009B1836">
        <w:t xml:space="preserve"> меры пресечения на стадии следствия. Несмотря на многочисленные попытки решения </w:t>
      </w:r>
      <w:r>
        <w:t xml:space="preserve">указанной </w:t>
      </w:r>
      <w:r w:rsidRPr="009B1836">
        <w:t>проблемы, до сих пор многие обвиняемые по уголовным делам месяцами (а иногда и годами) содержатся в СИЗО, зачастую – переполненных. В</w:t>
      </w:r>
      <w:r>
        <w:t>.М</w:t>
      </w:r>
      <w:r w:rsidRPr="009B1836">
        <w:t xml:space="preserve">. Лебедев в ходе заседания Совета судей обратил внимание на недостаточное применение судами правовых позиций Верховного суда относительно избрания меры пресечения. В первом квартале 2022 г. судами </w:t>
      </w:r>
      <w:r>
        <w:t xml:space="preserve">было </w:t>
      </w:r>
      <w:r w:rsidRPr="009B1836">
        <w:t>рассмотрено 24649 ходатайств следствия об аресте, из которых удовлетворено 90%</w:t>
      </w:r>
      <w:r>
        <w:t>, а</w:t>
      </w:r>
      <w:r w:rsidRPr="009B1836">
        <w:t xml:space="preserve"> по 22194 прошениям подследственные были заключены в СИЗО. Мера пресечения в виде домашнего ареста была избрана в отношении 3,1 тыс. лиц, а под залог отпущены на свободу только 32 чел. Важно, что по окончании процесса далеко не всем осужденным, со</w:t>
      </w:r>
      <w:r w:rsidRPr="009B1836">
        <w:lastRenderedPageBreak/>
        <w:t xml:space="preserve">державшимся в СИЗО во время следствия, было назначено наказание в виде лишения свободы. Таким образом, следствие стало для этих людей более суровым наказанием, чем сама ответственность за уголовное деяние, что никоим образом не соответствует правовым нормам </w:t>
      </w:r>
      <w:r>
        <w:t xml:space="preserve">РФ </w:t>
      </w:r>
      <w:r w:rsidRPr="009B1836">
        <w:t xml:space="preserve">и общим представлениям о человечности. «В 2021 году судами были рассмотрены уголовные дела в отношении 16 тысяч лиц, содержащихся под стражей и обвиняемых в совершении тяжких преступлений в сфере экономики, не связанных с применением насилия. Четыре тысячи четыреста обвиняемых – это почти треть – имели постоянное место жительства и не имели судимостей. Из них полутора тысячам лиц (каждому третьему) суды назначили наказания, не связанные с лишением свободы. В этой связи возникает вопрос о причинах, по которым лица, имеющие постоянное место жительство и не имеющие судимостей, содержались под стражей, учитывая, что нередко этим лицам назначались наказания, не связанные с лишением свободы», </w:t>
      </w:r>
      <w:r w:rsidRPr="00566D9A">
        <w:t>–</w:t>
      </w:r>
      <w:r w:rsidRPr="009B1836">
        <w:t xml:space="preserve"> отметил председатель ВС РФ [5].</w:t>
      </w:r>
    </w:p>
    <w:p w14:paraId="3050B41B" w14:textId="77777777" w:rsidR="00725C74" w:rsidRPr="009B1836" w:rsidRDefault="00725C74" w:rsidP="00846F2F">
      <w:pPr>
        <w:pStyle w:val="ab"/>
        <w:shd w:val="clear" w:color="auto" w:fill="FFFFFF"/>
        <w:spacing w:before="0" w:beforeAutospacing="0" w:after="0" w:afterAutospacing="0"/>
        <w:ind w:right="-1" w:firstLine="709"/>
        <w:jc w:val="both"/>
      </w:pPr>
      <w:r w:rsidRPr="009B1836">
        <w:t xml:space="preserve">Еще одним направлением гуманизации правосудия является развитие института судебного штрафа. </w:t>
      </w:r>
      <w:r w:rsidRPr="009B1836">
        <w:rPr>
          <w:shd w:val="clear" w:color="auto" w:fill="FFFFFF"/>
        </w:rPr>
        <w:t>В 2016 г. в уголовном законодательстве появилась такая</w:t>
      </w:r>
      <w:r>
        <w:rPr>
          <w:shd w:val="clear" w:color="auto" w:fill="FFFFFF"/>
        </w:rPr>
        <w:t>,</w:t>
      </w:r>
      <w:r w:rsidRPr="009B1836">
        <w:rPr>
          <w:shd w:val="clear" w:color="auto" w:fill="FFFFFF"/>
        </w:rPr>
        <w:t xml:space="preserve"> ранее не присущая советскому и российскому законодательству</w:t>
      </w:r>
      <w:r>
        <w:rPr>
          <w:shd w:val="clear" w:color="auto" w:fill="FFFFFF"/>
        </w:rPr>
        <w:t>,</w:t>
      </w:r>
      <w:r w:rsidRPr="009B1836">
        <w:rPr>
          <w:shd w:val="clear" w:color="auto" w:fill="FFFFFF"/>
        </w:rPr>
        <w:t xml:space="preserve"> мера уголовно-правового характера как судебный штраф. Появление в законодательстве судебного штрафа и практику его применения органами следствия и суда судейское сообщество, в основном, оценивает положительно. Судебный штраф дал новые основания для освобождения от уголовной ответственности, позволив прекращать уголовные дела при компенсации причиненного вреда</w:t>
      </w:r>
      <w:r>
        <w:rPr>
          <w:shd w:val="clear" w:color="auto" w:fill="FFFFFF"/>
        </w:rPr>
        <w:t>,</w:t>
      </w:r>
      <w:r w:rsidRPr="009B1836">
        <w:rPr>
          <w:shd w:val="clear" w:color="auto" w:fill="FFFFFF"/>
        </w:rPr>
        <w:t xml:space="preserve"> без обязательного получения согласия потерпевшего. Дальнейшее развитие законодательного регулирования судебного штрафа и практики его применения должно ориентироваться на то, чтобы снизить количество случаев прикрытия процессуальными решениями о назначении судебного штрафа недоработок следствия и полностью исключить вынесение постановлений о назначении судебного штрафа по уголовным делам, по которым вина подсудимого не доказана. Необходимы полное исключение из практики, не предусмотренных законом оснований для назначения судебного штрафа, а также регламентация оснований апелляционного обжалования постановлений о назначении судебного штрафа </w:t>
      </w:r>
      <w:r w:rsidRPr="009B1836">
        <w:t>[</w:t>
      </w:r>
      <w:r>
        <w:t>9</w:t>
      </w:r>
      <w:r w:rsidRPr="009B1836">
        <w:t>].</w:t>
      </w:r>
    </w:p>
    <w:p w14:paraId="231A36FE" w14:textId="77777777" w:rsidR="00725C74" w:rsidRPr="009B1836" w:rsidRDefault="00725C74" w:rsidP="00846F2F">
      <w:pPr>
        <w:pStyle w:val="ab"/>
        <w:shd w:val="clear" w:color="auto" w:fill="FFFFFF"/>
        <w:spacing w:before="0" w:beforeAutospacing="0" w:after="0" w:afterAutospacing="0"/>
        <w:ind w:right="-1" w:firstLine="709"/>
        <w:jc w:val="both"/>
      </w:pPr>
      <w:r w:rsidRPr="009B1836">
        <w:t xml:space="preserve"> В первом квартале 2022 г. суды прекратили уголовные дела с назначением судебного штрафа в отношении 5,5 тыс. лиц. Высшая судебная инстанция призывает применять данную меру как можно шире. «Позиция Верховного суда Российской Федерации остается неизменной – реализация института судебного штрафа остается важным условием снижения уровня криминализации общества и социальной конфликтности», </w:t>
      </w:r>
      <w:r w:rsidRPr="00566D9A">
        <w:t>–</w:t>
      </w:r>
      <w:r>
        <w:t xml:space="preserve"> </w:t>
      </w:r>
      <w:r w:rsidRPr="009B1836">
        <w:t>подчеркнул В</w:t>
      </w:r>
      <w:r>
        <w:t>.М</w:t>
      </w:r>
      <w:r w:rsidRPr="009B1836">
        <w:t>. Лебедев [5].</w:t>
      </w:r>
    </w:p>
    <w:p w14:paraId="3FBC772E" w14:textId="77777777" w:rsidR="00725C74" w:rsidRPr="009B1836" w:rsidRDefault="00725C74" w:rsidP="00846F2F">
      <w:pPr>
        <w:spacing w:after="0" w:line="240" w:lineRule="auto"/>
        <w:ind w:right="-1" w:firstLine="709"/>
        <w:jc w:val="both"/>
        <w:textAlignment w:val="baseline"/>
        <w:rPr>
          <w:rFonts w:ascii="Times New Roman" w:hAnsi="Times New Roman"/>
          <w:sz w:val="24"/>
          <w:szCs w:val="24"/>
        </w:rPr>
      </w:pPr>
      <w:r w:rsidRPr="009B1836">
        <w:rPr>
          <w:rFonts w:ascii="Times New Roman" w:hAnsi="Times New Roman"/>
          <w:sz w:val="24"/>
          <w:szCs w:val="24"/>
        </w:rPr>
        <w:t xml:space="preserve">Продолжилось развитие действующего с 2019 г. института судебного примирения. По мнению председателя Совета судей России </w:t>
      </w:r>
      <w:hyperlink r:id="rId60" w:tgtFrame="_blank" w:history="1">
        <w:r w:rsidRPr="00FB564E">
          <w:rPr>
            <w:rStyle w:val="a7"/>
            <w:rFonts w:ascii="Times New Roman" w:hAnsi="Times New Roman"/>
            <w:color w:val="auto"/>
            <w:sz w:val="24"/>
            <w:szCs w:val="24"/>
            <w:u w:val="none"/>
          </w:rPr>
          <w:t xml:space="preserve">Виктора </w:t>
        </w:r>
        <w:proofErr w:type="spellStart"/>
        <w:r w:rsidRPr="00FB564E">
          <w:rPr>
            <w:rStyle w:val="a7"/>
            <w:rFonts w:ascii="Times New Roman" w:hAnsi="Times New Roman"/>
            <w:color w:val="auto"/>
            <w:sz w:val="24"/>
            <w:szCs w:val="24"/>
            <w:u w:val="none"/>
          </w:rPr>
          <w:t>Момотов</w:t>
        </w:r>
      </w:hyperlink>
      <w:r w:rsidRPr="00FB564E">
        <w:rPr>
          <w:rFonts w:ascii="Times New Roman" w:hAnsi="Times New Roman"/>
          <w:sz w:val="24"/>
          <w:szCs w:val="24"/>
        </w:rPr>
        <w:t>а</w:t>
      </w:r>
      <w:proofErr w:type="spellEnd"/>
      <w:r w:rsidRPr="009B1836">
        <w:rPr>
          <w:rFonts w:ascii="Times New Roman" w:hAnsi="Times New Roman"/>
          <w:sz w:val="24"/>
          <w:szCs w:val="24"/>
        </w:rPr>
        <w:t xml:space="preserve">, это позволит снизить нагрузку на судебный аппарат, поскольку стороны решают конфликт при участии судей в отставке. Он отметил, что с помощью такого механизма можно решать и те споры, причина которых выходит за рамки правового поля. «Это особенно актуально в семейных спорах, где есть эмоциональная составляющая, связанная с разделом имущества или определением места жительства ребенка», </w:t>
      </w:r>
      <w:r w:rsidRPr="00566D9A">
        <w:rPr>
          <w:rFonts w:ascii="Times New Roman" w:hAnsi="Times New Roman"/>
          <w:sz w:val="24"/>
          <w:szCs w:val="24"/>
        </w:rPr>
        <w:t>–</w:t>
      </w:r>
      <w:r w:rsidRPr="009B1836">
        <w:rPr>
          <w:rFonts w:ascii="Times New Roman" w:hAnsi="Times New Roman"/>
          <w:sz w:val="24"/>
          <w:szCs w:val="24"/>
        </w:rPr>
        <w:t xml:space="preserve"> добавил В</w:t>
      </w:r>
      <w:r>
        <w:rPr>
          <w:rFonts w:ascii="Times New Roman" w:hAnsi="Times New Roman"/>
          <w:sz w:val="24"/>
          <w:szCs w:val="24"/>
        </w:rPr>
        <w:t>.В</w:t>
      </w:r>
      <w:r w:rsidRPr="009B1836">
        <w:rPr>
          <w:rFonts w:ascii="Times New Roman" w:hAnsi="Times New Roman"/>
          <w:sz w:val="24"/>
          <w:szCs w:val="24"/>
        </w:rPr>
        <w:t xml:space="preserve">. Момотов. Судебное примирение доступно для сторон, поскольку оплачивается из федерального бюджета, ускоряет процесс разрешения спора и снижает стресс, испытываемый оппонентами. Здесь очень важно, что стороны получают помощь </w:t>
      </w:r>
      <w:r>
        <w:rPr>
          <w:rFonts w:ascii="Times New Roman" w:hAnsi="Times New Roman"/>
          <w:sz w:val="24"/>
          <w:szCs w:val="24"/>
        </w:rPr>
        <w:t xml:space="preserve">со стороны </w:t>
      </w:r>
      <w:r w:rsidRPr="009B1836">
        <w:rPr>
          <w:rFonts w:ascii="Times New Roman" w:hAnsi="Times New Roman"/>
          <w:sz w:val="24"/>
          <w:szCs w:val="24"/>
        </w:rPr>
        <w:t>опытного и обладающего высокой квалификацией судьи в отставке [</w:t>
      </w:r>
      <w:r>
        <w:rPr>
          <w:rFonts w:ascii="Times New Roman" w:hAnsi="Times New Roman"/>
          <w:sz w:val="24"/>
          <w:szCs w:val="24"/>
        </w:rPr>
        <w:t>6</w:t>
      </w:r>
      <w:r w:rsidRPr="009B1836">
        <w:rPr>
          <w:rFonts w:ascii="Times New Roman" w:hAnsi="Times New Roman"/>
          <w:sz w:val="24"/>
          <w:szCs w:val="24"/>
        </w:rPr>
        <w:t>].</w:t>
      </w:r>
    </w:p>
    <w:p w14:paraId="3C34EF6F" w14:textId="77777777" w:rsidR="00725C74" w:rsidRPr="009B1836" w:rsidRDefault="00725C74" w:rsidP="00846F2F">
      <w:pPr>
        <w:tabs>
          <w:tab w:val="left" w:pos="8788"/>
        </w:tabs>
        <w:spacing w:after="0" w:line="240" w:lineRule="auto"/>
        <w:ind w:firstLine="709"/>
        <w:jc w:val="both"/>
        <w:textAlignment w:val="baseline"/>
        <w:rPr>
          <w:rFonts w:ascii="Times New Roman" w:hAnsi="Times New Roman"/>
          <w:sz w:val="24"/>
          <w:szCs w:val="24"/>
        </w:rPr>
      </w:pPr>
      <w:r w:rsidRPr="009B1836">
        <w:rPr>
          <w:rFonts w:ascii="Times New Roman" w:hAnsi="Times New Roman"/>
          <w:sz w:val="24"/>
          <w:szCs w:val="24"/>
        </w:rPr>
        <w:t>Председатель Совета судей В</w:t>
      </w:r>
      <w:r>
        <w:rPr>
          <w:rFonts w:ascii="Times New Roman" w:hAnsi="Times New Roman"/>
          <w:sz w:val="24"/>
          <w:szCs w:val="24"/>
        </w:rPr>
        <w:t>.В</w:t>
      </w:r>
      <w:r w:rsidRPr="009B1836">
        <w:rPr>
          <w:rFonts w:ascii="Times New Roman" w:hAnsi="Times New Roman"/>
          <w:sz w:val="24"/>
          <w:szCs w:val="24"/>
        </w:rPr>
        <w:t xml:space="preserve">. Момотов привел статистику по количеству мировых соглашений, которых удалось достичь благодаря системе судебного примирения по пяти категориям дел: семейным, жилищным, земельным, трудовым и наследственным. В 2020 г. заключено 163 соглашения, в 2021 г. </w:t>
      </w:r>
      <w:r w:rsidRPr="00566D9A">
        <w:rPr>
          <w:rFonts w:ascii="Times New Roman" w:hAnsi="Times New Roman"/>
          <w:sz w:val="24"/>
          <w:szCs w:val="24"/>
        </w:rPr>
        <w:t>–</w:t>
      </w:r>
      <w:r w:rsidRPr="009B1836">
        <w:rPr>
          <w:rFonts w:ascii="Times New Roman" w:hAnsi="Times New Roman"/>
          <w:sz w:val="24"/>
          <w:szCs w:val="24"/>
        </w:rPr>
        <w:t xml:space="preserve"> 399, </w:t>
      </w:r>
      <w:r>
        <w:rPr>
          <w:rFonts w:ascii="Times New Roman" w:hAnsi="Times New Roman"/>
          <w:sz w:val="24"/>
          <w:szCs w:val="24"/>
        </w:rPr>
        <w:t xml:space="preserve">а </w:t>
      </w:r>
      <w:r w:rsidRPr="009B1836">
        <w:rPr>
          <w:rFonts w:ascii="Times New Roman" w:hAnsi="Times New Roman"/>
          <w:sz w:val="24"/>
          <w:szCs w:val="24"/>
        </w:rPr>
        <w:t xml:space="preserve">в 2022 г. (на конец ноября) </w:t>
      </w:r>
      <w:r w:rsidRPr="00566D9A">
        <w:rPr>
          <w:rFonts w:ascii="Times New Roman" w:hAnsi="Times New Roman"/>
          <w:sz w:val="24"/>
          <w:szCs w:val="24"/>
        </w:rPr>
        <w:t>–</w:t>
      </w:r>
      <w:r w:rsidRPr="009B1836">
        <w:rPr>
          <w:rFonts w:ascii="Times New Roman" w:hAnsi="Times New Roman"/>
          <w:sz w:val="24"/>
          <w:szCs w:val="24"/>
        </w:rPr>
        <w:t xml:space="preserve"> 439. Такого результата смогли добиться 350 примирителей, которые действовали уже в 49 регионах РФ.  По мнению В</w:t>
      </w:r>
      <w:r>
        <w:rPr>
          <w:rFonts w:ascii="Times New Roman" w:hAnsi="Times New Roman"/>
          <w:sz w:val="24"/>
          <w:szCs w:val="24"/>
        </w:rPr>
        <w:t>.В.</w:t>
      </w:r>
      <w:r w:rsidRPr="009B1836">
        <w:rPr>
          <w:rFonts w:ascii="Times New Roman" w:hAnsi="Times New Roman"/>
          <w:sz w:val="24"/>
          <w:szCs w:val="24"/>
        </w:rPr>
        <w:t xml:space="preserve"> </w:t>
      </w:r>
      <w:proofErr w:type="spellStart"/>
      <w:r w:rsidRPr="009B1836">
        <w:rPr>
          <w:rFonts w:ascii="Times New Roman" w:hAnsi="Times New Roman"/>
          <w:sz w:val="24"/>
          <w:szCs w:val="24"/>
        </w:rPr>
        <w:t>Момотова</w:t>
      </w:r>
      <w:proofErr w:type="spellEnd"/>
      <w:r w:rsidRPr="009B1836">
        <w:rPr>
          <w:rFonts w:ascii="Times New Roman" w:hAnsi="Times New Roman"/>
          <w:sz w:val="24"/>
          <w:szCs w:val="24"/>
        </w:rPr>
        <w:t>, их число должно быть увеличено [</w:t>
      </w:r>
      <w:r>
        <w:rPr>
          <w:rFonts w:ascii="Times New Roman" w:hAnsi="Times New Roman"/>
          <w:sz w:val="24"/>
          <w:szCs w:val="24"/>
        </w:rPr>
        <w:t>6</w:t>
      </w:r>
      <w:r w:rsidRPr="009B1836">
        <w:rPr>
          <w:rFonts w:ascii="Times New Roman" w:hAnsi="Times New Roman"/>
          <w:sz w:val="24"/>
          <w:szCs w:val="24"/>
        </w:rPr>
        <w:t>].</w:t>
      </w:r>
    </w:p>
    <w:p w14:paraId="55D2595A" w14:textId="77777777" w:rsidR="00725C74" w:rsidRPr="009B1836" w:rsidRDefault="00725C74" w:rsidP="00846F2F">
      <w:pPr>
        <w:tabs>
          <w:tab w:val="left" w:pos="8788"/>
        </w:tabs>
        <w:spacing w:after="0" w:line="240" w:lineRule="auto"/>
        <w:ind w:firstLine="709"/>
        <w:jc w:val="both"/>
        <w:textAlignment w:val="baseline"/>
        <w:rPr>
          <w:rFonts w:ascii="Times New Roman" w:hAnsi="Times New Roman"/>
          <w:sz w:val="24"/>
          <w:szCs w:val="24"/>
        </w:rPr>
      </w:pPr>
      <w:r w:rsidRPr="009B1836">
        <w:rPr>
          <w:rFonts w:ascii="Times New Roman" w:hAnsi="Times New Roman"/>
          <w:sz w:val="24"/>
          <w:szCs w:val="24"/>
        </w:rPr>
        <w:lastRenderedPageBreak/>
        <w:t>Продолжилось развитие отечественного суда присяжных.</w:t>
      </w:r>
      <w:r w:rsidRPr="009B1836">
        <w:rPr>
          <w:rFonts w:ascii="Times New Roman" w:hAnsi="Times New Roman"/>
          <w:sz w:val="24"/>
          <w:szCs w:val="24"/>
          <w:shd w:val="clear" w:color="auto" w:fill="FFFFFF"/>
        </w:rPr>
        <w:t xml:space="preserve"> С 1 июня 2018 г. в полную силу заработали новые суды присяжных, состоящие из 6, а не 12, как ранее, заседателей. С этого момента не только областные, но и районные суды могут слушать дела с участием присяжных. Поправки существенно расширили компетенцию судов присяжных и увеличили число подсудимых, которые вправе просить рассмотрения своих дел </w:t>
      </w:r>
      <w:r>
        <w:rPr>
          <w:rFonts w:ascii="Times New Roman" w:hAnsi="Times New Roman"/>
          <w:sz w:val="24"/>
          <w:szCs w:val="24"/>
          <w:shd w:val="clear" w:color="auto" w:fill="FFFFFF"/>
        </w:rPr>
        <w:t>«</w:t>
      </w:r>
      <w:r w:rsidRPr="009B1836">
        <w:rPr>
          <w:rFonts w:ascii="Times New Roman" w:hAnsi="Times New Roman"/>
          <w:sz w:val="24"/>
          <w:szCs w:val="24"/>
          <w:shd w:val="clear" w:color="auto" w:fill="FFFFFF"/>
        </w:rPr>
        <w:t>судьями из народа</w:t>
      </w:r>
      <w:r>
        <w:rPr>
          <w:rFonts w:ascii="Times New Roman" w:hAnsi="Times New Roman"/>
          <w:sz w:val="24"/>
          <w:szCs w:val="24"/>
          <w:shd w:val="clear" w:color="auto" w:fill="FFFFFF"/>
        </w:rPr>
        <w:t>»</w:t>
      </w:r>
      <w:r w:rsidRPr="009B1836">
        <w:rPr>
          <w:rFonts w:ascii="Times New Roman" w:hAnsi="Times New Roman"/>
          <w:sz w:val="24"/>
          <w:szCs w:val="24"/>
          <w:shd w:val="clear" w:color="auto" w:fill="FFFFFF"/>
        </w:rPr>
        <w:t xml:space="preserve"> </w:t>
      </w:r>
      <w:r w:rsidRPr="009B1836">
        <w:rPr>
          <w:rFonts w:ascii="Times New Roman" w:hAnsi="Times New Roman"/>
          <w:sz w:val="24"/>
          <w:szCs w:val="24"/>
        </w:rPr>
        <w:t>[</w:t>
      </w:r>
      <w:r>
        <w:rPr>
          <w:rFonts w:ascii="Times New Roman" w:hAnsi="Times New Roman"/>
          <w:sz w:val="24"/>
          <w:szCs w:val="24"/>
        </w:rPr>
        <w:t>10</w:t>
      </w:r>
      <w:r w:rsidRPr="009B1836">
        <w:rPr>
          <w:rFonts w:ascii="Times New Roman" w:hAnsi="Times New Roman"/>
          <w:sz w:val="24"/>
          <w:szCs w:val="24"/>
        </w:rPr>
        <w:t>].</w:t>
      </w:r>
    </w:p>
    <w:p w14:paraId="01BABE58" w14:textId="0AB45424" w:rsidR="00725C74" w:rsidRPr="009B1836" w:rsidRDefault="00725C74" w:rsidP="00846F2F">
      <w:pPr>
        <w:tabs>
          <w:tab w:val="left" w:pos="8788"/>
        </w:tabs>
        <w:spacing w:after="0" w:line="240" w:lineRule="auto"/>
        <w:ind w:firstLine="709"/>
        <w:jc w:val="both"/>
        <w:rPr>
          <w:rFonts w:ascii="Times New Roman" w:hAnsi="Times New Roman"/>
          <w:sz w:val="24"/>
          <w:szCs w:val="24"/>
        </w:rPr>
      </w:pPr>
      <w:r w:rsidRPr="009B1836">
        <w:rPr>
          <w:rFonts w:ascii="Times New Roman" w:hAnsi="Times New Roman"/>
          <w:sz w:val="24"/>
          <w:szCs w:val="24"/>
        </w:rPr>
        <w:t xml:space="preserve"> За почти пять лет после </w:t>
      </w:r>
      <w:r>
        <w:rPr>
          <w:rFonts w:ascii="Times New Roman" w:hAnsi="Times New Roman"/>
          <w:sz w:val="24"/>
          <w:szCs w:val="24"/>
        </w:rPr>
        <w:t xml:space="preserve">начала </w:t>
      </w:r>
      <w:r w:rsidRPr="009B1836">
        <w:rPr>
          <w:rFonts w:ascii="Times New Roman" w:hAnsi="Times New Roman"/>
          <w:sz w:val="24"/>
          <w:szCs w:val="24"/>
        </w:rPr>
        <w:t>реформы судов с участием присяжных и распространение их юрисдикции на уровень районных судов они становятся все более востребованными</w:t>
      </w:r>
      <w:r>
        <w:rPr>
          <w:rFonts w:ascii="Times New Roman" w:hAnsi="Times New Roman"/>
          <w:sz w:val="24"/>
          <w:szCs w:val="24"/>
        </w:rPr>
        <w:t>. Так,</w:t>
      </w:r>
      <w:r w:rsidRPr="009B1836">
        <w:rPr>
          <w:rFonts w:ascii="Times New Roman" w:hAnsi="Times New Roman"/>
          <w:sz w:val="24"/>
          <w:szCs w:val="24"/>
        </w:rPr>
        <w:t xml:space="preserve"> число рассмотренных уголовных </w:t>
      </w:r>
      <w:r>
        <w:rPr>
          <w:rFonts w:ascii="Times New Roman" w:hAnsi="Times New Roman"/>
          <w:sz w:val="24"/>
          <w:szCs w:val="24"/>
        </w:rPr>
        <w:t xml:space="preserve">судебных </w:t>
      </w:r>
      <w:r w:rsidRPr="009B1836">
        <w:rPr>
          <w:rFonts w:ascii="Times New Roman" w:hAnsi="Times New Roman"/>
          <w:sz w:val="24"/>
          <w:szCs w:val="24"/>
        </w:rPr>
        <w:t>дел возросло в 2022 г. до 582. При этом растет и число дел, которые ежегодно возвращаются в районные суды после отмены в последующих инстанциях: в 2022 г. их было</w:t>
      </w:r>
      <w:r>
        <w:rPr>
          <w:rFonts w:ascii="Times New Roman" w:hAnsi="Times New Roman"/>
          <w:sz w:val="24"/>
          <w:szCs w:val="24"/>
        </w:rPr>
        <w:t xml:space="preserve"> </w:t>
      </w:r>
      <w:r w:rsidRPr="009B1836">
        <w:rPr>
          <w:rFonts w:ascii="Times New Roman" w:hAnsi="Times New Roman"/>
          <w:sz w:val="24"/>
          <w:szCs w:val="24"/>
        </w:rPr>
        <w:t xml:space="preserve">125. Поскольку юрисдикция судов с участием присяжных в рамках областных судов с 2018 г. не изменялась, </w:t>
      </w:r>
      <w:r>
        <w:rPr>
          <w:rFonts w:ascii="Times New Roman" w:hAnsi="Times New Roman"/>
          <w:sz w:val="24"/>
          <w:szCs w:val="24"/>
        </w:rPr>
        <w:t xml:space="preserve">то </w:t>
      </w:r>
      <w:r w:rsidRPr="009B1836">
        <w:rPr>
          <w:rFonts w:ascii="Times New Roman" w:hAnsi="Times New Roman"/>
          <w:sz w:val="24"/>
          <w:szCs w:val="24"/>
        </w:rPr>
        <w:t>востребованность этого института на данном уровне судопроизводства остается стабильной – в областных суды поступают ежегодно 240</w:t>
      </w:r>
      <w:r>
        <w:rPr>
          <w:rFonts w:ascii="Times New Roman" w:hAnsi="Times New Roman"/>
          <w:sz w:val="24"/>
          <w:szCs w:val="24"/>
        </w:rPr>
        <w:t>-</w:t>
      </w:r>
      <w:r w:rsidRPr="009B1836">
        <w:rPr>
          <w:rFonts w:ascii="Times New Roman" w:hAnsi="Times New Roman"/>
          <w:sz w:val="24"/>
          <w:szCs w:val="24"/>
        </w:rPr>
        <w:t xml:space="preserve">250 дел. В 2022 г. несколько увеличилось число таких дел, поступивших в областные суды повторно </w:t>
      </w:r>
      <w:r w:rsidRPr="00566D9A">
        <w:rPr>
          <w:rFonts w:ascii="Times New Roman" w:hAnsi="Times New Roman"/>
          <w:sz w:val="24"/>
          <w:szCs w:val="24"/>
        </w:rPr>
        <w:t>–</w:t>
      </w:r>
      <w:r w:rsidRPr="009B1836">
        <w:rPr>
          <w:rFonts w:ascii="Times New Roman" w:hAnsi="Times New Roman"/>
          <w:sz w:val="24"/>
          <w:szCs w:val="24"/>
        </w:rPr>
        <w:t xml:space="preserve"> 63 дела. С учетом названной динамики каждый год районные суды рассматривают все больше дел с участием граждан в качестве судей. В 2022 г</w:t>
      </w:r>
      <w:r>
        <w:rPr>
          <w:rFonts w:ascii="Times New Roman" w:hAnsi="Times New Roman"/>
          <w:sz w:val="24"/>
          <w:szCs w:val="24"/>
        </w:rPr>
        <w:t>. было</w:t>
      </w:r>
      <w:r w:rsidRPr="009B1836">
        <w:rPr>
          <w:rFonts w:ascii="Times New Roman" w:hAnsi="Times New Roman"/>
          <w:sz w:val="24"/>
          <w:szCs w:val="24"/>
        </w:rPr>
        <w:t xml:space="preserve"> рассмотрен</w:t>
      </w:r>
      <w:r>
        <w:rPr>
          <w:rFonts w:ascii="Times New Roman" w:hAnsi="Times New Roman"/>
          <w:sz w:val="24"/>
          <w:szCs w:val="24"/>
        </w:rPr>
        <w:t>о</w:t>
      </w:r>
      <w:r w:rsidRPr="009B1836">
        <w:rPr>
          <w:rFonts w:ascii="Times New Roman" w:hAnsi="Times New Roman"/>
          <w:sz w:val="24"/>
          <w:szCs w:val="24"/>
        </w:rPr>
        <w:t xml:space="preserve"> 830 дел. В целом</w:t>
      </w:r>
      <w:r>
        <w:rPr>
          <w:rFonts w:ascii="Times New Roman" w:hAnsi="Times New Roman"/>
          <w:sz w:val="24"/>
          <w:szCs w:val="24"/>
        </w:rPr>
        <w:t>,</w:t>
      </w:r>
      <w:r w:rsidRPr="009B1836">
        <w:rPr>
          <w:rFonts w:ascii="Times New Roman" w:hAnsi="Times New Roman"/>
          <w:sz w:val="24"/>
          <w:szCs w:val="24"/>
        </w:rPr>
        <w:t xml:space="preserve"> заметно, что районные суды успешно справляются с потоком дел, </w:t>
      </w:r>
      <w:r>
        <w:rPr>
          <w:rFonts w:ascii="Times New Roman" w:hAnsi="Times New Roman"/>
          <w:sz w:val="24"/>
          <w:szCs w:val="24"/>
        </w:rPr>
        <w:t xml:space="preserve">причем </w:t>
      </w:r>
      <w:r w:rsidRPr="009B1836">
        <w:rPr>
          <w:rFonts w:ascii="Times New Roman" w:hAnsi="Times New Roman"/>
          <w:sz w:val="24"/>
          <w:szCs w:val="24"/>
        </w:rPr>
        <w:t>число неоконченных дел выросло незначительно, по сравнению с 2021 г., когда в результате ковидных ограничений еще продолжался рост числа неоконченных дел. Впервые за четыре года снизилась доля оправдательных вердиктов на уровне районных и областных</w:t>
      </w:r>
      <w:r w:rsidRPr="00331213">
        <w:rPr>
          <w:rFonts w:ascii="Times New Roman" w:hAnsi="Times New Roman"/>
          <w:sz w:val="24"/>
          <w:szCs w:val="24"/>
        </w:rPr>
        <w:t xml:space="preserve"> </w:t>
      </w:r>
      <w:r w:rsidRPr="009B1836">
        <w:rPr>
          <w:rFonts w:ascii="Times New Roman" w:hAnsi="Times New Roman"/>
          <w:sz w:val="24"/>
          <w:szCs w:val="24"/>
        </w:rPr>
        <w:t>судов. Если до 2021 г. в районных судах доля оправданий, вынесенных присяжными, стабильно росла</w:t>
      </w:r>
      <w:r>
        <w:rPr>
          <w:rFonts w:ascii="Times New Roman" w:hAnsi="Times New Roman"/>
          <w:sz w:val="24"/>
          <w:szCs w:val="24"/>
        </w:rPr>
        <w:t>,</w:t>
      </w:r>
      <w:r w:rsidRPr="009B1836">
        <w:rPr>
          <w:rFonts w:ascii="Times New Roman" w:hAnsi="Times New Roman"/>
          <w:sz w:val="24"/>
          <w:szCs w:val="24"/>
        </w:rPr>
        <w:t xml:space="preserve"> и состави</w:t>
      </w:r>
      <w:r>
        <w:rPr>
          <w:rFonts w:ascii="Times New Roman" w:hAnsi="Times New Roman"/>
          <w:sz w:val="24"/>
          <w:szCs w:val="24"/>
        </w:rPr>
        <w:t>в</w:t>
      </w:r>
      <w:r w:rsidRPr="009B1836">
        <w:rPr>
          <w:rFonts w:ascii="Times New Roman" w:hAnsi="Times New Roman"/>
          <w:sz w:val="24"/>
          <w:szCs w:val="24"/>
        </w:rPr>
        <w:t xml:space="preserve"> в 2021 г. почти 36%, то в 2022 г. она снизилась до 32%. Аналогичная динамика характерна и для судов с участием присяжных на областном уровне: в 2022 г. доля оправдательных вердиктов почти вернулась на дореформенный уровень (13%), тогда как в 2019-2021 гг. она была на 4</w:t>
      </w:r>
      <w:r>
        <w:rPr>
          <w:rFonts w:ascii="Times New Roman" w:hAnsi="Times New Roman"/>
          <w:sz w:val="24"/>
          <w:szCs w:val="24"/>
        </w:rPr>
        <w:t>-</w:t>
      </w:r>
      <w:r w:rsidRPr="009B1836">
        <w:rPr>
          <w:rFonts w:ascii="Times New Roman" w:hAnsi="Times New Roman"/>
          <w:sz w:val="24"/>
          <w:szCs w:val="24"/>
        </w:rPr>
        <w:t xml:space="preserve">5% выше. Доля оправдательных вердиктов остается на два порядка выше, чем в судах с профессиональными судьями: на уровне районных судов в делах без присяжных судьи вынесли в 2022 г. оправдательные решения в 0,21%, а в областных </w:t>
      </w:r>
      <w:r w:rsidRPr="00566D9A">
        <w:rPr>
          <w:rFonts w:ascii="Times New Roman" w:hAnsi="Times New Roman"/>
          <w:sz w:val="24"/>
          <w:szCs w:val="24"/>
        </w:rPr>
        <w:t>–</w:t>
      </w:r>
      <w:r w:rsidRPr="009B1836">
        <w:rPr>
          <w:rFonts w:ascii="Times New Roman" w:hAnsi="Times New Roman"/>
          <w:sz w:val="24"/>
          <w:szCs w:val="24"/>
        </w:rPr>
        <w:t xml:space="preserve"> в 0,66% случаев. Решения судов апелляционной инстанции по оправдательным вердиктам стали более мягкими: соотношение числа отмен оправданий к количеству таких решений, вынесенными присяжными, снизился на 10% от очень высокого уровня 2021 г. </w:t>
      </w:r>
      <w:r w:rsidRPr="00566D9A">
        <w:rPr>
          <w:rFonts w:ascii="Times New Roman" w:hAnsi="Times New Roman"/>
          <w:sz w:val="24"/>
          <w:szCs w:val="24"/>
        </w:rPr>
        <w:t>–</w:t>
      </w:r>
      <w:r w:rsidRPr="009B1836">
        <w:rPr>
          <w:rFonts w:ascii="Times New Roman" w:hAnsi="Times New Roman"/>
          <w:sz w:val="24"/>
          <w:szCs w:val="24"/>
        </w:rPr>
        <w:t xml:space="preserve"> 71% [</w:t>
      </w:r>
      <w:r>
        <w:rPr>
          <w:rFonts w:ascii="Times New Roman" w:hAnsi="Times New Roman"/>
          <w:sz w:val="24"/>
          <w:szCs w:val="24"/>
        </w:rPr>
        <w:t>11</w:t>
      </w:r>
      <w:r w:rsidRPr="009B1836">
        <w:rPr>
          <w:rFonts w:ascii="Times New Roman" w:hAnsi="Times New Roman"/>
          <w:sz w:val="24"/>
          <w:szCs w:val="24"/>
        </w:rPr>
        <w:t>].</w:t>
      </w:r>
    </w:p>
    <w:p w14:paraId="7424F7FA" w14:textId="77777777" w:rsidR="00725C74" w:rsidRPr="009B1836" w:rsidRDefault="00725C74" w:rsidP="00846F2F">
      <w:pPr>
        <w:pStyle w:val="ab"/>
        <w:shd w:val="clear" w:color="auto" w:fill="FFFFFF"/>
        <w:tabs>
          <w:tab w:val="left" w:pos="8788"/>
        </w:tabs>
        <w:spacing w:before="0" w:beforeAutospacing="0" w:after="0" w:afterAutospacing="0"/>
        <w:ind w:firstLine="709"/>
        <w:jc w:val="both"/>
      </w:pPr>
      <w:r w:rsidRPr="009B1836">
        <w:t>Одна из проблем развития суда присяжных в РФ состоит в том, граждане неохотно идут в присяжные: многих пугает необходимость оторваться от основных трудовых обязанностей и, вероятно, потерять в доходе. Кто-то опасается стать объектом давления со стороны участников процесса, поскольку на сегодня нет гарантий защиты членов коллегии присяжных от угроз, манипуляций, попыток подкупа и другого незаконного воздействия со стороны подсудимого или потерпевшего. В связи с названными обстоятельствами</w:t>
      </w:r>
      <w:r>
        <w:t>,</w:t>
      </w:r>
      <w:r w:rsidRPr="009B1836">
        <w:t xml:space="preserve"> председатель Верховного суда РФ В</w:t>
      </w:r>
      <w:r>
        <w:t>.М</w:t>
      </w:r>
      <w:r w:rsidRPr="009B1836">
        <w:t>. Лебедев предложил увеличить компенсационное вознаграждение для членов коллегии присяжных, а также исключить запрет на повторное участие гражданина в качестве присяжного заседателя более одного раза в течение года [5].</w:t>
      </w:r>
    </w:p>
    <w:p w14:paraId="494A3300" w14:textId="40E61AAA" w:rsidR="00725C74" w:rsidRPr="009B1836" w:rsidRDefault="00725C74" w:rsidP="00846F2F">
      <w:pPr>
        <w:pStyle w:val="ab"/>
        <w:shd w:val="clear" w:color="auto" w:fill="FFFFFF"/>
        <w:spacing w:before="0" w:beforeAutospacing="0" w:after="0" w:afterAutospacing="0"/>
        <w:ind w:firstLine="709"/>
        <w:jc w:val="both"/>
      </w:pPr>
      <w:r w:rsidRPr="009B1836">
        <w:t>Остается актуальной и проблема этических стандартов поведения для российского судейского корпуса. Для судьи грань между морально неприемлемым поступком и дисциплинарным нарушением чрезвычайно тонка, в том числе, в силу действия эффекта обладания властью, который</w:t>
      </w:r>
      <w:r>
        <w:t>,</w:t>
      </w:r>
      <w:r w:rsidRPr="009B1836">
        <w:t xml:space="preserve"> порой</w:t>
      </w:r>
      <w:r>
        <w:t>,</w:t>
      </w:r>
      <w:r w:rsidRPr="009B1836">
        <w:t xml:space="preserve"> может дополнительно размыть границы допустимого и недопустимого. Как сообщал В</w:t>
      </w:r>
      <w:r>
        <w:t>.М</w:t>
      </w:r>
      <w:r w:rsidRPr="009B1836">
        <w:t>. Лебедев в апреле 2022 г. российские судьи стали чаще совершать дисциплинарные проступки: показатель привлечения к дисциплинарной ответственности вырос почти на 25%. Для устранения подобной проблемы необходим</w:t>
      </w:r>
      <w:r>
        <w:t>,</w:t>
      </w:r>
      <w:r w:rsidRPr="009B1836">
        <w:t xml:space="preserve"> как строгий дисциплинарный контроль, который уже осуществляется, так и воспитательная работа. На пленарном заседании Совета судей в мае 2022 г. Председатель Совета судей РФ В</w:t>
      </w:r>
      <w:r>
        <w:t>.В.</w:t>
      </w:r>
      <w:r w:rsidRPr="009B1836">
        <w:t xml:space="preserve"> Момотов поручил дополнить Кодекс судейской этики стандартами поведения судей в социальных сетях. По мнению </w:t>
      </w:r>
      <w:r>
        <w:t>В.</w:t>
      </w:r>
      <w:r w:rsidRPr="009B1836">
        <w:t xml:space="preserve">В. </w:t>
      </w:r>
      <w:proofErr w:type="spellStart"/>
      <w:r w:rsidRPr="009B1836">
        <w:t>Момотова</w:t>
      </w:r>
      <w:proofErr w:type="spellEnd"/>
      <w:r w:rsidRPr="009B1836">
        <w:t>, судьям необходимо соблюдать пра</w:t>
      </w:r>
      <w:r w:rsidRPr="009B1836">
        <w:lastRenderedPageBreak/>
        <w:t>вила и ограничения, установленные для них</w:t>
      </w:r>
      <w:r>
        <w:t>,</w:t>
      </w:r>
      <w:r w:rsidRPr="009B1836">
        <w:t xml:space="preserve"> в связи с их особым статусом, в том числе в цифровом публичном пространстве. «Мы не стремимся ограничить судей. Мы полагаем, что такие стандарты должны помогать судье в выборе того или иного поведения, без опасений быть привлеченным к ответственности», </w:t>
      </w:r>
      <w:r w:rsidRPr="00566D9A">
        <w:t>–</w:t>
      </w:r>
      <w:r w:rsidRPr="009B1836">
        <w:t xml:space="preserve"> пояснил председатель Совета судей РФ [5].</w:t>
      </w:r>
    </w:p>
    <w:p w14:paraId="3E935740" w14:textId="61F7F718" w:rsidR="00725C74" w:rsidRPr="009B1836" w:rsidRDefault="00725C74" w:rsidP="00846F2F">
      <w:pPr>
        <w:pStyle w:val="ab"/>
        <w:spacing w:before="0" w:beforeAutospacing="0" w:after="0" w:afterAutospacing="0"/>
        <w:ind w:firstLine="709"/>
        <w:jc w:val="both"/>
      </w:pPr>
      <w:r w:rsidRPr="009B1836">
        <w:t>Как известно, 29 ноября</w:t>
      </w:r>
      <w:r>
        <w:t xml:space="preserve"> </w:t>
      </w:r>
      <w:r w:rsidRPr="009B1836">
        <w:t xml:space="preserve">- 1 декабря 2022 г. в Москве работал X Всероссийский съезд судей. </w:t>
      </w:r>
      <w:r>
        <w:t>Д</w:t>
      </w:r>
      <w:r w:rsidRPr="009B1836">
        <w:t>елегаты</w:t>
      </w:r>
      <w:r>
        <w:t xml:space="preserve"> Съезда</w:t>
      </w:r>
      <w:r w:rsidRPr="009B1836">
        <w:t>, в числе прочих, обсудили и вопрос о внесении изменений в Кодекс судейской этики в части исключения из него упоминаний о Высшем Арбитражном Суде РФ и Европейском Суде по правам человека, а также уточнения правил поведения судей в медиапространстве. По данным вопросам выступила председатель Комиссии Совета судей РФ по этике Елена Золотарева. Она напомнила, что Кодекс судейской этики, утвержденный 19 декабря 2012 г. VIII Всероссийским съездом судей, распространяется на поведение судей как при осуществлении ими профессиональной деятельности, так и за ее пределами. Закрепленные в Кодексе принципы и правила поведения судей носят универсальный характер, что обеспечивает возможность их применения к разнообразным жизненным ситуациям и гарантирует определенную стабильность корпоративного регулирования этических вопросов. Вместе с тем</w:t>
      </w:r>
      <w:r>
        <w:t>,</w:t>
      </w:r>
      <w:r w:rsidRPr="009B1836">
        <w:t xml:space="preserve"> Кодекс судейской этики не является застывшим и неизменным сводом правил, </w:t>
      </w:r>
      <w:r>
        <w:t xml:space="preserve">поэтому </w:t>
      </w:r>
      <w:r w:rsidRPr="009B1836">
        <w:t>он должен непрерывно совершенствоваться, реагировать на изменяющиеся реалии, учитывать изменения федерального законодательства о судебной системе и статусе судей. «Всего за одно десятилетие, прошедшее со времени принятия действующего Кодекса, медиатизация всех сфер общественной жизни достигла такого уровня, который позволяет рассматривать медиапространство в качестве новой формы человеческой коммуникации, непосредственно влияющей на объективную реальность. Несмотря на то</w:t>
      </w:r>
      <w:r>
        <w:t>,</w:t>
      </w:r>
      <w:r w:rsidRPr="009B1836">
        <w:t xml:space="preserve"> что действующее федеральное законодательство, регулирующее статус судьи в РФ, и Кодекс судейской этики не содержат специальных норм, относящихся к регулированию поведения судей в Интернете и социальных сетях, органы судейского сообщества всех уровней никогда не ставили под сомнение право судьи пользоваться всеми преимуществами, предоставляемыми современными информационными технологиями», – отметила Е</w:t>
      </w:r>
      <w:r>
        <w:t>.А</w:t>
      </w:r>
      <w:r w:rsidRPr="009B1836">
        <w:t>. Золотарева. Она уточнила, что, в отличие от других граждан, данное право судьи должны использовать с учетом установленной Законом о статусе судей и Кодексом судейской этики обязанности в любых ситуациях избегать всего, что могло бы умалить авторитет судебной власти и достоинство самого судьи, не допускать никаких действий, подрывающих доверие гражданского общества к правосудию. Е</w:t>
      </w:r>
      <w:r>
        <w:t>.А</w:t>
      </w:r>
      <w:r w:rsidRPr="009B1836">
        <w:t>. Золотарева сообщила, что в конце 2020 г. в Комиссию Совета судей РФ по этике поступили вопросы и предложения</w:t>
      </w:r>
      <w:r>
        <w:t>, касающиеся</w:t>
      </w:r>
      <w:r w:rsidRPr="009B1836">
        <w:t xml:space="preserve"> урегулировани</w:t>
      </w:r>
      <w:r>
        <w:t>я</w:t>
      </w:r>
      <w:r w:rsidRPr="009B1836">
        <w:t xml:space="preserve"> поведения судей в социальных сетях. Так, из 68 региональных Советов судей 11 однозначно высказывались за необходимость соответствующего дополнения Кодекса судейской этики, 14 Советов не усмотрели такой необходимости, а 43 не высказали никаких предложений по этому вопросу. Е</w:t>
      </w:r>
      <w:r>
        <w:t>.А</w:t>
      </w:r>
      <w:r w:rsidRPr="009B1836">
        <w:t>. Золотарева сообщила, что, в соответствии с решением Совета судей РФ</w:t>
      </w:r>
      <w:r>
        <w:t>,</w:t>
      </w:r>
      <w:r w:rsidRPr="009B1836">
        <w:t xml:space="preserve"> была начата работа по подготовке дополнения Кодекса нормами, относящимися к поведению судей в сети «Интернет». По решению организационного комитета по подготовке к проведению </w:t>
      </w:r>
      <w:r w:rsidRPr="009B1836">
        <w:rPr>
          <w:lang w:val="en-US"/>
        </w:rPr>
        <w:t>X</w:t>
      </w:r>
      <w:r w:rsidRPr="009B1836">
        <w:t xml:space="preserve"> Всероссийского съезда судей была образована рабочая группа из судей и представителей юридической науки. Подготовленные рабочей группой предложения были одобрены оргкомитетом и вынесены на рассмотрение Съезда. «В ходе обсуждения различных вариантов дополнения Кодекса судейской этики рабочая группа пришла к убеждению о необходимости предложить Съезду краткое, универсальное по форме и принципиально важное по содержанию дополнение, из которого непосредственно следует, что поведение судьи в медиапространстве, включая поведение в социальных сетях, подчиняется требованиям Кодекса. Излишняя детализация в нем правил поведения судьи при использовании социальных сетей и иных способов информационной телекоммуникации, по общему мнению членов рабочей группы, не согласуется с квалификационной природой этого корпоративного акта», – заявила Е</w:t>
      </w:r>
      <w:r>
        <w:t>.А</w:t>
      </w:r>
      <w:r w:rsidRPr="009B1836">
        <w:t xml:space="preserve">. Золотарева </w:t>
      </w:r>
      <w:r w:rsidRPr="009B1836">
        <w:rPr>
          <w:bCs/>
        </w:rPr>
        <w:t>[</w:t>
      </w:r>
      <w:r>
        <w:rPr>
          <w:bCs/>
        </w:rPr>
        <w:t>12</w:t>
      </w:r>
      <w:r w:rsidRPr="009B1836">
        <w:t>].</w:t>
      </w:r>
    </w:p>
    <w:p w14:paraId="3586FA55" w14:textId="77777777" w:rsidR="00725C74" w:rsidRPr="009B1836" w:rsidRDefault="00725C74" w:rsidP="00247201">
      <w:pPr>
        <w:pStyle w:val="ab"/>
        <w:shd w:val="clear" w:color="auto" w:fill="FFFFFF"/>
        <w:spacing w:before="0" w:beforeAutospacing="0" w:after="0" w:afterAutospacing="0"/>
        <w:ind w:firstLine="709"/>
        <w:jc w:val="both"/>
      </w:pPr>
      <w:r w:rsidRPr="009B1836">
        <w:lastRenderedPageBreak/>
        <w:t xml:space="preserve">На Х Всероссийском съезде судей Президент РФ В.В. Путин указал на необходимость создания федеральных судов на территориях </w:t>
      </w:r>
      <w:r>
        <w:t>Донецкой Народной Республики (</w:t>
      </w:r>
      <w:r w:rsidRPr="009B1836">
        <w:t>ДНР</w:t>
      </w:r>
      <w:r>
        <w:t>)</w:t>
      </w:r>
      <w:r w:rsidRPr="009B1836">
        <w:t xml:space="preserve">, </w:t>
      </w:r>
      <w:r>
        <w:t>Луганской Народной Республики (</w:t>
      </w:r>
      <w:r w:rsidRPr="009B1836">
        <w:t>ЛНР</w:t>
      </w:r>
      <w:r>
        <w:t>)</w:t>
      </w:r>
      <w:r w:rsidRPr="009B1836">
        <w:t>, Запорожской и Херсонской областей</w:t>
      </w:r>
      <w:r>
        <w:t>: «</w:t>
      </w:r>
      <w:r w:rsidRPr="009B1836">
        <w:t>Верховному Суду РФ совместно с другими органами судейского сообщества предстоит большая работа по формированию новых составов судов, их скорейшей интеграции в российскую судебную систему</w:t>
      </w:r>
      <w:r>
        <w:t>»</w:t>
      </w:r>
      <w:r w:rsidRPr="009B1836">
        <w:t>. Для этого</w:t>
      </w:r>
      <w:r>
        <w:t>, по его словам,</w:t>
      </w:r>
      <w:r w:rsidRPr="009B1836">
        <w:t xml:space="preserve"> необходимо подобрать кадровый состав судов, включая судей и работников аппарата судов, построить новые здания, а также организовать материально-техническое обеспечение деятельности судов. Сделать это нужно будет в сжатые сроки, обеспечив граждан, проживающих на этих территориях, конституционным правом на судебную защиту</w:t>
      </w:r>
      <w:r>
        <w:t xml:space="preserve"> </w:t>
      </w:r>
      <w:r w:rsidRPr="009B1836">
        <w:t>[</w:t>
      </w:r>
      <w:r>
        <w:t>13</w:t>
      </w:r>
      <w:r w:rsidRPr="009B1836">
        <w:t>].</w:t>
      </w:r>
    </w:p>
    <w:p w14:paraId="163E5EAE" w14:textId="77777777" w:rsidR="00725C74" w:rsidRPr="009B1836" w:rsidRDefault="00725C74" w:rsidP="00247201">
      <w:pPr>
        <w:pStyle w:val="ab"/>
        <w:shd w:val="clear" w:color="auto" w:fill="FFFFFF"/>
        <w:spacing w:before="0" w:beforeAutospacing="0" w:after="0" w:afterAutospacing="0"/>
        <w:ind w:firstLine="709"/>
        <w:jc w:val="both"/>
      </w:pPr>
      <w:r w:rsidRPr="009B1836">
        <w:t>Председатель Верховного суда РФ В</w:t>
      </w:r>
      <w:r>
        <w:t>.М</w:t>
      </w:r>
      <w:r w:rsidRPr="009B1836">
        <w:t xml:space="preserve">. Лебедев подробно рассказал о мерах по обеспечению доступа к правосудию на новых территориях по состоянию на ноябрь 2022 г. Он сообщил, что 436 федеральных судей были назначены в новых регионах России с начала года. «За девять месяцев текущего года этими судами в первой инстанции было рассмотрено 2993 уголовных дела в отношении 3155 лиц, 34 771 гражданское дело, 579 экономических споров, 472 административных дела и 11 159 дел об административных правонарушениях. Судебная система продолжит работу, направленную на дальнейшее укрепление материально-технической и организационной базы», </w:t>
      </w:r>
      <w:r w:rsidRPr="00566D9A">
        <w:t>–</w:t>
      </w:r>
      <w:r w:rsidRPr="009B1836">
        <w:t xml:space="preserve"> отметил глава ВС. Суды в новых регионах стали рассматривать дела с 21 сентября 2022 г. Генеральный директор судебного департамента Александр Гусев рассказал, что были проведены мероприятия по подбору зданий для размещения судов в ДНР, ЛНР, Запорожской и Херсонской областях. За судами решили закрепить более 230 объектов недвижимости [</w:t>
      </w:r>
      <w:r>
        <w:t>6</w:t>
      </w:r>
      <w:r w:rsidRPr="009B1836">
        <w:t xml:space="preserve">]. </w:t>
      </w:r>
    </w:p>
    <w:p w14:paraId="71C2FDD8" w14:textId="77777777" w:rsidR="00725C74" w:rsidRPr="009B1836" w:rsidRDefault="00725C74" w:rsidP="00247201">
      <w:pPr>
        <w:pStyle w:val="ab"/>
        <w:shd w:val="clear" w:color="auto" w:fill="FFFFFF"/>
        <w:spacing w:before="0" w:beforeAutospacing="0" w:after="0" w:afterAutospacing="0"/>
        <w:ind w:firstLine="709"/>
        <w:jc w:val="both"/>
      </w:pPr>
      <w:r w:rsidRPr="009B1836">
        <w:t>Таким образом</w:t>
      </w:r>
      <w:r>
        <w:t>,</w:t>
      </w:r>
      <w:r w:rsidRPr="009B1836">
        <w:t xml:space="preserve"> в 2022 г. по основным направлениям функционирования и развития судебной системы Российской Федерации сложились или продолжились позитивные тенденции. При этом темпы преобразований</w:t>
      </w:r>
      <w:r>
        <w:t>,</w:t>
      </w:r>
      <w:r w:rsidRPr="009B1836">
        <w:t xml:space="preserve"> с сравнении с периодом до 2020 г.</w:t>
      </w:r>
      <w:r>
        <w:t>,</w:t>
      </w:r>
      <w:r w:rsidRPr="009B1836">
        <w:t xml:space="preserve"> существенно ускорились, а сами перемены, с точки зрения </w:t>
      </w:r>
      <w:r>
        <w:t xml:space="preserve">их </w:t>
      </w:r>
      <w:r w:rsidRPr="009B1836">
        <w:t xml:space="preserve">содержания, стали более глубокими.  </w:t>
      </w:r>
    </w:p>
    <w:p w14:paraId="60912FFE" w14:textId="77777777" w:rsidR="00725C74" w:rsidRDefault="00725C74" w:rsidP="00247201">
      <w:pPr>
        <w:pStyle w:val="ab"/>
        <w:shd w:val="clear" w:color="auto" w:fill="FFFFFF"/>
        <w:spacing w:before="0" w:beforeAutospacing="0" w:after="0" w:afterAutospacing="0"/>
        <w:ind w:firstLine="709"/>
        <w:jc w:val="both"/>
      </w:pPr>
      <w:r w:rsidRPr="009B1836">
        <w:t xml:space="preserve">Итоги деятельности судейского сообщества за последние шесть лет были подведены на проходившем с 29 ноября по 1 декабря 2022 г. в Москве Х Всероссийском съезде судей, который является высшим органом судейского сообщества Российской Федерации (п. 1 ст. 6 Федерального закона от 14 марта 2002 г. № 30-ФЗ </w:t>
      </w:r>
      <w:r>
        <w:t>«</w:t>
      </w:r>
      <w:r w:rsidRPr="009B1836">
        <w:t>Об органах судейского сообщества в Российской Федерации</w:t>
      </w:r>
      <w:r>
        <w:t>»</w:t>
      </w:r>
      <w:r w:rsidRPr="009B1836">
        <w:t>)</w:t>
      </w:r>
      <w:r>
        <w:t xml:space="preserve"> </w:t>
      </w:r>
      <w:r w:rsidRPr="00120E60">
        <w:t>[14]</w:t>
      </w:r>
      <w:r w:rsidRPr="009B1836">
        <w:t>.</w:t>
      </w:r>
      <w:r w:rsidRPr="009B1836">
        <w:rPr>
          <w:i/>
        </w:rPr>
        <w:t xml:space="preserve"> </w:t>
      </w:r>
      <w:r w:rsidRPr="009B1836">
        <w:t>Съезд принял программу развития судебной системы на ближайшие четыре года. Однако</w:t>
      </w:r>
      <w:r>
        <w:t>,</w:t>
      </w:r>
      <w:r w:rsidRPr="009B1836">
        <w:t xml:space="preserve"> итоги и решения Съезда судей представляют уже отдельную самостоятельную тему. </w:t>
      </w:r>
    </w:p>
    <w:p w14:paraId="3CEB0C19" w14:textId="77777777" w:rsidR="00725C74" w:rsidRDefault="00725C74" w:rsidP="00247201">
      <w:pPr>
        <w:pStyle w:val="ab"/>
        <w:shd w:val="clear" w:color="auto" w:fill="FFFFFF"/>
        <w:spacing w:before="0" w:beforeAutospacing="0" w:after="0" w:afterAutospacing="0"/>
        <w:ind w:firstLine="709"/>
        <w:jc w:val="both"/>
      </w:pPr>
    </w:p>
    <w:p w14:paraId="203BF958" w14:textId="77777777" w:rsidR="00725C74" w:rsidRDefault="00725C74" w:rsidP="00247201">
      <w:pPr>
        <w:spacing w:after="0" w:line="240" w:lineRule="auto"/>
        <w:ind w:firstLine="709"/>
        <w:jc w:val="both"/>
        <w:rPr>
          <w:rFonts w:ascii="Times New Roman" w:hAnsi="Times New Roman"/>
          <w:b/>
          <w:bCs/>
          <w:i/>
          <w:iCs/>
          <w:sz w:val="24"/>
          <w:szCs w:val="24"/>
        </w:rPr>
      </w:pPr>
      <w:r w:rsidRPr="00C17629">
        <w:rPr>
          <w:rFonts w:ascii="Times New Roman" w:hAnsi="Times New Roman"/>
          <w:b/>
          <w:bCs/>
          <w:i/>
          <w:iCs/>
          <w:sz w:val="24"/>
          <w:szCs w:val="24"/>
        </w:rPr>
        <w:t>Примечания</w:t>
      </w:r>
    </w:p>
    <w:p w14:paraId="37D96BC7" w14:textId="77777777" w:rsidR="00725C74" w:rsidRPr="00400847" w:rsidRDefault="00725C74" w:rsidP="00725C74">
      <w:pPr>
        <w:spacing w:after="0" w:line="240" w:lineRule="auto"/>
        <w:ind w:firstLine="709"/>
        <w:jc w:val="both"/>
        <w:rPr>
          <w:rFonts w:ascii="Times New Roman" w:hAnsi="Times New Roman"/>
          <w:b/>
          <w:bCs/>
          <w:i/>
          <w:iCs/>
          <w:sz w:val="20"/>
          <w:szCs w:val="20"/>
        </w:rPr>
      </w:pPr>
    </w:p>
    <w:p w14:paraId="2B087DB9" w14:textId="77777777" w:rsidR="00725C74" w:rsidRPr="00400847" w:rsidRDefault="00725C74" w:rsidP="00725C74">
      <w:pPr>
        <w:pStyle w:val="auto-style9"/>
        <w:spacing w:before="0" w:beforeAutospacing="0" w:after="0" w:afterAutospacing="0"/>
        <w:ind w:firstLine="709"/>
        <w:jc w:val="both"/>
        <w:rPr>
          <w:sz w:val="20"/>
          <w:szCs w:val="20"/>
        </w:rPr>
      </w:pPr>
      <w:r w:rsidRPr="00400847">
        <w:rPr>
          <w:sz w:val="20"/>
          <w:szCs w:val="20"/>
        </w:rPr>
        <w:t>1.</w:t>
      </w:r>
      <w:r w:rsidRPr="00947BDE">
        <w:rPr>
          <w:rStyle w:val="a7"/>
          <w:rFonts w:eastAsia="Calibri"/>
          <w:color w:val="auto"/>
          <w:sz w:val="20"/>
          <w:szCs w:val="20"/>
          <w:u w:val="none"/>
        </w:rPr>
        <w:t xml:space="preserve"> </w:t>
      </w:r>
      <w:proofErr w:type="spellStart"/>
      <w:r w:rsidRPr="00400847">
        <w:rPr>
          <w:i/>
          <w:iCs/>
          <w:sz w:val="20"/>
          <w:szCs w:val="20"/>
        </w:rPr>
        <w:t>Фарои</w:t>
      </w:r>
      <w:proofErr w:type="spellEnd"/>
      <w:r w:rsidRPr="00400847">
        <w:rPr>
          <w:i/>
          <w:iCs/>
          <w:sz w:val="20"/>
          <w:szCs w:val="20"/>
        </w:rPr>
        <w:t xml:space="preserve"> Т.В.</w:t>
      </w:r>
      <w:r w:rsidRPr="00400847">
        <w:rPr>
          <w:sz w:val="20"/>
          <w:szCs w:val="20"/>
        </w:rPr>
        <w:t xml:space="preserve"> Правовые акты Российской Федерации, принятые в связи со специальной военной операцией на Украине (февраль-июль 2022 г.) // Социально-гуманитарный вестник: </w:t>
      </w:r>
      <w:proofErr w:type="spellStart"/>
      <w:r w:rsidRPr="00400847">
        <w:rPr>
          <w:sz w:val="20"/>
          <w:szCs w:val="20"/>
        </w:rPr>
        <w:t>Всеросс</w:t>
      </w:r>
      <w:proofErr w:type="spellEnd"/>
      <w:r w:rsidRPr="00400847">
        <w:rPr>
          <w:sz w:val="20"/>
          <w:szCs w:val="20"/>
        </w:rPr>
        <w:t xml:space="preserve">. сб. науч. тр. – </w:t>
      </w:r>
      <w:proofErr w:type="spellStart"/>
      <w:r w:rsidRPr="00400847">
        <w:rPr>
          <w:sz w:val="20"/>
          <w:szCs w:val="20"/>
        </w:rPr>
        <w:t>Вып</w:t>
      </w:r>
      <w:proofErr w:type="spellEnd"/>
      <w:r w:rsidRPr="00400847">
        <w:rPr>
          <w:sz w:val="20"/>
          <w:szCs w:val="20"/>
        </w:rPr>
        <w:t>. 31. –</w:t>
      </w:r>
      <w:r w:rsidRPr="00400847">
        <w:rPr>
          <w:sz w:val="20"/>
          <w:szCs w:val="20"/>
          <w:shd w:val="clear" w:color="auto" w:fill="FFFFFF"/>
        </w:rPr>
        <w:t> Барнаул: ИП Колмогоров И.А.</w:t>
      </w:r>
      <w:r w:rsidRPr="00400847">
        <w:rPr>
          <w:sz w:val="20"/>
          <w:szCs w:val="20"/>
        </w:rPr>
        <w:t xml:space="preserve">, 2022. – С. 68-74. </w:t>
      </w:r>
    </w:p>
    <w:p w14:paraId="7FCBE02B" w14:textId="77777777" w:rsidR="00725C74" w:rsidRPr="0055510A" w:rsidRDefault="00725C74" w:rsidP="00725C74">
      <w:pPr>
        <w:spacing w:after="0" w:line="240" w:lineRule="auto"/>
        <w:ind w:firstLine="709"/>
        <w:jc w:val="both"/>
        <w:rPr>
          <w:rFonts w:eastAsia="Times New Roman" w:cs="Calibri"/>
          <w:sz w:val="20"/>
          <w:szCs w:val="20"/>
          <w:lang w:eastAsia="ru-RU"/>
        </w:rPr>
      </w:pPr>
      <w:r w:rsidRPr="00400847">
        <w:rPr>
          <w:rFonts w:ascii="Times New Roman" w:eastAsia="Times New Roman" w:hAnsi="Times New Roman"/>
          <w:sz w:val="20"/>
          <w:szCs w:val="20"/>
          <w:lang w:eastAsia="ru-RU"/>
        </w:rPr>
        <w:t>2</w:t>
      </w:r>
      <w:r w:rsidRPr="0055510A">
        <w:rPr>
          <w:rFonts w:ascii="Times New Roman" w:eastAsia="Times New Roman" w:hAnsi="Times New Roman"/>
          <w:sz w:val="20"/>
          <w:szCs w:val="20"/>
          <w:lang w:eastAsia="ru-RU"/>
        </w:rPr>
        <w:t xml:space="preserve">. </w:t>
      </w:r>
      <w:proofErr w:type="spellStart"/>
      <w:r w:rsidRPr="0055510A">
        <w:rPr>
          <w:rFonts w:ascii="Times New Roman" w:eastAsia="Times New Roman" w:hAnsi="Times New Roman"/>
          <w:i/>
          <w:iCs/>
          <w:sz w:val="20"/>
          <w:szCs w:val="20"/>
          <w:lang w:eastAsia="ru-RU"/>
        </w:rPr>
        <w:t>Фарои</w:t>
      </w:r>
      <w:proofErr w:type="spellEnd"/>
      <w:r w:rsidRPr="0055510A">
        <w:rPr>
          <w:rFonts w:ascii="Times New Roman" w:eastAsia="Times New Roman" w:hAnsi="Times New Roman"/>
          <w:i/>
          <w:iCs/>
          <w:sz w:val="20"/>
          <w:szCs w:val="20"/>
          <w:lang w:eastAsia="ru-RU"/>
        </w:rPr>
        <w:t xml:space="preserve"> Т.В.</w:t>
      </w:r>
      <w:r w:rsidRPr="0055510A">
        <w:rPr>
          <w:rFonts w:ascii="Times New Roman" w:eastAsia="Times New Roman" w:hAnsi="Times New Roman"/>
          <w:sz w:val="20"/>
          <w:szCs w:val="20"/>
          <w:lang w:eastAsia="ru-RU"/>
        </w:rPr>
        <w:t xml:space="preserve"> Правовые акты Российской Федерации, принятые в связи со специальной</w:t>
      </w:r>
      <w:r w:rsidRPr="00400847">
        <w:rPr>
          <w:rFonts w:ascii="Times New Roman" w:eastAsia="Times New Roman" w:hAnsi="Times New Roman"/>
          <w:sz w:val="20"/>
          <w:szCs w:val="20"/>
          <w:lang w:eastAsia="ru-RU"/>
        </w:rPr>
        <w:t xml:space="preserve"> </w:t>
      </w:r>
      <w:r w:rsidRPr="0055510A">
        <w:rPr>
          <w:rFonts w:ascii="Times New Roman" w:eastAsia="Times New Roman" w:hAnsi="Times New Roman"/>
          <w:sz w:val="20"/>
          <w:szCs w:val="20"/>
          <w:lang w:eastAsia="ru-RU"/>
        </w:rPr>
        <w:t xml:space="preserve">военной операцией на Украине (сентябрь-декабрь 2022 г.) // Социально-гуманитарный вестник: </w:t>
      </w:r>
      <w:proofErr w:type="spellStart"/>
      <w:r w:rsidRPr="0055510A">
        <w:rPr>
          <w:rFonts w:ascii="Times New Roman" w:eastAsia="Times New Roman" w:hAnsi="Times New Roman"/>
          <w:sz w:val="20"/>
          <w:szCs w:val="20"/>
          <w:lang w:eastAsia="ru-RU"/>
        </w:rPr>
        <w:t>Всерос</w:t>
      </w:r>
      <w:proofErr w:type="spellEnd"/>
      <w:r w:rsidRPr="0055510A">
        <w:rPr>
          <w:rFonts w:ascii="Times New Roman" w:eastAsia="Times New Roman" w:hAnsi="Times New Roman"/>
          <w:sz w:val="20"/>
          <w:szCs w:val="20"/>
          <w:lang w:eastAsia="ru-RU"/>
        </w:rPr>
        <w:t xml:space="preserve">. сб. науч. тр. – </w:t>
      </w:r>
      <w:proofErr w:type="spellStart"/>
      <w:r w:rsidRPr="0055510A">
        <w:rPr>
          <w:rFonts w:ascii="Times New Roman" w:eastAsia="Times New Roman" w:hAnsi="Times New Roman"/>
          <w:sz w:val="20"/>
          <w:szCs w:val="20"/>
          <w:lang w:eastAsia="ru-RU"/>
        </w:rPr>
        <w:t>Вып</w:t>
      </w:r>
      <w:proofErr w:type="spellEnd"/>
      <w:r w:rsidRPr="0055510A">
        <w:rPr>
          <w:rFonts w:ascii="Times New Roman" w:eastAsia="Times New Roman" w:hAnsi="Times New Roman"/>
          <w:sz w:val="20"/>
          <w:szCs w:val="20"/>
          <w:lang w:eastAsia="ru-RU"/>
        </w:rPr>
        <w:t>. 32. –</w:t>
      </w:r>
      <w:r w:rsidRPr="0055510A">
        <w:rPr>
          <w:rFonts w:ascii="Times New Roman" w:eastAsia="Times New Roman" w:hAnsi="Times New Roman"/>
          <w:sz w:val="20"/>
          <w:szCs w:val="20"/>
          <w:shd w:val="clear" w:color="auto" w:fill="FFFFFF"/>
          <w:lang w:eastAsia="ru-RU"/>
        </w:rPr>
        <w:t> Барнаул: ИП Колмогоров И.А.</w:t>
      </w:r>
      <w:r w:rsidRPr="0055510A">
        <w:rPr>
          <w:rFonts w:ascii="Times New Roman" w:eastAsia="Times New Roman" w:hAnsi="Times New Roman"/>
          <w:sz w:val="20"/>
          <w:szCs w:val="20"/>
          <w:lang w:eastAsia="ru-RU"/>
        </w:rPr>
        <w:t xml:space="preserve">, 2023. – С. 86-92. </w:t>
      </w:r>
    </w:p>
    <w:p w14:paraId="4B63DA24" w14:textId="77777777" w:rsidR="00725C74" w:rsidRPr="00400847" w:rsidRDefault="00725C74" w:rsidP="00725C74">
      <w:pPr>
        <w:spacing w:after="0" w:line="240" w:lineRule="auto"/>
        <w:ind w:firstLine="709"/>
        <w:jc w:val="both"/>
        <w:rPr>
          <w:rFonts w:ascii="Times New Roman" w:eastAsia="Times New Roman" w:hAnsi="Times New Roman"/>
          <w:sz w:val="20"/>
          <w:szCs w:val="20"/>
          <w:lang w:eastAsia="ru-RU"/>
        </w:rPr>
      </w:pPr>
      <w:r w:rsidRPr="00400847">
        <w:rPr>
          <w:rFonts w:ascii="Times New Roman" w:eastAsia="Times New Roman" w:hAnsi="Times New Roman"/>
          <w:sz w:val="20"/>
          <w:szCs w:val="20"/>
          <w:lang w:eastAsia="ru-RU"/>
        </w:rPr>
        <w:t>3</w:t>
      </w:r>
      <w:r w:rsidRPr="0055510A">
        <w:rPr>
          <w:rFonts w:ascii="Times New Roman" w:eastAsia="Times New Roman" w:hAnsi="Times New Roman"/>
          <w:sz w:val="20"/>
          <w:szCs w:val="20"/>
          <w:lang w:eastAsia="ru-RU"/>
        </w:rPr>
        <w:t xml:space="preserve">. </w:t>
      </w:r>
      <w:proofErr w:type="spellStart"/>
      <w:r w:rsidRPr="0055510A">
        <w:rPr>
          <w:rFonts w:ascii="Times New Roman" w:eastAsia="Times New Roman" w:hAnsi="Times New Roman"/>
          <w:i/>
          <w:iCs/>
          <w:sz w:val="20"/>
          <w:szCs w:val="20"/>
          <w:lang w:eastAsia="ru-RU"/>
        </w:rPr>
        <w:t>Фарои</w:t>
      </w:r>
      <w:proofErr w:type="spellEnd"/>
      <w:r w:rsidRPr="0055510A">
        <w:rPr>
          <w:rFonts w:ascii="Times New Roman" w:eastAsia="Times New Roman" w:hAnsi="Times New Roman"/>
          <w:i/>
          <w:iCs/>
          <w:sz w:val="20"/>
          <w:szCs w:val="20"/>
          <w:lang w:eastAsia="ru-RU"/>
        </w:rPr>
        <w:t xml:space="preserve"> Т.В.</w:t>
      </w:r>
      <w:r w:rsidRPr="0055510A">
        <w:rPr>
          <w:rFonts w:ascii="Times New Roman" w:eastAsia="Times New Roman" w:hAnsi="Times New Roman"/>
          <w:sz w:val="20"/>
          <w:szCs w:val="20"/>
          <w:lang w:eastAsia="ru-RU"/>
        </w:rPr>
        <w:t> </w:t>
      </w:r>
      <w:r w:rsidRPr="0055510A">
        <w:rPr>
          <w:rFonts w:ascii="Times New Roman" w:eastAsia="Times New Roman" w:hAnsi="Times New Roman"/>
          <w:spacing w:val="-5"/>
          <w:sz w:val="20"/>
          <w:szCs w:val="20"/>
          <w:lang w:eastAsia="ru-RU"/>
        </w:rPr>
        <w:t>Российское законодательство об иностранных агентах в 2022-2023 гг. </w:t>
      </w:r>
      <w:r w:rsidRPr="0055510A">
        <w:rPr>
          <w:rFonts w:ascii="Times New Roman" w:eastAsia="Times New Roman" w:hAnsi="Times New Roman"/>
          <w:sz w:val="20"/>
          <w:szCs w:val="20"/>
          <w:lang w:eastAsia="ru-RU"/>
        </w:rPr>
        <w:t>// Кубанские исторические чтения: мат-</w:t>
      </w:r>
      <w:proofErr w:type="spellStart"/>
      <w:r w:rsidRPr="0055510A">
        <w:rPr>
          <w:rFonts w:ascii="Times New Roman" w:eastAsia="Times New Roman" w:hAnsi="Times New Roman"/>
          <w:sz w:val="20"/>
          <w:szCs w:val="20"/>
          <w:lang w:eastAsia="ru-RU"/>
        </w:rPr>
        <w:t>лы</w:t>
      </w:r>
      <w:proofErr w:type="spellEnd"/>
      <w:r w:rsidRPr="0055510A">
        <w:rPr>
          <w:rFonts w:ascii="Times New Roman" w:eastAsia="Times New Roman" w:hAnsi="Times New Roman"/>
          <w:sz w:val="20"/>
          <w:szCs w:val="20"/>
          <w:lang w:eastAsia="ru-RU"/>
        </w:rPr>
        <w:t xml:space="preserve"> XI</w:t>
      </w:r>
      <w:r w:rsidRPr="0055510A">
        <w:rPr>
          <w:rFonts w:ascii="Times New Roman" w:eastAsia="Times New Roman" w:hAnsi="Times New Roman"/>
          <w:sz w:val="20"/>
          <w:szCs w:val="20"/>
          <w:lang w:val="en-US" w:eastAsia="ru-RU"/>
        </w:rPr>
        <w:t>V</w:t>
      </w:r>
      <w:r w:rsidRPr="0055510A">
        <w:rPr>
          <w:rFonts w:ascii="Times New Roman" w:eastAsia="Times New Roman" w:hAnsi="Times New Roman"/>
          <w:sz w:val="20"/>
          <w:szCs w:val="20"/>
          <w:lang w:eastAsia="ru-RU"/>
        </w:rPr>
        <w:t> </w:t>
      </w:r>
      <w:proofErr w:type="spellStart"/>
      <w:r w:rsidRPr="0055510A">
        <w:rPr>
          <w:rFonts w:ascii="Times New Roman" w:eastAsia="Times New Roman" w:hAnsi="Times New Roman"/>
          <w:sz w:val="20"/>
          <w:szCs w:val="20"/>
          <w:lang w:eastAsia="ru-RU"/>
        </w:rPr>
        <w:t>Междунар</w:t>
      </w:r>
      <w:proofErr w:type="spellEnd"/>
      <w:r w:rsidRPr="0055510A">
        <w:rPr>
          <w:rFonts w:ascii="Times New Roman" w:eastAsia="Times New Roman" w:hAnsi="Times New Roman"/>
          <w:sz w:val="20"/>
          <w:szCs w:val="20"/>
          <w:lang w:eastAsia="ru-RU"/>
        </w:rPr>
        <w:t>. науч.-</w:t>
      </w:r>
      <w:proofErr w:type="spellStart"/>
      <w:r w:rsidRPr="0055510A">
        <w:rPr>
          <w:rFonts w:ascii="Times New Roman" w:eastAsia="Times New Roman" w:hAnsi="Times New Roman"/>
          <w:sz w:val="20"/>
          <w:szCs w:val="20"/>
          <w:lang w:eastAsia="ru-RU"/>
        </w:rPr>
        <w:t>практ</w:t>
      </w:r>
      <w:proofErr w:type="spellEnd"/>
      <w:r w:rsidRPr="0055510A">
        <w:rPr>
          <w:rFonts w:ascii="Times New Roman" w:eastAsia="Times New Roman" w:hAnsi="Times New Roman"/>
          <w:sz w:val="20"/>
          <w:szCs w:val="20"/>
          <w:lang w:eastAsia="ru-RU"/>
        </w:rPr>
        <w:t xml:space="preserve">. </w:t>
      </w:r>
      <w:proofErr w:type="spellStart"/>
      <w:r w:rsidRPr="0055510A">
        <w:rPr>
          <w:rFonts w:ascii="Times New Roman" w:eastAsia="Times New Roman" w:hAnsi="Times New Roman"/>
          <w:sz w:val="20"/>
          <w:szCs w:val="20"/>
          <w:lang w:eastAsia="ru-RU"/>
        </w:rPr>
        <w:t>конф</w:t>
      </w:r>
      <w:proofErr w:type="spellEnd"/>
      <w:r w:rsidRPr="0055510A">
        <w:rPr>
          <w:rFonts w:ascii="Times New Roman" w:eastAsia="Times New Roman" w:hAnsi="Times New Roman"/>
          <w:sz w:val="20"/>
          <w:szCs w:val="20"/>
          <w:lang w:eastAsia="ru-RU"/>
        </w:rPr>
        <w:t>. (Краснодар, 2 июня 2023 г.). – Барнаул: ИП Колмогоров И.А., 2023. – С. 166-173. </w:t>
      </w:r>
    </w:p>
    <w:p w14:paraId="50B46F1E" w14:textId="77777777" w:rsidR="00725C74" w:rsidRPr="00400847" w:rsidRDefault="00725C74" w:rsidP="00725C74">
      <w:pPr>
        <w:spacing w:after="0" w:line="240" w:lineRule="auto"/>
        <w:ind w:firstLine="709"/>
        <w:jc w:val="both"/>
        <w:rPr>
          <w:rFonts w:ascii="Times New Roman" w:eastAsia="Times New Roman" w:hAnsi="Times New Roman"/>
          <w:sz w:val="20"/>
          <w:szCs w:val="20"/>
          <w:lang w:eastAsia="ru-RU"/>
        </w:rPr>
      </w:pPr>
      <w:r w:rsidRPr="00400847">
        <w:rPr>
          <w:rFonts w:ascii="Times New Roman" w:eastAsia="Times New Roman" w:hAnsi="Times New Roman"/>
          <w:sz w:val="20"/>
          <w:szCs w:val="20"/>
          <w:lang w:eastAsia="ru-RU"/>
        </w:rPr>
        <w:t xml:space="preserve">4. </w:t>
      </w:r>
      <w:proofErr w:type="spellStart"/>
      <w:r w:rsidRPr="0055510A">
        <w:rPr>
          <w:rFonts w:ascii="Times New Roman" w:eastAsia="Times New Roman" w:hAnsi="Times New Roman"/>
          <w:i/>
          <w:iCs/>
          <w:sz w:val="20"/>
          <w:szCs w:val="20"/>
          <w:lang w:eastAsia="ru-RU"/>
        </w:rPr>
        <w:t>Фарои</w:t>
      </w:r>
      <w:proofErr w:type="spellEnd"/>
      <w:r w:rsidRPr="0055510A">
        <w:rPr>
          <w:rFonts w:ascii="Times New Roman" w:eastAsia="Times New Roman" w:hAnsi="Times New Roman"/>
          <w:i/>
          <w:iCs/>
          <w:sz w:val="20"/>
          <w:szCs w:val="20"/>
          <w:lang w:eastAsia="ru-RU"/>
        </w:rPr>
        <w:t xml:space="preserve"> Т.В.</w:t>
      </w:r>
      <w:r w:rsidRPr="0055510A">
        <w:rPr>
          <w:rFonts w:ascii="Times New Roman" w:eastAsia="Times New Roman" w:hAnsi="Times New Roman"/>
          <w:sz w:val="20"/>
          <w:szCs w:val="20"/>
          <w:lang w:eastAsia="ru-RU"/>
        </w:rPr>
        <w:t> </w:t>
      </w:r>
      <w:r w:rsidRPr="00400847">
        <w:rPr>
          <w:rFonts w:ascii="Times New Roman" w:hAnsi="Times New Roman"/>
          <w:sz w:val="20"/>
          <w:szCs w:val="20"/>
          <w:lang w:eastAsia="ru-RU"/>
        </w:rPr>
        <w:t xml:space="preserve">Подрывная деятельность западных неправительственных организаций на постсоветском пространстве и в РФ: цели, методы и результаты </w:t>
      </w:r>
      <w:r w:rsidRPr="0055510A">
        <w:rPr>
          <w:rFonts w:ascii="Times New Roman" w:eastAsia="Times New Roman" w:hAnsi="Times New Roman"/>
          <w:sz w:val="20"/>
          <w:szCs w:val="20"/>
          <w:lang w:eastAsia="ru-RU"/>
        </w:rPr>
        <w:t xml:space="preserve">// Социально-гуманитарный вестник: </w:t>
      </w:r>
      <w:proofErr w:type="spellStart"/>
      <w:r w:rsidRPr="0055510A">
        <w:rPr>
          <w:rFonts w:ascii="Times New Roman" w:eastAsia="Times New Roman" w:hAnsi="Times New Roman"/>
          <w:sz w:val="20"/>
          <w:szCs w:val="20"/>
          <w:lang w:eastAsia="ru-RU"/>
        </w:rPr>
        <w:t>Всерос</w:t>
      </w:r>
      <w:proofErr w:type="spellEnd"/>
      <w:r w:rsidRPr="0055510A">
        <w:rPr>
          <w:rFonts w:ascii="Times New Roman" w:eastAsia="Times New Roman" w:hAnsi="Times New Roman"/>
          <w:sz w:val="20"/>
          <w:szCs w:val="20"/>
          <w:lang w:eastAsia="ru-RU"/>
        </w:rPr>
        <w:t xml:space="preserve">. сб. науч. тр. – </w:t>
      </w:r>
      <w:proofErr w:type="spellStart"/>
      <w:r w:rsidRPr="0055510A">
        <w:rPr>
          <w:rFonts w:ascii="Times New Roman" w:eastAsia="Times New Roman" w:hAnsi="Times New Roman"/>
          <w:sz w:val="20"/>
          <w:szCs w:val="20"/>
          <w:lang w:eastAsia="ru-RU"/>
        </w:rPr>
        <w:t>Вып</w:t>
      </w:r>
      <w:proofErr w:type="spellEnd"/>
      <w:r w:rsidRPr="0055510A">
        <w:rPr>
          <w:rFonts w:ascii="Times New Roman" w:eastAsia="Times New Roman" w:hAnsi="Times New Roman"/>
          <w:sz w:val="20"/>
          <w:szCs w:val="20"/>
          <w:lang w:eastAsia="ru-RU"/>
        </w:rPr>
        <w:t>. 3</w:t>
      </w:r>
      <w:r w:rsidRPr="00400847">
        <w:rPr>
          <w:rFonts w:ascii="Times New Roman" w:eastAsia="Times New Roman" w:hAnsi="Times New Roman"/>
          <w:sz w:val="20"/>
          <w:szCs w:val="20"/>
          <w:lang w:eastAsia="ru-RU"/>
        </w:rPr>
        <w:t>3</w:t>
      </w:r>
      <w:r w:rsidRPr="0055510A">
        <w:rPr>
          <w:rFonts w:ascii="Times New Roman" w:eastAsia="Times New Roman" w:hAnsi="Times New Roman"/>
          <w:sz w:val="20"/>
          <w:szCs w:val="20"/>
          <w:lang w:eastAsia="ru-RU"/>
        </w:rPr>
        <w:t>. –</w:t>
      </w:r>
      <w:r w:rsidRPr="0055510A">
        <w:rPr>
          <w:rFonts w:ascii="Times New Roman" w:eastAsia="Times New Roman" w:hAnsi="Times New Roman"/>
          <w:sz w:val="20"/>
          <w:szCs w:val="20"/>
          <w:shd w:val="clear" w:color="auto" w:fill="FFFFFF"/>
          <w:lang w:eastAsia="ru-RU"/>
        </w:rPr>
        <w:t> Барнаул: ИП Колмогоров И.А.</w:t>
      </w:r>
      <w:r w:rsidRPr="0055510A">
        <w:rPr>
          <w:rFonts w:ascii="Times New Roman" w:eastAsia="Times New Roman" w:hAnsi="Times New Roman"/>
          <w:sz w:val="20"/>
          <w:szCs w:val="20"/>
          <w:lang w:eastAsia="ru-RU"/>
        </w:rPr>
        <w:t>, 2023. – С. 8</w:t>
      </w:r>
      <w:r w:rsidRPr="00400847">
        <w:rPr>
          <w:rFonts w:ascii="Times New Roman" w:eastAsia="Times New Roman" w:hAnsi="Times New Roman"/>
          <w:sz w:val="20"/>
          <w:szCs w:val="20"/>
          <w:lang w:eastAsia="ru-RU"/>
        </w:rPr>
        <w:t>0</w:t>
      </w:r>
      <w:r w:rsidRPr="0055510A">
        <w:rPr>
          <w:rFonts w:ascii="Times New Roman" w:eastAsia="Times New Roman" w:hAnsi="Times New Roman"/>
          <w:sz w:val="20"/>
          <w:szCs w:val="20"/>
          <w:lang w:eastAsia="ru-RU"/>
        </w:rPr>
        <w:t>-</w:t>
      </w:r>
      <w:r w:rsidRPr="00400847">
        <w:rPr>
          <w:rFonts w:ascii="Times New Roman" w:eastAsia="Times New Roman" w:hAnsi="Times New Roman"/>
          <w:sz w:val="20"/>
          <w:szCs w:val="20"/>
          <w:lang w:eastAsia="ru-RU"/>
        </w:rPr>
        <w:t>89</w:t>
      </w:r>
      <w:r w:rsidRPr="0055510A">
        <w:rPr>
          <w:rFonts w:ascii="Times New Roman" w:eastAsia="Times New Roman" w:hAnsi="Times New Roman"/>
          <w:sz w:val="20"/>
          <w:szCs w:val="20"/>
          <w:lang w:eastAsia="ru-RU"/>
        </w:rPr>
        <w:t xml:space="preserve">. </w:t>
      </w:r>
    </w:p>
    <w:p w14:paraId="3517BC26" w14:textId="171F26CF" w:rsidR="00725C74" w:rsidRPr="001C79C6" w:rsidRDefault="00725C74" w:rsidP="00725C74">
      <w:pPr>
        <w:spacing w:after="0" w:line="240" w:lineRule="auto"/>
        <w:ind w:firstLine="709"/>
        <w:jc w:val="both"/>
        <w:rPr>
          <w:rFonts w:ascii="Times New Roman" w:hAnsi="Times New Roman"/>
          <w:sz w:val="20"/>
          <w:szCs w:val="20"/>
          <w:lang w:val="en-US"/>
        </w:rPr>
      </w:pPr>
      <w:r w:rsidRPr="00725C74">
        <w:rPr>
          <w:rFonts w:ascii="Times New Roman" w:eastAsia="Times New Roman" w:hAnsi="Times New Roman"/>
          <w:sz w:val="20"/>
          <w:szCs w:val="20"/>
          <w:lang w:eastAsia="ru-RU"/>
        </w:rPr>
        <w:t>5.</w:t>
      </w:r>
      <w:r w:rsidRPr="00725C74">
        <w:rPr>
          <w:rFonts w:ascii="Times New Roman" w:hAnsi="Times New Roman"/>
          <w:sz w:val="20"/>
          <w:szCs w:val="20"/>
        </w:rPr>
        <w:t xml:space="preserve"> Правосудное будущее: 5 важных тенденций развития. </w:t>
      </w:r>
      <w:r w:rsidRPr="001C79C6">
        <w:rPr>
          <w:rFonts w:ascii="Times New Roman" w:hAnsi="Times New Roman"/>
          <w:sz w:val="20"/>
          <w:szCs w:val="20"/>
          <w:lang w:val="en-US"/>
        </w:rPr>
        <w:t xml:space="preserve">30 </w:t>
      </w:r>
      <w:r w:rsidRPr="00725C74">
        <w:rPr>
          <w:rFonts w:ascii="Times New Roman" w:hAnsi="Times New Roman"/>
          <w:sz w:val="20"/>
          <w:szCs w:val="20"/>
        </w:rPr>
        <w:t>мая</w:t>
      </w:r>
      <w:r w:rsidRPr="001C79C6">
        <w:rPr>
          <w:rFonts w:ascii="Times New Roman" w:hAnsi="Times New Roman"/>
          <w:sz w:val="20"/>
          <w:szCs w:val="20"/>
          <w:lang w:val="en-US"/>
        </w:rPr>
        <w:t xml:space="preserve"> 2022 </w:t>
      </w:r>
      <w:r w:rsidRPr="00725C74">
        <w:rPr>
          <w:rFonts w:ascii="Times New Roman" w:hAnsi="Times New Roman"/>
          <w:sz w:val="20"/>
          <w:szCs w:val="20"/>
        </w:rPr>
        <w:t>г</w:t>
      </w:r>
      <w:r w:rsidRPr="001C79C6">
        <w:rPr>
          <w:rFonts w:ascii="Times New Roman" w:hAnsi="Times New Roman"/>
          <w:sz w:val="20"/>
          <w:szCs w:val="20"/>
          <w:lang w:val="en-US"/>
        </w:rPr>
        <w:t xml:space="preserve">. </w:t>
      </w:r>
      <w:r w:rsidRPr="00725C74">
        <w:rPr>
          <w:rFonts w:ascii="Times New Roman" w:hAnsi="Times New Roman"/>
          <w:sz w:val="20"/>
          <w:szCs w:val="20"/>
          <w:lang w:val="en-US"/>
        </w:rPr>
        <w:t>URL</w:t>
      </w:r>
      <w:r w:rsidRPr="001C79C6">
        <w:rPr>
          <w:rFonts w:ascii="Times New Roman" w:hAnsi="Times New Roman"/>
          <w:sz w:val="20"/>
          <w:szCs w:val="20"/>
          <w:lang w:val="en-US"/>
        </w:rPr>
        <w:t xml:space="preserve">: </w:t>
      </w:r>
      <w:hyperlink r:id="rId61" w:history="1">
        <w:r w:rsidR="001C79C6" w:rsidRPr="001C79C6">
          <w:rPr>
            <w:rStyle w:val="a7"/>
            <w:rFonts w:ascii="Times New Roman" w:hAnsi="Times New Roman"/>
            <w:color w:val="auto"/>
            <w:sz w:val="20"/>
            <w:szCs w:val="20"/>
            <w:u w:val="none"/>
            <w:lang w:val="en-US"/>
          </w:rPr>
          <w:t>https://vsrf.ru/press_ center/</w:t>
        </w:r>
        <w:proofErr w:type="spellStart"/>
        <w:r w:rsidR="001C79C6" w:rsidRPr="001C79C6">
          <w:rPr>
            <w:rStyle w:val="a7"/>
            <w:rFonts w:ascii="Times New Roman" w:hAnsi="Times New Roman"/>
            <w:color w:val="auto"/>
            <w:sz w:val="20"/>
            <w:szCs w:val="20"/>
            <w:u w:val="none"/>
            <w:lang w:val="en-US"/>
          </w:rPr>
          <w:t>mass_media</w:t>
        </w:r>
        <w:proofErr w:type="spellEnd"/>
        <w:r w:rsidR="001C79C6" w:rsidRPr="001C79C6">
          <w:rPr>
            <w:rStyle w:val="a7"/>
            <w:rFonts w:ascii="Times New Roman" w:hAnsi="Times New Roman"/>
            <w:color w:val="auto"/>
            <w:sz w:val="20"/>
            <w:szCs w:val="20"/>
            <w:u w:val="none"/>
            <w:lang w:val="en-US"/>
          </w:rPr>
          <w:t>/31167/?</w:t>
        </w:r>
        <w:proofErr w:type="spellStart"/>
        <w:r w:rsidR="001C79C6" w:rsidRPr="001C79C6">
          <w:rPr>
            <w:rStyle w:val="a7"/>
            <w:rFonts w:ascii="Times New Roman" w:hAnsi="Times New Roman"/>
            <w:color w:val="auto"/>
            <w:sz w:val="20"/>
            <w:szCs w:val="20"/>
            <w:u w:val="none"/>
            <w:lang w:val="en-US"/>
          </w:rPr>
          <w:t>ysclid</w:t>
        </w:r>
        <w:proofErr w:type="spellEnd"/>
        <w:r w:rsidR="001C79C6" w:rsidRPr="001C79C6">
          <w:rPr>
            <w:rStyle w:val="a7"/>
            <w:rFonts w:ascii="Times New Roman" w:hAnsi="Times New Roman"/>
            <w:color w:val="auto"/>
            <w:sz w:val="20"/>
            <w:szCs w:val="20"/>
            <w:u w:val="none"/>
            <w:lang w:val="en-US"/>
          </w:rPr>
          <w:t>=lt30p3311x982247392</w:t>
        </w:r>
      </w:hyperlink>
      <w:r w:rsidRPr="001C79C6">
        <w:rPr>
          <w:rFonts w:ascii="Times New Roman" w:hAnsi="Times New Roman"/>
          <w:sz w:val="20"/>
          <w:szCs w:val="20"/>
          <w:lang w:val="en-US"/>
        </w:rPr>
        <w:t>.</w:t>
      </w:r>
    </w:p>
    <w:p w14:paraId="6A99C702" w14:textId="77777777" w:rsidR="00725C74" w:rsidRPr="00725C74" w:rsidRDefault="00725C74" w:rsidP="00725C74">
      <w:pPr>
        <w:spacing w:after="0" w:line="240" w:lineRule="auto"/>
        <w:ind w:firstLine="709"/>
        <w:jc w:val="both"/>
        <w:rPr>
          <w:rFonts w:ascii="Times New Roman" w:hAnsi="Times New Roman"/>
          <w:sz w:val="20"/>
          <w:szCs w:val="20"/>
        </w:rPr>
      </w:pPr>
      <w:r w:rsidRPr="00725C74">
        <w:rPr>
          <w:rFonts w:ascii="Times New Roman" w:hAnsi="Times New Roman"/>
          <w:sz w:val="20"/>
          <w:szCs w:val="20"/>
        </w:rPr>
        <w:t xml:space="preserve">6. </w:t>
      </w:r>
      <w:r w:rsidRPr="00725C74">
        <w:rPr>
          <w:rFonts w:ascii="Times New Roman" w:hAnsi="Times New Roman"/>
          <w:i/>
          <w:iCs/>
          <w:sz w:val="20"/>
          <w:szCs w:val="20"/>
        </w:rPr>
        <w:t xml:space="preserve">Куликов </w:t>
      </w:r>
      <w:hyperlink r:id="rId62" w:history="1">
        <w:r w:rsidRPr="00725C74">
          <w:rPr>
            <w:rStyle w:val="a7"/>
            <w:rFonts w:ascii="Times New Roman" w:hAnsi="Times New Roman"/>
            <w:i/>
            <w:iCs/>
            <w:color w:val="auto"/>
            <w:sz w:val="20"/>
            <w:szCs w:val="20"/>
            <w:u w:val="none"/>
          </w:rPr>
          <w:t xml:space="preserve">В. </w:t>
        </w:r>
      </w:hyperlink>
      <w:r w:rsidRPr="00725C74">
        <w:rPr>
          <w:rFonts w:ascii="Times New Roman" w:hAnsi="Times New Roman"/>
          <w:sz w:val="20"/>
          <w:szCs w:val="20"/>
        </w:rPr>
        <w:t xml:space="preserve"> Председатель Верховного суда РФ Вячеслав Лебедев в статье для “РГ” – об этапах развития судебной системы и новых проектах. 29 ноября 2022. </w:t>
      </w:r>
      <w:r w:rsidRPr="00725C74">
        <w:rPr>
          <w:rFonts w:ascii="Times New Roman" w:hAnsi="Times New Roman"/>
          <w:sz w:val="20"/>
          <w:szCs w:val="20"/>
          <w:lang w:val="en-US"/>
        </w:rPr>
        <w:t>URL</w:t>
      </w:r>
      <w:r w:rsidRPr="00725C74">
        <w:rPr>
          <w:rFonts w:ascii="Times New Roman" w:hAnsi="Times New Roman"/>
          <w:sz w:val="20"/>
          <w:szCs w:val="20"/>
        </w:rPr>
        <w:t xml:space="preserve">: </w:t>
      </w:r>
      <w:hyperlink r:id="rId63" w:history="1">
        <w:r w:rsidRPr="00725C74">
          <w:rPr>
            <w:rStyle w:val="a7"/>
            <w:rFonts w:ascii="Times New Roman" w:hAnsi="Times New Roman"/>
            <w:color w:val="auto"/>
            <w:sz w:val="20"/>
            <w:szCs w:val="20"/>
            <w:u w:val="none"/>
            <w:lang w:val="en-US"/>
          </w:rPr>
          <w:t>https</w:t>
        </w:r>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rg</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ru</w:t>
        </w:r>
        <w:proofErr w:type="spellEnd"/>
        <w:r w:rsidRPr="00725C74">
          <w:rPr>
            <w:rStyle w:val="a7"/>
            <w:rFonts w:ascii="Times New Roman" w:hAnsi="Times New Roman"/>
            <w:color w:val="auto"/>
            <w:sz w:val="20"/>
            <w:szCs w:val="20"/>
            <w:u w:val="none"/>
          </w:rPr>
          <w:t>/2022/11/28/</w:t>
        </w:r>
        <w:proofErr w:type="spellStart"/>
        <w:r w:rsidRPr="00725C74">
          <w:rPr>
            <w:rStyle w:val="a7"/>
            <w:rFonts w:ascii="Times New Roman" w:hAnsi="Times New Roman"/>
            <w:color w:val="auto"/>
            <w:sz w:val="20"/>
            <w:szCs w:val="20"/>
            <w:u w:val="none"/>
            <w:lang w:val="en-US"/>
          </w:rPr>
          <w:t>predsedatel</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verhovnogo</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suda</w:t>
        </w:r>
        <w:proofErr w:type="spellEnd"/>
        <w:r w:rsidRPr="00725C74">
          <w:rPr>
            <w:rStyle w:val="a7"/>
            <w:rFonts w:ascii="Times New Roman" w:hAnsi="Times New Roman"/>
            <w:color w:val="auto"/>
            <w:sz w:val="20"/>
            <w:szCs w:val="20"/>
            <w:u w:val="none"/>
          </w:rPr>
          <w:t>-</w:t>
        </w:r>
        <w:r w:rsidRPr="00725C74">
          <w:rPr>
            <w:rStyle w:val="a7"/>
            <w:rFonts w:ascii="Times New Roman" w:hAnsi="Times New Roman"/>
            <w:color w:val="auto"/>
            <w:sz w:val="20"/>
            <w:szCs w:val="20"/>
            <w:u w:val="none"/>
            <w:lang w:val="en-US"/>
          </w:rPr>
          <w:t>rf</w:t>
        </w:r>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viacheslav</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lebedev</w:t>
        </w:r>
        <w:proofErr w:type="spellEnd"/>
        <w:r w:rsidRPr="00725C74">
          <w:rPr>
            <w:rStyle w:val="a7"/>
            <w:rFonts w:ascii="Times New Roman" w:hAnsi="Times New Roman"/>
            <w:color w:val="auto"/>
            <w:sz w:val="20"/>
            <w:szCs w:val="20"/>
            <w:u w:val="none"/>
          </w:rPr>
          <w:t>-</w:t>
        </w:r>
        <w:r w:rsidRPr="00725C74">
          <w:rPr>
            <w:rStyle w:val="a7"/>
            <w:rFonts w:ascii="Times New Roman" w:hAnsi="Times New Roman"/>
            <w:color w:val="auto"/>
            <w:sz w:val="20"/>
            <w:szCs w:val="20"/>
            <w:u w:val="none"/>
            <w:lang w:val="en-US"/>
          </w:rPr>
          <w:t>v</w:t>
        </w:r>
        <w:r w:rsidRPr="00725C74">
          <w:rPr>
            <w:rStyle w:val="a7"/>
            <w:rFonts w:ascii="Times New Roman" w:hAnsi="Times New Roman"/>
            <w:color w:val="auto"/>
            <w:sz w:val="20"/>
            <w:szCs w:val="20"/>
            <w:u w:val="none"/>
          </w:rPr>
          <w:t>-</w:t>
        </w:r>
        <w:r w:rsidRPr="00725C74">
          <w:rPr>
            <w:rStyle w:val="a7"/>
            <w:rFonts w:ascii="Times New Roman" w:hAnsi="Times New Roman"/>
            <w:color w:val="auto"/>
            <w:sz w:val="20"/>
            <w:szCs w:val="20"/>
            <w:u w:val="none"/>
            <w:lang w:val="en-US"/>
          </w:rPr>
          <w:t>state</w:t>
        </w:r>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dlia</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rg</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ob</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etapah</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razvitiia</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sudebnoj</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sistemy</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i</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novyh</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proektah</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glavnye</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tezisy</w:t>
        </w:r>
        <w:proofErr w:type="spellEnd"/>
        <w:r w:rsidRPr="00725C74">
          <w:rPr>
            <w:rStyle w:val="a7"/>
            <w:rFonts w:ascii="Times New Roman" w:hAnsi="Times New Roman"/>
            <w:color w:val="auto"/>
            <w:sz w:val="20"/>
            <w:szCs w:val="20"/>
            <w:u w:val="none"/>
          </w:rPr>
          <w:t>.</w:t>
        </w:r>
        <w:r w:rsidRPr="00725C74">
          <w:rPr>
            <w:rStyle w:val="a7"/>
            <w:rFonts w:ascii="Times New Roman" w:hAnsi="Times New Roman"/>
            <w:color w:val="auto"/>
            <w:sz w:val="20"/>
            <w:szCs w:val="20"/>
            <w:u w:val="none"/>
            <w:lang w:val="en-US"/>
          </w:rPr>
          <w:t>html</w:t>
        </w:r>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ysclid</w:t>
        </w:r>
        <w:proofErr w:type="spellEnd"/>
        <w:r w:rsidRPr="00725C74">
          <w:rPr>
            <w:rStyle w:val="a7"/>
            <w:rFonts w:ascii="Times New Roman" w:hAnsi="Times New Roman"/>
            <w:color w:val="auto"/>
            <w:sz w:val="20"/>
            <w:szCs w:val="20"/>
            <w:u w:val="none"/>
          </w:rPr>
          <w:t>=</w:t>
        </w:r>
        <w:proofErr w:type="spellStart"/>
        <w:r w:rsidRPr="00725C74">
          <w:rPr>
            <w:rStyle w:val="a7"/>
            <w:rFonts w:ascii="Times New Roman" w:hAnsi="Times New Roman"/>
            <w:color w:val="auto"/>
            <w:sz w:val="20"/>
            <w:szCs w:val="20"/>
            <w:u w:val="none"/>
            <w:lang w:val="en-US"/>
          </w:rPr>
          <w:t>lr</w:t>
        </w:r>
        <w:proofErr w:type="spellEnd"/>
        <w:r w:rsidRPr="00725C74">
          <w:rPr>
            <w:rStyle w:val="a7"/>
            <w:rFonts w:ascii="Times New Roman" w:hAnsi="Times New Roman"/>
            <w:color w:val="auto"/>
            <w:sz w:val="20"/>
            <w:szCs w:val="20"/>
            <w:u w:val="none"/>
          </w:rPr>
          <w:t>0</w:t>
        </w:r>
        <w:proofErr w:type="spellStart"/>
        <w:r w:rsidRPr="00725C74">
          <w:rPr>
            <w:rStyle w:val="a7"/>
            <w:rFonts w:ascii="Times New Roman" w:hAnsi="Times New Roman"/>
            <w:color w:val="auto"/>
            <w:sz w:val="20"/>
            <w:szCs w:val="20"/>
            <w:u w:val="none"/>
            <w:lang w:val="en-US"/>
          </w:rPr>
          <w:t>dcxpdg</w:t>
        </w:r>
        <w:proofErr w:type="spellEnd"/>
        <w:r w:rsidRPr="00725C74">
          <w:rPr>
            <w:rStyle w:val="a7"/>
            <w:rFonts w:ascii="Times New Roman" w:hAnsi="Times New Roman"/>
            <w:color w:val="auto"/>
            <w:sz w:val="20"/>
            <w:szCs w:val="20"/>
            <w:u w:val="none"/>
          </w:rPr>
          <w:t>7860422747</w:t>
        </w:r>
      </w:hyperlink>
      <w:r w:rsidRPr="00725C74">
        <w:rPr>
          <w:rFonts w:ascii="Times New Roman" w:hAnsi="Times New Roman"/>
          <w:sz w:val="20"/>
          <w:szCs w:val="20"/>
        </w:rPr>
        <w:t>.</w:t>
      </w:r>
    </w:p>
    <w:p w14:paraId="28748353" w14:textId="77777777" w:rsidR="00725C74" w:rsidRPr="00725C74" w:rsidRDefault="00725C74" w:rsidP="00725C74">
      <w:pPr>
        <w:spacing w:after="0" w:line="240" w:lineRule="auto"/>
        <w:ind w:firstLine="709"/>
        <w:jc w:val="both"/>
        <w:rPr>
          <w:rFonts w:ascii="Times New Roman" w:hAnsi="Times New Roman"/>
          <w:sz w:val="20"/>
          <w:szCs w:val="20"/>
        </w:rPr>
      </w:pPr>
      <w:r w:rsidRPr="00725C74">
        <w:rPr>
          <w:rFonts w:ascii="Times New Roman" w:hAnsi="Times New Roman"/>
          <w:sz w:val="20"/>
          <w:szCs w:val="20"/>
        </w:rPr>
        <w:lastRenderedPageBreak/>
        <w:t xml:space="preserve">7. Владимир Путин принял участие в работе юбилейного, X Всероссийского съезда судей. 29 ноября 2022 года. </w:t>
      </w:r>
      <w:r w:rsidRPr="00725C74">
        <w:rPr>
          <w:rFonts w:ascii="Times New Roman" w:hAnsi="Times New Roman"/>
          <w:sz w:val="20"/>
          <w:szCs w:val="20"/>
          <w:lang w:val="en-US"/>
        </w:rPr>
        <w:t>URL</w:t>
      </w:r>
      <w:r w:rsidRPr="00725C74">
        <w:rPr>
          <w:rFonts w:ascii="Times New Roman" w:hAnsi="Times New Roman"/>
          <w:sz w:val="20"/>
          <w:szCs w:val="20"/>
        </w:rPr>
        <w:t xml:space="preserve">: </w:t>
      </w:r>
      <w:hyperlink r:id="rId64" w:history="1">
        <w:r w:rsidRPr="00725C74">
          <w:rPr>
            <w:rStyle w:val="a7"/>
            <w:rFonts w:ascii="Times New Roman" w:hAnsi="Times New Roman"/>
            <w:color w:val="auto"/>
            <w:sz w:val="20"/>
            <w:szCs w:val="20"/>
            <w:u w:val="none"/>
          </w:rPr>
          <w:t>http://kremlin.ru/events/president/news/69949</w:t>
        </w:r>
      </w:hyperlink>
      <w:r w:rsidRPr="00725C74">
        <w:rPr>
          <w:rFonts w:ascii="Times New Roman" w:hAnsi="Times New Roman"/>
          <w:sz w:val="20"/>
          <w:szCs w:val="20"/>
        </w:rPr>
        <w:t>.</w:t>
      </w:r>
    </w:p>
    <w:p w14:paraId="18DEDAB3" w14:textId="77777777" w:rsidR="00725C74" w:rsidRPr="00725C74" w:rsidRDefault="00725C74" w:rsidP="00725C74">
      <w:pPr>
        <w:spacing w:after="0" w:line="240" w:lineRule="auto"/>
        <w:ind w:firstLine="709"/>
        <w:jc w:val="both"/>
        <w:rPr>
          <w:rStyle w:val="a7"/>
          <w:rFonts w:ascii="Times New Roman" w:hAnsi="Times New Roman"/>
          <w:color w:val="auto"/>
          <w:sz w:val="20"/>
          <w:szCs w:val="20"/>
          <w:u w:val="none"/>
        </w:rPr>
      </w:pPr>
      <w:r w:rsidRPr="00725C74">
        <w:rPr>
          <w:rFonts w:ascii="Times New Roman" w:hAnsi="Times New Roman"/>
          <w:sz w:val="20"/>
          <w:szCs w:val="20"/>
        </w:rPr>
        <w:t xml:space="preserve">8. </w:t>
      </w:r>
      <w:r w:rsidRPr="00725C74">
        <w:rPr>
          <w:rFonts w:ascii="Times New Roman" w:hAnsi="Times New Roman"/>
          <w:i/>
          <w:iCs/>
          <w:sz w:val="20"/>
          <w:szCs w:val="20"/>
        </w:rPr>
        <w:t xml:space="preserve">Малаховский А., Балак  </w:t>
      </w:r>
      <w:hyperlink r:id="rId65" w:history="1">
        <w:r w:rsidRPr="00725C74">
          <w:rPr>
            <w:rStyle w:val="a7"/>
            <w:rFonts w:ascii="Times New Roman" w:hAnsi="Times New Roman"/>
            <w:i/>
            <w:iCs/>
            <w:color w:val="auto"/>
            <w:sz w:val="20"/>
            <w:szCs w:val="20"/>
            <w:u w:val="none"/>
          </w:rPr>
          <w:t xml:space="preserve">К. </w:t>
        </w:r>
      </w:hyperlink>
      <w:r w:rsidRPr="00725C74">
        <w:rPr>
          <w:rFonts w:ascii="Times New Roman" w:hAnsi="Times New Roman"/>
          <w:sz w:val="20"/>
          <w:szCs w:val="20"/>
        </w:rPr>
        <w:t xml:space="preserve"> Без бумажных протоколов и оглашения полных приговоров: что предложили на Совете судей. </w:t>
      </w:r>
      <w:r w:rsidRPr="00725C74">
        <w:rPr>
          <w:rFonts w:ascii="Times New Roman" w:hAnsi="Times New Roman"/>
          <w:caps/>
          <w:sz w:val="20"/>
          <w:szCs w:val="20"/>
        </w:rPr>
        <w:t xml:space="preserve">24 </w:t>
      </w:r>
      <w:r w:rsidRPr="00725C74">
        <w:rPr>
          <w:rFonts w:ascii="Times New Roman" w:hAnsi="Times New Roman"/>
          <w:sz w:val="20"/>
          <w:szCs w:val="20"/>
        </w:rPr>
        <w:t xml:space="preserve">мая </w:t>
      </w:r>
      <w:r w:rsidRPr="00725C74">
        <w:rPr>
          <w:rFonts w:ascii="Times New Roman" w:hAnsi="Times New Roman"/>
          <w:caps/>
          <w:sz w:val="20"/>
          <w:szCs w:val="20"/>
        </w:rPr>
        <w:t xml:space="preserve">2022. </w:t>
      </w:r>
      <w:r w:rsidRPr="00725C74">
        <w:rPr>
          <w:rFonts w:ascii="Times New Roman" w:hAnsi="Times New Roman"/>
          <w:sz w:val="20"/>
          <w:szCs w:val="20"/>
          <w:lang w:val="en-US"/>
        </w:rPr>
        <w:t>URL</w:t>
      </w:r>
      <w:r w:rsidRPr="00725C74">
        <w:rPr>
          <w:rFonts w:ascii="Times New Roman" w:hAnsi="Times New Roman"/>
          <w:sz w:val="20"/>
          <w:szCs w:val="20"/>
        </w:rPr>
        <w:t xml:space="preserve">: </w:t>
      </w:r>
      <w:hyperlink r:id="rId66" w:history="1">
        <w:r w:rsidRPr="00725C74">
          <w:rPr>
            <w:rStyle w:val="a7"/>
            <w:rFonts w:ascii="Times New Roman" w:eastAsia="Times New Roman" w:hAnsi="Times New Roman"/>
            <w:color w:val="auto"/>
            <w:sz w:val="20"/>
            <w:szCs w:val="20"/>
            <w:u w:val="none"/>
            <w:lang w:eastAsia="ru-RU"/>
          </w:rPr>
          <w:t>https://pravo.ru/story/246657/</w:t>
        </w:r>
      </w:hyperlink>
      <w:r w:rsidRPr="00725C74">
        <w:rPr>
          <w:rStyle w:val="a7"/>
          <w:rFonts w:ascii="Times New Roman" w:hAnsi="Times New Roman"/>
          <w:color w:val="auto"/>
          <w:sz w:val="20"/>
          <w:szCs w:val="20"/>
          <w:u w:val="none"/>
        </w:rPr>
        <w:t>.</w:t>
      </w:r>
    </w:p>
    <w:p w14:paraId="3878CCCF" w14:textId="289B63D9" w:rsidR="00725C74" w:rsidRPr="00D53558" w:rsidRDefault="00725C74" w:rsidP="00725C74">
      <w:pPr>
        <w:spacing w:after="0" w:line="240" w:lineRule="auto"/>
        <w:ind w:firstLine="709"/>
        <w:jc w:val="both"/>
        <w:rPr>
          <w:rFonts w:ascii="Times New Roman" w:hAnsi="Times New Roman"/>
          <w:sz w:val="20"/>
          <w:szCs w:val="20"/>
          <w:lang w:val="en-US"/>
        </w:rPr>
      </w:pPr>
      <w:r w:rsidRPr="00725C74">
        <w:rPr>
          <w:rStyle w:val="a7"/>
          <w:rFonts w:ascii="Times New Roman" w:hAnsi="Times New Roman"/>
          <w:color w:val="auto"/>
          <w:sz w:val="20"/>
          <w:szCs w:val="20"/>
          <w:u w:val="none"/>
        </w:rPr>
        <w:t>9.</w:t>
      </w:r>
      <w:r w:rsidRPr="00725C74">
        <w:rPr>
          <w:rFonts w:ascii="Times New Roman" w:hAnsi="Times New Roman"/>
          <w:sz w:val="20"/>
          <w:szCs w:val="20"/>
        </w:rPr>
        <w:t xml:space="preserve"> Судебный штраф по уголовному делу. </w:t>
      </w:r>
      <w:r w:rsidRPr="00725C74">
        <w:rPr>
          <w:rStyle w:val="news-date-time"/>
          <w:rFonts w:ascii="Times New Roman" w:hAnsi="Times New Roman"/>
          <w:sz w:val="20"/>
          <w:szCs w:val="20"/>
          <w:lang w:val="en-US"/>
        </w:rPr>
        <w:t>24.08.2022.</w:t>
      </w:r>
      <w:r w:rsidRPr="00725C74">
        <w:rPr>
          <w:rFonts w:ascii="Times New Roman" w:hAnsi="Times New Roman"/>
          <w:sz w:val="20"/>
          <w:szCs w:val="20"/>
          <w:lang w:val="en-US"/>
        </w:rPr>
        <w:t xml:space="preserve"> URL</w:t>
      </w:r>
      <w:r w:rsidRPr="00725C74">
        <w:rPr>
          <w:rStyle w:val="news-date-time"/>
          <w:rFonts w:ascii="Times New Roman" w:hAnsi="Times New Roman"/>
          <w:sz w:val="20"/>
          <w:szCs w:val="20"/>
          <w:lang w:val="en-US"/>
        </w:rPr>
        <w:t xml:space="preserve">: </w:t>
      </w:r>
      <w:hyperlink r:id="rId67" w:history="1">
        <w:r w:rsidR="00D53558" w:rsidRPr="00D53558">
          <w:rPr>
            <w:rStyle w:val="a7"/>
            <w:rFonts w:ascii="Times New Roman" w:hAnsi="Times New Roman"/>
            <w:color w:val="auto"/>
            <w:sz w:val="20"/>
            <w:szCs w:val="20"/>
            <w:u w:val="none"/>
            <w:lang w:val="en-US"/>
          </w:rPr>
          <w:t>https://www.advokat-sarkisov.ru/blog/ sudebnyy-shtraf-po-ugolovnomu-delu.html</w:t>
        </w:r>
      </w:hyperlink>
      <w:r w:rsidRPr="00D53558">
        <w:rPr>
          <w:rFonts w:ascii="Times New Roman" w:hAnsi="Times New Roman"/>
          <w:sz w:val="20"/>
          <w:szCs w:val="20"/>
          <w:lang w:val="en-US"/>
        </w:rPr>
        <w:t>.</w:t>
      </w:r>
    </w:p>
    <w:p w14:paraId="0D55FB7E" w14:textId="0E0D31B5" w:rsidR="00725C74" w:rsidRPr="00725C74" w:rsidRDefault="00725C74" w:rsidP="00725C74">
      <w:pPr>
        <w:spacing w:after="0" w:line="240" w:lineRule="auto"/>
        <w:ind w:firstLine="709"/>
        <w:jc w:val="both"/>
        <w:rPr>
          <w:rFonts w:ascii="Times New Roman" w:hAnsi="Times New Roman"/>
          <w:sz w:val="20"/>
          <w:szCs w:val="20"/>
          <w:lang w:val="en-US"/>
        </w:rPr>
      </w:pPr>
      <w:r w:rsidRPr="00725C74">
        <w:rPr>
          <w:rFonts w:ascii="Times New Roman" w:hAnsi="Times New Roman"/>
          <w:sz w:val="20"/>
          <w:szCs w:val="20"/>
        </w:rPr>
        <w:t xml:space="preserve">10. </w:t>
      </w:r>
      <w:r w:rsidRPr="00725C74">
        <w:rPr>
          <w:rFonts w:ascii="Times New Roman" w:hAnsi="Times New Roman"/>
          <w:i/>
          <w:iCs/>
          <w:sz w:val="20"/>
          <w:szCs w:val="20"/>
        </w:rPr>
        <w:t>Петров И.</w:t>
      </w:r>
      <w:r w:rsidRPr="00725C74">
        <w:rPr>
          <w:rFonts w:ascii="Times New Roman" w:hAnsi="Times New Roman"/>
          <w:sz w:val="20"/>
          <w:szCs w:val="20"/>
        </w:rPr>
        <w:t xml:space="preserve"> В России в полную силу заработали новые суды присяжных. </w:t>
      </w:r>
      <w:r w:rsidRPr="00725C74">
        <w:rPr>
          <w:rFonts w:ascii="Times New Roman" w:hAnsi="Times New Roman"/>
          <w:sz w:val="20"/>
          <w:szCs w:val="20"/>
          <w:shd w:val="clear" w:color="auto" w:fill="FFFFFF"/>
          <w:lang w:val="en-US"/>
        </w:rPr>
        <w:t>30.07.2018.</w:t>
      </w:r>
      <w:r w:rsidRPr="00725C74">
        <w:rPr>
          <w:rFonts w:ascii="Times New Roman" w:hAnsi="Times New Roman"/>
          <w:sz w:val="20"/>
          <w:szCs w:val="20"/>
          <w:lang w:val="en-US"/>
        </w:rPr>
        <w:t xml:space="preserve"> URL</w:t>
      </w:r>
      <w:r w:rsidRPr="00725C74">
        <w:rPr>
          <w:rFonts w:ascii="Times New Roman" w:hAnsi="Times New Roman"/>
          <w:sz w:val="20"/>
          <w:szCs w:val="20"/>
          <w:shd w:val="clear" w:color="auto" w:fill="FFFFFF"/>
          <w:lang w:val="en-US"/>
        </w:rPr>
        <w:t>:  </w:t>
      </w:r>
      <w:r w:rsidRPr="00725C74">
        <w:rPr>
          <w:rFonts w:ascii="Times New Roman" w:hAnsi="Times New Roman"/>
          <w:sz w:val="20"/>
          <w:szCs w:val="20"/>
          <w:lang w:val="en-US"/>
        </w:rPr>
        <w:t>https://rg.ru/2018/07/30/v-rossii-v-polnuiu-silu-zarabotali-novye-sudy-prisiazhnyh.html?ysclid=ltbx9f6ijs179575</w:t>
      </w:r>
      <w:r w:rsidR="00AC6C31" w:rsidRPr="00AC6C31">
        <w:rPr>
          <w:rFonts w:ascii="Times New Roman" w:hAnsi="Times New Roman"/>
          <w:sz w:val="20"/>
          <w:szCs w:val="20"/>
          <w:lang w:val="en-US"/>
        </w:rPr>
        <w:t xml:space="preserve"> </w:t>
      </w:r>
      <w:r w:rsidRPr="00725C74">
        <w:rPr>
          <w:rFonts w:ascii="Times New Roman" w:hAnsi="Times New Roman"/>
          <w:sz w:val="20"/>
          <w:szCs w:val="20"/>
          <w:lang w:val="en-US"/>
        </w:rPr>
        <w:t>950.</w:t>
      </w:r>
    </w:p>
    <w:p w14:paraId="369DBF88" w14:textId="77777777" w:rsidR="00725C74" w:rsidRPr="00725C74" w:rsidRDefault="00725C74" w:rsidP="00725C74">
      <w:pPr>
        <w:spacing w:after="0" w:line="240" w:lineRule="auto"/>
        <w:ind w:firstLine="709"/>
        <w:jc w:val="both"/>
        <w:rPr>
          <w:rFonts w:ascii="Times New Roman" w:eastAsia="Times New Roman" w:hAnsi="Times New Roman"/>
          <w:sz w:val="20"/>
          <w:szCs w:val="20"/>
          <w:lang w:eastAsia="ru-RU"/>
        </w:rPr>
      </w:pPr>
      <w:r w:rsidRPr="00725C74">
        <w:rPr>
          <w:rFonts w:ascii="Times New Roman" w:hAnsi="Times New Roman"/>
          <w:sz w:val="20"/>
          <w:szCs w:val="20"/>
        </w:rPr>
        <w:t xml:space="preserve">11. </w:t>
      </w:r>
      <w:r w:rsidRPr="00725C74">
        <w:rPr>
          <w:rFonts w:ascii="Times New Roman" w:hAnsi="Times New Roman"/>
          <w:i/>
          <w:iCs/>
          <w:sz w:val="20"/>
          <w:szCs w:val="20"/>
        </w:rPr>
        <w:t>Ходжаева Е.</w:t>
      </w:r>
      <w:r w:rsidRPr="00725C74">
        <w:rPr>
          <w:rFonts w:ascii="Times New Roman" w:hAnsi="Times New Roman"/>
          <w:sz w:val="20"/>
          <w:szCs w:val="20"/>
        </w:rPr>
        <w:t xml:space="preserve"> Суды с участием присяжных в 2018-2022 годах: статистическая справка по итогам четырех лет после реформы. </w:t>
      </w:r>
      <w:r w:rsidRPr="00725C74">
        <w:rPr>
          <w:rFonts w:ascii="Times New Roman" w:hAnsi="Times New Roman"/>
          <w:sz w:val="20"/>
          <w:szCs w:val="20"/>
          <w:lang w:val="en-US"/>
        </w:rPr>
        <w:t>URL</w:t>
      </w:r>
      <w:r w:rsidRPr="00725C74">
        <w:rPr>
          <w:rFonts w:ascii="Times New Roman" w:hAnsi="Times New Roman"/>
          <w:sz w:val="20"/>
          <w:szCs w:val="20"/>
        </w:rPr>
        <w:t xml:space="preserve">: </w:t>
      </w:r>
      <w:r w:rsidRPr="00725C74">
        <w:rPr>
          <w:rFonts w:ascii="Times New Roman" w:hAnsi="Times New Roman"/>
          <w:sz w:val="20"/>
          <w:szCs w:val="20"/>
          <w:lang w:val="en-US"/>
        </w:rPr>
        <w:t>https</w:t>
      </w:r>
      <w:r w:rsidRPr="00725C74">
        <w:rPr>
          <w:rFonts w:ascii="Times New Roman" w:hAnsi="Times New Roman"/>
          <w:sz w:val="20"/>
          <w:szCs w:val="20"/>
        </w:rPr>
        <w:t>://</w:t>
      </w:r>
      <w:r w:rsidRPr="00725C74">
        <w:rPr>
          <w:rFonts w:ascii="Times New Roman" w:hAnsi="Times New Roman"/>
          <w:sz w:val="20"/>
          <w:szCs w:val="20"/>
          <w:lang w:val="en-US"/>
        </w:rPr>
        <w:t>enforce</w:t>
      </w:r>
      <w:r w:rsidRPr="00725C74">
        <w:rPr>
          <w:rFonts w:ascii="Times New Roman" w:hAnsi="Times New Roman"/>
          <w:sz w:val="20"/>
          <w:szCs w:val="20"/>
        </w:rPr>
        <w:t>.</w:t>
      </w:r>
      <w:proofErr w:type="spellStart"/>
      <w:r w:rsidRPr="00725C74">
        <w:rPr>
          <w:rFonts w:ascii="Times New Roman" w:hAnsi="Times New Roman"/>
          <w:sz w:val="20"/>
          <w:szCs w:val="20"/>
          <w:lang w:val="en-US"/>
        </w:rPr>
        <w:t>spb</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ru</w:t>
      </w:r>
      <w:proofErr w:type="spellEnd"/>
      <w:r w:rsidRPr="00725C74">
        <w:rPr>
          <w:rFonts w:ascii="Times New Roman" w:hAnsi="Times New Roman"/>
          <w:sz w:val="20"/>
          <w:szCs w:val="20"/>
        </w:rPr>
        <w:t>/</w:t>
      </w:r>
      <w:r w:rsidRPr="00725C74">
        <w:rPr>
          <w:rFonts w:ascii="Times New Roman" w:hAnsi="Times New Roman"/>
          <w:sz w:val="20"/>
          <w:szCs w:val="20"/>
          <w:lang w:val="en-US"/>
        </w:rPr>
        <w:t>images</w:t>
      </w:r>
      <w:r w:rsidRPr="00725C74">
        <w:rPr>
          <w:rFonts w:ascii="Times New Roman" w:hAnsi="Times New Roman"/>
          <w:sz w:val="20"/>
          <w:szCs w:val="20"/>
        </w:rPr>
        <w:t xml:space="preserve">/ </w:t>
      </w:r>
      <w:r w:rsidRPr="00725C74">
        <w:rPr>
          <w:rFonts w:ascii="Times New Roman" w:hAnsi="Times New Roman"/>
          <w:sz w:val="20"/>
          <w:szCs w:val="20"/>
          <w:lang w:val="en-US"/>
        </w:rPr>
        <w:t>jury</w:t>
      </w:r>
      <w:r w:rsidRPr="00725C74">
        <w:rPr>
          <w:rFonts w:ascii="Times New Roman" w:hAnsi="Times New Roman"/>
          <w:sz w:val="20"/>
          <w:szCs w:val="20"/>
        </w:rPr>
        <w:t>_</w:t>
      </w:r>
      <w:r w:rsidRPr="00725C74">
        <w:rPr>
          <w:rFonts w:ascii="Times New Roman" w:hAnsi="Times New Roman"/>
          <w:sz w:val="20"/>
          <w:szCs w:val="20"/>
          <w:lang w:val="en-US"/>
        </w:rPr>
        <w:t>trials</w:t>
      </w:r>
      <w:r w:rsidRPr="00725C74">
        <w:rPr>
          <w:rFonts w:ascii="Times New Roman" w:hAnsi="Times New Roman"/>
          <w:sz w:val="20"/>
          <w:szCs w:val="20"/>
        </w:rPr>
        <w:t>_2022.</w:t>
      </w:r>
      <w:r w:rsidRPr="00725C74">
        <w:rPr>
          <w:rFonts w:ascii="Times New Roman" w:hAnsi="Times New Roman"/>
          <w:sz w:val="20"/>
          <w:szCs w:val="20"/>
          <w:lang w:val="en-US"/>
        </w:rPr>
        <w:t>pdf</w:t>
      </w:r>
      <w:r w:rsidRPr="00725C74">
        <w:rPr>
          <w:rFonts w:ascii="Times New Roman" w:hAnsi="Times New Roman"/>
          <w:sz w:val="20"/>
          <w:szCs w:val="20"/>
        </w:rPr>
        <w:t>.</w:t>
      </w:r>
    </w:p>
    <w:p w14:paraId="5CC98511" w14:textId="77777777" w:rsidR="00725C74" w:rsidRPr="00725C74" w:rsidRDefault="00725C74" w:rsidP="00725C74">
      <w:pPr>
        <w:spacing w:after="0" w:line="240" w:lineRule="auto"/>
        <w:ind w:firstLine="709"/>
        <w:jc w:val="both"/>
        <w:rPr>
          <w:rFonts w:ascii="Times New Roman" w:hAnsi="Times New Roman"/>
          <w:sz w:val="20"/>
          <w:szCs w:val="20"/>
        </w:rPr>
      </w:pPr>
      <w:r w:rsidRPr="00725C74">
        <w:rPr>
          <w:rFonts w:ascii="Times New Roman" w:eastAsia="Times New Roman" w:hAnsi="Times New Roman"/>
          <w:sz w:val="20"/>
          <w:szCs w:val="20"/>
          <w:lang w:eastAsia="ru-RU"/>
        </w:rPr>
        <w:t>12.</w:t>
      </w:r>
      <w:r w:rsidRPr="00725C74">
        <w:rPr>
          <w:rFonts w:ascii="Times New Roman" w:hAnsi="Times New Roman"/>
          <w:sz w:val="20"/>
          <w:szCs w:val="20"/>
        </w:rPr>
        <w:t xml:space="preserve"> </w:t>
      </w:r>
      <w:proofErr w:type="spellStart"/>
      <w:r w:rsidRPr="00725C74">
        <w:rPr>
          <w:rFonts w:ascii="Times New Roman" w:hAnsi="Times New Roman"/>
          <w:i/>
          <w:iCs/>
          <w:sz w:val="20"/>
          <w:szCs w:val="20"/>
        </w:rPr>
        <w:t>Арстанова</w:t>
      </w:r>
      <w:proofErr w:type="spellEnd"/>
      <w:r w:rsidRPr="00725C74">
        <w:rPr>
          <w:rFonts w:ascii="Times New Roman" w:hAnsi="Times New Roman"/>
          <w:i/>
          <w:iCs/>
          <w:sz w:val="20"/>
          <w:szCs w:val="20"/>
        </w:rPr>
        <w:t xml:space="preserve"> А.</w:t>
      </w:r>
      <w:r w:rsidRPr="00725C74">
        <w:rPr>
          <w:rFonts w:ascii="Times New Roman" w:hAnsi="Times New Roman"/>
          <w:sz w:val="20"/>
          <w:szCs w:val="20"/>
        </w:rPr>
        <w:t xml:space="preserve"> В Кодексе судейской этики не будет детализации правил поведения судей при использовании соцсетей. 30 ноября 2022. </w:t>
      </w:r>
      <w:r w:rsidRPr="00725C74">
        <w:rPr>
          <w:rFonts w:ascii="Times New Roman" w:hAnsi="Times New Roman"/>
          <w:sz w:val="20"/>
          <w:szCs w:val="20"/>
          <w:lang w:val="en-US"/>
        </w:rPr>
        <w:t>URL</w:t>
      </w:r>
      <w:r w:rsidRPr="00725C74">
        <w:rPr>
          <w:rFonts w:ascii="Times New Roman" w:hAnsi="Times New Roman"/>
          <w:sz w:val="20"/>
          <w:szCs w:val="20"/>
        </w:rPr>
        <w:t xml:space="preserve">:  </w:t>
      </w:r>
      <w:r w:rsidRPr="00725C74">
        <w:rPr>
          <w:rFonts w:ascii="Times New Roman" w:hAnsi="Times New Roman"/>
          <w:sz w:val="20"/>
          <w:szCs w:val="20"/>
          <w:lang w:val="en-US"/>
        </w:rPr>
        <w:t>https</w:t>
      </w:r>
      <w:r w:rsidRPr="00725C74">
        <w:rPr>
          <w:rFonts w:ascii="Times New Roman" w:hAnsi="Times New Roman"/>
          <w:sz w:val="20"/>
          <w:szCs w:val="20"/>
        </w:rPr>
        <w:t>://</w:t>
      </w:r>
      <w:r w:rsidRPr="00725C74">
        <w:rPr>
          <w:rFonts w:ascii="Times New Roman" w:hAnsi="Times New Roman"/>
          <w:sz w:val="20"/>
          <w:szCs w:val="20"/>
          <w:lang w:val="en-US"/>
        </w:rPr>
        <w:t>www</w:t>
      </w:r>
      <w:r w:rsidRPr="00725C74">
        <w:rPr>
          <w:rFonts w:ascii="Times New Roman" w:hAnsi="Times New Roman"/>
          <w:sz w:val="20"/>
          <w:szCs w:val="20"/>
        </w:rPr>
        <w:t>.</w:t>
      </w:r>
      <w:proofErr w:type="spellStart"/>
      <w:r w:rsidRPr="00725C74">
        <w:rPr>
          <w:rFonts w:ascii="Times New Roman" w:hAnsi="Times New Roman"/>
          <w:sz w:val="20"/>
          <w:szCs w:val="20"/>
          <w:lang w:val="en-US"/>
        </w:rPr>
        <w:t>advgazeta</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ru</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novosti</w:t>
      </w:r>
      <w:proofErr w:type="spellEnd"/>
      <w:r w:rsidRPr="00725C74">
        <w:rPr>
          <w:rFonts w:ascii="Times New Roman" w:hAnsi="Times New Roman"/>
          <w:sz w:val="20"/>
          <w:szCs w:val="20"/>
        </w:rPr>
        <w:t xml:space="preserve">/ </w:t>
      </w:r>
      <w:r w:rsidRPr="00725C74">
        <w:rPr>
          <w:rFonts w:ascii="Times New Roman" w:hAnsi="Times New Roman"/>
          <w:sz w:val="20"/>
          <w:szCs w:val="20"/>
          <w:lang w:val="en-US"/>
        </w:rPr>
        <w:t>v</w:t>
      </w:r>
      <w:r w:rsidRPr="00725C74">
        <w:rPr>
          <w:rFonts w:ascii="Times New Roman" w:hAnsi="Times New Roman"/>
          <w:sz w:val="20"/>
          <w:szCs w:val="20"/>
        </w:rPr>
        <w:t>-</w:t>
      </w:r>
      <w:proofErr w:type="spellStart"/>
      <w:r w:rsidRPr="00725C74">
        <w:rPr>
          <w:rFonts w:ascii="Times New Roman" w:hAnsi="Times New Roman"/>
          <w:sz w:val="20"/>
          <w:szCs w:val="20"/>
          <w:lang w:val="en-US"/>
        </w:rPr>
        <w:t>kodekse</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sudeyskoy</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etiki</w:t>
      </w:r>
      <w:proofErr w:type="spellEnd"/>
      <w:r w:rsidRPr="00725C74">
        <w:rPr>
          <w:rFonts w:ascii="Times New Roman" w:hAnsi="Times New Roman"/>
          <w:sz w:val="20"/>
          <w:szCs w:val="20"/>
        </w:rPr>
        <w:t>-</w:t>
      </w:r>
      <w:r w:rsidRPr="00725C74">
        <w:rPr>
          <w:rFonts w:ascii="Times New Roman" w:hAnsi="Times New Roman"/>
          <w:sz w:val="20"/>
          <w:szCs w:val="20"/>
          <w:lang w:val="en-US"/>
        </w:rPr>
        <w:t>ne</w:t>
      </w:r>
      <w:r w:rsidRPr="00725C74">
        <w:rPr>
          <w:rFonts w:ascii="Times New Roman" w:hAnsi="Times New Roman"/>
          <w:sz w:val="20"/>
          <w:szCs w:val="20"/>
        </w:rPr>
        <w:t>-</w:t>
      </w:r>
      <w:proofErr w:type="spellStart"/>
      <w:r w:rsidRPr="00725C74">
        <w:rPr>
          <w:rFonts w:ascii="Times New Roman" w:hAnsi="Times New Roman"/>
          <w:sz w:val="20"/>
          <w:szCs w:val="20"/>
          <w:lang w:val="en-US"/>
        </w:rPr>
        <w:t>budet</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detalizatsii</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pravil</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povedeniya</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sudey</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pri</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ispolzovanii</w:t>
      </w:r>
      <w:proofErr w:type="spellEnd"/>
      <w:r w:rsidRPr="00725C74">
        <w:rPr>
          <w:rFonts w:ascii="Times New Roman" w:hAnsi="Times New Roman"/>
          <w:sz w:val="20"/>
          <w:szCs w:val="20"/>
        </w:rPr>
        <w:t>-</w:t>
      </w:r>
      <w:proofErr w:type="spellStart"/>
      <w:r w:rsidRPr="00725C74">
        <w:rPr>
          <w:rFonts w:ascii="Times New Roman" w:hAnsi="Times New Roman"/>
          <w:sz w:val="20"/>
          <w:szCs w:val="20"/>
          <w:lang w:val="en-US"/>
        </w:rPr>
        <w:t>sotssetey</w:t>
      </w:r>
      <w:proofErr w:type="spellEnd"/>
      <w:r w:rsidRPr="00725C74">
        <w:rPr>
          <w:rFonts w:ascii="Times New Roman" w:hAnsi="Times New Roman"/>
          <w:sz w:val="20"/>
          <w:szCs w:val="20"/>
        </w:rPr>
        <w:t>/.</w:t>
      </w:r>
    </w:p>
    <w:p w14:paraId="3A02D403" w14:textId="77777777" w:rsidR="00725C74" w:rsidRPr="00725C74" w:rsidRDefault="00725C74" w:rsidP="00725C74">
      <w:pPr>
        <w:spacing w:after="0" w:line="240" w:lineRule="auto"/>
        <w:ind w:firstLine="709"/>
        <w:jc w:val="both"/>
        <w:rPr>
          <w:rStyle w:val="a7"/>
          <w:rFonts w:ascii="Times New Roman" w:hAnsi="Times New Roman"/>
          <w:color w:val="auto"/>
          <w:sz w:val="20"/>
          <w:szCs w:val="20"/>
          <w:u w:val="none"/>
        </w:rPr>
      </w:pPr>
      <w:r w:rsidRPr="00725C74">
        <w:rPr>
          <w:rFonts w:ascii="Times New Roman" w:hAnsi="Times New Roman"/>
          <w:sz w:val="20"/>
          <w:szCs w:val="20"/>
        </w:rPr>
        <w:t xml:space="preserve">13. </w:t>
      </w:r>
      <w:hyperlink r:id="rId68" w:history="1">
        <w:r w:rsidRPr="00725C74">
          <w:rPr>
            <w:rStyle w:val="a7"/>
            <w:rFonts w:ascii="Times New Roman" w:hAnsi="Times New Roman"/>
            <w:i/>
            <w:iCs/>
            <w:color w:val="auto"/>
            <w:sz w:val="20"/>
            <w:szCs w:val="20"/>
            <w:u w:val="none"/>
            <w:bdr w:val="none" w:sz="0" w:space="0" w:color="auto" w:frame="1"/>
            <w:shd w:val="clear" w:color="auto" w:fill="FFFFFF"/>
          </w:rPr>
          <w:t>Уцына</w:t>
        </w:r>
      </w:hyperlink>
      <w:r w:rsidRPr="00725C74">
        <w:rPr>
          <w:rFonts w:ascii="Times New Roman" w:hAnsi="Times New Roman"/>
          <w:i/>
          <w:iCs/>
          <w:sz w:val="20"/>
          <w:szCs w:val="20"/>
        </w:rPr>
        <w:t xml:space="preserve"> Е.</w:t>
      </w:r>
      <w:r w:rsidRPr="00725C74">
        <w:rPr>
          <w:rFonts w:ascii="Times New Roman" w:hAnsi="Times New Roman"/>
          <w:sz w:val="20"/>
          <w:szCs w:val="20"/>
        </w:rPr>
        <w:t xml:space="preserve"> На территориях новых субъектов РФ будут созданы федеральные суды. 29 ноября 2022. </w:t>
      </w:r>
      <w:r w:rsidRPr="00725C74">
        <w:rPr>
          <w:rFonts w:ascii="Times New Roman" w:hAnsi="Times New Roman"/>
          <w:sz w:val="20"/>
          <w:szCs w:val="20"/>
          <w:lang w:val="en-US"/>
        </w:rPr>
        <w:t>URL</w:t>
      </w:r>
      <w:r w:rsidRPr="00725C74">
        <w:rPr>
          <w:rFonts w:ascii="Times New Roman" w:hAnsi="Times New Roman"/>
          <w:sz w:val="20"/>
          <w:szCs w:val="20"/>
        </w:rPr>
        <w:t xml:space="preserve">: </w:t>
      </w:r>
      <w:hyperlink r:id="rId69" w:history="1">
        <w:r w:rsidRPr="00725C74">
          <w:rPr>
            <w:rStyle w:val="a7"/>
            <w:rFonts w:ascii="Times New Roman" w:hAnsi="Times New Roman"/>
            <w:color w:val="auto"/>
            <w:sz w:val="20"/>
            <w:szCs w:val="20"/>
            <w:u w:val="none"/>
            <w:lang w:val="en-US"/>
          </w:rPr>
          <w:t>www</w:t>
        </w:r>
        <w:r w:rsidRPr="00725C74">
          <w:rPr>
            <w:rStyle w:val="a7"/>
            <w:rFonts w:ascii="Times New Roman" w:hAnsi="Times New Roman"/>
            <w:color w:val="auto"/>
            <w:sz w:val="20"/>
            <w:szCs w:val="20"/>
            <w:u w:val="none"/>
          </w:rPr>
          <w:t>.</w:t>
        </w:r>
        <w:r w:rsidRPr="00725C74">
          <w:rPr>
            <w:rStyle w:val="a7"/>
            <w:rFonts w:ascii="Times New Roman" w:hAnsi="Times New Roman"/>
            <w:color w:val="auto"/>
            <w:sz w:val="20"/>
            <w:szCs w:val="20"/>
            <w:u w:val="none"/>
            <w:lang w:val="en-US"/>
          </w:rPr>
          <w:t>garant</w:t>
        </w:r>
        <w:r w:rsidRPr="00725C74">
          <w:rPr>
            <w:rStyle w:val="a7"/>
            <w:rFonts w:ascii="Times New Roman" w:hAnsi="Times New Roman"/>
            <w:color w:val="auto"/>
            <w:sz w:val="20"/>
            <w:szCs w:val="20"/>
            <w:u w:val="none"/>
          </w:rPr>
          <w:t>.</w:t>
        </w:r>
        <w:r w:rsidRPr="00725C74">
          <w:rPr>
            <w:rStyle w:val="a7"/>
            <w:rFonts w:ascii="Times New Roman" w:hAnsi="Times New Roman"/>
            <w:color w:val="auto"/>
            <w:sz w:val="20"/>
            <w:szCs w:val="20"/>
            <w:u w:val="none"/>
            <w:lang w:val="en-US"/>
          </w:rPr>
          <w:t>ru</w:t>
        </w:r>
        <w:r w:rsidRPr="00725C74">
          <w:rPr>
            <w:rStyle w:val="a7"/>
            <w:rFonts w:ascii="Times New Roman" w:hAnsi="Times New Roman"/>
            <w:color w:val="auto"/>
            <w:sz w:val="20"/>
            <w:szCs w:val="20"/>
            <w:u w:val="none"/>
          </w:rPr>
          <w:t>/</w:t>
        </w:r>
        <w:r w:rsidRPr="00725C74">
          <w:rPr>
            <w:rStyle w:val="a7"/>
            <w:rFonts w:ascii="Times New Roman" w:hAnsi="Times New Roman"/>
            <w:color w:val="auto"/>
            <w:sz w:val="20"/>
            <w:szCs w:val="20"/>
            <w:u w:val="none"/>
            <w:lang w:val="en-US"/>
          </w:rPr>
          <w:t>news</w:t>
        </w:r>
        <w:r w:rsidRPr="00725C74">
          <w:rPr>
            <w:rStyle w:val="a7"/>
            <w:rFonts w:ascii="Times New Roman" w:hAnsi="Times New Roman"/>
            <w:color w:val="auto"/>
            <w:sz w:val="20"/>
            <w:szCs w:val="20"/>
            <w:u w:val="none"/>
          </w:rPr>
          <w:t>/1587828/</w:t>
        </w:r>
      </w:hyperlink>
      <w:r w:rsidRPr="00725C74">
        <w:rPr>
          <w:rStyle w:val="a7"/>
          <w:rFonts w:ascii="Times New Roman" w:hAnsi="Times New Roman"/>
          <w:color w:val="auto"/>
          <w:sz w:val="20"/>
          <w:szCs w:val="20"/>
          <w:u w:val="none"/>
        </w:rPr>
        <w:t>.</w:t>
      </w:r>
    </w:p>
    <w:p w14:paraId="198C5414" w14:textId="0FF80686" w:rsidR="00725C74" w:rsidRPr="00725C74" w:rsidRDefault="00725C74" w:rsidP="00725C74">
      <w:pPr>
        <w:pStyle w:val="1"/>
        <w:shd w:val="clear" w:color="auto" w:fill="FFFFFF"/>
        <w:spacing w:before="0" w:beforeAutospacing="0" w:after="0" w:afterAutospacing="0"/>
        <w:ind w:firstLine="709"/>
        <w:jc w:val="both"/>
        <w:rPr>
          <w:b w:val="0"/>
          <w:bCs w:val="0"/>
          <w:sz w:val="20"/>
          <w:szCs w:val="20"/>
          <w:lang w:val="en-US"/>
        </w:rPr>
      </w:pPr>
      <w:r w:rsidRPr="00725C74">
        <w:rPr>
          <w:rStyle w:val="a7"/>
          <w:rFonts w:eastAsia="Calibri"/>
          <w:b w:val="0"/>
          <w:bCs w:val="0"/>
          <w:color w:val="auto"/>
          <w:sz w:val="20"/>
          <w:szCs w:val="20"/>
          <w:u w:val="none"/>
        </w:rPr>
        <w:t>14.</w:t>
      </w:r>
      <w:r w:rsidRPr="00725C74">
        <w:rPr>
          <w:b w:val="0"/>
          <w:bCs w:val="0"/>
          <w:sz w:val="20"/>
          <w:szCs w:val="20"/>
        </w:rPr>
        <w:t xml:space="preserve"> Федеральный закон “Об органах судейского сообщества в Российской Федерации” от 14.03.2002 № 30-ФЗ (последняя редакция). </w:t>
      </w:r>
      <w:r w:rsidRPr="00725C74">
        <w:rPr>
          <w:b w:val="0"/>
          <w:bCs w:val="0"/>
          <w:sz w:val="20"/>
          <w:szCs w:val="20"/>
          <w:lang w:val="en-US"/>
        </w:rPr>
        <w:t xml:space="preserve">URL: </w:t>
      </w:r>
      <w:hyperlink r:id="rId70" w:history="1">
        <w:r w:rsidR="00247201" w:rsidRPr="00247201">
          <w:rPr>
            <w:rStyle w:val="a7"/>
            <w:b w:val="0"/>
            <w:bCs w:val="0"/>
            <w:color w:val="auto"/>
            <w:sz w:val="20"/>
            <w:szCs w:val="20"/>
            <w:u w:val="none"/>
            <w:lang w:val="en-US"/>
          </w:rPr>
          <w:t>https://www.consultant.ru/document/cons_doc_</w:t>
        </w:r>
      </w:hyperlink>
      <w:r w:rsidR="00247201" w:rsidRPr="00247201">
        <w:rPr>
          <w:b w:val="0"/>
          <w:bCs w:val="0"/>
          <w:sz w:val="20"/>
          <w:szCs w:val="20"/>
          <w:lang w:val="en-US"/>
        </w:rPr>
        <w:t xml:space="preserve"> </w:t>
      </w:r>
      <w:r w:rsidRPr="00725C74">
        <w:rPr>
          <w:b w:val="0"/>
          <w:bCs w:val="0"/>
          <w:sz w:val="20"/>
          <w:szCs w:val="20"/>
          <w:lang w:val="en-US"/>
        </w:rPr>
        <w:t>LAW_35868/?</w:t>
      </w:r>
      <w:proofErr w:type="spellStart"/>
      <w:r w:rsidRPr="00725C74">
        <w:rPr>
          <w:b w:val="0"/>
          <w:bCs w:val="0"/>
          <w:sz w:val="20"/>
          <w:szCs w:val="20"/>
          <w:lang w:val="en-US"/>
        </w:rPr>
        <w:t>ysclid</w:t>
      </w:r>
      <w:proofErr w:type="spellEnd"/>
      <w:r w:rsidR="00247201" w:rsidRPr="00247201">
        <w:rPr>
          <w:b w:val="0"/>
          <w:bCs w:val="0"/>
          <w:sz w:val="20"/>
          <w:szCs w:val="20"/>
          <w:lang w:val="en-US"/>
        </w:rPr>
        <w:t xml:space="preserve"> </w:t>
      </w:r>
      <w:r w:rsidRPr="00725C74">
        <w:rPr>
          <w:b w:val="0"/>
          <w:bCs w:val="0"/>
          <w:sz w:val="20"/>
          <w:szCs w:val="20"/>
          <w:lang w:val="en-US"/>
        </w:rPr>
        <w:t>=</w:t>
      </w:r>
      <w:proofErr w:type="spellStart"/>
      <w:r w:rsidRPr="00725C74">
        <w:rPr>
          <w:b w:val="0"/>
          <w:bCs w:val="0"/>
          <w:sz w:val="20"/>
          <w:szCs w:val="20"/>
          <w:lang w:val="en-US"/>
        </w:rPr>
        <w:t>lteb</w:t>
      </w:r>
      <w:proofErr w:type="spellEnd"/>
      <w:r w:rsidR="00247201" w:rsidRPr="00247201">
        <w:rPr>
          <w:b w:val="0"/>
          <w:bCs w:val="0"/>
          <w:sz w:val="20"/>
          <w:szCs w:val="20"/>
          <w:lang w:val="en-US"/>
        </w:rPr>
        <w:t xml:space="preserve"> </w:t>
      </w:r>
      <w:r w:rsidRPr="00725C74">
        <w:rPr>
          <w:b w:val="0"/>
          <w:bCs w:val="0"/>
          <w:sz w:val="20"/>
          <w:szCs w:val="20"/>
          <w:lang w:val="en-US"/>
        </w:rPr>
        <w:t xml:space="preserve">2a811z48284159. </w:t>
      </w:r>
    </w:p>
    <w:p w14:paraId="378246B4" w14:textId="77777777" w:rsidR="00725C74" w:rsidRPr="00120E60" w:rsidRDefault="00725C74" w:rsidP="00725C74">
      <w:pPr>
        <w:pStyle w:val="ab"/>
        <w:shd w:val="clear" w:color="auto" w:fill="FFFFFF"/>
        <w:spacing w:before="0" w:beforeAutospacing="0" w:after="0" w:afterAutospacing="0"/>
        <w:ind w:right="567"/>
        <w:jc w:val="both"/>
        <w:rPr>
          <w:lang w:val="en-US"/>
        </w:rPr>
      </w:pPr>
    </w:p>
    <w:p w14:paraId="1BDF2D27" w14:textId="77777777" w:rsidR="00725C74" w:rsidRPr="00566D9A" w:rsidRDefault="00725C74" w:rsidP="00DF4890">
      <w:pPr>
        <w:spacing w:after="0" w:line="240" w:lineRule="auto"/>
        <w:jc w:val="center"/>
        <w:rPr>
          <w:rFonts w:ascii="Times New Roman" w:hAnsi="Times New Roman"/>
          <w:b/>
          <w:sz w:val="20"/>
          <w:szCs w:val="20"/>
          <w:lang w:val="en-US"/>
        </w:rPr>
      </w:pPr>
      <w:proofErr w:type="spellStart"/>
      <w:r w:rsidRPr="00566D9A">
        <w:rPr>
          <w:rFonts w:ascii="Times New Roman" w:hAnsi="Times New Roman"/>
          <w:b/>
          <w:sz w:val="20"/>
          <w:szCs w:val="20"/>
          <w:lang w:val="en-US"/>
        </w:rPr>
        <w:t>Faroi</w:t>
      </w:r>
      <w:proofErr w:type="spellEnd"/>
      <w:r w:rsidRPr="00566D9A">
        <w:rPr>
          <w:rFonts w:ascii="Times New Roman" w:hAnsi="Times New Roman"/>
          <w:b/>
          <w:sz w:val="20"/>
          <w:szCs w:val="20"/>
          <w:lang w:val="en-US"/>
        </w:rPr>
        <w:t xml:space="preserve"> T.V.</w:t>
      </w:r>
    </w:p>
    <w:p w14:paraId="5BD3E8C3" w14:textId="36DCC9F4" w:rsidR="00725C74" w:rsidRPr="00566D9A" w:rsidRDefault="00725C74" w:rsidP="00DF4890">
      <w:pPr>
        <w:spacing w:after="0" w:line="240" w:lineRule="auto"/>
        <w:jc w:val="center"/>
        <w:rPr>
          <w:rFonts w:ascii="Times New Roman" w:hAnsi="Times New Roman"/>
          <w:i/>
          <w:sz w:val="20"/>
          <w:szCs w:val="20"/>
          <w:lang w:val="en-US"/>
        </w:rPr>
      </w:pPr>
      <w:r w:rsidRPr="00566D9A">
        <w:rPr>
          <w:rFonts w:ascii="Times New Roman" w:hAnsi="Times New Roman"/>
          <w:i/>
          <w:sz w:val="20"/>
          <w:szCs w:val="20"/>
          <w:lang w:val="en-US"/>
        </w:rPr>
        <w:t xml:space="preserve">candidate of law, associate </w:t>
      </w:r>
      <w:r w:rsidR="005F3085">
        <w:rPr>
          <w:rFonts w:ascii="Times New Roman" w:hAnsi="Times New Roman"/>
          <w:i/>
          <w:sz w:val="20"/>
          <w:szCs w:val="20"/>
          <w:lang w:val="en-US"/>
        </w:rPr>
        <w:t>p</w:t>
      </w:r>
      <w:r w:rsidRPr="00566D9A">
        <w:rPr>
          <w:rFonts w:ascii="Times New Roman" w:hAnsi="Times New Roman"/>
          <w:i/>
          <w:sz w:val="20"/>
          <w:szCs w:val="20"/>
          <w:lang w:val="en-US"/>
        </w:rPr>
        <w:t>rofessor</w:t>
      </w:r>
    </w:p>
    <w:p w14:paraId="6B95787F" w14:textId="6141DB59" w:rsidR="00725C74" w:rsidRPr="00566D9A" w:rsidRDefault="00725C74" w:rsidP="00DF4890">
      <w:pPr>
        <w:spacing w:after="0" w:line="240" w:lineRule="auto"/>
        <w:jc w:val="center"/>
        <w:rPr>
          <w:rFonts w:ascii="Times New Roman" w:hAnsi="Times New Roman"/>
          <w:i/>
          <w:sz w:val="20"/>
          <w:szCs w:val="20"/>
          <w:lang w:val="en-US"/>
        </w:rPr>
      </w:pPr>
      <w:r w:rsidRPr="00566D9A">
        <w:rPr>
          <w:rFonts w:ascii="Times New Roman" w:hAnsi="Times New Roman"/>
          <w:i/>
          <w:sz w:val="20"/>
          <w:szCs w:val="20"/>
          <w:lang w:val="en-US"/>
        </w:rPr>
        <w:t xml:space="preserve">All-Russian </w:t>
      </w:r>
      <w:r w:rsidR="005F3085">
        <w:rPr>
          <w:rFonts w:ascii="Times New Roman" w:hAnsi="Times New Roman"/>
          <w:i/>
          <w:sz w:val="20"/>
          <w:szCs w:val="20"/>
          <w:lang w:val="en-US"/>
        </w:rPr>
        <w:t>s</w:t>
      </w:r>
      <w:r w:rsidRPr="00566D9A">
        <w:rPr>
          <w:rFonts w:ascii="Times New Roman" w:hAnsi="Times New Roman"/>
          <w:i/>
          <w:sz w:val="20"/>
          <w:szCs w:val="20"/>
          <w:lang w:val="en-US"/>
        </w:rPr>
        <w:t xml:space="preserve">tate </w:t>
      </w:r>
      <w:r w:rsidR="005F3085">
        <w:rPr>
          <w:rFonts w:ascii="Times New Roman" w:hAnsi="Times New Roman"/>
          <w:i/>
          <w:sz w:val="20"/>
          <w:szCs w:val="20"/>
          <w:lang w:val="en-US"/>
        </w:rPr>
        <w:t>u</w:t>
      </w:r>
      <w:r w:rsidRPr="00566D9A">
        <w:rPr>
          <w:rFonts w:ascii="Times New Roman" w:hAnsi="Times New Roman"/>
          <w:i/>
          <w:sz w:val="20"/>
          <w:szCs w:val="20"/>
          <w:lang w:val="en-US"/>
        </w:rPr>
        <w:t xml:space="preserve">niversity of </w:t>
      </w:r>
      <w:r w:rsidR="005F3085">
        <w:rPr>
          <w:rFonts w:ascii="Times New Roman" w:hAnsi="Times New Roman"/>
          <w:i/>
          <w:sz w:val="20"/>
          <w:szCs w:val="20"/>
          <w:lang w:val="en-US"/>
        </w:rPr>
        <w:t>j</w:t>
      </w:r>
      <w:r w:rsidRPr="00566D9A">
        <w:rPr>
          <w:rFonts w:ascii="Times New Roman" w:hAnsi="Times New Roman"/>
          <w:i/>
          <w:sz w:val="20"/>
          <w:szCs w:val="20"/>
          <w:lang w:val="en-US"/>
        </w:rPr>
        <w:t>ustice (Sochi branch), Sochi</w:t>
      </w:r>
    </w:p>
    <w:p w14:paraId="603CA369" w14:textId="77777777" w:rsidR="00725C74" w:rsidRDefault="00725C74" w:rsidP="00DF4890">
      <w:pPr>
        <w:pStyle w:val="ab"/>
        <w:shd w:val="clear" w:color="auto" w:fill="FFFFFF"/>
        <w:spacing w:before="0" w:beforeAutospacing="0" w:after="0" w:afterAutospacing="0"/>
        <w:jc w:val="center"/>
        <w:rPr>
          <w:b/>
          <w:bCs/>
          <w:color w:val="000000"/>
          <w:sz w:val="20"/>
          <w:szCs w:val="20"/>
          <w:lang w:val="en-US"/>
        </w:rPr>
      </w:pPr>
      <w:r>
        <w:rPr>
          <w:b/>
          <w:bCs/>
          <w:color w:val="000000"/>
          <w:sz w:val="20"/>
          <w:szCs w:val="20"/>
          <w:lang w:val="en-US"/>
        </w:rPr>
        <w:t>J</w:t>
      </w:r>
      <w:r w:rsidRPr="004267F6">
        <w:rPr>
          <w:b/>
          <w:bCs/>
          <w:color w:val="000000"/>
          <w:sz w:val="20"/>
          <w:szCs w:val="20"/>
          <w:lang w:val="en-US"/>
        </w:rPr>
        <w:t>udicial system of Russian Federation in 2022: the main trends of functioning and development</w:t>
      </w:r>
    </w:p>
    <w:p w14:paraId="1155D5FA" w14:textId="77777777" w:rsidR="00725C74" w:rsidRPr="004267F6" w:rsidRDefault="00725C74" w:rsidP="00AC6C31">
      <w:pPr>
        <w:pStyle w:val="ab"/>
        <w:shd w:val="clear" w:color="auto" w:fill="FFFFFF"/>
        <w:spacing w:before="0" w:beforeAutospacing="0" w:after="0" w:afterAutospacing="0"/>
        <w:ind w:firstLine="708"/>
        <w:jc w:val="both"/>
        <w:rPr>
          <w:color w:val="000000"/>
          <w:sz w:val="20"/>
          <w:szCs w:val="20"/>
          <w:lang w:val="en-US"/>
        </w:rPr>
      </w:pPr>
      <w:r w:rsidRPr="004267F6">
        <w:rPr>
          <w:color w:val="000000"/>
          <w:sz w:val="20"/>
          <w:szCs w:val="20"/>
          <w:lang w:val="en-US"/>
        </w:rPr>
        <w:t>Article examines the main trends in the development of the judicial system of Russian Federation during 2022. The results of digitalization of judicial activity and steps to de-bureaucratize judicial procedures are shown. Measures for the further humanization of Russian judicial system and the development of the institution of jury trial are disclosed. Author touches upon the topic of the creation and functioning of judicial bodies in new regions of Russian Federation.</w:t>
      </w:r>
    </w:p>
    <w:p w14:paraId="24FEA1B4" w14:textId="77777777" w:rsidR="00725C74" w:rsidRPr="004267F6" w:rsidRDefault="00725C74" w:rsidP="00AC6C31">
      <w:pPr>
        <w:pStyle w:val="ab"/>
        <w:shd w:val="clear" w:color="auto" w:fill="FFFFFF"/>
        <w:spacing w:before="0" w:beforeAutospacing="0" w:after="0" w:afterAutospacing="0"/>
        <w:ind w:firstLine="708"/>
        <w:jc w:val="both"/>
        <w:rPr>
          <w:color w:val="000000"/>
          <w:sz w:val="20"/>
          <w:szCs w:val="20"/>
          <w:lang w:val="en-US"/>
        </w:rPr>
      </w:pPr>
      <w:r w:rsidRPr="004267F6">
        <w:rPr>
          <w:b/>
          <w:bCs/>
          <w:i/>
          <w:iCs/>
          <w:color w:val="000000"/>
          <w:sz w:val="20"/>
          <w:szCs w:val="20"/>
          <w:lang w:val="en-US"/>
        </w:rPr>
        <w:t>Keywords:</w:t>
      </w:r>
      <w:r w:rsidRPr="004267F6">
        <w:rPr>
          <w:color w:val="000000"/>
          <w:sz w:val="20"/>
          <w:szCs w:val="20"/>
          <w:lang w:val="en-US"/>
        </w:rPr>
        <w:t xml:space="preserve"> Russian Federation, Supreme Court, Council of Judges, electronic justice, humanization, regional courts, district courts, jury trial.</w:t>
      </w:r>
    </w:p>
    <w:p w14:paraId="578E2D9D" w14:textId="77777777" w:rsidR="00725C74" w:rsidRPr="00120E60" w:rsidRDefault="00725C74" w:rsidP="00725C74">
      <w:pPr>
        <w:pStyle w:val="ab"/>
        <w:shd w:val="clear" w:color="auto" w:fill="FFFFFF"/>
        <w:spacing w:before="0" w:beforeAutospacing="0" w:after="0" w:afterAutospacing="0"/>
        <w:ind w:right="567"/>
        <w:jc w:val="both"/>
        <w:rPr>
          <w:i/>
          <w:iCs/>
          <w:lang w:val="en-US"/>
        </w:rPr>
      </w:pPr>
    </w:p>
    <w:p w14:paraId="2FCDE60C" w14:textId="77777777" w:rsidR="00A53AD5" w:rsidRPr="00725C74" w:rsidRDefault="00A53AD5" w:rsidP="00725C74">
      <w:pPr>
        <w:spacing w:after="0" w:line="240" w:lineRule="auto"/>
        <w:jc w:val="both"/>
        <w:rPr>
          <w:rFonts w:ascii="Times New Roman" w:hAnsi="Times New Roman"/>
          <w:bCs/>
          <w:iCs/>
          <w:sz w:val="24"/>
          <w:szCs w:val="24"/>
          <w:lang w:val="en-US"/>
        </w:rPr>
      </w:pPr>
    </w:p>
    <w:p w14:paraId="3BEE12A0" w14:textId="77777777" w:rsidR="004E75B0" w:rsidRPr="004C5751" w:rsidRDefault="004E75B0" w:rsidP="004E75B0">
      <w:pPr>
        <w:spacing w:after="0" w:line="240" w:lineRule="auto"/>
        <w:rPr>
          <w:rFonts w:ascii="Times New Roman" w:hAnsi="Times New Roman"/>
          <w:b/>
          <w:bCs/>
          <w:sz w:val="24"/>
          <w:szCs w:val="24"/>
        </w:rPr>
      </w:pPr>
      <w:r w:rsidRPr="004C5751">
        <w:rPr>
          <w:rFonts w:ascii="Times New Roman" w:hAnsi="Times New Roman"/>
          <w:b/>
          <w:bCs/>
          <w:sz w:val="24"/>
          <w:szCs w:val="24"/>
        </w:rPr>
        <w:t>УДК 349.41</w:t>
      </w:r>
    </w:p>
    <w:p w14:paraId="374D586C" w14:textId="77777777" w:rsidR="004E75B0" w:rsidRPr="004C5751" w:rsidRDefault="004E75B0" w:rsidP="004E75B0">
      <w:pPr>
        <w:spacing w:after="0" w:line="240" w:lineRule="auto"/>
        <w:rPr>
          <w:rFonts w:ascii="Times New Roman" w:hAnsi="Times New Roman"/>
          <w:sz w:val="24"/>
          <w:szCs w:val="24"/>
        </w:rPr>
      </w:pPr>
    </w:p>
    <w:p w14:paraId="2D45E7F9" w14:textId="77777777" w:rsidR="004E75B0" w:rsidRPr="004C5751" w:rsidRDefault="004E75B0" w:rsidP="00DC3C33">
      <w:pPr>
        <w:spacing w:after="0" w:line="240" w:lineRule="auto"/>
        <w:jc w:val="center"/>
        <w:rPr>
          <w:rFonts w:ascii="Times New Roman" w:hAnsi="Times New Roman"/>
          <w:b/>
          <w:bCs/>
          <w:sz w:val="24"/>
          <w:szCs w:val="24"/>
        </w:rPr>
      </w:pPr>
      <w:r w:rsidRPr="004C5751">
        <w:rPr>
          <w:rFonts w:ascii="Times New Roman" w:hAnsi="Times New Roman"/>
          <w:b/>
          <w:bCs/>
          <w:sz w:val="24"/>
          <w:szCs w:val="24"/>
        </w:rPr>
        <w:t xml:space="preserve">Ивлева М.В., </w:t>
      </w:r>
      <w:bookmarkStart w:id="21" w:name="_Hlk161736228"/>
      <w:r w:rsidRPr="004C5751">
        <w:rPr>
          <w:rFonts w:ascii="Times New Roman" w:hAnsi="Times New Roman"/>
          <w:b/>
          <w:bCs/>
          <w:sz w:val="24"/>
          <w:szCs w:val="24"/>
        </w:rPr>
        <w:t>Очаковский В.А.</w:t>
      </w:r>
    </w:p>
    <w:p w14:paraId="6DE112E5" w14:textId="77777777" w:rsidR="004E75B0" w:rsidRPr="004C5751" w:rsidRDefault="004E75B0" w:rsidP="00DC3C33">
      <w:pPr>
        <w:spacing w:after="0" w:line="240" w:lineRule="auto"/>
        <w:jc w:val="center"/>
        <w:rPr>
          <w:rFonts w:ascii="Times New Roman" w:hAnsi="Times New Roman"/>
          <w:sz w:val="24"/>
          <w:szCs w:val="24"/>
        </w:rPr>
      </w:pPr>
    </w:p>
    <w:p w14:paraId="6E9EDA6B" w14:textId="77777777" w:rsidR="004E75B0" w:rsidRPr="004C5751" w:rsidRDefault="004E75B0" w:rsidP="00DC3C33">
      <w:pPr>
        <w:spacing w:after="0" w:line="240" w:lineRule="auto"/>
        <w:jc w:val="center"/>
        <w:rPr>
          <w:rFonts w:ascii="Times New Roman" w:hAnsi="Times New Roman"/>
          <w:i/>
          <w:sz w:val="24"/>
          <w:szCs w:val="24"/>
        </w:rPr>
      </w:pPr>
      <w:bookmarkStart w:id="22" w:name="_Hlk150517239"/>
      <w:r w:rsidRPr="004C5751">
        <w:rPr>
          <w:rFonts w:ascii="Times New Roman" w:hAnsi="Times New Roman"/>
          <w:i/>
          <w:sz w:val="24"/>
          <w:szCs w:val="24"/>
        </w:rPr>
        <w:t>Кубанский государственный аграрный университет им. И.Т. Трубилина, г. Краснодар</w:t>
      </w:r>
    </w:p>
    <w:bookmarkEnd w:id="22"/>
    <w:p w14:paraId="5F2E2531" w14:textId="77777777" w:rsidR="004E75B0" w:rsidRPr="004C5751" w:rsidRDefault="004E75B0" w:rsidP="00DC3C33">
      <w:pPr>
        <w:spacing w:after="0" w:line="240" w:lineRule="auto"/>
        <w:jc w:val="center"/>
        <w:rPr>
          <w:rFonts w:ascii="Times New Roman" w:hAnsi="Times New Roman"/>
          <w:b/>
          <w:sz w:val="24"/>
          <w:szCs w:val="24"/>
        </w:rPr>
      </w:pPr>
    </w:p>
    <w:bookmarkEnd w:id="21"/>
    <w:p w14:paraId="09D5AAAB" w14:textId="66A04E3C" w:rsidR="007E79B2" w:rsidRDefault="004E75B0" w:rsidP="00DC3C33">
      <w:pPr>
        <w:spacing w:after="0" w:line="240" w:lineRule="auto"/>
        <w:jc w:val="center"/>
        <w:rPr>
          <w:rFonts w:ascii="Times New Roman" w:hAnsi="Times New Roman"/>
          <w:b/>
          <w:sz w:val="24"/>
          <w:szCs w:val="24"/>
        </w:rPr>
      </w:pPr>
      <w:r w:rsidRPr="004C5751">
        <w:rPr>
          <w:rFonts w:ascii="Times New Roman" w:hAnsi="Times New Roman"/>
          <w:b/>
          <w:sz w:val="24"/>
          <w:szCs w:val="24"/>
        </w:rPr>
        <w:t>Особенности реализации муниципального земельного контроля на территории</w:t>
      </w:r>
    </w:p>
    <w:p w14:paraId="0855BF6A" w14:textId="4B0E9778" w:rsidR="004E75B0" w:rsidRPr="004C5751" w:rsidRDefault="004E75B0" w:rsidP="00DC3C33">
      <w:pPr>
        <w:spacing w:after="0" w:line="240" w:lineRule="auto"/>
        <w:jc w:val="center"/>
        <w:rPr>
          <w:rFonts w:ascii="Times New Roman" w:hAnsi="Times New Roman"/>
          <w:bCs/>
          <w:sz w:val="24"/>
          <w:szCs w:val="24"/>
        </w:rPr>
      </w:pPr>
      <w:r w:rsidRPr="004C5751">
        <w:rPr>
          <w:rFonts w:ascii="Times New Roman" w:hAnsi="Times New Roman"/>
          <w:b/>
          <w:sz w:val="24"/>
          <w:szCs w:val="24"/>
        </w:rPr>
        <w:t>муниципального образования город Краснодар</w:t>
      </w:r>
    </w:p>
    <w:p w14:paraId="5C9D0D96" w14:textId="77777777" w:rsidR="004E75B0" w:rsidRPr="004C5751" w:rsidRDefault="004E75B0" w:rsidP="004E75B0">
      <w:pPr>
        <w:spacing w:after="0" w:line="240" w:lineRule="auto"/>
        <w:jc w:val="both"/>
        <w:rPr>
          <w:rFonts w:ascii="Times New Roman" w:hAnsi="Times New Roman"/>
          <w:bCs/>
          <w:sz w:val="24"/>
          <w:szCs w:val="24"/>
        </w:rPr>
      </w:pPr>
    </w:p>
    <w:p w14:paraId="101F29A8"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 xml:space="preserve">Авторами статьи рассмотрены особенности реализации </w:t>
      </w:r>
      <w:r w:rsidRPr="004C5751">
        <w:rPr>
          <w:rFonts w:ascii="Times New Roman" w:hAnsi="Times New Roman"/>
          <w:bCs/>
          <w:sz w:val="24"/>
          <w:szCs w:val="24"/>
        </w:rPr>
        <w:t xml:space="preserve">муниципального земельного контроля на территории муниципального образования город Краснодар </w:t>
      </w:r>
      <w:r w:rsidRPr="004C5751">
        <w:rPr>
          <w:rFonts w:ascii="Times New Roman" w:hAnsi="Times New Roman"/>
          <w:sz w:val="24"/>
          <w:szCs w:val="24"/>
        </w:rPr>
        <w:t>уполномоченными лицами. В статье освещена правоприменительная практика по данной категории дел.</w:t>
      </w:r>
    </w:p>
    <w:p w14:paraId="168DD6AB"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b/>
          <w:sz w:val="24"/>
          <w:szCs w:val="24"/>
        </w:rPr>
        <w:t>Ключевые слова</w:t>
      </w:r>
      <w:r w:rsidRPr="004C5751">
        <w:rPr>
          <w:rFonts w:ascii="Times New Roman" w:hAnsi="Times New Roman"/>
          <w:sz w:val="24"/>
          <w:szCs w:val="24"/>
        </w:rPr>
        <w:t>: муниципальное образование город Краснодар, муниципальный земельный контроль, земельный контроль, муниципальный контроль, особенности реализации контроля, правоприменительная практика.</w:t>
      </w:r>
    </w:p>
    <w:p w14:paraId="5A712048" w14:textId="77777777" w:rsidR="004E75B0" w:rsidRPr="004E75B0" w:rsidRDefault="004E75B0" w:rsidP="004E75B0">
      <w:pPr>
        <w:spacing w:after="0" w:line="240" w:lineRule="auto"/>
        <w:jc w:val="center"/>
        <w:rPr>
          <w:rFonts w:ascii="Times New Roman" w:hAnsi="Times New Roman"/>
          <w:b/>
          <w:sz w:val="20"/>
          <w:szCs w:val="20"/>
        </w:rPr>
      </w:pPr>
    </w:p>
    <w:p w14:paraId="40F052E8"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eastAsia="Times New Roman" w:hAnsi="Times New Roman"/>
          <w:sz w:val="24"/>
          <w:szCs w:val="24"/>
        </w:rPr>
        <w:t>В настоящее время российская экономика находится на стадии экономического подъема, и именно поэтому целью государства является поддержание ее развития [1]. Муниципальный земельный контроль, являясь частью волеизъявления народа, путем опосредованного осуществления власти через деятельность органов государственной власти и органов местного самоуправления [2], занимает немаловажную часть в государственной политике. Именно муниципальный земельный контроль контролирует охрану земель, их рациональное использование, а также благоустройство города Краснодара, а, значит, от</w:t>
      </w:r>
      <w:r w:rsidRPr="004C5751">
        <w:rPr>
          <w:rFonts w:ascii="Times New Roman" w:eastAsia="Times New Roman" w:hAnsi="Times New Roman"/>
          <w:sz w:val="24"/>
          <w:szCs w:val="24"/>
        </w:rPr>
        <w:lastRenderedPageBreak/>
        <w:t>ражается на облике всего города, качестве жизни местных жителей и гостей краевой столицы [3].</w:t>
      </w:r>
      <w:r w:rsidRPr="004C5751">
        <w:rPr>
          <w:rFonts w:ascii="Times New Roman" w:eastAsia="Times New Roman" w:hAnsi="Times New Roman"/>
          <w:sz w:val="24"/>
          <w:szCs w:val="24"/>
          <w:highlight w:val="white"/>
        </w:rPr>
        <w:t xml:space="preserve"> Контроль, основывающийся на принципе законности, является важнейшей составляющей муниципального управления</w:t>
      </w:r>
      <w:r w:rsidRPr="004C5751">
        <w:rPr>
          <w:rFonts w:ascii="Times New Roman" w:eastAsia="Times New Roman" w:hAnsi="Times New Roman"/>
          <w:sz w:val="24"/>
          <w:szCs w:val="24"/>
        </w:rPr>
        <w:t xml:space="preserve"> [4]</w:t>
      </w:r>
      <w:r w:rsidRPr="004C5751">
        <w:rPr>
          <w:rFonts w:ascii="Times New Roman" w:eastAsia="Times New Roman" w:hAnsi="Times New Roman"/>
          <w:sz w:val="24"/>
          <w:szCs w:val="24"/>
          <w:highlight w:val="white"/>
        </w:rPr>
        <w:t xml:space="preserve">. </w:t>
      </w:r>
      <w:r w:rsidRPr="004C5751">
        <w:rPr>
          <w:rFonts w:ascii="Times New Roman" w:hAnsi="Times New Roman"/>
          <w:sz w:val="24"/>
          <w:szCs w:val="24"/>
        </w:rPr>
        <w:t>По сей день все больший интерес и обеспокоенность у граждан вызывают различного рода проверки, в том числе и по муниципальному контролю. Поскольку Краснодарский край и, в частности, краевая столица с каждым годом только расширяются, то возрастает объем строительных работ, а также количество сделок с недвижимостью, заключаемых между гражданами и юридическими лицами по приобретению собственности, что увеличивает объем задач для муниципальных инспекторов города Краснодара.</w:t>
      </w:r>
      <w:r w:rsidRPr="004C5751">
        <w:rPr>
          <w:rFonts w:ascii="Times New Roman" w:eastAsia="Times New Roman" w:hAnsi="Times New Roman"/>
          <w:sz w:val="24"/>
          <w:szCs w:val="24"/>
        </w:rPr>
        <w:t xml:space="preserve"> </w:t>
      </w:r>
      <w:r w:rsidRPr="004C5751">
        <w:rPr>
          <w:rFonts w:ascii="Times New Roman" w:hAnsi="Times New Roman"/>
          <w:sz w:val="24"/>
          <w:szCs w:val="24"/>
        </w:rPr>
        <w:t xml:space="preserve">Таким образом, возрастает значимость правового регулирования, а также практики применения муниципального земельного контроля. </w:t>
      </w:r>
      <w:r w:rsidRPr="004C5751">
        <w:rPr>
          <w:rFonts w:ascii="Times New Roman" w:eastAsia="Times New Roman" w:hAnsi="Times New Roman"/>
          <w:sz w:val="24"/>
          <w:szCs w:val="24"/>
          <w:highlight w:val="white"/>
        </w:rPr>
        <w:t xml:space="preserve">Важнейшие сферы общественной жизни граждан, такие, как правила землепользования, регулируются федеральным и региональным законодательством, а нормативно-правовые акты органов местного самоуправления, регулирующие те же сферы, могут исполняться только при соблюдении всей системы законодательных актов </w:t>
      </w:r>
      <w:r w:rsidRPr="004C5751">
        <w:rPr>
          <w:rFonts w:ascii="Times New Roman" w:eastAsia="Times New Roman" w:hAnsi="Times New Roman"/>
          <w:sz w:val="24"/>
          <w:szCs w:val="24"/>
        </w:rPr>
        <w:t>[5]</w:t>
      </w:r>
      <w:r w:rsidRPr="004C5751">
        <w:rPr>
          <w:rFonts w:ascii="Times New Roman" w:eastAsia="Times New Roman" w:hAnsi="Times New Roman"/>
          <w:sz w:val="24"/>
          <w:szCs w:val="24"/>
          <w:highlight w:val="white"/>
        </w:rPr>
        <w:t xml:space="preserve">. </w:t>
      </w:r>
    </w:p>
    <w:p w14:paraId="5EA96592"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Прежде, чем перейти к особенностям реализации муниципального земельного контроля, остановимся на определении сущности и содержания данного термина.</w:t>
      </w:r>
    </w:p>
    <w:p w14:paraId="23AA8355"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 xml:space="preserve">Так, под муниципальным земельным контролем, в соответствии со статьей 72 Земельного Кодекса Российской Федерации (далее – ЗК РФ), традиционно следует понимать деятельность, которая </w:t>
      </w:r>
      <w:r w:rsidRPr="004C5751">
        <w:rPr>
          <w:rFonts w:ascii="Times New Roman" w:eastAsia="Times New Roman" w:hAnsi="Times New Roman"/>
          <w:sz w:val="24"/>
          <w:szCs w:val="24"/>
          <w:highlight w:val="white"/>
        </w:rPr>
        <w:t xml:space="preserve">осуществляется уполномоченными органами местного самоуправления, в соответствии с положением, утверждаемым представительным органом муниципального образования </w:t>
      </w:r>
      <w:r w:rsidRPr="004C5751">
        <w:rPr>
          <w:rFonts w:ascii="Times New Roman" w:eastAsia="Times New Roman" w:hAnsi="Times New Roman"/>
          <w:sz w:val="24"/>
          <w:szCs w:val="24"/>
        </w:rPr>
        <w:t>[6]</w:t>
      </w:r>
      <w:r w:rsidRPr="004C5751">
        <w:rPr>
          <w:rFonts w:ascii="Times New Roman" w:eastAsia="Times New Roman" w:hAnsi="Times New Roman"/>
          <w:sz w:val="24"/>
          <w:szCs w:val="24"/>
          <w:highlight w:val="white"/>
        </w:rPr>
        <w:t>.</w:t>
      </w:r>
    </w:p>
    <w:p w14:paraId="5F7D1FEE"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 xml:space="preserve">Традиционно правовое регулирование муниципального земельного контроля на территории муниципального образования город Краснодар (далее – МО г. Краснодар) охватывается не только ЗК РФ, </w:t>
      </w:r>
      <w:r w:rsidRPr="004C5751">
        <w:rPr>
          <w:rFonts w:ascii="Times New Roman" w:eastAsia="Times New Roman" w:hAnsi="Times New Roman"/>
          <w:sz w:val="24"/>
          <w:szCs w:val="24"/>
        </w:rPr>
        <w:t>но и Федеральным законом № 248-ФЗ «О государственном контроле (надзоре) и муниципальном контроле в Российской Федерации» [7], Уставом МО г. Краснодар, а также решением городской Думы Краснодара № 58 п. 28 «Об утверждении положения о муниципальном земельном контроле на территории муниципального образования город Краснодар» [8], а также рядом других нормативно-правовых актов, как федерального уровня, так и муниципального. Следует отметить, что в</w:t>
      </w:r>
      <w:r w:rsidRPr="004C5751">
        <w:rPr>
          <w:rFonts w:ascii="Times New Roman" w:eastAsia="Times New Roman" w:hAnsi="Times New Roman"/>
          <w:sz w:val="24"/>
          <w:szCs w:val="24"/>
          <w:highlight w:val="white"/>
        </w:rPr>
        <w:t xml:space="preserve">опрос взаимодействия муниципальных органов власти с органами государственной власти всегда являлся актуальным, так как многие правоведы интересовались изучением особенностей подобного взаимодействия </w:t>
      </w:r>
      <w:r w:rsidRPr="004C5751">
        <w:rPr>
          <w:rFonts w:ascii="Times New Roman" w:eastAsia="Times New Roman" w:hAnsi="Times New Roman"/>
          <w:sz w:val="24"/>
          <w:szCs w:val="24"/>
        </w:rPr>
        <w:t>[9]</w:t>
      </w:r>
      <w:r w:rsidRPr="004C5751">
        <w:rPr>
          <w:rFonts w:ascii="Times New Roman" w:eastAsia="Times New Roman" w:hAnsi="Times New Roman"/>
          <w:sz w:val="24"/>
          <w:szCs w:val="24"/>
          <w:highlight w:val="white"/>
        </w:rPr>
        <w:t>.</w:t>
      </w:r>
      <w:r w:rsidRPr="004C5751">
        <w:rPr>
          <w:sz w:val="24"/>
          <w:szCs w:val="24"/>
        </w:rPr>
        <w:t xml:space="preserve"> </w:t>
      </w:r>
      <w:r w:rsidRPr="004C5751">
        <w:rPr>
          <w:rFonts w:ascii="Times New Roman" w:eastAsia="Times New Roman" w:hAnsi="Times New Roman"/>
          <w:sz w:val="24"/>
          <w:szCs w:val="24"/>
        </w:rPr>
        <w:t>Более того, многими авторами детально изучаются существующие модели взаимодействия органов местного самоуправления и органов государственной власти [10].</w:t>
      </w:r>
    </w:p>
    <w:p w14:paraId="5E3ED54F"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eastAsia="Times New Roman" w:hAnsi="Times New Roman"/>
          <w:sz w:val="24"/>
          <w:szCs w:val="24"/>
        </w:rPr>
        <w:t>Немаловажным актом при рассмотрении данного правового вопроса являются «Правила землепользования и застройки на территории муниципального образования город Краснодар» (далее – Правила) [11].</w:t>
      </w:r>
    </w:p>
    <w:p w14:paraId="2B8A2E76"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Например, одной из часто встречаемых категорий дел при разрешении данного вопроса являются споры о сносе самовольных построек, демонтаже некапитальных сооружений, о запрете эксплуатации спорных строений, основанием которых является именно нарушение Правил.</w:t>
      </w:r>
    </w:p>
    <w:p w14:paraId="6F253AE2"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 xml:space="preserve">Следует отметить, что судебная практика по данной категории дел с контролирующим органом и контролируемыми лицами весьма обширна. К примеру, можно привести решение Прикубанского районного суда города Краснодара, где суд удовлетворил исковые требования администрации МО г. Краснодар о сносе самовольной постройки. Здесь в качестве нарушения ст. 222 Гражданского кодекса Российской Федерации (далее </w:t>
      </w:r>
      <w:r w:rsidRPr="004C5751">
        <w:rPr>
          <w:rFonts w:ascii="Times New Roman" w:eastAsia="Times New Roman" w:hAnsi="Times New Roman"/>
          <w:sz w:val="24"/>
          <w:szCs w:val="24"/>
        </w:rPr>
        <w:t>–</w:t>
      </w:r>
      <w:r w:rsidRPr="004C5751">
        <w:rPr>
          <w:rFonts w:ascii="Times New Roman" w:hAnsi="Times New Roman"/>
          <w:sz w:val="24"/>
          <w:szCs w:val="24"/>
        </w:rPr>
        <w:t xml:space="preserve"> ГК РФ) стало возведение самовольной постройки на земельном участке, разрешенное использование которого не допускало строительства на нем данного объекта, а именно в зоне «СХ-1», иначе говоря, в зоне размещения садоводческих товариществ запрещено размещение магазинов, которым в действительности являлось спорное строение </w:t>
      </w:r>
      <w:r w:rsidRPr="004C5751">
        <w:rPr>
          <w:rFonts w:ascii="Times New Roman" w:eastAsia="Times New Roman" w:hAnsi="Times New Roman"/>
          <w:sz w:val="24"/>
          <w:szCs w:val="24"/>
        </w:rPr>
        <w:t>[12]</w:t>
      </w:r>
      <w:r w:rsidRPr="004C5751">
        <w:rPr>
          <w:rFonts w:ascii="Times New Roman" w:hAnsi="Times New Roman"/>
          <w:sz w:val="24"/>
          <w:szCs w:val="24"/>
        </w:rPr>
        <w:t>. Данное решение устояло и в вышестоящих инстанциях.</w:t>
      </w:r>
    </w:p>
    <w:p w14:paraId="0250DE07"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lastRenderedPageBreak/>
        <w:t xml:space="preserve">Что же касается предмета муниципального земельного контроля, то под ним традиционно следует понимать </w:t>
      </w:r>
      <w:r w:rsidRPr="004C5751">
        <w:rPr>
          <w:rFonts w:ascii="Times New Roman" w:eastAsia="Times New Roman" w:hAnsi="Times New Roman"/>
          <w:sz w:val="24"/>
          <w:szCs w:val="24"/>
          <w:highlight w:val="white"/>
        </w:rPr>
        <w:t>соблюдение контролируемыми лицами обязательных требований закона в сфере земельных правоотношений в отношении объектов, являющимися объектами земельного регулирования, за нарушение которого предусмотрена ответственность.</w:t>
      </w:r>
      <w:r w:rsidRPr="004C5751">
        <w:rPr>
          <w:rFonts w:ascii="Times New Roman" w:hAnsi="Times New Roman"/>
          <w:sz w:val="24"/>
          <w:szCs w:val="24"/>
        </w:rPr>
        <w:t xml:space="preserve"> Такими объектами могут выступать объекты недвижимости, а именно объекты капитального строительства (здания, строения), а также некапитальные объекты (сооружения). </w:t>
      </w:r>
    </w:p>
    <w:p w14:paraId="736251A3"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Что же касается возбуждения дела об административном правонарушении, то сотрудники отдела комплексных проверок или временных сооружений управления муниципального контроля администрации муниципального образования город Краснодар (далее – Управление) направляют соответствующее уведомление в контролирующий надзорный орган. Он, соответственно, в срок, не превышающий 5 рабочих дней, должен направить мотивированный ответ о возбуждении, либо отказе в возбуждении дела об административном правонарушении. Далее, основываясь на данном заключении сотрудник Управления подготавливает и подает в суд общей юрисдикции или арбитражный суд от лица администрации муниципального образования город Краснодар (далее – Администрация) исковое заявление о сносе самовольной постройки, демонтаже некапитального сооружения, о признании отсутствующим зарегистрированного права на самовольную постройку, в случае выявления нарушения земельного или градостроительного законодательства.</w:t>
      </w:r>
    </w:p>
    <w:p w14:paraId="1DE2C2AB"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 xml:space="preserve">К числу нарушений земельного законодательства, традиционно, основываясь на ст. 222 ГК РФ, можно отнести возведение самовольной постройки на земельном участке, не предоставленном в установленном порядке контролируемому лицу, самовольное занятие части земельного участка, не предоставленного в установленном законом порядке,  а также возведение самовольной постройки на земельном участке, разрешенное использование которого не допускает строительства на нем данного объекта </w:t>
      </w:r>
      <w:r w:rsidRPr="004C5751">
        <w:rPr>
          <w:rFonts w:ascii="Times New Roman" w:eastAsia="Times New Roman" w:hAnsi="Times New Roman"/>
          <w:sz w:val="24"/>
          <w:szCs w:val="24"/>
        </w:rPr>
        <w:t>[13]</w:t>
      </w:r>
      <w:r w:rsidRPr="004C5751">
        <w:rPr>
          <w:rFonts w:ascii="Times New Roman" w:hAnsi="Times New Roman"/>
          <w:sz w:val="24"/>
          <w:szCs w:val="24"/>
        </w:rPr>
        <w:t xml:space="preserve">. Так, по статистике Администрации за 2022 год было выявлено: 113 административных правонарушений земельного законодательства Российской Федерации, регламентированных ст. 7.1 КоАП РФ, а также 104 правонарушения, квалифицируемых ст. 8.8 КоАП РФ </w:t>
      </w:r>
      <w:r w:rsidRPr="004C5751">
        <w:rPr>
          <w:rFonts w:ascii="Times New Roman" w:eastAsia="Times New Roman" w:hAnsi="Times New Roman"/>
          <w:sz w:val="24"/>
          <w:szCs w:val="24"/>
        </w:rPr>
        <w:t>[14]</w:t>
      </w:r>
      <w:r w:rsidRPr="004C5751">
        <w:rPr>
          <w:rFonts w:ascii="Times New Roman" w:hAnsi="Times New Roman"/>
          <w:sz w:val="24"/>
          <w:szCs w:val="24"/>
        </w:rPr>
        <w:t>.</w:t>
      </w:r>
    </w:p>
    <w:p w14:paraId="1F52EC9F"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Немаловажной особенностью в части муниципального земельного контроля является то, что к данной категории правоотношений не применяется досудебный порядок урегулирования споров. Более того, представители Администрации по доверенности не могут от лица Администрации заключить мировое соглашение в суде, что также указывает на важность данного правового института и его реальном исполнении, что влечет улучшение качества жизни граждан на территории Краснодара.</w:t>
      </w:r>
    </w:p>
    <w:p w14:paraId="4B4C42B6"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 xml:space="preserve">Кроме того, немаловажной особенностью данного вида контроля является и тот факт, что при наличии нарушений прав и законных интересов контролируемых лиц, действия (бездействие) должностных лиц, уполномоченных на проведение контрольных (надзорных) мероприятий по муниципальному земельному контролю, можно оспорить в административном порядке в суде. Альтернативной подсудностью по данной категории дел, в соответствии со ст. 29 Гражданского процессуального кодекса Российской Федерации, наделён Первомайский районный суд города Краснодара </w:t>
      </w:r>
      <w:r w:rsidRPr="004C5751">
        <w:rPr>
          <w:rFonts w:ascii="Times New Roman" w:eastAsia="Times New Roman" w:hAnsi="Times New Roman"/>
          <w:sz w:val="24"/>
          <w:szCs w:val="24"/>
        </w:rPr>
        <w:t>[15]</w:t>
      </w:r>
      <w:r w:rsidRPr="004C5751">
        <w:rPr>
          <w:rFonts w:ascii="Times New Roman" w:hAnsi="Times New Roman"/>
          <w:sz w:val="24"/>
          <w:szCs w:val="24"/>
        </w:rPr>
        <w:t xml:space="preserve">. </w:t>
      </w:r>
    </w:p>
    <w:p w14:paraId="47A82DBD"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 xml:space="preserve">Более того, по данной категории дел оспорить можно и действия (бездействие) судебных приставов-исполнителей на стадии возбуждения/прекращения исполнительного производства по сносу (демонтажу) самовольной постройки. </w:t>
      </w:r>
    </w:p>
    <w:p w14:paraId="19EF7B89" w14:textId="77777777" w:rsidR="004E75B0" w:rsidRPr="004C5751" w:rsidRDefault="004E75B0" w:rsidP="004E75B0">
      <w:pPr>
        <w:spacing w:after="0" w:line="240" w:lineRule="auto"/>
        <w:ind w:firstLine="709"/>
        <w:jc w:val="both"/>
        <w:rPr>
          <w:rFonts w:ascii="Times New Roman" w:hAnsi="Times New Roman"/>
          <w:sz w:val="24"/>
          <w:szCs w:val="24"/>
        </w:rPr>
      </w:pPr>
      <w:r w:rsidRPr="004C5751">
        <w:rPr>
          <w:rFonts w:ascii="Times New Roman" w:hAnsi="Times New Roman"/>
          <w:sz w:val="24"/>
          <w:szCs w:val="24"/>
        </w:rPr>
        <w:t xml:space="preserve">Таким образом, можно наглядно увидеть всю актуальность данного правового института в настоящее время. Ведь целью его формирования является исполнение требований, регламентированных земельным и градостроительным законодательством, пресечение нарушений законодательства, охрана интересов законопослушных граждан, организаций, города и региона в целом, а также гарантии его реализации, с учетом соблюдения прав граждан и организаций. </w:t>
      </w:r>
    </w:p>
    <w:p w14:paraId="13630260" w14:textId="77777777" w:rsidR="004E75B0" w:rsidRPr="004C5751" w:rsidRDefault="004E75B0" w:rsidP="004E75B0">
      <w:pPr>
        <w:spacing w:after="0" w:line="240" w:lineRule="auto"/>
        <w:ind w:firstLine="709"/>
        <w:jc w:val="both"/>
        <w:rPr>
          <w:rFonts w:ascii="Times New Roman" w:hAnsi="Times New Roman"/>
          <w:b/>
          <w:bCs/>
          <w:sz w:val="24"/>
          <w:szCs w:val="24"/>
        </w:rPr>
      </w:pPr>
      <w:r w:rsidRPr="004C5751">
        <w:rPr>
          <w:rFonts w:ascii="Times New Roman" w:hAnsi="Times New Roman"/>
          <w:sz w:val="24"/>
          <w:szCs w:val="24"/>
        </w:rPr>
        <w:t xml:space="preserve">Немаловажной функцией земельного контроля является формирование у граждан ответственного правового поведения, прозрачности проведения проверок, создание и </w:t>
      </w:r>
      <w:r w:rsidRPr="004C5751">
        <w:rPr>
          <w:rFonts w:ascii="Times New Roman" w:hAnsi="Times New Roman"/>
          <w:sz w:val="24"/>
          <w:szCs w:val="24"/>
        </w:rPr>
        <w:lastRenderedPageBreak/>
        <w:t>внедрение мер позитивной профилактики, развитие уровня правосознания контролируемых лиц, в том числе путём обеспечения доступности информации об обязательных требованиях и необходимых мерах по их исполнению на официальном сайте администрации муниципального образования город Краснодар, а также на сайте городской Думы города Краснодара.</w:t>
      </w:r>
    </w:p>
    <w:p w14:paraId="585EDAEA" w14:textId="77777777" w:rsidR="004E75B0" w:rsidRPr="004C5751" w:rsidRDefault="004E75B0" w:rsidP="004E75B0">
      <w:pPr>
        <w:spacing w:after="0" w:line="240" w:lineRule="auto"/>
        <w:ind w:firstLine="709"/>
        <w:jc w:val="both"/>
        <w:rPr>
          <w:rFonts w:ascii="Times New Roman" w:hAnsi="Times New Roman"/>
          <w:sz w:val="24"/>
          <w:szCs w:val="24"/>
        </w:rPr>
      </w:pPr>
    </w:p>
    <w:p w14:paraId="4A012C22" w14:textId="77777777" w:rsidR="004E75B0" w:rsidRPr="004C5751" w:rsidRDefault="004E75B0" w:rsidP="004E75B0">
      <w:pPr>
        <w:spacing w:after="0" w:line="240" w:lineRule="auto"/>
        <w:ind w:firstLine="709"/>
        <w:jc w:val="both"/>
        <w:rPr>
          <w:rFonts w:ascii="Times New Roman" w:hAnsi="Times New Roman"/>
          <w:b/>
          <w:bCs/>
          <w:i/>
          <w:iCs/>
          <w:sz w:val="24"/>
          <w:szCs w:val="24"/>
        </w:rPr>
      </w:pPr>
      <w:bookmarkStart w:id="23" w:name="_Hlk160542841"/>
      <w:r w:rsidRPr="004C5751">
        <w:rPr>
          <w:rFonts w:ascii="Times New Roman" w:hAnsi="Times New Roman"/>
          <w:b/>
          <w:bCs/>
          <w:i/>
          <w:iCs/>
          <w:sz w:val="24"/>
          <w:szCs w:val="24"/>
        </w:rPr>
        <w:t>Примечания</w:t>
      </w:r>
    </w:p>
    <w:bookmarkEnd w:id="23"/>
    <w:p w14:paraId="2A06E820" w14:textId="77777777" w:rsidR="004E75B0" w:rsidRPr="004C5751" w:rsidRDefault="004E75B0" w:rsidP="004E75B0">
      <w:pPr>
        <w:spacing w:after="0" w:line="240" w:lineRule="auto"/>
        <w:ind w:firstLine="709"/>
        <w:jc w:val="both"/>
        <w:rPr>
          <w:rFonts w:ascii="Times New Roman" w:hAnsi="Times New Roman"/>
          <w:b/>
          <w:bCs/>
          <w:i/>
          <w:iCs/>
          <w:sz w:val="24"/>
          <w:szCs w:val="24"/>
        </w:rPr>
      </w:pPr>
    </w:p>
    <w:p w14:paraId="6603C9F2" w14:textId="77777777" w:rsidR="004E75B0" w:rsidRPr="004C5751" w:rsidRDefault="004E75B0" w:rsidP="004E75B0">
      <w:pPr>
        <w:spacing w:after="0" w:line="240" w:lineRule="auto"/>
        <w:ind w:firstLine="709"/>
        <w:jc w:val="both"/>
        <w:rPr>
          <w:rFonts w:ascii="Times New Roman" w:eastAsia="Times New Roman" w:hAnsi="Times New Roman"/>
          <w:sz w:val="20"/>
          <w:szCs w:val="20"/>
        </w:rPr>
      </w:pPr>
      <w:r w:rsidRPr="004C5751">
        <w:rPr>
          <w:rFonts w:ascii="Times New Roman" w:hAnsi="Times New Roman"/>
          <w:sz w:val="20"/>
          <w:szCs w:val="20"/>
        </w:rPr>
        <w:t>1.</w:t>
      </w:r>
      <w:r w:rsidRPr="004C5751">
        <w:rPr>
          <w:rFonts w:ascii="Times New Roman" w:eastAsia="Times New Roman" w:hAnsi="Times New Roman"/>
          <w:sz w:val="20"/>
          <w:szCs w:val="20"/>
          <w:highlight w:val="white"/>
        </w:rPr>
        <w:t xml:space="preserve"> </w:t>
      </w:r>
      <w:proofErr w:type="spellStart"/>
      <w:r w:rsidRPr="004C5751">
        <w:rPr>
          <w:rFonts w:ascii="Times New Roman" w:eastAsia="Times New Roman" w:hAnsi="Times New Roman"/>
          <w:i/>
          <w:iCs/>
          <w:sz w:val="20"/>
          <w:szCs w:val="20"/>
          <w:highlight w:val="white"/>
        </w:rPr>
        <w:t>Архиреева</w:t>
      </w:r>
      <w:proofErr w:type="spellEnd"/>
      <w:r w:rsidRPr="004C5751">
        <w:rPr>
          <w:rFonts w:ascii="Times New Roman" w:eastAsia="Times New Roman" w:hAnsi="Times New Roman"/>
          <w:i/>
          <w:iCs/>
          <w:sz w:val="20"/>
          <w:szCs w:val="20"/>
          <w:highlight w:val="white"/>
        </w:rPr>
        <w:t xml:space="preserve"> А.С., Костенко Б.Ю.</w:t>
      </w:r>
      <w:r w:rsidRPr="004C5751">
        <w:rPr>
          <w:rFonts w:ascii="Times New Roman" w:eastAsia="Times New Roman" w:hAnsi="Times New Roman"/>
          <w:sz w:val="20"/>
          <w:szCs w:val="20"/>
        </w:rPr>
        <w:t xml:space="preserve"> Финансовая безопасность и основные направления ее обеспечения // </w:t>
      </w:r>
      <w:hyperlink r:id="rId71" w:tooltip="https://elibrary.ru/contents.asp?id=41568824" w:history="1">
        <w:proofErr w:type="spellStart"/>
        <w:r w:rsidRPr="004C5751">
          <w:rPr>
            <w:rStyle w:val="a7"/>
            <w:rFonts w:ascii="Times New Roman" w:eastAsia="Times New Roman" w:hAnsi="Times New Roman"/>
            <w:color w:val="auto"/>
            <w:sz w:val="20"/>
            <w:szCs w:val="20"/>
            <w:highlight w:val="white"/>
            <w:u w:val="none"/>
          </w:rPr>
          <w:t>Эпомен</w:t>
        </w:r>
        <w:proofErr w:type="spellEnd"/>
      </w:hyperlink>
      <w:r w:rsidRPr="004C5751">
        <w:rPr>
          <w:rFonts w:ascii="Times New Roman" w:eastAsia="Times New Roman" w:hAnsi="Times New Roman"/>
          <w:sz w:val="20"/>
          <w:szCs w:val="20"/>
          <w:highlight w:val="white"/>
        </w:rPr>
        <w:t>.</w:t>
      </w:r>
      <w:r w:rsidRPr="004C5751">
        <w:rPr>
          <w:rFonts w:ascii="Times New Roman" w:eastAsia="Times New Roman" w:hAnsi="Times New Roman"/>
          <w:sz w:val="20"/>
          <w:szCs w:val="20"/>
        </w:rPr>
        <w:t xml:space="preserve"> –</w:t>
      </w:r>
      <w:r w:rsidRPr="004C5751">
        <w:rPr>
          <w:rFonts w:ascii="Times New Roman" w:eastAsia="Times New Roman" w:hAnsi="Times New Roman"/>
          <w:sz w:val="20"/>
          <w:szCs w:val="20"/>
          <w:highlight w:val="white"/>
        </w:rPr>
        <w:t xml:space="preserve"> 2019.</w:t>
      </w:r>
      <w:r w:rsidRPr="004C5751">
        <w:rPr>
          <w:rFonts w:ascii="Times New Roman" w:eastAsia="Times New Roman" w:hAnsi="Times New Roman"/>
          <w:sz w:val="20"/>
          <w:szCs w:val="20"/>
        </w:rPr>
        <w:t xml:space="preserve"> –</w:t>
      </w:r>
      <w:r w:rsidRPr="004C5751">
        <w:rPr>
          <w:rFonts w:ascii="Times New Roman" w:eastAsia="Times New Roman" w:hAnsi="Times New Roman"/>
          <w:sz w:val="20"/>
          <w:szCs w:val="20"/>
          <w:highlight w:val="white"/>
        </w:rPr>
        <w:t> </w:t>
      </w:r>
      <w:hyperlink r:id="rId72" w:tooltip="https://elibrary.ru/contents.asp?id=41568824&amp;selid=41568827" w:history="1">
        <w:r w:rsidRPr="004C5751">
          <w:rPr>
            <w:rStyle w:val="a7"/>
            <w:rFonts w:ascii="Times New Roman" w:eastAsia="Times New Roman" w:hAnsi="Times New Roman"/>
            <w:color w:val="auto"/>
            <w:sz w:val="20"/>
            <w:szCs w:val="20"/>
            <w:highlight w:val="white"/>
            <w:u w:val="none"/>
          </w:rPr>
          <w:t>№ 34</w:t>
        </w:r>
      </w:hyperlink>
      <w:r w:rsidRPr="004C5751">
        <w:rPr>
          <w:rFonts w:ascii="Times New Roman" w:eastAsia="Times New Roman" w:hAnsi="Times New Roman"/>
          <w:sz w:val="20"/>
          <w:szCs w:val="20"/>
          <w:highlight w:val="white"/>
        </w:rPr>
        <w:t>.</w:t>
      </w:r>
      <w:r w:rsidRPr="004C5751">
        <w:rPr>
          <w:rFonts w:ascii="Times New Roman" w:eastAsia="Times New Roman" w:hAnsi="Times New Roman"/>
          <w:sz w:val="20"/>
          <w:szCs w:val="20"/>
        </w:rPr>
        <w:t xml:space="preserve"> –</w:t>
      </w:r>
      <w:r w:rsidRPr="004C5751">
        <w:rPr>
          <w:rFonts w:ascii="Times New Roman" w:eastAsia="Times New Roman" w:hAnsi="Times New Roman"/>
          <w:sz w:val="20"/>
          <w:szCs w:val="20"/>
          <w:highlight w:val="white"/>
        </w:rPr>
        <w:t xml:space="preserve"> С. 26-32</w:t>
      </w:r>
      <w:r w:rsidRPr="004C5751">
        <w:rPr>
          <w:rFonts w:ascii="Times New Roman" w:eastAsia="Times New Roman" w:hAnsi="Times New Roman"/>
          <w:sz w:val="20"/>
          <w:szCs w:val="20"/>
        </w:rPr>
        <w:t>.</w:t>
      </w:r>
    </w:p>
    <w:p w14:paraId="3A673D34" w14:textId="77777777" w:rsidR="004E75B0" w:rsidRPr="004C5751" w:rsidRDefault="004E75B0" w:rsidP="004E75B0">
      <w:pPr>
        <w:pBdr>
          <w:top w:val="none" w:sz="4" w:space="0" w:color="000000"/>
          <w:left w:val="none" w:sz="4" w:space="0" w:color="000000"/>
          <w:bottom w:val="none" w:sz="4" w:space="0" w:color="000000"/>
          <w:right w:val="none" w:sz="4" w:space="0" w:color="000000"/>
        </w:pBdr>
        <w:shd w:val="clear" w:color="FFFFFF" w:fill="FFFFFF"/>
        <w:spacing w:after="0" w:line="240" w:lineRule="auto"/>
        <w:ind w:firstLine="709"/>
        <w:jc w:val="both"/>
        <w:rPr>
          <w:rFonts w:ascii="Times New Roman" w:hAnsi="Times New Roman"/>
          <w:sz w:val="20"/>
          <w:szCs w:val="20"/>
        </w:rPr>
      </w:pPr>
      <w:r w:rsidRPr="004C5751">
        <w:rPr>
          <w:rFonts w:ascii="Times New Roman" w:hAnsi="Times New Roman"/>
          <w:sz w:val="20"/>
          <w:szCs w:val="20"/>
        </w:rPr>
        <w:t>2.</w:t>
      </w:r>
      <w:r w:rsidRPr="004C5751">
        <w:rPr>
          <w:rFonts w:ascii="Times New Roman" w:eastAsia="Times New Roman" w:hAnsi="Times New Roman"/>
          <w:sz w:val="20"/>
          <w:szCs w:val="20"/>
          <w:highlight w:val="white"/>
        </w:rPr>
        <w:t xml:space="preserve"> </w:t>
      </w:r>
      <w:r w:rsidRPr="004C5751">
        <w:rPr>
          <w:rFonts w:ascii="Times New Roman" w:eastAsia="Times New Roman" w:hAnsi="Times New Roman"/>
          <w:i/>
          <w:iCs/>
          <w:sz w:val="20"/>
          <w:szCs w:val="20"/>
          <w:highlight w:val="white"/>
        </w:rPr>
        <w:t>Гончаров В.В., Грицай Д.В., Павлов Н.В.</w:t>
      </w:r>
      <w:r w:rsidRPr="004C5751">
        <w:rPr>
          <w:rFonts w:ascii="Times New Roman" w:eastAsia="Times New Roman" w:hAnsi="Times New Roman"/>
          <w:sz w:val="20"/>
          <w:szCs w:val="20"/>
        </w:rPr>
        <w:t xml:space="preserve"> Исполнительные органы местного самоуправления как объект общественного контроля в Российской Федерации // </w:t>
      </w:r>
      <w:hyperlink r:id="rId73" w:tooltip="https://elibrary.ru/contents.asp?id=44911004" w:history="1">
        <w:r w:rsidRPr="004C5751">
          <w:rPr>
            <w:rStyle w:val="a7"/>
            <w:rFonts w:ascii="Times New Roman" w:eastAsia="Times New Roman" w:hAnsi="Times New Roman"/>
            <w:color w:val="auto"/>
            <w:sz w:val="20"/>
            <w:szCs w:val="20"/>
            <w:u w:val="none"/>
          </w:rPr>
          <w:t>Аграрное и земельное право</w:t>
        </w:r>
      </w:hyperlink>
      <w:r w:rsidRPr="004C5751">
        <w:rPr>
          <w:rFonts w:ascii="Times New Roman" w:eastAsia="Times New Roman" w:hAnsi="Times New Roman"/>
          <w:sz w:val="20"/>
          <w:szCs w:val="20"/>
        </w:rPr>
        <w:t>. – 2020. – </w:t>
      </w:r>
      <w:hyperlink r:id="rId74" w:tooltip="https://elibrary.ru/contents.asp?id=44911004&amp;selid=44911021" w:history="1">
        <w:r w:rsidRPr="004C5751">
          <w:rPr>
            <w:rStyle w:val="a7"/>
            <w:rFonts w:ascii="Times New Roman" w:eastAsia="Times New Roman" w:hAnsi="Times New Roman"/>
            <w:color w:val="auto"/>
            <w:sz w:val="20"/>
            <w:szCs w:val="20"/>
            <w:u w:val="none"/>
          </w:rPr>
          <w:t>№ 12(192)</w:t>
        </w:r>
      </w:hyperlink>
      <w:r w:rsidRPr="004C5751">
        <w:rPr>
          <w:rFonts w:ascii="Times New Roman" w:eastAsia="Times New Roman" w:hAnsi="Times New Roman"/>
          <w:sz w:val="20"/>
          <w:szCs w:val="20"/>
        </w:rPr>
        <w:t>. – С. 64-67.</w:t>
      </w:r>
    </w:p>
    <w:p w14:paraId="25A3CA23" w14:textId="77777777" w:rsidR="004E75B0" w:rsidRPr="004C5751" w:rsidRDefault="004E75B0" w:rsidP="004E75B0">
      <w:pPr>
        <w:pStyle w:val="af6"/>
        <w:ind w:firstLine="709"/>
        <w:jc w:val="both"/>
        <w:rPr>
          <w:rFonts w:ascii="Times New Roman" w:hAnsi="Times New Roman" w:cs="Times New Roman"/>
        </w:rPr>
      </w:pPr>
      <w:r w:rsidRPr="004C5751">
        <w:rPr>
          <w:rFonts w:ascii="Times New Roman" w:hAnsi="Times New Roman" w:cs="Times New Roman"/>
        </w:rPr>
        <w:t xml:space="preserve">3. Практика осуществления муниципального земельного контроля в муниципальном образовании города Краснодар в 2010-2022 гг.: Правовое регулирование, анализ, направления совершенствования // Аграрное и земельное право. </w:t>
      </w:r>
      <w:r w:rsidRPr="004C5751">
        <w:rPr>
          <w:rFonts w:ascii="Times New Roman" w:eastAsia="Times New Roman" w:hAnsi="Times New Roman" w:cs="Times New Roman"/>
        </w:rPr>
        <w:t>–</w:t>
      </w:r>
      <w:r w:rsidRPr="004C5751">
        <w:rPr>
          <w:rFonts w:ascii="Times New Roman" w:hAnsi="Times New Roman" w:cs="Times New Roman"/>
        </w:rPr>
        <w:t xml:space="preserve"> 2022. </w:t>
      </w:r>
      <w:r w:rsidRPr="004C5751">
        <w:rPr>
          <w:rFonts w:ascii="Times New Roman" w:eastAsia="Times New Roman" w:hAnsi="Times New Roman" w:cs="Times New Roman"/>
        </w:rPr>
        <w:t>–</w:t>
      </w:r>
      <w:r w:rsidRPr="004C5751">
        <w:rPr>
          <w:rFonts w:ascii="Times New Roman" w:hAnsi="Times New Roman" w:cs="Times New Roman"/>
        </w:rPr>
        <w:t xml:space="preserve"> № 4.</w:t>
      </w:r>
      <w:r w:rsidRPr="004C5751">
        <w:rPr>
          <w:rFonts w:ascii="Times New Roman" w:eastAsia="Times New Roman" w:hAnsi="Times New Roman" w:cs="Times New Roman"/>
        </w:rPr>
        <w:t xml:space="preserve"> –</w:t>
      </w:r>
      <w:r w:rsidRPr="004C5751">
        <w:rPr>
          <w:rFonts w:ascii="Times New Roman" w:hAnsi="Times New Roman" w:cs="Times New Roman"/>
        </w:rPr>
        <w:t xml:space="preserve"> С. 208. URL: https://cyberleninka.ru/.</w:t>
      </w:r>
    </w:p>
    <w:p w14:paraId="178E56D1" w14:textId="77777777" w:rsidR="004E75B0" w:rsidRPr="004C5751" w:rsidRDefault="004E75B0" w:rsidP="004E75B0">
      <w:pPr>
        <w:pStyle w:val="af6"/>
        <w:ind w:firstLine="709"/>
        <w:jc w:val="both"/>
        <w:rPr>
          <w:rFonts w:ascii="Times New Roman" w:hAnsi="Times New Roman" w:cs="Times New Roman"/>
        </w:rPr>
      </w:pPr>
      <w:r w:rsidRPr="004C5751">
        <w:rPr>
          <w:rFonts w:ascii="Times New Roman" w:hAnsi="Times New Roman" w:cs="Times New Roman"/>
        </w:rPr>
        <w:t>4.</w:t>
      </w:r>
      <w:r w:rsidRPr="004C5751">
        <w:rPr>
          <w:rFonts w:ascii="Times New Roman" w:eastAsia="Times New Roman" w:hAnsi="Times New Roman" w:cs="Times New Roman"/>
          <w:highlight w:val="white"/>
        </w:rPr>
        <w:t xml:space="preserve"> </w:t>
      </w:r>
      <w:r w:rsidRPr="004C5751">
        <w:rPr>
          <w:rFonts w:ascii="Times New Roman" w:eastAsia="Times New Roman" w:hAnsi="Times New Roman" w:cs="Times New Roman"/>
          <w:i/>
          <w:iCs/>
          <w:highlight w:val="white"/>
        </w:rPr>
        <w:t>Дегтярева Н.В., Очаковский В.А.</w:t>
      </w:r>
      <w:r w:rsidRPr="004C5751">
        <w:rPr>
          <w:rFonts w:ascii="Times New Roman" w:eastAsia="Times New Roman" w:hAnsi="Times New Roman" w:cs="Times New Roman"/>
          <w:highlight w:val="white"/>
        </w:rPr>
        <w:t xml:space="preserve"> Актуальные вопросы организации и осуществления муниципального контроля // </w:t>
      </w:r>
      <w:hyperlink r:id="rId75" w:tooltip="https://elibrary.ru/contents.asp?id=35007580" w:history="1">
        <w:proofErr w:type="spellStart"/>
        <w:r w:rsidRPr="004C5751">
          <w:rPr>
            <w:rStyle w:val="a7"/>
            <w:rFonts w:ascii="Times New Roman" w:eastAsia="Times New Roman" w:hAnsi="Times New Roman" w:cs="Times New Roman"/>
            <w:color w:val="auto"/>
            <w:highlight w:val="white"/>
            <w:u w:val="none"/>
          </w:rPr>
          <w:t>Эпомен</w:t>
        </w:r>
        <w:proofErr w:type="spellEnd"/>
      </w:hyperlink>
      <w:r w:rsidRPr="004C5751">
        <w:rPr>
          <w:rFonts w:ascii="Times New Roman" w:eastAsia="Times New Roman" w:hAnsi="Times New Roman" w:cs="Times New Roman"/>
          <w:highlight w:val="white"/>
        </w:rPr>
        <w:t>.</w:t>
      </w:r>
      <w:r w:rsidRPr="004C5751">
        <w:rPr>
          <w:rFonts w:ascii="Times New Roman" w:eastAsia="Times New Roman" w:hAnsi="Times New Roman" w:cs="Times New Roman"/>
        </w:rPr>
        <w:t xml:space="preserve"> –</w:t>
      </w:r>
      <w:r w:rsidRPr="004C5751">
        <w:rPr>
          <w:rFonts w:ascii="Times New Roman" w:eastAsia="Times New Roman" w:hAnsi="Times New Roman" w:cs="Times New Roman"/>
          <w:highlight w:val="white"/>
        </w:rPr>
        <w:t xml:space="preserve"> 2018.</w:t>
      </w:r>
      <w:r w:rsidRPr="004C5751">
        <w:rPr>
          <w:rFonts w:ascii="Times New Roman" w:eastAsia="Times New Roman" w:hAnsi="Times New Roman" w:cs="Times New Roman"/>
        </w:rPr>
        <w:t xml:space="preserve"> –</w:t>
      </w:r>
      <w:r w:rsidRPr="004C5751">
        <w:rPr>
          <w:rFonts w:ascii="Times New Roman" w:eastAsia="Times New Roman" w:hAnsi="Times New Roman" w:cs="Times New Roman"/>
          <w:highlight w:val="white"/>
        </w:rPr>
        <w:t> </w:t>
      </w:r>
      <w:hyperlink r:id="rId76" w:tooltip="https://elibrary.ru/contents.asp?id=35007580&amp;selid=35007584" w:history="1">
        <w:r w:rsidRPr="004C5751">
          <w:rPr>
            <w:rStyle w:val="a7"/>
            <w:rFonts w:ascii="Times New Roman" w:eastAsia="Times New Roman" w:hAnsi="Times New Roman" w:cs="Times New Roman"/>
            <w:color w:val="auto"/>
            <w:highlight w:val="white"/>
            <w:u w:val="none"/>
          </w:rPr>
          <w:t>№ 13</w:t>
        </w:r>
      </w:hyperlink>
      <w:r w:rsidRPr="004C5751">
        <w:rPr>
          <w:rFonts w:ascii="Times New Roman" w:eastAsia="Times New Roman" w:hAnsi="Times New Roman" w:cs="Times New Roman"/>
          <w:highlight w:val="white"/>
        </w:rPr>
        <w:t>.</w:t>
      </w:r>
      <w:r w:rsidRPr="004C5751">
        <w:rPr>
          <w:rFonts w:ascii="Times New Roman" w:eastAsia="Times New Roman" w:hAnsi="Times New Roman" w:cs="Times New Roman"/>
        </w:rPr>
        <w:t xml:space="preserve"> –</w:t>
      </w:r>
      <w:r w:rsidRPr="004C5751">
        <w:rPr>
          <w:rFonts w:ascii="Times New Roman" w:eastAsia="Times New Roman" w:hAnsi="Times New Roman" w:cs="Times New Roman"/>
          <w:highlight w:val="white"/>
        </w:rPr>
        <w:t xml:space="preserve"> С. 30-35.</w:t>
      </w:r>
    </w:p>
    <w:p w14:paraId="4AA548F2" w14:textId="77777777" w:rsidR="004E75B0" w:rsidRPr="004C5751" w:rsidRDefault="004E75B0" w:rsidP="004E75B0">
      <w:pPr>
        <w:pStyle w:val="af6"/>
        <w:ind w:firstLine="709"/>
        <w:jc w:val="both"/>
        <w:rPr>
          <w:rFonts w:ascii="Times New Roman" w:hAnsi="Times New Roman" w:cs="Times New Roman"/>
          <w:highlight w:val="white"/>
        </w:rPr>
      </w:pPr>
      <w:r w:rsidRPr="004C5751">
        <w:rPr>
          <w:rFonts w:ascii="Times New Roman" w:hAnsi="Times New Roman" w:cs="Times New Roman"/>
        </w:rPr>
        <w:t>5.</w:t>
      </w:r>
      <w:r w:rsidRPr="004C5751">
        <w:rPr>
          <w:rFonts w:ascii="Times New Roman" w:eastAsia="Times New Roman" w:hAnsi="Times New Roman" w:cs="Times New Roman"/>
          <w:highlight w:val="white"/>
        </w:rPr>
        <w:t xml:space="preserve"> </w:t>
      </w:r>
      <w:r w:rsidRPr="004C5751">
        <w:rPr>
          <w:rFonts w:ascii="Times New Roman" w:eastAsia="Times New Roman" w:hAnsi="Times New Roman" w:cs="Times New Roman"/>
          <w:i/>
          <w:iCs/>
          <w:highlight w:val="white"/>
        </w:rPr>
        <w:t xml:space="preserve">Павлов Н.В., Очаковский В.А., </w:t>
      </w:r>
      <w:proofErr w:type="spellStart"/>
      <w:r w:rsidRPr="004C5751">
        <w:rPr>
          <w:rFonts w:ascii="Times New Roman" w:eastAsia="Times New Roman" w:hAnsi="Times New Roman" w:cs="Times New Roman"/>
          <w:i/>
          <w:iCs/>
          <w:highlight w:val="white"/>
        </w:rPr>
        <w:t>Баланенко</w:t>
      </w:r>
      <w:proofErr w:type="spellEnd"/>
      <w:r w:rsidRPr="004C5751">
        <w:rPr>
          <w:rFonts w:ascii="Times New Roman" w:eastAsia="Times New Roman" w:hAnsi="Times New Roman" w:cs="Times New Roman"/>
          <w:i/>
          <w:iCs/>
          <w:highlight w:val="white"/>
        </w:rPr>
        <w:t xml:space="preserve"> М.В.</w:t>
      </w:r>
      <w:r w:rsidRPr="004C5751">
        <w:rPr>
          <w:rFonts w:ascii="Times New Roman" w:eastAsia="Times New Roman" w:hAnsi="Times New Roman" w:cs="Times New Roman"/>
          <w:highlight w:val="white"/>
        </w:rPr>
        <w:t xml:space="preserve"> Актуальные вопросы  осуществления муниципального контроля //</w:t>
      </w:r>
      <w:r w:rsidRPr="004C5751">
        <w:rPr>
          <w:rFonts w:ascii="Times New Roman" w:eastAsia="Times New Roman" w:hAnsi="Times New Roman" w:cs="Times New Roman"/>
        </w:rPr>
        <w:t xml:space="preserve"> </w:t>
      </w:r>
      <w:hyperlink r:id="rId77" w:tooltip="https://elibrary.ru/contents.asp?id=44840161" w:history="1">
        <w:r w:rsidRPr="004C5751">
          <w:rPr>
            <w:rStyle w:val="a7"/>
            <w:rFonts w:ascii="Times New Roman" w:eastAsia="Times New Roman" w:hAnsi="Times New Roman" w:cs="Times New Roman"/>
            <w:color w:val="auto"/>
            <w:highlight w:val="white"/>
            <w:u w:val="none"/>
          </w:rPr>
          <w:t>Евразийский юридический журнал</w:t>
        </w:r>
      </w:hyperlink>
      <w:r w:rsidRPr="004C5751">
        <w:rPr>
          <w:rFonts w:ascii="Times New Roman" w:eastAsia="Times New Roman" w:hAnsi="Times New Roman" w:cs="Times New Roman"/>
          <w:highlight w:val="white"/>
        </w:rPr>
        <w:t>.</w:t>
      </w:r>
      <w:r w:rsidRPr="004C5751">
        <w:rPr>
          <w:rFonts w:ascii="Times New Roman" w:eastAsia="Times New Roman" w:hAnsi="Times New Roman" w:cs="Times New Roman"/>
        </w:rPr>
        <w:t xml:space="preserve"> –</w:t>
      </w:r>
      <w:r w:rsidRPr="004C5751">
        <w:rPr>
          <w:rFonts w:ascii="Times New Roman" w:eastAsia="Times New Roman" w:hAnsi="Times New Roman" w:cs="Times New Roman"/>
          <w:highlight w:val="white"/>
        </w:rPr>
        <w:t xml:space="preserve"> 2021.</w:t>
      </w:r>
      <w:r w:rsidRPr="004C5751">
        <w:rPr>
          <w:rFonts w:ascii="Times New Roman" w:eastAsia="Times New Roman" w:hAnsi="Times New Roman" w:cs="Times New Roman"/>
        </w:rPr>
        <w:t xml:space="preserve"> –</w:t>
      </w:r>
      <w:r w:rsidRPr="004C5751">
        <w:rPr>
          <w:rFonts w:ascii="Times New Roman" w:eastAsia="Times New Roman" w:hAnsi="Times New Roman" w:cs="Times New Roman"/>
          <w:highlight w:val="white"/>
        </w:rPr>
        <w:t> </w:t>
      </w:r>
      <w:hyperlink r:id="rId78" w:tooltip="https://elibrary.ru/contents.asp?id=44840161&amp;selid=44840219" w:history="1">
        <w:r w:rsidRPr="004C5751">
          <w:rPr>
            <w:rStyle w:val="a7"/>
            <w:rFonts w:ascii="Times New Roman" w:eastAsia="Times New Roman" w:hAnsi="Times New Roman" w:cs="Times New Roman"/>
            <w:color w:val="auto"/>
            <w:highlight w:val="white"/>
            <w:u w:val="none"/>
          </w:rPr>
          <w:t>№ 1(152)</w:t>
        </w:r>
      </w:hyperlink>
      <w:r w:rsidRPr="004C5751">
        <w:rPr>
          <w:rFonts w:ascii="Times New Roman" w:eastAsia="Times New Roman" w:hAnsi="Times New Roman" w:cs="Times New Roman"/>
          <w:highlight w:val="white"/>
        </w:rPr>
        <w:t>.</w:t>
      </w:r>
      <w:r w:rsidRPr="004C5751">
        <w:rPr>
          <w:rFonts w:ascii="Times New Roman" w:eastAsia="Times New Roman" w:hAnsi="Times New Roman" w:cs="Times New Roman"/>
        </w:rPr>
        <w:t xml:space="preserve"> –</w:t>
      </w:r>
      <w:r w:rsidRPr="004C5751">
        <w:rPr>
          <w:rFonts w:ascii="Times New Roman" w:eastAsia="Times New Roman" w:hAnsi="Times New Roman" w:cs="Times New Roman"/>
          <w:highlight w:val="white"/>
        </w:rPr>
        <w:t xml:space="preserve"> С. 171-173.</w:t>
      </w:r>
    </w:p>
    <w:p w14:paraId="41EC4E85" w14:textId="77777777" w:rsidR="004E75B0" w:rsidRPr="004C5751" w:rsidRDefault="004E75B0" w:rsidP="004E75B0">
      <w:pPr>
        <w:pStyle w:val="af6"/>
        <w:ind w:firstLine="709"/>
        <w:jc w:val="both"/>
        <w:rPr>
          <w:rFonts w:ascii="Times New Roman" w:hAnsi="Times New Roman" w:cs="Times New Roman"/>
        </w:rPr>
      </w:pPr>
      <w:r w:rsidRPr="004C5751">
        <w:rPr>
          <w:rFonts w:ascii="Times New Roman" w:hAnsi="Times New Roman" w:cs="Times New Roman"/>
        </w:rPr>
        <w:t xml:space="preserve">6. </w:t>
      </w:r>
      <w:hyperlink r:id="rId79" w:tooltip="https://www.consultant.ru/document/cons_doc_LAW_33773/" w:history="1">
        <w:r w:rsidRPr="004C5751">
          <w:rPr>
            <w:rStyle w:val="a7"/>
            <w:rFonts w:ascii="Times New Roman" w:eastAsia="Times New Roman" w:hAnsi="Times New Roman" w:cs="Times New Roman"/>
            <w:color w:val="auto"/>
            <w:highlight w:val="white"/>
            <w:u w:val="none"/>
          </w:rPr>
          <w:t>Земельный кодекс Российской Федерации от 25.10.2001 № 136-ФЗ (ред. от 04.08.2023) (с изм. и доп., вступ. в силу с 01.10.2023)</w:t>
        </w:r>
      </w:hyperlink>
      <w:r w:rsidRPr="004C5751">
        <w:rPr>
          <w:rStyle w:val="a7"/>
          <w:color w:val="auto"/>
          <w:u w:val="none"/>
        </w:rPr>
        <w:t>.</w:t>
      </w:r>
      <w:r w:rsidRPr="004C5751">
        <w:rPr>
          <w:rFonts w:ascii="Times New Roman" w:eastAsia="Times New Roman" w:hAnsi="Times New Roman" w:cs="Times New Roman"/>
        </w:rPr>
        <w:t xml:space="preserve"> </w:t>
      </w:r>
      <w:r w:rsidRPr="004C5751">
        <w:rPr>
          <w:rFonts w:ascii="Times New Roman" w:hAnsi="Times New Roman" w:cs="Times New Roman"/>
        </w:rPr>
        <w:t>URL: https://base.garant.ru/ (дата обращения: 01.12.2023).</w:t>
      </w:r>
    </w:p>
    <w:p w14:paraId="218D1FA8" w14:textId="77777777" w:rsidR="004E75B0" w:rsidRPr="004C5751" w:rsidRDefault="004E75B0" w:rsidP="004E75B0">
      <w:pPr>
        <w:pStyle w:val="af6"/>
        <w:ind w:firstLine="709"/>
        <w:jc w:val="both"/>
        <w:rPr>
          <w:rFonts w:ascii="Times New Roman" w:eastAsia="Times New Roman" w:hAnsi="Times New Roman" w:cs="Times New Roman"/>
        </w:rPr>
      </w:pPr>
      <w:r w:rsidRPr="004C5751">
        <w:rPr>
          <w:rFonts w:ascii="Times New Roman" w:hAnsi="Times New Roman" w:cs="Times New Roman"/>
        </w:rPr>
        <w:t>7.</w:t>
      </w:r>
      <w:r w:rsidRPr="004C5751">
        <w:rPr>
          <w:rFonts w:ascii="Times New Roman" w:eastAsia="Times New Roman" w:hAnsi="Times New Roman" w:cs="Times New Roman"/>
          <w:highlight w:val="white"/>
        </w:rPr>
        <w:t xml:space="preserve"> Федеральный закон от 31.07.2020 № 248-ФЗ “О государственном контроле (надзоре) и муниципальном контроле в Российской Федерации</w:t>
      </w:r>
      <w:r w:rsidRPr="004C5751">
        <w:rPr>
          <w:rFonts w:ascii="Times New Roman" w:eastAsia="Times New Roman" w:hAnsi="Times New Roman" w:cs="Times New Roman"/>
        </w:rPr>
        <w:t xml:space="preserve">” // </w:t>
      </w:r>
      <w:r w:rsidRPr="004C5751">
        <w:rPr>
          <w:rFonts w:ascii="Times New Roman" w:eastAsia="Times New Roman" w:hAnsi="Times New Roman" w:cs="Times New Roman"/>
          <w:highlight w:val="white"/>
        </w:rPr>
        <w:t xml:space="preserve">Российская газета. </w:t>
      </w:r>
      <w:r w:rsidRPr="004C5751">
        <w:rPr>
          <w:rFonts w:ascii="Times New Roman" w:eastAsia="Times New Roman" w:hAnsi="Times New Roman" w:cs="Times New Roman"/>
        </w:rPr>
        <w:t>–</w:t>
      </w:r>
      <w:r w:rsidRPr="004C5751">
        <w:rPr>
          <w:rFonts w:ascii="Times New Roman" w:eastAsia="Times New Roman" w:hAnsi="Times New Roman" w:cs="Times New Roman"/>
          <w:highlight w:val="white"/>
        </w:rPr>
        <w:t xml:space="preserve"> 5.07.2020.</w:t>
      </w:r>
      <w:r w:rsidRPr="004C5751">
        <w:rPr>
          <w:rFonts w:ascii="Times New Roman" w:eastAsia="Times New Roman" w:hAnsi="Times New Roman" w:cs="Times New Roman"/>
        </w:rPr>
        <w:t xml:space="preserve"> –</w:t>
      </w:r>
      <w:r w:rsidRPr="004C5751">
        <w:rPr>
          <w:rFonts w:ascii="Times New Roman" w:eastAsia="Times New Roman" w:hAnsi="Times New Roman" w:cs="Times New Roman"/>
          <w:highlight w:val="white"/>
        </w:rPr>
        <w:t xml:space="preserve"> № 171</w:t>
      </w:r>
      <w:r w:rsidRPr="004C5751">
        <w:rPr>
          <w:rFonts w:ascii="Times New Roman" w:eastAsia="Times New Roman" w:hAnsi="Times New Roman" w:cs="Times New Roman"/>
        </w:rPr>
        <w:t>. – Ст. 5007.</w:t>
      </w:r>
    </w:p>
    <w:p w14:paraId="3E04339E" w14:textId="77777777" w:rsidR="004E75B0" w:rsidRPr="004C5751" w:rsidRDefault="004E75B0" w:rsidP="004E75B0">
      <w:pPr>
        <w:pStyle w:val="af6"/>
        <w:ind w:firstLine="709"/>
        <w:jc w:val="both"/>
        <w:rPr>
          <w:rFonts w:ascii="Times New Roman" w:hAnsi="Times New Roman" w:cs="Times New Roman"/>
        </w:rPr>
      </w:pPr>
      <w:r w:rsidRPr="004C5751">
        <w:rPr>
          <w:rFonts w:ascii="Times New Roman" w:hAnsi="Times New Roman" w:cs="Times New Roman"/>
        </w:rPr>
        <w:t>8.</w:t>
      </w:r>
      <w:r w:rsidRPr="004C5751">
        <w:rPr>
          <w:rFonts w:ascii="Times New Roman" w:eastAsia="Times New Roman" w:hAnsi="Times New Roman" w:cs="Times New Roman"/>
        </w:rPr>
        <w:t xml:space="preserve"> Решение городской Думы Краснодара от 16.07.2019 № 58 п. 28 “Об утверждении положения о муниципальном земельном контроле на территории муниципального образования город Краснодар” // Краснодарские известия. – 23.07.2019. – № 129.</w:t>
      </w:r>
    </w:p>
    <w:p w14:paraId="423D0818" w14:textId="77777777" w:rsidR="004E75B0" w:rsidRPr="004C5751" w:rsidRDefault="004E75B0" w:rsidP="004E75B0">
      <w:pPr>
        <w:pBdr>
          <w:top w:val="none" w:sz="4" w:space="0" w:color="000000"/>
          <w:left w:val="none" w:sz="4" w:space="0" w:color="000000"/>
          <w:bottom w:val="none" w:sz="4" w:space="0" w:color="000000"/>
          <w:right w:val="none" w:sz="4" w:space="0" w:color="000000"/>
        </w:pBdr>
        <w:shd w:val="clear" w:color="FFFFFF" w:fill="FFFFFF"/>
        <w:spacing w:after="0" w:line="240" w:lineRule="auto"/>
        <w:ind w:firstLine="709"/>
        <w:jc w:val="both"/>
        <w:rPr>
          <w:rFonts w:ascii="Times New Roman" w:hAnsi="Times New Roman"/>
          <w:sz w:val="20"/>
          <w:szCs w:val="20"/>
        </w:rPr>
      </w:pPr>
      <w:r w:rsidRPr="004C5751">
        <w:rPr>
          <w:rFonts w:ascii="Times New Roman" w:hAnsi="Times New Roman"/>
          <w:sz w:val="20"/>
          <w:szCs w:val="20"/>
        </w:rPr>
        <w:t>9.</w:t>
      </w:r>
      <w:r w:rsidRPr="004C5751">
        <w:rPr>
          <w:rFonts w:ascii="Times New Roman" w:eastAsia="Times New Roman" w:hAnsi="Times New Roman"/>
          <w:sz w:val="20"/>
          <w:szCs w:val="20"/>
        </w:rPr>
        <w:t xml:space="preserve"> </w:t>
      </w:r>
      <w:r w:rsidRPr="004C5751">
        <w:rPr>
          <w:rFonts w:ascii="Times New Roman" w:eastAsia="Times New Roman" w:hAnsi="Times New Roman"/>
          <w:i/>
          <w:iCs/>
          <w:sz w:val="20"/>
          <w:szCs w:val="20"/>
        </w:rPr>
        <w:t>Бражников Г.Д., Юшко А.В., Павлов Н.В.</w:t>
      </w:r>
      <w:r w:rsidRPr="004C5751">
        <w:rPr>
          <w:rFonts w:ascii="Times New Roman" w:eastAsia="Times New Roman" w:hAnsi="Times New Roman"/>
          <w:sz w:val="20"/>
          <w:szCs w:val="20"/>
        </w:rPr>
        <w:t xml:space="preserve"> Проблемы взаимодействия муниципальных и государственных органов власти // </w:t>
      </w:r>
      <w:hyperlink r:id="rId80" w:tooltip="https://elibrary.ru/contents.asp?id=48157167" w:history="1">
        <w:r w:rsidRPr="004C5751">
          <w:rPr>
            <w:rStyle w:val="a7"/>
            <w:rFonts w:ascii="Times New Roman" w:eastAsia="Times New Roman" w:hAnsi="Times New Roman"/>
            <w:color w:val="auto"/>
            <w:sz w:val="20"/>
            <w:szCs w:val="20"/>
            <w:highlight w:val="white"/>
            <w:u w:val="none"/>
          </w:rPr>
          <w:t>Евразийский юридический журнал</w:t>
        </w:r>
      </w:hyperlink>
      <w:r w:rsidRPr="004C5751">
        <w:rPr>
          <w:rFonts w:ascii="Times New Roman" w:eastAsia="Times New Roman" w:hAnsi="Times New Roman"/>
          <w:sz w:val="20"/>
          <w:szCs w:val="20"/>
          <w:highlight w:val="white"/>
        </w:rPr>
        <w:t xml:space="preserve">. </w:t>
      </w:r>
      <w:r w:rsidRPr="004C5751">
        <w:rPr>
          <w:rFonts w:ascii="Times New Roman" w:eastAsia="Times New Roman" w:hAnsi="Times New Roman"/>
          <w:sz w:val="20"/>
          <w:szCs w:val="20"/>
        </w:rPr>
        <w:t xml:space="preserve">– </w:t>
      </w:r>
      <w:r w:rsidRPr="004C5751">
        <w:rPr>
          <w:rFonts w:ascii="Times New Roman" w:eastAsia="Times New Roman" w:hAnsi="Times New Roman"/>
          <w:sz w:val="20"/>
          <w:szCs w:val="20"/>
          <w:highlight w:val="white"/>
        </w:rPr>
        <w:t>2022.</w:t>
      </w:r>
      <w:r w:rsidRPr="004C5751">
        <w:rPr>
          <w:rFonts w:ascii="Times New Roman" w:eastAsia="Times New Roman" w:hAnsi="Times New Roman"/>
          <w:sz w:val="20"/>
          <w:szCs w:val="20"/>
        </w:rPr>
        <w:t xml:space="preserve"> –</w:t>
      </w:r>
      <w:r w:rsidRPr="004C5751">
        <w:rPr>
          <w:rFonts w:ascii="Times New Roman" w:eastAsia="Times New Roman" w:hAnsi="Times New Roman"/>
          <w:sz w:val="20"/>
          <w:szCs w:val="20"/>
          <w:highlight w:val="white"/>
        </w:rPr>
        <w:t> </w:t>
      </w:r>
      <w:hyperlink r:id="rId81" w:tooltip="https://elibrary.ru/contents.asp?id=48157167&amp;selid=48157211" w:history="1">
        <w:r w:rsidRPr="004C5751">
          <w:rPr>
            <w:rStyle w:val="a7"/>
            <w:rFonts w:ascii="Times New Roman" w:eastAsia="Times New Roman" w:hAnsi="Times New Roman"/>
            <w:color w:val="auto"/>
            <w:sz w:val="20"/>
            <w:szCs w:val="20"/>
            <w:highlight w:val="white"/>
            <w:u w:val="none"/>
          </w:rPr>
          <w:t>№ 1(164)</w:t>
        </w:r>
      </w:hyperlink>
      <w:r w:rsidRPr="004C5751">
        <w:rPr>
          <w:rFonts w:ascii="Times New Roman" w:eastAsia="Times New Roman" w:hAnsi="Times New Roman"/>
          <w:sz w:val="20"/>
          <w:szCs w:val="20"/>
          <w:highlight w:val="white"/>
        </w:rPr>
        <w:t>.</w:t>
      </w:r>
      <w:r w:rsidRPr="004C5751">
        <w:rPr>
          <w:rFonts w:ascii="Times New Roman" w:eastAsia="Times New Roman" w:hAnsi="Times New Roman"/>
          <w:sz w:val="20"/>
          <w:szCs w:val="20"/>
        </w:rPr>
        <w:t xml:space="preserve"> –</w:t>
      </w:r>
      <w:r w:rsidRPr="004C5751">
        <w:rPr>
          <w:rFonts w:ascii="Times New Roman" w:eastAsia="Times New Roman" w:hAnsi="Times New Roman"/>
          <w:sz w:val="20"/>
          <w:szCs w:val="20"/>
          <w:highlight w:val="white"/>
        </w:rPr>
        <w:t xml:space="preserve"> С. 142-143.</w:t>
      </w:r>
    </w:p>
    <w:p w14:paraId="3A6C5670" w14:textId="77777777" w:rsidR="004E75B0" w:rsidRPr="004C5751" w:rsidRDefault="004E75B0" w:rsidP="004E75B0">
      <w:pPr>
        <w:pStyle w:val="af6"/>
        <w:ind w:firstLine="709"/>
        <w:jc w:val="both"/>
        <w:rPr>
          <w:rFonts w:ascii="Times New Roman" w:hAnsi="Times New Roman" w:cs="Times New Roman"/>
        </w:rPr>
      </w:pPr>
      <w:r w:rsidRPr="004C5751">
        <w:rPr>
          <w:rFonts w:ascii="Times New Roman" w:hAnsi="Times New Roman" w:cs="Times New Roman"/>
        </w:rPr>
        <w:t>10.</w:t>
      </w:r>
      <w:r w:rsidRPr="004C5751">
        <w:rPr>
          <w:rFonts w:ascii="Times New Roman" w:eastAsia="Times New Roman" w:hAnsi="Times New Roman" w:cs="Times New Roman"/>
          <w:highlight w:val="white"/>
        </w:rPr>
        <w:t xml:space="preserve"> </w:t>
      </w:r>
      <w:r w:rsidRPr="004C5751">
        <w:rPr>
          <w:rFonts w:ascii="Times New Roman" w:eastAsia="Times New Roman" w:hAnsi="Times New Roman" w:cs="Times New Roman"/>
          <w:i/>
          <w:iCs/>
          <w:highlight w:val="white"/>
        </w:rPr>
        <w:t>Палий В.М., Курдюк П.М., Очаковский В.А.</w:t>
      </w:r>
      <w:r w:rsidRPr="004C5751">
        <w:rPr>
          <w:rFonts w:ascii="Times New Roman" w:eastAsia="Times New Roman" w:hAnsi="Times New Roman" w:cs="Times New Roman"/>
          <w:highlight w:val="white"/>
        </w:rPr>
        <w:t xml:space="preserve"> Модели правового взаимодействия государственных органов и органов местного самоуправления: теоретический и исторический аспекты: монография.</w:t>
      </w:r>
      <w:r w:rsidRPr="004C5751">
        <w:rPr>
          <w:rFonts w:ascii="Times New Roman" w:eastAsia="Times New Roman" w:hAnsi="Times New Roman" w:cs="Times New Roman"/>
        </w:rPr>
        <w:t xml:space="preserve"> –</w:t>
      </w:r>
      <w:r w:rsidRPr="004C5751">
        <w:rPr>
          <w:rFonts w:ascii="Times New Roman" w:eastAsia="Times New Roman" w:hAnsi="Times New Roman" w:cs="Times New Roman"/>
          <w:highlight w:val="white"/>
        </w:rPr>
        <w:t xml:space="preserve"> Краснодар: </w:t>
      </w:r>
      <w:proofErr w:type="spellStart"/>
      <w:r w:rsidRPr="004C5751">
        <w:rPr>
          <w:rFonts w:ascii="Times New Roman" w:eastAsia="Times New Roman" w:hAnsi="Times New Roman" w:cs="Times New Roman"/>
          <w:highlight w:val="white"/>
        </w:rPr>
        <w:t>КубГАУ</w:t>
      </w:r>
      <w:proofErr w:type="spellEnd"/>
      <w:r w:rsidRPr="004C5751">
        <w:rPr>
          <w:rFonts w:ascii="Times New Roman" w:eastAsia="Times New Roman" w:hAnsi="Times New Roman" w:cs="Times New Roman"/>
          <w:highlight w:val="white"/>
        </w:rPr>
        <w:t>, 2014.</w:t>
      </w:r>
      <w:r w:rsidRPr="004C5751">
        <w:rPr>
          <w:rFonts w:ascii="Times New Roman" w:eastAsia="Times New Roman" w:hAnsi="Times New Roman" w:cs="Times New Roman"/>
        </w:rPr>
        <w:t xml:space="preserve"> – 164 с.</w:t>
      </w:r>
    </w:p>
    <w:p w14:paraId="693CD8BB" w14:textId="77777777" w:rsidR="004E75B0" w:rsidRPr="004C5751" w:rsidRDefault="004E75B0" w:rsidP="004E75B0">
      <w:pPr>
        <w:pStyle w:val="af6"/>
        <w:ind w:firstLine="709"/>
        <w:jc w:val="both"/>
        <w:rPr>
          <w:rFonts w:ascii="Times New Roman" w:hAnsi="Times New Roman" w:cs="Times New Roman"/>
        </w:rPr>
      </w:pPr>
      <w:r w:rsidRPr="004C5751">
        <w:rPr>
          <w:rFonts w:ascii="Times New Roman" w:hAnsi="Times New Roman" w:cs="Times New Roman"/>
        </w:rPr>
        <w:t>11.</w:t>
      </w:r>
      <w:r w:rsidRPr="004C5751">
        <w:rPr>
          <w:rFonts w:ascii="Times New Roman" w:eastAsia="Times New Roman" w:hAnsi="Times New Roman" w:cs="Times New Roman"/>
        </w:rPr>
        <w:t xml:space="preserve"> Решение городской Думы Краснодара от 30.01.2007 № 19 п.6 “Об утверждении правил землепользования и застройки на территории муниципального образования город Краснодар” (в редакции от 21.04.2016) // Вестник органов местного самоуправления муниципального образования город Краснодар. – 07.03.2007. – № 7. – Ст. 3.</w:t>
      </w:r>
    </w:p>
    <w:p w14:paraId="5E537A2A" w14:textId="77777777" w:rsidR="004E75B0" w:rsidRPr="004C5751" w:rsidRDefault="004E75B0" w:rsidP="004E75B0">
      <w:pPr>
        <w:pStyle w:val="af6"/>
        <w:ind w:firstLine="709"/>
        <w:jc w:val="both"/>
        <w:rPr>
          <w:rFonts w:ascii="Times New Roman" w:hAnsi="Times New Roman" w:cs="Times New Roman"/>
        </w:rPr>
      </w:pPr>
      <w:r w:rsidRPr="004C5751">
        <w:rPr>
          <w:rFonts w:ascii="Times New Roman" w:hAnsi="Times New Roman" w:cs="Times New Roman"/>
        </w:rPr>
        <w:t xml:space="preserve">12. Решение Прикубанского районного суда города Краснодара от 19.12.2022 по делу № </w:t>
      </w:r>
      <w:r w:rsidRPr="004C5751">
        <w:rPr>
          <w:rFonts w:ascii="Times New Roman" w:eastAsia="Times New Roman" w:hAnsi="Times New Roman" w:cs="Times New Roman"/>
          <w:highlight w:val="white"/>
        </w:rPr>
        <w:t>2-9667/2021</w:t>
      </w:r>
      <w:r w:rsidRPr="004C5751">
        <w:rPr>
          <w:rFonts w:ascii="Times New Roman" w:eastAsia="Times New Roman" w:hAnsi="Times New Roman" w:cs="Times New Roman"/>
        </w:rPr>
        <w:t xml:space="preserve">. </w:t>
      </w:r>
      <w:r w:rsidRPr="004C5751">
        <w:rPr>
          <w:rFonts w:ascii="Times New Roman" w:hAnsi="Times New Roman" w:cs="Times New Roman"/>
        </w:rPr>
        <w:t xml:space="preserve">URL: </w:t>
      </w:r>
      <w:hyperlink r:id="rId82" w:history="1">
        <w:r w:rsidRPr="004C5751">
          <w:rPr>
            <w:rStyle w:val="a7"/>
            <w:rFonts w:ascii="Times New Roman" w:hAnsi="Times New Roman" w:cs="Times New Roman"/>
            <w:color w:val="auto"/>
            <w:u w:val="none"/>
          </w:rPr>
          <w:t>https://sudact.ru/</w:t>
        </w:r>
      </w:hyperlink>
      <w:r w:rsidRPr="004C5751">
        <w:rPr>
          <w:rFonts w:ascii="Times New Roman" w:hAnsi="Times New Roman" w:cs="Times New Roman"/>
        </w:rPr>
        <w:t>.</w:t>
      </w:r>
    </w:p>
    <w:p w14:paraId="43827D3E" w14:textId="77777777" w:rsidR="004E75B0" w:rsidRPr="004C5751" w:rsidRDefault="004E75B0" w:rsidP="004E75B0">
      <w:pPr>
        <w:pStyle w:val="af6"/>
        <w:ind w:firstLine="709"/>
        <w:jc w:val="both"/>
        <w:rPr>
          <w:rFonts w:ascii="Times New Roman" w:hAnsi="Times New Roman" w:cs="Times New Roman"/>
          <w:lang w:val="en-US"/>
        </w:rPr>
      </w:pPr>
      <w:r w:rsidRPr="004C5751">
        <w:rPr>
          <w:rFonts w:ascii="Times New Roman" w:hAnsi="Times New Roman" w:cs="Times New Roman"/>
        </w:rPr>
        <w:t xml:space="preserve">13. Гражданский кодекс Российской Федерации (часть первая) от 30.11.1994 № 51-ФЗ (ред. от 24.07.2023). </w:t>
      </w:r>
      <w:r w:rsidRPr="004C5751">
        <w:rPr>
          <w:rFonts w:ascii="Times New Roman" w:hAnsi="Times New Roman" w:cs="Times New Roman"/>
          <w:lang w:val="en-US"/>
        </w:rPr>
        <w:t xml:space="preserve">URL:  https://www.consultant.ru/document/cons_doc_LAW_5142/?ysclid=lty3n5nj4e957358146. </w:t>
      </w:r>
    </w:p>
    <w:p w14:paraId="000B8127" w14:textId="77777777" w:rsidR="004E75B0" w:rsidRPr="004C5751" w:rsidRDefault="004E75B0" w:rsidP="004E75B0">
      <w:pPr>
        <w:pStyle w:val="af6"/>
        <w:ind w:firstLine="709"/>
        <w:jc w:val="both"/>
        <w:rPr>
          <w:rFonts w:ascii="Times New Roman" w:hAnsi="Times New Roman" w:cs="Times New Roman"/>
        </w:rPr>
      </w:pPr>
      <w:r w:rsidRPr="004C5751">
        <w:rPr>
          <w:rFonts w:ascii="Times New Roman" w:hAnsi="Times New Roman" w:cs="Times New Roman"/>
        </w:rPr>
        <w:t xml:space="preserve">14. Информация об осуществлении муниципального земельного контроля на территории муниципального образования город Краснодар за 2022 год. URL:  </w:t>
      </w:r>
      <w:hyperlink r:id="rId83" w:tooltip="https://krd.ru/administratsiya/administratsii-krasnodara/upravlenie-munitsipalnogo" w:history="1">
        <w:r w:rsidRPr="004C5751">
          <w:rPr>
            <w:rStyle w:val="a7"/>
            <w:rFonts w:ascii="Times New Roman" w:hAnsi="Times New Roman" w:cs="Times New Roman"/>
            <w:color w:val="auto"/>
            <w:u w:val="none"/>
          </w:rPr>
          <w:t>https://krd.ru/administratsiya/administratsii-krasnodara/upravlenie-munitsipalnogo</w:t>
        </w:r>
      </w:hyperlink>
      <w:r w:rsidRPr="004C5751">
        <w:rPr>
          <w:rStyle w:val="a7"/>
          <w:color w:val="auto"/>
          <w:u w:val="none"/>
        </w:rPr>
        <w:t>.</w:t>
      </w:r>
      <w:r w:rsidRPr="004C5751">
        <w:rPr>
          <w:rFonts w:ascii="Times New Roman" w:hAnsi="Times New Roman" w:cs="Times New Roman"/>
        </w:rPr>
        <w:t xml:space="preserve"> </w:t>
      </w:r>
    </w:p>
    <w:p w14:paraId="54666F89" w14:textId="77777777" w:rsidR="004E75B0" w:rsidRPr="004C5751" w:rsidRDefault="004E75B0" w:rsidP="004E75B0">
      <w:pPr>
        <w:pStyle w:val="af6"/>
        <w:ind w:firstLine="709"/>
        <w:jc w:val="both"/>
        <w:rPr>
          <w:rFonts w:ascii="Times New Roman" w:hAnsi="Times New Roman" w:cs="Times New Roman"/>
        </w:rPr>
      </w:pPr>
      <w:r w:rsidRPr="004C5751">
        <w:rPr>
          <w:rFonts w:ascii="Times New Roman" w:hAnsi="Times New Roman" w:cs="Times New Roman"/>
        </w:rPr>
        <w:t xml:space="preserve">15. Гражданский процессуальный кодекс Российской Федерации от 14.11.2002 № 51-ФЗ (ред.  от 24.06.2023). </w:t>
      </w:r>
      <w:r w:rsidRPr="004C5751">
        <w:rPr>
          <w:rFonts w:ascii="Times New Roman" w:hAnsi="Times New Roman" w:cs="Times New Roman"/>
          <w:lang w:val="en-US"/>
        </w:rPr>
        <w:t>URL</w:t>
      </w:r>
      <w:r w:rsidRPr="004C5751">
        <w:rPr>
          <w:rFonts w:ascii="Times New Roman" w:hAnsi="Times New Roman" w:cs="Times New Roman"/>
        </w:rPr>
        <w:t>:</w:t>
      </w:r>
      <w:r w:rsidRPr="004C5751">
        <w:t xml:space="preserve"> </w:t>
      </w:r>
      <w:r w:rsidRPr="004C5751">
        <w:rPr>
          <w:rFonts w:ascii="Times New Roman" w:hAnsi="Times New Roman" w:cs="Times New Roman"/>
          <w:lang w:val="en-US"/>
        </w:rPr>
        <w:t>https</w:t>
      </w:r>
      <w:r w:rsidRPr="004C5751">
        <w:rPr>
          <w:rFonts w:ascii="Times New Roman" w:hAnsi="Times New Roman" w:cs="Times New Roman"/>
        </w:rPr>
        <w:t>://</w:t>
      </w:r>
      <w:r w:rsidRPr="004C5751">
        <w:rPr>
          <w:rFonts w:ascii="Times New Roman" w:hAnsi="Times New Roman" w:cs="Times New Roman"/>
          <w:lang w:val="en-US"/>
        </w:rPr>
        <w:t>www</w:t>
      </w:r>
      <w:r w:rsidRPr="004C5751">
        <w:rPr>
          <w:rFonts w:ascii="Times New Roman" w:hAnsi="Times New Roman" w:cs="Times New Roman"/>
        </w:rPr>
        <w:t>.</w:t>
      </w:r>
      <w:r w:rsidRPr="004C5751">
        <w:rPr>
          <w:rFonts w:ascii="Times New Roman" w:hAnsi="Times New Roman" w:cs="Times New Roman"/>
          <w:lang w:val="en-US"/>
        </w:rPr>
        <w:t>consultant</w:t>
      </w:r>
      <w:r w:rsidRPr="004C5751">
        <w:rPr>
          <w:rFonts w:ascii="Times New Roman" w:hAnsi="Times New Roman" w:cs="Times New Roman"/>
        </w:rPr>
        <w:t>.</w:t>
      </w:r>
      <w:proofErr w:type="spellStart"/>
      <w:r w:rsidRPr="004C5751">
        <w:rPr>
          <w:rFonts w:ascii="Times New Roman" w:hAnsi="Times New Roman" w:cs="Times New Roman"/>
          <w:lang w:val="en-US"/>
        </w:rPr>
        <w:t>ru</w:t>
      </w:r>
      <w:proofErr w:type="spellEnd"/>
      <w:r w:rsidRPr="004C5751">
        <w:rPr>
          <w:rFonts w:ascii="Times New Roman" w:hAnsi="Times New Roman" w:cs="Times New Roman"/>
        </w:rPr>
        <w:t>/</w:t>
      </w:r>
      <w:r w:rsidRPr="004C5751">
        <w:rPr>
          <w:rFonts w:ascii="Times New Roman" w:hAnsi="Times New Roman" w:cs="Times New Roman"/>
          <w:lang w:val="en-US"/>
        </w:rPr>
        <w:t>document</w:t>
      </w:r>
      <w:r w:rsidRPr="004C5751">
        <w:rPr>
          <w:rFonts w:ascii="Times New Roman" w:hAnsi="Times New Roman" w:cs="Times New Roman"/>
        </w:rPr>
        <w:t>/</w:t>
      </w:r>
      <w:r w:rsidRPr="004C5751">
        <w:rPr>
          <w:rFonts w:ascii="Times New Roman" w:hAnsi="Times New Roman" w:cs="Times New Roman"/>
          <w:lang w:val="en-US"/>
        </w:rPr>
        <w:t>cons</w:t>
      </w:r>
      <w:r w:rsidRPr="004C5751">
        <w:rPr>
          <w:rFonts w:ascii="Times New Roman" w:hAnsi="Times New Roman" w:cs="Times New Roman"/>
        </w:rPr>
        <w:t>_</w:t>
      </w:r>
      <w:r w:rsidRPr="004C5751">
        <w:rPr>
          <w:rFonts w:ascii="Times New Roman" w:hAnsi="Times New Roman" w:cs="Times New Roman"/>
          <w:lang w:val="en-US"/>
        </w:rPr>
        <w:t>doc</w:t>
      </w:r>
      <w:r w:rsidRPr="004C5751">
        <w:rPr>
          <w:rFonts w:ascii="Times New Roman" w:hAnsi="Times New Roman" w:cs="Times New Roman"/>
        </w:rPr>
        <w:t>_</w:t>
      </w:r>
      <w:r w:rsidRPr="004C5751">
        <w:rPr>
          <w:rFonts w:ascii="Times New Roman" w:hAnsi="Times New Roman" w:cs="Times New Roman"/>
          <w:lang w:val="en-US"/>
        </w:rPr>
        <w:t>LAW</w:t>
      </w:r>
      <w:r w:rsidRPr="004C5751">
        <w:rPr>
          <w:rFonts w:ascii="Times New Roman" w:hAnsi="Times New Roman" w:cs="Times New Roman"/>
        </w:rPr>
        <w:t>_39570/?</w:t>
      </w:r>
      <w:proofErr w:type="spellStart"/>
      <w:r w:rsidRPr="004C5751">
        <w:rPr>
          <w:rFonts w:ascii="Times New Roman" w:hAnsi="Times New Roman" w:cs="Times New Roman"/>
          <w:lang w:val="en-US"/>
        </w:rPr>
        <w:t>ysclid</w:t>
      </w:r>
      <w:proofErr w:type="spellEnd"/>
      <w:r w:rsidRPr="004C5751">
        <w:rPr>
          <w:rFonts w:ascii="Times New Roman" w:hAnsi="Times New Roman" w:cs="Times New Roman"/>
        </w:rPr>
        <w:t>=</w:t>
      </w:r>
      <w:proofErr w:type="spellStart"/>
      <w:r w:rsidRPr="004C5751">
        <w:rPr>
          <w:rFonts w:ascii="Times New Roman" w:hAnsi="Times New Roman" w:cs="Times New Roman"/>
          <w:lang w:val="en-US"/>
        </w:rPr>
        <w:t>lty</w:t>
      </w:r>
      <w:proofErr w:type="spellEnd"/>
      <w:r w:rsidRPr="004C5751">
        <w:rPr>
          <w:rFonts w:ascii="Times New Roman" w:hAnsi="Times New Roman" w:cs="Times New Roman"/>
        </w:rPr>
        <w:t>3</w:t>
      </w:r>
      <w:r w:rsidRPr="004C5751">
        <w:rPr>
          <w:rFonts w:ascii="Times New Roman" w:hAnsi="Times New Roman" w:cs="Times New Roman"/>
          <w:lang w:val="en-US"/>
        </w:rPr>
        <w:t>of</w:t>
      </w:r>
      <w:r w:rsidRPr="004C5751">
        <w:rPr>
          <w:rFonts w:ascii="Times New Roman" w:hAnsi="Times New Roman" w:cs="Times New Roman"/>
        </w:rPr>
        <w:t>734</w:t>
      </w:r>
      <w:r w:rsidRPr="004C5751">
        <w:rPr>
          <w:rFonts w:ascii="Times New Roman" w:hAnsi="Times New Roman" w:cs="Times New Roman"/>
          <w:lang w:val="en-US"/>
        </w:rPr>
        <w:t>y</w:t>
      </w:r>
      <w:r w:rsidRPr="004C5751">
        <w:rPr>
          <w:rFonts w:ascii="Times New Roman" w:hAnsi="Times New Roman" w:cs="Times New Roman"/>
        </w:rPr>
        <w:t>470633653.</w:t>
      </w:r>
    </w:p>
    <w:p w14:paraId="78D1C7B7" w14:textId="77777777" w:rsidR="004E75B0" w:rsidRPr="004C5751" w:rsidRDefault="004E75B0" w:rsidP="004E75B0">
      <w:pPr>
        <w:spacing w:after="0" w:line="240" w:lineRule="auto"/>
        <w:ind w:firstLine="709"/>
        <w:jc w:val="both"/>
        <w:rPr>
          <w:rFonts w:ascii="Times New Roman" w:hAnsi="Times New Roman"/>
          <w:sz w:val="24"/>
          <w:szCs w:val="24"/>
        </w:rPr>
      </w:pPr>
    </w:p>
    <w:p w14:paraId="22E7A301" w14:textId="77777777" w:rsidR="004E75B0" w:rsidRPr="004C5751" w:rsidRDefault="004E75B0" w:rsidP="004E75B0">
      <w:pPr>
        <w:spacing w:after="0" w:line="240" w:lineRule="auto"/>
        <w:jc w:val="center"/>
        <w:rPr>
          <w:rFonts w:ascii="Times New Roman" w:hAnsi="Times New Roman"/>
          <w:b/>
          <w:sz w:val="20"/>
          <w:szCs w:val="20"/>
          <w:lang w:val="en-US"/>
        </w:rPr>
      </w:pPr>
      <w:proofErr w:type="spellStart"/>
      <w:r w:rsidRPr="004C5751">
        <w:rPr>
          <w:rFonts w:ascii="Times New Roman" w:hAnsi="Times New Roman"/>
          <w:b/>
          <w:sz w:val="20"/>
          <w:szCs w:val="20"/>
          <w:lang w:val="en-US"/>
        </w:rPr>
        <w:t>Ivleva</w:t>
      </w:r>
      <w:proofErr w:type="spellEnd"/>
      <w:r w:rsidRPr="004C5751">
        <w:rPr>
          <w:rFonts w:ascii="Times New Roman" w:hAnsi="Times New Roman"/>
          <w:b/>
          <w:sz w:val="20"/>
          <w:szCs w:val="20"/>
          <w:lang w:val="en-US"/>
        </w:rPr>
        <w:t xml:space="preserve"> M.V.</w:t>
      </w:r>
    </w:p>
    <w:p w14:paraId="2B652A04" w14:textId="77777777" w:rsidR="004E75B0" w:rsidRPr="004C5751" w:rsidRDefault="004E75B0" w:rsidP="004E75B0">
      <w:pPr>
        <w:spacing w:after="0" w:line="240" w:lineRule="auto"/>
        <w:jc w:val="center"/>
        <w:rPr>
          <w:rFonts w:ascii="Times New Roman" w:hAnsi="Times New Roman"/>
          <w:i/>
          <w:sz w:val="20"/>
          <w:szCs w:val="20"/>
          <w:lang w:val="en-US"/>
        </w:rPr>
      </w:pPr>
      <w:r w:rsidRPr="004C5751">
        <w:rPr>
          <w:rFonts w:ascii="Times New Roman" w:hAnsi="Times New Roman"/>
          <w:i/>
          <w:sz w:val="20"/>
          <w:szCs w:val="20"/>
          <w:lang w:val="en-US"/>
        </w:rPr>
        <w:t>2nd year student (master’s degree) of faculty of law</w:t>
      </w:r>
    </w:p>
    <w:p w14:paraId="6309AE52" w14:textId="77777777" w:rsidR="004E75B0" w:rsidRPr="004C5751" w:rsidRDefault="004E75B0" w:rsidP="004E75B0">
      <w:pPr>
        <w:spacing w:after="0" w:line="240" w:lineRule="auto"/>
        <w:jc w:val="center"/>
        <w:rPr>
          <w:rFonts w:ascii="Times New Roman" w:hAnsi="Times New Roman"/>
          <w:b/>
          <w:bCs/>
          <w:sz w:val="20"/>
          <w:szCs w:val="20"/>
          <w:lang w:val="en-US"/>
        </w:rPr>
      </w:pPr>
      <w:r w:rsidRPr="004C5751">
        <w:rPr>
          <w:rFonts w:ascii="Times New Roman" w:hAnsi="Times New Roman"/>
          <w:b/>
          <w:bCs/>
          <w:sz w:val="20"/>
          <w:szCs w:val="20"/>
          <w:lang w:val="en-US"/>
        </w:rPr>
        <w:t>Ochakovsky V.A.</w:t>
      </w:r>
    </w:p>
    <w:p w14:paraId="05717BF3" w14:textId="77777777" w:rsidR="004E75B0" w:rsidRPr="004C5751" w:rsidRDefault="004E75B0" w:rsidP="004E75B0">
      <w:pPr>
        <w:spacing w:after="0" w:line="240" w:lineRule="auto"/>
        <w:jc w:val="center"/>
        <w:rPr>
          <w:rFonts w:ascii="Times New Roman" w:hAnsi="Times New Roman"/>
          <w:i/>
          <w:sz w:val="20"/>
          <w:szCs w:val="20"/>
          <w:lang w:val="en-US"/>
        </w:rPr>
      </w:pPr>
      <w:r w:rsidRPr="004C5751">
        <w:rPr>
          <w:rFonts w:ascii="Times New Roman" w:hAnsi="Times New Roman"/>
          <w:i/>
          <w:sz w:val="20"/>
          <w:szCs w:val="20"/>
          <w:lang w:val="en-US"/>
        </w:rPr>
        <w:t>candidate of law, associate Professor</w:t>
      </w:r>
    </w:p>
    <w:p w14:paraId="6DACCBED" w14:textId="77777777" w:rsidR="004E75B0" w:rsidRPr="004C5751" w:rsidRDefault="004E75B0" w:rsidP="004E75B0">
      <w:pPr>
        <w:spacing w:after="0" w:line="240" w:lineRule="auto"/>
        <w:jc w:val="center"/>
        <w:rPr>
          <w:rFonts w:ascii="Times New Roman" w:hAnsi="Times New Roman"/>
          <w:i/>
          <w:sz w:val="20"/>
          <w:szCs w:val="20"/>
          <w:lang w:val="en-US"/>
        </w:rPr>
      </w:pPr>
      <w:r w:rsidRPr="004C5751">
        <w:rPr>
          <w:rFonts w:ascii="Times New Roman" w:hAnsi="Times New Roman"/>
          <w:i/>
          <w:sz w:val="20"/>
          <w:szCs w:val="20"/>
          <w:lang w:val="en-US"/>
        </w:rPr>
        <w:t xml:space="preserve">Kuban state agrarian university </w:t>
      </w:r>
      <w:proofErr w:type="spellStart"/>
      <w:r w:rsidRPr="004C5751">
        <w:rPr>
          <w:rFonts w:ascii="Times New Roman" w:hAnsi="Times New Roman"/>
          <w:i/>
          <w:sz w:val="20"/>
          <w:szCs w:val="20"/>
          <w:lang w:val="en-US"/>
        </w:rPr>
        <w:t>n.a.</w:t>
      </w:r>
      <w:proofErr w:type="spellEnd"/>
      <w:r w:rsidRPr="004C5751">
        <w:rPr>
          <w:rFonts w:ascii="Times New Roman" w:hAnsi="Times New Roman"/>
          <w:i/>
          <w:sz w:val="20"/>
          <w:szCs w:val="20"/>
          <w:lang w:val="en-US"/>
        </w:rPr>
        <w:t xml:space="preserve"> I.T. </w:t>
      </w:r>
      <w:proofErr w:type="spellStart"/>
      <w:r w:rsidRPr="004C5751">
        <w:rPr>
          <w:rFonts w:ascii="Times New Roman" w:hAnsi="Times New Roman"/>
          <w:i/>
          <w:sz w:val="20"/>
          <w:szCs w:val="20"/>
          <w:lang w:val="en-US"/>
        </w:rPr>
        <w:t>Trubilin</w:t>
      </w:r>
      <w:proofErr w:type="spellEnd"/>
      <w:r w:rsidRPr="004C5751">
        <w:rPr>
          <w:rFonts w:ascii="Times New Roman" w:hAnsi="Times New Roman"/>
          <w:i/>
          <w:sz w:val="20"/>
          <w:szCs w:val="20"/>
          <w:lang w:val="en-US"/>
        </w:rPr>
        <w:t>, Krasnodar</w:t>
      </w:r>
    </w:p>
    <w:p w14:paraId="19183B36" w14:textId="77777777" w:rsidR="004E75B0" w:rsidRPr="004C5751" w:rsidRDefault="004E75B0" w:rsidP="004E75B0">
      <w:pPr>
        <w:spacing w:after="0" w:line="240" w:lineRule="auto"/>
        <w:jc w:val="center"/>
        <w:rPr>
          <w:rFonts w:ascii="Times New Roman" w:hAnsi="Times New Roman"/>
          <w:b/>
          <w:bCs/>
          <w:sz w:val="20"/>
          <w:szCs w:val="20"/>
          <w:highlight w:val="white"/>
          <w:lang w:val="en-US"/>
        </w:rPr>
      </w:pPr>
      <w:r w:rsidRPr="004C5751">
        <w:rPr>
          <w:rFonts w:ascii="Times New Roman" w:hAnsi="Times New Roman"/>
          <w:b/>
          <w:bCs/>
          <w:sz w:val="20"/>
          <w:szCs w:val="20"/>
          <w:highlight w:val="white"/>
          <w:lang w:val="en-US"/>
        </w:rPr>
        <w:t>Features of the implementation of municipal land control in territory of municipality of Krasnodar</w:t>
      </w:r>
    </w:p>
    <w:p w14:paraId="51A440B0" w14:textId="77777777" w:rsidR="004E75B0" w:rsidRPr="004C5751" w:rsidRDefault="004E75B0" w:rsidP="004E75B0">
      <w:pPr>
        <w:spacing w:after="0" w:line="240" w:lineRule="auto"/>
        <w:ind w:firstLine="709"/>
        <w:jc w:val="both"/>
        <w:rPr>
          <w:rFonts w:ascii="Times New Roman" w:hAnsi="Times New Roman"/>
          <w:sz w:val="20"/>
          <w:szCs w:val="20"/>
          <w:lang w:val="en-US"/>
        </w:rPr>
      </w:pPr>
      <w:r w:rsidRPr="004C5751">
        <w:rPr>
          <w:rFonts w:ascii="Times New Roman" w:hAnsi="Times New Roman"/>
          <w:sz w:val="20"/>
          <w:szCs w:val="20"/>
          <w:lang w:val="en-US"/>
        </w:rPr>
        <w:t>Authors of the article consider the features of the implementation of municipal land control in the territory of the municipality of Krasnodar by authorized persons. Article highlights the law enforcement practice in this category of cases.</w:t>
      </w:r>
    </w:p>
    <w:p w14:paraId="25527103" w14:textId="77777777" w:rsidR="004E75B0" w:rsidRPr="004C5751" w:rsidRDefault="004E75B0" w:rsidP="004E75B0">
      <w:pPr>
        <w:spacing w:after="0" w:line="240" w:lineRule="auto"/>
        <w:ind w:firstLine="709"/>
        <w:jc w:val="both"/>
        <w:rPr>
          <w:rFonts w:ascii="Times New Roman" w:hAnsi="Times New Roman"/>
          <w:sz w:val="20"/>
          <w:szCs w:val="20"/>
          <w:highlight w:val="white"/>
          <w:lang w:val="en-US"/>
        </w:rPr>
      </w:pPr>
      <w:r w:rsidRPr="004C5751">
        <w:rPr>
          <w:rFonts w:ascii="Times New Roman" w:eastAsia="Times New Roman" w:hAnsi="Times New Roman"/>
          <w:b/>
          <w:i/>
          <w:iCs/>
          <w:sz w:val="20"/>
          <w:szCs w:val="20"/>
          <w:highlight w:val="white"/>
          <w:lang w:val="en-US"/>
        </w:rPr>
        <w:t>Keywords</w:t>
      </w:r>
      <w:r w:rsidRPr="004C5751">
        <w:rPr>
          <w:rFonts w:ascii="Times New Roman" w:eastAsia="Times New Roman" w:hAnsi="Times New Roman"/>
          <w:i/>
          <w:iCs/>
          <w:sz w:val="20"/>
          <w:szCs w:val="20"/>
          <w:highlight w:val="white"/>
          <w:lang w:val="en-US"/>
        </w:rPr>
        <w:t>:</w:t>
      </w:r>
      <w:r w:rsidRPr="004C5751">
        <w:rPr>
          <w:rFonts w:ascii="Times New Roman" w:eastAsia="Times New Roman" w:hAnsi="Times New Roman"/>
          <w:sz w:val="20"/>
          <w:szCs w:val="20"/>
          <w:highlight w:val="white"/>
          <w:lang w:val="en-US"/>
        </w:rPr>
        <w:t xml:space="preserve"> Krasnodar municipality, municipal land control, land control, municipal control, peculiarities of control implementation, law enforcement practice.</w:t>
      </w:r>
    </w:p>
    <w:p w14:paraId="66C64818" w14:textId="77777777" w:rsidR="004E75B0" w:rsidRDefault="004E75B0" w:rsidP="004E75B0">
      <w:pPr>
        <w:spacing w:after="0" w:line="240" w:lineRule="auto"/>
        <w:jc w:val="both"/>
        <w:rPr>
          <w:rFonts w:ascii="Times New Roman" w:hAnsi="Times New Roman"/>
          <w:sz w:val="24"/>
          <w:szCs w:val="24"/>
          <w:lang w:val="en-US"/>
        </w:rPr>
      </w:pPr>
    </w:p>
    <w:p w14:paraId="0019193E" w14:textId="77777777" w:rsidR="00F5002F" w:rsidRDefault="00F5002F" w:rsidP="00475B29">
      <w:pPr>
        <w:spacing w:after="0" w:line="240" w:lineRule="auto"/>
        <w:jc w:val="both"/>
        <w:rPr>
          <w:rFonts w:ascii="Times New Roman" w:hAnsi="Times New Roman"/>
          <w:sz w:val="24"/>
          <w:szCs w:val="24"/>
          <w:lang w:val="en-US"/>
        </w:rPr>
      </w:pPr>
    </w:p>
    <w:p w14:paraId="5E9FC8E8" w14:textId="77777777" w:rsidR="00D93F3E" w:rsidRPr="00D46C4F" w:rsidRDefault="00D93F3E" w:rsidP="001259DA">
      <w:pPr>
        <w:spacing w:after="0" w:line="240" w:lineRule="auto"/>
        <w:rPr>
          <w:rFonts w:ascii="Times New Roman" w:eastAsia="Times New Roman" w:hAnsi="Times New Roman"/>
          <w:b/>
          <w:sz w:val="24"/>
          <w:szCs w:val="24"/>
          <w:lang w:val="en-US" w:eastAsia="ru-RU"/>
        </w:rPr>
      </w:pPr>
    </w:p>
    <w:p w14:paraId="3CDF947E" w14:textId="0CB6DF43" w:rsidR="001259DA" w:rsidRPr="001259DA" w:rsidRDefault="001259DA" w:rsidP="001259DA">
      <w:pPr>
        <w:spacing w:after="0" w:line="240" w:lineRule="auto"/>
        <w:rPr>
          <w:rFonts w:ascii="Times New Roman" w:eastAsia="Times New Roman" w:hAnsi="Times New Roman"/>
          <w:b/>
          <w:sz w:val="24"/>
          <w:szCs w:val="24"/>
          <w:lang w:eastAsia="ru-RU"/>
        </w:rPr>
      </w:pPr>
      <w:r w:rsidRPr="001259DA">
        <w:rPr>
          <w:rFonts w:ascii="Times New Roman" w:eastAsia="Times New Roman" w:hAnsi="Times New Roman"/>
          <w:b/>
          <w:sz w:val="24"/>
          <w:szCs w:val="24"/>
          <w:lang w:eastAsia="ru-RU"/>
        </w:rPr>
        <w:lastRenderedPageBreak/>
        <w:t>УДК 340.1</w:t>
      </w:r>
    </w:p>
    <w:p w14:paraId="68508827" w14:textId="77777777" w:rsidR="001259DA" w:rsidRPr="001259DA" w:rsidRDefault="001259DA" w:rsidP="001259DA">
      <w:pPr>
        <w:spacing w:after="0" w:line="240" w:lineRule="auto"/>
        <w:rPr>
          <w:rFonts w:ascii="Times New Roman" w:eastAsia="Times New Roman" w:hAnsi="Times New Roman"/>
          <w:b/>
          <w:sz w:val="24"/>
          <w:szCs w:val="24"/>
          <w:lang w:eastAsia="ru-RU"/>
        </w:rPr>
      </w:pPr>
    </w:p>
    <w:p w14:paraId="74842CF6" w14:textId="77777777" w:rsidR="001259DA" w:rsidRPr="001259DA" w:rsidRDefault="001259DA" w:rsidP="00B0671D">
      <w:pPr>
        <w:spacing w:after="0" w:line="240" w:lineRule="auto"/>
        <w:jc w:val="center"/>
        <w:rPr>
          <w:rFonts w:ascii="Times New Roman" w:eastAsia="Times New Roman" w:hAnsi="Times New Roman"/>
          <w:b/>
          <w:sz w:val="24"/>
          <w:szCs w:val="24"/>
          <w:lang w:eastAsia="ru-RU"/>
        </w:rPr>
      </w:pPr>
      <w:proofErr w:type="spellStart"/>
      <w:r w:rsidRPr="001259DA">
        <w:rPr>
          <w:rFonts w:ascii="Times New Roman" w:eastAsia="Times New Roman" w:hAnsi="Times New Roman"/>
          <w:b/>
          <w:iCs/>
          <w:sz w:val="24"/>
          <w:szCs w:val="24"/>
          <w:lang w:eastAsia="ru-RU"/>
        </w:rPr>
        <w:t>Адыгезалова</w:t>
      </w:r>
      <w:proofErr w:type="spellEnd"/>
      <w:r w:rsidRPr="001259DA">
        <w:rPr>
          <w:rFonts w:ascii="Times New Roman" w:eastAsia="Times New Roman" w:hAnsi="Times New Roman"/>
          <w:b/>
          <w:iCs/>
          <w:sz w:val="24"/>
          <w:szCs w:val="24"/>
          <w:lang w:eastAsia="ru-RU"/>
        </w:rPr>
        <w:t xml:space="preserve"> Г.Э.</w:t>
      </w:r>
    </w:p>
    <w:p w14:paraId="0DBDCFAF" w14:textId="77777777" w:rsidR="001259DA" w:rsidRPr="001259DA" w:rsidRDefault="001259DA" w:rsidP="00B0671D">
      <w:pPr>
        <w:spacing w:after="0" w:line="240" w:lineRule="auto"/>
        <w:jc w:val="center"/>
        <w:rPr>
          <w:rFonts w:ascii="Times New Roman" w:eastAsia="Times New Roman" w:hAnsi="Times New Roman"/>
          <w:b/>
          <w:sz w:val="24"/>
          <w:szCs w:val="24"/>
          <w:lang w:eastAsia="ru-RU"/>
        </w:rPr>
      </w:pPr>
    </w:p>
    <w:p w14:paraId="45D518DB" w14:textId="77777777" w:rsidR="001259DA" w:rsidRPr="001259DA" w:rsidRDefault="001259DA" w:rsidP="00B0671D">
      <w:pPr>
        <w:spacing w:after="0" w:line="240" w:lineRule="auto"/>
        <w:jc w:val="center"/>
        <w:rPr>
          <w:rFonts w:ascii="Times New Roman" w:hAnsi="Times New Roman"/>
          <w:i/>
          <w:sz w:val="24"/>
          <w:szCs w:val="24"/>
        </w:rPr>
      </w:pPr>
      <w:r w:rsidRPr="001259DA">
        <w:rPr>
          <w:rFonts w:ascii="Times New Roman" w:hAnsi="Times New Roman"/>
          <w:i/>
          <w:sz w:val="24"/>
          <w:szCs w:val="24"/>
        </w:rPr>
        <w:t>Кубанский государственный университет, г. Краснодар</w:t>
      </w:r>
    </w:p>
    <w:p w14:paraId="1B2770D0" w14:textId="77777777" w:rsidR="001259DA" w:rsidRPr="001259DA" w:rsidRDefault="001259DA" w:rsidP="00B0671D">
      <w:pPr>
        <w:spacing w:after="0" w:line="240" w:lineRule="auto"/>
        <w:jc w:val="center"/>
        <w:rPr>
          <w:rFonts w:ascii="Times New Roman" w:eastAsia="Times New Roman" w:hAnsi="Times New Roman"/>
          <w:b/>
          <w:sz w:val="24"/>
          <w:szCs w:val="24"/>
          <w:lang w:eastAsia="ru-RU"/>
        </w:rPr>
      </w:pPr>
    </w:p>
    <w:p w14:paraId="531F9A94" w14:textId="46A4B7AF" w:rsidR="001259DA" w:rsidRPr="001259DA" w:rsidRDefault="001259DA" w:rsidP="00B0671D">
      <w:pPr>
        <w:spacing w:after="0" w:line="240" w:lineRule="auto"/>
        <w:jc w:val="center"/>
        <w:rPr>
          <w:rStyle w:val="s1mrcssattr"/>
          <w:rFonts w:ascii="Times New Roman" w:hAnsi="Times New Roman"/>
          <w:b/>
          <w:bCs/>
          <w:sz w:val="24"/>
          <w:szCs w:val="24"/>
        </w:rPr>
      </w:pPr>
      <w:r w:rsidRPr="001259DA">
        <w:rPr>
          <w:rStyle w:val="s1mrcssattr"/>
          <w:rFonts w:ascii="Times New Roman" w:hAnsi="Times New Roman"/>
          <w:b/>
          <w:bCs/>
          <w:sz w:val="24"/>
          <w:szCs w:val="24"/>
        </w:rPr>
        <w:t>О</w:t>
      </w:r>
      <w:r w:rsidRPr="001259DA">
        <w:rPr>
          <w:rStyle w:val="s1mrcssattr"/>
          <w:rFonts w:ascii="Times New Roman" w:hAnsi="Times New Roman"/>
          <w:sz w:val="24"/>
          <w:szCs w:val="24"/>
        </w:rPr>
        <w:t xml:space="preserve"> </w:t>
      </w:r>
      <w:r w:rsidRPr="001259DA">
        <w:rPr>
          <w:rStyle w:val="s1mrcssattr"/>
          <w:rFonts w:ascii="Times New Roman" w:hAnsi="Times New Roman"/>
          <w:b/>
          <w:bCs/>
          <w:sz w:val="24"/>
          <w:szCs w:val="24"/>
        </w:rPr>
        <w:t>Всероссийской научно-практической конференции</w:t>
      </w:r>
    </w:p>
    <w:p w14:paraId="7E79F063" w14:textId="3827A14C" w:rsidR="001259DA" w:rsidRPr="001259DA" w:rsidRDefault="001259DA" w:rsidP="00B0671D">
      <w:pPr>
        <w:spacing w:after="0" w:line="240" w:lineRule="auto"/>
        <w:jc w:val="center"/>
        <w:rPr>
          <w:rFonts w:ascii="Times New Roman" w:eastAsia="Times New Roman" w:hAnsi="Times New Roman"/>
          <w:b/>
          <w:bCs/>
          <w:sz w:val="24"/>
          <w:szCs w:val="24"/>
          <w:lang w:eastAsia="ru-RU"/>
        </w:rPr>
      </w:pPr>
      <w:r w:rsidRPr="001259DA">
        <w:rPr>
          <w:rStyle w:val="s1mrcssattr"/>
          <w:rFonts w:ascii="Times New Roman" w:hAnsi="Times New Roman"/>
          <w:b/>
          <w:bCs/>
          <w:sz w:val="24"/>
          <w:szCs w:val="24"/>
        </w:rPr>
        <w:t>«II Краснодарские чтения по истории права»</w:t>
      </w:r>
      <w:r w:rsidRPr="001259DA">
        <w:rPr>
          <w:rFonts w:ascii="Times New Roman" w:eastAsia="Times New Roman" w:hAnsi="Times New Roman"/>
          <w:b/>
          <w:bCs/>
          <w:sz w:val="24"/>
          <w:szCs w:val="24"/>
          <w:lang w:eastAsia="ru-RU"/>
        </w:rPr>
        <w:t>, посвящённой проблемам</w:t>
      </w:r>
    </w:p>
    <w:p w14:paraId="2707F0E4" w14:textId="70063176" w:rsidR="001259DA" w:rsidRPr="001259DA" w:rsidRDefault="001259DA" w:rsidP="00B0671D">
      <w:pPr>
        <w:spacing w:after="0" w:line="240" w:lineRule="auto"/>
        <w:jc w:val="center"/>
        <w:rPr>
          <w:rFonts w:ascii="Times New Roman" w:eastAsia="Times New Roman" w:hAnsi="Times New Roman"/>
          <w:b/>
          <w:bCs/>
          <w:sz w:val="24"/>
          <w:szCs w:val="24"/>
          <w:lang w:eastAsia="ru-RU"/>
        </w:rPr>
      </w:pPr>
      <w:r w:rsidRPr="001259DA">
        <w:rPr>
          <w:rFonts w:ascii="Times New Roman" w:eastAsia="Times New Roman" w:hAnsi="Times New Roman"/>
          <w:b/>
          <w:bCs/>
          <w:sz w:val="24"/>
          <w:szCs w:val="24"/>
          <w:lang w:eastAsia="ru-RU"/>
        </w:rPr>
        <w:t>теоретико-исторических правовых наук</w:t>
      </w:r>
      <w:r>
        <w:rPr>
          <w:rStyle w:val="af9"/>
          <w:rFonts w:ascii="Times New Roman" w:eastAsia="Times New Roman" w:hAnsi="Times New Roman"/>
          <w:b/>
          <w:bCs/>
          <w:sz w:val="24"/>
          <w:szCs w:val="24"/>
          <w:lang w:eastAsia="ru-RU"/>
        </w:rPr>
        <w:footnoteReference w:id="4"/>
      </w:r>
    </w:p>
    <w:p w14:paraId="76B11618" w14:textId="77777777" w:rsidR="001259DA" w:rsidRPr="001259DA" w:rsidRDefault="001259DA" w:rsidP="001259DA">
      <w:pPr>
        <w:spacing w:after="0" w:line="240" w:lineRule="auto"/>
        <w:jc w:val="center"/>
        <w:rPr>
          <w:rFonts w:ascii="Times New Roman" w:eastAsia="Times New Roman" w:hAnsi="Times New Roman"/>
          <w:b/>
          <w:bCs/>
          <w:sz w:val="24"/>
          <w:szCs w:val="24"/>
          <w:lang w:eastAsia="ru-RU"/>
        </w:rPr>
      </w:pPr>
    </w:p>
    <w:p w14:paraId="02A98A90" w14:textId="77777777" w:rsidR="001259DA" w:rsidRPr="001259DA" w:rsidRDefault="001259DA" w:rsidP="001259DA">
      <w:pPr>
        <w:spacing w:after="0" w:line="240" w:lineRule="auto"/>
        <w:jc w:val="right"/>
        <w:rPr>
          <w:rFonts w:ascii="Times New Roman" w:eastAsia="Times New Roman" w:hAnsi="Times New Roman"/>
          <w:bCs/>
          <w:i/>
          <w:iCs/>
          <w:sz w:val="24"/>
          <w:szCs w:val="24"/>
          <w:lang w:eastAsia="ru-RU"/>
        </w:rPr>
      </w:pPr>
      <w:r w:rsidRPr="001259DA">
        <w:rPr>
          <w:rFonts w:ascii="Times New Roman" w:eastAsia="Times New Roman" w:hAnsi="Times New Roman"/>
          <w:bCs/>
          <w:i/>
          <w:iCs/>
          <w:sz w:val="24"/>
          <w:szCs w:val="24"/>
          <w:lang w:eastAsia="ru-RU"/>
        </w:rPr>
        <w:t>Нет ничего практичней хорошей теории</w:t>
      </w:r>
    </w:p>
    <w:p w14:paraId="3D3562E5" w14:textId="77777777" w:rsidR="001259DA" w:rsidRPr="001259DA" w:rsidRDefault="001259DA" w:rsidP="001259DA">
      <w:pPr>
        <w:spacing w:after="0" w:line="240" w:lineRule="auto"/>
        <w:jc w:val="right"/>
        <w:rPr>
          <w:rFonts w:ascii="Times New Roman" w:eastAsia="Times New Roman" w:hAnsi="Times New Roman"/>
          <w:bCs/>
          <w:sz w:val="24"/>
          <w:szCs w:val="24"/>
          <w:lang w:eastAsia="ru-RU"/>
        </w:rPr>
      </w:pPr>
      <w:r w:rsidRPr="001259DA">
        <w:rPr>
          <w:rFonts w:ascii="Times New Roman" w:eastAsia="Times New Roman" w:hAnsi="Times New Roman"/>
          <w:bCs/>
          <w:sz w:val="24"/>
          <w:szCs w:val="24"/>
          <w:lang w:eastAsia="ru-RU"/>
        </w:rPr>
        <w:t>Л. Больцман, австрийский физик</w:t>
      </w:r>
    </w:p>
    <w:p w14:paraId="441FC7F4" w14:textId="77777777" w:rsidR="001259DA" w:rsidRPr="00FE7C7E" w:rsidRDefault="001259DA" w:rsidP="001259DA">
      <w:pPr>
        <w:spacing w:after="0" w:line="240" w:lineRule="auto"/>
        <w:jc w:val="right"/>
        <w:rPr>
          <w:rFonts w:ascii="Times New Roman" w:eastAsia="Times New Roman" w:hAnsi="Times New Roman"/>
          <w:b/>
          <w:sz w:val="24"/>
          <w:szCs w:val="24"/>
          <w:lang w:eastAsia="ru-RU"/>
        </w:rPr>
      </w:pPr>
    </w:p>
    <w:p w14:paraId="1246C78A" w14:textId="77777777" w:rsidR="001259DA" w:rsidRPr="009D2016" w:rsidRDefault="001259DA" w:rsidP="001259DA">
      <w:pPr>
        <w:spacing w:after="0" w:line="240" w:lineRule="auto"/>
        <w:ind w:firstLine="709"/>
        <w:jc w:val="both"/>
        <w:rPr>
          <w:rFonts w:ascii="Times New Roman" w:eastAsia="Times New Roman" w:hAnsi="Times New Roman"/>
          <w:sz w:val="24"/>
          <w:szCs w:val="24"/>
          <w:lang w:eastAsia="ru-RU"/>
        </w:rPr>
      </w:pPr>
      <w:r w:rsidRPr="009D2016">
        <w:rPr>
          <w:rFonts w:ascii="Times New Roman" w:eastAsia="Times New Roman" w:hAnsi="Times New Roman"/>
          <w:sz w:val="24"/>
          <w:szCs w:val="24"/>
          <w:lang w:eastAsia="ru-RU"/>
        </w:rPr>
        <w:t>Статья посвящена итогам проведенной в марте 2024 г. в КубГУ</w:t>
      </w:r>
      <w:r w:rsidRPr="009D2016">
        <w:rPr>
          <w:rStyle w:val="s1mrcssattr"/>
          <w:rFonts w:ascii="Times New Roman" w:hAnsi="Times New Roman"/>
          <w:sz w:val="24"/>
          <w:szCs w:val="24"/>
        </w:rPr>
        <w:t xml:space="preserve"> Всероссийской научно-практической конференции «II Краснодарские чтения по истории права»,</w:t>
      </w:r>
      <w:r w:rsidRPr="009D2016">
        <w:rPr>
          <w:rFonts w:ascii="Times New Roman" w:eastAsia="Times New Roman" w:hAnsi="Times New Roman"/>
          <w:sz w:val="24"/>
          <w:szCs w:val="24"/>
          <w:lang w:eastAsia="ru-RU"/>
        </w:rPr>
        <w:t xml:space="preserve"> в ходе которой ее участниками были рассмотрены проблемы развития теоретико-исторических правовых наук в отечественной юриспруденции. По мнению автора статьи, в век прагматизма и внедрения практико-ориентированного образования был упущен вопрос необходимости формирования критического правового мышления и духовно-нравственных ценностей при подготовке практикующих юристов и исследователей права. В статье сделан вывод, что только теоретико-исторические правовые науки способны заложить методологические основы для эффективной деятельности юриста на благо человека и общества в целом.</w:t>
      </w:r>
    </w:p>
    <w:p w14:paraId="4061C230" w14:textId="77777777" w:rsidR="001259DA" w:rsidRPr="009D2016" w:rsidRDefault="001259DA" w:rsidP="001259DA">
      <w:pPr>
        <w:spacing w:after="0" w:line="240" w:lineRule="auto"/>
        <w:ind w:firstLine="709"/>
        <w:jc w:val="both"/>
        <w:rPr>
          <w:rFonts w:ascii="Times New Roman" w:eastAsia="Times New Roman" w:hAnsi="Times New Roman"/>
          <w:sz w:val="24"/>
          <w:szCs w:val="24"/>
          <w:lang w:eastAsia="ru-RU"/>
        </w:rPr>
      </w:pPr>
      <w:r w:rsidRPr="009D2016">
        <w:rPr>
          <w:rFonts w:ascii="Times New Roman" w:eastAsia="Times New Roman" w:hAnsi="Times New Roman"/>
          <w:b/>
          <w:sz w:val="24"/>
          <w:szCs w:val="24"/>
          <w:lang w:eastAsia="ru-RU"/>
        </w:rPr>
        <w:t>Ключевые слова:</w:t>
      </w:r>
      <w:r w:rsidRPr="009D2016">
        <w:rPr>
          <w:rFonts w:ascii="Times New Roman" w:eastAsia="Times New Roman" w:hAnsi="Times New Roman"/>
          <w:sz w:val="24"/>
          <w:szCs w:val="24"/>
          <w:lang w:eastAsia="ru-RU"/>
        </w:rPr>
        <w:t xml:space="preserve"> </w:t>
      </w:r>
      <w:r w:rsidRPr="009D2016">
        <w:rPr>
          <w:rStyle w:val="s1mrcssattr"/>
          <w:rFonts w:ascii="Times New Roman" w:hAnsi="Times New Roman"/>
          <w:sz w:val="24"/>
          <w:szCs w:val="24"/>
        </w:rPr>
        <w:t xml:space="preserve">конференция «II Краснодарские чтения по истории права», «Ассоциация юристов России», кафедра теории и истории государства и права КубГУ, </w:t>
      </w:r>
      <w:r w:rsidRPr="009D2016">
        <w:rPr>
          <w:rFonts w:ascii="Times New Roman" w:eastAsia="Times New Roman" w:hAnsi="Times New Roman"/>
          <w:sz w:val="24"/>
          <w:szCs w:val="24"/>
          <w:lang w:eastAsia="ru-RU"/>
        </w:rPr>
        <w:t>история права, юридическая наука, прагматизм, история науки, юридическая наука, юриспруденция, юридическое образование.</w:t>
      </w:r>
    </w:p>
    <w:p w14:paraId="0163891A" w14:textId="77777777" w:rsidR="001259DA" w:rsidRPr="009D2016" w:rsidRDefault="001259DA" w:rsidP="001259DA">
      <w:pPr>
        <w:spacing w:after="0" w:line="240" w:lineRule="auto"/>
        <w:jc w:val="center"/>
        <w:rPr>
          <w:rFonts w:ascii="Times New Roman" w:hAnsi="Times New Roman"/>
          <w:b/>
          <w:sz w:val="24"/>
          <w:szCs w:val="24"/>
        </w:rPr>
      </w:pPr>
    </w:p>
    <w:p w14:paraId="628F5FDE" w14:textId="77777777" w:rsidR="001259DA" w:rsidRPr="009D2016" w:rsidRDefault="001259DA" w:rsidP="001259DA">
      <w:pPr>
        <w:pStyle w:val="p1mrcssattr"/>
        <w:shd w:val="clear" w:color="auto" w:fill="FFFFFF"/>
        <w:spacing w:before="0" w:beforeAutospacing="0" w:after="0" w:afterAutospacing="0"/>
        <w:ind w:firstLine="709"/>
        <w:jc w:val="both"/>
        <w:rPr>
          <w:rStyle w:val="s1mrcssattr"/>
        </w:rPr>
      </w:pPr>
      <w:r w:rsidRPr="009D2016">
        <w:rPr>
          <w:rStyle w:val="s1mrcssattr"/>
        </w:rPr>
        <w:t xml:space="preserve">Кафедрой теории и истории государства и права Кубанского государственного университета (КубГУ) совместно с Краснодарским региональным отделением Общероссийской общественной организации «Ассоциация юристов России» 23 марта 2024 г. была организована и проведена Всероссийская научно-практическая конференция «II Краснодарские чтения по истории права» по теме: «Теоретико-исторические правовые науки в современной российской юриспруденции: значение, содержание, проблемы развития, формирование научных сообществ и центров». </w:t>
      </w:r>
    </w:p>
    <w:p w14:paraId="315DB50C" w14:textId="77777777" w:rsidR="001259DA" w:rsidRPr="009D2016" w:rsidRDefault="001259DA" w:rsidP="001259DA">
      <w:pPr>
        <w:pStyle w:val="p1mrcssattr"/>
        <w:shd w:val="clear" w:color="auto" w:fill="FFFFFF"/>
        <w:spacing w:before="0" w:beforeAutospacing="0" w:after="0" w:afterAutospacing="0"/>
        <w:ind w:firstLine="709"/>
        <w:jc w:val="both"/>
      </w:pPr>
      <w:r w:rsidRPr="009D2016">
        <w:rPr>
          <w:rStyle w:val="s1mrcssattr"/>
        </w:rPr>
        <w:t xml:space="preserve">Идея проведения «Краснодарских чтений» возникла в результате начала взаимодействия кафедры с Общероссийской общественной организацией «Ассоциация историков права», созданной в 2022 г. Согласно ее Уставу, главной целью организации является </w:t>
      </w:r>
      <w:r w:rsidRPr="009D2016">
        <w:rPr>
          <w:shd w:val="clear" w:color="auto" w:fill="FFFFFF"/>
        </w:rPr>
        <w:t xml:space="preserve">«координация усилий специалистов в области истории права и государства и представителей других отраслей юридической науки, направленная на обобщение опыта, организацию научных мероприятий и координацию научных исследований, содействие развитию творческой профессиональной деятельности, осуществление правового и патриотического воспитания молодёжи». Для Первых чтений предварительно планировалось иное название. Представители кафедры сделали попытку актуализировать вклад в юридическую и историческую науку краснодарского учёного </w:t>
      </w:r>
      <w:r w:rsidRPr="009D2016">
        <w:t>Николая Алексеевича</w:t>
      </w:r>
      <w:r w:rsidRPr="009D2016">
        <w:rPr>
          <w:shd w:val="clear" w:color="auto" w:fill="FFFFFF"/>
        </w:rPr>
        <w:t xml:space="preserve"> Захарова </w:t>
      </w:r>
      <w:r w:rsidRPr="009D2016">
        <w:t xml:space="preserve">(1883-1917), который окончил юридический факультет Новороссийского университета, а также получил высшее образование в Санкт-Петербурге и в Западной Европе. Он являлся профессором и заведующим кафедрой политических отношений в Кубанском университете, открытом в 1920 г. Являясь идеологом самодержавной власти, Н.А. Захаров сформулировал </w:t>
      </w:r>
      <w:r w:rsidRPr="009D2016">
        <w:lastRenderedPageBreak/>
        <w:t xml:space="preserve">свои представления о системе русской государственной власти [1, </w:t>
      </w:r>
      <w:r w:rsidRPr="009D2016">
        <w:rPr>
          <w:lang w:val="en-US"/>
        </w:rPr>
        <w:t>c</w:t>
      </w:r>
      <w:r w:rsidRPr="009D2016">
        <w:t>. 154]. В дальнейшем организаторами конференции было принято решение проводить не Захаровские чтения, а Краснодарские, привязав их к Краснодару как к центру правовой науки, который пока не имеет необходимой преемственности, длительного и последовательного развития, позволяющего говорить о формировании правовой школы. Тем не менее, Краснодарский край является исторической Родиной выдающихся теоретиков и историков права прошлого. Среди них, например, Г.Д. Гурвич (Жорж Гурвич), М.Н. Марченко, а также правоведы настоящего времени. Так, доктор юридических наук, профессор В.В. Момотов, будучи заведующим кафедрой теории и истории государства и права Кубанского государственного университета, стремился к созданию в рамках университета Института государства и права для проведения научных исследований. Однако, в дальнейшем он стал судьёй Верховного суда России, где в настоящее время трудится на благо юридической науки и практики.</w:t>
      </w:r>
    </w:p>
    <w:p w14:paraId="72F753CA" w14:textId="77777777" w:rsidR="001259DA" w:rsidRPr="009D2016" w:rsidRDefault="001259DA" w:rsidP="001259DA">
      <w:pPr>
        <w:pStyle w:val="p1mrcssattr"/>
        <w:shd w:val="clear" w:color="auto" w:fill="FFFFFF"/>
        <w:spacing w:before="0" w:beforeAutospacing="0" w:after="0" w:afterAutospacing="0"/>
        <w:ind w:firstLine="709"/>
        <w:jc w:val="both"/>
        <w:rPr>
          <w:rStyle w:val="s1mrcssattr"/>
        </w:rPr>
      </w:pPr>
      <w:r w:rsidRPr="009D2016">
        <w:rPr>
          <w:rStyle w:val="s1mrcssattr"/>
        </w:rPr>
        <w:t>В рамках проводимых чтений по истории права предполагается изучать право во всем многообразии его проявлений и воздействий. История права неразрывно связана с настоящим и предопределяет в определённой степени и будущее. В.С. </w:t>
      </w:r>
      <w:proofErr w:type="spellStart"/>
      <w:r w:rsidRPr="009D2016">
        <w:rPr>
          <w:rStyle w:val="s1mrcssattr"/>
        </w:rPr>
        <w:t>Нерсесянц</w:t>
      </w:r>
      <w:proofErr w:type="spellEnd"/>
      <w:r w:rsidRPr="009D2016">
        <w:rPr>
          <w:rStyle w:val="s1mrcssattr"/>
        </w:rPr>
        <w:t xml:space="preserve"> под историей права понимал </w:t>
      </w:r>
      <w:r w:rsidRPr="009D2016">
        <w:t xml:space="preserve">историю «прогрессирующей эволюции содержания, объёма, масштаба и меры формального (правового) равенства при сохранении самого этого принципа как принципа любой системы права, права вообще. Разным этапам исторического развития свободы и права в человеческих отношениях присущи свой масштаб и своя мера свободы, свой круг субъектов и отношений свободы и права, словом </w:t>
      </w:r>
      <w:r w:rsidRPr="009D2016">
        <w:rPr>
          <w:rStyle w:val="s1mrcssattr"/>
        </w:rPr>
        <w:t>–</w:t>
      </w:r>
      <w:r w:rsidRPr="009D2016">
        <w:t xml:space="preserve"> своё содержание принципа формального (правового) равенства» [2, </w:t>
      </w:r>
      <w:r w:rsidRPr="009D2016">
        <w:rPr>
          <w:lang w:val="en-US"/>
        </w:rPr>
        <w:t>c</w:t>
      </w:r>
      <w:r w:rsidRPr="009D2016">
        <w:t xml:space="preserve">. 19]. Мы, конечно, не ограничиваемся </w:t>
      </w:r>
      <w:proofErr w:type="spellStart"/>
      <w:r w:rsidRPr="009D2016">
        <w:t>либертарным</w:t>
      </w:r>
      <w:proofErr w:type="spellEnd"/>
      <w:r w:rsidRPr="009D2016">
        <w:t xml:space="preserve"> подходом автора, но историю права в рамках конференции рассматриваем не узко, как историю возникновения и функционирования отдельных правовых институтов, а в широком смысле слова, как жизнь права от его истоков и до настоящего времени, от зарождения идеи и до воплощения ее в праве и реализации. </w:t>
      </w:r>
    </w:p>
    <w:p w14:paraId="155662B3" w14:textId="77777777" w:rsidR="001259DA" w:rsidRPr="009D2016" w:rsidRDefault="001259DA" w:rsidP="001259DA">
      <w:pPr>
        <w:pStyle w:val="p1mrcssattr"/>
        <w:shd w:val="clear" w:color="auto" w:fill="FFFFFF"/>
        <w:spacing w:before="0" w:beforeAutospacing="0" w:after="0" w:afterAutospacing="0"/>
        <w:ind w:firstLine="709"/>
        <w:jc w:val="both"/>
      </w:pPr>
      <w:r w:rsidRPr="009D2016">
        <w:rPr>
          <w:rStyle w:val="s1mrcssattr"/>
        </w:rPr>
        <w:t xml:space="preserve">«Первые Краснодарские чтения по истории права» в 2023 г. представляли собой научное обсуждение правовых учений отечественных правоведов конца ХХ в. – начала </w:t>
      </w:r>
      <w:r w:rsidRPr="009D2016">
        <w:rPr>
          <w:rStyle w:val="s1mrcssattr"/>
          <w:lang w:val="en-US"/>
        </w:rPr>
        <w:t>XXI</w:t>
      </w:r>
      <w:r w:rsidRPr="009D2016">
        <w:rPr>
          <w:rStyle w:val="s1mrcssattr"/>
        </w:rPr>
        <w:t xml:space="preserve"> в., чьи труды в настоящее время изучаются не только обучающимися в высших учебных заведений, но и молодыми исследователями, оказывая непосредственное влияние на юридическую науку и практику, формируя современное правовое сознание и правопонимание. Итогом этой конференции стал проект монографии «</w:t>
      </w:r>
      <w:r w:rsidRPr="009D2016">
        <w:t>Современные правовые учения в России: конец XX - начало XXI вв. К 230-летию города Краснодара», которая будет издана в 2024 г.</w:t>
      </w:r>
    </w:p>
    <w:p w14:paraId="2E151950" w14:textId="77777777" w:rsidR="001259DA" w:rsidRPr="009D2016" w:rsidRDefault="001259DA" w:rsidP="001259DA">
      <w:pPr>
        <w:pStyle w:val="p1mrcssattr"/>
        <w:shd w:val="clear" w:color="auto" w:fill="FFFFFF"/>
        <w:spacing w:before="0" w:beforeAutospacing="0" w:after="0" w:afterAutospacing="0"/>
        <w:ind w:firstLine="709"/>
        <w:jc w:val="both"/>
        <w:rPr>
          <w:rStyle w:val="s1mrcssattr"/>
        </w:rPr>
      </w:pPr>
      <w:r w:rsidRPr="009D2016">
        <w:t xml:space="preserve">«Вторые </w:t>
      </w:r>
      <w:r w:rsidRPr="009D2016">
        <w:rPr>
          <w:rStyle w:val="s1mrcssattr"/>
        </w:rPr>
        <w:t xml:space="preserve">Краснодарские чтения по истории права» </w:t>
      </w:r>
      <w:r w:rsidRPr="009D2016">
        <w:t>ориентированы на изучение проблем развития теоретико-исторических правовых наук в российской юриспруденции.</w:t>
      </w:r>
    </w:p>
    <w:p w14:paraId="7A78D2F2" w14:textId="77777777" w:rsidR="001259DA" w:rsidRPr="009D2016" w:rsidRDefault="001259DA" w:rsidP="001259DA">
      <w:pPr>
        <w:pStyle w:val="p1mrcssattr"/>
        <w:shd w:val="clear" w:color="auto" w:fill="FFFFFF"/>
        <w:spacing w:before="0" w:beforeAutospacing="0" w:after="0" w:afterAutospacing="0"/>
        <w:ind w:firstLine="709"/>
        <w:jc w:val="both"/>
      </w:pPr>
      <w:r w:rsidRPr="009D2016">
        <w:rPr>
          <w:rStyle w:val="s1mrcssattr"/>
        </w:rPr>
        <w:t>В 2020-х гг. отечественная юридическая наука оказалась на новом витке развития. Поэтому можно наблюдать промежуточные результаты воздействия на юридическую науку объективных и субъективных факторов. </w:t>
      </w:r>
    </w:p>
    <w:p w14:paraId="084199A9"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К объективным факторам можно отнести следующие: </w:t>
      </w:r>
    </w:p>
    <w:p w14:paraId="57B092BA"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1) Внедрение новых информационных и цифровых технологий во все сферы жизни общества, в этом состоит сквозной характер данных достижений научно-технического прогресса. Однако именно в указанный период отмечается пик воздействия данных технологий на юридическую практику и, как следствие, на теорию.</w:t>
      </w:r>
    </w:p>
    <w:p w14:paraId="2BF9DB76"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 xml:space="preserve">2) Тенденции переустройства политической и экономической систем под влиянием общемировых процессов, в условиях создания многополярного мира с несколькими полюсами силы (теория многополярного мира была сформулирована сторонником плюралистических концепций и противником монотеизма, утверждающего универсальность стандартов западной цивилизации, А.Г. Дугиным </w:t>
      </w:r>
      <w:r w:rsidRPr="009D2016">
        <w:t>[3]</w:t>
      </w:r>
      <w:r w:rsidRPr="009D2016">
        <w:rPr>
          <w:rStyle w:val="s2mrcssattr"/>
          <w:rFonts w:eastAsia="Calibri"/>
        </w:rPr>
        <w:t>).</w:t>
      </w:r>
    </w:p>
    <w:p w14:paraId="2B651B4E"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 xml:space="preserve">3) Потребности практики в уменьшении разрыва с теорией, что обусловлено необходимостью подготовки квалифицированных сотрудников без </w:t>
      </w:r>
      <w:proofErr w:type="spellStart"/>
      <w:r w:rsidRPr="009D2016">
        <w:rPr>
          <w:rStyle w:val="s2mrcssattr"/>
          <w:rFonts w:eastAsia="Calibri"/>
        </w:rPr>
        <w:t>сверхзапросов</w:t>
      </w:r>
      <w:proofErr w:type="spellEnd"/>
      <w:r w:rsidRPr="009D2016">
        <w:rPr>
          <w:rStyle w:val="s2mrcssattr"/>
          <w:rFonts w:eastAsia="Calibri"/>
        </w:rPr>
        <w:t>, оптимиза</w:t>
      </w:r>
      <w:r w:rsidRPr="009D2016">
        <w:rPr>
          <w:rStyle w:val="s2mrcssattr"/>
          <w:rFonts w:eastAsia="Calibri"/>
        </w:rPr>
        <w:lastRenderedPageBreak/>
        <w:t xml:space="preserve">ции процессов правотворчества и </w:t>
      </w:r>
      <w:proofErr w:type="spellStart"/>
      <w:r w:rsidRPr="009D2016">
        <w:rPr>
          <w:rStyle w:val="s2mrcssattr"/>
          <w:rFonts w:eastAsia="Calibri"/>
        </w:rPr>
        <w:t>правореализации</w:t>
      </w:r>
      <w:proofErr w:type="spellEnd"/>
      <w:r w:rsidRPr="009D2016">
        <w:rPr>
          <w:rStyle w:val="s2mrcssattr"/>
          <w:rFonts w:eastAsia="Calibri"/>
        </w:rPr>
        <w:t>, ускорения всех юридических процессов и отношений.</w:t>
      </w:r>
    </w:p>
    <w:p w14:paraId="60D54637"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Это, на наш взгляд, наиболее значимые факторы, помимо которых, можно выделить и многие иные. Например, повлиявшая на темпы динамизма права угроза распространения новой коронавирусной инфекции, попытки прозападных оппозиционных сил расшатать внутриполитическую обстановку в РФ, активизация работы разного рода общественных организаций и объединений, пытающихся выполнять функции контроля и надзора за научными изысканиями, наряду с государственными структурами и др.</w:t>
      </w:r>
    </w:p>
    <w:p w14:paraId="70F3A5BC"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Среди субъективных факторов, повлиявших на развитие отечественной науки, можно назвать, конечно, внутренние убеждения, взгляды и представления о направлениях развития науки тех людей, от которых в настоящее время зависит состояние науки.</w:t>
      </w:r>
    </w:p>
    <w:p w14:paraId="4E2A23DE"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Оптимизация научных направлений в юриспруденции выразилась в укрупнении научных специальностей, когда 15 специальностей были сведены в 5 научных специальностей в сфере юридических наук.</w:t>
      </w:r>
    </w:p>
    <w:p w14:paraId="41AEDE2E" w14:textId="16199205"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При этом важно и то, что первая специальность, которая составляла теоретико-исторические правовые науки практически не претерпела никаких изменений. Несколько расширилось содержание этих наук, так как были учтены объективные процессы. В частности, появился раздел «</w:t>
      </w:r>
      <w:r w:rsidRPr="009D2016">
        <w:t>Цифровизация в государственно-правовой сфере». Но, в целом,</w:t>
      </w:r>
      <w:r w:rsidRPr="009D2016">
        <w:rPr>
          <w:rStyle w:val="s2mrcssattr"/>
          <w:rFonts w:eastAsia="Calibri"/>
        </w:rPr>
        <w:t xml:space="preserve"> паспорт специальности составил, как и ранее, теоретико-правовую науку (Теория государства и права) и историко-правовые науки (История государства и права России, История государства и права зарубежных стран, История политических и правовых учений). В то время, как отраслевые и специальные юридические науки были сведены в 4 основные группы: публично-правовые, частно-правовые, уголовно-правовые и международно- правовые. Таким образом, Министерство науки и высшего образования (Минобрнауки) РФ, по сути, закрепило модель дуализма права, характерную для континентальной правовой традиции, когда система национального права делится на право публичное и право частное. </w:t>
      </w:r>
    </w:p>
    <w:p w14:paraId="6C8E5F14"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С начала ХХI в. набирала обороты тенденция усиления отраслевой юридической науки.</w:t>
      </w:r>
      <w:r w:rsidRPr="009D2016">
        <w:t xml:space="preserve"> </w:t>
      </w:r>
      <w:r w:rsidRPr="009D2016">
        <w:rPr>
          <w:rStyle w:val="s2mrcssattr"/>
          <w:rFonts w:eastAsia="Calibri"/>
        </w:rPr>
        <w:t xml:space="preserve">Если в течение 1990-х - начале 2000-х гг. происходило развитие социологии права, юридической конфликтологии (это иллюстрируют работы ученых СПбГУ, МГУ им. М.В. Ломоносова, ИГП РАН), то в дальнейшем эти тенденции сходят на нет. </w:t>
      </w:r>
    </w:p>
    <w:p w14:paraId="2CE27056"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Далее происходит постоянный поступательный рост числа научных публикаций и диссертационных исследований именно в отраслевых науках.</w:t>
      </w:r>
    </w:p>
    <w:p w14:paraId="05FC66A4" w14:textId="77777777" w:rsidR="001259DA" w:rsidRPr="009D2016" w:rsidRDefault="001259DA" w:rsidP="001259DA">
      <w:pPr>
        <w:pStyle w:val="p2mrcssattr"/>
        <w:shd w:val="clear" w:color="auto" w:fill="FFFFFF"/>
        <w:spacing w:before="0" w:beforeAutospacing="0" w:after="0" w:afterAutospacing="0"/>
        <w:ind w:firstLine="709"/>
        <w:jc w:val="both"/>
        <w:rPr>
          <w:rStyle w:val="s2mrcssattr"/>
          <w:rFonts w:eastAsia="Calibri"/>
        </w:rPr>
      </w:pPr>
      <w:r w:rsidRPr="009D2016">
        <w:rPr>
          <w:rStyle w:val="s2mrcssattr"/>
          <w:rFonts w:eastAsia="Calibri"/>
        </w:rPr>
        <w:t xml:space="preserve">Идея прагматизма, практической полезности, на которую стали ориентироваться, в том числе, и в юридической науке, была привнесена из западной науки, когда под влиянием позитивизма О. Конта, делавшего акцент на практической пользе социальных наук, начинает развиваться философия прагматизма, которая стала методологической основой американской социологической юриспруденции. Однако здесь важно помнить, что в США инструментальный подход к праву, стремление сократить разрыв в развитии права и общества стало ответом на запрос общества, которое находилось в состоянии экономического кризиса. Построение государственно-монополистической экономики и расширение социальной поддержки и социального обеспечения, заложенное через Новый курс президента США Ф. Рузвельта, потребовало изменения правопорядка, ухода от формализма и изменения права, с учётом новых потребностей общества и государства. </w:t>
      </w:r>
    </w:p>
    <w:p w14:paraId="3EFA5B6C"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А в России была сделана попытка утвердить прагматизм не для поддержания социального интереса, а для утверждения индивидуалистических начал, что открыло доступ для коррупции, для перераспределения ресурсов и скопления их в частных руках, для «бесконтрольной приватизации» предприятий со всем имуществом, включая землю. Эти же тенденции привели к децентрализации образования и науки, что не соответствовало началам коллективизма, существовавшим в русской общинной культуре и нашедшим свое отражение в советской идеологии и государственной политике.</w:t>
      </w:r>
    </w:p>
    <w:p w14:paraId="259220C4"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lastRenderedPageBreak/>
        <w:t xml:space="preserve">Стремление изменить ситуацию в условиях идеологических преобразований и изменения государственной политики проявляется в 2020-х гг., когда государство озвучило главную проблему современного российского общества – проблему отсутствия общей идеи, общего мировоззрения, которое могло бы сплотить общество. Ориентиры на приоритет прав и свобод отдельного человека, на западные традиции индивидуализма (основа англо-американской правовой семьи), на материальные ценности перестали удовлетворять потребности государства и усиливали напряжённость в российском обществе. В результате, во внесенных поправках к Конституции РФ произошел переход от антропоцентризма к </w:t>
      </w:r>
      <w:proofErr w:type="spellStart"/>
      <w:r w:rsidRPr="009D2016">
        <w:rPr>
          <w:rStyle w:val="s2mrcssattr"/>
          <w:rFonts w:eastAsia="Calibri"/>
        </w:rPr>
        <w:t>социоцентризму</w:t>
      </w:r>
      <w:proofErr w:type="spellEnd"/>
      <w:r w:rsidRPr="009D2016">
        <w:rPr>
          <w:rStyle w:val="s2mrcssattr"/>
          <w:rFonts w:eastAsia="Calibri"/>
        </w:rPr>
        <w:t>. В центре внимания теперь не отдельный индивид, а социум.</w:t>
      </w:r>
    </w:p>
    <w:p w14:paraId="71FFD392"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В этих условиях, представляется, что теоретико-исторические правовые науки должны вновь занять первое место и стать флагманом российской юридической науки. </w:t>
      </w:r>
    </w:p>
    <w:p w14:paraId="7E64761B"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Эти попытки делаются, но они разрознены. Научные центры не стремятся объединять свои усилия, открывать двери для сотрудничества ученым из регионов.</w:t>
      </w:r>
    </w:p>
    <w:p w14:paraId="6F13E391"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Кроме того, хотелось бы обратить внимание на ещё одну проблему. Теория связана с практикой всегда через образование. Вместе с тем, в юридическом образовании на сегодняшний день можно наблюдать абсолютное подавление значения и роли теоретико-исторических юридических наук. Ученые и преподаватели, занимающиеся отраслевыми науками, считают себя полноценными теоретиками и историками права. Кроме того, как отмечал бразильский государственный деятель Р. Унгер, образование, в целом, испытывает кризис, который выражается в двух формах: «Гонка за дипломами» и обучение набору умений и навыков, востребованных рынком на данный момент.  Поэтому Р. Унгер призывал к диалектическому подходу в образовании, к развитию аналитических и критических способностей обучающихся.</w:t>
      </w:r>
    </w:p>
    <w:p w14:paraId="690E11F5"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Развитие теоретико-исторической юридической науки, видимо, требует следующего:</w:t>
      </w:r>
    </w:p>
    <w:p w14:paraId="5BD3CD94"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 xml:space="preserve">1) сохранения открытости науки (через такие проекты, как </w:t>
      </w:r>
      <w:proofErr w:type="spellStart"/>
      <w:r w:rsidRPr="009D2016">
        <w:rPr>
          <w:rStyle w:val="s2mrcssattr"/>
          <w:rFonts w:eastAsia="Calibri"/>
        </w:rPr>
        <w:t>КиберЛенинка</w:t>
      </w:r>
      <w:proofErr w:type="spellEnd"/>
      <w:r w:rsidRPr="009D2016">
        <w:rPr>
          <w:rStyle w:val="s2mrcssattr"/>
          <w:rFonts w:eastAsia="Calibri"/>
        </w:rPr>
        <w:t xml:space="preserve">, Научная электронная библиотека, Open </w:t>
      </w:r>
      <w:proofErr w:type="spellStart"/>
      <w:r w:rsidRPr="009D2016">
        <w:rPr>
          <w:rStyle w:val="s2mrcssattr"/>
          <w:rFonts w:eastAsia="Calibri"/>
        </w:rPr>
        <w:t>science</w:t>
      </w:r>
      <w:proofErr w:type="spellEnd"/>
      <w:r w:rsidRPr="009D2016">
        <w:rPr>
          <w:rStyle w:val="s2mrcssattr"/>
          <w:rFonts w:eastAsia="Calibri"/>
        </w:rPr>
        <w:t xml:space="preserve"> </w:t>
      </w:r>
      <w:proofErr w:type="spellStart"/>
      <w:r w:rsidRPr="009D2016">
        <w:rPr>
          <w:rStyle w:val="s2mrcssattr"/>
          <w:rFonts w:eastAsia="Calibri"/>
        </w:rPr>
        <w:t>History&amp;Future</w:t>
      </w:r>
      <w:proofErr w:type="spellEnd"/>
      <w:r w:rsidRPr="009D2016">
        <w:rPr>
          <w:rStyle w:val="s2mrcssattr"/>
          <w:rFonts w:eastAsia="Calibri"/>
        </w:rPr>
        <w:t>, продвигаемый И.А. Исаевым и В.Г. Румянцево</w:t>
      </w:r>
      <w:r w:rsidRPr="009D2016">
        <w:t>й</w:t>
      </w:r>
      <w:r w:rsidRPr="009D2016">
        <w:rPr>
          <w:rStyle w:val="s2mrcssattr"/>
          <w:rFonts w:eastAsia="Calibri"/>
        </w:rPr>
        <w:t xml:space="preserve"> [4, c. 97-103]);</w:t>
      </w:r>
    </w:p>
    <w:p w14:paraId="67827DFB"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2) поддержания децентрализации в научной сфере, но с усилением сотрудничества с крупными научно-исследовательскими центрами, которые должны не замыкаться в себе и преследовать корыстные и амбициозные цели, а привлекать и увлекать за собой региональную науку, развивать взаимодействие и сотрудничество на паритетных началах и началах этики и взаимоуважения;</w:t>
      </w:r>
    </w:p>
    <w:p w14:paraId="1427F083"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 xml:space="preserve">3) принятия образовательных стандартов с обязательным перечнем базовых теоретико-исторических правовых дисциплин и их объёма, что позволит в обязательном порядке внедрять в образование именно те науки, которые формируют правовое мышление, развивают аналитические способности юриста, не позволяя ему оставаться на позиции </w:t>
      </w:r>
      <w:proofErr w:type="spellStart"/>
      <w:r w:rsidRPr="009D2016">
        <w:rPr>
          <w:rStyle w:val="s2mrcssattr"/>
          <w:rFonts w:eastAsia="Calibri"/>
        </w:rPr>
        <w:t>узконормативного</w:t>
      </w:r>
      <w:proofErr w:type="spellEnd"/>
      <w:r w:rsidRPr="009D2016">
        <w:rPr>
          <w:rStyle w:val="s2mrcssattr"/>
          <w:rFonts w:eastAsia="Calibri"/>
        </w:rPr>
        <w:t xml:space="preserve"> или практико-прикладного правопонимания; </w:t>
      </w:r>
    </w:p>
    <w:p w14:paraId="5B427B66" w14:textId="77777777" w:rsidR="001259DA" w:rsidRPr="009D2016" w:rsidRDefault="001259DA" w:rsidP="001259DA">
      <w:pPr>
        <w:pStyle w:val="p2mrcssattr"/>
        <w:shd w:val="clear" w:color="auto" w:fill="FFFFFF"/>
        <w:spacing w:before="0" w:beforeAutospacing="0" w:after="0" w:afterAutospacing="0"/>
        <w:ind w:firstLine="709"/>
        <w:jc w:val="both"/>
      </w:pPr>
      <w:r w:rsidRPr="009D2016">
        <w:rPr>
          <w:rStyle w:val="s2mrcssattr"/>
          <w:rFonts w:eastAsia="Calibri"/>
        </w:rPr>
        <w:t>4) создания финансируемых государством центров для развития уже заявивших о себе научных направлений и наук междисциплинарного характера (социология права, юридическая конфликтология, сравнительное правоведение, правовая аналитика и прогнозирование).</w:t>
      </w:r>
    </w:p>
    <w:p w14:paraId="2084DF88" w14:textId="4953275A" w:rsidR="001259DA" w:rsidRPr="009D2016" w:rsidRDefault="001259DA" w:rsidP="001259DA">
      <w:pPr>
        <w:pStyle w:val="p1mrcssattr"/>
        <w:shd w:val="clear" w:color="auto" w:fill="FFFFFF"/>
        <w:spacing w:before="0" w:beforeAutospacing="0" w:after="0" w:afterAutospacing="0"/>
        <w:ind w:firstLine="709"/>
        <w:jc w:val="both"/>
        <w:rPr>
          <w:rStyle w:val="s1mrcssattr"/>
        </w:rPr>
      </w:pPr>
      <w:r w:rsidRPr="009D2016">
        <w:rPr>
          <w:rStyle w:val="s1mrcssattr"/>
        </w:rPr>
        <w:t>Проведённая 23 марта 2024 г. кафедрой теории и истории государства и права КубГУ совместно с Краснодарскими региональными отделениями Общероссийской общественной организации «Ассоциация юристов России» и Общероссийской общественной организации «Ассоциация историков права» Всероссийская научно-практическая конференция «II Краснодарские чтения по истории права» по теме «Теоретико-исторические правовые науки в современной российской юриспруденции: значение, содержание, проблемы развития, формирование научных сообществ и центров» стала дискуссионной площадкой, объединившей 52 теоретика и историка права из Москвы, Санкт- Петербурга, Краснодара, Сочи, Махачкалы, Тюмени, Самары, Перми, Нижнего Новгорода, Волгограда, Саратова.</w:t>
      </w:r>
    </w:p>
    <w:p w14:paraId="24803854" w14:textId="77777777" w:rsidR="001259DA" w:rsidRPr="009D2016" w:rsidRDefault="001259DA" w:rsidP="001259DA">
      <w:pPr>
        <w:pStyle w:val="p1mrcssattr"/>
        <w:shd w:val="clear" w:color="auto" w:fill="FFFFFF"/>
        <w:spacing w:before="0" w:beforeAutospacing="0" w:after="0" w:afterAutospacing="0"/>
        <w:ind w:firstLine="709"/>
        <w:jc w:val="both"/>
        <w:rPr>
          <w:rStyle w:val="s1mrcssattr"/>
        </w:rPr>
      </w:pPr>
      <w:r w:rsidRPr="009D2016">
        <w:rPr>
          <w:rStyle w:val="s1mrcssattr"/>
        </w:rPr>
        <w:lastRenderedPageBreak/>
        <w:t xml:space="preserve">С приветствием к участникам конференции обратился судья Верховного Суда Российской Федерации, член Президиума Верховного Суда Российской Федерации, секретарь Пленума Верховного Суда Российской Федерации, доктор юридических наук, профессор, Почётный профессор КубГУ Виктор Викторович Момотов. Он внёс весомый вклад в развитие российской историко-правовой науки и акцентировал внимание на неразрывной связи теории и практики, отметив, что оценить законность, обоснованность и справедливость правовых актов можно, только опираясь на знания теоретико-исторических правовых наук. </w:t>
      </w:r>
    </w:p>
    <w:p w14:paraId="65FDB2C6" w14:textId="77777777" w:rsidR="001259DA" w:rsidRPr="009D2016" w:rsidRDefault="001259DA" w:rsidP="001259DA">
      <w:pPr>
        <w:pStyle w:val="p1mrcssattr"/>
        <w:shd w:val="clear" w:color="auto" w:fill="FFFFFF"/>
        <w:spacing w:before="0" w:beforeAutospacing="0" w:after="0" w:afterAutospacing="0"/>
        <w:ind w:firstLine="709"/>
        <w:jc w:val="both"/>
        <w:rPr>
          <w:rStyle w:val="s1mrcssattr"/>
        </w:rPr>
      </w:pPr>
      <w:r w:rsidRPr="009D2016">
        <w:rPr>
          <w:rStyle w:val="s1mrcssattr"/>
        </w:rPr>
        <w:t xml:space="preserve">Необходимость консолидации усилий учёных для проведений междисциплинарных исследований в своем приветственном слове подчеркнул Дмитрий Алексеевич Пашенцев </w:t>
      </w:r>
      <w:r w:rsidRPr="009D2016">
        <w:t>–</w:t>
      </w:r>
      <w:r w:rsidRPr="009D2016">
        <w:rPr>
          <w:rStyle w:val="s1mrcssattr"/>
        </w:rPr>
        <w:t xml:space="preserve"> заведующий отделом теории права и междисциплинарных исследований законодательства Института законодательства и сравнительного правоведения при Правительстве РФ, доктор юридических наук, профессор, Заслуженный работник высшей школы РФ, почётный работник высшего профессионального образования РФ, председатель президиума «Ассоциации историков права».</w:t>
      </w:r>
    </w:p>
    <w:p w14:paraId="50C041FA" w14:textId="77777777" w:rsidR="001259DA" w:rsidRPr="009D2016" w:rsidRDefault="001259DA" w:rsidP="001259DA">
      <w:pPr>
        <w:pStyle w:val="p1mrcssattr"/>
        <w:shd w:val="clear" w:color="auto" w:fill="FFFFFF"/>
        <w:spacing w:before="0" w:beforeAutospacing="0" w:after="0" w:afterAutospacing="0"/>
        <w:ind w:firstLine="709"/>
        <w:jc w:val="both"/>
      </w:pPr>
      <w:r w:rsidRPr="009D2016">
        <w:rPr>
          <w:rStyle w:val="s1mrcssattr"/>
        </w:rPr>
        <w:t xml:space="preserve">Прозвучали приветственные слова от соорганизаторов конференции и гостей. Так, Павел Валерьевич </w:t>
      </w:r>
      <w:proofErr w:type="spellStart"/>
      <w:r w:rsidRPr="009D2016">
        <w:rPr>
          <w:rStyle w:val="s1mrcssattr"/>
        </w:rPr>
        <w:t>Каленский</w:t>
      </w:r>
      <w:proofErr w:type="spellEnd"/>
      <w:r w:rsidRPr="009D2016">
        <w:rPr>
          <w:rStyle w:val="s1mrcssattr"/>
        </w:rPr>
        <w:t xml:space="preserve"> </w:t>
      </w:r>
      <w:r w:rsidRPr="009D2016">
        <w:t>–</w:t>
      </w:r>
      <w:r w:rsidRPr="009D2016">
        <w:rPr>
          <w:rStyle w:val="s1mrcssattr"/>
        </w:rPr>
        <w:t xml:space="preserve"> заместитель Председателя Краснодарского регионального отделения «Ассоциации юристов России» </w:t>
      </w:r>
      <w:r w:rsidRPr="009D2016">
        <w:t xml:space="preserve">– </w:t>
      </w:r>
      <w:r w:rsidRPr="009D2016">
        <w:rPr>
          <w:rStyle w:val="s1mrcssattr"/>
        </w:rPr>
        <w:t>подчеркнул фундаментальный характер теории и истории государства и права, формирующих профессиональное мышление высококвалифицированного юриста. О необходимости сохранения культурного наследия и памяти предков сообщил в своём приветствии подъесаул Кубанского казачьего войска, потомственный казак Михаил Петрович Абрамчик, представивший участникам конференции свою книгу (Абрамчик М.П. Справа казака. Равнение на дедов.</w:t>
      </w:r>
      <w:r w:rsidRPr="009D2016">
        <w:t xml:space="preserve"> –</w:t>
      </w:r>
      <w:r w:rsidRPr="009D2016">
        <w:rPr>
          <w:rStyle w:val="s1mrcssattr"/>
        </w:rPr>
        <w:t xml:space="preserve"> Краснодар: </w:t>
      </w:r>
      <w:proofErr w:type="spellStart"/>
      <w:r w:rsidRPr="009D2016">
        <w:rPr>
          <w:rStyle w:val="s1mrcssattr"/>
        </w:rPr>
        <w:t>Эдви</w:t>
      </w:r>
      <w:proofErr w:type="spellEnd"/>
      <w:r w:rsidRPr="009D2016">
        <w:rPr>
          <w:rStyle w:val="s1mrcssattr"/>
        </w:rPr>
        <w:t xml:space="preserve">, 2023. </w:t>
      </w:r>
      <w:r w:rsidRPr="009D2016">
        <w:t xml:space="preserve">– </w:t>
      </w:r>
      <w:r w:rsidRPr="009D2016">
        <w:rPr>
          <w:rStyle w:val="s1mrcssattr"/>
        </w:rPr>
        <w:t xml:space="preserve">560 с.). Особенно интересны были его слова присутствовавшим в качестве слушателей студентам </w:t>
      </w:r>
      <w:r w:rsidRPr="009D2016">
        <w:t xml:space="preserve">– </w:t>
      </w:r>
      <w:r w:rsidRPr="009D2016">
        <w:rPr>
          <w:rStyle w:val="s1mrcssattr"/>
        </w:rPr>
        <w:t xml:space="preserve">участникам Казачьей сотни КубГУ. Гость из Казахстана </w:t>
      </w:r>
      <w:r w:rsidRPr="009D2016">
        <w:t>кандидат юридических наук, доктор P</w:t>
      </w:r>
      <w:r w:rsidRPr="009D2016">
        <w:rPr>
          <w:lang w:val="en-US"/>
        </w:rPr>
        <w:t>h</w:t>
      </w:r>
      <w:r w:rsidRPr="009D2016">
        <w:t>D, директор Института государства и права им. Г.С. </w:t>
      </w:r>
      <w:proofErr w:type="spellStart"/>
      <w:r w:rsidRPr="009D2016">
        <w:t>Сапаргалиева</w:t>
      </w:r>
      <w:proofErr w:type="spellEnd"/>
      <w:r w:rsidRPr="009D2016">
        <w:t xml:space="preserve"> НАО «Казахский национальный университет имени аль-Фараби» </w:t>
      </w:r>
      <w:r w:rsidRPr="009D2016">
        <w:rPr>
          <w:bCs/>
        </w:rPr>
        <w:t xml:space="preserve">Арон </w:t>
      </w:r>
      <w:proofErr w:type="spellStart"/>
      <w:r w:rsidRPr="009D2016">
        <w:rPr>
          <w:bCs/>
        </w:rPr>
        <w:t>Аманжолович</w:t>
      </w:r>
      <w:proofErr w:type="spellEnd"/>
      <w:r w:rsidRPr="009D2016">
        <w:t xml:space="preserve"> </w:t>
      </w:r>
      <w:r w:rsidRPr="009D2016">
        <w:rPr>
          <w:bCs/>
        </w:rPr>
        <w:t>Салимгерей</w:t>
      </w:r>
      <w:r w:rsidRPr="009D2016">
        <w:t xml:space="preserve">, приветствуя участников конференции, оценил высокий потенциал российских учёных в области теории и истории государства и права, труды которых используются в учебном процессе вузов дружественного государства. </w:t>
      </w:r>
    </w:p>
    <w:p w14:paraId="7AAFEACF" w14:textId="77777777" w:rsidR="001259DA" w:rsidRPr="009D2016" w:rsidRDefault="001259DA" w:rsidP="001259DA">
      <w:pPr>
        <w:pStyle w:val="p1mrcssattr"/>
        <w:shd w:val="clear" w:color="auto" w:fill="FFFFFF"/>
        <w:spacing w:before="0" w:beforeAutospacing="0" w:after="0" w:afterAutospacing="0"/>
        <w:ind w:firstLine="709"/>
        <w:jc w:val="both"/>
      </w:pPr>
      <w:r w:rsidRPr="009D2016">
        <w:t>Конференция завершилась озвучиванием итогов обсуждения вопросов настоящего и прошлого теоретико-исторических правовых наук, выводами о стадиях формирования новых наук и их места в учебном процессе, а также определением прогностических и проектных возможностей теории и истории права.</w:t>
      </w:r>
    </w:p>
    <w:p w14:paraId="49D002FB" w14:textId="77777777" w:rsidR="001259DA" w:rsidRPr="009D2016" w:rsidRDefault="001259DA" w:rsidP="001259DA">
      <w:pPr>
        <w:pStyle w:val="p1mrcssattr"/>
        <w:shd w:val="clear" w:color="auto" w:fill="FFFFFF"/>
        <w:spacing w:before="0" w:beforeAutospacing="0" w:after="0" w:afterAutospacing="0"/>
        <w:ind w:firstLine="709"/>
        <w:jc w:val="both"/>
      </w:pPr>
      <w:r w:rsidRPr="009D2016">
        <w:t xml:space="preserve">В данном выпуске «Социально-гуманитарного вестника» помещены статьи, подготовленные на основе докладов, представленных участниками </w:t>
      </w:r>
      <w:r w:rsidRPr="009D2016">
        <w:rPr>
          <w:rStyle w:val="s1mrcssattr"/>
        </w:rPr>
        <w:t>Всероссийской научно-практической конференции «II Краснодарские чтения по истории права» (Краснодар, КубГУ, 23 марта 2024 г.).</w:t>
      </w:r>
      <w:r w:rsidRPr="009D2016">
        <w:t xml:space="preserve"> </w:t>
      </w:r>
    </w:p>
    <w:p w14:paraId="4C0F33B8" w14:textId="77777777" w:rsidR="001259DA" w:rsidRPr="009D2016" w:rsidRDefault="001259DA" w:rsidP="001259DA">
      <w:pPr>
        <w:spacing w:after="0" w:line="240" w:lineRule="auto"/>
        <w:ind w:firstLine="709"/>
        <w:jc w:val="both"/>
        <w:rPr>
          <w:rFonts w:ascii="Times New Roman" w:hAnsi="Times New Roman"/>
          <w:b/>
          <w:bCs/>
          <w:sz w:val="24"/>
          <w:szCs w:val="24"/>
        </w:rPr>
      </w:pPr>
    </w:p>
    <w:p w14:paraId="7E400031" w14:textId="77777777" w:rsidR="001259DA" w:rsidRPr="00FE7C7E" w:rsidRDefault="001259DA" w:rsidP="001259DA">
      <w:pPr>
        <w:spacing w:after="0" w:line="240" w:lineRule="auto"/>
        <w:ind w:firstLine="709"/>
        <w:jc w:val="both"/>
        <w:rPr>
          <w:rFonts w:ascii="Times New Roman" w:hAnsi="Times New Roman"/>
          <w:b/>
          <w:bCs/>
          <w:i/>
          <w:iCs/>
          <w:sz w:val="24"/>
          <w:szCs w:val="24"/>
        </w:rPr>
      </w:pPr>
      <w:r w:rsidRPr="00FE7C7E">
        <w:rPr>
          <w:rFonts w:ascii="Times New Roman" w:hAnsi="Times New Roman"/>
          <w:b/>
          <w:bCs/>
          <w:i/>
          <w:iCs/>
          <w:sz w:val="24"/>
          <w:szCs w:val="24"/>
        </w:rPr>
        <w:t>Примечания</w:t>
      </w:r>
    </w:p>
    <w:p w14:paraId="78545CA5" w14:textId="77777777" w:rsidR="001259DA" w:rsidRPr="00FE7C7E" w:rsidRDefault="001259DA" w:rsidP="001259DA">
      <w:pPr>
        <w:spacing w:after="0" w:line="240" w:lineRule="auto"/>
        <w:ind w:firstLine="709"/>
        <w:jc w:val="both"/>
        <w:rPr>
          <w:rFonts w:ascii="Times New Roman" w:hAnsi="Times New Roman"/>
          <w:i/>
          <w:iCs/>
          <w:sz w:val="20"/>
          <w:szCs w:val="20"/>
        </w:rPr>
      </w:pPr>
    </w:p>
    <w:p w14:paraId="57732817" w14:textId="77777777" w:rsidR="001259DA" w:rsidRPr="00FE7C7E" w:rsidRDefault="001259DA" w:rsidP="001259DA">
      <w:pPr>
        <w:pStyle w:val="af6"/>
        <w:ind w:firstLine="709"/>
        <w:jc w:val="both"/>
        <w:rPr>
          <w:rFonts w:ascii="Times New Roman" w:hAnsi="Times New Roman" w:cs="Times New Roman"/>
        </w:rPr>
      </w:pPr>
      <w:r w:rsidRPr="00FE7C7E">
        <w:rPr>
          <w:rFonts w:ascii="Times New Roman" w:hAnsi="Times New Roman" w:cs="Times New Roman"/>
        </w:rPr>
        <w:t xml:space="preserve">1. </w:t>
      </w:r>
      <w:r w:rsidRPr="00FE7C7E">
        <w:rPr>
          <w:rFonts w:ascii="Times New Roman" w:hAnsi="Times New Roman" w:cs="Times New Roman"/>
          <w:i/>
          <w:iCs/>
        </w:rPr>
        <w:t>Ткачев А.Н.</w:t>
      </w:r>
      <w:r w:rsidRPr="00FE7C7E">
        <w:rPr>
          <w:rFonts w:ascii="Times New Roman" w:hAnsi="Times New Roman" w:cs="Times New Roman"/>
        </w:rPr>
        <w:t xml:space="preserve"> Историк в переломную эпоху (страницы биографии профессора Н.А. Захарова) // Новое прошлое. – 2020. – № 2. – С. 152-163. </w:t>
      </w:r>
    </w:p>
    <w:p w14:paraId="77D5E7D3" w14:textId="77777777" w:rsidR="001259DA" w:rsidRPr="00FE7C7E" w:rsidRDefault="001259DA" w:rsidP="001259DA">
      <w:pPr>
        <w:pStyle w:val="af6"/>
        <w:ind w:firstLine="709"/>
        <w:jc w:val="both"/>
        <w:rPr>
          <w:rFonts w:ascii="Times New Roman" w:hAnsi="Times New Roman" w:cs="Times New Roman"/>
        </w:rPr>
      </w:pPr>
      <w:r w:rsidRPr="00FE7C7E">
        <w:rPr>
          <w:rFonts w:ascii="Times New Roman" w:hAnsi="Times New Roman" w:cs="Times New Roman"/>
          <w:iCs/>
        </w:rPr>
        <w:t xml:space="preserve">2. </w:t>
      </w:r>
      <w:proofErr w:type="spellStart"/>
      <w:r w:rsidRPr="00FE7C7E">
        <w:rPr>
          <w:rFonts w:ascii="Times New Roman" w:hAnsi="Times New Roman" w:cs="Times New Roman"/>
          <w:i/>
        </w:rPr>
        <w:t>Нерсесянц</w:t>
      </w:r>
      <w:proofErr w:type="spellEnd"/>
      <w:r w:rsidRPr="00FE7C7E">
        <w:rPr>
          <w:rFonts w:ascii="Times New Roman" w:hAnsi="Times New Roman" w:cs="Times New Roman"/>
          <w:i/>
        </w:rPr>
        <w:t xml:space="preserve"> В.С.</w:t>
      </w:r>
      <w:r w:rsidRPr="00FE7C7E">
        <w:rPr>
          <w:rFonts w:ascii="Times New Roman" w:hAnsi="Times New Roman" w:cs="Times New Roman"/>
          <w:iCs/>
        </w:rPr>
        <w:t xml:space="preserve"> Философия</w:t>
      </w:r>
      <w:r w:rsidRPr="00FE7C7E">
        <w:rPr>
          <w:rFonts w:ascii="Times New Roman" w:hAnsi="Times New Roman" w:cs="Times New Roman"/>
        </w:rPr>
        <w:t xml:space="preserve"> права: учебник для вузов. – М.: НОРМА-ИНФРА</w:t>
      </w:r>
      <w:r w:rsidRPr="00FE7C7E">
        <w:rPr>
          <w:rFonts w:ascii="Times New Roman" w:hAnsi="Times New Roman" w:cs="Times New Roman"/>
          <w:b/>
        </w:rPr>
        <w:sym w:font="Symbol" w:char="F0D7"/>
      </w:r>
      <w:r w:rsidRPr="00FE7C7E">
        <w:rPr>
          <w:rFonts w:ascii="Times New Roman" w:hAnsi="Times New Roman" w:cs="Times New Roman"/>
        </w:rPr>
        <w:t>М, 1997. – 652 с.</w:t>
      </w:r>
    </w:p>
    <w:p w14:paraId="642B71F3" w14:textId="77777777" w:rsidR="001259DA" w:rsidRPr="00FE7C7E" w:rsidRDefault="001259DA" w:rsidP="001259DA">
      <w:pPr>
        <w:pStyle w:val="af4"/>
        <w:spacing w:after="0" w:line="240" w:lineRule="auto"/>
        <w:ind w:left="0" w:firstLine="709"/>
        <w:jc w:val="both"/>
        <w:rPr>
          <w:rStyle w:val="s2mrcssattr"/>
          <w:rFonts w:ascii="Times New Roman" w:hAnsi="Times New Roman" w:cs="Times New Roman"/>
          <w:sz w:val="20"/>
          <w:szCs w:val="20"/>
        </w:rPr>
      </w:pPr>
      <w:r w:rsidRPr="00FE7C7E">
        <w:rPr>
          <w:rStyle w:val="s3mrcssattr"/>
          <w:rFonts w:ascii="Times New Roman" w:hAnsi="Times New Roman" w:cs="Times New Roman"/>
          <w:sz w:val="20"/>
          <w:szCs w:val="20"/>
        </w:rPr>
        <w:t xml:space="preserve">3. </w:t>
      </w:r>
      <w:r w:rsidRPr="00FE7C7E">
        <w:rPr>
          <w:rStyle w:val="s3mrcssattr"/>
          <w:rFonts w:ascii="Times New Roman" w:hAnsi="Times New Roman" w:cs="Times New Roman"/>
          <w:i/>
          <w:iCs/>
          <w:sz w:val="20"/>
          <w:szCs w:val="20"/>
        </w:rPr>
        <w:t>Дугин А.Г.</w:t>
      </w:r>
      <w:r w:rsidRPr="00FE7C7E">
        <w:rPr>
          <w:rStyle w:val="s2mrcssattr"/>
          <w:rFonts w:ascii="Times New Roman" w:hAnsi="Times New Roman" w:cs="Times New Roman"/>
          <w:sz w:val="20"/>
          <w:szCs w:val="20"/>
        </w:rPr>
        <w:t> Теория многополярного мира.</w:t>
      </w:r>
      <w:r w:rsidRPr="00FE7C7E">
        <w:rPr>
          <w:rFonts w:ascii="Times New Roman" w:hAnsi="Times New Roman" w:cs="Times New Roman"/>
          <w:sz w:val="20"/>
          <w:szCs w:val="20"/>
        </w:rPr>
        <w:t xml:space="preserve"> –</w:t>
      </w:r>
      <w:r w:rsidRPr="00FE7C7E">
        <w:rPr>
          <w:rStyle w:val="s2mrcssattr"/>
          <w:rFonts w:ascii="Times New Roman" w:hAnsi="Times New Roman" w:cs="Times New Roman"/>
          <w:sz w:val="20"/>
          <w:szCs w:val="20"/>
        </w:rPr>
        <w:t xml:space="preserve"> М.: Евразийское движение, 2013.</w:t>
      </w:r>
      <w:r w:rsidRPr="00FE7C7E">
        <w:rPr>
          <w:rFonts w:ascii="Times New Roman" w:hAnsi="Times New Roman" w:cs="Times New Roman"/>
          <w:sz w:val="20"/>
          <w:szCs w:val="20"/>
        </w:rPr>
        <w:t xml:space="preserve"> – 532 с.</w:t>
      </w:r>
    </w:p>
    <w:p w14:paraId="71BF717C" w14:textId="77777777" w:rsidR="001259DA" w:rsidRPr="00FE7C7E" w:rsidRDefault="001259DA" w:rsidP="001259DA">
      <w:pPr>
        <w:pStyle w:val="af4"/>
        <w:spacing w:after="0" w:line="240" w:lineRule="auto"/>
        <w:ind w:left="0" w:firstLine="709"/>
        <w:jc w:val="both"/>
        <w:rPr>
          <w:rFonts w:ascii="Times New Roman" w:hAnsi="Times New Roman" w:cs="Times New Roman"/>
          <w:sz w:val="20"/>
          <w:szCs w:val="20"/>
        </w:rPr>
      </w:pPr>
      <w:r w:rsidRPr="00FE7C7E">
        <w:rPr>
          <w:rFonts w:ascii="Times New Roman" w:hAnsi="Times New Roman" w:cs="Times New Roman"/>
          <w:sz w:val="20"/>
          <w:szCs w:val="20"/>
        </w:rPr>
        <w:t xml:space="preserve">4. </w:t>
      </w:r>
      <w:r w:rsidRPr="00FE7C7E">
        <w:rPr>
          <w:rFonts w:ascii="Times New Roman" w:hAnsi="Times New Roman" w:cs="Times New Roman"/>
          <w:i/>
          <w:iCs/>
          <w:sz w:val="20"/>
          <w:szCs w:val="20"/>
        </w:rPr>
        <w:t>Румянцева В.Г.</w:t>
      </w:r>
      <w:r w:rsidRPr="00FE7C7E">
        <w:rPr>
          <w:rFonts w:ascii="Times New Roman" w:hAnsi="Times New Roman" w:cs="Times New Roman"/>
          <w:sz w:val="20"/>
          <w:szCs w:val="20"/>
        </w:rPr>
        <w:t xml:space="preserve"> История и будущее права: трансформация идей и образов // Вестник Университета имени О.Е. Кутафина (МГЮА). – 2021. – № 5(81). – С. 97-103. </w:t>
      </w:r>
    </w:p>
    <w:p w14:paraId="587185B3" w14:textId="77777777" w:rsidR="001259DA" w:rsidRPr="001259DA" w:rsidRDefault="001259DA" w:rsidP="001259DA">
      <w:pPr>
        <w:spacing w:after="0" w:line="240" w:lineRule="auto"/>
        <w:jc w:val="center"/>
        <w:rPr>
          <w:rFonts w:ascii="Times New Roman" w:hAnsi="Times New Roman"/>
          <w:b/>
          <w:sz w:val="20"/>
          <w:szCs w:val="20"/>
        </w:rPr>
      </w:pPr>
    </w:p>
    <w:p w14:paraId="16231459" w14:textId="77777777" w:rsidR="001259DA" w:rsidRPr="00FE7C7E" w:rsidRDefault="001259DA" w:rsidP="00792226">
      <w:pPr>
        <w:spacing w:after="0" w:line="240" w:lineRule="auto"/>
        <w:jc w:val="center"/>
        <w:rPr>
          <w:rFonts w:ascii="Times New Roman" w:hAnsi="Times New Roman"/>
          <w:b/>
          <w:sz w:val="20"/>
          <w:szCs w:val="20"/>
          <w:lang w:val="en-US"/>
        </w:rPr>
      </w:pPr>
      <w:proofErr w:type="spellStart"/>
      <w:r w:rsidRPr="00FE7C7E">
        <w:rPr>
          <w:rFonts w:ascii="Times New Roman" w:hAnsi="Times New Roman"/>
          <w:b/>
          <w:sz w:val="20"/>
          <w:szCs w:val="20"/>
          <w:lang w:val="en-US"/>
        </w:rPr>
        <w:t>Adygezalova</w:t>
      </w:r>
      <w:proofErr w:type="spellEnd"/>
      <w:r w:rsidRPr="00FE7C7E">
        <w:rPr>
          <w:rFonts w:ascii="Times New Roman" w:hAnsi="Times New Roman"/>
          <w:b/>
          <w:sz w:val="20"/>
          <w:szCs w:val="20"/>
          <w:lang w:val="en-US"/>
        </w:rPr>
        <w:t xml:space="preserve"> G.E.</w:t>
      </w:r>
    </w:p>
    <w:p w14:paraId="5AD05885" w14:textId="77777777" w:rsidR="001259DA" w:rsidRPr="00FE7C7E" w:rsidRDefault="001259DA" w:rsidP="00792226">
      <w:pPr>
        <w:spacing w:after="0" w:line="240" w:lineRule="auto"/>
        <w:jc w:val="center"/>
        <w:rPr>
          <w:rFonts w:ascii="Times New Roman" w:hAnsi="Times New Roman"/>
          <w:i/>
          <w:sz w:val="20"/>
          <w:szCs w:val="20"/>
          <w:lang w:val="en-US"/>
        </w:rPr>
      </w:pPr>
      <w:r w:rsidRPr="00FE7C7E">
        <w:rPr>
          <w:rFonts w:ascii="Times New Roman" w:hAnsi="Times New Roman"/>
          <w:i/>
          <w:sz w:val="20"/>
          <w:szCs w:val="20"/>
          <w:lang w:val="en-US"/>
        </w:rPr>
        <w:t>doctor of law, associate professor</w:t>
      </w:r>
    </w:p>
    <w:p w14:paraId="05E0DD62" w14:textId="77777777" w:rsidR="001259DA" w:rsidRPr="00FE7C7E" w:rsidRDefault="001259DA" w:rsidP="00792226">
      <w:pPr>
        <w:spacing w:after="0" w:line="240" w:lineRule="auto"/>
        <w:jc w:val="center"/>
        <w:rPr>
          <w:rFonts w:ascii="Times New Roman" w:eastAsia="Times New Roman" w:hAnsi="Times New Roman"/>
          <w:sz w:val="20"/>
          <w:szCs w:val="20"/>
          <w:lang w:val="en-US" w:eastAsia="ru-RU"/>
        </w:rPr>
      </w:pPr>
      <w:r w:rsidRPr="00FE7C7E">
        <w:rPr>
          <w:rFonts w:ascii="Times New Roman" w:hAnsi="Times New Roman"/>
          <w:i/>
          <w:sz w:val="20"/>
          <w:szCs w:val="20"/>
          <w:lang w:val="en-US"/>
        </w:rPr>
        <w:t>Kuban state university, Krasnodar</w:t>
      </w:r>
    </w:p>
    <w:p w14:paraId="0D77B3DD" w14:textId="3752D187" w:rsidR="001259DA" w:rsidRDefault="001259DA" w:rsidP="00792226">
      <w:pPr>
        <w:spacing w:after="0" w:line="240" w:lineRule="auto"/>
        <w:jc w:val="center"/>
        <w:rPr>
          <w:rFonts w:ascii="Times New Roman" w:eastAsia="Times New Roman" w:hAnsi="Times New Roman"/>
          <w:b/>
          <w:sz w:val="20"/>
          <w:szCs w:val="20"/>
          <w:lang w:val="en-US" w:eastAsia="ru-RU"/>
        </w:rPr>
      </w:pPr>
      <w:r w:rsidRPr="00FE7C7E">
        <w:rPr>
          <w:rFonts w:ascii="Times New Roman" w:eastAsia="Times New Roman" w:hAnsi="Times New Roman"/>
          <w:b/>
          <w:sz w:val="20"/>
          <w:szCs w:val="20"/>
          <w:lang w:val="en-US" w:eastAsia="ru-RU"/>
        </w:rPr>
        <w:t>About the All-Russian scientific and practical conference “II Krasnodar readings on the history of law”,</w:t>
      </w:r>
    </w:p>
    <w:p w14:paraId="1E999DC5" w14:textId="4D213193" w:rsidR="001259DA" w:rsidRPr="00FE7C7E" w:rsidRDefault="001259DA" w:rsidP="00792226">
      <w:pPr>
        <w:spacing w:after="0" w:line="240" w:lineRule="auto"/>
        <w:jc w:val="center"/>
        <w:rPr>
          <w:rFonts w:ascii="Times New Roman" w:eastAsia="Times New Roman" w:hAnsi="Times New Roman"/>
          <w:b/>
          <w:sz w:val="20"/>
          <w:szCs w:val="20"/>
          <w:lang w:val="en-US" w:eastAsia="ru-RU"/>
        </w:rPr>
      </w:pPr>
      <w:r w:rsidRPr="00FE7C7E">
        <w:rPr>
          <w:rFonts w:ascii="Times New Roman" w:eastAsia="Times New Roman" w:hAnsi="Times New Roman"/>
          <w:b/>
          <w:sz w:val="20"/>
          <w:szCs w:val="20"/>
          <w:lang w:val="en-US" w:eastAsia="ru-RU"/>
        </w:rPr>
        <w:t>dedicated to the problems of theoretical and historical legal sciences</w:t>
      </w:r>
    </w:p>
    <w:p w14:paraId="064645A4" w14:textId="77777777" w:rsidR="001259DA" w:rsidRPr="00FE7C7E" w:rsidRDefault="001259DA" w:rsidP="001259DA">
      <w:pPr>
        <w:spacing w:after="0" w:line="240" w:lineRule="auto"/>
        <w:ind w:firstLine="709"/>
        <w:jc w:val="both"/>
        <w:rPr>
          <w:rFonts w:ascii="Times New Roman" w:eastAsia="Times New Roman" w:hAnsi="Times New Roman"/>
          <w:sz w:val="20"/>
          <w:szCs w:val="20"/>
          <w:lang w:val="en-US" w:eastAsia="ru-RU"/>
        </w:rPr>
      </w:pPr>
      <w:r w:rsidRPr="00FE7C7E">
        <w:rPr>
          <w:rFonts w:ascii="Times New Roman" w:eastAsia="Times New Roman" w:hAnsi="Times New Roman"/>
          <w:sz w:val="20"/>
          <w:szCs w:val="20"/>
          <w:lang w:val="en-US" w:eastAsia="ru-RU"/>
        </w:rPr>
        <w:lastRenderedPageBreak/>
        <w:t xml:space="preserve">Article is devoted to the results of All-Russian scientific and practical conference “II Krasnodar readings on the history of law”, held in March 2024 in </w:t>
      </w:r>
      <w:proofErr w:type="spellStart"/>
      <w:r w:rsidRPr="00FE7C7E">
        <w:rPr>
          <w:rFonts w:ascii="Times New Roman" w:eastAsia="Times New Roman" w:hAnsi="Times New Roman"/>
          <w:sz w:val="20"/>
          <w:szCs w:val="20"/>
          <w:lang w:val="en-US" w:eastAsia="ru-RU"/>
        </w:rPr>
        <w:t>KubSU</w:t>
      </w:r>
      <w:proofErr w:type="spellEnd"/>
      <w:r w:rsidRPr="00FE7C7E">
        <w:rPr>
          <w:rFonts w:ascii="Times New Roman" w:eastAsia="Times New Roman" w:hAnsi="Times New Roman"/>
          <w:sz w:val="20"/>
          <w:szCs w:val="20"/>
          <w:lang w:val="en-US" w:eastAsia="ru-RU"/>
        </w:rPr>
        <w:t>, during which its participants considered the problems of the development of theoretical and historical legal sciences in domestic jurisprudence.</w:t>
      </w:r>
      <w:r w:rsidRPr="00FE7C7E">
        <w:rPr>
          <w:sz w:val="20"/>
          <w:szCs w:val="20"/>
          <w:lang w:val="en-US"/>
        </w:rPr>
        <w:t xml:space="preserve"> </w:t>
      </w:r>
      <w:r w:rsidRPr="00FE7C7E">
        <w:rPr>
          <w:rFonts w:ascii="Times New Roman" w:eastAsia="Times New Roman" w:hAnsi="Times New Roman"/>
          <w:sz w:val="20"/>
          <w:szCs w:val="20"/>
          <w:lang w:val="en-US" w:eastAsia="ru-RU"/>
        </w:rPr>
        <w:t>According to the author of the article, in the age of pragmatism and the introduction of practice-oriented education, the issue of the need for the formation of critical legal thinking and spiritual and moral values in the training of practicing lawyers and law researchers was overlooked.</w:t>
      </w:r>
      <w:r w:rsidRPr="00FE7C7E">
        <w:rPr>
          <w:sz w:val="20"/>
          <w:szCs w:val="20"/>
          <w:lang w:val="en-US"/>
        </w:rPr>
        <w:t xml:space="preserve"> </w:t>
      </w:r>
      <w:r w:rsidRPr="00FE7C7E">
        <w:rPr>
          <w:rFonts w:ascii="Times New Roman" w:eastAsia="Times New Roman" w:hAnsi="Times New Roman"/>
          <w:sz w:val="20"/>
          <w:szCs w:val="20"/>
          <w:lang w:val="en-US" w:eastAsia="ru-RU"/>
        </w:rPr>
        <w:t>Article concludes that only theoretical and historical legal sciences are able to lay the methodological foundations for the effective work of a lawyer for the benefit of man and society as a whole.</w:t>
      </w:r>
      <w:r w:rsidRPr="00FE7C7E">
        <w:rPr>
          <w:sz w:val="20"/>
          <w:szCs w:val="20"/>
          <w:lang w:val="en-US"/>
        </w:rPr>
        <w:t xml:space="preserve">  </w:t>
      </w:r>
      <w:r w:rsidRPr="00FE7C7E">
        <w:rPr>
          <w:rFonts w:ascii="Times New Roman" w:hAnsi="Times New Roman"/>
          <w:sz w:val="20"/>
          <w:szCs w:val="20"/>
          <w:lang w:val="en-US"/>
        </w:rPr>
        <w:t>A</w:t>
      </w:r>
      <w:r w:rsidRPr="00FE7C7E">
        <w:rPr>
          <w:rFonts w:ascii="Times New Roman" w:eastAsia="Times New Roman" w:hAnsi="Times New Roman"/>
          <w:sz w:val="20"/>
          <w:szCs w:val="20"/>
          <w:lang w:val="en-US" w:eastAsia="ru-RU"/>
        </w:rPr>
        <w:t>rticle concludes, that only theoretical and historical legal sciences are able to lay the methodological foundations for the effective work of a lawyer for the benefit of man and society as a whole.</w:t>
      </w:r>
    </w:p>
    <w:p w14:paraId="50EA6B76" w14:textId="77777777" w:rsidR="001259DA" w:rsidRPr="00FE7C7E" w:rsidRDefault="001259DA" w:rsidP="001259DA">
      <w:pPr>
        <w:spacing w:after="0" w:line="240" w:lineRule="auto"/>
        <w:ind w:firstLine="709"/>
        <w:jc w:val="both"/>
        <w:rPr>
          <w:rFonts w:ascii="Times New Roman" w:eastAsia="Times New Roman" w:hAnsi="Times New Roman"/>
          <w:b/>
          <w:sz w:val="20"/>
          <w:szCs w:val="20"/>
          <w:lang w:val="en-US" w:eastAsia="ru-RU"/>
        </w:rPr>
      </w:pPr>
      <w:r w:rsidRPr="00FE7C7E">
        <w:rPr>
          <w:rFonts w:ascii="Times New Roman" w:eastAsia="Times New Roman" w:hAnsi="Times New Roman"/>
          <w:b/>
          <w:i/>
          <w:iCs/>
          <w:sz w:val="20"/>
          <w:szCs w:val="20"/>
          <w:lang w:val="en-US" w:eastAsia="ru-RU"/>
        </w:rPr>
        <w:t>Keywords:</w:t>
      </w:r>
      <w:r w:rsidRPr="00FE7C7E">
        <w:rPr>
          <w:rFonts w:ascii="Times New Roman" w:eastAsia="Times New Roman" w:hAnsi="Times New Roman"/>
          <w:b/>
          <w:sz w:val="20"/>
          <w:szCs w:val="20"/>
          <w:lang w:val="en-US" w:eastAsia="ru-RU"/>
        </w:rPr>
        <w:t xml:space="preserve"> </w:t>
      </w:r>
      <w:r w:rsidRPr="00FE7C7E">
        <w:rPr>
          <w:rFonts w:ascii="Times New Roman" w:eastAsia="Times New Roman" w:hAnsi="Times New Roman"/>
          <w:bCs/>
          <w:sz w:val="20"/>
          <w:szCs w:val="20"/>
          <w:lang w:val="en-US" w:eastAsia="ru-RU"/>
        </w:rPr>
        <w:t xml:space="preserve">conference “II Krasnodar Readings on the history of law”, “Association of lawyers of Russia”, department of theory and history of state and law of </w:t>
      </w:r>
      <w:proofErr w:type="spellStart"/>
      <w:r w:rsidRPr="00FE7C7E">
        <w:rPr>
          <w:rFonts w:ascii="Times New Roman" w:eastAsia="Times New Roman" w:hAnsi="Times New Roman"/>
          <w:bCs/>
          <w:sz w:val="20"/>
          <w:szCs w:val="20"/>
          <w:lang w:val="en-US" w:eastAsia="ru-RU"/>
        </w:rPr>
        <w:t>KubSU</w:t>
      </w:r>
      <w:proofErr w:type="spellEnd"/>
      <w:r w:rsidRPr="00FE7C7E">
        <w:rPr>
          <w:rFonts w:ascii="Times New Roman" w:eastAsia="Times New Roman" w:hAnsi="Times New Roman"/>
          <w:bCs/>
          <w:sz w:val="20"/>
          <w:szCs w:val="20"/>
          <w:lang w:val="en-US" w:eastAsia="ru-RU"/>
        </w:rPr>
        <w:t>, history of law, legal science, pragmatism, history of science, legal science, jurisprudence, legal education.</w:t>
      </w:r>
    </w:p>
    <w:p w14:paraId="4C296143" w14:textId="77777777" w:rsidR="001259DA" w:rsidRPr="00FE7C7E" w:rsidRDefault="001259DA" w:rsidP="001259DA">
      <w:pPr>
        <w:spacing w:line="240" w:lineRule="auto"/>
        <w:rPr>
          <w:sz w:val="24"/>
          <w:szCs w:val="24"/>
          <w:lang w:val="en-US"/>
        </w:rPr>
      </w:pPr>
    </w:p>
    <w:p w14:paraId="0983900D" w14:textId="77777777" w:rsidR="003323DC" w:rsidRPr="00205226" w:rsidRDefault="003323DC" w:rsidP="00475B29">
      <w:pPr>
        <w:spacing w:after="0" w:line="240" w:lineRule="auto"/>
        <w:jc w:val="both"/>
        <w:rPr>
          <w:rFonts w:ascii="Times New Roman" w:hAnsi="Times New Roman"/>
          <w:b/>
          <w:bCs/>
          <w:sz w:val="24"/>
          <w:szCs w:val="24"/>
        </w:rPr>
      </w:pPr>
      <w:r w:rsidRPr="00205226">
        <w:rPr>
          <w:rFonts w:ascii="Times New Roman" w:hAnsi="Times New Roman"/>
          <w:b/>
          <w:bCs/>
          <w:sz w:val="24"/>
          <w:szCs w:val="24"/>
        </w:rPr>
        <w:t>УДК 340.1</w:t>
      </w:r>
    </w:p>
    <w:p w14:paraId="173A0915" w14:textId="77777777" w:rsidR="003323DC" w:rsidRPr="00205226" w:rsidRDefault="003323DC" w:rsidP="00475B29">
      <w:pPr>
        <w:spacing w:after="0" w:line="240" w:lineRule="auto"/>
        <w:jc w:val="right"/>
        <w:rPr>
          <w:rFonts w:ascii="Times New Roman" w:hAnsi="Times New Roman"/>
          <w:b/>
          <w:bCs/>
          <w:i/>
          <w:sz w:val="24"/>
          <w:szCs w:val="24"/>
        </w:rPr>
      </w:pPr>
    </w:p>
    <w:p w14:paraId="1977BE5E" w14:textId="77777777" w:rsidR="003323DC" w:rsidRPr="00205226" w:rsidRDefault="003323DC" w:rsidP="00866F26">
      <w:pPr>
        <w:spacing w:after="0" w:line="240" w:lineRule="auto"/>
        <w:jc w:val="center"/>
        <w:rPr>
          <w:rFonts w:ascii="Times New Roman" w:hAnsi="Times New Roman"/>
          <w:b/>
          <w:bCs/>
          <w:iCs/>
          <w:sz w:val="24"/>
          <w:szCs w:val="24"/>
        </w:rPr>
      </w:pPr>
      <w:r w:rsidRPr="00205226">
        <w:rPr>
          <w:rFonts w:ascii="Times New Roman" w:hAnsi="Times New Roman"/>
          <w:b/>
          <w:bCs/>
          <w:iCs/>
          <w:sz w:val="24"/>
          <w:szCs w:val="24"/>
        </w:rPr>
        <w:t>Муртазалиев А.М.</w:t>
      </w:r>
    </w:p>
    <w:p w14:paraId="21CED5B2" w14:textId="77777777" w:rsidR="003323DC" w:rsidRPr="00205226" w:rsidRDefault="003323DC" w:rsidP="00866F26">
      <w:pPr>
        <w:spacing w:after="0" w:line="240" w:lineRule="auto"/>
        <w:jc w:val="center"/>
        <w:rPr>
          <w:rFonts w:ascii="Times New Roman" w:hAnsi="Times New Roman"/>
          <w:i/>
          <w:sz w:val="24"/>
          <w:szCs w:val="24"/>
        </w:rPr>
      </w:pPr>
    </w:p>
    <w:p w14:paraId="16E8D453" w14:textId="77777777" w:rsidR="003323DC" w:rsidRPr="00205226" w:rsidRDefault="003323DC" w:rsidP="00866F26">
      <w:pPr>
        <w:spacing w:after="0" w:line="240" w:lineRule="auto"/>
        <w:jc w:val="center"/>
        <w:rPr>
          <w:rFonts w:ascii="Times New Roman" w:hAnsi="Times New Roman"/>
          <w:i/>
          <w:sz w:val="24"/>
          <w:szCs w:val="24"/>
        </w:rPr>
      </w:pPr>
      <w:r w:rsidRPr="00205226">
        <w:rPr>
          <w:rFonts w:ascii="Times New Roman" w:hAnsi="Times New Roman"/>
          <w:i/>
          <w:sz w:val="24"/>
          <w:szCs w:val="24"/>
        </w:rPr>
        <w:t>Дагестанский государственный университет, г. Махачкала</w:t>
      </w:r>
    </w:p>
    <w:p w14:paraId="7D2632A4" w14:textId="77777777" w:rsidR="003323DC" w:rsidRPr="00205226" w:rsidRDefault="003323DC" w:rsidP="00866F26">
      <w:pPr>
        <w:spacing w:after="0" w:line="240" w:lineRule="auto"/>
        <w:jc w:val="center"/>
        <w:rPr>
          <w:rFonts w:ascii="Times New Roman" w:hAnsi="Times New Roman"/>
          <w:i/>
          <w:sz w:val="24"/>
          <w:szCs w:val="24"/>
        </w:rPr>
      </w:pPr>
    </w:p>
    <w:p w14:paraId="3D71AA26" w14:textId="4891EDB3" w:rsidR="003323DC" w:rsidRPr="00205226" w:rsidRDefault="003323DC" w:rsidP="00866F26">
      <w:pPr>
        <w:spacing w:after="0" w:line="240" w:lineRule="auto"/>
        <w:jc w:val="center"/>
        <w:rPr>
          <w:rFonts w:ascii="Times New Roman" w:hAnsi="Times New Roman"/>
          <w:b/>
          <w:sz w:val="24"/>
          <w:szCs w:val="24"/>
        </w:rPr>
      </w:pPr>
      <w:r w:rsidRPr="00205226">
        <w:rPr>
          <w:rFonts w:ascii="Times New Roman" w:hAnsi="Times New Roman"/>
          <w:b/>
          <w:sz w:val="24"/>
          <w:szCs w:val="24"/>
        </w:rPr>
        <w:t>Региональная жизнь российского права в теоретико-исторической правовой науке</w:t>
      </w:r>
      <w:r w:rsidR="00475B29">
        <w:rPr>
          <w:rStyle w:val="af9"/>
          <w:rFonts w:ascii="Times New Roman" w:hAnsi="Times New Roman"/>
          <w:b/>
          <w:sz w:val="24"/>
          <w:szCs w:val="24"/>
        </w:rPr>
        <w:footnoteReference w:id="5"/>
      </w:r>
    </w:p>
    <w:p w14:paraId="4C995549" w14:textId="77777777" w:rsidR="003323DC" w:rsidRPr="00205226" w:rsidRDefault="003323DC" w:rsidP="00475B29">
      <w:pPr>
        <w:spacing w:after="0" w:line="240" w:lineRule="auto"/>
        <w:ind w:firstLine="709"/>
        <w:jc w:val="both"/>
        <w:rPr>
          <w:rFonts w:ascii="Times New Roman" w:hAnsi="Times New Roman"/>
          <w:b/>
          <w:sz w:val="24"/>
          <w:szCs w:val="24"/>
        </w:rPr>
      </w:pPr>
    </w:p>
    <w:p w14:paraId="3169B76C"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В статье анализируются теоретические и прикладные проблемы обеспечения действия права и функционирования правовой системы российского государства в его регионах, возникающих или заметно обострившихся в условиях сложившейся новой геополитической ситуации в мире. Фундаментальный характер возникающих в государственно-правовой жизни регионов России проблем связан с тем, что многие из них носят хронический характер и обусловлены формированием нового мирового порядка. Связанная с этим переориентация России с Запада на Восток и на традиционные национальные ценности как основы формирования и развития российской правовой государственности ставят новые задачи перед теоретико-историческими науками в решении возникающих на практике проблем. На основе международных данных по обеспечению верховенства права, противодействию коррупции, социально-экономической дифференциации регионов России и по некоторым другим жизненно важным показателям в статье сформулированы предложения по дальнейшему повышению роли и значения теоретико-исторических наук в исследовании региональной жизни права.</w:t>
      </w:r>
      <w:r w:rsidRPr="00205226">
        <w:t xml:space="preserve"> </w:t>
      </w:r>
    </w:p>
    <w:p w14:paraId="3FAE8546"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b/>
          <w:sz w:val="24"/>
          <w:szCs w:val="24"/>
        </w:rPr>
        <w:t>Ключевые слова:</w:t>
      </w:r>
      <w:r w:rsidRPr="00205226">
        <w:rPr>
          <w:rFonts w:ascii="Times New Roman" w:hAnsi="Times New Roman"/>
          <w:sz w:val="24"/>
          <w:szCs w:val="24"/>
        </w:rPr>
        <w:t xml:space="preserve"> жизнь права, реализация права, регион, субъекты РФ, традиционные национальные ценности, российская государственность.</w:t>
      </w:r>
    </w:p>
    <w:p w14:paraId="253B9C82" w14:textId="77777777" w:rsidR="003323DC" w:rsidRPr="00205226" w:rsidRDefault="003323DC" w:rsidP="00475B29">
      <w:pPr>
        <w:spacing w:after="0" w:line="240" w:lineRule="auto"/>
        <w:ind w:firstLine="709"/>
        <w:jc w:val="both"/>
        <w:rPr>
          <w:rFonts w:ascii="Times New Roman" w:hAnsi="Times New Roman"/>
          <w:sz w:val="24"/>
          <w:szCs w:val="24"/>
        </w:rPr>
      </w:pPr>
    </w:p>
    <w:p w14:paraId="7AEFE50A"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 xml:space="preserve">Для научного осмысления предстоящих перемен в государственно-правовой сфере России на современном этапе, продиктованных принципиального характера геополитическими изменениями в мире и носящих по своему содержанию фундаментальный характер, важную роль призваны играть теоретико-исторические (общетеоретические) юридические науки: теория права и государства, история права и государства, история политических и правовых учений, философия права, социология права, сравнительное правоведение, методология права и ряд других фундаментальных научных направлений и институтов современной юриспруденции. Поскольку эти науки по объекту и предметам исследования взаимосвязаны, то они должны обеспечить не только комплексный анализ и понимание происходящих правовых явлений на теоретическом и историческом уровнях и обеспечить этим теоретическую основу для всех юридических наук, но также решение проблем функционирования отдельных правовых систем и государственности в условиях серьезной </w:t>
      </w:r>
      <w:r w:rsidRPr="00205226">
        <w:rPr>
          <w:rFonts w:ascii="Times New Roman" w:hAnsi="Times New Roman"/>
          <w:sz w:val="24"/>
          <w:szCs w:val="24"/>
        </w:rPr>
        <w:lastRenderedPageBreak/>
        <w:t xml:space="preserve">корреляции правовых средств на международном и национально-государственном уровнях. </w:t>
      </w:r>
    </w:p>
    <w:p w14:paraId="6032AB37" w14:textId="3E63401F"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На современном этапе исторического развития многие вопросы стратегического развития России в государственно-правовой сфере, в том числе и на региональном уровне, связаны, прежде всего, с исследованием и решением проблем общетеоретического фундаментального характера, которые выступают предметом исследования теоретико-</w:t>
      </w:r>
      <w:r w:rsidR="00475B29">
        <w:rPr>
          <w:rFonts w:ascii="Times New Roman" w:hAnsi="Times New Roman"/>
          <w:sz w:val="24"/>
          <w:szCs w:val="24"/>
        </w:rPr>
        <w:t xml:space="preserve"> </w:t>
      </w:r>
      <w:r w:rsidRPr="00205226">
        <w:rPr>
          <w:rFonts w:ascii="Times New Roman" w:hAnsi="Times New Roman"/>
          <w:sz w:val="24"/>
          <w:szCs w:val="24"/>
        </w:rPr>
        <w:t xml:space="preserve">исторических юридических наук. </w:t>
      </w:r>
    </w:p>
    <w:p w14:paraId="12DF3D1E"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Фундаментальность и уникальность происходящих сейчас в мире и в России социальных процессов связаны с формированием нового мирового порядка, направленного, как заявил Президент Российской Федерации В.В. Путин осенью 2023 г. на заседании Международного дискуссионного клуба «Валдай», на обеспечение открытого, многообразного, представительного, безопасного, справедливого и равноправного мира на основе исторически сложившихся и признанных норм и принципов международного права</w:t>
      </w:r>
      <w:r w:rsidRPr="00205226">
        <w:t xml:space="preserve"> </w:t>
      </w:r>
      <w:r w:rsidRPr="00205226">
        <w:rPr>
          <w:rFonts w:ascii="Times New Roman" w:hAnsi="Times New Roman"/>
          <w:sz w:val="24"/>
          <w:szCs w:val="24"/>
        </w:rPr>
        <w:t xml:space="preserve">[1]. Специфика и фундаментальность происходящих в этой связи общественных процессов сказывается не только на состояние международной политики и деятельности ООН и других международных институтов, призванных обеспечивать глобальную стабильность и цивилизованное развитие человечества, но и на национально-государственном и внутригосударственном ‒ региональном уровнях. </w:t>
      </w:r>
    </w:p>
    <w:p w14:paraId="19385D1A"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 xml:space="preserve">Для современной России основные изменения в государственно-правовой сфере обусловлены необходимостью не только переориентации с Запада на Восток, перехода в сотрудничестве от европейских стран на восточные, </w:t>
      </w:r>
      <w:proofErr w:type="spellStart"/>
      <w:r w:rsidRPr="00205226">
        <w:rPr>
          <w:rFonts w:ascii="Times New Roman" w:hAnsi="Times New Roman"/>
          <w:sz w:val="24"/>
          <w:szCs w:val="24"/>
        </w:rPr>
        <w:t>афроазиатские</w:t>
      </w:r>
      <w:proofErr w:type="spellEnd"/>
      <w:r w:rsidRPr="00205226">
        <w:rPr>
          <w:rFonts w:ascii="Times New Roman" w:hAnsi="Times New Roman"/>
          <w:sz w:val="24"/>
          <w:szCs w:val="24"/>
        </w:rPr>
        <w:t xml:space="preserve"> государства, но и необходимостью развития своей правовой государственности на основе традиционных духовно-нравственных и культурно-исторических национальных ценностей российского народа. К их числу относятся такие ценности, как: жизнь и достоинство человека с его правами и свободами, гражданственность, патриотизм, служение Отечеству и ответственность за его судьбу, поддержание традиционной семьи как ячейки общества и забота о подрастающем поколении, высокие нравственные идеалы и созидательный труд, гуманизм, милосердие, справедливость, коллективизм и приоритет духовного над материальным,</w:t>
      </w:r>
      <w:r w:rsidRPr="00205226">
        <w:rPr>
          <w:rFonts w:ascii="Times New Roman" w:hAnsi="Times New Roman"/>
          <w:sz w:val="24"/>
          <w:szCs w:val="24"/>
          <w:shd w:val="clear" w:color="auto" w:fill="FFFFFF"/>
        </w:rPr>
        <w:t xml:space="preserve"> взаимопомощь и взаимоуважение, историческая память и преемственность поколений, единство народов России</w:t>
      </w:r>
      <w:r w:rsidRPr="00205226">
        <w:t xml:space="preserve"> </w:t>
      </w:r>
      <w:r w:rsidRPr="00205226">
        <w:rPr>
          <w:rFonts w:ascii="Times New Roman" w:hAnsi="Times New Roman"/>
          <w:sz w:val="24"/>
          <w:szCs w:val="24"/>
          <w:shd w:val="clear" w:color="auto" w:fill="FFFFFF"/>
        </w:rPr>
        <w:t>[2]. Следовательно, а</w:t>
      </w:r>
      <w:r w:rsidRPr="00205226">
        <w:rPr>
          <w:rFonts w:ascii="Times New Roman" w:hAnsi="Times New Roman"/>
          <w:sz w:val="24"/>
          <w:szCs w:val="24"/>
        </w:rPr>
        <w:t xml:space="preserve">ктуальность вопросов, связанных с более углубленным изучением теоретико-историческими юридическими науками происходящих в России изменений в государственно-правовой сфере, связана, прежде всего, с необходимостью научного изучения проблем </w:t>
      </w:r>
      <w:r w:rsidRPr="00205226">
        <w:rPr>
          <w:rFonts w:ascii="Times New Roman" w:hAnsi="Times New Roman"/>
          <w:sz w:val="24"/>
          <w:szCs w:val="24"/>
          <w:shd w:val="clear" w:color="auto" w:fill="FFFFFF"/>
        </w:rPr>
        <w:t>с</w:t>
      </w:r>
      <w:r w:rsidRPr="00205226">
        <w:rPr>
          <w:rFonts w:ascii="Times New Roman" w:hAnsi="Times New Roman"/>
          <w:sz w:val="24"/>
          <w:szCs w:val="24"/>
        </w:rPr>
        <w:t>охранения и укрепления традиционных ценностей многонационального российского общества и его государственности, перевода последних в правовую материю и внедрения через правовую систему в практику. И, очевидно, надо добиться, чтобы решение этих проблем не «растянули» на длительный срок, как это было и, отчасти, остается с обоснованием нашей «национальной идеи» в тридцатилетней практике Конституции РФ, в связи с принятым политическим курсом на ориентацию страны на западные ценности и внедрением необоснованных и несправедливых, с точки зрения общественных интересов, форм и методов внедрения рыночной экономики в стране.</w:t>
      </w:r>
    </w:p>
    <w:p w14:paraId="22586093" w14:textId="3E4EB540"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Поскольку теоретические и историко-правовые проблемы юридической науки составляют основу для изучения правовой жизни общества, то необходима, на наш взгляд, существенная переориентация теоретических исследований на изучение постоянно меняющейся междисциплинарной правовой действительности (реальности), представленной наиболее полно и содержательно в региональной правовой практике, образно выражаясь ‒ «региональной жизни российского права» со всеми ее положительными и отрицательными признаками в условиях конкретных регионов ‒ субъектов РФ с их природно-</w:t>
      </w:r>
      <w:r w:rsidR="00604FB0">
        <w:rPr>
          <w:rFonts w:ascii="Times New Roman" w:hAnsi="Times New Roman"/>
          <w:sz w:val="24"/>
          <w:szCs w:val="24"/>
        </w:rPr>
        <w:t xml:space="preserve"> </w:t>
      </w:r>
      <w:r w:rsidRPr="00205226">
        <w:rPr>
          <w:rFonts w:ascii="Times New Roman" w:hAnsi="Times New Roman"/>
          <w:sz w:val="24"/>
          <w:szCs w:val="24"/>
        </w:rPr>
        <w:t>географическими, территориальными, социально-экономическими, социокультурными и иными особенностями. С учетом этого, как обоснованно отмечается в литературе, необходимо: обеспечить межотраслевой характер исследований, позволяющий преодолеть чрезмерную специализацию и некоторый консерватизм мышления специалистов разных отраслей пра</w:t>
      </w:r>
      <w:r w:rsidRPr="00205226">
        <w:rPr>
          <w:rFonts w:ascii="Times New Roman" w:hAnsi="Times New Roman"/>
          <w:sz w:val="24"/>
          <w:szCs w:val="24"/>
        </w:rPr>
        <w:lastRenderedPageBreak/>
        <w:t>ва и способствующий комплексным решениям и действиям для реализации национальных целей и проектов; системный анализ динамики соотношения национального и международного права; комплексность, дающая возможность органически сочетать исследования права в контексте использования достижений других общественных наук – философии, экономики, политологии, социологии, психологии и др. [3]</w:t>
      </w:r>
    </w:p>
    <w:p w14:paraId="337DAEBC" w14:textId="564E31D9"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Для обеспечения этой важной методологической задачи одной из проблем общей теории права и государства как фундаментальной общетеоретической юридической науки является обновление своей структуры и системы, с учетом происходящих в мире и в стране общественных процессов, которые вызывают существенные обновления действующего законодательства и переосмысления подходов к праву, правовой системе и к правовым процессам в целом [4]. В этой связи</w:t>
      </w:r>
      <w:r w:rsidR="00604FB0">
        <w:rPr>
          <w:rFonts w:ascii="Times New Roman" w:hAnsi="Times New Roman"/>
          <w:sz w:val="24"/>
          <w:szCs w:val="24"/>
        </w:rPr>
        <w:t>,</w:t>
      </w:r>
      <w:r w:rsidRPr="00205226">
        <w:rPr>
          <w:rFonts w:ascii="Times New Roman" w:hAnsi="Times New Roman"/>
          <w:sz w:val="24"/>
          <w:szCs w:val="24"/>
        </w:rPr>
        <w:t xml:space="preserve"> более отвечающей современным задачам представляется, в частности, структура учебного курса теории государства и права, которая должна включать, как нам представляется, помимо традиционных разделов (предмет и методология, происхождение государства и права, теория государства, теория права), также и заключительный его раздел ‒ действие государства и права. В рамках данного раздела обучающиеся должны изучать вопросы комплексного действия государственно-правовых средств и механизмов их реализации при решении проблем в различных сферах социальной жизни общества: экологической, экономической, политической, национальной и религиозной политики и др. </w:t>
      </w:r>
    </w:p>
    <w:p w14:paraId="77A53923"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Акцентируя внимание на актуальность научной разработки вопросов региональной жизни российского права в свете происходящих в государственно-правовой сфере социальных процессов, мы преследуем в качестве конечной цели – обеспечение качественной полноценной жизни населения не только всей России по усреднённым показателям, но и во всех ее 89 регионах – субъектах РФ. Поэтому исходим из того, что право, выступая как важный социальный регулятор, механизм управления общественными процессами, «живет» лишь тогда, когда действуют его нормы, эффективно регулирует общественные отношения и обеспечивает мощное свое воздействие на социальные процессы. Нормы права, которые, из-за несовершенства правотворчества и/или механизма их реализации, не действуют на практике, по сути дела, в той или иной степени, «мертвые» нормы. Они не способны обеспечить необходимые условия для жизнедеятельности общества и права в целом. Для того, чтобы научно определить степень «живучести» права в целом или отдельных его институтов и норм в конкретных региональных условиях, нужны научные исследования, подкрепленные соответствующими мерами по совершенствованию научно-исследовательской деятельности по контролю и мониторингу в государственно-правовой сфере в регионах.</w:t>
      </w:r>
    </w:p>
    <w:p w14:paraId="188DE190"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 xml:space="preserve">Характеризуя данный (правореализационный) аспект права в юридической науке используются близкие по содержанию понятия: живое право, правовая жизнь, правовой процесс, правовая система, правовая политика, правовая действительность (правовая реальность) и некоторые другие, требующие некоторых разъяснений по ним. Не останавливаясь на подробной характеристике соотношений этих понятий, отметим в этой связи лишь два обстоятельства. Во-первых, говоря о региональной жизни права, мы имеем в виду достижение и обеспечение такого социального результата, уровня действия норм права, который обеспечивает полноценное функционирование его на практике по основным принципиальным его значениям и аспектам. Достижение такого состояния функционирования правовой системы на практике, при котором, в той или иной степени, обеспечиваются необходимые показатели для его функционирования (жизнедеятельности). При этом также, как и в жизни органического мира, должны быть определены критические показатели, без которых «жизнь права» невозможна. Во-вторых, в условиях федеративной России важны не только усредненные по всей стране показатели «жизни права» – для принятия общегосударственных мер, но и дифференцированные по регионам их составляющие – для обеспечения реализации права не ниже критических показателей по всей России. При этом следует иметь в виду, что, в конечном счете, региональная жизнь российского </w:t>
      </w:r>
      <w:r w:rsidRPr="00205226">
        <w:rPr>
          <w:rFonts w:ascii="Times New Roman" w:hAnsi="Times New Roman"/>
          <w:sz w:val="24"/>
          <w:szCs w:val="24"/>
        </w:rPr>
        <w:lastRenderedPageBreak/>
        <w:t>права во всем ее многообразии и цвете создает общероссийскую картину благополучия социального действия права.</w:t>
      </w:r>
    </w:p>
    <w:p w14:paraId="16130FE1"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 xml:space="preserve">Проблемы действия права и функционирования правовой системы общества постоянно рассматривались теоретико-юридическими и отраслевыми юридическими науками применительно к России, из-за постоянной их актуальности на практике и возросшей теоретической значимости. Результаты этих исследований нашли закрепление в действующем отечественном законодательстве и реализуются, в той или иной степени, на практике. Они нашли закрепление, в том числе и в недавних изменениях в Конституции РФ в вопросах расширения полномочий органов публичной власти. В результате этого накоплена определённая социальная практика правореализационной деятельности, как положительная, так и, к сожалению, отрицательная. Но, как показывают в сравнительном плане наши «достижения» в государственно-правовой сфере ещё далеки от уровня более развитых стран в мире по ключевым вопросам обеспечения прав человека, а, по данным некоторых международных рейтинговых исследований, они и вовсе ниже критических. Надо признать, что, по данным международных рейтинговых исследований, некоторые параметры состояния нашего законодательства и практики его реализации достаточно низкие. Так, по индексу верховенства права, включающего 8 контрольных показателей (прозрачность и ограничение полномочий институтов власти, порядок и безопасность, отсутствие коррупции, гражданское и уголовное правосудие и др.) из 47 переменных, которые детально характеризуют уровень развития правовой среды и правовую практику в странах мира, Россия занимает за 2023 г. 113-е место среди 142 государств мира, по индексу восприятия коррупции – с 2012 г. занимает примерно 130 место из 180 стран мира, а к 2024 г. опустилась ещё ниже – на 141-е место по состоянию гражданского  и, особенно, уголовного судопроизводства, злоупотреблению властью правоохранительными органами и по некоторым другим жизненно важным для общества показателям, и находится в окружении слаборазвитых стран мира [5]. Если не будем признавать, в определенной степени, сегодня из-за «патриотических чувств» беспристрастность этих и других данных международных рейтинговых агентств для научных исследований в науке, то, очевидно, мы ситуацию в реальности не исправим, а, напротив, со временем усугубим ее. Как показали состоявшиеся недавно выборы Президента России, основная масса избирателей, активно поддерживая осуществляемый сейчас конституционный курс на укрепление демократического социального правового государства, ожидает от Главы государства более существенных перемен по улучшению жизни россиян, устранения имеющихся недостатков в государственно-правовой сфере и эффективной реализации принятых Национальных проектов и задач по обеспечению прорывного развития российского общества в ближайшей и отдаленной перспективе [6]. </w:t>
      </w:r>
    </w:p>
    <w:p w14:paraId="7454F7E9" w14:textId="12B8290E"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Будучи крупнейшей страной мира, Россия обладает большим ресурсным, демографическим и экономическим потенциалом, но по уровню и глубине региональной дифференциации входит в число лидеров, опережая по этому показателю Бразилию, Индию и Китай [7]. Так, по расходам бюджетов 2023 г. на душу населения регионы России (без новых территорий) отличаются более, чем в 10 раз (от 905,5 тыс. руб.</w:t>
      </w:r>
      <w:r w:rsidRPr="00205226">
        <w:rPr>
          <w:rFonts w:ascii="Times New Roman" w:eastAsia="Times New Roman" w:hAnsi="Times New Roman"/>
          <w:sz w:val="24"/>
          <w:szCs w:val="24"/>
          <w:lang w:eastAsia="ru-RU"/>
        </w:rPr>
        <w:t xml:space="preserve"> в </w:t>
      </w:r>
      <w:r w:rsidRPr="00205226">
        <w:rPr>
          <w:rFonts w:ascii="Times New Roman" w:hAnsi="Times New Roman"/>
          <w:sz w:val="24"/>
          <w:szCs w:val="24"/>
        </w:rPr>
        <w:t>Чукотской АО до 54,8 тыс. руб. в Ставропольском крае – 16,5 раза; или по сравнению с Москвой (321,5 тыс. руб.) – почти в 6 раз [8]. Это отражается в различном уровне жизни населения (уровень заработной платы, уровень медицинских услуг, образования, доступность и качество услуг). В качестве основной причины социально-экономического неравенства и территориальной дифференциации регионов России отмечают две группы факторов: естественного характера (экономико-географическое положение территорий, наличие богатых природных ресурсов и др.) и управляемые факторы (высокий уровень образования, привлекательная инвестиционная среда, развитость человеческих ресурсов, агломерационный эффект)</w:t>
      </w:r>
      <w:r w:rsidRPr="00205226">
        <w:t xml:space="preserve"> </w:t>
      </w:r>
      <w:r w:rsidRPr="00205226">
        <w:rPr>
          <w:rFonts w:ascii="Times New Roman" w:hAnsi="Times New Roman"/>
          <w:sz w:val="24"/>
          <w:szCs w:val="24"/>
        </w:rPr>
        <w:t xml:space="preserve">[7]. При этом, если на первую группу факторов повлиять практически невозможно, то вторая группа факторов находится под региональным управлением общества и государства, в результате которого, в мире существует много примеров регионов или даже </w:t>
      </w:r>
      <w:r w:rsidRPr="00205226">
        <w:rPr>
          <w:rFonts w:ascii="Times New Roman" w:hAnsi="Times New Roman"/>
          <w:sz w:val="24"/>
          <w:szCs w:val="24"/>
        </w:rPr>
        <w:lastRenderedPageBreak/>
        <w:t>государств, которые</w:t>
      </w:r>
      <w:r w:rsidR="00DE6410">
        <w:rPr>
          <w:rFonts w:ascii="Times New Roman" w:hAnsi="Times New Roman"/>
          <w:sz w:val="24"/>
          <w:szCs w:val="24"/>
        </w:rPr>
        <w:t>,</w:t>
      </w:r>
      <w:r w:rsidRPr="00205226">
        <w:rPr>
          <w:rFonts w:ascii="Times New Roman" w:hAnsi="Times New Roman"/>
          <w:sz w:val="24"/>
          <w:szCs w:val="24"/>
        </w:rPr>
        <w:t xml:space="preserve"> практически не имея собственных природных ресурсов, достигли высочайших показателей развития экономики и социального уровня жизни населения (например, Япония, Республика Корея, Швеция и др.)</w:t>
      </w:r>
      <w:r w:rsidRPr="00205226">
        <w:t xml:space="preserve"> </w:t>
      </w:r>
      <w:r w:rsidRPr="00205226">
        <w:rPr>
          <w:rFonts w:ascii="Times New Roman" w:hAnsi="Times New Roman"/>
          <w:sz w:val="24"/>
          <w:szCs w:val="24"/>
        </w:rPr>
        <w:t>[7].</w:t>
      </w:r>
    </w:p>
    <w:p w14:paraId="7AB7A94A"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Приведенные показатели</w:t>
      </w:r>
      <w:r w:rsidRPr="00205226">
        <w:rPr>
          <w:sz w:val="24"/>
          <w:szCs w:val="24"/>
        </w:rPr>
        <w:t xml:space="preserve"> </w:t>
      </w:r>
      <w:r w:rsidRPr="00205226">
        <w:rPr>
          <w:rFonts w:ascii="Times New Roman" w:hAnsi="Times New Roman"/>
          <w:sz w:val="24"/>
          <w:szCs w:val="24"/>
        </w:rPr>
        <w:t xml:space="preserve">по расходам бюджетов регионов на душу населения, где-то по аналогии напоминая известную шутку о «средней температуре по больнице», в немалой степени дифференцированы на практике не только по федеральным округам и их регионам, но и по муниципальным образованиям и поселениям в рамках одних и тех же регионов. Например, в регионах Северо-Кавказского федерального округа расходы на душу населения, в среднем, в 2-3 раза ниже общероссийских, а в пределах федерального округа различия между регионами по ним составили в 2023 г. более, чем в 2 раза (от 123 тыс. руб. в Чеченской Республике – до 55 тыс. руб. в Ставропольском крае). При этом следует учитывать и то, что на практике существует немалая разница в уровнях доходов на душу населения по официальным данным и фактическому состоянию в рамках одного и того же региона. Поэтому можно отметить, что существующие механизмы управления развитием регионов для обеспечения прав граждан как основного показателя жизни права в регионах социальной справедливости в едином российском обществе явно недостаточны и должны совершенствоваться, с учетом имеющихся проблем в этой сфере. Можно отметить и ряд других правовых проблем фундаментального характера, связанных с обеспечением полноценной жизнедеятельности общества в различных сферах (труд, образование, социальное обеспечение, здоровье и благополучие людей и т.д.), с учетом существующей региональной специфики в рамках единого правового пространства Российской Федерации, которые должны выступить предметом исследований теоретико-исторических и отраслевых юридических наук на современном этапе. Хотя эти и некоторые другие государственно-правовые проблемы, на первый взгляд, и кажутся предметом исследований только для отраслевых наук, в них немало общих теоретических вопросов, характеризующих взаимодействие общества и власти, эффективность правовых мер в регулировании социальных процессов, изучение которых требует методологических средств, прежде всего, теоретико-исторических юридических наук. </w:t>
      </w:r>
    </w:p>
    <w:p w14:paraId="72E681A1"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Таким образом, можно отметить, что изучение региональной «жизни» права, направленной, по своей сути, на обеспечение необходимого уровня жизни населения, с учетом международных и национальных стандартов прав человека, выступает важной задачей для теоретико-исторической правовой науки, поскольку позволяет изучить специфику функционирования правовых систем на региональном и местном уровнях и оказывать активное влияние на общенациональные правовые традиции, приоритеты и институты. В этой связи основные задачи теоретико-исторической правовой науки при изучении региональной жизни права включают, на наш взгляд, следующие направления исследовательской деятельности:</w:t>
      </w:r>
    </w:p>
    <w:p w14:paraId="1007E02C"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 изучение исторических корней и основ развития права в конкретном регионе, что позволяет выявить традиции, нормы и институты, которые сформировались под влиянием исторических, культурных и иных социальных факторов;</w:t>
      </w:r>
    </w:p>
    <w:p w14:paraId="192FB401"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 выявление региональных особенностей функционирования правовых систем, что позволяет выявить специфические черты конкретных регионов, такие, как особенности законодательства и практики его реализации, правопонимания и правоприменения и т.д.;</w:t>
      </w:r>
    </w:p>
    <w:p w14:paraId="561950CB"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 анализ влияния региональных особенностей, таких, как географическое положение, этнический состав, культурные традиции и экономические условия на формирование и развитие правовых систем;</w:t>
      </w:r>
    </w:p>
    <w:p w14:paraId="243D720F"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 оценка соответствия регионального законодательства общим правовым принципам и нормам российского права, эффективности его на практике, а также анализ особенностей правоприменительной практики в конкретном регионе;</w:t>
      </w:r>
    </w:p>
    <w:p w14:paraId="644D7C05"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 меры по научной поддержке развития регионального законодательства и правоприменительной практики, которые носят общий характер: рекомендации по улучшению регионального законодательства и правоприменительной практики, а также адаптирован</w:t>
      </w:r>
      <w:r w:rsidRPr="00205226">
        <w:rPr>
          <w:rFonts w:ascii="Times New Roman" w:hAnsi="Times New Roman"/>
          <w:sz w:val="24"/>
          <w:szCs w:val="24"/>
        </w:rPr>
        <w:lastRenderedPageBreak/>
        <w:t>ные под региональные особенности решения в государственно-правовой сфере (концепции, стратегии, программы, проекты актов и т.д.).</w:t>
      </w:r>
    </w:p>
    <w:p w14:paraId="0B9BAC1A" w14:textId="77777777" w:rsidR="003323DC" w:rsidRPr="00205226" w:rsidRDefault="003323DC" w:rsidP="00475B29">
      <w:pPr>
        <w:spacing w:after="0" w:line="240" w:lineRule="auto"/>
        <w:ind w:firstLine="709"/>
        <w:jc w:val="both"/>
        <w:rPr>
          <w:rFonts w:ascii="Times New Roman" w:hAnsi="Times New Roman"/>
          <w:sz w:val="24"/>
          <w:szCs w:val="24"/>
        </w:rPr>
      </w:pPr>
      <w:r w:rsidRPr="00205226">
        <w:rPr>
          <w:rFonts w:ascii="Times New Roman" w:hAnsi="Times New Roman"/>
          <w:sz w:val="24"/>
          <w:szCs w:val="24"/>
        </w:rPr>
        <w:t>Выводы:</w:t>
      </w:r>
    </w:p>
    <w:p w14:paraId="6E262494" w14:textId="77777777" w:rsidR="003323DC" w:rsidRPr="00205226" w:rsidRDefault="003323DC" w:rsidP="00475B29">
      <w:pPr>
        <w:pStyle w:val="af4"/>
        <w:numPr>
          <w:ilvl w:val="0"/>
          <w:numId w:val="2"/>
        </w:numPr>
        <w:tabs>
          <w:tab w:val="left" w:pos="709"/>
          <w:tab w:val="left" w:pos="993"/>
        </w:tabs>
        <w:spacing w:after="0" w:line="240" w:lineRule="auto"/>
        <w:ind w:left="0" w:firstLine="709"/>
        <w:jc w:val="both"/>
        <w:rPr>
          <w:rFonts w:ascii="Times New Roman" w:hAnsi="Times New Roman" w:cs="Times New Roman"/>
          <w:sz w:val="24"/>
          <w:szCs w:val="24"/>
        </w:rPr>
      </w:pPr>
      <w:r w:rsidRPr="00205226">
        <w:rPr>
          <w:rFonts w:ascii="Times New Roman" w:hAnsi="Times New Roman" w:cs="Times New Roman"/>
          <w:sz w:val="24"/>
          <w:szCs w:val="24"/>
        </w:rPr>
        <w:t>Происходящие сейчас в мире и в России перемены в государственно-правовой сфере носят во-многом фундаментальный характер и органически связаны с обеспечением на качественной основе жизнедеятельности российского общества и функционированием его государства, что требует существенного повышения внимания к ним со стороны, прежде всего, теоретико-исторических наук для дальнейшего исследования основополагающих закономерностей и эффективного решения проблем на практике.</w:t>
      </w:r>
    </w:p>
    <w:p w14:paraId="48563860" w14:textId="77777777" w:rsidR="003323DC" w:rsidRPr="00205226" w:rsidRDefault="003323DC" w:rsidP="00475B29">
      <w:pPr>
        <w:pStyle w:val="af4"/>
        <w:numPr>
          <w:ilvl w:val="0"/>
          <w:numId w:val="2"/>
        </w:numPr>
        <w:tabs>
          <w:tab w:val="left" w:pos="709"/>
          <w:tab w:val="left" w:pos="993"/>
        </w:tabs>
        <w:spacing w:after="0" w:line="240" w:lineRule="auto"/>
        <w:ind w:left="0" w:firstLine="709"/>
        <w:jc w:val="both"/>
        <w:rPr>
          <w:rFonts w:ascii="Times New Roman" w:hAnsi="Times New Roman" w:cs="Times New Roman"/>
          <w:sz w:val="24"/>
          <w:szCs w:val="24"/>
        </w:rPr>
      </w:pPr>
      <w:r w:rsidRPr="00205226">
        <w:rPr>
          <w:rFonts w:ascii="Times New Roman" w:hAnsi="Times New Roman" w:cs="Times New Roman"/>
          <w:sz w:val="24"/>
          <w:szCs w:val="24"/>
        </w:rPr>
        <w:t>Одной из задач теоретико-исторических юридических наук при изучении правовой действительности российского общества и государства является максимальное вовлечение в ходе исследований «регионального подхода», с учетом особенностей входящих в его состав субъектов РФ.</w:t>
      </w:r>
    </w:p>
    <w:p w14:paraId="2EBDA965" w14:textId="77777777" w:rsidR="003323DC" w:rsidRPr="00205226" w:rsidRDefault="003323DC" w:rsidP="00475B29">
      <w:pPr>
        <w:pStyle w:val="af4"/>
        <w:numPr>
          <w:ilvl w:val="0"/>
          <w:numId w:val="2"/>
        </w:numPr>
        <w:tabs>
          <w:tab w:val="left" w:pos="993"/>
        </w:tabs>
        <w:spacing w:after="0" w:line="240" w:lineRule="auto"/>
        <w:ind w:left="0" w:firstLine="709"/>
        <w:jc w:val="both"/>
        <w:rPr>
          <w:rFonts w:ascii="Times New Roman" w:hAnsi="Times New Roman" w:cs="Times New Roman"/>
          <w:sz w:val="24"/>
          <w:szCs w:val="24"/>
        </w:rPr>
      </w:pPr>
      <w:r w:rsidRPr="00205226">
        <w:rPr>
          <w:rFonts w:ascii="Times New Roman" w:hAnsi="Times New Roman" w:cs="Times New Roman"/>
          <w:sz w:val="24"/>
          <w:szCs w:val="24"/>
        </w:rPr>
        <w:t>Для организационного обеспечения исследований по анализу региональной жизни права необходимо формировать научную инфраструктуру в лице научных центров и лабораторий, укрепить научные подразделения в составе академической и вузовской науки, а также обеспечить финансирование (через гранты) регионально ориентированных работ по этой тематике.</w:t>
      </w:r>
    </w:p>
    <w:p w14:paraId="3D185E75" w14:textId="77777777" w:rsidR="003323DC" w:rsidRPr="00205226" w:rsidRDefault="003323DC" w:rsidP="00207750">
      <w:pPr>
        <w:pStyle w:val="af4"/>
        <w:numPr>
          <w:ilvl w:val="0"/>
          <w:numId w:val="2"/>
        </w:numPr>
        <w:tabs>
          <w:tab w:val="left" w:pos="993"/>
        </w:tabs>
        <w:spacing w:after="0" w:line="240" w:lineRule="auto"/>
        <w:ind w:left="0" w:firstLine="709"/>
        <w:jc w:val="both"/>
        <w:rPr>
          <w:rFonts w:ascii="Times New Roman" w:hAnsi="Times New Roman" w:cs="Times New Roman"/>
          <w:sz w:val="24"/>
          <w:szCs w:val="24"/>
        </w:rPr>
      </w:pPr>
      <w:r w:rsidRPr="00205226">
        <w:rPr>
          <w:rFonts w:ascii="Times New Roman" w:hAnsi="Times New Roman" w:cs="Times New Roman"/>
          <w:sz w:val="24"/>
          <w:szCs w:val="24"/>
        </w:rPr>
        <w:t>Для оценки состояния региональной жизни права необходимо создать и обеспечивать относительно независимую от региональных властей (включая также территориальные федеральные органы) систему объективного контроля и постоянного мониторинга за правореализационной практикой по критически важным показателям.</w:t>
      </w:r>
    </w:p>
    <w:p w14:paraId="565F9454" w14:textId="77777777" w:rsidR="00207750" w:rsidRDefault="00207750" w:rsidP="00207750">
      <w:pPr>
        <w:tabs>
          <w:tab w:val="left" w:pos="993"/>
        </w:tabs>
        <w:spacing w:after="0" w:line="240" w:lineRule="auto"/>
        <w:ind w:firstLine="709"/>
        <w:jc w:val="both"/>
        <w:rPr>
          <w:rFonts w:ascii="Times New Roman" w:hAnsi="Times New Roman"/>
          <w:b/>
          <w:i/>
          <w:sz w:val="24"/>
          <w:szCs w:val="24"/>
        </w:rPr>
      </w:pPr>
    </w:p>
    <w:p w14:paraId="112B9324" w14:textId="269FAA93" w:rsidR="003323DC" w:rsidRDefault="003323DC" w:rsidP="00207750">
      <w:pPr>
        <w:tabs>
          <w:tab w:val="left" w:pos="993"/>
        </w:tabs>
        <w:spacing w:after="0" w:line="240" w:lineRule="auto"/>
        <w:ind w:firstLine="709"/>
        <w:jc w:val="both"/>
        <w:rPr>
          <w:rFonts w:ascii="Times New Roman" w:hAnsi="Times New Roman"/>
          <w:b/>
          <w:i/>
          <w:sz w:val="24"/>
          <w:szCs w:val="24"/>
        </w:rPr>
      </w:pPr>
      <w:r w:rsidRPr="00205226">
        <w:rPr>
          <w:rFonts w:ascii="Times New Roman" w:hAnsi="Times New Roman"/>
          <w:b/>
          <w:i/>
          <w:sz w:val="24"/>
          <w:szCs w:val="24"/>
        </w:rPr>
        <w:t>Примечания</w:t>
      </w:r>
    </w:p>
    <w:p w14:paraId="4A6008D1" w14:textId="77777777" w:rsidR="00207750" w:rsidRPr="00205226" w:rsidRDefault="00207750" w:rsidP="00207750">
      <w:pPr>
        <w:tabs>
          <w:tab w:val="left" w:pos="993"/>
        </w:tabs>
        <w:spacing w:after="0" w:line="240" w:lineRule="auto"/>
        <w:ind w:firstLine="709"/>
        <w:jc w:val="both"/>
        <w:rPr>
          <w:rFonts w:ascii="Times New Roman" w:hAnsi="Times New Roman"/>
          <w:b/>
          <w:i/>
          <w:sz w:val="24"/>
          <w:szCs w:val="24"/>
        </w:rPr>
      </w:pPr>
    </w:p>
    <w:p w14:paraId="75B72899" w14:textId="77777777" w:rsidR="003323DC" w:rsidRPr="00205226" w:rsidRDefault="003323DC" w:rsidP="003323DC">
      <w:pPr>
        <w:pStyle w:val="af4"/>
        <w:tabs>
          <w:tab w:val="left" w:pos="709"/>
        </w:tabs>
        <w:spacing w:line="240" w:lineRule="auto"/>
        <w:ind w:left="0" w:firstLine="709"/>
        <w:jc w:val="both"/>
        <w:rPr>
          <w:rFonts w:ascii="Times New Roman" w:hAnsi="Times New Roman" w:cs="Times New Roman"/>
          <w:sz w:val="20"/>
          <w:szCs w:val="20"/>
        </w:rPr>
      </w:pPr>
      <w:r w:rsidRPr="00205226">
        <w:rPr>
          <w:rFonts w:ascii="Times New Roman" w:hAnsi="Times New Roman" w:cs="Times New Roman"/>
          <w:sz w:val="20"/>
          <w:szCs w:val="20"/>
        </w:rPr>
        <w:t xml:space="preserve">1. Владимир Путин назвал шесть принципов нового миропорядка на заседании дискуссионного клуба “Валдай” 5 октября 2023 г. </w:t>
      </w:r>
      <w:r w:rsidRPr="00205226">
        <w:rPr>
          <w:rFonts w:ascii="Times New Roman" w:hAnsi="Times New Roman" w:cs="Times New Roman"/>
          <w:sz w:val="20"/>
          <w:szCs w:val="20"/>
          <w:lang w:val="en-US"/>
        </w:rPr>
        <w:t>URL</w:t>
      </w:r>
      <w:r w:rsidRPr="00205226">
        <w:rPr>
          <w:rFonts w:ascii="Times New Roman" w:hAnsi="Times New Roman" w:cs="Times New Roman"/>
          <w:sz w:val="20"/>
          <w:szCs w:val="20"/>
        </w:rPr>
        <w:t>: https://ruposters.ru/news/05-10-2023/vladimir-putin-nazval-shest-printsipov-novogo-miroporyadka (дата обращения: 10.03.2024).</w:t>
      </w:r>
    </w:p>
    <w:p w14:paraId="0E9D68C0" w14:textId="77777777" w:rsidR="003323DC" w:rsidRPr="00205226" w:rsidRDefault="003323DC" w:rsidP="003323DC">
      <w:pPr>
        <w:pStyle w:val="af4"/>
        <w:tabs>
          <w:tab w:val="left" w:pos="709"/>
        </w:tabs>
        <w:spacing w:line="240" w:lineRule="auto"/>
        <w:ind w:left="0" w:firstLine="709"/>
        <w:jc w:val="both"/>
        <w:rPr>
          <w:rFonts w:ascii="Times New Roman" w:hAnsi="Times New Roman" w:cs="Times New Roman"/>
          <w:sz w:val="20"/>
          <w:szCs w:val="20"/>
        </w:rPr>
      </w:pPr>
      <w:r w:rsidRPr="00205226">
        <w:rPr>
          <w:rFonts w:ascii="Times New Roman" w:hAnsi="Times New Roman" w:cs="Times New Roman"/>
          <w:sz w:val="20"/>
          <w:szCs w:val="20"/>
        </w:rPr>
        <w:t xml:space="preserve">2. Указ Президента Российской Федерации от 9 ноября 2022 г. № 809 “Об утверждении Основ государственной политики по сохранению и укреплению традиционных российских духовно-нравственных ценностей”. </w:t>
      </w:r>
      <w:r w:rsidRPr="00205226">
        <w:rPr>
          <w:rFonts w:ascii="Times New Roman" w:hAnsi="Times New Roman" w:cs="Times New Roman"/>
          <w:sz w:val="20"/>
          <w:szCs w:val="20"/>
          <w:lang w:val="en-US"/>
        </w:rPr>
        <w:t>URL</w:t>
      </w:r>
      <w:r w:rsidRPr="00205226">
        <w:rPr>
          <w:rFonts w:ascii="Times New Roman" w:hAnsi="Times New Roman" w:cs="Times New Roman"/>
          <w:sz w:val="20"/>
          <w:szCs w:val="20"/>
        </w:rPr>
        <w:t xml:space="preserve">: </w:t>
      </w:r>
      <w:hyperlink r:id="rId84" w:history="1">
        <w:r w:rsidRPr="00205226">
          <w:rPr>
            <w:rStyle w:val="a7"/>
            <w:rFonts w:ascii="Times New Roman" w:hAnsi="Times New Roman" w:cs="Times New Roman"/>
            <w:color w:val="auto"/>
            <w:u w:val="none"/>
          </w:rPr>
          <w:t>http://www.kremlin.ru/acts/bank/48502</w:t>
        </w:r>
      </w:hyperlink>
      <w:r w:rsidRPr="00205226">
        <w:rPr>
          <w:rFonts w:ascii="Times New Roman" w:hAnsi="Times New Roman" w:cs="Times New Roman"/>
        </w:rPr>
        <w:t xml:space="preserve"> </w:t>
      </w:r>
      <w:r w:rsidRPr="00205226">
        <w:rPr>
          <w:rFonts w:ascii="Times New Roman" w:hAnsi="Times New Roman" w:cs="Times New Roman"/>
          <w:sz w:val="20"/>
          <w:szCs w:val="20"/>
        </w:rPr>
        <w:t>(дата обращения: 10.03.2024).</w:t>
      </w:r>
    </w:p>
    <w:p w14:paraId="47C84845" w14:textId="77777777" w:rsidR="003323DC" w:rsidRPr="00205226" w:rsidRDefault="003323DC" w:rsidP="003323DC">
      <w:pPr>
        <w:pStyle w:val="af4"/>
        <w:tabs>
          <w:tab w:val="left" w:pos="709"/>
        </w:tabs>
        <w:spacing w:line="240" w:lineRule="auto"/>
        <w:ind w:left="0" w:firstLine="709"/>
        <w:jc w:val="both"/>
        <w:rPr>
          <w:rFonts w:ascii="Times New Roman" w:hAnsi="Times New Roman" w:cs="Times New Roman"/>
          <w:sz w:val="20"/>
          <w:szCs w:val="20"/>
        </w:rPr>
      </w:pPr>
      <w:r w:rsidRPr="00205226">
        <w:rPr>
          <w:rFonts w:ascii="Times New Roman" w:hAnsi="Times New Roman" w:cs="Times New Roman"/>
          <w:sz w:val="20"/>
          <w:szCs w:val="20"/>
        </w:rPr>
        <w:t xml:space="preserve">3. </w:t>
      </w:r>
      <w:r w:rsidRPr="00205226">
        <w:rPr>
          <w:rFonts w:ascii="Times New Roman" w:hAnsi="Times New Roman" w:cs="Times New Roman"/>
          <w:i/>
          <w:iCs/>
          <w:sz w:val="20"/>
          <w:szCs w:val="20"/>
        </w:rPr>
        <w:t>Тихомиров Ю.А.</w:t>
      </w:r>
      <w:r w:rsidRPr="00205226">
        <w:rPr>
          <w:rFonts w:ascii="Times New Roman" w:hAnsi="Times New Roman" w:cs="Times New Roman"/>
          <w:sz w:val="20"/>
          <w:szCs w:val="20"/>
        </w:rPr>
        <w:t xml:space="preserve"> Правовые векторы реальных процессов – новый подход в теории // Государство и право. – 2021. – № 1. – С. 7-16.</w:t>
      </w:r>
    </w:p>
    <w:p w14:paraId="69895395" w14:textId="77777777" w:rsidR="003323DC" w:rsidRPr="00205226" w:rsidRDefault="003323DC" w:rsidP="003323DC">
      <w:pPr>
        <w:pStyle w:val="af4"/>
        <w:tabs>
          <w:tab w:val="left" w:pos="709"/>
        </w:tabs>
        <w:spacing w:line="240" w:lineRule="auto"/>
        <w:ind w:left="0" w:firstLine="709"/>
        <w:jc w:val="both"/>
        <w:rPr>
          <w:rFonts w:ascii="Times New Roman" w:hAnsi="Times New Roman" w:cs="Times New Roman"/>
          <w:sz w:val="20"/>
          <w:szCs w:val="20"/>
        </w:rPr>
      </w:pPr>
      <w:r w:rsidRPr="00205226">
        <w:rPr>
          <w:rFonts w:ascii="Times New Roman" w:hAnsi="Times New Roman" w:cs="Times New Roman"/>
          <w:sz w:val="20"/>
          <w:szCs w:val="20"/>
        </w:rPr>
        <w:t xml:space="preserve">4. </w:t>
      </w:r>
      <w:r w:rsidRPr="00205226">
        <w:rPr>
          <w:rFonts w:ascii="Times New Roman" w:hAnsi="Times New Roman" w:cs="Times New Roman"/>
          <w:i/>
          <w:iCs/>
          <w:sz w:val="20"/>
          <w:szCs w:val="20"/>
        </w:rPr>
        <w:t>Осипов М.Ю.</w:t>
      </w:r>
      <w:r w:rsidRPr="00205226">
        <w:rPr>
          <w:rFonts w:ascii="Times New Roman" w:hAnsi="Times New Roman" w:cs="Times New Roman"/>
          <w:sz w:val="20"/>
          <w:szCs w:val="20"/>
        </w:rPr>
        <w:t xml:space="preserve"> Теория правовых процессов и ее место в системе юридической науки // Государство и право. – 2015. – № 6. – С. 71-75.</w:t>
      </w:r>
    </w:p>
    <w:p w14:paraId="54587722" w14:textId="77777777" w:rsidR="003323DC" w:rsidRPr="00205226" w:rsidRDefault="003323DC" w:rsidP="003323DC">
      <w:pPr>
        <w:pStyle w:val="af4"/>
        <w:tabs>
          <w:tab w:val="left" w:pos="709"/>
        </w:tabs>
        <w:spacing w:line="240" w:lineRule="auto"/>
        <w:ind w:left="0" w:firstLine="709"/>
        <w:jc w:val="both"/>
        <w:rPr>
          <w:rFonts w:ascii="Times New Roman" w:hAnsi="Times New Roman" w:cs="Times New Roman"/>
          <w:sz w:val="20"/>
          <w:szCs w:val="20"/>
        </w:rPr>
      </w:pPr>
      <w:r w:rsidRPr="00205226">
        <w:rPr>
          <w:rFonts w:ascii="Times New Roman" w:hAnsi="Times New Roman" w:cs="Times New Roman"/>
          <w:sz w:val="20"/>
          <w:szCs w:val="20"/>
        </w:rPr>
        <w:t>5. Рейтинг стран мира по индексу верховенства закона (</w:t>
      </w:r>
      <w:proofErr w:type="spellStart"/>
      <w:r w:rsidRPr="00205226">
        <w:rPr>
          <w:rFonts w:ascii="Times New Roman" w:hAnsi="Times New Roman" w:cs="Times New Roman"/>
          <w:sz w:val="20"/>
          <w:szCs w:val="20"/>
        </w:rPr>
        <w:t>Rule</w:t>
      </w:r>
      <w:proofErr w:type="spellEnd"/>
      <w:r w:rsidRPr="00205226">
        <w:rPr>
          <w:rFonts w:ascii="Times New Roman" w:hAnsi="Times New Roman" w:cs="Times New Roman"/>
          <w:sz w:val="20"/>
          <w:szCs w:val="20"/>
        </w:rPr>
        <w:t xml:space="preserve"> </w:t>
      </w:r>
      <w:proofErr w:type="spellStart"/>
      <w:r w:rsidRPr="00205226">
        <w:rPr>
          <w:rFonts w:ascii="Times New Roman" w:hAnsi="Times New Roman" w:cs="Times New Roman"/>
          <w:sz w:val="20"/>
          <w:szCs w:val="20"/>
        </w:rPr>
        <w:t>of</w:t>
      </w:r>
      <w:proofErr w:type="spellEnd"/>
      <w:r w:rsidRPr="00205226">
        <w:rPr>
          <w:rFonts w:ascii="Times New Roman" w:hAnsi="Times New Roman" w:cs="Times New Roman"/>
          <w:sz w:val="20"/>
          <w:szCs w:val="20"/>
        </w:rPr>
        <w:t xml:space="preserve"> </w:t>
      </w:r>
      <w:proofErr w:type="spellStart"/>
      <w:r w:rsidRPr="00205226">
        <w:rPr>
          <w:rFonts w:ascii="Times New Roman" w:hAnsi="Times New Roman" w:cs="Times New Roman"/>
          <w:sz w:val="20"/>
          <w:szCs w:val="20"/>
        </w:rPr>
        <w:t>Law</w:t>
      </w:r>
      <w:proofErr w:type="spellEnd"/>
      <w:r w:rsidRPr="00205226">
        <w:rPr>
          <w:rFonts w:ascii="Times New Roman" w:hAnsi="Times New Roman" w:cs="Times New Roman"/>
          <w:sz w:val="20"/>
          <w:szCs w:val="20"/>
        </w:rPr>
        <w:t xml:space="preserve"> Index 2022). Гуманитарный портал. </w:t>
      </w:r>
      <w:r w:rsidRPr="00205226">
        <w:rPr>
          <w:rFonts w:ascii="Times New Roman" w:hAnsi="Times New Roman" w:cs="Times New Roman"/>
          <w:sz w:val="20"/>
          <w:szCs w:val="20"/>
          <w:lang w:val="en-US"/>
        </w:rPr>
        <w:t>URL</w:t>
      </w:r>
      <w:r w:rsidRPr="00205226">
        <w:rPr>
          <w:rFonts w:ascii="Times New Roman" w:hAnsi="Times New Roman" w:cs="Times New Roman"/>
          <w:sz w:val="20"/>
          <w:szCs w:val="20"/>
        </w:rPr>
        <w:t>: https://gtmarket.ru/ratings/rule-of-law-index (дата обращения 10.03.2024).</w:t>
      </w:r>
    </w:p>
    <w:p w14:paraId="60DF44CB" w14:textId="77777777" w:rsidR="003323DC" w:rsidRPr="00205226" w:rsidRDefault="003323DC" w:rsidP="003323DC">
      <w:pPr>
        <w:pStyle w:val="af4"/>
        <w:tabs>
          <w:tab w:val="left" w:pos="709"/>
        </w:tabs>
        <w:spacing w:line="240" w:lineRule="auto"/>
        <w:ind w:left="0" w:firstLine="709"/>
        <w:jc w:val="both"/>
        <w:rPr>
          <w:rFonts w:ascii="Times New Roman" w:hAnsi="Times New Roman" w:cs="Times New Roman"/>
          <w:sz w:val="20"/>
          <w:szCs w:val="20"/>
        </w:rPr>
      </w:pPr>
      <w:r w:rsidRPr="00205226">
        <w:rPr>
          <w:rFonts w:ascii="Times New Roman" w:hAnsi="Times New Roman" w:cs="Times New Roman"/>
          <w:sz w:val="20"/>
          <w:szCs w:val="20"/>
        </w:rPr>
        <w:t xml:space="preserve">6. Указ Президента Российской Федерации от 21.07.2020 № 474 “О национальных целях развития Российской Федерации на период до 2030 года”. </w:t>
      </w:r>
      <w:r w:rsidRPr="00205226">
        <w:rPr>
          <w:rFonts w:ascii="Times New Roman" w:hAnsi="Times New Roman" w:cs="Times New Roman"/>
          <w:sz w:val="20"/>
          <w:szCs w:val="20"/>
          <w:lang w:val="en-US"/>
        </w:rPr>
        <w:t>URL</w:t>
      </w:r>
      <w:r w:rsidRPr="00205226">
        <w:rPr>
          <w:rFonts w:ascii="Times New Roman" w:hAnsi="Times New Roman" w:cs="Times New Roman"/>
          <w:sz w:val="20"/>
          <w:szCs w:val="20"/>
        </w:rPr>
        <w:t xml:space="preserve">:  </w:t>
      </w:r>
      <w:hyperlink r:id="rId85" w:history="1">
        <w:r w:rsidRPr="00205226">
          <w:rPr>
            <w:rStyle w:val="a7"/>
            <w:rFonts w:ascii="Times New Roman" w:hAnsi="Times New Roman" w:cs="Times New Roman"/>
            <w:color w:val="auto"/>
            <w:u w:val="none"/>
          </w:rPr>
          <w:t>http://www.kremlin.ru/acts/bank/45726</w:t>
        </w:r>
      </w:hyperlink>
      <w:r w:rsidRPr="00205226">
        <w:rPr>
          <w:rFonts w:ascii="Times New Roman" w:hAnsi="Times New Roman" w:cs="Times New Roman"/>
        </w:rPr>
        <w:t xml:space="preserve"> </w:t>
      </w:r>
      <w:r w:rsidRPr="00205226">
        <w:rPr>
          <w:rFonts w:ascii="Times New Roman" w:hAnsi="Times New Roman" w:cs="Times New Roman"/>
          <w:sz w:val="20"/>
          <w:szCs w:val="20"/>
        </w:rPr>
        <w:t>(дата обращения: 10.03.2024).</w:t>
      </w:r>
    </w:p>
    <w:p w14:paraId="705EF9BB" w14:textId="3EA1CBD3" w:rsidR="003323DC" w:rsidRPr="00205226" w:rsidRDefault="003323DC" w:rsidP="003323DC">
      <w:pPr>
        <w:pStyle w:val="af4"/>
        <w:tabs>
          <w:tab w:val="left" w:pos="709"/>
        </w:tabs>
        <w:spacing w:line="240" w:lineRule="auto"/>
        <w:ind w:left="0" w:firstLine="709"/>
        <w:jc w:val="both"/>
        <w:rPr>
          <w:rFonts w:ascii="Times New Roman" w:hAnsi="Times New Roman" w:cs="Times New Roman"/>
          <w:sz w:val="20"/>
          <w:szCs w:val="20"/>
        </w:rPr>
      </w:pPr>
      <w:r w:rsidRPr="00205226">
        <w:rPr>
          <w:rFonts w:ascii="Times New Roman" w:hAnsi="Times New Roman" w:cs="Times New Roman"/>
          <w:sz w:val="20"/>
          <w:szCs w:val="20"/>
        </w:rPr>
        <w:t xml:space="preserve">7. </w:t>
      </w:r>
      <w:r w:rsidRPr="00205226">
        <w:rPr>
          <w:rFonts w:ascii="Times New Roman" w:hAnsi="Times New Roman" w:cs="Times New Roman"/>
          <w:i/>
          <w:iCs/>
          <w:sz w:val="20"/>
          <w:szCs w:val="20"/>
        </w:rPr>
        <w:t>Воевода В.А.</w:t>
      </w:r>
      <w:r w:rsidRPr="00205226">
        <w:rPr>
          <w:rFonts w:ascii="Times New Roman" w:hAnsi="Times New Roman" w:cs="Times New Roman"/>
          <w:sz w:val="20"/>
          <w:szCs w:val="20"/>
        </w:rPr>
        <w:t xml:space="preserve"> Проблемы социально-экономическом дифференциации регионов России // Дни науки – 2023: мат-</w:t>
      </w:r>
      <w:proofErr w:type="spellStart"/>
      <w:r w:rsidRPr="00205226">
        <w:rPr>
          <w:rFonts w:ascii="Times New Roman" w:hAnsi="Times New Roman" w:cs="Times New Roman"/>
          <w:sz w:val="20"/>
          <w:szCs w:val="20"/>
        </w:rPr>
        <w:t>лы</w:t>
      </w:r>
      <w:proofErr w:type="spellEnd"/>
      <w:r w:rsidRPr="00205226">
        <w:rPr>
          <w:rFonts w:ascii="Times New Roman" w:hAnsi="Times New Roman" w:cs="Times New Roman"/>
          <w:sz w:val="20"/>
          <w:szCs w:val="20"/>
        </w:rPr>
        <w:t xml:space="preserve"> Регион. форума (Новосибирск, 20 марта</w:t>
      </w:r>
      <w:r w:rsidR="00935E57">
        <w:rPr>
          <w:rFonts w:ascii="Times New Roman" w:hAnsi="Times New Roman" w:cs="Times New Roman"/>
          <w:sz w:val="20"/>
          <w:szCs w:val="20"/>
        </w:rPr>
        <w:t xml:space="preserve"> </w:t>
      </w:r>
      <w:r w:rsidRPr="00205226">
        <w:rPr>
          <w:rFonts w:ascii="Times New Roman" w:hAnsi="Times New Roman" w:cs="Times New Roman"/>
          <w:sz w:val="20"/>
          <w:szCs w:val="20"/>
        </w:rPr>
        <w:t>-</w:t>
      </w:r>
      <w:r w:rsidR="00935E57">
        <w:rPr>
          <w:rFonts w:ascii="Times New Roman" w:hAnsi="Times New Roman" w:cs="Times New Roman"/>
          <w:sz w:val="20"/>
          <w:szCs w:val="20"/>
        </w:rPr>
        <w:t xml:space="preserve"> </w:t>
      </w:r>
      <w:r w:rsidRPr="00205226">
        <w:rPr>
          <w:rFonts w:ascii="Times New Roman" w:hAnsi="Times New Roman" w:cs="Times New Roman"/>
          <w:sz w:val="20"/>
          <w:szCs w:val="20"/>
        </w:rPr>
        <w:t xml:space="preserve">15 апреля 2023 г.). – Новосибирск: </w:t>
      </w:r>
      <w:proofErr w:type="spellStart"/>
      <w:r w:rsidRPr="00205226">
        <w:rPr>
          <w:rFonts w:ascii="Times New Roman" w:hAnsi="Times New Roman" w:cs="Times New Roman"/>
          <w:sz w:val="20"/>
          <w:szCs w:val="20"/>
        </w:rPr>
        <w:t>Сиб</w:t>
      </w:r>
      <w:proofErr w:type="spellEnd"/>
      <w:r w:rsidRPr="00205226">
        <w:rPr>
          <w:rFonts w:ascii="Times New Roman" w:hAnsi="Times New Roman" w:cs="Times New Roman"/>
          <w:sz w:val="20"/>
          <w:szCs w:val="20"/>
        </w:rPr>
        <w:t xml:space="preserve">. гос. ун-т путей </w:t>
      </w:r>
      <w:proofErr w:type="spellStart"/>
      <w:r w:rsidRPr="00205226">
        <w:rPr>
          <w:rFonts w:ascii="Times New Roman" w:hAnsi="Times New Roman" w:cs="Times New Roman"/>
          <w:sz w:val="20"/>
          <w:szCs w:val="20"/>
        </w:rPr>
        <w:t>сообщ</w:t>
      </w:r>
      <w:proofErr w:type="spellEnd"/>
      <w:r w:rsidRPr="00205226">
        <w:rPr>
          <w:rFonts w:ascii="Times New Roman" w:hAnsi="Times New Roman" w:cs="Times New Roman"/>
          <w:sz w:val="20"/>
          <w:szCs w:val="20"/>
        </w:rPr>
        <w:t>., 2023. – С. 566-570.</w:t>
      </w:r>
    </w:p>
    <w:p w14:paraId="069F80E9" w14:textId="1BD4028A" w:rsidR="003323DC" w:rsidRPr="00205226" w:rsidRDefault="003323DC" w:rsidP="003323DC">
      <w:pPr>
        <w:pStyle w:val="af4"/>
        <w:tabs>
          <w:tab w:val="left" w:pos="709"/>
        </w:tabs>
        <w:spacing w:line="240" w:lineRule="auto"/>
        <w:ind w:left="0" w:firstLine="709"/>
        <w:jc w:val="both"/>
        <w:rPr>
          <w:rFonts w:ascii="Times New Roman" w:hAnsi="Times New Roman" w:cs="Times New Roman"/>
          <w:sz w:val="20"/>
          <w:szCs w:val="20"/>
        </w:rPr>
      </w:pPr>
      <w:r w:rsidRPr="00205226">
        <w:rPr>
          <w:rFonts w:ascii="Times New Roman" w:hAnsi="Times New Roman" w:cs="Times New Roman"/>
          <w:sz w:val="20"/>
          <w:szCs w:val="20"/>
        </w:rPr>
        <w:t xml:space="preserve">8. Регионы России. Социально-экономические показатели. </w:t>
      </w:r>
      <w:r w:rsidRPr="00205226">
        <w:rPr>
          <w:rFonts w:ascii="Times New Roman" w:hAnsi="Times New Roman" w:cs="Times New Roman"/>
          <w:sz w:val="20"/>
          <w:szCs w:val="20"/>
          <w:lang w:val="en-US"/>
        </w:rPr>
        <w:t>URL</w:t>
      </w:r>
      <w:r w:rsidRPr="00205226">
        <w:rPr>
          <w:rFonts w:ascii="Times New Roman" w:hAnsi="Times New Roman" w:cs="Times New Roman"/>
          <w:sz w:val="20"/>
          <w:szCs w:val="20"/>
        </w:rPr>
        <w:t xml:space="preserve">: </w:t>
      </w:r>
      <w:hyperlink r:id="rId86" w:history="1">
        <w:r w:rsidR="00E91CD3" w:rsidRPr="00E91CD3">
          <w:rPr>
            <w:rStyle w:val="a7"/>
            <w:rFonts w:ascii="Times New Roman" w:hAnsi="Times New Roman" w:cs="Times New Roman"/>
            <w:color w:val="auto"/>
            <w:sz w:val="20"/>
            <w:szCs w:val="20"/>
            <w:u w:val="none"/>
          </w:rPr>
          <w:t>https://rosstat.gov.ru/folder/210/</w:t>
        </w:r>
      </w:hyperlink>
      <w:r w:rsidR="00E91CD3" w:rsidRPr="00E91CD3">
        <w:rPr>
          <w:rFonts w:ascii="Times New Roman" w:hAnsi="Times New Roman" w:cs="Times New Roman"/>
          <w:sz w:val="20"/>
          <w:szCs w:val="20"/>
        </w:rPr>
        <w:t xml:space="preserve"> </w:t>
      </w:r>
      <w:proofErr w:type="spellStart"/>
      <w:r w:rsidRPr="00205226">
        <w:rPr>
          <w:rFonts w:ascii="Times New Roman" w:hAnsi="Times New Roman" w:cs="Times New Roman"/>
          <w:sz w:val="20"/>
          <w:szCs w:val="20"/>
        </w:rPr>
        <w:t>document</w:t>
      </w:r>
      <w:proofErr w:type="spellEnd"/>
      <w:r w:rsidRPr="00205226">
        <w:rPr>
          <w:rFonts w:ascii="Times New Roman" w:hAnsi="Times New Roman" w:cs="Times New Roman"/>
          <w:sz w:val="20"/>
          <w:szCs w:val="20"/>
        </w:rPr>
        <w:t>/13204 (дата обращения: 10.03.2024).</w:t>
      </w:r>
    </w:p>
    <w:p w14:paraId="003FEBF1" w14:textId="77777777" w:rsidR="003323DC" w:rsidRPr="00205226" w:rsidRDefault="003323DC" w:rsidP="003323DC">
      <w:pPr>
        <w:spacing w:after="0" w:line="240" w:lineRule="auto"/>
        <w:jc w:val="center"/>
        <w:rPr>
          <w:rFonts w:ascii="Times New Roman" w:hAnsi="Times New Roman"/>
          <w:b/>
          <w:bCs/>
          <w:iCs/>
          <w:sz w:val="20"/>
          <w:szCs w:val="20"/>
          <w:lang w:val="en-US"/>
        </w:rPr>
      </w:pPr>
      <w:r w:rsidRPr="00205226">
        <w:rPr>
          <w:rFonts w:ascii="Times New Roman" w:hAnsi="Times New Roman"/>
          <w:b/>
          <w:bCs/>
          <w:iCs/>
          <w:sz w:val="20"/>
          <w:szCs w:val="20"/>
          <w:lang w:val="en-US"/>
        </w:rPr>
        <w:t>Murtazaliev A.M.</w:t>
      </w:r>
    </w:p>
    <w:p w14:paraId="2F4B1AE6" w14:textId="77777777" w:rsidR="003323DC" w:rsidRPr="00205226" w:rsidRDefault="003323DC" w:rsidP="003323DC">
      <w:pPr>
        <w:spacing w:after="0" w:line="240" w:lineRule="auto"/>
        <w:jc w:val="center"/>
        <w:rPr>
          <w:rFonts w:ascii="Times New Roman" w:hAnsi="Times New Roman"/>
          <w:i/>
          <w:sz w:val="20"/>
          <w:szCs w:val="20"/>
          <w:lang w:val="en-US"/>
        </w:rPr>
      </w:pPr>
      <w:r w:rsidRPr="00205226">
        <w:rPr>
          <w:rFonts w:ascii="Times New Roman" w:hAnsi="Times New Roman"/>
          <w:i/>
          <w:sz w:val="20"/>
          <w:szCs w:val="20"/>
          <w:lang w:val="en-US"/>
        </w:rPr>
        <w:t>doctor of law, professor</w:t>
      </w:r>
    </w:p>
    <w:p w14:paraId="6F53B2AF" w14:textId="77777777" w:rsidR="003323DC" w:rsidRPr="00205226" w:rsidRDefault="003323DC" w:rsidP="003323DC">
      <w:pPr>
        <w:spacing w:after="0" w:line="240" w:lineRule="auto"/>
        <w:jc w:val="center"/>
        <w:rPr>
          <w:rFonts w:ascii="Times New Roman" w:hAnsi="Times New Roman"/>
          <w:i/>
          <w:sz w:val="20"/>
          <w:szCs w:val="20"/>
          <w:lang w:val="en-US"/>
        </w:rPr>
      </w:pPr>
      <w:r w:rsidRPr="00205226">
        <w:rPr>
          <w:rFonts w:ascii="Times New Roman" w:hAnsi="Times New Roman"/>
          <w:i/>
          <w:sz w:val="20"/>
          <w:szCs w:val="20"/>
          <w:lang w:val="en-US"/>
        </w:rPr>
        <w:t>Dagestan state university, Makhachkala</w:t>
      </w:r>
    </w:p>
    <w:p w14:paraId="78FAD696" w14:textId="77777777" w:rsidR="003323DC" w:rsidRPr="00205226" w:rsidRDefault="003323DC" w:rsidP="003323DC">
      <w:pPr>
        <w:spacing w:after="0" w:line="240" w:lineRule="auto"/>
        <w:jc w:val="center"/>
        <w:rPr>
          <w:rFonts w:ascii="Times New Roman" w:hAnsi="Times New Roman"/>
          <w:b/>
          <w:sz w:val="20"/>
          <w:szCs w:val="20"/>
          <w:lang w:val="en-US"/>
        </w:rPr>
      </w:pPr>
      <w:r w:rsidRPr="00205226">
        <w:rPr>
          <w:rFonts w:ascii="Times New Roman" w:hAnsi="Times New Roman"/>
          <w:b/>
          <w:sz w:val="20"/>
          <w:szCs w:val="20"/>
          <w:lang w:val="en-US"/>
        </w:rPr>
        <w:t>Regional life of Russian law in theoretical and historical legal science</w:t>
      </w:r>
    </w:p>
    <w:p w14:paraId="4A0731CD" w14:textId="77777777" w:rsidR="003323DC" w:rsidRPr="00205226" w:rsidRDefault="003323DC" w:rsidP="003323DC">
      <w:pPr>
        <w:spacing w:after="0" w:line="240" w:lineRule="auto"/>
        <w:ind w:firstLine="709"/>
        <w:jc w:val="both"/>
        <w:rPr>
          <w:rFonts w:ascii="Times New Roman" w:hAnsi="Times New Roman"/>
          <w:bCs/>
          <w:sz w:val="20"/>
          <w:szCs w:val="20"/>
          <w:lang w:val="en-US"/>
        </w:rPr>
      </w:pPr>
      <w:r w:rsidRPr="00205226">
        <w:rPr>
          <w:rFonts w:ascii="Times New Roman" w:hAnsi="Times New Roman"/>
          <w:sz w:val="20"/>
          <w:szCs w:val="20"/>
          <w:lang w:val="en-US"/>
        </w:rPr>
        <w:t>A</w:t>
      </w:r>
      <w:r w:rsidRPr="00205226">
        <w:rPr>
          <w:rFonts w:ascii="Times New Roman" w:hAnsi="Times New Roman"/>
          <w:bCs/>
          <w:sz w:val="20"/>
          <w:szCs w:val="20"/>
          <w:lang w:val="en-US"/>
        </w:rPr>
        <w:t>rticle analyzes theoretical and applied problems of ensuring the validity of law and the functioning of the legal system of Russian state in its regions, that arise or have noticeably worsened under the current new geopolitical situation in the world. The fundamental nature of the problems arising in the state and legal life of Russian regions is due to the fact, that many of them are chronic for us and are associated with the formation of a new world order.</w:t>
      </w:r>
      <w:r w:rsidRPr="00205226">
        <w:rPr>
          <w:sz w:val="20"/>
          <w:szCs w:val="20"/>
          <w:lang w:val="en-US"/>
        </w:rPr>
        <w:t xml:space="preserve"> </w:t>
      </w:r>
      <w:r w:rsidRPr="00205226">
        <w:rPr>
          <w:rFonts w:ascii="Times New Roman" w:hAnsi="Times New Roman"/>
          <w:bCs/>
          <w:sz w:val="20"/>
          <w:szCs w:val="20"/>
          <w:lang w:val="en-US"/>
        </w:rPr>
        <w:t>The associated reorientation of Russia from the West to the East and to traditional national values, as the basis for the formation and development of Russian legal statehood, pose new challenges for theoretical and historical sciences in solving problems, that arise in practice. Based on international data on ensuring the rule of law, combat</w:t>
      </w:r>
      <w:r w:rsidRPr="00205226">
        <w:rPr>
          <w:rFonts w:ascii="Times New Roman" w:hAnsi="Times New Roman"/>
          <w:bCs/>
          <w:sz w:val="20"/>
          <w:szCs w:val="20"/>
          <w:lang w:val="en-US"/>
        </w:rPr>
        <w:lastRenderedPageBreak/>
        <w:t>ing corruption, socio-economic differentiation of Russian regions and some other vital indicators, the article formulates proposals for further enhancing the role and importance of theoretical and historical sciences in the study of the regional life of law.</w:t>
      </w:r>
    </w:p>
    <w:p w14:paraId="110E6250" w14:textId="77777777" w:rsidR="003323DC" w:rsidRPr="00205226" w:rsidRDefault="003323DC" w:rsidP="003323DC">
      <w:pPr>
        <w:spacing w:after="0" w:line="240" w:lineRule="auto"/>
        <w:ind w:firstLine="709"/>
        <w:jc w:val="both"/>
        <w:rPr>
          <w:rFonts w:ascii="Times New Roman" w:hAnsi="Times New Roman"/>
          <w:sz w:val="20"/>
          <w:szCs w:val="20"/>
          <w:lang w:val="en-US"/>
        </w:rPr>
      </w:pPr>
      <w:r w:rsidRPr="00205226">
        <w:rPr>
          <w:rFonts w:ascii="Times New Roman" w:hAnsi="Times New Roman"/>
          <w:b/>
          <w:i/>
          <w:iCs/>
          <w:sz w:val="20"/>
          <w:szCs w:val="20"/>
        </w:rPr>
        <w:t>К</w:t>
      </w:r>
      <w:proofErr w:type="spellStart"/>
      <w:r w:rsidRPr="00205226">
        <w:rPr>
          <w:rFonts w:ascii="Times New Roman" w:hAnsi="Times New Roman"/>
          <w:b/>
          <w:i/>
          <w:iCs/>
          <w:sz w:val="20"/>
          <w:szCs w:val="20"/>
          <w:lang w:val="en-US"/>
        </w:rPr>
        <w:t>eywords</w:t>
      </w:r>
      <w:proofErr w:type="spellEnd"/>
      <w:r w:rsidRPr="00205226">
        <w:rPr>
          <w:rFonts w:ascii="Times New Roman" w:hAnsi="Times New Roman"/>
          <w:b/>
          <w:i/>
          <w:iCs/>
          <w:sz w:val="20"/>
          <w:szCs w:val="20"/>
          <w:lang w:val="en-US"/>
        </w:rPr>
        <w:t>:</w:t>
      </w:r>
      <w:r w:rsidRPr="00205226">
        <w:rPr>
          <w:sz w:val="20"/>
          <w:szCs w:val="20"/>
          <w:lang w:val="en-US"/>
        </w:rPr>
        <w:t xml:space="preserve"> </w:t>
      </w:r>
      <w:r w:rsidRPr="00205226">
        <w:rPr>
          <w:rFonts w:ascii="Times New Roman" w:hAnsi="Times New Roman"/>
          <w:sz w:val="20"/>
          <w:szCs w:val="20"/>
          <w:lang w:val="en-US"/>
        </w:rPr>
        <w:t>life of law, implementation of law, region, constituent entities of the Russian Federation, traditional national values, Russian statehood.</w:t>
      </w:r>
    </w:p>
    <w:p w14:paraId="6FDE4C8F" w14:textId="77777777" w:rsidR="003323DC" w:rsidRPr="00205226" w:rsidRDefault="003323DC" w:rsidP="003323DC">
      <w:pPr>
        <w:tabs>
          <w:tab w:val="left" w:pos="993"/>
        </w:tabs>
        <w:spacing w:line="240" w:lineRule="auto"/>
        <w:jc w:val="both"/>
        <w:rPr>
          <w:rFonts w:ascii="Times New Roman" w:hAnsi="Times New Roman"/>
          <w:bCs/>
          <w:iCs/>
          <w:sz w:val="24"/>
          <w:szCs w:val="24"/>
          <w:lang w:val="en-US"/>
        </w:rPr>
      </w:pPr>
    </w:p>
    <w:p w14:paraId="6FA216C6" w14:textId="1162F6C7" w:rsidR="004F166A" w:rsidRPr="00A5135D" w:rsidRDefault="004F166A" w:rsidP="004F166A">
      <w:pPr>
        <w:spacing w:after="0" w:line="240" w:lineRule="auto"/>
        <w:jc w:val="both"/>
        <w:rPr>
          <w:rFonts w:ascii="Times New Roman" w:hAnsi="Times New Roman"/>
          <w:b/>
          <w:bCs/>
          <w:sz w:val="24"/>
          <w:szCs w:val="24"/>
        </w:rPr>
      </w:pPr>
      <w:r w:rsidRPr="00A5135D">
        <w:rPr>
          <w:rFonts w:ascii="Times New Roman" w:hAnsi="Times New Roman"/>
          <w:b/>
          <w:bCs/>
          <w:sz w:val="24"/>
          <w:szCs w:val="24"/>
        </w:rPr>
        <w:t>УДК 340.12</w:t>
      </w:r>
      <w:r w:rsidRPr="00A5135D">
        <w:rPr>
          <w:rFonts w:ascii="Times New Roman" w:hAnsi="Times New Roman"/>
          <w:b/>
          <w:bCs/>
          <w:sz w:val="24"/>
          <w:szCs w:val="24"/>
        </w:rPr>
        <w:tab/>
      </w:r>
      <w:r w:rsidRPr="00A5135D">
        <w:rPr>
          <w:rFonts w:ascii="Times New Roman" w:hAnsi="Times New Roman"/>
          <w:b/>
          <w:bCs/>
          <w:sz w:val="24"/>
          <w:szCs w:val="24"/>
        </w:rPr>
        <w:tab/>
      </w:r>
      <w:r w:rsidRPr="00A5135D">
        <w:rPr>
          <w:rFonts w:ascii="Times New Roman" w:hAnsi="Times New Roman"/>
          <w:b/>
          <w:bCs/>
          <w:sz w:val="24"/>
          <w:szCs w:val="24"/>
        </w:rPr>
        <w:tab/>
      </w:r>
      <w:r w:rsidRPr="00A5135D">
        <w:rPr>
          <w:rFonts w:ascii="Times New Roman" w:hAnsi="Times New Roman"/>
          <w:b/>
          <w:bCs/>
          <w:sz w:val="24"/>
          <w:szCs w:val="24"/>
        </w:rPr>
        <w:tab/>
      </w:r>
    </w:p>
    <w:p w14:paraId="3850A8B6" w14:textId="77777777" w:rsidR="004F166A" w:rsidRPr="00A5135D" w:rsidRDefault="004F166A" w:rsidP="004F166A">
      <w:pPr>
        <w:spacing w:after="0" w:line="240" w:lineRule="auto"/>
        <w:jc w:val="both"/>
        <w:rPr>
          <w:rFonts w:ascii="Times New Roman" w:hAnsi="Times New Roman"/>
          <w:b/>
          <w:bCs/>
          <w:sz w:val="24"/>
          <w:szCs w:val="24"/>
        </w:rPr>
      </w:pPr>
    </w:p>
    <w:p w14:paraId="09650E7C" w14:textId="77777777" w:rsidR="004F166A" w:rsidRPr="00A5135D" w:rsidRDefault="004F166A" w:rsidP="005629BE">
      <w:pPr>
        <w:spacing w:after="0" w:line="240" w:lineRule="auto"/>
        <w:jc w:val="center"/>
        <w:rPr>
          <w:rFonts w:ascii="Times New Roman" w:hAnsi="Times New Roman"/>
          <w:b/>
          <w:bCs/>
          <w:i/>
          <w:iCs/>
          <w:sz w:val="24"/>
          <w:szCs w:val="24"/>
        </w:rPr>
      </w:pPr>
      <w:r w:rsidRPr="00A5135D">
        <w:rPr>
          <w:rFonts w:ascii="Times New Roman" w:hAnsi="Times New Roman"/>
          <w:b/>
          <w:bCs/>
          <w:sz w:val="24"/>
          <w:szCs w:val="24"/>
        </w:rPr>
        <w:t>Ломакина И.Б.</w:t>
      </w:r>
    </w:p>
    <w:p w14:paraId="04E95FA7" w14:textId="77777777" w:rsidR="004F166A" w:rsidRPr="00A5135D" w:rsidRDefault="004F166A" w:rsidP="005629BE">
      <w:pPr>
        <w:spacing w:after="0" w:line="240" w:lineRule="auto"/>
        <w:jc w:val="center"/>
        <w:rPr>
          <w:rFonts w:ascii="Times New Roman" w:hAnsi="Times New Roman"/>
          <w:sz w:val="24"/>
          <w:szCs w:val="24"/>
        </w:rPr>
      </w:pPr>
    </w:p>
    <w:p w14:paraId="08072A6A" w14:textId="77777777" w:rsidR="004F166A" w:rsidRPr="00A5135D" w:rsidRDefault="004F166A" w:rsidP="005629BE">
      <w:pPr>
        <w:spacing w:after="0" w:line="240" w:lineRule="auto"/>
        <w:jc w:val="center"/>
        <w:rPr>
          <w:rFonts w:ascii="Times New Roman" w:hAnsi="Times New Roman"/>
          <w:i/>
          <w:iCs/>
          <w:sz w:val="24"/>
          <w:szCs w:val="24"/>
        </w:rPr>
      </w:pPr>
      <w:bookmarkStart w:id="24" w:name="_Hlk162018926"/>
      <w:r w:rsidRPr="00A5135D">
        <w:rPr>
          <w:rFonts w:ascii="Times New Roman" w:hAnsi="Times New Roman"/>
          <w:i/>
          <w:iCs/>
          <w:sz w:val="24"/>
          <w:szCs w:val="24"/>
        </w:rPr>
        <w:t>Университет прокуратуры РФ (СПб юридический институт), г. Санкт-Петербург</w:t>
      </w:r>
    </w:p>
    <w:bookmarkEnd w:id="24"/>
    <w:p w14:paraId="15F2E673" w14:textId="77777777" w:rsidR="004F166A" w:rsidRPr="00A5135D" w:rsidRDefault="004F166A" w:rsidP="005629BE">
      <w:pPr>
        <w:spacing w:after="0" w:line="240" w:lineRule="auto"/>
        <w:jc w:val="center"/>
        <w:rPr>
          <w:rFonts w:ascii="Times New Roman" w:hAnsi="Times New Roman"/>
          <w:i/>
          <w:iCs/>
          <w:sz w:val="24"/>
          <w:szCs w:val="24"/>
        </w:rPr>
      </w:pPr>
    </w:p>
    <w:p w14:paraId="227F7743" w14:textId="42718408" w:rsidR="004F166A" w:rsidRPr="00A5135D" w:rsidRDefault="004F166A" w:rsidP="005629BE">
      <w:pPr>
        <w:tabs>
          <w:tab w:val="left" w:pos="2977"/>
        </w:tabs>
        <w:spacing w:after="0" w:line="240" w:lineRule="auto"/>
        <w:jc w:val="center"/>
        <w:rPr>
          <w:rFonts w:ascii="Times New Roman" w:hAnsi="Times New Roman"/>
          <w:b/>
          <w:bCs/>
          <w:sz w:val="24"/>
          <w:szCs w:val="24"/>
        </w:rPr>
      </w:pPr>
      <w:r w:rsidRPr="00A5135D">
        <w:rPr>
          <w:rFonts w:ascii="Times New Roman" w:hAnsi="Times New Roman"/>
          <w:b/>
          <w:bCs/>
          <w:sz w:val="24"/>
          <w:szCs w:val="24"/>
        </w:rPr>
        <w:t>Антрополого-правовой подход как основание понимания правовых ценносте</w:t>
      </w:r>
      <w:r w:rsidR="005629BE">
        <w:rPr>
          <w:rFonts w:ascii="Times New Roman" w:hAnsi="Times New Roman"/>
          <w:b/>
          <w:bCs/>
          <w:sz w:val="24"/>
          <w:szCs w:val="24"/>
        </w:rPr>
        <w:t>й</w:t>
      </w:r>
      <w:r w:rsidR="001C7089">
        <w:rPr>
          <w:rStyle w:val="af9"/>
          <w:rFonts w:ascii="Times New Roman" w:hAnsi="Times New Roman"/>
          <w:b/>
          <w:bCs/>
          <w:sz w:val="24"/>
          <w:szCs w:val="24"/>
        </w:rPr>
        <w:footnoteReference w:id="6"/>
      </w:r>
    </w:p>
    <w:p w14:paraId="0F0F02A2" w14:textId="77777777" w:rsidR="004F166A" w:rsidRPr="00A5135D" w:rsidRDefault="004F166A" w:rsidP="004F166A">
      <w:pPr>
        <w:shd w:val="clear" w:color="auto" w:fill="FFFFFF"/>
        <w:spacing w:after="0" w:line="240" w:lineRule="auto"/>
        <w:ind w:firstLine="709"/>
        <w:jc w:val="both"/>
        <w:rPr>
          <w:rFonts w:ascii="Times New Roman" w:hAnsi="Times New Roman"/>
          <w:sz w:val="24"/>
          <w:szCs w:val="24"/>
        </w:rPr>
      </w:pPr>
    </w:p>
    <w:p w14:paraId="4DE4CAA8" w14:textId="77777777" w:rsidR="004F166A" w:rsidRPr="00A5135D" w:rsidRDefault="004F166A" w:rsidP="004F166A">
      <w:pPr>
        <w:shd w:val="clear" w:color="auto" w:fill="FFFFFF"/>
        <w:spacing w:after="0" w:line="240" w:lineRule="auto"/>
        <w:ind w:firstLine="709"/>
        <w:jc w:val="both"/>
        <w:rPr>
          <w:rFonts w:ascii="Times New Roman" w:hAnsi="Times New Roman"/>
          <w:sz w:val="24"/>
          <w:szCs w:val="24"/>
        </w:rPr>
      </w:pPr>
      <w:r w:rsidRPr="00A5135D">
        <w:rPr>
          <w:rFonts w:ascii="Times New Roman" w:hAnsi="Times New Roman"/>
          <w:sz w:val="24"/>
          <w:szCs w:val="24"/>
        </w:rPr>
        <w:t xml:space="preserve">В данной статье анализируются правовые ценности с точки зрения антрополого-правового подхода. Автор </w:t>
      </w:r>
      <w:proofErr w:type="spellStart"/>
      <w:r w:rsidRPr="00A5135D">
        <w:rPr>
          <w:rFonts w:ascii="Times New Roman" w:hAnsi="Times New Roman"/>
          <w:sz w:val="24"/>
          <w:szCs w:val="24"/>
        </w:rPr>
        <w:t>проблематизирует</w:t>
      </w:r>
      <w:proofErr w:type="spellEnd"/>
      <w:r w:rsidRPr="00A5135D">
        <w:rPr>
          <w:rFonts w:ascii="Times New Roman" w:hAnsi="Times New Roman"/>
          <w:sz w:val="24"/>
          <w:szCs w:val="24"/>
        </w:rPr>
        <w:t xml:space="preserve"> содержательные аспекты ряда культур специфических концептов, составляющих ценностное ядро права. Доказывается необходимость применения нового подхода на «старые проблемы», которые, как будто, уже давно были решены </w:t>
      </w:r>
      <w:proofErr w:type="spellStart"/>
      <w:r w:rsidRPr="00A5135D">
        <w:rPr>
          <w:rFonts w:ascii="Times New Roman" w:hAnsi="Times New Roman"/>
          <w:sz w:val="24"/>
          <w:szCs w:val="24"/>
        </w:rPr>
        <w:t>юснатурализмом</w:t>
      </w:r>
      <w:proofErr w:type="spellEnd"/>
      <w:r w:rsidRPr="00A5135D">
        <w:rPr>
          <w:rFonts w:ascii="Times New Roman" w:hAnsi="Times New Roman"/>
          <w:sz w:val="24"/>
          <w:szCs w:val="24"/>
        </w:rPr>
        <w:t xml:space="preserve"> и </w:t>
      </w:r>
      <w:proofErr w:type="spellStart"/>
      <w:r w:rsidRPr="00A5135D">
        <w:rPr>
          <w:rFonts w:ascii="Times New Roman" w:hAnsi="Times New Roman"/>
          <w:sz w:val="24"/>
          <w:szCs w:val="24"/>
        </w:rPr>
        <w:t>позитивизом</w:t>
      </w:r>
      <w:proofErr w:type="spellEnd"/>
      <w:r w:rsidRPr="00A5135D">
        <w:rPr>
          <w:rFonts w:ascii="Times New Roman" w:hAnsi="Times New Roman"/>
          <w:sz w:val="24"/>
          <w:szCs w:val="24"/>
        </w:rPr>
        <w:t xml:space="preserve">. Правда, и тот, и другой тип правопонимания не дали внятного ответа на природу ценностей, поскольку </w:t>
      </w:r>
      <w:proofErr w:type="spellStart"/>
      <w:r w:rsidRPr="00A5135D">
        <w:rPr>
          <w:rFonts w:ascii="Times New Roman" w:hAnsi="Times New Roman"/>
          <w:sz w:val="24"/>
          <w:szCs w:val="24"/>
        </w:rPr>
        <w:t>юснатурализм</w:t>
      </w:r>
      <w:proofErr w:type="spellEnd"/>
      <w:r w:rsidRPr="00A5135D">
        <w:rPr>
          <w:rFonts w:ascii="Times New Roman" w:hAnsi="Times New Roman"/>
          <w:sz w:val="24"/>
          <w:szCs w:val="24"/>
        </w:rPr>
        <w:t xml:space="preserve"> видит в них имманентное свойство самого права, а позитивизм отрицает ценности в праве вообще. Очевидным становится факт необходимости некой альтернативы, в которой раскрывался бы эвристический потенциал познания права. Поэтому в качестве такой альтернативы предлагается использовать антрополого-правовой подход. В статье утверждается, что именно с таких позиций сегодня возможно более адекватное видение правовой культуры, так как высвечивается её ценностное восприятие субъектами, творцами права. Ценностное восприятие правовых феноменов субъектами права рассматривается в контексте их повседневных практик. В этих практиках человек не просто присваивает право, данное ему с рождения, а выступает творцом, конструирующим право, в соответствии со своими материальными условиями жизни и ментальностью. Утверждается, что </w:t>
      </w:r>
      <w:proofErr w:type="spellStart"/>
      <w:r w:rsidRPr="00A5135D">
        <w:rPr>
          <w:rFonts w:ascii="Times New Roman" w:hAnsi="Times New Roman"/>
          <w:sz w:val="24"/>
          <w:szCs w:val="24"/>
        </w:rPr>
        <w:t>культурспецифические</w:t>
      </w:r>
      <w:proofErr w:type="spellEnd"/>
      <w:r w:rsidRPr="00A5135D">
        <w:rPr>
          <w:rFonts w:ascii="Times New Roman" w:hAnsi="Times New Roman"/>
          <w:sz w:val="24"/>
          <w:szCs w:val="24"/>
        </w:rPr>
        <w:t xml:space="preserve"> концепты составляют ценностное ядро правовой культуры, и от их содержания зависит как сам характера права, так и его цивилизационная направленность. </w:t>
      </w:r>
    </w:p>
    <w:p w14:paraId="5D3F65A6" w14:textId="77777777" w:rsidR="004F166A" w:rsidRPr="00A5135D" w:rsidRDefault="004F166A" w:rsidP="004F166A">
      <w:pPr>
        <w:spacing w:after="0" w:line="240" w:lineRule="auto"/>
        <w:ind w:firstLine="709"/>
        <w:jc w:val="both"/>
        <w:rPr>
          <w:rFonts w:ascii="Times New Roman" w:hAnsi="Times New Roman"/>
          <w:sz w:val="24"/>
          <w:szCs w:val="24"/>
        </w:rPr>
      </w:pPr>
      <w:r w:rsidRPr="00A5135D">
        <w:rPr>
          <w:rFonts w:ascii="Times New Roman" w:hAnsi="Times New Roman"/>
          <w:b/>
          <w:bCs/>
          <w:sz w:val="24"/>
          <w:szCs w:val="24"/>
        </w:rPr>
        <w:t xml:space="preserve">Ключевые слова: </w:t>
      </w:r>
      <w:r w:rsidRPr="00A5135D">
        <w:rPr>
          <w:rFonts w:ascii="Times New Roman" w:hAnsi="Times New Roman"/>
          <w:sz w:val="24"/>
          <w:szCs w:val="24"/>
        </w:rPr>
        <w:t>ценности права, правовая культура, свобода, правовые смыслы.</w:t>
      </w:r>
    </w:p>
    <w:p w14:paraId="642B6A3E" w14:textId="77777777" w:rsidR="004F166A" w:rsidRPr="00A5135D" w:rsidRDefault="004F166A" w:rsidP="004F166A">
      <w:pPr>
        <w:spacing w:after="0" w:line="240" w:lineRule="auto"/>
        <w:ind w:firstLine="709"/>
        <w:jc w:val="both"/>
        <w:rPr>
          <w:rFonts w:ascii="Times New Roman" w:hAnsi="Times New Roman"/>
          <w:sz w:val="24"/>
          <w:szCs w:val="24"/>
        </w:rPr>
      </w:pPr>
    </w:p>
    <w:p w14:paraId="7097BDAA" w14:textId="77777777" w:rsidR="004F166A" w:rsidRPr="00A5135D" w:rsidRDefault="004F166A" w:rsidP="004F166A">
      <w:pPr>
        <w:shd w:val="clear" w:color="auto" w:fill="FFFFFF"/>
        <w:spacing w:after="0" w:line="240" w:lineRule="auto"/>
        <w:ind w:firstLine="709"/>
        <w:jc w:val="both"/>
        <w:rPr>
          <w:rFonts w:ascii="Times New Roman" w:hAnsi="Times New Roman"/>
          <w:sz w:val="24"/>
          <w:szCs w:val="24"/>
        </w:rPr>
      </w:pPr>
      <w:r w:rsidRPr="00A5135D">
        <w:rPr>
          <w:rFonts w:ascii="Times New Roman" w:hAnsi="Times New Roman"/>
          <w:sz w:val="24"/>
          <w:szCs w:val="24"/>
        </w:rPr>
        <w:t xml:space="preserve">Разрабатываемый нами подход имеет своих сторонников и противников в теоретико-правовом дискурсе, но если убрать чрезмерный эмоциональный фон и посмотреть на право и происходящие в нем самом процессы изнутри, используя как классический, так и неклассический или </w:t>
      </w:r>
      <w:proofErr w:type="spellStart"/>
      <w:r w:rsidRPr="00A5135D">
        <w:rPr>
          <w:rFonts w:ascii="Times New Roman" w:hAnsi="Times New Roman"/>
          <w:sz w:val="24"/>
          <w:szCs w:val="24"/>
        </w:rPr>
        <w:t>постнеклассический</w:t>
      </w:r>
      <w:proofErr w:type="spellEnd"/>
      <w:r w:rsidRPr="00A5135D">
        <w:rPr>
          <w:rFonts w:ascii="Times New Roman" w:hAnsi="Times New Roman"/>
          <w:sz w:val="24"/>
          <w:szCs w:val="24"/>
        </w:rPr>
        <w:t xml:space="preserve"> инструментарий, то можно более взвешенно подойти к идее о том, что одно и то же понятие, один и тот же </w:t>
      </w:r>
      <w:proofErr w:type="spellStart"/>
      <w:r w:rsidRPr="00A5135D">
        <w:rPr>
          <w:rFonts w:ascii="Times New Roman" w:hAnsi="Times New Roman"/>
          <w:sz w:val="24"/>
          <w:szCs w:val="24"/>
        </w:rPr>
        <w:t>лингвоспецифический</w:t>
      </w:r>
      <w:proofErr w:type="spellEnd"/>
      <w:r w:rsidRPr="00A5135D">
        <w:rPr>
          <w:rFonts w:ascii="Times New Roman" w:hAnsi="Times New Roman"/>
          <w:sz w:val="24"/>
          <w:szCs w:val="24"/>
        </w:rPr>
        <w:t xml:space="preserve"> конструкт, одна и та же ценность, вернее её </w:t>
      </w:r>
      <w:proofErr w:type="spellStart"/>
      <w:r w:rsidRPr="00A5135D">
        <w:rPr>
          <w:rFonts w:ascii="Times New Roman" w:hAnsi="Times New Roman"/>
          <w:sz w:val="24"/>
          <w:szCs w:val="24"/>
        </w:rPr>
        <w:t>номинанция</w:t>
      </w:r>
      <w:proofErr w:type="spellEnd"/>
      <w:r w:rsidRPr="00A5135D">
        <w:rPr>
          <w:rFonts w:ascii="Times New Roman" w:hAnsi="Times New Roman"/>
          <w:sz w:val="24"/>
          <w:szCs w:val="24"/>
        </w:rPr>
        <w:t xml:space="preserve">. Ведь, уяснение имплицитно заключает в себе необходимость установления того, чем потом следует руководствоваться, что потом надо пояснить» себе и другим. Используя наработки классической науки и исповедуя относительный скепсис по поводу поиска абсолютной истины, стоит отметить, что антрополого-правовой подход на сегодняшний день имеет больший эвристический потенциал, нежели какой-либо другой. </w:t>
      </w:r>
    </w:p>
    <w:p w14:paraId="0854073E" w14:textId="77777777" w:rsidR="004F166A" w:rsidRPr="00A5135D" w:rsidRDefault="004F166A" w:rsidP="004F166A">
      <w:pPr>
        <w:shd w:val="clear" w:color="auto" w:fill="FFFFFF"/>
        <w:spacing w:after="0" w:line="240" w:lineRule="auto"/>
        <w:ind w:firstLine="709"/>
        <w:jc w:val="both"/>
        <w:rPr>
          <w:rFonts w:ascii="Times New Roman" w:eastAsia="Times New Roman" w:hAnsi="Times New Roman"/>
          <w:sz w:val="24"/>
          <w:szCs w:val="24"/>
          <w:lang w:eastAsia="ru-RU"/>
        </w:rPr>
      </w:pPr>
      <w:r w:rsidRPr="00A5135D">
        <w:rPr>
          <w:rFonts w:ascii="Times New Roman" w:eastAsia="Times New Roman" w:hAnsi="Times New Roman"/>
          <w:sz w:val="24"/>
          <w:szCs w:val="24"/>
          <w:lang w:eastAsia="ru-RU"/>
        </w:rPr>
        <w:t xml:space="preserve">Сегодня взгляд на право, как на замкнутую формально-логическую систему норм выглядит, мягко скажем, не очень удобоваримо. Правовая действительность не может быть упакована в формальную тару, которую, поместив на полку, можно потом измерить по весу и количеству (позитивизм). Не очень убедительно выглядит и </w:t>
      </w:r>
      <w:proofErr w:type="spellStart"/>
      <w:r w:rsidRPr="00A5135D">
        <w:rPr>
          <w:rFonts w:ascii="Times New Roman" w:eastAsia="Times New Roman" w:hAnsi="Times New Roman"/>
          <w:sz w:val="24"/>
          <w:szCs w:val="24"/>
          <w:lang w:eastAsia="ru-RU"/>
        </w:rPr>
        <w:t>юснатурализм</w:t>
      </w:r>
      <w:proofErr w:type="spellEnd"/>
      <w:r w:rsidRPr="00A5135D">
        <w:rPr>
          <w:rFonts w:ascii="Times New Roman" w:eastAsia="Times New Roman" w:hAnsi="Times New Roman"/>
          <w:sz w:val="24"/>
          <w:szCs w:val="24"/>
          <w:lang w:eastAsia="ru-RU"/>
        </w:rPr>
        <w:t>, вы</w:t>
      </w:r>
      <w:r w:rsidRPr="00A5135D">
        <w:rPr>
          <w:rFonts w:ascii="Times New Roman" w:eastAsia="Times New Roman" w:hAnsi="Times New Roman"/>
          <w:sz w:val="24"/>
          <w:szCs w:val="24"/>
          <w:lang w:eastAsia="ru-RU"/>
        </w:rPr>
        <w:lastRenderedPageBreak/>
        <w:t xml:space="preserve">водящий право из природы абстрактного индивида и постулирующий его трансцендентные   основы. </w:t>
      </w:r>
    </w:p>
    <w:p w14:paraId="1AA678F8" w14:textId="63B554BF" w:rsidR="004F166A" w:rsidRPr="00A5135D" w:rsidRDefault="004F166A" w:rsidP="004F166A">
      <w:pPr>
        <w:shd w:val="clear" w:color="auto" w:fill="FFFFFF"/>
        <w:spacing w:after="0" w:line="240" w:lineRule="auto"/>
        <w:ind w:firstLine="709"/>
        <w:jc w:val="both"/>
        <w:rPr>
          <w:rFonts w:ascii="Times New Roman" w:hAnsi="Times New Roman"/>
          <w:sz w:val="24"/>
          <w:szCs w:val="24"/>
        </w:rPr>
      </w:pPr>
      <w:r w:rsidRPr="00A5135D">
        <w:rPr>
          <w:rFonts w:ascii="Times New Roman" w:hAnsi="Times New Roman"/>
          <w:sz w:val="24"/>
          <w:szCs w:val="24"/>
        </w:rPr>
        <w:t>Правовая действительность – это вся правовая жизнь, в которой все фундаментальные категории права налагаются культурой и культурой осмысливаются [1]</w:t>
      </w:r>
      <w:r w:rsidRPr="00A5135D">
        <w:rPr>
          <w:rFonts w:ascii="Times New Roman" w:eastAsia="Times New Roman" w:hAnsi="Times New Roman"/>
          <w:sz w:val="24"/>
          <w:szCs w:val="24"/>
          <w:lang w:eastAsia="ru-RU"/>
        </w:rPr>
        <w:t>.</w:t>
      </w:r>
      <w:r w:rsidRPr="00A5135D">
        <w:rPr>
          <w:rFonts w:ascii="Times New Roman" w:hAnsi="Times New Roman"/>
          <w:sz w:val="24"/>
          <w:szCs w:val="24"/>
        </w:rPr>
        <w:t xml:space="preserve"> С позиций антрополого-правового подхода ценности культуры и ценности права не универсальны. В одной из своих многочисленных работ И.Л. Честнов утверждает, что «… в любом социуме, как и в сознании каждого нормального человека, существуют представления о желательности блага, добра, справедливости. Однако содержательно определить универсальность правовых ценностей, – то, что именно считать благом, добром справедливостью, на мой взгляд, невозможно в принципе. Это связано с принципами неопределенности и дополнительности, обусловливающими </w:t>
      </w:r>
      <w:proofErr w:type="spellStart"/>
      <w:r w:rsidRPr="00A5135D">
        <w:rPr>
          <w:rFonts w:ascii="Times New Roman" w:hAnsi="Times New Roman"/>
          <w:sz w:val="24"/>
          <w:szCs w:val="24"/>
        </w:rPr>
        <w:t>постсовременное</w:t>
      </w:r>
      <w:proofErr w:type="spellEnd"/>
      <w:r w:rsidRPr="00A5135D">
        <w:rPr>
          <w:rFonts w:ascii="Times New Roman" w:hAnsi="Times New Roman"/>
          <w:sz w:val="24"/>
          <w:szCs w:val="24"/>
        </w:rPr>
        <w:t xml:space="preserve"> мировоззрение, которые постулируют зависимость реальности от точки зрения “наблюдателя”, который производит наименование, описание, категоризацию мира и, тем самым, конструирует социальность» [2, с. 64]</w:t>
      </w:r>
      <w:r w:rsidRPr="00A5135D">
        <w:rPr>
          <w:sz w:val="24"/>
          <w:szCs w:val="24"/>
        </w:rPr>
        <w:t xml:space="preserve">. </w:t>
      </w:r>
      <w:r w:rsidRPr="00A5135D">
        <w:rPr>
          <w:rFonts w:ascii="Times New Roman" w:hAnsi="Times New Roman"/>
          <w:sz w:val="24"/>
          <w:szCs w:val="24"/>
        </w:rPr>
        <w:t>Мысль, с которой нельзя не согласиться.</w:t>
      </w:r>
    </w:p>
    <w:p w14:paraId="7F7B7258" w14:textId="77777777" w:rsidR="004F166A" w:rsidRPr="00A5135D" w:rsidRDefault="004F166A" w:rsidP="004F166A">
      <w:pPr>
        <w:shd w:val="clear" w:color="auto" w:fill="FFFFFF"/>
        <w:spacing w:after="0" w:line="240" w:lineRule="auto"/>
        <w:ind w:firstLine="709"/>
        <w:jc w:val="both"/>
        <w:rPr>
          <w:rFonts w:ascii="Times New Roman" w:eastAsia="Times New Roman" w:hAnsi="Times New Roman"/>
          <w:sz w:val="24"/>
          <w:szCs w:val="24"/>
          <w:lang w:eastAsia="ru-RU"/>
        </w:rPr>
      </w:pPr>
      <w:r w:rsidRPr="00A5135D">
        <w:rPr>
          <w:rFonts w:ascii="Times New Roman" w:hAnsi="Times New Roman"/>
          <w:sz w:val="24"/>
          <w:szCs w:val="24"/>
        </w:rPr>
        <w:t xml:space="preserve"> </w:t>
      </w:r>
      <w:r w:rsidRPr="00A5135D">
        <w:rPr>
          <w:rFonts w:ascii="Times New Roman" w:eastAsia="Times New Roman" w:hAnsi="Times New Roman"/>
          <w:sz w:val="24"/>
          <w:szCs w:val="24"/>
          <w:lang w:eastAsia="ru-RU"/>
        </w:rPr>
        <w:t xml:space="preserve">Так, например, известный польский </w:t>
      </w:r>
      <w:proofErr w:type="spellStart"/>
      <w:r w:rsidRPr="00A5135D">
        <w:rPr>
          <w:rFonts w:ascii="Times New Roman" w:eastAsia="Times New Roman" w:hAnsi="Times New Roman"/>
          <w:sz w:val="24"/>
          <w:szCs w:val="24"/>
          <w:lang w:eastAsia="ru-RU"/>
        </w:rPr>
        <w:t>лингокультуролог</w:t>
      </w:r>
      <w:proofErr w:type="spellEnd"/>
      <w:r w:rsidRPr="00A5135D">
        <w:rPr>
          <w:rFonts w:ascii="Times New Roman" w:eastAsia="Times New Roman" w:hAnsi="Times New Roman"/>
          <w:sz w:val="24"/>
          <w:szCs w:val="24"/>
          <w:lang w:eastAsia="ru-RU"/>
        </w:rPr>
        <w:t xml:space="preserve"> А. </w:t>
      </w:r>
      <w:proofErr w:type="spellStart"/>
      <w:r w:rsidRPr="00A5135D">
        <w:rPr>
          <w:rFonts w:ascii="Times New Roman" w:eastAsia="Times New Roman" w:hAnsi="Times New Roman"/>
          <w:sz w:val="24"/>
          <w:szCs w:val="24"/>
          <w:lang w:eastAsia="ru-RU"/>
        </w:rPr>
        <w:t>Вежбицкая</w:t>
      </w:r>
      <w:proofErr w:type="spellEnd"/>
      <w:r w:rsidRPr="00A5135D">
        <w:rPr>
          <w:rFonts w:ascii="Times New Roman" w:eastAsia="Times New Roman" w:hAnsi="Times New Roman"/>
          <w:sz w:val="24"/>
          <w:szCs w:val="24"/>
          <w:lang w:eastAsia="ru-RU"/>
        </w:rPr>
        <w:t xml:space="preserve"> в своей работе «Понимание культур посредством ключевых слов» пишет, что в обширной философской литературе нет ни одной работы, которая бы, с точки зрения анализа языка различных культур, рассматривала бы такие </w:t>
      </w:r>
      <w:proofErr w:type="spellStart"/>
      <w:r w:rsidRPr="00A5135D">
        <w:rPr>
          <w:rFonts w:ascii="Times New Roman" w:eastAsia="Times New Roman" w:hAnsi="Times New Roman"/>
          <w:sz w:val="24"/>
          <w:szCs w:val="24"/>
          <w:lang w:eastAsia="ru-RU"/>
        </w:rPr>
        <w:t>культурспецифические</w:t>
      </w:r>
      <w:proofErr w:type="spellEnd"/>
      <w:r w:rsidRPr="00A5135D">
        <w:rPr>
          <w:rFonts w:ascii="Times New Roman" w:eastAsia="Times New Roman" w:hAnsi="Times New Roman"/>
          <w:sz w:val="24"/>
          <w:szCs w:val="24"/>
          <w:lang w:eastAsia="ru-RU"/>
        </w:rPr>
        <w:t xml:space="preserve"> понятия, как свобода, право, правосудие, справедливость, истина, правда и проч. Поэтому чаще всего эти понятия интерпретируются с позиций англосаксонской традиции и экстраполируются на другие культуры» </w:t>
      </w:r>
      <w:r w:rsidRPr="00A5135D">
        <w:rPr>
          <w:rFonts w:ascii="Times New Roman" w:hAnsi="Times New Roman"/>
          <w:sz w:val="24"/>
          <w:szCs w:val="24"/>
        </w:rPr>
        <w:t>[3, с. 212]</w:t>
      </w:r>
      <w:r w:rsidRPr="00A5135D">
        <w:rPr>
          <w:rFonts w:ascii="Times New Roman" w:eastAsia="Times New Roman" w:hAnsi="Times New Roman"/>
          <w:sz w:val="24"/>
          <w:szCs w:val="24"/>
          <w:lang w:eastAsia="ru-RU"/>
        </w:rPr>
        <w:t xml:space="preserve">. А. </w:t>
      </w:r>
      <w:proofErr w:type="spellStart"/>
      <w:r w:rsidRPr="00A5135D">
        <w:rPr>
          <w:rFonts w:ascii="Times New Roman" w:eastAsia="Times New Roman" w:hAnsi="Times New Roman"/>
          <w:sz w:val="24"/>
          <w:szCs w:val="24"/>
          <w:lang w:eastAsia="ru-RU"/>
        </w:rPr>
        <w:t>Вежбицкая</w:t>
      </w:r>
      <w:proofErr w:type="spellEnd"/>
      <w:r w:rsidRPr="00A5135D">
        <w:rPr>
          <w:rFonts w:ascii="Times New Roman" w:eastAsia="Times New Roman" w:hAnsi="Times New Roman"/>
          <w:sz w:val="24"/>
          <w:szCs w:val="24"/>
          <w:lang w:eastAsia="ru-RU"/>
        </w:rPr>
        <w:t xml:space="preserve"> совершенно правильно отмечает, что «также неосознаваемым является тот факт, что в словах закодированы определенные способы концептуализации мира, а не объективная картина действительности, то есть одну и ту же ситуацию, или одно и то же положение дел для целей языкового кодирования можно истолковать различным образом»</w:t>
      </w:r>
      <w:r w:rsidRPr="00A5135D">
        <w:rPr>
          <w:rFonts w:ascii="Times New Roman" w:hAnsi="Times New Roman"/>
          <w:sz w:val="24"/>
          <w:szCs w:val="24"/>
        </w:rPr>
        <w:t xml:space="preserve"> [3]</w:t>
      </w:r>
      <w:r w:rsidRPr="00A5135D">
        <w:rPr>
          <w:rFonts w:ascii="Times New Roman" w:eastAsia="Times New Roman" w:hAnsi="Times New Roman"/>
          <w:sz w:val="24"/>
          <w:szCs w:val="24"/>
          <w:lang w:eastAsia="ru-RU"/>
        </w:rPr>
        <w:t xml:space="preserve">. Эта проблема актуализирует необходимость интерпретации данных понятий с точки зрения языка культуры того народа, который сконструировал данное понятие, вложив в него характерный для себя культурный код, наполнив его определенным ценностным содержанием. </w:t>
      </w:r>
    </w:p>
    <w:p w14:paraId="3DDE9946" w14:textId="77777777" w:rsidR="004F166A" w:rsidRPr="00A5135D" w:rsidRDefault="004F166A" w:rsidP="004F166A">
      <w:pPr>
        <w:spacing w:after="0" w:line="240" w:lineRule="auto"/>
        <w:ind w:firstLine="709"/>
        <w:jc w:val="both"/>
        <w:rPr>
          <w:rFonts w:ascii="Times New Roman" w:hAnsi="Times New Roman"/>
          <w:sz w:val="24"/>
          <w:szCs w:val="24"/>
        </w:rPr>
      </w:pPr>
      <w:r w:rsidRPr="00A5135D">
        <w:rPr>
          <w:rFonts w:ascii="Times New Roman" w:hAnsi="Times New Roman"/>
          <w:sz w:val="24"/>
          <w:szCs w:val="24"/>
        </w:rPr>
        <w:t xml:space="preserve">Таким образом, концепты с особыми </w:t>
      </w:r>
      <w:proofErr w:type="spellStart"/>
      <w:r w:rsidRPr="00A5135D">
        <w:rPr>
          <w:rFonts w:ascii="Times New Roman" w:hAnsi="Times New Roman"/>
          <w:sz w:val="24"/>
          <w:szCs w:val="24"/>
        </w:rPr>
        <w:t>культурспецифическими</w:t>
      </w:r>
      <w:proofErr w:type="spellEnd"/>
      <w:r w:rsidRPr="00A5135D">
        <w:rPr>
          <w:rFonts w:ascii="Times New Roman" w:hAnsi="Times New Roman"/>
          <w:sz w:val="24"/>
          <w:szCs w:val="24"/>
        </w:rPr>
        <w:t xml:space="preserve"> значениями отражают и передают не только образ жизни, характерный для данного общества, но и также и образ мышления. Данную точку зрения не разделяет американский психолингвист С. </w:t>
      </w:r>
      <w:proofErr w:type="spellStart"/>
      <w:r w:rsidRPr="00A5135D">
        <w:rPr>
          <w:rFonts w:ascii="Times New Roman" w:hAnsi="Times New Roman"/>
          <w:sz w:val="24"/>
          <w:szCs w:val="24"/>
        </w:rPr>
        <w:t>Пинкер</w:t>
      </w:r>
      <w:proofErr w:type="spellEnd"/>
      <w:r w:rsidRPr="00A5135D">
        <w:rPr>
          <w:rFonts w:ascii="Times New Roman" w:hAnsi="Times New Roman"/>
          <w:sz w:val="24"/>
          <w:szCs w:val="24"/>
        </w:rPr>
        <w:t>. Придерживаясь иного взгляда в своей книге «Язык как инстинкт», он отмечает, что существуют универсалии в языковой картине мира и отсутствие того или иного концепта в языке культуры не значит, что народ не имеет определённого политико-правового опыта в том или ином социально-значимом вопросе [4, с. 112].</w:t>
      </w:r>
    </w:p>
    <w:p w14:paraId="1FAADD49" w14:textId="53338488" w:rsidR="004F166A" w:rsidRPr="00A5135D" w:rsidRDefault="004F166A" w:rsidP="004F166A">
      <w:pPr>
        <w:shd w:val="clear" w:color="auto" w:fill="FFFFFF"/>
        <w:spacing w:after="0" w:line="240" w:lineRule="auto"/>
        <w:ind w:firstLine="709"/>
        <w:jc w:val="both"/>
        <w:rPr>
          <w:rFonts w:ascii="Times New Roman" w:eastAsia="Times New Roman" w:hAnsi="Times New Roman"/>
          <w:sz w:val="24"/>
          <w:szCs w:val="24"/>
          <w:lang w:eastAsia="ru-RU"/>
        </w:rPr>
      </w:pPr>
      <w:r w:rsidRPr="00A5135D">
        <w:rPr>
          <w:rFonts w:ascii="Times New Roman" w:hAnsi="Times New Roman"/>
          <w:sz w:val="24"/>
          <w:szCs w:val="24"/>
        </w:rPr>
        <w:t xml:space="preserve">Солидаризируясь в данном вопросе не с позицией С. </w:t>
      </w:r>
      <w:proofErr w:type="spellStart"/>
      <w:r w:rsidRPr="00A5135D">
        <w:rPr>
          <w:rFonts w:ascii="Times New Roman" w:hAnsi="Times New Roman"/>
          <w:sz w:val="24"/>
          <w:szCs w:val="24"/>
        </w:rPr>
        <w:t>Пинкера</w:t>
      </w:r>
      <w:proofErr w:type="spellEnd"/>
      <w:r w:rsidRPr="00A5135D">
        <w:rPr>
          <w:rFonts w:ascii="Times New Roman" w:hAnsi="Times New Roman"/>
          <w:sz w:val="24"/>
          <w:szCs w:val="24"/>
        </w:rPr>
        <w:t xml:space="preserve">, а с позицией А. </w:t>
      </w:r>
      <w:proofErr w:type="spellStart"/>
      <w:r w:rsidRPr="00A5135D">
        <w:rPr>
          <w:rFonts w:ascii="Times New Roman" w:hAnsi="Times New Roman"/>
          <w:sz w:val="24"/>
          <w:szCs w:val="24"/>
        </w:rPr>
        <w:t>Вежбицкой</w:t>
      </w:r>
      <w:proofErr w:type="spellEnd"/>
      <w:r w:rsidRPr="00A5135D">
        <w:rPr>
          <w:rFonts w:ascii="Times New Roman" w:hAnsi="Times New Roman"/>
          <w:sz w:val="24"/>
          <w:szCs w:val="24"/>
        </w:rPr>
        <w:t xml:space="preserve">, в качестве дополнительной аргументации в её пользу стоит констатировать, то что, несмотря на то, что труд С. </w:t>
      </w:r>
      <w:proofErr w:type="spellStart"/>
      <w:r w:rsidRPr="00A5135D">
        <w:rPr>
          <w:rFonts w:ascii="Times New Roman" w:hAnsi="Times New Roman"/>
          <w:sz w:val="24"/>
          <w:szCs w:val="24"/>
        </w:rPr>
        <w:t>Пинкера</w:t>
      </w:r>
      <w:proofErr w:type="spellEnd"/>
      <w:r w:rsidRPr="00A5135D">
        <w:rPr>
          <w:rFonts w:ascii="Times New Roman" w:hAnsi="Times New Roman"/>
          <w:sz w:val="24"/>
          <w:szCs w:val="24"/>
        </w:rPr>
        <w:t xml:space="preserve"> заслуживает высокой оценки и, несомненно, является новаторским в своем роде, однако из 517 работ представленных в библиографии, все они написаны на английском языке. Следуя определенной логике изложения данной темы, такое положение дел свидетельствует о том, что материал излагался автором с позиций именно англосаксонской традиции постижения мира в </w:t>
      </w:r>
      <w:proofErr w:type="spellStart"/>
      <w:r w:rsidRPr="00A5135D">
        <w:rPr>
          <w:rFonts w:ascii="Times New Roman" w:hAnsi="Times New Roman"/>
          <w:sz w:val="24"/>
          <w:szCs w:val="24"/>
        </w:rPr>
        <w:t>культурспецифических</w:t>
      </w:r>
      <w:proofErr w:type="spellEnd"/>
      <w:r w:rsidRPr="00A5135D">
        <w:rPr>
          <w:rFonts w:ascii="Times New Roman" w:hAnsi="Times New Roman"/>
          <w:sz w:val="24"/>
          <w:szCs w:val="24"/>
        </w:rPr>
        <w:t xml:space="preserve"> терминах, свойственных именно этой языковой картине. Таком образом, можно полагать, что внешний образ права отличается от реального внутреннего образа, той нормативно-</w:t>
      </w:r>
      <w:r w:rsidR="00F07B41">
        <w:rPr>
          <w:rFonts w:ascii="Times New Roman" w:hAnsi="Times New Roman"/>
          <w:sz w:val="24"/>
          <w:szCs w:val="24"/>
        </w:rPr>
        <w:t xml:space="preserve"> </w:t>
      </w:r>
      <w:r w:rsidRPr="00A5135D">
        <w:rPr>
          <w:rFonts w:ascii="Times New Roman" w:hAnsi="Times New Roman"/>
          <w:sz w:val="24"/>
          <w:szCs w:val="24"/>
        </w:rPr>
        <w:t>правовой культуры, которую сконструировали неевропейские народы [5, с. 58]</w:t>
      </w:r>
      <w:r w:rsidRPr="00A5135D">
        <w:rPr>
          <w:rFonts w:ascii="Times New Roman" w:eastAsia="Times New Roman" w:hAnsi="Times New Roman"/>
          <w:sz w:val="24"/>
          <w:szCs w:val="24"/>
          <w:lang w:eastAsia="ru-RU"/>
        </w:rPr>
        <w:t>.</w:t>
      </w:r>
      <w:r w:rsidRPr="00A5135D">
        <w:rPr>
          <w:rFonts w:ascii="Times New Roman" w:hAnsi="Times New Roman"/>
          <w:sz w:val="24"/>
          <w:szCs w:val="24"/>
        </w:rPr>
        <w:t xml:space="preserve"> </w:t>
      </w:r>
      <w:r w:rsidRPr="00A5135D">
        <w:rPr>
          <w:rFonts w:ascii="Times New Roman" w:eastAsia="Times New Roman" w:hAnsi="Times New Roman"/>
          <w:sz w:val="24"/>
          <w:szCs w:val="24"/>
          <w:lang w:eastAsia="ru-RU"/>
        </w:rPr>
        <w:t xml:space="preserve"> </w:t>
      </w:r>
    </w:p>
    <w:p w14:paraId="78F7FE9A" w14:textId="77777777" w:rsidR="004F166A" w:rsidRPr="00A5135D" w:rsidRDefault="004F166A" w:rsidP="004F166A">
      <w:pPr>
        <w:pStyle w:val="af4"/>
        <w:shd w:val="clear" w:color="auto" w:fill="FFFFFF"/>
        <w:spacing w:after="0" w:line="240" w:lineRule="auto"/>
        <w:ind w:left="0" w:firstLine="709"/>
        <w:jc w:val="both"/>
        <w:rPr>
          <w:rFonts w:ascii="Times New Roman" w:eastAsia="Times New Roman" w:hAnsi="Times New Roman" w:cs="Times New Roman"/>
          <w:sz w:val="24"/>
          <w:szCs w:val="24"/>
          <w:lang w:eastAsia="ru-RU"/>
        </w:rPr>
      </w:pPr>
      <w:r w:rsidRPr="00A5135D">
        <w:rPr>
          <w:rFonts w:ascii="Times New Roman" w:eastAsia="Times New Roman" w:hAnsi="Times New Roman" w:cs="Times New Roman"/>
          <w:sz w:val="24"/>
          <w:szCs w:val="24"/>
          <w:lang w:eastAsia="ru-RU"/>
        </w:rPr>
        <w:t xml:space="preserve">Подводя итог вышеизложенному, следует отметить, что искать объективную истину в праве </w:t>
      </w:r>
      <w:r w:rsidRPr="00A5135D">
        <w:rPr>
          <w:rFonts w:ascii="Times New Roman" w:hAnsi="Times New Roman" w:cs="Times New Roman"/>
          <w:sz w:val="24"/>
          <w:szCs w:val="24"/>
        </w:rPr>
        <w:t xml:space="preserve">– </w:t>
      </w:r>
      <w:r w:rsidRPr="00A5135D">
        <w:rPr>
          <w:rFonts w:ascii="Times New Roman" w:eastAsia="Times New Roman" w:hAnsi="Times New Roman" w:cs="Times New Roman"/>
          <w:sz w:val="24"/>
          <w:szCs w:val="24"/>
          <w:lang w:eastAsia="ru-RU"/>
        </w:rPr>
        <w:t xml:space="preserve">занятие малоперспективное и, вряд ли, полезное, как с точки зрения приращения научного знания вообще. Право и его толкование всегда обусловливается культурой. Семантическое значение всем словам и, особенно, таким </w:t>
      </w:r>
      <w:proofErr w:type="spellStart"/>
      <w:r w:rsidRPr="00A5135D">
        <w:rPr>
          <w:rFonts w:ascii="Times New Roman" w:eastAsia="Times New Roman" w:hAnsi="Times New Roman" w:cs="Times New Roman"/>
          <w:sz w:val="24"/>
          <w:szCs w:val="24"/>
          <w:lang w:eastAsia="ru-RU"/>
        </w:rPr>
        <w:t>лингвоспецифическим</w:t>
      </w:r>
      <w:proofErr w:type="spellEnd"/>
      <w:r w:rsidRPr="00A5135D">
        <w:rPr>
          <w:rFonts w:ascii="Times New Roman" w:eastAsia="Times New Roman" w:hAnsi="Times New Roman" w:cs="Times New Roman"/>
          <w:sz w:val="24"/>
          <w:szCs w:val="24"/>
          <w:lang w:eastAsia="ru-RU"/>
        </w:rPr>
        <w:t xml:space="preserve"> концептам, как свобода, справедливость, правосудие, право и др. приписывает человек, носитель культуры. Поэтому внутренний образ государства и права всегда отличается от внешнего образа, который конструируется носителями другой культуры, особенно если </w:t>
      </w:r>
      <w:r w:rsidRPr="00A5135D">
        <w:rPr>
          <w:rFonts w:ascii="Times New Roman" w:eastAsia="Times New Roman" w:hAnsi="Times New Roman" w:cs="Times New Roman"/>
          <w:sz w:val="24"/>
          <w:szCs w:val="24"/>
          <w:lang w:eastAsia="ru-RU"/>
        </w:rPr>
        <w:lastRenderedPageBreak/>
        <w:t xml:space="preserve">культура доминантная </w:t>
      </w:r>
      <w:r w:rsidRPr="00A5135D">
        <w:rPr>
          <w:rFonts w:ascii="Times New Roman" w:hAnsi="Times New Roman" w:cs="Times New Roman"/>
          <w:sz w:val="24"/>
          <w:szCs w:val="24"/>
        </w:rPr>
        <w:t>[6]</w:t>
      </w:r>
      <w:r w:rsidRPr="00A5135D">
        <w:rPr>
          <w:rFonts w:ascii="Times New Roman" w:eastAsia="Times New Roman" w:hAnsi="Times New Roman" w:cs="Times New Roman"/>
          <w:sz w:val="24"/>
          <w:szCs w:val="24"/>
          <w:lang w:eastAsia="ru-RU"/>
        </w:rPr>
        <w:t xml:space="preserve">. Интерпретация смыслов, содержащихся в текстах права, так или иначе, связана с господством тех или иных ценностей, которые навязывает доминантная культура. Пьер </w:t>
      </w:r>
      <w:proofErr w:type="spellStart"/>
      <w:r w:rsidRPr="00A5135D">
        <w:rPr>
          <w:rFonts w:ascii="Times New Roman" w:eastAsia="Times New Roman" w:hAnsi="Times New Roman" w:cs="Times New Roman"/>
          <w:sz w:val="24"/>
          <w:szCs w:val="24"/>
          <w:lang w:eastAsia="ru-RU"/>
        </w:rPr>
        <w:t>Бурдьё</w:t>
      </w:r>
      <w:proofErr w:type="spellEnd"/>
      <w:r w:rsidRPr="00A5135D">
        <w:rPr>
          <w:rFonts w:ascii="Times New Roman" w:eastAsia="Times New Roman" w:hAnsi="Times New Roman" w:cs="Times New Roman"/>
          <w:sz w:val="24"/>
          <w:szCs w:val="24"/>
          <w:lang w:eastAsia="ru-RU"/>
        </w:rPr>
        <w:t xml:space="preserve"> в своё время заметил, что «социальный мир есть место борьбы за слова, которые обязаны своим весом подчас своим насилием факту, что слова в значительной мере делают вещи, и что изменить слова и, более обобщенно, представления... значит уже изменить вещи. Политика – это, в основном, дело слов»</w:t>
      </w:r>
      <w:r w:rsidRPr="00A5135D">
        <w:rPr>
          <w:rFonts w:ascii="Times New Roman" w:hAnsi="Times New Roman" w:cs="Times New Roman"/>
          <w:sz w:val="24"/>
          <w:szCs w:val="24"/>
        </w:rPr>
        <w:t xml:space="preserve"> [7, с. 132]</w:t>
      </w:r>
      <w:r w:rsidRPr="00A5135D">
        <w:rPr>
          <w:rFonts w:ascii="Times New Roman" w:eastAsia="Times New Roman" w:hAnsi="Times New Roman" w:cs="Times New Roman"/>
          <w:sz w:val="24"/>
          <w:szCs w:val="24"/>
          <w:lang w:eastAsia="ru-RU"/>
        </w:rPr>
        <w:t xml:space="preserve">. То же самое можно сказать и про право. </w:t>
      </w:r>
    </w:p>
    <w:p w14:paraId="5CEF45EA" w14:textId="77777777" w:rsidR="004F166A" w:rsidRPr="00A5135D" w:rsidRDefault="004F166A" w:rsidP="004F166A">
      <w:pPr>
        <w:shd w:val="clear" w:color="auto" w:fill="FFFFFF"/>
        <w:spacing w:after="0" w:line="240" w:lineRule="auto"/>
        <w:ind w:firstLine="709"/>
        <w:jc w:val="both"/>
        <w:rPr>
          <w:rFonts w:ascii="Times New Roman" w:hAnsi="Times New Roman"/>
          <w:sz w:val="24"/>
          <w:szCs w:val="24"/>
        </w:rPr>
      </w:pPr>
      <w:r w:rsidRPr="00A5135D">
        <w:rPr>
          <w:rFonts w:ascii="Times New Roman" w:hAnsi="Times New Roman"/>
          <w:sz w:val="24"/>
          <w:szCs w:val="24"/>
        </w:rPr>
        <w:t xml:space="preserve">Переведем в практическую плоскость теоретические рассуждения о </w:t>
      </w:r>
      <w:proofErr w:type="spellStart"/>
      <w:r w:rsidRPr="00A5135D">
        <w:rPr>
          <w:rFonts w:ascii="Times New Roman" w:hAnsi="Times New Roman"/>
          <w:sz w:val="24"/>
          <w:szCs w:val="24"/>
        </w:rPr>
        <w:t>идеологичности</w:t>
      </w:r>
      <w:proofErr w:type="spellEnd"/>
      <w:r w:rsidRPr="00A5135D">
        <w:rPr>
          <w:rFonts w:ascii="Times New Roman" w:hAnsi="Times New Roman"/>
          <w:sz w:val="24"/>
          <w:szCs w:val="24"/>
        </w:rPr>
        <w:t xml:space="preserve"> </w:t>
      </w:r>
      <w:proofErr w:type="spellStart"/>
      <w:r w:rsidRPr="00A5135D">
        <w:rPr>
          <w:rFonts w:ascii="Times New Roman" w:hAnsi="Times New Roman"/>
          <w:sz w:val="24"/>
          <w:szCs w:val="24"/>
        </w:rPr>
        <w:t>лингвоспецифических</w:t>
      </w:r>
      <w:proofErr w:type="spellEnd"/>
      <w:r w:rsidRPr="00A5135D">
        <w:rPr>
          <w:rFonts w:ascii="Times New Roman" w:hAnsi="Times New Roman"/>
          <w:sz w:val="24"/>
          <w:szCs w:val="24"/>
        </w:rPr>
        <w:t xml:space="preserve"> концептов. Так, </w:t>
      </w:r>
      <w:r w:rsidRPr="00A5135D">
        <w:rPr>
          <w:rFonts w:ascii="Times New Roman" w:eastAsia="Times New Roman" w:hAnsi="Times New Roman"/>
          <w:sz w:val="24"/>
          <w:szCs w:val="24"/>
          <w:lang w:eastAsia="ru-RU"/>
        </w:rPr>
        <w:t>понятие «справедливость» у англосаксов производна от понятия «свобода». Профессор</w:t>
      </w:r>
      <w:r w:rsidRPr="00A5135D">
        <w:rPr>
          <w:rFonts w:ascii="Times New Roman" w:hAnsi="Times New Roman"/>
          <w:sz w:val="24"/>
          <w:szCs w:val="24"/>
        </w:rPr>
        <w:t xml:space="preserve"> Пенсильванского университета Ричард Данн указывает, на то, что «свобода» в данной языковой картине мира – это есть освобождение от ограничений, которые приходилось терпеть другим. </w:t>
      </w:r>
      <w:r w:rsidRPr="00A5135D">
        <w:rPr>
          <w:sz w:val="24"/>
          <w:szCs w:val="24"/>
        </w:rPr>
        <w:t>«</w:t>
      </w:r>
      <w:r w:rsidRPr="00A5135D">
        <w:rPr>
          <w:rFonts w:ascii="Times New Roman" w:hAnsi="Times New Roman"/>
          <w:sz w:val="24"/>
          <w:szCs w:val="24"/>
        </w:rPr>
        <w:t>Либерализм» относился к получению удовольствия от особых преимуществ, недоступных другому человеку. «Свобода» значила освобождение от ограничений, которые приходилось терпеть другим [8, с. 139; 9]</w:t>
      </w:r>
      <w:r w:rsidRPr="00A5135D">
        <w:rPr>
          <w:rFonts w:ascii="Times New Roman" w:eastAsia="Times New Roman" w:hAnsi="Times New Roman"/>
          <w:sz w:val="24"/>
          <w:szCs w:val="24"/>
          <w:lang w:eastAsia="ru-RU"/>
        </w:rPr>
        <w:t>.</w:t>
      </w:r>
      <w:r w:rsidRPr="00A5135D">
        <w:rPr>
          <w:rFonts w:ascii="Times New Roman" w:hAnsi="Times New Roman"/>
          <w:sz w:val="24"/>
          <w:szCs w:val="24"/>
        </w:rPr>
        <w:t xml:space="preserve"> </w:t>
      </w:r>
      <w:r w:rsidRPr="00A5135D">
        <w:rPr>
          <w:rFonts w:ascii="Times New Roman" w:eastAsia="Times New Roman" w:hAnsi="Times New Roman"/>
          <w:sz w:val="24"/>
          <w:szCs w:val="24"/>
          <w:lang w:eastAsia="ru-RU"/>
        </w:rPr>
        <w:t xml:space="preserve"> Очевидно, что понимание свободы в культуре неевропейских народов совсем другое. Свобода ассоциируется, скорее, с волей, с отсутствием границ, а у китайцев </w:t>
      </w:r>
      <w:r w:rsidRPr="00A5135D">
        <w:rPr>
          <w:rFonts w:ascii="Times New Roman" w:hAnsi="Times New Roman"/>
          <w:sz w:val="24"/>
          <w:szCs w:val="24"/>
        </w:rPr>
        <w:t xml:space="preserve">– </w:t>
      </w:r>
      <w:r w:rsidRPr="00A5135D">
        <w:rPr>
          <w:rFonts w:ascii="Times New Roman" w:eastAsia="Times New Roman" w:hAnsi="Times New Roman"/>
          <w:sz w:val="24"/>
          <w:szCs w:val="24"/>
          <w:lang w:eastAsia="ru-RU"/>
        </w:rPr>
        <w:t>с эгоизмом и своеволием. Поэтому, когда «Всеобщую декларацию прав и свобод» 1948 г. пытались перевести на китайский язык, то переводчики не могли найти подходящего иероглифа, передающего аутентичный смысл, заложенный в этом западноевропейском конструкте.</w:t>
      </w:r>
    </w:p>
    <w:p w14:paraId="625A1878" w14:textId="77777777" w:rsidR="004F166A" w:rsidRPr="00A5135D" w:rsidRDefault="004F166A" w:rsidP="004F166A">
      <w:pPr>
        <w:shd w:val="clear" w:color="auto" w:fill="FFFFFF"/>
        <w:spacing w:after="0" w:line="240" w:lineRule="auto"/>
        <w:ind w:firstLine="709"/>
        <w:jc w:val="both"/>
        <w:rPr>
          <w:rFonts w:ascii="Times New Roman" w:hAnsi="Times New Roman"/>
          <w:sz w:val="24"/>
          <w:szCs w:val="24"/>
        </w:rPr>
      </w:pPr>
      <w:r w:rsidRPr="00A5135D">
        <w:rPr>
          <w:rFonts w:ascii="Times New Roman" w:eastAsia="Times New Roman" w:hAnsi="Times New Roman"/>
          <w:sz w:val="24"/>
          <w:szCs w:val="24"/>
          <w:lang w:eastAsia="ru-RU"/>
        </w:rPr>
        <w:t xml:space="preserve">Подводя итог вышеизложенному, следует отметить, что право необходимо рассматривать как сущее и должное, его действительность воспроизводится в повседневных практиках. </w:t>
      </w:r>
      <w:bookmarkStart w:id="25" w:name="_Hlk158225974"/>
      <w:r w:rsidRPr="00A5135D">
        <w:rPr>
          <w:rFonts w:ascii="Times New Roman" w:eastAsia="Times New Roman" w:hAnsi="Times New Roman"/>
          <w:sz w:val="24"/>
          <w:szCs w:val="24"/>
          <w:lang w:eastAsia="ru-RU"/>
        </w:rPr>
        <w:t xml:space="preserve">Право связано с интерпретацией смыслов, заложенных в текстах правовой действительности (не сводимых только к формам его внешнего выражения). Также важное значение здесь приобретает ценностное наполнение права, его цивилизационная направленность. Право всегда </w:t>
      </w:r>
      <w:proofErr w:type="spellStart"/>
      <w:r w:rsidRPr="00A5135D">
        <w:rPr>
          <w:rFonts w:ascii="Times New Roman" w:eastAsia="Times New Roman" w:hAnsi="Times New Roman"/>
          <w:sz w:val="24"/>
          <w:szCs w:val="24"/>
          <w:lang w:eastAsia="ru-RU"/>
        </w:rPr>
        <w:t>идеологично</w:t>
      </w:r>
      <w:proofErr w:type="spellEnd"/>
      <w:r w:rsidRPr="00A5135D">
        <w:rPr>
          <w:rFonts w:ascii="Times New Roman" w:eastAsia="Times New Roman" w:hAnsi="Times New Roman"/>
          <w:sz w:val="24"/>
          <w:szCs w:val="24"/>
          <w:lang w:eastAsia="ru-RU"/>
        </w:rPr>
        <w:t xml:space="preserve">, а </w:t>
      </w:r>
      <w:proofErr w:type="spellStart"/>
      <w:r w:rsidRPr="00A5135D">
        <w:rPr>
          <w:rFonts w:ascii="Times New Roman" w:eastAsia="Times New Roman" w:hAnsi="Times New Roman"/>
          <w:sz w:val="24"/>
          <w:szCs w:val="24"/>
          <w:lang w:eastAsia="ru-RU"/>
        </w:rPr>
        <w:t>лингвоспецифические</w:t>
      </w:r>
      <w:proofErr w:type="spellEnd"/>
      <w:r w:rsidRPr="00A5135D">
        <w:rPr>
          <w:rFonts w:ascii="Times New Roman" w:eastAsia="Times New Roman" w:hAnsi="Times New Roman"/>
          <w:sz w:val="24"/>
          <w:szCs w:val="24"/>
          <w:lang w:eastAsia="ru-RU"/>
        </w:rPr>
        <w:t xml:space="preserve"> конструкты, такие, как свобода, формируют цивилизационный вектор его развития. Интерпретация свободы не одинакова, каждый народ и каждая культура, видит в ней разные аспекты существования как самого права, так и его границ </w:t>
      </w:r>
      <w:r w:rsidRPr="00A5135D">
        <w:rPr>
          <w:rFonts w:ascii="Times New Roman" w:hAnsi="Times New Roman"/>
          <w:sz w:val="24"/>
          <w:szCs w:val="24"/>
        </w:rPr>
        <w:t>[10, с. 65]</w:t>
      </w:r>
      <w:r w:rsidRPr="00A5135D">
        <w:rPr>
          <w:rFonts w:ascii="Times New Roman" w:eastAsia="Times New Roman" w:hAnsi="Times New Roman"/>
          <w:sz w:val="24"/>
          <w:szCs w:val="24"/>
          <w:lang w:eastAsia="ru-RU"/>
        </w:rPr>
        <w:t>.</w:t>
      </w:r>
      <w:r w:rsidRPr="00A5135D">
        <w:rPr>
          <w:rFonts w:ascii="Times New Roman" w:hAnsi="Times New Roman"/>
          <w:sz w:val="24"/>
          <w:szCs w:val="24"/>
        </w:rPr>
        <w:t xml:space="preserve"> </w:t>
      </w:r>
      <w:r w:rsidRPr="00A5135D">
        <w:rPr>
          <w:rFonts w:ascii="Times New Roman" w:eastAsia="Times New Roman" w:hAnsi="Times New Roman"/>
          <w:sz w:val="24"/>
          <w:szCs w:val="24"/>
          <w:lang w:eastAsia="ru-RU"/>
        </w:rPr>
        <w:t xml:space="preserve"> </w:t>
      </w:r>
      <w:bookmarkEnd w:id="25"/>
      <w:r w:rsidRPr="00A5135D">
        <w:rPr>
          <w:rFonts w:ascii="Times New Roman" w:eastAsia="Times New Roman" w:hAnsi="Times New Roman"/>
          <w:sz w:val="24"/>
          <w:szCs w:val="24"/>
          <w:lang w:eastAsia="ru-RU"/>
        </w:rPr>
        <w:t xml:space="preserve">Право </w:t>
      </w:r>
      <w:r w:rsidRPr="00A5135D">
        <w:rPr>
          <w:rFonts w:ascii="Times New Roman" w:hAnsi="Times New Roman"/>
          <w:sz w:val="24"/>
          <w:szCs w:val="24"/>
        </w:rPr>
        <w:t xml:space="preserve">всегда </w:t>
      </w:r>
      <w:proofErr w:type="spellStart"/>
      <w:r w:rsidRPr="00A5135D">
        <w:rPr>
          <w:rFonts w:ascii="Times New Roman" w:hAnsi="Times New Roman"/>
          <w:sz w:val="24"/>
          <w:szCs w:val="24"/>
        </w:rPr>
        <w:t>антропологично</w:t>
      </w:r>
      <w:proofErr w:type="spellEnd"/>
      <w:r w:rsidRPr="00A5135D">
        <w:rPr>
          <w:rFonts w:ascii="Times New Roman" w:hAnsi="Times New Roman"/>
          <w:sz w:val="24"/>
          <w:szCs w:val="24"/>
        </w:rPr>
        <w:t xml:space="preserve"> и его осмысление требует междисциплинарного подхода, поэтому поиски «живого права» настоятельно требуют понимать право в рамках представленного в данной статье дискурса.</w:t>
      </w:r>
    </w:p>
    <w:p w14:paraId="3569941A" w14:textId="77777777" w:rsidR="004F166A" w:rsidRPr="00A5135D" w:rsidRDefault="004F166A" w:rsidP="004F166A">
      <w:pPr>
        <w:spacing w:after="0" w:line="240" w:lineRule="auto"/>
        <w:ind w:firstLine="709"/>
        <w:jc w:val="center"/>
        <w:rPr>
          <w:rFonts w:ascii="Times New Roman" w:hAnsi="Times New Roman"/>
          <w:b/>
          <w:sz w:val="24"/>
          <w:szCs w:val="24"/>
        </w:rPr>
      </w:pPr>
    </w:p>
    <w:p w14:paraId="2E63817D" w14:textId="77777777" w:rsidR="004F166A" w:rsidRPr="00A5135D" w:rsidRDefault="004F166A" w:rsidP="004F166A">
      <w:pPr>
        <w:spacing w:after="0" w:line="240" w:lineRule="auto"/>
        <w:ind w:firstLine="709"/>
        <w:rPr>
          <w:rFonts w:ascii="Times New Roman" w:hAnsi="Times New Roman"/>
          <w:b/>
          <w:i/>
          <w:iCs/>
          <w:sz w:val="24"/>
          <w:szCs w:val="24"/>
        </w:rPr>
      </w:pPr>
      <w:r w:rsidRPr="00A5135D">
        <w:rPr>
          <w:rFonts w:ascii="Times New Roman" w:hAnsi="Times New Roman"/>
          <w:b/>
          <w:i/>
          <w:iCs/>
          <w:sz w:val="24"/>
          <w:szCs w:val="24"/>
        </w:rPr>
        <w:t>Примечания</w:t>
      </w:r>
    </w:p>
    <w:p w14:paraId="3A6B5C4C" w14:textId="77777777" w:rsidR="004F166A" w:rsidRPr="00A5135D" w:rsidRDefault="004F166A" w:rsidP="004F166A">
      <w:pPr>
        <w:spacing w:after="0" w:line="240" w:lineRule="auto"/>
        <w:ind w:firstLine="709"/>
        <w:jc w:val="both"/>
        <w:rPr>
          <w:rFonts w:ascii="Times New Roman" w:hAnsi="Times New Roman"/>
          <w:i/>
          <w:iCs/>
          <w:sz w:val="20"/>
          <w:szCs w:val="20"/>
        </w:rPr>
      </w:pPr>
      <w:bookmarkStart w:id="26" w:name="_Hlk161993699"/>
      <w:bookmarkStart w:id="27" w:name="_Hlk161997759"/>
    </w:p>
    <w:bookmarkEnd w:id="26"/>
    <w:bookmarkEnd w:id="27"/>
    <w:p w14:paraId="43C098D0" w14:textId="6319FB54" w:rsidR="004F166A" w:rsidRPr="00A5135D" w:rsidRDefault="004F166A" w:rsidP="004F166A">
      <w:pPr>
        <w:pStyle w:val="af6"/>
        <w:ind w:firstLine="709"/>
        <w:jc w:val="both"/>
        <w:rPr>
          <w:rFonts w:ascii="Times New Roman" w:hAnsi="Times New Roman" w:cs="Times New Roman"/>
        </w:rPr>
      </w:pPr>
      <w:r w:rsidRPr="00A5135D">
        <w:rPr>
          <w:rFonts w:ascii="Times New Roman" w:hAnsi="Times New Roman" w:cs="Times New Roman"/>
        </w:rPr>
        <w:t xml:space="preserve">1. </w:t>
      </w:r>
      <w:r w:rsidRPr="00A5135D">
        <w:rPr>
          <w:rFonts w:ascii="Times New Roman" w:hAnsi="Times New Roman" w:cs="Times New Roman"/>
          <w:i/>
          <w:iCs/>
        </w:rPr>
        <w:t>Ломакина И.Б.</w:t>
      </w:r>
      <w:r w:rsidRPr="00A5135D">
        <w:rPr>
          <w:rFonts w:ascii="Times New Roman" w:hAnsi="Times New Roman" w:cs="Times New Roman"/>
        </w:rPr>
        <w:t xml:space="preserve"> Правовая деятельность как феномен социальной реальности: антрополого-</w:t>
      </w:r>
      <w:r w:rsidR="001225C9">
        <w:rPr>
          <w:rFonts w:ascii="Times New Roman" w:hAnsi="Times New Roman" w:cs="Times New Roman"/>
        </w:rPr>
        <w:t xml:space="preserve"> </w:t>
      </w:r>
      <w:r w:rsidRPr="00A5135D">
        <w:rPr>
          <w:rFonts w:ascii="Times New Roman" w:hAnsi="Times New Roman" w:cs="Times New Roman"/>
        </w:rPr>
        <w:t xml:space="preserve">правовой подход // Правовое поведение: классические и современные модели: сб. науч. тр. / под общ. ред. Д.А. Пашенцева. – М.: Саратовский источник, 2022. – С. 27-32. </w:t>
      </w:r>
    </w:p>
    <w:p w14:paraId="4EB34F29" w14:textId="77777777" w:rsidR="004F166A" w:rsidRPr="00A5135D" w:rsidRDefault="004F166A" w:rsidP="004F166A">
      <w:pPr>
        <w:pStyle w:val="af6"/>
        <w:ind w:firstLine="709"/>
        <w:jc w:val="both"/>
        <w:rPr>
          <w:rFonts w:ascii="Times New Roman" w:hAnsi="Times New Roman" w:cs="Times New Roman"/>
        </w:rPr>
      </w:pPr>
      <w:r w:rsidRPr="00A5135D">
        <w:rPr>
          <w:rFonts w:ascii="Times New Roman" w:hAnsi="Times New Roman" w:cs="Times New Roman"/>
        </w:rPr>
        <w:t xml:space="preserve">2. </w:t>
      </w:r>
      <w:r w:rsidRPr="00A5135D">
        <w:rPr>
          <w:rFonts w:ascii="Times New Roman" w:hAnsi="Times New Roman" w:cs="Times New Roman"/>
          <w:i/>
          <w:iCs/>
        </w:rPr>
        <w:t>Честнов И.Л.</w:t>
      </w:r>
      <w:r w:rsidRPr="00A5135D">
        <w:rPr>
          <w:rFonts w:ascii="Times New Roman" w:hAnsi="Times New Roman" w:cs="Times New Roman"/>
        </w:rPr>
        <w:t xml:space="preserve"> </w:t>
      </w:r>
      <w:proofErr w:type="spellStart"/>
      <w:r w:rsidRPr="00A5135D">
        <w:rPr>
          <w:rFonts w:ascii="Times New Roman" w:hAnsi="Times New Roman" w:cs="Times New Roman"/>
        </w:rPr>
        <w:t>Постклассическое</w:t>
      </w:r>
      <w:proofErr w:type="spellEnd"/>
      <w:r w:rsidRPr="00A5135D">
        <w:rPr>
          <w:rFonts w:ascii="Times New Roman" w:hAnsi="Times New Roman" w:cs="Times New Roman"/>
        </w:rPr>
        <w:t xml:space="preserve"> правопонимание: монография. – Краснодар: Изд-во Краснодар. ун-та МВД России, 2010. – 240 с.</w:t>
      </w:r>
    </w:p>
    <w:p w14:paraId="4FF0AB70" w14:textId="77777777" w:rsidR="004F166A" w:rsidRPr="00A5135D" w:rsidRDefault="004F166A" w:rsidP="004F166A">
      <w:pPr>
        <w:pStyle w:val="af6"/>
        <w:ind w:firstLine="709"/>
        <w:jc w:val="both"/>
        <w:rPr>
          <w:rFonts w:ascii="Times New Roman" w:hAnsi="Times New Roman" w:cs="Times New Roman"/>
        </w:rPr>
      </w:pPr>
      <w:r w:rsidRPr="00A5135D">
        <w:rPr>
          <w:rFonts w:ascii="Times New Roman" w:hAnsi="Times New Roman" w:cs="Times New Roman"/>
        </w:rPr>
        <w:t xml:space="preserve">3. </w:t>
      </w:r>
      <w:proofErr w:type="spellStart"/>
      <w:r w:rsidRPr="00A5135D">
        <w:rPr>
          <w:rFonts w:ascii="Times New Roman" w:hAnsi="Times New Roman" w:cs="Times New Roman"/>
          <w:i/>
          <w:iCs/>
        </w:rPr>
        <w:t>Вежбицкая</w:t>
      </w:r>
      <w:proofErr w:type="spellEnd"/>
      <w:r w:rsidRPr="00A5135D">
        <w:rPr>
          <w:rFonts w:ascii="Times New Roman" w:hAnsi="Times New Roman" w:cs="Times New Roman"/>
          <w:i/>
          <w:iCs/>
        </w:rPr>
        <w:t xml:space="preserve"> А.</w:t>
      </w:r>
      <w:r w:rsidRPr="00A5135D">
        <w:rPr>
          <w:rFonts w:ascii="Times New Roman" w:hAnsi="Times New Roman" w:cs="Times New Roman"/>
        </w:rPr>
        <w:t xml:space="preserve"> </w:t>
      </w:r>
      <w:r w:rsidRPr="00A5135D">
        <w:rPr>
          <w:rFonts w:ascii="Times New Roman" w:eastAsia="Times New Roman" w:hAnsi="Times New Roman" w:cs="Times New Roman"/>
          <w:lang w:eastAsia="ru-RU"/>
        </w:rPr>
        <w:t>Понимание культур посредством ключевых слов</w:t>
      </w:r>
      <w:r w:rsidRPr="00A5135D">
        <w:rPr>
          <w:rFonts w:ascii="Times New Roman" w:eastAsia="Times New Roman" w:hAnsi="Times New Roman" w:cs="Times New Roman"/>
        </w:rPr>
        <w:t xml:space="preserve"> /</w:t>
      </w:r>
      <w:r w:rsidRPr="00A5135D">
        <w:rPr>
          <w:rFonts w:ascii="Times New Roman" w:hAnsi="Times New Roman" w:cs="Times New Roman"/>
          <w:shd w:val="clear" w:color="auto" w:fill="FFFFFF"/>
        </w:rPr>
        <w:t xml:space="preserve"> пер с англ. </w:t>
      </w:r>
      <w:r w:rsidRPr="00A5135D">
        <w:rPr>
          <w:rFonts w:ascii="Times New Roman" w:hAnsi="Times New Roman" w:cs="Times New Roman"/>
        </w:rPr>
        <w:t>–</w:t>
      </w:r>
      <w:r w:rsidRPr="00A5135D">
        <w:rPr>
          <w:rFonts w:ascii="Times New Roman" w:eastAsia="Times New Roman" w:hAnsi="Times New Roman" w:cs="Times New Roman"/>
          <w:lang w:eastAsia="ru-RU"/>
        </w:rPr>
        <w:t xml:space="preserve"> М.: Языки славянской культуры</w:t>
      </w:r>
      <w:r w:rsidRPr="00A5135D">
        <w:rPr>
          <w:rFonts w:ascii="Times New Roman" w:eastAsia="Times New Roman" w:hAnsi="Times New Roman" w:cs="Times New Roman"/>
        </w:rPr>
        <w:t>,</w:t>
      </w:r>
      <w:r w:rsidRPr="00A5135D">
        <w:rPr>
          <w:rFonts w:ascii="Times New Roman" w:eastAsia="Times New Roman" w:hAnsi="Times New Roman" w:cs="Times New Roman"/>
          <w:lang w:eastAsia="ru-RU"/>
        </w:rPr>
        <w:t xml:space="preserve"> 200</w:t>
      </w:r>
      <w:r w:rsidRPr="00A5135D">
        <w:rPr>
          <w:rFonts w:ascii="Times New Roman" w:eastAsia="Times New Roman" w:hAnsi="Times New Roman" w:cs="Times New Roman"/>
        </w:rPr>
        <w:t>1</w:t>
      </w:r>
      <w:r w:rsidRPr="00A5135D">
        <w:rPr>
          <w:rFonts w:ascii="Times New Roman" w:eastAsia="Times New Roman" w:hAnsi="Times New Roman" w:cs="Times New Roman"/>
          <w:lang w:eastAsia="ru-RU"/>
        </w:rPr>
        <w:t>.</w:t>
      </w:r>
      <w:r w:rsidRPr="00A5135D">
        <w:rPr>
          <w:rFonts w:ascii="Times New Roman" w:hAnsi="Times New Roman" w:cs="Times New Roman"/>
        </w:rPr>
        <w:t xml:space="preserve"> –</w:t>
      </w:r>
      <w:r w:rsidRPr="00A5135D">
        <w:rPr>
          <w:rFonts w:ascii="Times New Roman" w:eastAsia="Times New Roman" w:hAnsi="Times New Roman" w:cs="Times New Roman"/>
          <w:lang w:eastAsia="ru-RU"/>
        </w:rPr>
        <w:t xml:space="preserve"> </w:t>
      </w:r>
      <w:r w:rsidRPr="00A5135D">
        <w:rPr>
          <w:rFonts w:ascii="Times New Roman" w:eastAsia="Times New Roman" w:hAnsi="Times New Roman" w:cs="Times New Roman"/>
        </w:rPr>
        <w:t>287 с.</w:t>
      </w:r>
    </w:p>
    <w:p w14:paraId="5EEDD5D5" w14:textId="77777777" w:rsidR="004F166A" w:rsidRPr="00A5135D" w:rsidRDefault="004F166A" w:rsidP="004F166A">
      <w:pPr>
        <w:pStyle w:val="af6"/>
        <w:ind w:firstLine="709"/>
        <w:jc w:val="both"/>
        <w:rPr>
          <w:rFonts w:ascii="Times New Roman" w:hAnsi="Times New Roman" w:cs="Times New Roman"/>
        </w:rPr>
      </w:pPr>
      <w:r w:rsidRPr="00A5135D">
        <w:rPr>
          <w:rFonts w:ascii="Times New Roman" w:eastAsia="Times New Roman" w:hAnsi="Times New Roman" w:cs="Times New Roman"/>
        </w:rPr>
        <w:t xml:space="preserve">4. </w:t>
      </w:r>
      <w:proofErr w:type="spellStart"/>
      <w:r w:rsidRPr="00A5135D">
        <w:rPr>
          <w:rFonts w:ascii="Times New Roman" w:hAnsi="Times New Roman" w:cs="Times New Roman"/>
        </w:rPr>
        <w:t>Пинкер</w:t>
      </w:r>
      <w:proofErr w:type="spellEnd"/>
      <w:r w:rsidRPr="00A5135D">
        <w:rPr>
          <w:rFonts w:ascii="Times New Roman" w:hAnsi="Times New Roman" w:cs="Times New Roman"/>
        </w:rPr>
        <w:t xml:space="preserve"> С. Язык как инстинкт / </w:t>
      </w:r>
      <w:r w:rsidRPr="00A5135D">
        <w:rPr>
          <w:rFonts w:ascii="Times New Roman" w:hAnsi="Times New Roman" w:cs="Times New Roman"/>
          <w:shd w:val="clear" w:color="auto" w:fill="FFFFFF"/>
        </w:rPr>
        <w:t>пер. с англ.</w:t>
      </w:r>
      <w:r w:rsidRPr="00A5135D">
        <w:rPr>
          <w:rFonts w:ascii="Times New Roman" w:hAnsi="Times New Roman" w:cs="Times New Roman"/>
        </w:rPr>
        <w:t xml:space="preserve"> – М.: </w:t>
      </w:r>
      <w:proofErr w:type="spellStart"/>
      <w:r w:rsidRPr="00A5135D">
        <w:rPr>
          <w:rFonts w:ascii="Times New Roman" w:hAnsi="Times New Roman" w:cs="Times New Roman"/>
        </w:rPr>
        <w:t>Едиториал</w:t>
      </w:r>
      <w:proofErr w:type="spellEnd"/>
      <w:r w:rsidRPr="00A5135D">
        <w:rPr>
          <w:rFonts w:ascii="Times New Roman" w:hAnsi="Times New Roman" w:cs="Times New Roman"/>
        </w:rPr>
        <w:t xml:space="preserve"> УРСС, 2004. – 456 с.</w:t>
      </w:r>
    </w:p>
    <w:p w14:paraId="653126AA" w14:textId="77777777" w:rsidR="004F166A" w:rsidRPr="00A5135D" w:rsidRDefault="004F166A" w:rsidP="004F166A">
      <w:pPr>
        <w:pStyle w:val="af6"/>
        <w:ind w:firstLine="709"/>
        <w:jc w:val="both"/>
        <w:rPr>
          <w:rFonts w:ascii="Times New Roman" w:hAnsi="Times New Roman" w:cs="Times New Roman"/>
        </w:rPr>
      </w:pPr>
      <w:r w:rsidRPr="00A5135D">
        <w:rPr>
          <w:rFonts w:ascii="Times New Roman" w:hAnsi="Times New Roman" w:cs="Times New Roman"/>
        </w:rPr>
        <w:t xml:space="preserve">5. </w:t>
      </w:r>
      <w:r w:rsidRPr="00A5135D">
        <w:rPr>
          <w:rFonts w:ascii="Times New Roman" w:hAnsi="Times New Roman" w:cs="Times New Roman"/>
          <w:i/>
          <w:iCs/>
        </w:rPr>
        <w:t>Ломакина И.Б.</w:t>
      </w:r>
      <w:r w:rsidRPr="00A5135D">
        <w:rPr>
          <w:rFonts w:ascii="Times New Roman" w:hAnsi="Times New Roman" w:cs="Times New Roman"/>
        </w:rPr>
        <w:t xml:space="preserve"> Антрополого-правовое измерение ценностей культуры // Закон. Право. Государство. – 2023. – № 4(40). – С. 60-62.</w:t>
      </w:r>
    </w:p>
    <w:p w14:paraId="29A5433E" w14:textId="77777777" w:rsidR="004F166A" w:rsidRPr="00A5135D" w:rsidRDefault="004F166A" w:rsidP="004F166A">
      <w:pPr>
        <w:pStyle w:val="af4"/>
        <w:spacing w:after="0" w:line="240" w:lineRule="auto"/>
        <w:ind w:left="0" w:firstLine="709"/>
        <w:jc w:val="both"/>
        <w:rPr>
          <w:rFonts w:ascii="Times New Roman" w:hAnsi="Times New Roman" w:cs="Times New Roman"/>
          <w:sz w:val="20"/>
          <w:szCs w:val="20"/>
        </w:rPr>
      </w:pPr>
      <w:r w:rsidRPr="00A5135D">
        <w:rPr>
          <w:rFonts w:ascii="Times New Roman" w:hAnsi="Times New Roman" w:cs="Times New Roman"/>
          <w:sz w:val="20"/>
          <w:szCs w:val="20"/>
        </w:rPr>
        <w:t xml:space="preserve">6. </w:t>
      </w:r>
      <w:r w:rsidRPr="00A5135D">
        <w:rPr>
          <w:rFonts w:ascii="Times New Roman" w:hAnsi="Times New Roman" w:cs="Times New Roman"/>
          <w:i/>
          <w:iCs/>
          <w:sz w:val="20"/>
          <w:szCs w:val="20"/>
        </w:rPr>
        <w:t>Ломакина И.Б.</w:t>
      </w:r>
      <w:r w:rsidRPr="00A5135D">
        <w:rPr>
          <w:rFonts w:ascii="Times New Roman" w:hAnsi="Times New Roman" w:cs="Times New Roman"/>
          <w:sz w:val="20"/>
          <w:szCs w:val="20"/>
        </w:rPr>
        <w:t xml:space="preserve"> Истоки конституирующих ценностей в либеральных и холистических культурах: постановка проблемы // </w:t>
      </w:r>
      <w:proofErr w:type="spellStart"/>
      <w:r w:rsidRPr="00A5135D">
        <w:rPr>
          <w:rFonts w:ascii="Times New Roman" w:hAnsi="Times New Roman" w:cs="Times New Roman"/>
          <w:sz w:val="20"/>
          <w:szCs w:val="20"/>
        </w:rPr>
        <w:t>Криминалистъ</w:t>
      </w:r>
      <w:proofErr w:type="spellEnd"/>
      <w:r w:rsidRPr="00A5135D">
        <w:rPr>
          <w:rFonts w:ascii="Times New Roman" w:hAnsi="Times New Roman" w:cs="Times New Roman"/>
          <w:sz w:val="20"/>
          <w:szCs w:val="20"/>
        </w:rPr>
        <w:t>. – 2018. – № 4(25). – С. 78-84.</w:t>
      </w:r>
    </w:p>
    <w:p w14:paraId="44116230" w14:textId="77777777" w:rsidR="004F166A" w:rsidRPr="00A5135D" w:rsidRDefault="004F166A" w:rsidP="004F166A">
      <w:pPr>
        <w:pStyle w:val="af6"/>
        <w:ind w:firstLine="709"/>
        <w:jc w:val="both"/>
        <w:rPr>
          <w:rFonts w:ascii="Times New Roman" w:hAnsi="Times New Roman" w:cs="Times New Roman"/>
        </w:rPr>
      </w:pPr>
      <w:r w:rsidRPr="00A5135D">
        <w:rPr>
          <w:rFonts w:ascii="Times New Roman" w:hAnsi="Times New Roman" w:cs="Times New Roman"/>
        </w:rPr>
        <w:t xml:space="preserve">7. </w:t>
      </w:r>
      <w:proofErr w:type="spellStart"/>
      <w:r w:rsidRPr="00A5135D">
        <w:rPr>
          <w:rFonts w:ascii="Times New Roman" w:hAnsi="Times New Roman" w:cs="Times New Roman"/>
          <w:i/>
          <w:iCs/>
        </w:rPr>
        <w:t>Бурдьё</w:t>
      </w:r>
      <w:proofErr w:type="spellEnd"/>
      <w:r w:rsidRPr="00A5135D">
        <w:rPr>
          <w:rFonts w:ascii="Times New Roman" w:hAnsi="Times New Roman" w:cs="Times New Roman"/>
          <w:i/>
          <w:iCs/>
        </w:rPr>
        <w:t xml:space="preserve"> П.</w:t>
      </w:r>
      <w:r w:rsidRPr="00A5135D">
        <w:rPr>
          <w:rFonts w:ascii="Times New Roman" w:hAnsi="Times New Roman" w:cs="Times New Roman"/>
        </w:rPr>
        <w:t xml:space="preserve"> Социология политики / </w:t>
      </w:r>
      <w:r w:rsidRPr="00A5135D">
        <w:rPr>
          <w:rFonts w:ascii="Times New Roman" w:hAnsi="Times New Roman" w:cs="Times New Roman"/>
          <w:shd w:val="clear" w:color="auto" w:fill="FFFFFF"/>
        </w:rPr>
        <w:t>пер. с фр.</w:t>
      </w:r>
      <w:r w:rsidRPr="00A5135D">
        <w:rPr>
          <w:rFonts w:ascii="Times New Roman" w:hAnsi="Times New Roman" w:cs="Times New Roman"/>
        </w:rPr>
        <w:t xml:space="preserve"> – М.: </w:t>
      </w:r>
      <w:r w:rsidRPr="00A5135D">
        <w:rPr>
          <w:rFonts w:ascii="Times New Roman" w:hAnsi="Times New Roman" w:cs="Times New Roman"/>
          <w:lang w:val="en-US"/>
        </w:rPr>
        <w:t>Socio</w:t>
      </w:r>
      <w:r w:rsidRPr="00A5135D">
        <w:rPr>
          <w:rFonts w:ascii="Times New Roman" w:hAnsi="Times New Roman" w:cs="Times New Roman"/>
        </w:rPr>
        <w:t>-</w:t>
      </w:r>
      <w:r w:rsidRPr="00A5135D">
        <w:rPr>
          <w:rFonts w:ascii="Times New Roman" w:hAnsi="Times New Roman" w:cs="Times New Roman"/>
          <w:lang w:val="en-US"/>
        </w:rPr>
        <w:t>Logos</w:t>
      </w:r>
      <w:r w:rsidRPr="00A5135D">
        <w:rPr>
          <w:rFonts w:ascii="Times New Roman" w:hAnsi="Times New Roman" w:cs="Times New Roman"/>
        </w:rPr>
        <w:t>, 1993. – 333 с.</w:t>
      </w:r>
    </w:p>
    <w:p w14:paraId="69F09BE9" w14:textId="77777777" w:rsidR="004F166A" w:rsidRPr="00A5135D" w:rsidRDefault="004F166A" w:rsidP="004F166A">
      <w:pPr>
        <w:pStyle w:val="af6"/>
        <w:ind w:firstLine="709"/>
        <w:jc w:val="both"/>
        <w:rPr>
          <w:rFonts w:ascii="Times New Roman" w:hAnsi="Times New Roman" w:cs="Times New Roman"/>
        </w:rPr>
      </w:pPr>
      <w:r w:rsidRPr="00A5135D">
        <w:rPr>
          <w:rFonts w:ascii="Times New Roman" w:hAnsi="Times New Roman" w:cs="Times New Roman"/>
        </w:rPr>
        <w:t xml:space="preserve">8. </w:t>
      </w:r>
      <w:r w:rsidRPr="00A5135D">
        <w:rPr>
          <w:rFonts w:ascii="Times New Roman" w:hAnsi="Times New Roman" w:cs="Times New Roman"/>
          <w:i/>
          <w:iCs/>
        </w:rPr>
        <w:t>Данн Р.</w:t>
      </w:r>
      <w:r w:rsidRPr="00A5135D">
        <w:rPr>
          <w:rFonts w:ascii="Times New Roman" w:hAnsi="Times New Roman" w:cs="Times New Roman"/>
        </w:rPr>
        <w:t xml:space="preserve"> Эпоха религиозных войн, </w:t>
      </w:r>
      <w:r w:rsidRPr="00A5135D">
        <w:rPr>
          <w:rFonts w:ascii="Times New Roman" w:hAnsi="Times New Roman" w:cs="Times New Roman"/>
          <w:shd w:val="clear" w:color="auto" w:fill="FFFFFF"/>
        </w:rPr>
        <w:t xml:space="preserve">1559-1689 / пер. с англ. </w:t>
      </w:r>
      <w:r w:rsidRPr="00A5135D">
        <w:rPr>
          <w:rFonts w:ascii="Times New Roman" w:hAnsi="Times New Roman" w:cs="Times New Roman"/>
        </w:rPr>
        <w:t>– М.: Центрполиграф, 2011. – 286 с.</w:t>
      </w:r>
    </w:p>
    <w:p w14:paraId="4E9A16A1" w14:textId="77777777" w:rsidR="004F166A" w:rsidRPr="00A5135D" w:rsidRDefault="004F166A" w:rsidP="004F166A">
      <w:pPr>
        <w:pStyle w:val="af6"/>
        <w:ind w:firstLine="709"/>
        <w:jc w:val="both"/>
        <w:rPr>
          <w:rFonts w:ascii="Times New Roman" w:hAnsi="Times New Roman" w:cs="Times New Roman"/>
        </w:rPr>
      </w:pPr>
      <w:r w:rsidRPr="00A5135D">
        <w:rPr>
          <w:rFonts w:ascii="Times New Roman" w:hAnsi="Times New Roman" w:cs="Times New Roman"/>
        </w:rPr>
        <w:t xml:space="preserve">9. </w:t>
      </w:r>
      <w:proofErr w:type="spellStart"/>
      <w:r w:rsidRPr="00A5135D">
        <w:rPr>
          <w:rFonts w:ascii="Times New Roman" w:hAnsi="Times New Roman" w:cs="Times New Roman"/>
          <w:i/>
          <w:iCs/>
        </w:rPr>
        <w:t>Пикетти</w:t>
      </w:r>
      <w:proofErr w:type="spellEnd"/>
      <w:r w:rsidRPr="00A5135D">
        <w:rPr>
          <w:rFonts w:ascii="Times New Roman" w:hAnsi="Times New Roman" w:cs="Times New Roman"/>
          <w:i/>
          <w:iCs/>
        </w:rPr>
        <w:t xml:space="preserve"> Т.</w:t>
      </w:r>
      <w:r w:rsidRPr="00A5135D">
        <w:rPr>
          <w:rFonts w:ascii="Times New Roman" w:hAnsi="Times New Roman" w:cs="Times New Roman"/>
        </w:rPr>
        <w:t xml:space="preserve"> Капитал в XXI веке /</w:t>
      </w:r>
      <w:r w:rsidRPr="00A5135D">
        <w:rPr>
          <w:rFonts w:ascii="Times New Roman" w:hAnsi="Times New Roman" w:cs="Times New Roman"/>
          <w:shd w:val="clear" w:color="auto" w:fill="FFFFFF"/>
        </w:rPr>
        <w:t xml:space="preserve"> пер. с фр. </w:t>
      </w:r>
      <w:r w:rsidRPr="00A5135D">
        <w:rPr>
          <w:rFonts w:ascii="Times New Roman" w:hAnsi="Times New Roman" w:cs="Times New Roman"/>
        </w:rPr>
        <w:t xml:space="preserve">– М.: Ад </w:t>
      </w:r>
      <w:proofErr w:type="spellStart"/>
      <w:r w:rsidRPr="00A5135D">
        <w:rPr>
          <w:rFonts w:ascii="Times New Roman" w:hAnsi="Times New Roman" w:cs="Times New Roman"/>
        </w:rPr>
        <w:t>Маргинем</w:t>
      </w:r>
      <w:proofErr w:type="spellEnd"/>
      <w:r w:rsidRPr="00A5135D">
        <w:rPr>
          <w:rFonts w:ascii="Times New Roman" w:hAnsi="Times New Roman" w:cs="Times New Roman"/>
        </w:rPr>
        <w:t xml:space="preserve"> Пресс, 2016. – 591 с.</w:t>
      </w:r>
    </w:p>
    <w:p w14:paraId="0863084A" w14:textId="7FF491F7" w:rsidR="004F166A" w:rsidRPr="00A5135D" w:rsidRDefault="004F166A" w:rsidP="004F166A">
      <w:pPr>
        <w:pStyle w:val="af6"/>
        <w:ind w:firstLine="709"/>
        <w:jc w:val="both"/>
        <w:rPr>
          <w:rFonts w:ascii="Times New Roman" w:hAnsi="Times New Roman" w:cs="Times New Roman"/>
        </w:rPr>
      </w:pPr>
      <w:r w:rsidRPr="00A5135D">
        <w:rPr>
          <w:rFonts w:ascii="Times New Roman" w:hAnsi="Times New Roman" w:cs="Times New Roman"/>
        </w:rPr>
        <w:t xml:space="preserve">10. </w:t>
      </w:r>
      <w:r w:rsidRPr="00A5135D">
        <w:rPr>
          <w:rFonts w:ascii="Times New Roman" w:hAnsi="Times New Roman" w:cs="Times New Roman"/>
          <w:i/>
          <w:iCs/>
        </w:rPr>
        <w:t>Ломакина И.Б.</w:t>
      </w:r>
      <w:r w:rsidRPr="00A5135D">
        <w:rPr>
          <w:rFonts w:ascii="Times New Roman" w:hAnsi="Times New Roman" w:cs="Times New Roman"/>
        </w:rPr>
        <w:t xml:space="preserve"> </w:t>
      </w:r>
      <w:r w:rsidRPr="00A5135D">
        <w:rPr>
          <w:rStyle w:val="fontstyle01"/>
          <w:rFonts w:ascii="Times New Roman" w:hAnsi="Times New Roman" w:cs="Times New Roman"/>
          <w:color w:val="auto"/>
          <w:sz w:val="20"/>
          <w:szCs w:val="20"/>
        </w:rPr>
        <w:t>Конструктивистская антрополого-правовая концепция</w:t>
      </w:r>
      <w:r w:rsidR="001225C9">
        <w:rPr>
          <w:rStyle w:val="fontstyle01"/>
          <w:rFonts w:ascii="Times New Roman" w:hAnsi="Times New Roman" w:cs="Times New Roman"/>
          <w:color w:val="auto"/>
          <w:sz w:val="20"/>
          <w:szCs w:val="20"/>
        </w:rPr>
        <w:t xml:space="preserve"> </w:t>
      </w:r>
      <w:r w:rsidRPr="00A5135D">
        <w:rPr>
          <w:rStyle w:val="fontstyle01"/>
          <w:rFonts w:ascii="Times New Roman" w:hAnsi="Times New Roman" w:cs="Times New Roman"/>
          <w:color w:val="auto"/>
          <w:sz w:val="20"/>
          <w:szCs w:val="20"/>
        </w:rPr>
        <w:t xml:space="preserve">правопорядка // </w:t>
      </w:r>
      <w:r w:rsidRPr="00A5135D">
        <w:rPr>
          <w:rFonts w:ascii="Times New Roman" w:hAnsi="Times New Roman" w:cs="Times New Roman"/>
        </w:rPr>
        <w:t>Правопорядок: элементы общей теории: монография / под общ. ред. М.А. Беляева, В.В. Денисенко, А.И. Клименко. – М.: Проспект, 2020. – С. 63-79.</w:t>
      </w:r>
    </w:p>
    <w:p w14:paraId="5A41C4A4" w14:textId="77777777" w:rsidR="004F166A" w:rsidRPr="00A5135D" w:rsidRDefault="004F166A" w:rsidP="004F166A">
      <w:pPr>
        <w:shd w:val="clear" w:color="auto" w:fill="FFFFFF"/>
        <w:spacing w:after="0" w:line="240" w:lineRule="auto"/>
        <w:ind w:firstLine="709"/>
        <w:jc w:val="both"/>
        <w:rPr>
          <w:rFonts w:ascii="Times New Roman" w:hAnsi="Times New Roman"/>
          <w:sz w:val="24"/>
          <w:szCs w:val="24"/>
        </w:rPr>
      </w:pPr>
    </w:p>
    <w:p w14:paraId="2821A58A" w14:textId="77777777" w:rsidR="004F166A" w:rsidRPr="00A5135D" w:rsidRDefault="004F166A" w:rsidP="001225C9">
      <w:pPr>
        <w:spacing w:after="0" w:line="240" w:lineRule="auto"/>
        <w:jc w:val="center"/>
        <w:rPr>
          <w:rFonts w:ascii="Times New Roman" w:hAnsi="Times New Roman"/>
          <w:b/>
          <w:bCs/>
          <w:i/>
          <w:iCs/>
          <w:sz w:val="20"/>
          <w:szCs w:val="20"/>
          <w:lang w:val="en-US"/>
        </w:rPr>
      </w:pPr>
      <w:proofErr w:type="spellStart"/>
      <w:r w:rsidRPr="00A5135D">
        <w:rPr>
          <w:rFonts w:ascii="Times New Roman" w:hAnsi="Times New Roman"/>
          <w:b/>
          <w:bCs/>
          <w:i/>
          <w:iCs/>
          <w:sz w:val="20"/>
          <w:szCs w:val="20"/>
          <w:lang w:val="en-US"/>
        </w:rPr>
        <w:t>Lomakina</w:t>
      </w:r>
      <w:proofErr w:type="spellEnd"/>
      <w:r w:rsidRPr="00A5135D">
        <w:rPr>
          <w:rFonts w:ascii="Times New Roman" w:hAnsi="Times New Roman"/>
          <w:b/>
          <w:bCs/>
          <w:i/>
          <w:iCs/>
          <w:sz w:val="20"/>
          <w:szCs w:val="20"/>
          <w:lang w:val="en-US"/>
        </w:rPr>
        <w:t xml:space="preserve"> I.B.,</w:t>
      </w:r>
    </w:p>
    <w:p w14:paraId="2DD8706E" w14:textId="77777777" w:rsidR="004F166A" w:rsidRPr="00A5135D" w:rsidRDefault="004F166A" w:rsidP="001225C9">
      <w:pPr>
        <w:spacing w:after="0" w:line="240" w:lineRule="auto"/>
        <w:jc w:val="center"/>
        <w:rPr>
          <w:rFonts w:ascii="Times New Roman" w:hAnsi="Times New Roman"/>
          <w:i/>
          <w:iCs/>
          <w:sz w:val="20"/>
          <w:szCs w:val="20"/>
          <w:lang w:val="en-US"/>
        </w:rPr>
      </w:pPr>
      <w:r w:rsidRPr="00A5135D">
        <w:rPr>
          <w:rFonts w:ascii="Times New Roman" w:hAnsi="Times New Roman"/>
          <w:i/>
          <w:iCs/>
          <w:sz w:val="20"/>
          <w:szCs w:val="20"/>
          <w:lang w:val="en-US"/>
        </w:rPr>
        <w:t>doctor of law, professor</w:t>
      </w:r>
    </w:p>
    <w:p w14:paraId="635E08DF" w14:textId="77777777" w:rsidR="004F166A" w:rsidRPr="00A5135D" w:rsidRDefault="004F166A" w:rsidP="001225C9">
      <w:pPr>
        <w:spacing w:after="0" w:line="240" w:lineRule="auto"/>
        <w:jc w:val="center"/>
        <w:rPr>
          <w:rFonts w:ascii="Times New Roman" w:hAnsi="Times New Roman"/>
          <w:i/>
          <w:iCs/>
          <w:sz w:val="20"/>
          <w:szCs w:val="20"/>
          <w:lang w:val="en-US"/>
        </w:rPr>
      </w:pPr>
      <w:r w:rsidRPr="00A5135D">
        <w:rPr>
          <w:rFonts w:ascii="Times New Roman" w:hAnsi="Times New Roman"/>
          <w:i/>
          <w:iCs/>
          <w:sz w:val="20"/>
          <w:szCs w:val="20"/>
          <w:lang w:val="en-US"/>
        </w:rPr>
        <w:lastRenderedPageBreak/>
        <w:t>University of prosecutor’s office of Russian Federation (St. Petersburg law institute),</w:t>
      </w:r>
    </w:p>
    <w:p w14:paraId="298735D8" w14:textId="77777777" w:rsidR="004F166A" w:rsidRPr="00A5135D" w:rsidRDefault="004F166A" w:rsidP="001225C9">
      <w:pPr>
        <w:spacing w:after="0" w:line="240" w:lineRule="auto"/>
        <w:jc w:val="center"/>
        <w:rPr>
          <w:rFonts w:ascii="Times New Roman" w:hAnsi="Times New Roman"/>
          <w:sz w:val="20"/>
          <w:szCs w:val="20"/>
          <w:lang w:val="en-US"/>
        </w:rPr>
      </w:pPr>
      <w:r w:rsidRPr="00A5135D">
        <w:rPr>
          <w:rFonts w:ascii="Times New Roman" w:hAnsi="Times New Roman"/>
          <w:i/>
          <w:iCs/>
          <w:sz w:val="20"/>
          <w:szCs w:val="20"/>
          <w:lang w:val="en-US"/>
        </w:rPr>
        <w:t>St. Petersburg</w:t>
      </w:r>
    </w:p>
    <w:p w14:paraId="43296959" w14:textId="77777777" w:rsidR="004F166A" w:rsidRPr="00A5135D" w:rsidRDefault="004F166A" w:rsidP="001225C9">
      <w:pPr>
        <w:tabs>
          <w:tab w:val="left" w:pos="2977"/>
        </w:tabs>
        <w:spacing w:after="0" w:line="240" w:lineRule="auto"/>
        <w:jc w:val="center"/>
        <w:rPr>
          <w:rFonts w:ascii="Times New Roman" w:hAnsi="Times New Roman"/>
          <w:b/>
          <w:bCs/>
          <w:sz w:val="20"/>
          <w:szCs w:val="20"/>
          <w:lang w:val="en-US"/>
        </w:rPr>
      </w:pPr>
      <w:r w:rsidRPr="00A5135D">
        <w:rPr>
          <w:rFonts w:ascii="Times New Roman" w:hAnsi="Times New Roman"/>
          <w:b/>
          <w:bCs/>
          <w:sz w:val="20"/>
          <w:szCs w:val="20"/>
          <w:lang w:val="en-US"/>
        </w:rPr>
        <w:t>The anthropological and legal approach as the basis for understanding legal values</w:t>
      </w:r>
    </w:p>
    <w:p w14:paraId="26BB58EB" w14:textId="77777777" w:rsidR="004F166A" w:rsidRPr="00A5135D" w:rsidRDefault="004F166A" w:rsidP="004F166A">
      <w:pPr>
        <w:shd w:val="clear" w:color="auto" w:fill="FFFFFF"/>
        <w:spacing w:after="0" w:line="240" w:lineRule="auto"/>
        <w:ind w:firstLine="709"/>
        <w:jc w:val="both"/>
        <w:rPr>
          <w:rFonts w:ascii="Times New Roman" w:eastAsia="Times New Roman" w:hAnsi="Times New Roman"/>
          <w:sz w:val="20"/>
          <w:szCs w:val="20"/>
          <w:lang w:val="en-US" w:eastAsia="ru-RU"/>
        </w:rPr>
      </w:pPr>
      <w:r w:rsidRPr="00A5135D">
        <w:rPr>
          <w:rFonts w:ascii="Times New Roman" w:eastAsia="Times New Roman" w:hAnsi="Times New Roman"/>
          <w:sz w:val="20"/>
          <w:szCs w:val="20"/>
          <w:lang w:val="en-US" w:eastAsia="ru-RU"/>
        </w:rPr>
        <w:t xml:space="preserve">This article analyzes legal values from the point of view of the anthropological and legal approach. Author problematizes the substantive aspects of a number of culture-specific concepts that make up the value core of law. The necessity of applying a new approach to the “old problems”, which seem to have been solved by </w:t>
      </w:r>
      <w:proofErr w:type="spellStart"/>
      <w:r w:rsidRPr="00A5135D">
        <w:rPr>
          <w:rFonts w:ascii="Times New Roman" w:eastAsia="Times New Roman" w:hAnsi="Times New Roman"/>
          <w:sz w:val="20"/>
          <w:szCs w:val="20"/>
          <w:lang w:val="en-US" w:eastAsia="ru-RU"/>
        </w:rPr>
        <w:t>usnaturalism</w:t>
      </w:r>
      <w:proofErr w:type="spellEnd"/>
      <w:r w:rsidRPr="00A5135D">
        <w:rPr>
          <w:rFonts w:ascii="Times New Roman" w:eastAsia="Times New Roman" w:hAnsi="Times New Roman"/>
          <w:sz w:val="20"/>
          <w:szCs w:val="20"/>
          <w:lang w:val="en-US" w:eastAsia="ru-RU"/>
        </w:rPr>
        <w:t xml:space="preserve"> and positivism for a long time, is proved. However, both types of legal understanding did not give a clear answer to the nature of values, since </w:t>
      </w:r>
      <w:proofErr w:type="spellStart"/>
      <w:r w:rsidRPr="00A5135D">
        <w:rPr>
          <w:rFonts w:ascii="Times New Roman" w:eastAsia="Times New Roman" w:hAnsi="Times New Roman"/>
          <w:sz w:val="20"/>
          <w:szCs w:val="20"/>
          <w:lang w:val="en-US" w:eastAsia="ru-RU"/>
        </w:rPr>
        <w:t>usnaturalism</w:t>
      </w:r>
      <w:proofErr w:type="spellEnd"/>
      <w:r w:rsidRPr="00A5135D">
        <w:rPr>
          <w:rFonts w:ascii="Times New Roman" w:eastAsia="Times New Roman" w:hAnsi="Times New Roman"/>
          <w:sz w:val="20"/>
          <w:szCs w:val="20"/>
          <w:lang w:val="en-US" w:eastAsia="ru-RU"/>
        </w:rPr>
        <w:t xml:space="preserve"> sees them as an immanent property of law itself, and positivism denies values in law in general. It becomes obvious, that there is a need for some alternative in which the heuristic potential of knowledge of law would be revealed. Therefore, it is proposed to use an anthropological and legal approach as such an alternative. Article argues, that it is from such positions, that a more adequate vision of legal culture is possible today, since its value perception by subjects, creators of law, is highlighted. The value perception of legal phenomena by legal subjects is considered in the context of their daily practices. In these practices, a person does not just assign the right given to him from birth, but acts as a creator, constructing the right in accordance with his material living conditions and mentality. It is argued that cultural-specific concepts constitute the value core of legal culture, and their content determines both the nature of law and its civilizational orientation. </w:t>
      </w:r>
    </w:p>
    <w:p w14:paraId="7C4F0430" w14:textId="77777777" w:rsidR="004F166A" w:rsidRPr="00A5135D" w:rsidRDefault="004F166A" w:rsidP="004F166A">
      <w:pPr>
        <w:shd w:val="clear" w:color="auto" w:fill="FFFFFF"/>
        <w:spacing w:after="0" w:line="240" w:lineRule="auto"/>
        <w:ind w:firstLine="709"/>
        <w:jc w:val="both"/>
        <w:rPr>
          <w:rFonts w:ascii="Times New Roman" w:eastAsia="Times New Roman" w:hAnsi="Times New Roman"/>
          <w:sz w:val="20"/>
          <w:szCs w:val="20"/>
          <w:lang w:val="en-US" w:eastAsia="ru-RU"/>
        </w:rPr>
      </w:pPr>
      <w:r w:rsidRPr="00A5135D">
        <w:rPr>
          <w:rFonts w:ascii="Times New Roman" w:eastAsia="Times New Roman" w:hAnsi="Times New Roman"/>
          <w:b/>
          <w:bCs/>
          <w:i/>
          <w:iCs/>
          <w:sz w:val="20"/>
          <w:szCs w:val="20"/>
          <w:lang w:val="en-US" w:eastAsia="ru-RU"/>
        </w:rPr>
        <w:t>Keywords:</w:t>
      </w:r>
      <w:r w:rsidRPr="00A5135D">
        <w:rPr>
          <w:rFonts w:ascii="Times New Roman" w:eastAsia="Times New Roman" w:hAnsi="Times New Roman"/>
          <w:sz w:val="20"/>
          <w:szCs w:val="20"/>
          <w:lang w:val="en-US" w:eastAsia="ru-RU"/>
        </w:rPr>
        <w:t xml:space="preserve"> values of law, legal culture, freedom, legal meanings.</w:t>
      </w:r>
    </w:p>
    <w:p w14:paraId="4F02AC7E" w14:textId="77777777" w:rsidR="004F166A" w:rsidRPr="004F166A" w:rsidRDefault="004F166A" w:rsidP="00F5002F">
      <w:pPr>
        <w:spacing w:after="0" w:line="240" w:lineRule="auto"/>
        <w:jc w:val="both"/>
        <w:rPr>
          <w:rFonts w:ascii="Times New Roman" w:hAnsi="Times New Roman"/>
          <w:b/>
          <w:bCs/>
          <w:sz w:val="24"/>
          <w:szCs w:val="24"/>
          <w:lang w:val="en-US"/>
        </w:rPr>
      </w:pPr>
    </w:p>
    <w:p w14:paraId="041D35B5" w14:textId="77777777" w:rsidR="004F166A" w:rsidRDefault="004F166A" w:rsidP="00F5002F">
      <w:pPr>
        <w:spacing w:after="0" w:line="240" w:lineRule="auto"/>
        <w:jc w:val="both"/>
        <w:rPr>
          <w:rFonts w:ascii="Times New Roman" w:hAnsi="Times New Roman"/>
          <w:b/>
          <w:bCs/>
          <w:sz w:val="24"/>
          <w:szCs w:val="24"/>
          <w:lang w:val="en-US"/>
        </w:rPr>
      </w:pPr>
    </w:p>
    <w:p w14:paraId="49F8D740" w14:textId="77777777" w:rsidR="009711C6" w:rsidRPr="00927E9D" w:rsidRDefault="009711C6" w:rsidP="00284F85">
      <w:pPr>
        <w:spacing w:after="0" w:line="240" w:lineRule="auto"/>
        <w:jc w:val="both"/>
        <w:rPr>
          <w:rFonts w:ascii="Times New Roman" w:hAnsi="Times New Roman"/>
          <w:b/>
          <w:bCs/>
          <w:sz w:val="24"/>
          <w:szCs w:val="24"/>
        </w:rPr>
      </w:pPr>
      <w:r w:rsidRPr="00927E9D">
        <w:rPr>
          <w:rFonts w:ascii="Times New Roman" w:hAnsi="Times New Roman"/>
          <w:b/>
          <w:bCs/>
          <w:sz w:val="24"/>
          <w:szCs w:val="24"/>
        </w:rPr>
        <w:t>УДК 340.11</w:t>
      </w:r>
    </w:p>
    <w:p w14:paraId="6A668771" w14:textId="77777777" w:rsidR="009711C6" w:rsidRPr="00927E9D" w:rsidRDefault="009711C6" w:rsidP="00284F85">
      <w:pPr>
        <w:spacing w:after="0" w:line="240" w:lineRule="auto"/>
        <w:jc w:val="both"/>
        <w:rPr>
          <w:rFonts w:ascii="Times New Roman" w:hAnsi="Times New Roman"/>
          <w:i/>
          <w:iCs/>
          <w:sz w:val="24"/>
          <w:szCs w:val="24"/>
        </w:rPr>
      </w:pPr>
    </w:p>
    <w:p w14:paraId="7A66E80B" w14:textId="77777777" w:rsidR="009711C6" w:rsidRPr="00927E9D" w:rsidRDefault="009711C6" w:rsidP="0094643E">
      <w:pPr>
        <w:spacing w:after="0" w:line="240" w:lineRule="auto"/>
        <w:jc w:val="center"/>
        <w:rPr>
          <w:rFonts w:ascii="Times New Roman" w:hAnsi="Times New Roman"/>
          <w:b/>
          <w:bCs/>
          <w:sz w:val="24"/>
          <w:szCs w:val="24"/>
        </w:rPr>
      </w:pPr>
      <w:r w:rsidRPr="00927E9D">
        <w:rPr>
          <w:rFonts w:ascii="Times New Roman" w:hAnsi="Times New Roman"/>
          <w:b/>
          <w:bCs/>
          <w:sz w:val="24"/>
          <w:szCs w:val="24"/>
        </w:rPr>
        <w:t>Морозова О.Г.</w:t>
      </w:r>
    </w:p>
    <w:p w14:paraId="58E0E0B6" w14:textId="77777777" w:rsidR="009711C6" w:rsidRPr="00927E9D" w:rsidRDefault="009711C6" w:rsidP="0094643E">
      <w:pPr>
        <w:spacing w:after="0" w:line="240" w:lineRule="auto"/>
        <w:jc w:val="center"/>
        <w:rPr>
          <w:rFonts w:ascii="Times New Roman" w:hAnsi="Times New Roman"/>
          <w:b/>
          <w:bCs/>
          <w:i/>
          <w:iCs/>
          <w:sz w:val="24"/>
          <w:szCs w:val="24"/>
        </w:rPr>
      </w:pPr>
    </w:p>
    <w:p w14:paraId="4619838D" w14:textId="77777777" w:rsidR="009711C6" w:rsidRPr="00927E9D" w:rsidRDefault="009711C6" w:rsidP="0094643E">
      <w:pPr>
        <w:spacing w:after="0" w:line="240" w:lineRule="auto"/>
        <w:jc w:val="center"/>
        <w:rPr>
          <w:rFonts w:ascii="Times New Roman" w:hAnsi="Times New Roman"/>
          <w:i/>
          <w:iCs/>
          <w:sz w:val="24"/>
          <w:szCs w:val="24"/>
        </w:rPr>
      </w:pPr>
      <w:r w:rsidRPr="00927E9D">
        <w:rPr>
          <w:rFonts w:ascii="Times New Roman" w:hAnsi="Times New Roman"/>
          <w:i/>
          <w:iCs/>
          <w:sz w:val="24"/>
          <w:szCs w:val="24"/>
        </w:rPr>
        <w:t>Кубанский государственный университет, г. Краснодар</w:t>
      </w:r>
    </w:p>
    <w:p w14:paraId="5BD8A577" w14:textId="02226A35" w:rsidR="009711C6" w:rsidRPr="00927E9D" w:rsidRDefault="009711C6" w:rsidP="0094643E">
      <w:pPr>
        <w:spacing w:after="0" w:line="240" w:lineRule="auto"/>
        <w:jc w:val="center"/>
        <w:rPr>
          <w:rFonts w:ascii="Times New Roman" w:hAnsi="Times New Roman"/>
          <w:b/>
          <w:bCs/>
          <w:i/>
          <w:iCs/>
          <w:sz w:val="24"/>
          <w:szCs w:val="24"/>
        </w:rPr>
      </w:pPr>
    </w:p>
    <w:p w14:paraId="2150BFFE" w14:textId="7D51127F" w:rsidR="009711C6" w:rsidRPr="00927E9D" w:rsidRDefault="009711C6" w:rsidP="0094643E">
      <w:pPr>
        <w:spacing w:after="0" w:line="240" w:lineRule="auto"/>
        <w:jc w:val="center"/>
        <w:rPr>
          <w:rFonts w:ascii="Times New Roman" w:hAnsi="Times New Roman"/>
          <w:b/>
          <w:bCs/>
          <w:sz w:val="24"/>
          <w:szCs w:val="24"/>
        </w:rPr>
      </w:pPr>
      <w:r w:rsidRPr="00927E9D">
        <w:rPr>
          <w:rFonts w:ascii="Times New Roman" w:hAnsi="Times New Roman"/>
          <w:b/>
          <w:bCs/>
          <w:sz w:val="24"/>
          <w:szCs w:val="24"/>
        </w:rPr>
        <w:t>Теоретико-правовые основы ценностного типа правопонимания</w:t>
      </w:r>
    </w:p>
    <w:p w14:paraId="31E22D1F" w14:textId="7B45AF4E" w:rsidR="009711C6" w:rsidRPr="00927E9D" w:rsidRDefault="009711C6" w:rsidP="0094643E">
      <w:pPr>
        <w:spacing w:after="0" w:line="240" w:lineRule="auto"/>
        <w:jc w:val="center"/>
        <w:rPr>
          <w:rFonts w:ascii="Times New Roman" w:hAnsi="Times New Roman"/>
          <w:b/>
          <w:bCs/>
          <w:sz w:val="24"/>
          <w:szCs w:val="24"/>
        </w:rPr>
      </w:pPr>
      <w:r w:rsidRPr="00927E9D">
        <w:rPr>
          <w:rFonts w:ascii="Times New Roman" w:hAnsi="Times New Roman"/>
          <w:b/>
          <w:bCs/>
          <w:sz w:val="24"/>
          <w:szCs w:val="24"/>
        </w:rPr>
        <w:t>и его отражение в законодательстве</w:t>
      </w:r>
      <w:r w:rsidR="00F4422A">
        <w:rPr>
          <w:rStyle w:val="af9"/>
          <w:rFonts w:ascii="Times New Roman" w:hAnsi="Times New Roman"/>
          <w:b/>
          <w:bCs/>
          <w:sz w:val="24"/>
          <w:szCs w:val="24"/>
        </w:rPr>
        <w:footnoteReference w:id="7"/>
      </w:r>
    </w:p>
    <w:p w14:paraId="4CE9BA6E" w14:textId="77777777" w:rsidR="009711C6" w:rsidRPr="00927E9D" w:rsidRDefault="009711C6" w:rsidP="00284F85">
      <w:pPr>
        <w:spacing w:after="0" w:line="240" w:lineRule="auto"/>
        <w:ind w:firstLine="709"/>
        <w:jc w:val="both"/>
        <w:rPr>
          <w:rFonts w:ascii="Times New Roman" w:hAnsi="Times New Roman"/>
          <w:b/>
          <w:bCs/>
          <w:sz w:val="24"/>
          <w:szCs w:val="24"/>
        </w:rPr>
      </w:pPr>
    </w:p>
    <w:p w14:paraId="3DA1E255" w14:textId="77777777" w:rsidR="009711C6" w:rsidRPr="00927E9D" w:rsidRDefault="009711C6" w:rsidP="00284F85">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В статье рассмотрены основные тенденции развития научных подходов к пониманию права, раскрывающих сущность и социальное значение права как основного регулятора общественных отношений. Рассмотрены как традиционные, так и неклассические типы правопонимания. С позиции современной юридической науки и действующего законодательства раскрыто значение и содержание ценностного (аксиологического) типа правопонимания как самостоятельного направления в изучении сущности права. На примере законодательных норм обоснована значимость ценностного наполнения права, а также необходимость теоретического анализа аксиологического аспекта права. </w:t>
      </w:r>
    </w:p>
    <w:p w14:paraId="06749E97"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b/>
          <w:bCs/>
          <w:sz w:val="24"/>
          <w:szCs w:val="24"/>
        </w:rPr>
        <w:t xml:space="preserve">Ключевые слова: </w:t>
      </w:r>
      <w:r w:rsidRPr="00927E9D">
        <w:rPr>
          <w:rFonts w:ascii="Times New Roman" w:hAnsi="Times New Roman"/>
          <w:sz w:val="24"/>
          <w:szCs w:val="24"/>
        </w:rPr>
        <w:t>право, типы правопонимания, ценность права, правовые ценности, ценностный тип правопонимания, принципы права.</w:t>
      </w:r>
    </w:p>
    <w:p w14:paraId="42F4B3D0" w14:textId="77777777" w:rsidR="009711C6" w:rsidRPr="00927E9D" w:rsidRDefault="009711C6" w:rsidP="009711C6">
      <w:pPr>
        <w:spacing w:after="0" w:line="240" w:lineRule="auto"/>
        <w:ind w:firstLine="709"/>
        <w:jc w:val="both"/>
        <w:rPr>
          <w:rFonts w:ascii="Times New Roman" w:hAnsi="Times New Roman"/>
          <w:sz w:val="24"/>
          <w:szCs w:val="24"/>
        </w:rPr>
      </w:pPr>
    </w:p>
    <w:p w14:paraId="40A30BCD"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В современной юридической науке и в социальной практике большинства развитых государств право признается основным и, одновременно, наиболее эффективным регулятором общественных отношений. Право выполняет свою регулятивную функцию посредством множества средств и инструментов, которые находят свое выражение в нормативных предписаниях и </w:t>
      </w:r>
      <w:proofErr w:type="spellStart"/>
      <w:r w:rsidRPr="00927E9D">
        <w:rPr>
          <w:rFonts w:ascii="Times New Roman" w:hAnsi="Times New Roman"/>
          <w:sz w:val="24"/>
          <w:szCs w:val="24"/>
        </w:rPr>
        <w:t>правореализации</w:t>
      </w:r>
      <w:proofErr w:type="spellEnd"/>
      <w:r w:rsidRPr="00927E9D">
        <w:rPr>
          <w:rFonts w:ascii="Times New Roman" w:hAnsi="Times New Roman"/>
          <w:sz w:val="24"/>
          <w:szCs w:val="24"/>
        </w:rPr>
        <w:t xml:space="preserve">. </w:t>
      </w:r>
    </w:p>
    <w:p w14:paraId="4A089E20"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При этом право является особым социальным явлением, которое находится в постоянной динамике, поэтому его внутреннее содержание также подвергается сущностным изменениям. Изменение политико-правового режима, идеологии, правовой культуры, государственной политики внутри страны и в международных отношениях – все это факторы, влияющие на содержательную трансформацию права. В связи с этим, даже такие базовые правовые категории, как тип правопонимания, – это тематика, не утрачивающая своей актуальности по сей день. </w:t>
      </w:r>
    </w:p>
    <w:p w14:paraId="6D8F6FFD" w14:textId="7ED7B3F8"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lastRenderedPageBreak/>
        <w:t>Тип правопонимания имеет важное теоретическое и практическое значение, поскольку позволяет раскрыть сущность самого права. Согласимся с мнением В.С. </w:t>
      </w:r>
      <w:proofErr w:type="spellStart"/>
      <w:r w:rsidRPr="00927E9D">
        <w:rPr>
          <w:rFonts w:ascii="Times New Roman" w:hAnsi="Times New Roman"/>
          <w:sz w:val="24"/>
          <w:szCs w:val="24"/>
        </w:rPr>
        <w:t>Нерсесянца</w:t>
      </w:r>
      <w:proofErr w:type="spellEnd"/>
      <w:r w:rsidRPr="00927E9D">
        <w:rPr>
          <w:rFonts w:ascii="Times New Roman" w:hAnsi="Times New Roman"/>
          <w:sz w:val="24"/>
          <w:szCs w:val="24"/>
        </w:rPr>
        <w:t xml:space="preserve"> о том, что выяснение подлинного смысла и места права в динамическом процессе общественной жизни, его онтологического статуса, является необходимой предпосылкой гносеологических и аксиологических трактовок права, адекватного анализа его функциональных и ценностных характеристик, специфики его роли и назначения в совокупной системе социальных норм, отношений и связей, складывающихся на базе и в рамках данного способа производства [1, </w:t>
      </w:r>
      <w:r w:rsidRPr="00927E9D">
        <w:rPr>
          <w:rFonts w:ascii="Times New Roman" w:hAnsi="Times New Roman"/>
          <w:sz w:val="24"/>
          <w:szCs w:val="24"/>
          <w:lang w:val="en-US"/>
        </w:rPr>
        <w:t>c</w:t>
      </w:r>
      <w:r w:rsidRPr="00927E9D">
        <w:rPr>
          <w:rFonts w:ascii="Times New Roman" w:hAnsi="Times New Roman"/>
          <w:sz w:val="24"/>
          <w:szCs w:val="24"/>
        </w:rPr>
        <w:t xml:space="preserve">. 330]. Таким образом, тип правопонимания позволяет определить сущность права, подход к его формированию, реализации на практике, раскрывает основные принципы действия права и влияния его на личность, общество и государство. </w:t>
      </w:r>
    </w:p>
    <w:p w14:paraId="32C824D6"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Законодательство не содержит дефиниции типа правопонимания, поскольку данная категория находится в научной, а не практической плоскости, берущей свое начало в философии права. В литературе под типом правопонимания подразумевается парадигма познания права, теоретико-методологический подход к формированию образа права и к пониманию сущности права, который осуществляется с позиций того или иного теоретического видения проблемы в рамках определенной методологии анализа [2, </w:t>
      </w:r>
      <w:r w:rsidRPr="00927E9D">
        <w:rPr>
          <w:rFonts w:ascii="Times New Roman" w:hAnsi="Times New Roman"/>
          <w:sz w:val="24"/>
          <w:szCs w:val="24"/>
          <w:lang w:val="en-US"/>
        </w:rPr>
        <w:t>c</w:t>
      </w:r>
      <w:r w:rsidRPr="00927E9D">
        <w:rPr>
          <w:rFonts w:ascii="Times New Roman" w:hAnsi="Times New Roman"/>
          <w:sz w:val="24"/>
          <w:szCs w:val="24"/>
        </w:rPr>
        <w:t>. 28].</w:t>
      </w:r>
    </w:p>
    <w:p w14:paraId="4339FD2F" w14:textId="6B5C47BD"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К настоящему времени в российской правовой доктрине сложилось три классических типа правопонимания: </w:t>
      </w:r>
      <w:proofErr w:type="spellStart"/>
      <w:r w:rsidRPr="00927E9D">
        <w:rPr>
          <w:rFonts w:ascii="Times New Roman" w:hAnsi="Times New Roman"/>
          <w:sz w:val="24"/>
          <w:szCs w:val="24"/>
        </w:rPr>
        <w:t>легистский</w:t>
      </w:r>
      <w:proofErr w:type="spellEnd"/>
      <w:r w:rsidRPr="00927E9D">
        <w:rPr>
          <w:rFonts w:ascii="Times New Roman" w:hAnsi="Times New Roman"/>
          <w:sz w:val="24"/>
          <w:szCs w:val="24"/>
        </w:rPr>
        <w:t xml:space="preserve">, естественно-правовой и </w:t>
      </w:r>
      <w:proofErr w:type="spellStart"/>
      <w:r w:rsidRPr="00927E9D">
        <w:rPr>
          <w:rFonts w:ascii="Times New Roman" w:hAnsi="Times New Roman"/>
          <w:sz w:val="24"/>
          <w:szCs w:val="24"/>
        </w:rPr>
        <w:t>либертарно</w:t>
      </w:r>
      <w:proofErr w:type="spellEnd"/>
      <w:r w:rsidRPr="00927E9D">
        <w:rPr>
          <w:rFonts w:ascii="Times New Roman" w:hAnsi="Times New Roman"/>
          <w:sz w:val="24"/>
          <w:szCs w:val="24"/>
        </w:rPr>
        <w:t>-</w:t>
      </w:r>
      <w:r w:rsidR="002D1888">
        <w:rPr>
          <w:rFonts w:ascii="Times New Roman" w:hAnsi="Times New Roman"/>
          <w:sz w:val="24"/>
          <w:szCs w:val="24"/>
        </w:rPr>
        <w:t xml:space="preserve"> </w:t>
      </w:r>
      <w:r w:rsidRPr="00927E9D">
        <w:rPr>
          <w:rFonts w:ascii="Times New Roman" w:hAnsi="Times New Roman"/>
          <w:sz w:val="24"/>
          <w:szCs w:val="24"/>
        </w:rPr>
        <w:t xml:space="preserve">юридический. Следует отметить, что в научной литературе выделяют и другие типы правопонимания и даже иные подходы к классификации трех (или двух) базовых типов, но в рамках настоящего исследования за основу взят нашедший наибольшее распространение в науке подход. </w:t>
      </w:r>
    </w:p>
    <w:p w14:paraId="22B2CCF1"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Суть </w:t>
      </w:r>
      <w:proofErr w:type="spellStart"/>
      <w:r w:rsidRPr="00927E9D">
        <w:rPr>
          <w:rFonts w:ascii="Times New Roman" w:hAnsi="Times New Roman"/>
          <w:sz w:val="24"/>
          <w:szCs w:val="24"/>
        </w:rPr>
        <w:t>легистского</w:t>
      </w:r>
      <w:proofErr w:type="spellEnd"/>
      <w:r w:rsidRPr="00927E9D">
        <w:rPr>
          <w:rFonts w:ascii="Times New Roman" w:hAnsi="Times New Roman"/>
          <w:sz w:val="24"/>
          <w:szCs w:val="24"/>
        </w:rPr>
        <w:t xml:space="preserve"> подхода к пониманию сущности права состоит в том, что право определяется как совокупность норм, установленных или санкционированных государством, обеспеченных мерами государственного принуждения. То есть право отождествляется с законом, независимо от сущностного, телеологического и аксиологического наполнения установленных государством норм поведения. </w:t>
      </w:r>
    </w:p>
    <w:p w14:paraId="406CFD5C" w14:textId="4D916DB9"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Теория естественного права прошла долгий путь своего формирования, заметно упрочнив свои позиции после трагических событий середины ХХ в., отчего содержание данной концепции неоднократно менялось. В современном понимании естественно-</w:t>
      </w:r>
      <w:r w:rsidR="00BD7870">
        <w:rPr>
          <w:rFonts w:ascii="Times New Roman" w:hAnsi="Times New Roman"/>
          <w:sz w:val="24"/>
          <w:szCs w:val="24"/>
        </w:rPr>
        <w:t xml:space="preserve"> </w:t>
      </w:r>
      <w:r w:rsidRPr="00927E9D">
        <w:rPr>
          <w:rFonts w:ascii="Times New Roman" w:hAnsi="Times New Roman"/>
          <w:sz w:val="24"/>
          <w:szCs w:val="24"/>
        </w:rPr>
        <w:t xml:space="preserve">правовая теория опирается на естественное равенство и свободу, справедливость, признание неотчуждаемого характера прав человека, которые являются первичным элементом права. Источником права в </w:t>
      </w:r>
      <w:proofErr w:type="spellStart"/>
      <w:r w:rsidRPr="00927E9D">
        <w:rPr>
          <w:rFonts w:ascii="Times New Roman" w:hAnsi="Times New Roman"/>
          <w:sz w:val="24"/>
          <w:szCs w:val="24"/>
        </w:rPr>
        <w:t>юснатурализме</w:t>
      </w:r>
      <w:proofErr w:type="spellEnd"/>
      <w:r w:rsidRPr="00927E9D">
        <w:rPr>
          <w:rFonts w:ascii="Times New Roman" w:hAnsi="Times New Roman"/>
          <w:sz w:val="24"/>
          <w:szCs w:val="24"/>
        </w:rPr>
        <w:t xml:space="preserve"> признаются естественные права человека, которые не нуждаются в формальном определении в предписаниях закона. </w:t>
      </w:r>
    </w:p>
    <w:p w14:paraId="30409B06" w14:textId="77777777" w:rsidR="009711C6" w:rsidRPr="00927E9D" w:rsidRDefault="009711C6" w:rsidP="009711C6">
      <w:pPr>
        <w:spacing w:after="0" w:line="240" w:lineRule="auto"/>
        <w:ind w:firstLine="709"/>
        <w:jc w:val="both"/>
        <w:rPr>
          <w:rFonts w:ascii="Times New Roman" w:hAnsi="Times New Roman"/>
          <w:sz w:val="24"/>
          <w:szCs w:val="24"/>
        </w:rPr>
      </w:pPr>
      <w:proofErr w:type="spellStart"/>
      <w:r w:rsidRPr="00927E9D">
        <w:rPr>
          <w:rFonts w:ascii="Times New Roman" w:hAnsi="Times New Roman"/>
          <w:sz w:val="24"/>
          <w:szCs w:val="24"/>
        </w:rPr>
        <w:t>Легизм</w:t>
      </w:r>
      <w:proofErr w:type="spellEnd"/>
      <w:r w:rsidRPr="00927E9D">
        <w:rPr>
          <w:rFonts w:ascii="Times New Roman" w:hAnsi="Times New Roman"/>
          <w:sz w:val="24"/>
          <w:szCs w:val="24"/>
        </w:rPr>
        <w:t xml:space="preserve"> и </w:t>
      </w:r>
      <w:proofErr w:type="spellStart"/>
      <w:r w:rsidRPr="00927E9D">
        <w:rPr>
          <w:rFonts w:ascii="Times New Roman" w:hAnsi="Times New Roman"/>
          <w:sz w:val="24"/>
          <w:szCs w:val="24"/>
        </w:rPr>
        <w:t>юснатурализм</w:t>
      </w:r>
      <w:proofErr w:type="spellEnd"/>
      <w:r w:rsidRPr="00927E9D">
        <w:rPr>
          <w:rFonts w:ascii="Times New Roman" w:hAnsi="Times New Roman"/>
          <w:sz w:val="24"/>
          <w:szCs w:val="24"/>
        </w:rPr>
        <w:t xml:space="preserve"> являются полярными концепциями, но их частичное объединение произошло в рамках </w:t>
      </w:r>
      <w:proofErr w:type="spellStart"/>
      <w:r w:rsidRPr="00927E9D">
        <w:rPr>
          <w:rFonts w:ascii="Times New Roman" w:hAnsi="Times New Roman"/>
          <w:sz w:val="24"/>
          <w:szCs w:val="24"/>
        </w:rPr>
        <w:t>либертарно</w:t>
      </w:r>
      <w:proofErr w:type="spellEnd"/>
      <w:r w:rsidRPr="00927E9D">
        <w:rPr>
          <w:rFonts w:ascii="Times New Roman" w:hAnsi="Times New Roman"/>
          <w:sz w:val="24"/>
          <w:szCs w:val="24"/>
        </w:rPr>
        <w:t xml:space="preserve">-юридической теории, основоположником которой считается В.С. </w:t>
      </w:r>
      <w:proofErr w:type="spellStart"/>
      <w:r w:rsidRPr="00927E9D">
        <w:rPr>
          <w:rFonts w:ascii="Times New Roman" w:hAnsi="Times New Roman"/>
          <w:sz w:val="24"/>
          <w:szCs w:val="24"/>
        </w:rPr>
        <w:t>Нерсесянц</w:t>
      </w:r>
      <w:proofErr w:type="spellEnd"/>
      <w:r w:rsidRPr="00927E9D">
        <w:rPr>
          <w:rFonts w:ascii="Times New Roman" w:hAnsi="Times New Roman"/>
          <w:sz w:val="24"/>
          <w:szCs w:val="24"/>
        </w:rPr>
        <w:t xml:space="preserve">. Для отечественной юридической науки детальная разработка </w:t>
      </w:r>
      <w:proofErr w:type="spellStart"/>
      <w:r w:rsidRPr="00927E9D">
        <w:rPr>
          <w:rFonts w:ascii="Times New Roman" w:hAnsi="Times New Roman"/>
          <w:sz w:val="24"/>
          <w:szCs w:val="24"/>
        </w:rPr>
        <w:t>либертарно</w:t>
      </w:r>
      <w:proofErr w:type="spellEnd"/>
      <w:r w:rsidRPr="00927E9D">
        <w:rPr>
          <w:rFonts w:ascii="Times New Roman" w:hAnsi="Times New Roman"/>
          <w:sz w:val="24"/>
          <w:szCs w:val="24"/>
        </w:rPr>
        <w:t xml:space="preserve">-юридической, интегральной концепции правопонимания стала значимым шагом к адаптации научного понимания права к новым реалиям общественной жизни. Главным принципом </w:t>
      </w:r>
      <w:proofErr w:type="spellStart"/>
      <w:r w:rsidRPr="00927E9D">
        <w:rPr>
          <w:rFonts w:ascii="Times New Roman" w:hAnsi="Times New Roman"/>
          <w:sz w:val="24"/>
          <w:szCs w:val="24"/>
        </w:rPr>
        <w:t>либертарно</w:t>
      </w:r>
      <w:proofErr w:type="spellEnd"/>
      <w:r w:rsidRPr="00927E9D">
        <w:rPr>
          <w:rFonts w:ascii="Times New Roman" w:hAnsi="Times New Roman"/>
          <w:sz w:val="24"/>
          <w:szCs w:val="24"/>
        </w:rPr>
        <w:t xml:space="preserve">-юридической концепции права является принцип формального равенства как синтеза и триединства всеобщей равной меры, свободы и справедливости, нормативная конкретизация которого представлена в системе позитивного права, во всех формах и процедурах его установления, действия и реализации. Как видно, в рамках </w:t>
      </w:r>
      <w:proofErr w:type="spellStart"/>
      <w:r w:rsidRPr="00927E9D">
        <w:rPr>
          <w:rFonts w:ascii="Times New Roman" w:hAnsi="Times New Roman"/>
          <w:sz w:val="24"/>
          <w:szCs w:val="24"/>
        </w:rPr>
        <w:t>либертарно</w:t>
      </w:r>
      <w:proofErr w:type="spellEnd"/>
      <w:r w:rsidRPr="00927E9D">
        <w:rPr>
          <w:rFonts w:ascii="Times New Roman" w:hAnsi="Times New Roman"/>
          <w:sz w:val="24"/>
          <w:szCs w:val="24"/>
        </w:rPr>
        <w:t xml:space="preserve">-юридической теории правопонимания объединены положения </w:t>
      </w:r>
      <w:proofErr w:type="spellStart"/>
      <w:r w:rsidRPr="00927E9D">
        <w:rPr>
          <w:rFonts w:ascii="Times New Roman" w:hAnsi="Times New Roman"/>
          <w:sz w:val="24"/>
          <w:szCs w:val="24"/>
        </w:rPr>
        <w:t>легизма</w:t>
      </w:r>
      <w:proofErr w:type="spellEnd"/>
      <w:r w:rsidRPr="00927E9D">
        <w:rPr>
          <w:rFonts w:ascii="Times New Roman" w:hAnsi="Times New Roman"/>
          <w:sz w:val="24"/>
          <w:szCs w:val="24"/>
        </w:rPr>
        <w:t xml:space="preserve"> и </w:t>
      </w:r>
      <w:proofErr w:type="spellStart"/>
      <w:r w:rsidRPr="00927E9D">
        <w:rPr>
          <w:rFonts w:ascii="Times New Roman" w:hAnsi="Times New Roman"/>
          <w:sz w:val="24"/>
          <w:szCs w:val="24"/>
        </w:rPr>
        <w:t>юснатурализма</w:t>
      </w:r>
      <w:proofErr w:type="spellEnd"/>
      <w:r w:rsidRPr="00927E9D">
        <w:rPr>
          <w:rFonts w:ascii="Times New Roman" w:hAnsi="Times New Roman"/>
          <w:sz w:val="24"/>
          <w:szCs w:val="24"/>
        </w:rPr>
        <w:t>.</w:t>
      </w:r>
    </w:p>
    <w:p w14:paraId="3987FE89"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Как отмечалось выше, в современной научной литературе выделяют и другие типы правопонимания. Разнообразие теоретических подходов к данному явлению объясняется исключительно сложным характером самого права, а также безграничным числом факторов, которые оказывают влияние на формирование и внутреннюю трансформацию права. </w:t>
      </w:r>
    </w:p>
    <w:p w14:paraId="313CA0F1"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Так, в науке принято говорить о социологическом типе правопонимания, в рамках которого право воспринимается не просто как руководящее начало, исходящее от госу</w:t>
      </w:r>
      <w:r w:rsidRPr="00927E9D">
        <w:rPr>
          <w:rFonts w:ascii="Times New Roman" w:hAnsi="Times New Roman"/>
          <w:sz w:val="24"/>
          <w:szCs w:val="24"/>
        </w:rPr>
        <w:lastRenderedPageBreak/>
        <w:t xml:space="preserve">дарства, а как обобщенный итог правового взаимодействия субъектов правоотношений, образующийся в результате реализации ими своих прав и обязанностей [3, </w:t>
      </w:r>
      <w:r w:rsidRPr="00927E9D">
        <w:rPr>
          <w:rFonts w:ascii="Times New Roman" w:hAnsi="Times New Roman"/>
          <w:sz w:val="24"/>
          <w:szCs w:val="24"/>
          <w:lang w:val="en-US"/>
        </w:rPr>
        <w:t>c</w:t>
      </w:r>
      <w:r w:rsidRPr="00927E9D">
        <w:rPr>
          <w:rFonts w:ascii="Times New Roman" w:hAnsi="Times New Roman"/>
          <w:sz w:val="24"/>
          <w:szCs w:val="24"/>
        </w:rPr>
        <w:t>. 7]. Кроме того, выделяют психологический тип правопонимания, согласно которому, право – это, прежде всего, явление эмоциональное (</w:t>
      </w:r>
      <w:proofErr w:type="spellStart"/>
      <w:r w:rsidRPr="00927E9D">
        <w:rPr>
          <w:rFonts w:ascii="Times New Roman" w:hAnsi="Times New Roman"/>
          <w:sz w:val="24"/>
          <w:szCs w:val="24"/>
        </w:rPr>
        <w:t>переживательное</w:t>
      </w:r>
      <w:proofErr w:type="spellEnd"/>
      <w:r w:rsidRPr="00927E9D">
        <w:rPr>
          <w:rFonts w:ascii="Times New Roman" w:hAnsi="Times New Roman"/>
          <w:sz w:val="24"/>
          <w:szCs w:val="24"/>
        </w:rPr>
        <w:t xml:space="preserve">), поскольку в деле сплочения людей, их </w:t>
      </w:r>
      <w:proofErr w:type="spellStart"/>
      <w:r w:rsidRPr="00927E9D">
        <w:rPr>
          <w:rFonts w:ascii="Times New Roman" w:hAnsi="Times New Roman"/>
          <w:sz w:val="24"/>
          <w:szCs w:val="24"/>
        </w:rPr>
        <w:t>дисциплинирования</w:t>
      </w:r>
      <w:proofErr w:type="spellEnd"/>
      <w:r w:rsidRPr="00927E9D">
        <w:rPr>
          <w:rFonts w:ascii="Times New Roman" w:hAnsi="Times New Roman"/>
          <w:sz w:val="24"/>
          <w:szCs w:val="24"/>
        </w:rPr>
        <w:t xml:space="preserve"> право гораздо важнее морали [4, </w:t>
      </w:r>
      <w:r w:rsidRPr="00927E9D">
        <w:rPr>
          <w:rFonts w:ascii="Times New Roman" w:hAnsi="Times New Roman"/>
          <w:sz w:val="24"/>
          <w:szCs w:val="24"/>
          <w:lang w:val="en-US"/>
        </w:rPr>
        <w:t>c</w:t>
      </w:r>
      <w:r w:rsidRPr="00927E9D">
        <w:rPr>
          <w:rFonts w:ascii="Times New Roman" w:hAnsi="Times New Roman"/>
          <w:sz w:val="24"/>
          <w:szCs w:val="24"/>
        </w:rPr>
        <w:t xml:space="preserve">. 101]. </w:t>
      </w:r>
    </w:p>
    <w:p w14:paraId="7DF708DA"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Отметим, что как социологический, так и психологический подход к изучению права прорабатывается в рамках философии права и политических учений уже на протяжении нескольких столетий, и в этом смысле не может считаться чем-то совершенно новым для юридической науки. Вместе с тем, в отечественной юридической литературе обнаруживаются и менее «привычные» подходы к пониманию права. Например, некоторые ученые обосновывают православную концепцию государства и права, предлагая русское понимание права, взращенное на духовной традиции православия [5, </w:t>
      </w:r>
      <w:r w:rsidRPr="00927E9D">
        <w:rPr>
          <w:rFonts w:ascii="Times New Roman" w:hAnsi="Times New Roman"/>
          <w:sz w:val="24"/>
          <w:szCs w:val="24"/>
          <w:lang w:val="en-US"/>
        </w:rPr>
        <w:t>c</w:t>
      </w:r>
      <w:r w:rsidRPr="00927E9D">
        <w:rPr>
          <w:rFonts w:ascii="Times New Roman" w:hAnsi="Times New Roman"/>
          <w:sz w:val="24"/>
          <w:szCs w:val="24"/>
        </w:rPr>
        <w:t xml:space="preserve">. 134]. </w:t>
      </w:r>
    </w:p>
    <w:p w14:paraId="7F5A7F99" w14:textId="34201AF8"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Существующие подходы к определению сущности права демонстрируют, в общем, не столько противоречащие друг другу концепции, сколько научное рассмотрение феномена права под разным углом. В данном ключе представляет особый интерес формирование так называемого ценностного (аксиологического) типа правопонимания. Причем ценности здесь рассматриваются как нечто вечное, не подвергающееся существенным историческим изменениям. </w:t>
      </w:r>
    </w:p>
    <w:p w14:paraId="4DDE0937"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Истоки ценностного подхода к сущности права можно найти в трудах дореволюционных правоведов. Так, П.И. Новгородцев писал, что оберегать нравственную основу права от воздействий мелкой практики и односторонней теории, утверждать его чистое, идеальное значение, его моральную основу – вот цель, которой должна служить современная философия права, вот знамя, под которым она должна идти [6, </w:t>
      </w:r>
      <w:r w:rsidRPr="00927E9D">
        <w:rPr>
          <w:rFonts w:ascii="Times New Roman" w:hAnsi="Times New Roman"/>
          <w:sz w:val="24"/>
          <w:szCs w:val="24"/>
          <w:lang w:val="en-US"/>
        </w:rPr>
        <w:t>c</w:t>
      </w:r>
      <w:r w:rsidRPr="00927E9D">
        <w:rPr>
          <w:rFonts w:ascii="Times New Roman" w:hAnsi="Times New Roman"/>
          <w:sz w:val="24"/>
          <w:szCs w:val="24"/>
        </w:rPr>
        <w:t xml:space="preserve">. 43]. </w:t>
      </w:r>
    </w:p>
    <w:p w14:paraId="5A146DE7"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Суть современного ценностного подхода видится нам в двух основных тезисах. </w:t>
      </w:r>
    </w:p>
    <w:p w14:paraId="5CC91879"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Во-первых, само право рассматривается как социальная ценность, без которой эффективная регуляция общественных отношений и охрана значимых социальных благ невозможны. Понимание права как ценности раскрывает всеобъемлющую проблематику </w:t>
      </w:r>
      <w:proofErr w:type="spellStart"/>
      <w:r w:rsidRPr="00927E9D">
        <w:rPr>
          <w:rFonts w:ascii="Times New Roman" w:hAnsi="Times New Roman"/>
          <w:sz w:val="24"/>
          <w:szCs w:val="24"/>
        </w:rPr>
        <w:t>правоустановления</w:t>
      </w:r>
      <w:proofErr w:type="spellEnd"/>
      <w:r w:rsidRPr="00927E9D">
        <w:rPr>
          <w:rFonts w:ascii="Times New Roman" w:hAnsi="Times New Roman"/>
          <w:sz w:val="24"/>
          <w:szCs w:val="24"/>
        </w:rPr>
        <w:t xml:space="preserve"> и </w:t>
      </w:r>
      <w:proofErr w:type="spellStart"/>
      <w:r w:rsidRPr="00927E9D">
        <w:rPr>
          <w:rFonts w:ascii="Times New Roman" w:hAnsi="Times New Roman"/>
          <w:sz w:val="24"/>
          <w:szCs w:val="24"/>
        </w:rPr>
        <w:t>правореализации</w:t>
      </w:r>
      <w:proofErr w:type="spellEnd"/>
      <w:r w:rsidRPr="00927E9D">
        <w:rPr>
          <w:rFonts w:ascii="Times New Roman" w:hAnsi="Times New Roman"/>
          <w:sz w:val="24"/>
          <w:szCs w:val="24"/>
        </w:rPr>
        <w:t xml:space="preserve">, связанную с правовым нигилизмом, который остается одним из наиболее прочных факторов, препятствующих воздействию права на личность и общество. </w:t>
      </w:r>
    </w:p>
    <w:p w14:paraId="29BCC6D4"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Во-вторых, при формировании правового массива должны учитываться именно исходные правовые ценности, которые служат ориентиром для всех правовых и государственных явлений. </w:t>
      </w:r>
    </w:p>
    <w:p w14:paraId="76CC6445" w14:textId="4EB768E5"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Несмотря на то, что тип правопонимания – категория теоретическая, так или иначе, принятый подход к пониманию права в определенном обществе и в конкретный исторический период неизбежно отражается в законодательстве. Российская правовая система в данном ключе не является исключением. Так, в советский период в правовой доктрине доминировал </w:t>
      </w:r>
      <w:proofErr w:type="spellStart"/>
      <w:r w:rsidRPr="00927E9D">
        <w:rPr>
          <w:rFonts w:ascii="Times New Roman" w:hAnsi="Times New Roman"/>
          <w:sz w:val="24"/>
          <w:szCs w:val="24"/>
        </w:rPr>
        <w:t>легистский</w:t>
      </w:r>
      <w:proofErr w:type="spellEnd"/>
      <w:r w:rsidRPr="00927E9D">
        <w:rPr>
          <w:rFonts w:ascii="Times New Roman" w:hAnsi="Times New Roman"/>
          <w:sz w:val="24"/>
          <w:szCs w:val="24"/>
        </w:rPr>
        <w:t xml:space="preserve"> тип правопонимания, а право рассматривалось как возведенная в закон воля государства. Такой подход органично вписывался в традиции тоталитарного политико-правового режима советского государства. </w:t>
      </w:r>
    </w:p>
    <w:p w14:paraId="1A2FB217"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После распада СССР подход к пониманию права заметно изменился, что было отражено, в первую очередь, в нормах </w:t>
      </w:r>
      <w:bookmarkStart w:id="28" w:name="_Hlk162085088"/>
      <w:r w:rsidRPr="00927E9D">
        <w:rPr>
          <w:rFonts w:ascii="Times New Roman" w:hAnsi="Times New Roman"/>
          <w:sz w:val="24"/>
          <w:szCs w:val="24"/>
        </w:rPr>
        <w:t xml:space="preserve">Конституции Российской Федерации </w:t>
      </w:r>
      <w:bookmarkEnd w:id="28"/>
      <w:r w:rsidRPr="00927E9D">
        <w:rPr>
          <w:rFonts w:ascii="Times New Roman" w:hAnsi="Times New Roman"/>
          <w:sz w:val="24"/>
          <w:szCs w:val="24"/>
        </w:rPr>
        <w:t xml:space="preserve">1993 г. [7] Как отмечает В.М. Шафиров, при построении теоретической и нормативной модели Конституции РФ были использованы как положения естественно-правовой теории (природа личности), так и юридического позитивизма (политическая природа) [8, </w:t>
      </w:r>
      <w:r w:rsidRPr="00927E9D">
        <w:rPr>
          <w:rFonts w:ascii="Times New Roman" w:hAnsi="Times New Roman"/>
          <w:sz w:val="24"/>
          <w:szCs w:val="24"/>
          <w:lang w:val="en-US"/>
        </w:rPr>
        <w:t>c</w:t>
      </w:r>
      <w:r w:rsidRPr="00927E9D">
        <w:rPr>
          <w:rFonts w:ascii="Times New Roman" w:hAnsi="Times New Roman"/>
          <w:sz w:val="24"/>
          <w:szCs w:val="24"/>
        </w:rPr>
        <w:t xml:space="preserve">. 357]. Вместе с тем, анализ основы системы права современной России, представленной Конституцией РФ, только с позиции сочетания </w:t>
      </w:r>
      <w:proofErr w:type="spellStart"/>
      <w:r w:rsidRPr="00927E9D">
        <w:rPr>
          <w:rFonts w:ascii="Times New Roman" w:hAnsi="Times New Roman"/>
          <w:sz w:val="24"/>
          <w:szCs w:val="24"/>
        </w:rPr>
        <w:t>легизма</w:t>
      </w:r>
      <w:proofErr w:type="spellEnd"/>
      <w:r w:rsidRPr="00927E9D">
        <w:rPr>
          <w:rFonts w:ascii="Times New Roman" w:hAnsi="Times New Roman"/>
          <w:sz w:val="24"/>
          <w:szCs w:val="24"/>
        </w:rPr>
        <w:t xml:space="preserve"> и </w:t>
      </w:r>
      <w:proofErr w:type="spellStart"/>
      <w:r w:rsidRPr="00927E9D">
        <w:rPr>
          <w:rFonts w:ascii="Times New Roman" w:hAnsi="Times New Roman"/>
          <w:sz w:val="24"/>
          <w:szCs w:val="24"/>
        </w:rPr>
        <w:t>юснатурализма</w:t>
      </w:r>
      <w:proofErr w:type="spellEnd"/>
      <w:r w:rsidRPr="00927E9D">
        <w:rPr>
          <w:rFonts w:ascii="Times New Roman" w:hAnsi="Times New Roman"/>
          <w:sz w:val="24"/>
          <w:szCs w:val="24"/>
        </w:rPr>
        <w:t xml:space="preserve"> не позволяет раскрыть действительную трансформацию существа российского права.  </w:t>
      </w:r>
    </w:p>
    <w:p w14:paraId="32CFDC1F"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Полагаем, Основной Закон нашей страны раскрывает аксиологический подход к формированию всего правового массива. Статья 2 Конституции РФ определяет вектор российского конституционализма: «Человек, его права и свободы являются высшей ценностью» [7]. В научной литературе отмечается, что понятие «высшая ценность» по своей </w:t>
      </w:r>
      <w:r w:rsidRPr="00927E9D">
        <w:rPr>
          <w:rFonts w:ascii="Times New Roman" w:hAnsi="Times New Roman"/>
          <w:sz w:val="24"/>
          <w:szCs w:val="24"/>
        </w:rPr>
        <w:lastRenderedPageBreak/>
        <w:t xml:space="preserve">природе и содержанию, с одной стороны, является категорией нравственной, а не правовой, с другой стороны, когда она фиксируется и предусматривается непосредственно правовыми нормами, то превращается в юридическую категорию, так как приобретает обязательный характер для признания, соблюдения и обеспечения ее реализации [9, </w:t>
      </w:r>
      <w:r w:rsidRPr="00927E9D">
        <w:rPr>
          <w:rFonts w:ascii="Times New Roman" w:hAnsi="Times New Roman"/>
          <w:sz w:val="24"/>
          <w:szCs w:val="24"/>
          <w:lang w:val="en-US"/>
        </w:rPr>
        <w:t>c</w:t>
      </w:r>
      <w:r w:rsidRPr="00927E9D">
        <w:rPr>
          <w:rFonts w:ascii="Times New Roman" w:hAnsi="Times New Roman"/>
          <w:sz w:val="24"/>
          <w:szCs w:val="24"/>
        </w:rPr>
        <w:t>. 477].</w:t>
      </w:r>
    </w:p>
    <w:p w14:paraId="6B3C5AD7"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Формулировка «высшая ценность» в ст. 2 Конституции РФ была выдвинута на первый план не случайно [7]. Конституционные положения подчеркивают всеобщий незыблемый ориентир и безусловный приоритет прав человека для всей системы законодательства, для представителей публичной власти любого уровня. Следует отдельно отметить, что Конституция РФ имеет прямое действие, что подчеркивает значимость и всеобъемлющий характер ее базовых положений.</w:t>
      </w:r>
    </w:p>
    <w:p w14:paraId="0575D22F"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С точки зрения современной парадигмы изучения сущности права, важное значение имеет также то, что тип правопонимания состоит в тесной взаимосвязи с правовой государственностью. Так, неотъемлемым принципом правового государства является верховенство права, что означает приоритет закона в механизме упорядочения общественных отношений. Но что означает закон (или право) в данном случае? Должен ли закон априори соответствовать самому аксиологическому содержанию права? В правовом демократическом государстве ответ на указанные вопросы может быть только положительным. Закон, вступающий в противоречие с правовыми принципами и ценностями, не может признаваться источником правых предписаний в их истинном значении. </w:t>
      </w:r>
    </w:p>
    <w:p w14:paraId="140D1418"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Аксиологическое наполнение конституционно-правовых норм усиливается в последние годы. Так, в 2020 г. п. «в» ч. 1 ст. 114 Конституции РФ был дополнен положением о том, что Правительство РФ обеспечивает проведение в Российской Федерации единой социально ориентированной государственной политики в такой области, как сохранение «традиционных семейных ценностей» [7]. В 2022 г. были утверждены Основы государственной политики по сохранению и укреплению традиционных российских духовно-нравственных ценностей [10].</w:t>
      </w:r>
    </w:p>
    <w:p w14:paraId="54C886FA"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Несмотря на то, что в нормативно-правовых актах нестратегического характера категория «ценности» обычно не упоминается, это не означает, что правовые нормы не имеют аксиологического содержания. Так или иначе, ценности, определенные в Конституции РФ, находят свое выражение через правовые принципы, которые иногда напрямую перечислены в законе применительно к какой-либо сфере общественных отношений и юридической деятельности, но всегда без исключения действуют непосредственно, т.к. не предполагают обязательного отражения в нормах закона. Думается, такой подход к формированию права в России демонстрирует значимость и очевидность аксиологического наполнения права, которое не предполагает прямое указание в законе тех ценностей, идей и принципов, которые имеют общеправовое (межотраслевое, отраслевое) значение и не нуждаются в законодательной регламентации. </w:t>
      </w:r>
    </w:p>
    <w:p w14:paraId="2BEF0FBF" w14:textId="77777777" w:rsidR="009711C6" w:rsidRPr="00927E9D" w:rsidRDefault="009711C6" w:rsidP="009711C6">
      <w:pPr>
        <w:spacing w:after="0" w:line="240" w:lineRule="auto"/>
        <w:ind w:firstLine="709"/>
        <w:jc w:val="both"/>
        <w:rPr>
          <w:rFonts w:ascii="Times New Roman" w:hAnsi="Times New Roman"/>
          <w:sz w:val="24"/>
          <w:szCs w:val="24"/>
        </w:rPr>
      </w:pPr>
      <w:r w:rsidRPr="00927E9D">
        <w:rPr>
          <w:rFonts w:ascii="Times New Roman" w:hAnsi="Times New Roman"/>
          <w:sz w:val="24"/>
          <w:szCs w:val="24"/>
        </w:rPr>
        <w:t xml:space="preserve">Подводя итог сказанному, отметим, что современный ценностный тип правопонимания основывается на двух базовых положениях: во-первых, само право рассматривается как социальная ценность, без которой эффективная регуляция общественных отношений и охрана значимых социальных благ невозможны; во-вторых, при формировании правового массива должны учитываться именно исходные правовые ценности, которые служат ориентиром для всех правовых и государственных явлений. Анализ системы права современной России, представленной, в первую очередь, Конституцией РФ, только с позиции сочетания </w:t>
      </w:r>
      <w:proofErr w:type="spellStart"/>
      <w:r w:rsidRPr="00927E9D">
        <w:rPr>
          <w:rFonts w:ascii="Times New Roman" w:hAnsi="Times New Roman"/>
          <w:sz w:val="24"/>
          <w:szCs w:val="24"/>
        </w:rPr>
        <w:t>легизма</w:t>
      </w:r>
      <w:proofErr w:type="spellEnd"/>
      <w:r w:rsidRPr="00927E9D">
        <w:rPr>
          <w:rFonts w:ascii="Times New Roman" w:hAnsi="Times New Roman"/>
          <w:sz w:val="24"/>
          <w:szCs w:val="24"/>
        </w:rPr>
        <w:t xml:space="preserve"> и </w:t>
      </w:r>
      <w:proofErr w:type="spellStart"/>
      <w:r w:rsidRPr="00927E9D">
        <w:rPr>
          <w:rFonts w:ascii="Times New Roman" w:hAnsi="Times New Roman"/>
          <w:sz w:val="24"/>
          <w:szCs w:val="24"/>
        </w:rPr>
        <w:t>юснатурализма</w:t>
      </w:r>
      <w:proofErr w:type="spellEnd"/>
      <w:r w:rsidRPr="00927E9D">
        <w:rPr>
          <w:rFonts w:ascii="Times New Roman" w:hAnsi="Times New Roman"/>
          <w:sz w:val="24"/>
          <w:szCs w:val="24"/>
        </w:rPr>
        <w:t xml:space="preserve"> не позволяет раскрыть действительную трансформацию существа российского права. Основной Закон нашей страны раскрывает аксиологический подход к формированию всего правового массива, поскольку устанавливает, что человек, его права и свободы являются высшей ценностью. Ценности, определенные в Конституции РФ, находят свое выражение через правовые принципы, которые всегда, без исключения, действуют непосредственно, т.е. не предполагают обязательного отражения в нормах закона. Задача юридической науки состоит в тщательной проработке ценностного содержания права в целях углубленного изучения феномена права. </w:t>
      </w:r>
    </w:p>
    <w:p w14:paraId="4A4A93A3" w14:textId="77777777" w:rsidR="009711C6" w:rsidRPr="00927E9D" w:rsidRDefault="009711C6" w:rsidP="009711C6">
      <w:pPr>
        <w:spacing w:after="0" w:line="240" w:lineRule="auto"/>
        <w:ind w:firstLine="709"/>
        <w:jc w:val="both"/>
        <w:rPr>
          <w:rFonts w:ascii="Times New Roman" w:hAnsi="Times New Roman"/>
          <w:b/>
          <w:bCs/>
          <w:i/>
          <w:iCs/>
          <w:sz w:val="24"/>
          <w:szCs w:val="24"/>
        </w:rPr>
      </w:pPr>
      <w:r w:rsidRPr="00927E9D">
        <w:rPr>
          <w:rFonts w:ascii="Times New Roman" w:hAnsi="Times New Roman"/>
          <w:b/>
          <w:bCs/>
          <w:i/>
          <w:iCs/>
          <w:sz w:val="24"/>
          <w:szCs w:val="24"/>
        </w:rPr>
        <w:lastRenderedPageBreak/>
        <w:t xml:space="preserve"> Примечания</w:t>
      </w:r>
    </w:p>
    <w:p w14:paraId="2A0EAB22" w14:textId="77777777" w:rsidR="009711C6" w:rsidRPr="00927E9D" w:rsidRDefault="009711C6" w:rsidP="009711C6">
      <w:pPr>
        <w:spacing w:after="0" w:line="240" w:lineRule="auto"/>
        <w:ind w:firstLine="709"/>
        <w:jc w:val="both"/>
        <w:rPr>
          <w:rFonts w:ascii="Times New Roman" w:hAnsi="Times New Roman"/>
          <w:sz w:val="24"/>
          <w:szCs w:val="24"/>
        </w:rPr>
      </w:pPr>
    </w:p>
    <w:p w14:paraId="0FC805CE" w14:textId="77777777" w:rsidR="009711C6" w:rsidRPr="00927E9D" w:rsidRDefault="009711C6" w:rsidP="009711C6">
      <w:pPr>
        <w:pStyle w:val="af4"/>
        <w:spacing w:after="0" w:line="240" w:lineRule="auto"/>
        <w:ind w:left="0" w:firstLine="709"/>
        <w:jc w:val="both"/>
        <w:rPr>
          <w:rFonts w:ascii="Times New Roman" w:hAnsi="Times New Roman" w:cs="Times New Roman"/>
          <w:sz w:val="20"/>
          <w:szCs w:val="20"/>
        </w:rPr>
      </w:pPr>
      <w:r w:rsidRPr="00927E9D">
        <w:rPr>
          <w:rFonts w:ascii="Times New Roman" w:hAnsi="Times New Roman" w:cs="Times New Roman"/>
          <w:sz w:val="20"/>
          <w:szCs w:val="20"/>
        </w:rPr>
        <w:t xml:space="preserve">1. </w:t>
      </w:r>
      <w:proofErr w:type="spellStart"/>
      <w:r w:rsidRPr="00927E9D">
        <w:rPr>
          <w:rFonts w:ascii="Times New Roman" w:hAnsi="Times New Roman" w:cs="Times New Roman"/>
          <w:i/>
          <w:iCs/>
          <w:sz w:val="20"/>
          <w:szCs w:val="20"/>
        </w:rPr>
        <w:t>Нерсесянц</w:t>
      </w:r>
      <w:proofErr w:type="spellEnd"/>
      <w:r w:rsidRPr="00927E9D">
        <w:rPr>
          <w:rFonts w:ascii="Times New Roman" w:hAnsi="Times New Roman" w:cs="Times New Roman"/>
          <w:i/>
          <w:iCs/>
          <w:sz w:val="20"/>
          <w:szCs w:val="20"/>
        </w:rPr>
        <w:t xml:space="preserve"> В.С., </w:t>
      </w:r>
      <w:proofErr w:type="spellStart"/>
      <w:r w:rsidRPr="00927E9D">
        <w:rPr>
          <w:rFonts w:ascii="Times New Roman" w:hAnsi="Times New Roman" w:cs="Times New Roman"/>
          <w:i/>
          <w:iCs/>
          <w:sz w:val="20"/>
          <w:szCs w:val="20"/>
        </w:rPr>
        <w:t>Лапаева</w:t>
      </w:r>
      <w:proofErr w:type="spellEnd"/>
      <w:r w:rsidRPr="00927E9D">
        <w:rPr>
          <w:rFonts w:ascii="Times New Roman" w:hAnsi="Times New Roman" w:cs="Times New Roman"/>
          <w:i/>
          <w:iCs/>
          <w:sz w:val="20"/>
          <w:szCs w:val="20"/>
        </w:rPr>
        <w:t xml:space="preserve"> В.В.</w:t>
      </w:r>
      <w:r w:rsidRPr="00927E9D">
        <w:rPr>
          <w:rFonts w:ascii="Times New Roman" w:hAnsi="Times New Roman" w:cs="Times New Roman"/>
          <w:sz w:val="20"/>
          <w:szCs w:val="20"/>
        </w:rPr>
        <w:t xml:space="preserve"> Право и закон: Из истории правовых учений: монография. – М.: Норма, 2023. – 368 с.</w:t>
      </w:r>
    </w:p>
    <w:p w14:paraId="07936A22" w14:textId="77777777" w:rsidR="009711C6" w:rsidRPr="00927E9D" w:rsidRDefault="009711C6" w:rsidP="009711C6">
      <w:pPr>
        <w:pStyle w:val="af4"/>
        <w:spacing w:after="0" w:line="240" w:lineRule="auto"/>
        <w:ind w:left="0" w:firstLine="709"/>
        <w:jc w:val="both"/>
        <w:rPr>
          <w:rFonts w:ascii="Times New Roman" w:hAnsi="Times New Roman" w:cs="Times New Roman"/>
          <w:sz w:val="20"/>
          <w:szCs w:val="20"/>
        </w:rPr>
      </w:pPr>
      <w:r w:rsidRPr="00927E9D">
        <w:rPr>
          <w:rFonts w:ascii="Times New Roman" w:hAnsi="Times New Roman" w:cs="Times New Roman"/>
          <w:sz w:val="20"/>
          <w:szCs w:val="20"/>
        </w:rPr>
        <w:t xml:space="preserve">2. </w:t>
      </w:r>
      <w:proofErr w:type="spellStart"/>
      <w:r w:rsidRPr="00927E9D">
        <w:rPr>
          <w:rFonts w:ascii="Times New Roman" w:hAnsi="Times New Roman" w:cs="Times New Roman"/>
          <w:i/>
          <w:iCs/>
          <w:sz w:val="20"/>
          <w:szCs w:val="20"/>
        </w:rPr>
        <w:t>Лапаева</w:t>
      </w:r>
      <w:proofErr w:type="spellEnd"/>
      <w:r w:rsidRPr="00927E9D">
        <w:rPr>
          <w:rFonts w:ascii="Times New Roman" w:hAnsi="Times New Roman" w:cs="Times New Roman"/>
          <w:i/>
          <w:iCs/>
          <w:sz w:val="20"/>
          <w:szCs w:val="20"/>
        </w:rPr>
        <w:t xml:space="preserve"> В.В.</w:t>
      </w:r>
      <w:r w:rsidRPr="00927E9D">
        <w:rPr>
          <w:rFonts w:ascii="Times New Roman" w:hAnsi="Times New Roman" w:cs="Times New Roman"/>
          <w:sz w:val="20"/>
          <w:szCs w:val="20"/>
        </w:rPr>
        <w:t xml:space="preserve"> Типы правопонимания: правовая теория и практика: монография. – М.</w:t>
      </w:r>
      <w:r w:rsidRPr="00927E9D">
        <w:rPr>
          <w:rFonts w:ascii="Times New Roman" w:hAnsi="Times New Roman" w:cs="Times New Roman"/>
          <w:sz w:val="20"/>
          <w:szCs w:val="20"/>
          <w:shd w:val="clear" w:color="auto" w:fill="FFFFFF"/>
        </w:rPr>
        <w:t>: РАП</w:t>
      </w:r>
      <w:r w:rsidRPr="00927E9D">
        <w:rPr>
          <w:rFonts w:ascii="Times New Roman" w:hAnsi="Times New Roman" w:cs="Times New Roman"/>
          <w:sz w:val="20"/>
          <w:szCs w:val="20"/>
        </w:rPr>
        <w:t>, 2012. – 577 с.</w:t>
      </w:r>
    </w:p>
    <w:p w14:paraId="3D5B59F7" w14:textId="77777777" w:rsidR="009711C6" w:rsidRPr="00927E9D" w:rsidRDefault="009711C6" w:rsidP="009711C6">
      <w:pPr>
        <w:pStyle w:val="af4"/>
        <w:spacing w:after="0" w:line="240" w:lineRule="auto"/>
        <w:ind w:left="0" w:firstLine="709"/>
        <w:jc w:val="both"/>
        <w:rPr>
          <w:rFonts w:ascii="Times New Roman" w:hAnsi="Times New Roman" w:cs="Times New Roman"/>
          <w:sz w:val="20"/>
          <w:szCs w:val="20"/>
        </w:rPr>
      </w:pPr>
      <w:r w:rsidRPr="00927E9D">
        <w:rPr>
          <w:rFonts w:ascii="Times New Roman" w:hAnsi="Times New Roman" w:cs="Times New Roman"/>
          <w:sz w:val="20"/>
          <w:szCs w:val="20"/>
        </w:rPr>
        <w:t xml:space="preserve">3. </w:t>
      </w:r>
      <w:r w:rsidRPr="00927E9D">
        <w:rPr>
          <w:rFonts w:ascii="Times New Roman" w:hAnsi="Times New Roman" w:cs="Times New Roman"/>
          <w:i/>
          <w:iCs/>
          <w:sz w:val="20"/>
          <w:szCs w:val="20"/>
        </w:rPr>
        <w:t>Аникушин С.В.</w:t>
      </w:r>
      <w:r w:rsidRPr="00927E9D">
        <w:rPr>
          <w:rFonts w:ascii="Times New Roman" w:hAnsi="Times New Roman" w:cs="Times New Roman"/>
          <w:sz w:val="20"/>
          <w:szCs w:val="20"/>
        </w:rPr>
        <w:t xml:space="preserve"> Исследование принципов права в контексте различных типов правопонимания // Ученые записки Крымского федерального университета имени В.И. Вернадского. Юридические науки. – 2022. – Т. 8. – № 2. – С. 3-10. </w:t>
      </w:r>
    </w:p>
    <w:p w14:paraId="74973ABC" w14:textId="77777777" w:rsidR="009711C6" w:rsidRPr="00927E9D" w:rsidRDefault="009711C6" w:rsidP="009711C6">
      <w:pPr>
        <w:pStyle w:val="af4"/>
        <w:spacing w:after="0" w:line="240" w:lineRule="auto"/>
        <w:ind w:left="0" w:firstLine="709"/>
        <w:jc w:val="both"/>
        <w:rPr>
          <w:rFonts w:ascii="Times New Roman" w:hAnsi="Times New Roman" w:cs="Times New Roman"/>
          <w:sz w:val="20"/>
          <w:szCs w:val="20"/>
        </w:rPr>
      </w:pPr>
      <w:r w:rsidRPr="00927E9D">
        <w:rPr>
          <w:rFonts w:ascii="Times New Roman" w:hAnsi="Times New Roman" w:cs="Times New Roman"/>
          <w:sz w:val="20"/>
          <w:szCs w:val="20"/>
        </w:rPr>
        <w:t xml:space="preserve">4. </w:t>
      </w:r>
      <w:r w:rsidRPr="00927E9D">
        <w:rPr>
          <w:rFonts w:ascii="Times New Roman" w:hAnsi="Times New Roman" w:cs="Times New Roman"/>
          <w:i/>
          <w:iCs/>
          <w:sz w:val="20"/>
          <w:szCs w:val="20"/>
        </w:rPr>
        <w:t>Кожевников В.В.</w:t>
      </w:r>
      <w:r w:rsidRPr="00927E9D">
        <w:rPr>
          <w:rFonts w:ascii="Times New Roman" w:hAnsi="Times New Roman" w:cs="Times New Roman"/>
          <w:sz w:val="20"/>
          <w:szCs w:val="20"/>
        </w:rPr>
        <w:t xml:space="preserve"> Психологический тип правопонимания в контексте содержания романа Ф.М. Достоевского “преступление и наказание” // Правоприменение в публичном и частном праве: мат-</w:t>
      </w:r>
      <w:proofErr w:type="spellStart"/>
      <w:r w:rsidRPr="00927E9D">
        <w:rPr>
          <w:rFonts w:ascii="Times New Roman" w:hAnsi="Times New Roman" w:cs="Times New Roman"/>
          <w:sz w:val="20"/>
          <w:szCs w:val="20"/>
        </w:rPr>
        <w:t>лы</w:t>
      </w:r>
      <w:proofErr w:type="spellEnd"/>
      <w:r w:rsidRPr="00927E9D">
        <w:rPr>
          <w:rFonts w:ascii="Times New Roman" w:hAnsi="Times New Roman" w:cs="Times New Roman"/>
          <w:sz w:val="20"/>
          <w:szCs w:val="20"/>
        </w:rPr>
        <w:t xml:space="preserve"> </w:t>
      </w:r>
      <w:proofErr w:type="spellStart"/>
      <w:r w:rsidRPr="00927E9D">
        <w:rPr>
          <w:rFonts w:ascii="Times New Roman" w:hAnsi="Times New Roman" w:cs="Times New Roman"/>
          <w:sz w:val="20"/>
          <w:szCs w:val="20"/>
        </w:rPr>
        <w:t>Междунар</w:t>
      </w:r>
      <w:proofErr w:type="spellEnd"/>
      <w:r w:rsidRPr="00927E9D">
        <w:rPr>
          <w:rFonts w:ascii="Times New Roman" w:hAnsi="Times New Roman" w:cs="Times New Roman"/>
          <w:sz w:val="20"/>
          <w:szCs w:val="20"/>
        </w:rPr>
        <w:t xml:space="preserve">. науч. </w:t>
      </w:r>
      <w:proofErr w:type="spellStart"/>
      <w:r w:rsidRPr="00927E9D">
        <w:rPr>
          <w:rFonts w:ascii="Times New Roman" w:hAnsi="Times New Roman" w:cs="Times New Roman"/>
          <w:sz w:val="20"/>
          <w:szCs w:val="20"/>
        </w:rPr>
        <w:t>конф</w:t>
      </w:r>
      <w:proofErr w:type="spellEnd"/>
      <w:r w:rsidRPr="00927E9D">
        <w:rPr>
          <w:rFonts w:ascii="Times New Roman" w:hAnsi="Times New Roman" w:cs="Times New Roman"/>
          <w:sz w:val="20"/>
          <w:szCs w:val="20"/>
        </w:rPr>
        <w:t>. (Омск, 26 марта 2021 г.) / отв. ред. Г.Н. Обухова. – Омск, 2021. – С. 100-102.</w:t>
      </w:r>
    </w:p>
    <w:p w14:paraId="68B52E9D" w14:textId="77777777" w:rsidR="009711C6" w:rsidRPr="00927E9D" w:rsidRDefault="009711C6" w:rsidP="009711C6">
      <w:pPr>
        <w:pStyle w:val="af4"/>
        <w:spacing w:after="0" w:line="240" w:lineRule="auto"/>
        <w:ind w:left="0" w:firstLine="709"/>
        <w:jc w:val="both"/>
        <w:rPr>
          <w:rFonts w:ascii="Times New Roman" w:hAnsi="Times New Roman" w:cs="Times New Roman"/>
          <w:sz w:val="20"/>
          <w:szCs w:val="20"/>
        </w:rPr>
      </w:pPr>
      <w:r w:rsidRPr="00927E9D">
        <w:rPr>
          <w:rFonts w:ascii="Times New Roman" w:hAnsi="Times New Roman" w:cs="Times New Roman"/>
          <w:sz w:val="20"/>
          <w:szCs w:val="20"/>
        </w:rPr>
        <w:t xml:space="preserve">5. </w:t>
      </w:r>
      <w:r w:rsidRPr="00927E9D">
        <w:rPr>
          <w:rFonts w:ascii="Times New Roman" w:hAnsi="Times New Roman" w:cs="Times New Roman"/>
          <w:i/>
          <w:iCs/>
          <w:sz w:val="20"/>
          <w:szCs w:val="20"/>
        </w:rPr>
        <w:t>Васильев А.А.</w:t>
      </w:r>
      <w:r w:rsidRPr="00927E9D">
        <w:rPr>
          <w:rFonts w:ascii="Times New Roman" w:hAnsi="Times New Roman" w:cs="Times New Roman"/>
          <w:sz w:val="20"/>
          <w:szCs w:val="20"/>
        </w:rPr>
        <w:t xml:space="preserve"> Охранительная концепция права в России. – М.:</w:t>
      </w:r>
      <w:r w:rsidRPr="00927E9D">
        <w:rPr>
          <w:rFonts w:ascii="Times New Roman" w:hAnsi="Times New Roman" w:cs="Times New Roman"/>
          <w:sz w:val="20"/>
          <w:szCs w:val="20"/>
          <w:shd w:val="clear" w:color="auto" w:fill="FFFFFF"/>
        </w:rPr>
        <w:t xml:space="preserve"> </w:t>
      </w:r>
      <w:proofErr w:type="spellStart"/>
      <w:r w:rsidRPr="00927E9D">
        <w:rPr>
          <w:rFonts w:ascii="Times New Roman" w:hAnsi="Times New Roman" w:cs="Times New Roman"/>
          <w:sz w:val="20"/>
          <w:szCs w:val="20"/>
          <w:shd w:val="clear" w:color="auto" w:fill="FFFFFF"/>
        </w:rPr>
        <w:t>Юстицинформ</w:t>
      </w:r>
      <w:proofErr w:type="spellEnd"/>
      <w:r w:rsidRPr="00927E9D">
        <w:rPr>
          <w:rFonts w:ascii="Times New Roman" w:hAnsi="Times New Roman" w:cs="Times New Roman"/>
          <w:sz w:val="20"/>
          <w:szCs w:val="20"/>
        </w:rPr>
        <w:t>, 2013. – 439 с.</w:t>
      </w:r>
    </w:p>
    <w:p w14:paraId="09CA21AB" w14:textId="68C17098" w:rsidR="009711C6" w:rsidRPr="00927E9D" w:rsidRDefault="009711C6" w:rsidP="009711C6">
      <w:pPr>
        <w:pStyle w:val="af4"/>
        <w:spacing w:after="0" w:line="240" w:lineRule="auto"/>
        <w:ind w:left="0" w:firstLine="709"/>
        <w:jc w:val="both"/>
        <w:rPr>
          <w:rFonts w:ascii="Times New Roman" w:hAnsi="Times New Roman" w:cs="Times New Roman"/>
          <w:sz w:val="20"/>
          <w:szCs w:val="20"/>
        </w:rPr>
      </w:pPr>
      <w:r w:rsidRPr="00927E9D">
        <w:rPr>
          <w:rFonts w:ascii="Times New Roman" w:hAnsi="Times New Roman" w:cs="Times New Roman"/>
          <w:sz w:val="20"/>
          <w:szCs w:val="20"/>
        </w:rPr>
        <w:t xml:space="preserve">6. </w:t>
      </w:r>
      <w:r w:rsidRPr="00927E9D">
        <w:rPr>
          <w:rFonts w:ascii="Times New Roman" w:hAnsi="Times New Roman" w:cs="Times New Roman"/>
          <w:i/>
          <w:iCs/>
          <w:sz w:val="20"/>
          <w:szCs w:val="20"/>
        </w:rPr>
        <w:t>Новгородцев П.И.</w:t>
      </w:r>
      <w:r w:rsidRPr="00927E9D">
        <w:rPr>
          <w:rFonts w:ascii="Times New Roman" w:hAnsi="Times New Roman" w:cs="Times New Roman"/>
          <w:sz w:val="20"/>
          <w:szCs w:val="20"/>
        </w:rPr>
        <w:t xml:space="preserve"> О задачах современной философии права</w:t>
      </w:r>
      <w:r w:rsidRPr="00927E9D">
        <w:rPr>
          <w:rFonts w:ascii="Times New Roman" w:hAnsi="Times New Roman" w:cs="Times New Roman"/>
          <w:sz w:val="20"/>
          <w:szCs w:val="20"/>
          <w:shd w:val="clear" w:color="auto" w:fill="FFFFFF"/>
        </w:rPr>
        <w:t>:</w:t>
      </w:r>
      <w:r w:rsidRPr="00927E9D">
        <w:rPr>
          <w:rFonts w:ascii="Times New Roman" w:hAnsi="Times New Roman" w:cs="Times New Roman"/>
          <w:shd w:val="clear" w:color="auto" w:fill="FFFFFF"/>
        </w:rPr>
        <w:t xml:space="preserve"> </w:t>
      </w:r>
      <w:r w:rsidRPr="00927E9D">
        <w:rPr>
          <w:rFonts w:ascii="Times New Roman" w:hAnsi="Times New Roman" w:cs="Times New Roman"/>
          <w:sz w:val="20"/>
          <w:szCs w:val="20"/>
          <w:shd w:val="clear" w:color="auto" w:fill="FFFFFF"/>
        </w:rPr>
        <w:t>Речь, произнес. пред диспутом в СПб. ун-те 22 сент. 1902 г.</w:t>
      </w:r>
      <w:r w:rsidRPr="00927E9D">
        <w:rPr>
          <w:rFonts w:ascii="Times New Roman" w:hAnsi="Times New Roman" w:cs="Times New Roman"/>
          <w:sz w:val="20"/>
          <w:szCs w:val="20"/>
        </w:rPr>
        <w:t xml:space="preserve"> – СПб.:</w:t>
      </w:r>
      <w:r w:rsidRPr="00927E9D">
        <w:rPr>
          <w:rFonts w:ascii="Times New Roman" w:hAnsi="Times New Roman" w:cs="Times New Roman"/>
          <w:sz w:val="20"/>
          <w:szCs w:val="20"/>
          <w:shd w:val="clear" w:color="auto" w:fill="FFFFFF"/>
        </w:rPr>
        <w:t xml:space="preserve"> тип. С</w:t>
      </w:r>
      <w:r w:rsidR="001034C0">
        <w:rPr>
          <w:rFonts w:ascii="Times New Roman" w:hAnsi="Times New Roman" w:cs="Times New Roman"/>
          <w:sz w:val="20"/>
          <w:szCs w:val="20"/>
          <w:shd w:val="clear" w:color="auto" w:fill="FFFFFF"/>
        </w:rPr>
        <w:t>П</w:t>
      </w:r>
      <w:r w:rsidRPr="00927E9D">
        <w:rPr>
          <w:rFonts w:ascii="Times New Roman" w:hAnsi="Times New Roman" w:cs="Times New Roman"/>
          <w:sz w:val="20"/>
          <w:szCs w:val="20"/>
          <w:shd w:val="clear" w:color="auto" w:fill="FFFFFF"/>
        </w:rPr>
        <w:t xml:space="preserve">б. АО </w:t>
      </w:r>
      <w:r w:rsidRPr="004A3CE8">
        <w:rPr>
          <w:rFonts w:ascii="Times New Roman" w:hAnsi="Times New Roman" w:cs="Times New Roman"/>
          <w:sz w:val="20"/>
          <w:szCs w:val="20"/>
          <w:shd w:val="clear" w:color="auto" w:fill="FFFFFF"/>
        </w:rPr>
        <w:t>“</w:t>
      </w:r>
      <w:r w:rsidRPr="00927E9D">
        <w:rPr>
          <w:rFonts w:ascii="Times New Roman" w:hAnsi="Times New Roman" w:cs="Times New Roman"/>
          <w:sz w:val="20"/>
          <w:szCs w:val="20"/>
          <w:shd w:val="clear" w:color="auto" w:fill="FFFFFF"/>
        </w:rPr>
        <w:t>Слово</w:t>
      </w:r>
      <w:r w:rsidRPr="004A3CE8">
        <w:rPr>
          <w:rFonts w:ascii="Times New Roman" w:hAnsi="Times New Roman" w:cs="Times New Roman"/>
          <w:sz w:val="20"/>
          <w:szCs w:val="20"/>
          <w:shd w:val="clear" w:color="auto" w:fill="FFFFFF"/>
        </w:rPr>
        <w:t>”</w:t>
      </w:r>
      <w:r w:rsidRPr="00927E9D">
        <w:rPr>
          <w:rFonts w:ascii="Times New Roman" w:hAnsi="Times New Roman" w:cs="Times New Roman"/>
          <w:sz w:val="20"/>
          <w:szCs w:val="20"/>
        </w:rPr>
        <w:t>, 1902. – 8 с.</w:t>
      </w:r>
    </w:p>
    <w:p w14:paraId="2A7A4E6D" w14:textId="20D28629" w:rsidR="009711C6" w:rsidRPr="00FB7D76" w:rsidRDefault="009711C6" w:rsidP="009711C6">
      <w:pPr>
        <w:pStyle w:val="1"/>
        <w:shd w:val="clear" w:color="auto" w:fill="FFFFFF"/>
        <w:spacing w:before="0" w:beforeAutospacing="0" w:after="0" w:afterAutospacing="0"/>
        <w:ind w:firstLine="709"/>
        <w:jc w:val="both"/>
        <w:rPr>
          <w:b w:val="0"/>
          <w:bCs w:val="0"/>
          <w:sz w:val="20"/>
          <w:szCs w:val="20"/>
          <w:lang w:val="en-US"/>
        </w:rPr>
      </w:pPr>
      <w:r w:rsidRPr="00927E9D">
        <w:rPr>
          <w:b w:val="0"/>
          <w:bCs w:val="0"/>
          <w:sz w:val="20"/>
          <w:szCs w:val="20"/>
        </w:rPr>
        <w:t xml:space="preserve">7. Конституция Российской Федерации (принята всенародным голосованием 12.12.1993 с изменениями, одобренными в ходе общероссийского голосования 01.07.2020). </w:t>
      </w:r>
      <w:r w:rsidRPr="00927E9D">
        <w:rPr>
          <w:b w:val="0"/>
          <w:bCs w:val="0"/>
          <w:sz w:val="20"/>
          <w:szCs w:val="20"/>
          <w:lang w:val="en-US"/>
        </w:rPr>
        <w:t xml:space="preserve">URL: </w:t>
      </w:r>
      <w:hyperlink r:id="rId87" w:history="1">
        <w:r w:rsidR="001034C0" w:rsidRPr="00A67307">
          <w:rPr>
            <w:rStyle w:val="a7"/>
            <w:b w:val="0"/>
            <w:bCs w:val="0"/>
            <w:color w:val="auto"/>
            <w:sz w:val="20"/>
            <w:szCs w:val="20"/>
            <w:u w:val="none"/>
            <w:lang w:val="en-US"/>
          </w:rPr>
          <w:t>https://www.consultant.ru/ document/cons_doc_</w:t>
        </w:r>
      </w:hyperlink>
      <w:r w:rsidRPr="00FB7D76">
        <w:rPr>
          <w:b w:val="0"/>
          <w:bCs w:val="0"/>
          <w:sz w:val="20"/>
          <w:szCs w:val="20"/>
          <w:lang w:val="en-US"/>
        </w:rPr>
        <w:t>LAW_28399/?</w:t>
      </w:r>
      <w:proofErr w:type="spellStart"/>
      <w:r w:rsidRPr="00FB7D76">
        <w:rPr>
          <w:b w:val="0"/>
          <w:bCs w:val="0"/>
          <w:sz w:val="20"/>
          <w:szCs w:val="20"/>
          <w:lang w:val="en-US"/>
        </w:rPr>
        <w:t>ysclid</w:t>
      </w:r>
      <w:proofErr w:type="spellEnd"/>
      <w:r w:rsidRPr="00FB7D76">
        <w:rPr>
          <w:b w:val="0"/>
          <w:bCs w:val="0"/>
          <w:sz w:val="20"/>
          <w:szCs w:val="20"/>
          <w:lang w:val="en-US"/>
        </w:rPr>
        <w:t>=lu3tkdmhwe380830594.</w:t>
      </w:r>
    </w:p>
    <w:p w14:paraId="311F7301" w14:textId="77777777" w:rsidR="009711C6" w:rsidRPr="00927E9D" w:rsidRDefault="009711C6" w:rsidP="009711C6">
      <w:pPr>
        <w:pStyle w:val="af4"/>
        <w:spacing w:after="0" w:line="240" w:lineRule="auto"/>
        <w:ind w:left="0" w:firstLine="709"/>
        <w:jc w:val="both"/>
        <w:rPr>
          <w:rFonts w:ascii="Times New Roman" w:hAnsi="Times New Roman" w:cs="Times New Roman"/>
          <w:sz w:val="20"/>
          <w:szCs w:val="20"/>
        </w:rPr>
      </w:pPr>
      <w:r w:rsidRPr="00927E9D">
        <w:rPr>
          <w:rFonts w:ascii="Times New Roman" w:hAnsi="Times New Roman" w:cs="Times New Roman"/>
          <w:sz w:val="20"/>
          <w:szCs w:val="20"/>
        </w:rPr>
        <w:t xml:space="preserve">8. </w:t>
      </w:r>
      <w:r w:rsidRPr="00927E9D">
        <w:rPr>
          <w:rFonts w:ascii="Times New Roman" w:hAnsi="Times New Roman" w:cs="Times New Roman"/>
          <w:i/>
          <w:iCs/>
          <w:sz w:val="20"/>
          <w:szCs w:val="20"/>
        </w:rPr>
        <w:t>Шафиров В.М.</w:t>
      </w:r>
      <w:r w:rsidRPr="00927E9D">
        <w:rPr>
          <w:rFonts w:ascii="Times New Roman" w:hAnsi="Times New Roman" w:cs="Times New Roman"/>
          <w:sz w:val="20"/>
          <w:szCs w:val="20"/>
        </w:rPr>
        <w:t xml:space="preserve"> Принцип права и типы правопонимания // Юридическая техника. – 2020. – № 14. – С. 355-359.</w:t>
      </w:r>
    </w:p>
    <w:p w14:paraId="1E8BCB2D" w14:textId="77777777" w:rsidR="009711C6" w:rsidRPr="00927E9D" w:rsidRDefault="009711C6" w:rsidP="009711C6">
      <w:pPr>
        <w:pStyle w:val="af4"/>
        <w:spacing w:after="0" w:line="240" w:lineRule="auto"/>
        <w:ind w:left="0" w:firstLine="709"/>
        <w:jc w:val="both"/>
        <w:rPr>
          <w:rFonts w:ascii="Times New Roman" w:hAnsi="Times New Roman" w:cs="Times New Roman"/>
          <w:sz w:val="20"/>
          <w:szCs w:val="20"/>
        </w:rPr>
      </w:pPr>
      <w:r w:rsidRPr="00927E9D">
        <w:rPr>
          <w:rFonts w:ascii="Times New Roman" w:hAnsi="Times New Roman" w:cs="Times New Roman"/>
          <w:sz w:val="20"/>
          <w:szCs w:val="20"/>
        </w:rPr>
        <w:t xml:space="preserve">9. </w:t>
      </w:r>
      <w:proofErr w:type="spellStart"/>
      <w:r w:rsidRPr="00927E9D">
        <w:rPr>
          <w:rFonts w:ascii="Times New Roman" w:hAnsi="Times New Roman" w:cs="Times New Roman"/>
          <w:i/>
          <w:iCs/>
          <w:sz w:val="20"/>
          <w:szCs w:val="20"/>
        </w:rPr>
        <w:t>Диноршоев</w:t>
      </w:r>
      <w:proofErr w:type="spellEnd"/>
      <w:r w:rsidRPr="00927E9D">
        <w:rPr>
          <w:rFonts w:ascii="Times New Roman" w:hAnsi="Times New Roman" w:cs="Times New Roman"/>
          <w:i/>
          <w:iCs/>
          <w:sz w:val="20"/>
          <w:szCs w:val="20"/>
        </w:rPr>
        <w:t xml:space="preserve"> А.М., </w:t>
      </w:r>
      <w:proofErr w:type="spellStart"/>
      <w:r w:rsidRPr="00927E9D">
        <w:rPr>
          <w:rFonts w:ascii="Times New Roman" w:hAnsi="Times New Roman" w:cs="Times New Roman"/>
          <w:i/>
          <w:iCs/>
          <w:sz w:val="20"/>
          <w:szCs w:val="20"/>
        </w:rPr>
        <w:t>Солехзода</w:t>
      </w:r>
      <w:proofErr w:type="spellEnd"/>
      <w:r w:rsidRPr="00927E9D">
        <w:rPr>
          <w:rFonts w:ascii="Times New Roman" w:hAnsi="Times New Roman" w:cs="Times New Roman"/>
          <w:i/>
          <w:iCs/>
          <w:sz w:val="20"/>
          <w:szCs w:val="20"/>
        </w:rPr>
        <w:t xml:space="preserve"> Ф.Ф.</w:t>
      </w:r>
      <w:r w:rsidRPr="00927E9D">
        <w:rPr>
          <w:rFonts w:ascii="Times New Roman" w:hAnsi="Times New Roman" w:cs="Times New Roman"/>
          <w:sz w:val="20"/>
          <w:szCs w:val="20"/>
        </w:rPr>
        <w:t xml:space="preserve"> К вопросу о природе прав человека с точки зрения типов правопонимания // Академический юридический журнал. – 2023. – Т. 24. – № 4(94). – С.</w:t>
      </w:r>
      <w:r w:rsidRPr="00927E9D">
        <w:rPr>
          <w:rFonts w:ascii="Times New Roman" w:hAnsi="Times New Roman" w:cs="Times New Roman"/>
          <w:sz w:val="20"/>
          <w:szCs w:val="20"/>
          <w:shd w:val="clear" w:color="auto" w:fill="FFFFFF"/>
        </w:rPr>
        <w:t xml:space="preserve"> 471-479.</w:t>
      </w:r>
    </w:p>
    <w:p w14:paraId="73FE40B5" w14:textId="77777777" w:rsidR="009711C6" w:rsidRPr="00927E9D" w:rsidRDefault="009711C6" w:rsidP="009711C6">
      <w:pPr>
        <w:pStyle w:val="af4"/>
        <w:spacing w:after="0" w:line="240" w:lineRule="auto"/>
        <w:ind w:left="0" w:firstLine="709"/>
        <w:jc w:val="both"/>
        <w:rPr>
          <w:rFonts w:ascii="Times New Roman" w:hAnsi="Times New Roman" w:cs="Times New Roman"/>
          <w:sz w:val="20"/>
          <w:szCs w:val="20"/>
        </w:rPr>
      </w:pPr>
      <w:r w:rsidRPr="00927E9D">
        <w:rPr>
          <w:rFonts w:ascii="Times New Roman" w:hAnsi="Times New Roman" w:cs="Times New Roman"/>
          <w:sz w:val="20"/>
          <w:szCs w:val="20"/>
        </w:rPr>
        <w:t xml:space="preserve">10. Указ Президента РФ от 09.11.2022 г. № 809 “Об утверждении Основ государственной политики по сохранению и укреплению традиционных российских духовно-нравственных ценностей” // </w:t>
      </w:r>
      <w:r w:rsidRPr="00927E9D">
        <w:rPr>
          <w:rFonts w:ascii="Times New Roman" w:hAnsi="Times New Roman" w:cs="Times New Roman"/>
          <w:sz w:val="20"/>
          <w:szCs w:val="20"/>
          <w:shd w:val="clear" w:color="auto" w:fill="FFFFFF"/>
        </w:rPr>
        <w:t>Собрание законодательства Российской Федерации</w:t>
      </w:r>
      <w:r w:rsidRPr="00927E9D">
        <w:rPr>
          <w:rFonts w:ascii="Times New Roman" w:hAnsi="Times New Roman" w:cs="Times New Roman"/>
          <w:sz w:val="20"/>
          <w:szCs w:val="20"/>
        </w:rPr>
        <w:t>.</w:t>
      </w:r>
      <w:r w:rsidRPr="00927E9D">
        <w:rPr>
          <w:rFonts w:ascii="Times New Roman" w:hAnsi="Times New Roman" w:cs="Times New Roman"/>
        </w:rPr>
        <w:t xml:space="preserve"> </w:t>
      </w:r>
      <w:r w:rsidRPr="00927E9D">
        <w:rPr>
          <w:rFonts w:ascii="Times New Roman" w:hAnsi="Times New Roman" w:cs="Times New Roman"/>
          <w:sz w:val="20"/>
          <w:szCs w:val="20"/>
        </w:rPr>
        <w:t>– 2022.</w:t>
      </w:r>
      <w:r w:rsidRPr="00927E9D">
        <w:rPr>
          <w:rFonts w:ascii="Times New Roman" w:hAnsi="Times New Roman" w:cs="Times New Roman"/>
        </w:rPr>
        <w:t xml:space="preserve"> </w:t>
      </w:r>
      <w:r w:rsidRPr="00927E9D">
        <w:rPr>
          <w:rFonts w:ascii="Times New Roman" w:hAnsi="Times New Roman" w:cs="Times New Roman"/>
          <w:sz w:val="20"/>
          <w:szCs w:val="20"/>
        </w:rPr>
        <w:t>– № 46.</w:t>
      </w:r>
      <w:r w:rsidRPr="00927E9D">
        <w:rPr>
          <w:rFonts w:ascii="Times New Roman" w:hAnsi="Times New Roman" w:cs="Times New Roman"/>
        </w:rPr>
        <w:t xml:space="preserve"> </w:t>
      </w:r>
      <w:r w:rsidRPr="00927E9D">
        <w:rPr>
          <w:rFonts w:ascii="Times New Roman" w:hAnsi="Times New Roman" w:cs="Times New Roman"/>
          <w:sz w:val="20"/>
          <w:szCs w:val="20"/>
        </w:rPr>
        <w:t>– Ст. 7977.</w:t>
      </w:r>
    </w:p>
    <w:p w14:paraId="7C0544E7" w14:textId="77777777" w:rsidR="009711C6" w:rsidRPr="00927E9D" w:rsidRDefault="009711C6" w:rsidP="009711C6">
      <w:pPr>
        <w:spacing w:after="0" w:line="240" w:lineRule="auto"/>
        <w:ind w:firstLine="709"/>
        <w:jc w:val="both"/>
        <w:rPr>
          <w:rFonts w:ascii="Times New Roman" w:hAnsi="Times New Roman"/>
          <w:sz w:val="24"/>
          <w:szCs w:val="24"/>
        </w:rPr>
      </w:pPr>
    </w:p>
    <w:p w14:paraId="71315A82" w14:textId="77777777" w:rsidR="009711C6" w:rsidRPr="00927E9D" w:rsidRDefault="009711C6" w:rsidP="004A3CE8">
      <w:pPr>
        <w:spacing w:after="0" w:line="240" w:lineRule="auto"/>
        <w:jc w:val="center"/>
        <w:rPr>
          <w:rFonts w:ascii="Times New Roman" w:hAnsi="Times New Roman"/>
          <w:b/>
          <w:bCs/>
          <w:i/>
          <w:iCs/>
          <w:sz w:val="20"/>
          <w:szCs w:val="20"/>
          <w:lang w:val="en-US"/>
        </w:rPr>
      </w:pPr>
      <w:r w:rsidRPr="00927E9D">
        <w:rPr>
          <w:rFonts w:ascii="Times New Roman" w:hAnsi="Times New Roman"/>
          <w:b/>
          <w:bCs/>
          <w:i/>
          <w:iCs/>
          <w:sz w:val="20"/>
          <w:szCs w:val="20"/>
          <w:lang w:val="en-US"/>
        </w:rPr>
        <w:t>Morozova O.G.</w:t>
      </w:r>
    </w:p>
    <w:p w14:paraId="0D6A3287" w14:textId="77777777" w:rsidR="009711C6" w:rsidRPr="00927E9D" w:rsidRDefault="009711C6" w:rsidP="004A3CE8">
      <w:pPr>
        <w:spacing w:after="0" w:line="240" w:lineRule="auto"/>
        <w:jc w:val="center"/>
        <w:rPr>
          <w:rFonts w:ascii="Times New Roman" w:hAnsi="Times New Roman"/>
          <w:i/>
          <w:sz w:val="20"/>
          <w:szCs w:val="20"/>
          <w:lang w:val="en-US"/>
        </w:rPr>
      </w:pPr>
      <w:r w:rsidRPr="00927E9D">
        <w:rPr>
          <w:rFonts w:ascii="Times New Roman" w:hAnsi="Times New Roman"/>
          <w:i/>
          <w:sz w:val="20"/>
          <w:szCs w:val="20"/>
          <w:lang w:val="en-US"/>
        </w:rPr>
        <w:t>candidate of law, associate professor</w:t>
      </w:r>
    </w:p>
    <w:p w14:paraId="3E211DEA" w14:textId="77777777" w:rsidR="009711C6" w:rsidRPr="00927E9D" w:rsidRDefault="009711C6" w:rsidP="004A3CE8">
      <w:pPr>
        <w:spacing w:after="0" w:line="240" w:lineRule="auto"/>
        <w:jc w:val="center"/>
        <w:rPr>
          <w:rFonts w:ascii="Times New Roman" w:hAnsi="Times New Roman"/>
          <w:i/>
          <w:iCs/>
          <w:sz w:val="20"/>
          <w:szCs w:val="20"/>
          <w:lang w:val="en-US"/>
        </w:rPr>
      </w:pPr>
      <w:r w:rsidRPr="00927E9D">
        <w:rPr>
          <w:rFonts w:ascii="Times New Roman" w:hAnsi="Times New Roman"/>
          <w:i/>
          <w:iCs/>
          <w:sz w:val="20"/>
          <w:szCs w:val="20"/>
          <w:lang w:val="en-US"/>
        </w:rPr>
        <w:t>Kuban state university, Krasnodar</w:t>
      </w:r>
    </w:p>
    <w:p w14:paraId="17856EAE" w14:textId="77777777" w:rsidR="009711C6" w:rsidRPr="00927E9D" w:rsidRDefault="009711C6" w:rsidP="004A3CE8">
      <w:pPr>
        <w:spacing w:after="0" w:line="240" w:lineRule="auto"/>
        <w:jc w:val="center"/>
        <w:rPr>
          <w:rFonts w:ascii="Times New Roman" w:hAnsi="Times New Roman"/>
          <w:b/>
          <w:bCs/>
          <w:sz w:val="20"/>
          <w:szCs w:val="20"/>
          <w:lang w:val="en-US"/>
        </w:rPr>
      </w:pPr>
      <w:r w:rsidRPr="00927E9D">
        <w:rPr>
          <w:rFonts w:ascii="Times New Roman" w:hAnsi="Times New Roman"/>
          <w:b/>
          <w:bCs/>
          <w:sz w:val="20"/>
          <w:szCs w:val="20"/>
          <w:lang w:val="en-US"/>
        </w:rPr>
        <w:t>Theoretical and legal foundations of the value type of legal understanding and its reflection in legislation</w:t>
      </w:r>
    </w:p>
    <w:p w14:paraId="74F3C66D" w14:textId="77777777" w:rsidR="009711C6" w:rsidRPr="00927E9D" w:rsidRDefault="009711C6" w:rsidP="009711C6">
      <w:pPr>
        <w:spacing w:after="0" w:line="240" w:lineRule="auto"/>
        <w:ind w:firstLine="709"/>
        <w:jc w:val="both"/>
        <w:rPr>
          <w:rFonts w:ascii="Times New Roman" w:hAnsi="Times New Roman"/>
          <w:b/>
          <w:bCs/>
          <w:sz w:val="20"/>
          <w:szCs w:val="20"/>
          <w:lang w:val="en-US"/>
        </w:rPr>
      </w:pPr>
      <w:r w:rsidRPr="00927E9D">
        <w:rPr>
          <w:rFonts w:ascii="Times New Roman" w:hAnsi="Times New Roman"/>
          <w:sz w:val="20"/>
          <w:szCs w:val="20"/>
          <w:lang w:val="en-US"/>
        </w:rPr>
        <w:t>Article examines the main trends in the development of scientific approaches to understanding law, revealing the essence and social significance of law as the main regulator of public relations. Both traditional and non-classical types of legal understanding are considered. From the perspective of modern legal science and current legislation, the meaning and content of the value (axiological) type of legal understanding as an independent direction in the study of the essence of law is revealed. Using the example of legislative norms, the importance of the value content of law is substantiated, as well as the need for a theoretical analysis of the axiological aspect of law.</w:t>
      </w:r>
    </w:p>
    <w:p w14:paraId="47102CCC" w14:textId="77777777" w:rsidR="009711C6" w:rsidRPr="00927E9D" w:rsidRDefault="009711C6" w:rsidP="009711C6">
      <w:pPr>
        <w:spacing w:after="0" w:line="240" w:lineRule="auto"/>
        <w:ind w:firstLine="709"/>
        <w:jc w:val="both"/>
        <w:rPr>
          <w:rFonts w:ascii="Times New Roman" w:hAnsi="Times New Roman"/>
          <w:b/>
          <w:bCs/>
          <w:sz w:val="20"/>
          <w:szCs w:val="20"/>
          <w:lang w:val="en-US"/>
        </w:rPr>
      </w:pPr>
      <w:r w:rsidRPr="00927E9D">
        <w:rPr>
          <w:rFonts w:ascii="Times New Roman" w:hAnsi="Times New Roman"/>
          <w:b/>
          <w:bCs/>
          <w:i/>
          <w:iCs/>
          <w:sz w:val="20"/>
          <w:szCs w:val="20"/>
        </w:rPr>
        <w:t>К</w:t>
      </w:r>
      <w:proofErr w:type="spellStart"/>
      <w:r w:rsidRPr="00927E9D">
        <w:rPr>
          <w:rFonts w:ascii="Times New Roman" w:hAnsi="Times New Roman"/>
          <w:b/>
          <w:bCs/>
          <w:i/>
          <w:iCs/>
          <w:sz w:val="20"/>
          <w:szCs w:val="20"/>
          <w:lang w:val="en-US"/>
        </w:rPr>
        <w:t>eywords</w:t>
      </w:r>
      <w:proofErr w:type="spellEnd"/>
      <w:r w:rsidRPr="00927E9D">
        <w:rPr>
          <w:rFonts w:ascii="Times New Roman" w:hAnsi="Times New Roman"/>
          <w:b/>
          <w:bCs/>
          <w:i/>
          <w:iCs/>
          <w:sz w:val="20"/>
          <w:szCs w:val="20"/>
          <w:lang w:val="en-US"/>
        </w:rPr>
        <w:t>:</w:t>
      </w:r>
      <w:r w:rsidRPr="00927E9D">
        <w:rPr>
          <w:rFonts w:ascii="Times New Roman" w:hAnsi="Times New Roman"/>
          <w:b/>
          <w:bCs/>
          <w:sz w:val="20"/>
          <w:szCs w:val="20"/>
          <w:lang w:val="en-US"/>
        </w:rPr>
        <w:t xml:space="preserve"> </w:t>
      </w:r>
      <w:r w:rsidRPr="00927E9D">
        <w:rPr>
          <w:rFonts w:ascii="Times New Roman" w:hAnsi="Times New Roman"/>
          <w:sz w:val="20"/>
          <w:szCs w:val="20"/>
          <w:lang w:val="en-US"/>
        </w:rPr>
        <w:t>law, types of legal understanding, value of law, legal values, value type of legal understanding, principles of law.</w:t>
      </w:r>
    </w:p>
    <w:p w14:paraId="43333A50" w14:textId="77777777" w:rsidR="009711C6" w:rsidRDefault="009711C6" w:rsidP="00F5002F">
      <w:pPr>
        <w:spacing w:after="0" w:line="240" w:lineRule="auto"/>
        <w:jc w:val="both"/>
        <w:rPr>
          <w:rFonts w:ascii="Times New Roman" w:hAnsi="Times New Roman"/>
          <w:b/>
          <w:bCs/>
          <w:sz w:val="24"/>
          <w:szCs w:val="24"/>
          <w:lang w:val="en-US"/>
        </w:rPr>
      </w:pPr>
    </w:p>
    <w:p w14:paraId="7F3D097D" w14:textId="77777777" w:rsidR="009711C6" w:rsidRDefault="009711C6" w:rsidP="00F5002F">
      <w:pPr>
        <w:spacing w:after="0" w:line="240" w:lineRule="auto"/>
        <w:jc w:val="both"/>
        <w:rPr>
          <w:rFonts w:ascii="Times New Roman" w:hAnsi="Times New Roman"/>
          <w:b/>
          <w:bCs/>
          <w:sz w:val="24"/>
          <w:szCs w:val="24"/>
          <w:lang w:val="en-US"/>
        </w:rPr>
      </w:pPr>
    </w:p>
    <w:p w14:paraId="01F6F1BF" w14:textId="0BADED3B" w:rsidR="00F5002F" w:rsidRPr="008B42AE" w:rsidRDefault="00F5002F" w:rsidP="00F5002F">
      <w:pPr>
        <w:spacing w:after="0" w:line="240" w:lineRule="auto"/>
        <w:jc w:val="both"/>
        <w:rPr>
          <w:rFonts w:ascii="Times New Roman" w:hAnsi="Times New Roman"/>
          <w:b/>
          <w:bCs/>
          <w:sz w:val="24"/>
          <w:szCs w:val="24"/>
        </w:rPr>
      </w:pPr>
      <w:r w:rsidRPr="008B42AE">
        <w:rPr>
          <w:rFonts w:ascii="Times New Roman" w:hAnsi="Times New Roman"/>
          <w:b/>
          <w:bCs/>
          <w:sz w:val="24"/>
          <w:szCs w:val="24"/>
        </w:rPr>
        <w:t>УДК 340.155</w:t>
      </w:r>
    </w:p>
    <w:p w14:paraId="79A4E7A7" w14:textId="77777777" w:rsidR="00F5002F" w:rsidRPr="008B42AE" w:rsidRDefault="00F5002F" w:rsidP="00F5002F">
      <w:pPr>
        <w:spacing w:after="0" w:line="240" w:lineRule="auto"/>
        <w:ind w:firstLine="567"/>
        <w:jc w:val="both"/>
        <w:rPr>
          <w:rFonts w:ascii="Times New Roman" w:hAnsi="Times New Roman"/>
          <w:b/>
          <w:bCs/>
          <w:sz w:val="24"/>
          <w:szCs w:val="24"/>
        </w:rPr>
      </w:pPr>
    </w:p>
    <w:p w14:paraId="4657E582" w14:textId="77777777" w:rsidR="00F5002F" w:rsidRPr="008B42AE" w:rsidRDefault="00F5002F" w:rsidP="00CC3F03">
      <w:pPr>
        <w:spacing w:after="0" w:line="240" w:lineRule="auto"/>
        <w:jc w:val="center"/>
        <w:rPr>
          <w:rFonts w:ascii="Times New Roman" w:hAnsi="Times New Roman"/>
          <w:b/>
          <w:bCs/>
          <w:i/>
          <w:iCs/>
          <w:sz w:val="24"/>
          <w:szCs w:val="24"/>
        </w:rPr>
      </w:pPr>
      <w:bookmarkStart w:id="29" w:name="_Hlk161480289"/>
      <w:r w:rsidRPr="008B42AE">
        <w:rPr>
          <w:rFonts w:ascii="Times New Roman" w:hAnsi="Times New Roman"/>
          <w:b/>
          <w:bCs/>
          <w:sz w:val="24"/>
          <w:szCs w:val="24"/>
        </w:rPr>
        <w:t>Ломова Т.В.</w:t>
      </w:r>
      <w:bookmarkEnd w:id="29"/>
    </w:p>
    <w:p w14:paraId="350C961A" w14:textId="77777777" w:rsidR="00F5002F" w:rsidRPr="008B42AE" w:rsidRDefault="00F5002F" w:rsidP="00CC3F03">
      <w:pPr>
        <w:spacing w:after="0" w:line="240" w:lineRule="auto"/>
        <w:ind w:firstLine="567"/>
        <w:jc w:val="center"/>
        <w:rPr>
          <w:rFonts w:ascii="Times New Roman" w:hAnsi="Times New Roman"/>
          <w:i/>
          <w:iCs/>
          <w:sz w:val="24"/>
          <w:szCs w:val="24"/>
        </w:rPr>
      </w:pPr>
    </w:p>
    <w:p w14:paraId="3EE7302C" w14:textId="77777777" w:rsidR="00F5002F" w:rsidRPr="008B42AE" w:rsidRDefault="00F5002F" w:rsidP="00CC3F03">
      <w:pPr>
        <w:spacing w:after="0" w:line="240" w:lineRule="auto"/>
        <w:jc w:val="center"/>
        <w:rPr>
          <w:rFonts w:ascii="Times New Roman" w:hAnsi="Times New Roman"/>
          <w:i/>
          <w:iCs/>
          <w:sz w:val="24"/>
          <w:szCs w:val="24"/>
        </w:rPr>
      </w:pPr>
      <w:r w:rsidRPr="008B42AE">
        <w:rPr>
          <w:rFonts w:ascii="Times New Roman" w:hAnsi="Times New Roman"/>
          <w:i/>
          <w:iCs/>
          <w:sz w:val="24"/>
          <w:szCs w:val="24"/>
        </w:rPr>
        <w:t>Калининградский филиал Санкт-Петербургского университета МВД России,</w:t>
      </w:r>
    </w:p>
    <w:p w14:paraId="462FE1D3" w14:textId="77777777" w:rsidR="00F5002F" w:rsidRPr="008B42AE" w:rsidRDefault="00F5002F" w:rsidP="00CC3F03">
      <w:pPr>
        <w:spacing w:after="0" w:line="240" w:lineRule="auto"/>
        <w:jc w:val="center"/>
        <w:rPr>
          <w:rFonts w:ascii="Times New Roman" w:hAnsi="Times New Roman"/>
          <w:i/>
          <w:iCs/>
          <w:sz w:val="24"/>
          <w:szCs w:val="24"/>
        </w:rPr>
      </w:pPr>
      <w:r w:rsidRPr="008B42AE">
        <w:rPr>
          <w:rFonts w:ascii="Times New Roman" w:hAnsi="Times New Roman"/>
          <w:i/>
          <w:iCs/>
          <w:sz w:val="24"/>
          <w:szCs w:val="24"/>
        </w:rPr>
        <w:t>г. Калининград</w:t>
      </w:r>
    </w:p>
    <w:p w14:paraId="35F72D53" w14:textId="77777777" w:rsidR="00F5002F" w:rsidRPr="008B42AE" w:rsidRDefault="00F5002F" w:rsidP="00CC3F03">
      <w:pPr>
        <w:spacing w:after="0" w:line="240" w:lineRule="auto"/>
        <w:ind w:firstLine="567"/>
        <w:jc w:val="center"/>
        <w:rPr>
          <w:rFonts w:ascii="Times New Roman" w:hAnsi="Times New Roman"/>
          <w:b/>
          <w:bCs/>
          <w:sz w:val="24"/>
          <w:szCs w:val="24"/>
        </w:rPr>
      </w:pPr>
    </w:p>
    <w:p w14:paraId="6692A28A" w14:textId="37187002" w:rsidR="00F5002F" w:rsidRPr="008B42AE" w:rsidRDefault="00F5002F" w:rsidP="00CC3F03">
      <w:pPr>
        <w:spacing w:after="0" w:line="240" w:lineRule="auto"/>
        <w:jc w:val="center"/>
        <w:rPr>
          <w:rFonts w:ascii="Times New Roman" w:hAnsi="Times New Roman"/>
          <w:b/>
          <w:bCs/>
          <w:sz w:val="24"/>
          <w:szCs w:val="24"/>
        </w:rPr>
      </w:pPr>
      <w:r w:rsidRPr="008B42AE">
        <w:rPr>
          <w:rFonts w:ascii="Times New Roman" w:hAnsi="Times New Roman"/>
          <w:b/>
          <w:bCs/>
          <w:sz w:val="24"/>
          <w:szCs w:val="24"/>
        </w:rPr>
        <w:t xml:space="preserve">Идея прав и свобод человека </w:t>
      </w:r>
      <w:r w:rsidRPr="008B42AE">
        <w:rPr>
          <w:rFonts w:ascii="Times New Roman" w:hAnsi="Times New Roman"/>
          <w:b/>
          <w:bCs/>
          <w:sz w:val="24"/>
          <w:szCs w:val="24"/>
        </w:rPr>
        <w:br/>
        <w:t xml:space="preserve">в теоретическом наследии </w:t>
      </w:r>
      <w:proofErr w:type="spellStart"/>
      <w:r w:rsidRPr="008B42AE">
        <w:rPr>
          <w:rFonts w:ascii="Times New Roman" w:hAnsi="Times New Roman"/>
          <w:b/>
          <w:bCs/>
          <w:sz w:val="24"/>
          <w:szCs w:val="24"/>
        </w:rPr>
        <w:t>полицеиста</w:t>
      </w:r>
      <w:proofErr w:type="spellEnd"/>
      <w:r w:rsidRPr="008B42AE">
        <w:rPr>
          <w:rFonts w:ascii="Times New Roman" w:hAnsi="Times New Roman"/>
          <w:b/>
          <w:bCs/>
          <w:sz w:val="24"/>
          <w:szCs w:val="24"/>
        </w:rPr>
        <w:t xml:space="preserve"> В.В. Ивановского</w:t>
      </w:r>
      <w:r w:rsidR="00405095">
        <w:rPr>
          <w:rStyle w:val="af9"/>
          <w:rFonts w:ascii="Times New Roman" w:hAnsi="Times New Roman"/>
          <w:b/>
          <w:bCs/>
          <w:sz w:val="24"/>
          <w:szCs w:val="24"/>
        </w:rPr>
        <w:footnoteReference w:id="8"/>
      </w:r>
    </w:p>
    <w:p w14:paraId="22727CB9" w14:textId="77777777" w:rsidR="00F5002F" w:rsidRPr="008B42AE" w:rsidRDefault="00F5002F" w:rsidP="00F5002F">
      <w:pPr>
        <w:spacing w:after="0" w:line="240" w:lineRule="auto"/>
        <w:ind w:firstLine="567"/>
        <w:jc w:val="center"/>
        <w:rPr>
          <w:rFonts w:ascii="Times New Roman" w:hAnsi="Times New Roman"/>
          <w:b/>
          <w:bCs/>
          <w:sz w:val="24"/>
          <w:szCs w:val="24"/>
          <w:highlight w:val="yellow"/>
        </w:rPr>
      </w:pPr>
    </w:p>
    <w:p w14:paraId="1D2790F6"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xml:space="preserve">Предметом исследования явились идеи, касающиеся прав и свобод человека и гражданина, получившие развитие в теоретическом наследии российского </w:t>
      </w:r>
      <w:proofErr w:type="spellStart"/>
      <w:r w:rsidRPr="00366C92">
        <w:rPr>
          <w:rFonts w:ascii="Times New Roman" w:hAnsi="Times New Roman"/>
          <w:sz w:val="24"/>
          <w:szCs w:val="24"/>
        </w:rPr>
        <w:t>полицеиста</w:t>
      </w:r>
      <w:proofErr w:type="spellEnd"/>
      <w:r w:rsidRPr="00366C92">
        <w:rPr>
          <w:rFonts w:ascii="Times New Roman" w:hAnsi="Times New Roman"/>
          <w:sz w:val="24"/>
          <w:szCs w:val="24"/>
        </w:rPr>
        <w:t xml:space="preserve"> В.В. Ивановского (1854-1926). Определены подходы В.В. Ивановского на систематизацию политических и общегражданских прав граждан; выявлены взгляды </w:t>
      </w:r>
      <w:proofErr w:type="spellStart"/>
      <w:r w:rsidRPr="00366C92">
        <w:rPr>
          <w:rFonts w:ascii="Times New Roman" w:hAnsi="Times New Roman"/>
          <w:sz w:val="24"/>
          <w:szCs w:val="24"/>
        </w:rPr>
        <w:t>полицеиста</w:t>
      </w:r>
      <w:proofErr w:type="spellEnd"/>
      <w:r w:rsidRPr="00366C92">
        <w:rPr>
          <w:rFonts w:ascii="Times New Roman" w:hAnsi="Times New Roman"/>
          <w:sz w:val="24"/>
          <w:szCs w:val="24"/>
        </w:rPr>
        <w:t xml:space="preserve"> на содержание избирательных прав граждан, права на неприкосновенность личности и собствен</w:t>
      </w:r>
      <w:r w:rsidRPr="00366C92">
        <w:rPr>
          <w:rFonts w:ascii="Times New Roman" w:hAnsi="Times New Roman"/>
          <w:sz w:val="24"/>
          <w:szCs w:val="24"/>
        </w:rPr>
        <w:lastRenderedPageBreak/>
        <w:t>ности, права на свободное передвижение, права на свободу мысли и вероисповедания, права собраний и обществ, права петиций. Дана оценка вклада В.В.</w:t>
      </w:r>
      <w:r w:rsidRPr="00366C92">
        <w:rPr>
          <w:rFonts w:ascii="Times New Roman" w:hAnsi="Times New Roman"/>
          <w:b/>
          <w:bCs/>
          <w:sz w:val="24"/>
          <w:szCs w:val="24"/>
        </w:rPr>
        <w:t> </w:t>
      </w:r>
      <w:r w:rsidRPr="00366C92">
        <w:rPr>
          <w:rFonts w:ascii="Times New Roman" w:hAnsi="Times New Roman"/>
          <w:sz w:val="24"/>
          <w:szCs w:val="24"/>
        </w:rPr>
        <w:t>Ивановского в развитие теории прав человека.</w:t>
      </w:r>
    </w:p>
    <w:p w14:paraId="11F0F959"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b/>
          <w:bCs/>
          <w:sz w:val="24"/>
          <w:szCs w:val="24"/>
        </w:rPr>
        <w:t>Ключевые слова:</w:t>
      </w:r>
      <w:r w:rsidRPr="00366C92">
        <w:rPr>
          <w:rFonts w:ascii="Times New Roman" w:hAnsi="Times New Roman"/>
          <w:sz w:val="24"/>
          <w:szCs w:val="24"/>
        </w:rPr>
        <w:t xml:space="preserve"> полицейско-правовая теория, российская </w:t>
      </w:r>
      <w:proofErr w:type="spellStart"/>
      <w:r w:rsidRPr="00366C92">
        <w:rPr>
          <w:rFonts w:ascii="Times New Roman" w:hAnsi="Times New Roman"/>
          <w:sz w:val="24"/>
          <w:szCs w:val="24"/>
        </w:rPr>
        <w:t>полицеистика</w:t>
      </w:r>
      <w:proofErr w:type="spellEnd"/>
      <w:r w:rsidRPr="00366C92">
        <w:rPr>
          <w:rFonts w:ascii="Times New Roman" w:hAnsi="Times New Roman"/>
          <w:sz w:val="24"/>
          <w:szCs w:val="24"/>
        </w:rPr>
        <w:t>, В.В.</w:t>
      </w:r>
      <w:r w:rsidRPr="00366C92">
        <w:rPr>
          <w:rFonts w:ascii="Times New Roman" w:hAnsi="Times New Roman"/>
          <w:b/>
          <w:bCs/>
          <w:sz w:val="24"/>
          <w:szCs w:val="24"/>
        </w:rPr>
        <w:t> </w:t>
      </w:r>
      <w:r w:rsidRPr="00366C92">
        <w:rPr>
          <w:rFonts w:ascii="Times New Roman" w:hAnsi="Times New Roman"/>
          <w:sz w:val="24"/>
          <w:szCs w:val="24"/>
        </w:rPr>
        <w:t>Ивановский, права и свободы человека и гражданина;</w:t>
      </w:r>
      <w:r w:rsidRPr="00366C92">
        <w:rPr>
          <w:rFonts w:ascii="Times New Roman" w:hAnsi="Times New Roman"/>
          <w:b/>
          <w:bCs/>
          <w:sz w:val="24"/>
          <w:szCs w:val="24"/>
        </w:rPr>
        <w:t xml:space="preserve"> </w:t>
      </w:r>
      <w:r w:rsidRPr="00366C92">
        <w:rPr>
          <w:rFonts w:ascii="Times New Roman" w:hAnsi="Times New Roman"/>
          <w:sz w:val="24"/>
          <w:szCs w:val="24"/>
        </w:rPr>
        <w:t xml:space="preserve">политические права; общегражданские права; избирательные права. </w:t>
      </w:r>
    </w:p>
    <w:p w14:paraId="649A85D9" w14:textId="77777777" w:rsidR="00F5002F" w:rsidRPr="00366C92" w:rsidRDefault="00F5002F" w:rsidP="00F5002F">
      <w:pPr>
        <w:spacing w:after="0" w:line="240" w:lineRule="auto"/>
        <w:ind w:firstLine="567"/>
        <w:jc w:val="both"/>
        <w:rPr>
          <w:rFonts w:ascii="Times New Roman" w:hAnsi="Times New Roman"/>
          <w:b/>
          <w:bCs/>
          <w:sz w:val="24"/>
          <w:szCs w:val="24"/>
        </w:rPr>
      </w:pPr>
    </w:p>
    <w:p w14:paraId="170DD0B8"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Идея прав и свобод человека и гражданина имеет многовековую историю [1; 2; 3; 4; 5]. Одним из этапов ее развития явилась полицейско-правовая теория (XVII – начало XX в.) [6; 7], в рамках которой целью государства провозглашалось достижение всеобщего счастья [8; 9]. Такой подход к целеполаганию государства повлек формирование полицейского государства, с жесткой регламентацией со стороны государства всех сфер жизни общества [10] и пренебрежением к пониманию счастья самим населением [11; 12]. Однако именно в рамках полицейско-правовой теории получила развитие мысль о необходимости законодательного закрепления прав и свобод личности и обязанности государства обеспечивать права и свободы своих подданных [13].</w:t>
      </w:r>
    </w:p>
    <w:p w14:paraId="03EA3362" w14:textId="3EB31B12"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В настоящее время права и свободы человека и гражданина рассматриваются высшей ценностью правового государства. Правовой статус личности предусматривает наличие, наряду с обязанностями, личных, политических, экономических, социальных и культурных прав. При этом проблемы реализации и защиты прав личности не теряют своей актуальности и в XXI в.</w:t>
      </w:r>
      <w:r w:rsidR="00E82A4C">
        <w:rPr>
          <w:rFonts w:ascii="Times New Roman" w:hAnsi="Times New Roman"/>
          <w:sz w:val="24"/>
          <w:szCs w:val="24"/>
        </w:rPr>
        <w:t xml:space="preserve"> </w:t>
      </w:r>
      <w:r w:rsidRPr="00366C92">
        <w:rPr>
          <w:rFonts w:ascii="Times New Roman" w:hAnsi="Times New Roman"/>
          <w:sz w:val="24"/>
          <w:szCs w:val="24"/>
        </w:rPr>
        <w:t xml:space="preserve">Важный вклад в развитие идеи прав и свобод личности внесли российские </w:t>
      </w:r>
      <w:proofErr w:type="spellStart"/>
      <w:r w:rsidRPr="00366C92">
        <w:rPr>
          <w:rFonts w:ascii="Times New Roman" w:hAnsi="Times New Roman"/>
          <w:sz w:val="24"/>
          <w:szCs w:val="24"/>
        </w:rPr>
        <w:t>полицеисты</w:t>
      </w:r>
      <w:proofErr w:type="spellEnd"/>
      <w:r w:rsidRPr="00366C92">
        <w:rPr>
          <w:rFonts w:ascii="Times New Roman" w:hAnsi="Times New Roman"/>
          <w:sz w:val="24"/>
          <w:szCs w:val="24"/>
        </w:rPr>
        <w:t xml:space="preserve"> И.Е. Андреевский, В.Н. Лешков, М.М. Шпилевский, И.Т. Тарасов, В.В. Ивановский, Э.Н. </w:t>
      </w:r>
      <w:proofErr w:type="spellStart"/>
      <w:r w:rsidRPr="00366C92">
        <w:rPr>
          <w:rFonts w:ascii="Times New Roman" w:hAnsi="Times New Roman"/>
          <w:sz w:val="24"/>
          <w:szCs w:val="24"/>
        </w:rPr>
        <w:t>Берендтс</w:t>
      </w:r>
      <w:proofErr w:type="spellEnd"/>
      <w:r w:rsidRPr="00366C92">
        <w:rPr>
          <w:rFonts w:ascii="Times New Roman" w:hAnsi="Times New Roman"/>
          <w:sz w:val="24"/>
          <w:szCs w:val="24"/>
        </w:rPr>
        <w:t>, В.Ф. </w:t>
      </w:r>
      <w:proofErr w:type="spellStart"/>
      <w:r w:rsidRPr="00366C92">
        <w:rPr>
          <w:rFonts w:ascii="Times New Roman" w:hAnsi="Times New Roman"/>
          <w:sz w:val="24"/>
          <w:szCs w:val="24"/>
        </w:rPr>
        <w:t>Дерюжинский</w:t>
      </w:r>
      <w:proofErr w:type="spellEnd"/>
      <w:r w:rsidRPr="00366C92">
        <w:rPr>
          <w:rFonts w:ascii="Times New Roman" w:hAnsi="Times New Roman"/>
          <w:sz w:val="24"/>
          <w:szCs w:val="24"/>
        </w:rPr>
        <w:t>, А.И. Елистратов и др., теоретическое наследие которых до настоящего времени в современной юридической науке не получило должного осмысления [14; 13; 15].</w:t>
      </w:r>
      <w:r w:rsidR="00627B7A" w:rsidRPr="00366C92">
        <w:rPr>
          <w:rFonts w:ascii="Times New Roman" w:hAnsi="Times New Roman"/>
          <w:sz w:val="24"/>
          <w:szCs w:val="24"/>
        </w:rPr>
        <w:t xml:space="preserve"> </w:t>
      </w:r>
      <w:r w:rsidRPr="00366C92">
        <w:rPr>
          <w:rFonts w:ascii="Times New Roman" w:hAnsi="Times New Roman"/>
          <w:sz w:val="24"/>
          <w:szCs w:val="24"/>
        </w:rPr>
        <w:t xml:space="preserve">Так, не получил должной оценки вклад в теорию правового государства Виктора Викторовича Ивановского (20 октября 1854 г. – 18 августа 1926 г.), видного </w:t>
      </w:r>
      <w:proofErr w:type="spellStart"/>
      <w:r w:rsidRPr="00366C92">
        <w:rPr>
          <w:rFonts w:ascii="Times New Roman" w:hAnsi="Times New Roman"/>
          <w:sz w:val="24"/>
          <w:szCs w:val="24"/>
        </w:rPr>
        <w:t>государствоведа</w:t>
      </w:r>
      <w:proofErr w:type="spellEnd"/>
      <w:r w:rsidRPr="00366C92">
        <w:rPr>
          <w:rFonts w:ascii="Times New Roman" w:hAnsi="Times New Roman"/>
          <w:sz w:val="24"/>
          <w:szCs w:val="24"/>
        </w:rPr>
        <w:t xml:space="preserve"> и социолога Российской империи [16; 17].</w:t>
      </w:r>
    </w:p>
    <w:p w14:paraId="4AC1EFEC"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xml:space="preserve">В.В. Ивановский глубоко исследовал проблемы государства и права [18; 19; 20]. Среди его работ положительную оценку научной общественности получили: «Административное устройство наших окраин» (1891), «Новые учения о законе» (1892), «Государство как юридическое отношение» (1893), «Русское государственное право» (часть 1: «Верховная власть и её органы») (1896), «Общество и государство» (1897), «Русское государственное право» (1898), «Классификация государственных норм» (1898), «Вопросы </w:t>
      </w:r>
      <w:proofErr w:type="spellStart"/>
      <w:r w:rsidRPr="00366C92">
        <w:rPr>
          <w:rFonts w:ascii="Times New Roman" w:hAnsi="Times New Roman"/>
          <w:sz w:val="24"/>
          <w:szCs w:val="24"/>
        </w:rPr>
        <w:t>государствоведения</w:t>
      </w:r>
      <w:proofErr w:type="spellEnd"/>
      <w:r w:rsidRPr="00366C92">
        <w:rPr>
          <w:rFonts w:ascii="Times New Roman" w:hAnsi="Times New Roman"/>
          <w:sz w:val="24"/>
          <w:szCs w:val="24"/>
        </w:rPr>
        <w:t>, социологии и политики» (1899), «Природа государства» (1899), «Общество и государство» (1899), «Структура современных государств» (1899), «Классификация государственных норм» (1899), «Новые учения о законе» (1899), «Организация губернских властей» (1899), «Исторические основы земского управления в России» (1899), «Новый трактат о государстве» (1901), «Государственный Совет в России» (1901), «К университетскому вопросу» (1901), «Юридический метод и его применение в политических науках» (1902), «Нравственная ответственность общественных властей» (1902), «Бюрократия как самостоятельный общественный класс» (1903), «Наука административного права в её прошлом и настоящем» (1903), «Учебник административного права» (1904), «Совещательное народное представительство» (1905), «Народное представительство и основные права граждан» (1906), «Лекции по государственному праву» (1906), «Учебник административного права» (1907), «Программа к лекциям государственного права» (1907), «Коллегиальное начало» (1908), «Конституционная монархия» (1908), «Политическая энциклопедия» (1908), «Учебник административного права» (1908), «По поводу одной критики» (1908), «Учебник государственного права» (1908, 1909, 1910) и др.</w:t>
      </w:r>
    </w:p>
    <w:p w14:paraId="0D1E08DA"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Высокую оценку получил «Учебник государственного права» (1908) В.В. Ивановского, о котором известный российский правовед В.М. Сырых написал: «Учебник успешно объединяет проблематику четырех отраслей правоведения: общей теории государства, историю политических учений, конституционного права и историю рос</w:t>
      </w:r>
      <w:r w:rsidRPr="00366C92">
        <w:rPr>
          <w:rFonts w:ascii="Times New Roman" w:hAnsi="Times New Roman"/>
          <w:sz w:val="24"/>
          <w:szCs w:val="24"/>
        </w:rPr>
        <w:lastRenderedPageBreak/>
        <w:t>сийского государства и права. Подобное изложение учебного материала заслуживает самого пристального внимания, поскольку сочетание теоретического и исторического материалов, освещение общих вопросов теории государства, конкретизированных нормами конституционного права, в определенной мере облегчает усвоение студентами общего учения о государстве, позволяют им видеть непосредственное бытие общих понятий о государстве в конкретных нормах конституционного права» [22, с. 279]. «Учебник государственного права В.В. Ивановского является фундаментальным трудом, вкладом в теорию отечественного конституционализма, раскрывающим главные задачи учения о государстве, типичные для своего времени формы государственного устройства и государственного положения граждан, – подчеркнула И.Л. Данилевская, – изложение русского государственного права, главным образом конституционного, с указанием на господствующие в законодательстве тенденции, характер и тип возникшей в России конституционной формы государственного устройства. Книга содержит авторский взгляд на актуальные проблемы своего времени, при этом ряд выводов и теоретических подходов не потеряли актуальность, остаются востребованными и в наши дни для изучения путей развития конституционализма» [23, с. 483].</w:t>
      </w:r>
    </w:p>
    <w:p w14:paraId="54465E0C"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В «Учебнике государственного права» В.В. Ивановский уделил большое внимание правам человека и гражданина, рассматривая их в сравнительно-правовом контексте. В.В. Ивановский был убежден, чтобы разобраться в проблеме и найти пути ее решения необходимо вернуться к истокам, изучить природу государства и права, проанализировать хронологию событий государственно-правового развития. В своем учебнике В.В. Ивановский определил основные шаги в сфере обеспечения прав и свобод человека при переходе от полицейского государства к государству правовому.</w:t>
      </w:r>
    </w:p>
    <w:p w14:paraId="43AAD4AE" w14:textId="77777777" w:rsidR="001A32E9"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xml:space="preserve">В.В. Ивановский осуществил </w:t>
      </w:r>
      <w:r w:rsidRPr="00366C92">
        <w:rPr>
          <w:rFonts w:ascii="Times New Roman" w:hAnsi="Times New Roman"/>
          <w:bCs/>
          <w:iCs/>
          <w:sz w:val="24"/>
          <w:szCs w:val="24"/>
        </w:rPr>
        <w:t>классификацию прав граждан:</w:t>
      </w:r>
      <w:r w:rsidRPr="00366C92">
        <w:rPr>
          <w:rFonts w:ascii="Times New Roman" w:hAnsi="Times New Roman"/>
          <w:sz w:val="24"/>
          <w:szCs w:val="24"/>
        </w:rPr>
        <w:t xml:space="preserve"> публичные права граждан содержат два вида: права политические и права общегражданские. Политические права – это, прежде всего, права граждан участвовать в организации государственной власти: право народных представителей участвовать в законодательной деятельности государства и право народных представителей на неприкосновенность; избирательные права: право на избрание народных представителей и право самому становиться народным представителем. Общегражданские права: право на неприкосновенность личности и собственности, право на свободное передвижение, право на свободу мысли и вероисповедания, право собраний и обществ, право петиций.</w:t>
      </w:r>
    </w:p>
    <w:p w14:paraId="3788BC39" w14:textId="56246BEC"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Одну из основных проблем в обеспечении политических прав личности В.В. Ивановский видел в неравном материальном положении граждан: власть и богатство давали безусловные привилегии. «Еще пройдет, вероятно, немало времени, прежде чем начало привилегированности окончательно исчезнет из политического обихода; а пока представители крупного землевладения и капитала в большинстве случаев еще крепко держат в своих руках кормило правления. Во многих случаях право избрания народных представителей связывается с владением тем или другим имуществом», – подчеркивал В.В. Ивановский [24, с. 183].</w:t>
      </w:r>
      <w:r w:rsidR="00E82A4C">
        <w:rPr>
          <w:rFonts w:ascii="Times New Roman" w:hAnsi="Times New Roman"/>
          <w:sz w:val="24"/>
          <w:szCs w:val="24"/>
        </w:rPr>
        <w:t xml:space="preserve"> </w:t>
      </w:r>
      <w:r w:rsidRPr="00366C92">
        <w:rPr>
          <w:rFonts w:ascii="Times New Roman" w:hAnsi="Times New Roman"/>
          <w:sz w:val="24"/>
          <w:szCs w:val="24"/>
        </w:rPr>
        <w:t>Государства Нового времени провозглашают свое стремление установить полное политическое равенство граждан и предоставить избирательное право всем. Однако, «эти желания не могли …осуществиться, и всеобщая подача голосов осталась системой, надлежащая реализация которой принадлежит будущему; то же, что в настоящее время называют этим именем, представляет собою лишь сравнительно слабую попытку осуществить начала всеобщности и равенства избирательного права» [24, с. 183], – отмечал В.В. Ивановский.</w:t>
      </w:r>
    </w:p>
    <w:p w14:paraId="1C46940D" w14:textId="77777777" w:rsidR="00405095"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Анализ правовой реальности привел В.В. Ивановского к выделению проблем, из-за которых, по его мнению, всеобщность и равенство выборов обеспечены быть не могли [25; 26; 27; 24; 28]. В их числе, прежде всего, возрастной ценз: лица, не достигшие определенного возраста – возраста сознательности и зрелости, сознательно избирать не могут. Но определить такой возраст сложно, потому что каждый взрослеет индивидуально. В разных странах таким возрастом считались 21-25 лет. В некоторых государствах к выбо</w:t>
      </w:r>
      <w:r w:rsidRPr="00366C92">
        <w:rPr>
          <w:rFonts w:ascii="Times New Roman" w:hAnsi="Times New Roman"/>
          <w:sz w:val="24"/>
          <w:szCs w:val="24"/>
        </w:rPr>
        <w:lastRenderedPageBreak/>
        <w:t>рам не допускаются лица, не достигшие 25-летнего возраста, но, полагает В.В. Ивановский, в 25 лет сознательность уже присутствует и, тем самым, теряется большое количество избирателей. Также ограничиваются в избирательных правах люди, «опороченные по суду» – осужденные за определенные преступления и признанные виновными. В.В. Ивановский считает, что можно сузить круг лиц, разрешить участвовать в выборах тем, кто после отбытия наказания повторно не совершал преступлений и получил безупречную репутацию. В Италии ограничения закреплялись требованиями грамотности. С таким подходом В.В. Ивановский был согласен, считая, что от неграмотного человека «нет пользы, даже возможен вред, ведь даже самостоятельно он проголосовать не сможет, что нарушает принцип тайного голосования» [24, с. 184]. В.В. Ивановский обращал внимание на то, что ограничения касаются людей, заинтересованных в ходе голосования, – лиц, состоящих на государственной службе. К чиновникам присутствует недоверие народа, так как лица, которые находятся в служебной зависимости от власти, не могут быть незаинтересованными. Некоторые не принимают участие в голосовании из-за привязанности к избирательному округу и времени нахождения пребывания в этом округе. Не допускаются к голосованию женщины (женщины обладали избирательными правами только в Финляндии). «Из рассмотрения требований и условий избирательного права мы должны прийти к тому неоспоримому выводу, что право это в современном его виде и даже в государствах наиболее прогрессивных весьма еще далеко от того идеала, который носит название всеобщего избирательного права, и что, если это название и присваивается существующим избирательным системам, то, очевидно, лишь условно и по сравнению с теми системами, в которых избирательное право основано на началах сословности и материального богатства. Всеобщим избирательным правом мы должны называть лишь такое право, которое принадлежит всем достигшим условного приблизительного возраста умственной зрелости гражданам государства без различия пола, национальности, вероисповедания, профессии, материального достатка» [24, с. 188]. Принцип равенства В.В. Ивановский считает недейственным и предлагает ввести систему пропорционального представительства – установить определенное количество голосов избирателей, на которое будет приходиться одно депутатское место, которая, по мнению В.В. Ивановского, положительно зарекомендовала себя в Швейцарии и Бельгии.</w:t>
      </w:r>
    </w:p>
    <w:p w14:paraId="6FDB3D0C" w14:textId="6A641355" w:rsidR="00F5002F" w:rsidRPr="00366C92" w:rsidRDefault="00F5002F" w:rsidP="00F5002F">
      <w:pPr>
        <w:spacing w:after="0" w:line="240" w:lineRule="auto"/>
        <w:ind w:firstLine="709"/>
        <w:jc w:val="both"/>
        <w:rPr>
          <w:rFonts w:ascii="Times New Roman" w:hAnsi="Times New Roman"/>
          <w:bCs/>
          <w:sz w:val="24"/>
          <w:szCs w:val="24"/>
        </w:rPr>
      </w:pPr>
      <w:r w:rsidRPr="00366C92">
        <w:rPr>
          <w:rFonts w:ascii="Times New Roman" w:hAnsi="Times New Roman"/>
          <w:sz w:val="24"/>
          <w:szCs w:val="24"/>
        </w:rPr>
        <w:t xml:space="preserve">Стремясь определить механизм обеспечения прав и свобод личности, В.В. Ивановский характеризует </w:t>
      </w:r>
      <w:r w:rsidRPr="00366C92">
        <w:rPr>
          <w:rFonts w:ascii="Times New Roman" w:hAnsi="Times New Roman"/>
          <w:bCs/>
          <w:sz w:val="24"/>
          <w:szCs w:val="24"/>
        </w:rPr>
        <w:t>содержание отдельных прав человека и гражданина:</w:t>
      </w:r>
    </w:p>
    <w:p w14:paraId="48C1DF3C"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право неприкосновенности личности (индивидуальная свобода – самое главное для человека. Свобода личности выражается, прежде всего, в ее неприкосновенности. Лишение возможности личности проявлять свою свободу выражается, прежде всего, в насильственном задержания лица или аресте. Такого рода лишение может происходить как от частных лиц, так и от государства. Обеспечение неприкосновенности личности рассматривается в полицейском и уголовном праве, вопрос об обеспечении неприкосновенности личности от государства рассматривается в государственном праве. «Ограничения эти возникли …в Европе со времени появления первых попыток королевской власти к установлению абсолютизма, – констатировал В.В. Ивановский. – Чем более упрочивался абсолютизм, тем более ограничивалась неприкосновенность личности; обстоятельство это объясняется борьбой абсолютной власти за свое существование со всеми теми общественными элементами, которые были враждебны абсолютизму. Право задержания или ареста органами власти являлось одним из наиболее сильных орудий абсолютизма в этой борьбе» [24, с. 264]);</w:t>
      </w:r>
    </w:p>
    <w:p w14:paraId="509DCD99"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xml:space="preserve">– право неприкосновенности собственности, жилища и переписки (несмотря на то, что в тот период времени сложно было выделить законные способы приобретения собственности, неприкосновенность распространялась и на правомерное и неправомерное владение. В.В. Ивановский полагает, что должен быть использован принцип экспроприации, который подразумевает принудительное изъятие собственности государственными органами для общегосударственных целей, например, под строительство железных дорог, </w:t>
      </w:r>
      <w:r w:rsidRPr="00366C92">
        <w:rPr>
          <w:rFonts w:ascii="Times New Roman" w:hAnsi="Times New Roman"/>
          <w:sz w:val="24"/>
          <w:szCs w:val="24"/>
        </w:rPr>
        <w:lastRenderedPageBreak/>
        <w:t>или других общеполезных сооружений. В исключительных случаях, когда собственности являлась орудием преступления или результатом преступления, может иметь место ограничение права собственности в виде конфискации собственности. Ограничение в форме отчуждения собственности в пользу частных лиц и государства может существовать как средство уплаты налогов. Жилище неприкосновенно: оно находится в полном распоряжении его владельца, никто не вправе туда проникать. Но есть случаи допустимого проникновения: во время пожара, совершения преступления, основательного подозрения о готовящимся преступлении. Неприкосновенность жилища может быть нарушена производством выемки и обыска. При этом, обратил внимание В.В. Ивановский, перечисленные ограничения законодательно не регламентированы, в связи с чем, возникает масса вопросов по процедуре проведения этих ограничений);</w:t>
      </w:r>
    </w:p>
    <w:p w14:paraId="50E54764"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право неприкосновенности частной переписки признается, но не имеет гарантий;</w:t>
      </w:r>
    </w:p>
    <w:p w14:paraId="06F094E2"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право свободного передвижения (возникло исходя из ограничения движения в абсолютном и полицейском государстве. Начало этим ограничениям положила паспортная система, целью которой являлось наблюдение за передвижением граждан для охраны целостности государства. Со временем паспортная система была упразднена, и граждане смогли свободно передвигаться на территории своего государства и за его пределами. Для выселения из своего государства рассматривалось ограничение в виде исполнения гражданских обязанностей или воинской повинности);</w:t>
      </w:r>
    </w:p>
    <w:p w14:paraId="568C5580"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право печати (это – право выражать свои мысли и убеждения путем печатного слова. «Конечно, каждый гражданин отвечает перед судом, если он, тем или другим путем, выражает преступные взгляды и этим нарушает права частных лиц или государства. Но нигде уже в образованных государствах не требуется в настоящее время, чтобы печатные произведения – книги и газеты, а равно и другим путем воспроизведенные мысли и суждения, представлялись бы в цензуру, то есть на предварительное разрешение начальства. Предварительная цензура всюду уничтожена и заменена судебной ответственностью» [25, с. 18], – выяснил В.В. Ивановский);</w:t>
      </w:r>
    </w:p>
    <w:p w14:paraId="60B90091"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xml:space="preserve">– право вероисповедания (возникает также, как и другие права граждан, благодаря системе ограничений. С переходом государства к высшим политическим формам церковный авторитет ослабевает, и начинает признаваться свобода вероисповедания. Однако не все государства еще признают свободу вероисповедания, подчеркивал В.В. Ивановский, в ряде стран церковь занимает господствующее положение. Свобода вероисповедания включает в себя: свободу публичного отправления богослужения по обрядам своей веры; свободу избрания вероисповедания; свободу проповеди с целью как обращения </w:t>
      </w:r>
      <w:proofErr w:type="spellStart"/>
      <w:r w:rsidRPr="00366C92">
        <w:rPr>
          <w:rFonts w:ascii="Times New Roman" w:hAnsi="Times New Roman"/>
          <w:sz w:val="24"/>
          <w:szCs w:val="24"/>
        </w:rPr>
        <w:t>нововерующих</w:t>
      </w:r>
      <w:proofErr w:type="spellEnd"/>
      <w:r w:rsidRPr="00366C92">
        <w:rPr>
          <w:rFonts w:ascii="Times New Roman" w:hAnsi="Times New Roman"/>
          <w:sz w:val="24"/>
          <w:szCs w:val="24"/>
        </w:rPr>
        <w:t xml:space="preserve"> в свою веру, так и основания новой церкви; возможность пользования всеми политическими н гражданскими правами, несмотря на принадлежность к той или другой церкви);</w:t>
      </w:r>
    </w:p>
    <w:p w14:paraId="34579830"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право собраний, обществ и петиций (возникло в связи с использованием ограничений собираться гражданам коллективно для обсуждений вопросов. В связи с установлением абсолютизма власть опасалась такой самодеятельности граждан).</w:t>
      </w:r>
    </w:p>
    <w:p w14:paraId="1F76374A"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 xml:space="preserve">Итак, В.В. Ивановский считает, что все права человека и гражданина появились как средство защиты от ограничений со стороны государства. При регламентации и контроле различных сторон жизни со стороны государства граждане должны были получить гарантии своих прав и свобод. Такой гарантией, считает В.В. Ивановский, мог быть беспристрастный и самостоятельный суд. Однако в реальной жизни этого нет: государство оказывает влияние на решения суда, нарушая главную задачу внутреннего управления – соблюдение прав и свобод личности. Цели государства – благосостояние и безопасность граждан – не будут достигнуты, пока человек не будет уверен, что его жизнь, здоровье, честь, имущество не подвергаются нападению от других лиц. </w:t>
      </w:r>
    </w:p>
    <w:p w14:paraId="1533E129" w14:textId="77777777" w:rsidR="00F5002F" w:rsidRPr="00366C92" w:rsidRDefault="00F5002F" w:rsidP="00F5002F">
      <w:pPr>
        <w:spacing w:after="0" w:line="240" w:lineRule="auto"/>
        <w:ind w:firstLine="709"/>
        <w:jc w:val="both"/>
        <w:rPr>
          <w:rFonts w:ascii="Times New Roman" w:hAnsi="Times New Roman"/>
          <w:sz w:val="24"/>
          <w:szCs w:val="24"/>
        </w:rPr>
      </w:pPr>
      <w:r w:rsidRPr="00366C92">
        <w:rPr>
          <w:rFonts w:ascii="Times New Roman" w:hAnsi="Times New Roman"/>
          <w:sz w:val="24"/>
          <w:szCs w:val="24"/>
        </w:rPr>
        <w:t>Многие идеи В.В. Ивановского по обеспечению прав и свобод человека и гражданина в Российской империи конца XI</w:t>
      </w:r>
      <w:r w:rsidRPr="00366C92">
        <w:rPr>
          <w:rFonts w:ascii="Times New Roman" w:hAnsi="Times New Roman"/>
          <w:sz w:val="24"/>
          <w:szCs w:val="24"/>
          <w:lang w:val="en-US"/>
        </w:rPr>
        <w:t>X</w:t>
      </w:r>
      <w:r w:rsidRPr="00366C92">
        <w:rPr>
          <w:rFonts w:ascii="Times New Roman" w:hAnsi="Times New Roman"/>
          <w:sz w:val="24"/>
          <w:szCs w:val="24"/>
        </w:rPr>
        <w:t xml:space="preserve"> в. – начала XX в. имели революционный характер и получили законодательное закрепление в правовой системе России в XX-XXI вв.</w:t>
      </w:r>
    </w:p>
    <w:p w14:paraId="0FDEE38C" w14:textId="77777777" w:rsidR="00F5002F" w:rsidRPr="008B42AE" w:rsidRDefault="00F5002F" w:rsidP="00F5002F">
      <w:pPr>
        <w:spacing w:after="0" w:line="240" w:lineRule="auto"/>
        <w:ind w:firstLine="709"/>
        <w:jc w:val="both"/>
        <w:rPr>
          <w:rFonts w:ascii="Times New Roman" w:hAnsi="Times New Roman"/>
          <w:b/>
          <w:bCs/>
          <w:i/>
          <w:iCs/>
          <w:sz w:val="24"/>
          <w:szCs w:val="24"/>
        </w:rPr>
      </w:pPr>
      <w:r w:rsidRPr="008B42AE">
        <w:rPr>
          <w:rFonts w:ascii="Times New Roman" w:hAnsi="Times New Roman"/>
          <w:b/>
          <w:bCs/>
          <w:i/>
          <w:iCs/>
          <w:sz w:val="24"/>
          <w:szCs w:val="24"/>
        </w:rPr>
        <w:lastRenderedPageBreak/>
        <w:t>Примечания</w:t>
      </w:r>
    </w:p>
    <w:p w14:paraId="74CC319F" w14:textId="77777777" w:rsidR="00F5002F" w:rsidRPr="008B42AE" w:rsidRDefault="00F5002F" w:rsidP="00F5002F">
      <w:pPr>
        <w:spacing w:after="0" w:line="240" w:lineRule="auto"/>
        <w:ind w:firstLine="567"/>
        <w:jc w:val="both"/>
        <w:rPr>
          <w:rFonts w:ascii="Times New Roman" w:hAnsi="Times New Roman"/>
          <w:sz w:val="24"/>
          <w:szCs w:val="24"/>
        </w:rPr>
      </w:pPr>
    </w:p>
    <w:p w14:paraId="5898A7B5"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 xml:space="preserve">1. Права человека: между прошлым и будущим: кол. монография / А.В. Алексенко, Н.В. Варламова, Т.А. Васильева [и др.]. – М.: Норма, 2021. – 448 с. </w:t>
      </w:r>
    </w:p>
    <w:p w14:paraId="7366A9D6"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2. </w:t>
      </w:r>
      <w:r w:rsidRPr="008B42AE">
        <w:rPr>
          <w:rFonts w:ascii="Times New Roman" w:hAnsi="Times New Roman"/>
          <w:i/>
          <w:iCs/>
          <w:sz w:val="20"/>
          <w:szCs w:val="20"/>
        </w:rPr>
        <w:t>Нижник Н.С.</w:t>
      </w:r>
      <w:r w:rsidRPr="008B42AE">
        <w:rPr>
          <w:rFonts w:ascii="Times New Roman" w:hAnsi="Times New Roman"/>
          <w:sz w:val="20"/>
          <w:szCs w:val="20"/>
        </w:rPr>
        <w:t xml:space="preserve"> Проблема прав человека в российской </w:t>
      </w:r>
      <w:proofErr w:type="spellStart"/>
      <w:r w:rsidRPr="008B42AE">
        <w:rPr>
          <w:rFonts w:ascii="Times New Roman" w:hAnsi="Times New Roman"/>
          <w:sz w:val="20"/>
          <w:szCs w:val="20"/>
        </w:rPr>
        <w:t>полицеистике</w:t>
      </w:r>
      <w:proofErr w:type="spellEnd"/>
      <w:r w:rsidRPr="008B42AE">
        <w:rPr>
          <w:rFonts w:ascii="Times New Roman" w:hAnsi="Times New Roman"/>
          <w:sz w:val="20"/>
          <w:szCs w:val="20"/>
        </w:rPr>
        <w:t xml:space="preserve"> конца XIX – начала XX века // На службе Отечеству: история органов внутренних дел: сб. мат-лов </w:t>
      </w:r>
      <w:proofErr w:type="spellStart"/>
      <w:r w:rsidRPr="008B42AE">
        <w:rPr>
          <w:rFonts w:ascii="Times New Roman" w:hAnsi="Times New Roman"/>
          <w:sz w:val="20"/>
          <w:szCs w:val="20"/>
        </w:rPr>
        <w:t>междунар</w:t>
      </w:r>
      <w:proofErr w:type="spellEnd"/>
      <w:r w:rsidRPr="008B42AE">
        <w:rPr>
          <w:rFonts w:ascii="Times New Roman" w:hAnsi="Times New Roman"/>
          <w:sz w:val="20"/>
          <w:szCs w:val="20"/>
        </w:rPr>
        <w:t xml:space="preserve">. науч.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приуроч</w:t>
      </w:r>
      <w:proofErr w:type="spellEnd"/>
      <w:r w:rsidRPr="008B42AE">
        <w:rPr>
          <w:rFonts w:ascii="Times New Roman" w:hAnsi="Times New Roman"/>
          <w:sz w:val="20"/>
          <w:szCs w:val="20"/>
        </w:rPr>
        <w:t xml:space="preserve">. к 305-летию полиции России (Москва, Академия управления МВД России, 23 июня 2023 г.). – М.: Акад. упр. МВД России, 2023. – С. 215-222. </w:t>
      </w:r>
    </w:p>
    <w:p w14:paraId="448E63D6"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3. </w:t>
      </w:r>
      <w:r w:rsidRPr="008B42AE">
        <w:rPr>
          <w:rFonts w:ascii="Times New Roman" w:hAnsi="Times New Roman"/>
          <w:i/>
          <w:iCs/>
          <w:sz w:val="20"/>
          <w:szCs w:val="20"/>
        </w:rPr>
        <w:t>Нижник Н.С.</w:t>
      </w:r>
      <w:r w:rsidRPr="008B42AE">
        <w:rPr>
          <w:rFonts w:ascii="Times New Roman" w:hAnsi="Times New Roman"/>
          <w:sz w:val="20"/>
          <w:szCs w:val="20"/>
        </w:rPr>
        <w:t xml:space="preserve"> Российская </w:t>
      </w:r>
      <w:proofErr w:type="spellStart"/>
      <w:r w:rsidRPr="008B42AE">
        <w:rPr>
          <w:rFonts w:ascii="Times New Roman" w:hAnsi="Times New Roman"/>
          <w:sz w:val="20"/>
          <w:szCs w:val="20"/>
        </w:rPr>
        <w:t>полицеистика</w:t>
      </w:r>
      <w:proofErr w:type="spellEnd"/>
      <w:r w:rsidRPr="008B42AE">
        <w:rPr>
          <w:rFonts w:ascii="Times New Roman" w:hAnsi="Times New Roman"/>
          <w:sz w:val="20"/>
          <w:szCs w:val="20"/>
        </w:rPr>
        <w:t xml:space="preserve"> об основах регулирования отношений между государством и обществом // Государство и право: эволюция, современное состояние, перспективы развития (навстречу 300-летию российской полиции): мат-</w:t>
      </w:r>
      <w:proofErr w:type="spellStart"/>
      <w:r w:rsidRPr="008B42AE">
        <w:rPr>
          <w:rFonts w:ascii="Times New Roman" w:hAnsi="Times New Roman"/>
          <w:sz w:val="20"/>
          <w:szCs w:val="20"/>
        </w:rPr>
        <w:t>лы</w:t>
      </w:r>
      <w:proofErr w:type="spellEnd"/>
      <w:r w:rsidRPr="008B42AE">
        <w:rPr>
          <w:rFonts w:ascii="Times New Roman" w:hAnsi="Times New Roman"/>
          <w:sz w:val="20"/>
          <w:szCs w:val="20"/>
        </w:rPr>
        <w:t xml:space="preserve"> XIV </w:t>
      </w:r>
      <w:proofErr w:type="spellStart"/>
      <w:r w:rsidRPr="008B42AE">
        <w:rPr>
          <w:rFonts w:ascii="Times New Roman" w:hAnsi="Times New Roman"/>
          <w:sz w:val="20"/>
          <w:szCs w:val="20"/>
        </w:rPr>
        <w:t>междунар</w:t>
      </w:r>
      <w:proofErr w:type="spellEnd"/>
      <w:r w:rsidRPr="008B42AE">
        <w:rPr>
          <w:rFonts w:ascii="Times New Roman" w:hAnsi="Times New Roman"/>
          <w:sz w:val="20"/>
          <w:szCs w:val="20"/>
        </w:rPr>
        <w:t>. науч.-</w:t>
      </w:r>
      <w:proofErr w:type="spellStart"/>
      <w:r w:rsidRPr="008B42AE">
        <w:rPr>
          <w:rFonts w:ascii="Times New Roman" w:hAnsi="Times New Roman"/>
          <w:sz w:val="20"/>
          <w:szCs w:val="20"/>
        </w:rPr>
        <w:t>теорет</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(Санкт-Петербург, 27-28 апреля 2017 г.) / под ред. Н.С. Нижник: в 2 т. Т. II. – СПб.: Изд-во СПб ун-та МВД России, 2017. – С. 55-59.</w:t>
      </w:r>
    </w:p>
    <w:p w14:paraId="2598F491"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4. </w:t>
      </w:r>
      <w:r w:rsidRPr="008B42AE">
        <w:rPr>
          <w:rFonts w:ascii="Times New Roman" w:hAnsi="Times New Roman"/>
          <w:i/>
          <w:iCs/>
          <w:sz w:val="20"/>
          <w:szCs w:val="20"/>
        </w:rPr>
        <w:t>Нижник Н.С.</w:t>
      </w:r>
      <w:r w:rsidRPr="008B42AE">
        <w:rPr>
          <w:rFonts w:ascii="Times New Roman" w:hAnsi="Times New Roman"/>
          <w:sz w:val="20"/>
          <w:szCs w:val="20"/>
        </w:rPr>
        <w:t xml:space="preserve"> Полицейское государство – </w:t>
      </w:r>
      <w:proofErr w:type="spellStart"/>
      <w:r w:rsidRPr="008B42AE">
        <w:rPr>
          <w:rFonts w:ascii="Times New Roman" w:hAnsi="Times New Roman"/>
          <w:sz w:val="20"/>
          <w:szCs w:val="20"/>
        </w:rPr>
        <w:t>социоюридический</w:t>
      </w:r>
      <w:proofErr w:type="spellEnd"/>
      <w:r w:rsidRPr="008B42AE">
        <w:rPr>
          <w:rFonts w:ascii="Times New Roman" w:hAnsi="Times New Roman"/>
          <w:sz w:val="20"/>
          <w:szCs w:val="20"/>
        </w:rPr>
        <w:t xml:space="preserve"> феномен: характеристика сущностных черт в отечественной полицейско-правовой теории // Вестник Нижегородского университета им. Н. И. Лобачевского. – 2018. – № 6. – С. 123-130.</w:t>
      </w:r>
    </w:p>
    <w:p w14:paraId="77EB20C2"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5. </w:t>
      </w:r>
      <w:r w:rsidRPr="008B42AE">
        <w:rPr>
          <w:rFonts w:ascii="Times New Roman" w:hAnsi="Times New Roman"/>
          <w:i/>
          <w:iCs/>
          <w:sz w:val="20"/>
          <w:szCs w:val="20"/>
        </w:rPr>
        <w:t>Нижник Н. С.</w:t>
      </w:r>
      <w:r w:rsidRPr="008B42AE">
        <w:rPr>
          <w:rFonts w:ascii="Times New Roman" w:hAnsi="Times New Roman"/>
          <w:sz w:val="20"/>
          <w:szCs w:val="20"/>
        </w:rPr>
        <w:t xml:space="preserve"> Полицейско-правовая теория – предмет исследования современных учёных // Вестник Санкт-Петербургского университета МВД России. – 2019. – № 4(84). – С. 231-240.</w:t>
      </w:r>
    </w:p>
    <w:p w14:paraId="1254BAA0"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6. </w:t>
      </w:r>
      <w:r w:rsidRPr="008B42AE">
        <w:rPr>
          <w:rFonts w:ascii="Times New Roman" w:hAnsi="Times New Roman"/>
          <w:i/>
          <w:iCs/>
          <w:sz w:val="20"/>
          <w:szCs w:val="20"/>
        </w:rPr>
        <w:t>Нижник Н.С.</w:t>
      </w:r>
      <w:r w:rsidRPr="008B42AE">
        <w:rPr>
          <w:rFonts w:ascii="Times New Roman" w:hAnsi="Times New Roman"/>
          <w:sz w:val="20"/>
          <w:szCs w:val="20"/>
        </w:rPr>
        <w:t xml:space="preserve"> </w:t>
      </w:r>
      <w:proofErr w:type="spellStart"/>
      <w:r w:rsidRPr="008B42AE">
        <w:rPr>
          <w:rFonts w:ascii="Times New Roman" w:hAnsi="Times New Roman"/>
          <w:sz w:val="20"/>
          <w:szCs w:val="20"/>
        </w:rPr>
        <w:t>Полицеистика</w:t>
      </w:r>
      <w:proofErr w:type="spellEnd"/>
      <w:r w:rsidRPr="008B42AE">
        <w:rPr>
          <w:rFonts w:ascii="Times New Roman" w:hAnsi="Times New Roman"/>
          <w:sz w:val="20"/>
          <w:szCs w:val="20"/>
        </w:rPr>
        <w:t xml:space="preserve">: основные этапы развития полицейско-правовой теории в России // Российская полиция: три века служения Отечеству: сб. ст. </w:t>
      </w:r>
      <w:proofErr w:type="spellStart"/>
      <w:r w:rsidRPr="008B42AE">
        <w:rPr>
          <w:rFonts w:ascii="Times New Roman" w:hAnsi="Times New Roman"/>
          <w:sz w:val="20"/>
          <w:szCs w:val="20"/>
        </w:rPr>
        <w:t>Юбил</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междунар</w:t>
      </w:r>
      <w:proofErr w:type="spellEnd"/>
      <w:r w:rsidRPr="008B42AE">
        <w:rPr>
          <w:rFonts w:ascii="Times New Roman" w:hAnsi="Times New Roman"/>
          <w:sz w:val="20"/>
          <w:szCs w:val="20"/>
        </w:rPr>
        <w:t xml:space="preserve">. науч.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(Москва, 21 декабря 2018 г.): в 2 ч. Ч. 1 / под ред. В.Л. </w:t>
      </w:r>
      <w:proofErr w:type="spellStart"/>
      <w:r w:rsidRPr="008B42AE">
        <w:rPr>
          <w:rFonts w:ascii="Times New Roman" w:hAnsi="Times New Roman"/>
          <w:sz w:val="20"/>
          <w:szCs w:val="20"/>
        </w:rPr>
        <w:t>Кубышко</w:t>
      </w:r>
      <w:proofErr w:type="spellEnd"/>
      <w:r w:rsidRPr="008B42AE">
        <w:rPr>
          <w:rFonts w:ascii="Times New Roman" w:hAnsi="Times New Roman"/>
          <w:sz w:val="20"/>
          <w:szCs w:val="20"/>
        </w:rPr>
        <w:t>. – М.: Акад. упр. МВД РФ, 2019. – С. 220-240.</w:t>
      </w:r>
    </w:p>
    <w:p w14:paraId="57884140"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7. </w:t>
      </w:r>
      <w:r w:rsidRPr="008B42AE">
        <w:rPr>
          <w:rFonts w:ascii="Times New Roman" w:hAnsi="Times New Roman"/>
          <w:i/>
          <w:iCs/>
          <w:sz w:val="20"/>
          <w:szCs w:val="20"/>
        </w:rPr>
        <w:t xml:space="preserve">Нижник Н.С., </w:t>
      </w:r>
      <w:proofErr w:type="spellStart"/>
      <w:r w:rsidRPr="008B42AE">
        <w:rPr>
          <w:rFonts w:ascii="Times New Roman" w:hAnsi="Times New Roman"/>
          <w:i/>
          <w:iCs/>
          <w:sz w:val="20"/>
          <w:szCs w:val="20"/>
        </w:rPr>
        <w:t>Дергилева</w:t>
      </w:r>
      <w:proofErr w:type="spellEnd"/>
      <w:r w:rsidRPr="008B42AE">
        <w:rPr>
          <w:rFonts w:ascii="Times New Roman" w:hAnsi="Times New Roman"/>
          <w:i/>
          <w:iCs/>
          <w:sz w:val="20"/>
          <w:szCs w:val="20"/>
        </w:rPr>
        <w:t> С.Ю.</w:t>
      </w:r>
      <w:r w:rsidRPr="008B42AE">
        <w:rPr>
          <w:rFonts w:ascii="Times New Roman" w:hAnsi="Times New Roman"/>
          <w:sz w:val="20"/>
          <w:szCs w:val="20"/>
        </w:rPr>
        <w:t xml:space="preserve"> Полицейско-правовая теория конца </w:t>
      </w:r>
      <w:r w:rsidRPr="008B42AE">
        <w:rPr>
          <w:rFonts w:ascii="Times New Roman" w:hAnsi="Times New Roman"/>
          <w:sz w:val="20"/>
          <w:szCs w:val="20"/>
          <w:lang w:val="en-US"/>
        </w:rPr>
        <w:t>XIX</w:t>
      </w:r>
      <w:r w:rsidRPr="008B42AE">
        <w:rPr>
          <w:rFonts w:ascii="Times New Roman" w:hAnsi="Times New Roman"/>
          <w:sz w:val="20"/>
          <w:szCs w:val="20"/>
        </w:rPr>
        <w:t xml:space="preserve"> - начала </w:t>
      </w:r>
      <w:r w:rsidRPr="008B42AE">
        <w:rPr>
          <w:rFonts w:ascii="Times New Roman" w:hAnsi="Times New Roman"/>
          <w:sz w:val="20"/>
          <w:szCs w:val="20"/>
          <w:lang w:val="en-US"/>
        </w:rPr>
        <w:t>XX</w:t>
      </w:r>
      <w:r w:rsidRPr="008B42AE">
        <w:rPr>
          <w:rFonts w:ascii="Times New Roman" w:hAnsi="Times New Roman"/>
          <w:sz w:val="20"/>
          <w:szCs w:val="20"/>
        </w:rPr>
        <w:t xml:space="preserve"> века о личности – субъекте публично-правовых отношений в полицейском государстве // </w:t>
      </w:r>
      <w:proofErr w:type="spellStart"/>
      <w:r w:rsidRPr="008B42AE">
        <w:rPr>
          <w:rFonts w:ascii="Times New Roman" w:hAnsi="Times New Roman"/>
          <w:sz w:val="20"/>
          <w:szCs w:val="20"/>
          <w:lang w:val="en-US"/>
        </w:rPr>
        <w:t>Nomothetika</w:t>
      </w:r>
      <w:proofErr w:type="spellEnd"/>
      <w:r w:rsidRPr="008B42AE">
        <w:rPr>
          <w:rFonts w:ascii="Times New Roman" w:hAnsi="Times New Roman"/>
          <w:sz w:val="20"/>
          <w:szCs w:val="20"/>
        </w:rPr>
        <w:t>: Философия. Социология. Право. – 2020. – Т. 45. – № 4. – С. 750-760.</w:t>
      </w:r>
    </w:p>
    <w:p w14:paraId="213C05C6"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8. </w:t>
      </w:r>
      <w:r w:rsidRPr="008B42AE">
        <w:rPr>
          <w:rFonts w:ascii="Times New Roman" w:hAnsi="Times New Roman"/>
          <w:i/>
          <w:iCs/>
          <w:sz w:val="20"/>
          <w:szCs w:val="20"/>
        </w:rPr>
        <w:t>Нижник Н.С.</w:t>
      </w:r>
      <w:r w:rsidRPr="008B42AE">
        <w:rPr>
          <w:rFonts w:ascii="Times New Roman" w:hAnsi="Times New Roman"/>
          <w:sz w:val="20"/>
          <w:szCs w:val="20"/>
        </w:rPr>
        <w:t xml:space="preserve"> Полицейское государство как средство достижения всеобщего счастья (по страницам работ </w:t>
      </w:r>
      <w:proofErr w:type="spellStart"/>
      <w:r w:rsidRPr="008B42AE">
        <w:rPr>
          <w:rFonts w:ascii="Times New Roman" w:hAnsi="Times New Roman"/>
          <w:sz w:val="20"/>
          <w:szCs w:val="20"/>
        </w:rPr>
        <w:t>полицеистов</w:t>
      </w:r>
      <w:proofErr w:type="spellEnd"/>
      <w:r w:rsidRPr="008B42AE">
        <w:rPr>
          <w:rFonts w:ascii="Times New Roman" w:hAnsi="Times New Roman"/>
          <w:sz w:val="20"/>
          <w:szCs w:val="20"/>
        </w:rPr>
        <w:t>) // Актуальные проблемы права и правоприменительной деятельности: мат-</w:t>
      </w:r>
      <w:proofErr w:type="spellStart"/>
      <w:r w:rsidRPr="008B42AE">
        <w:rPr>
          <w:rFonts w:ascii="Times New Roman" w:hAnsi="Times New Roman"/>
          <w:sz w:val="20"/>
          <w:szCs w:val="20"/>
        </w:rPr>
        <w:t>лы</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Междунар</w:t>
      </w:r>
      <w:proofErr w:type="spellEnd"/>
      <w:r w:rsidRPr="008B42AE">
        <w:rPr>
          <w:rFonts w:ascii="Times New Roman" w:hAnsi="Times New Roman"/>
          <w:sz w:val="20"/>
          <w:szCs w:val="20"/>
        </w:rPr>
        <w:t>. науч.-</w:t>
      </w:r>
      <w:proofErr w:type="spellStart"/>
      <w:r w:rsidRPr="008B42AE">
        <w:rPr>
          <w:rFonts w:ascii="Times New Roman" w:hAnsi="Times New Roman"/>
          <w:sz w:val="20"/>
          <w:szCs w:val="20"/>
        </w:rPr>
        <w:t>практ</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22-23 сентября 2016 г. / под общ. ред. В.А. </w:t>
      </w:r>
      <w:proofErr w:type="spellStart"/>
      <w:r w:rsidRPr="008B42AE">
        <w:rPr>
          <w:rFonts w:ascii="Times New Roman" w:hAnsi="Times New Roman"/>
          <w:sz w:val="20"/>
          <w:szCs w:val="20"/>
        </w:rPr>
        <w:t>Сосова</w:t>
      </w:r>
      <w:proofErr w:type="spellEnd"/>
      <w:r w:rsidRPr="008B42AE">
        <w:rPr>
          <w:rFonts w:ascii="Times New Roman" w:hAnsi="Times New Roman"/>
          <w:sz w:val="20"/>
          <w:szCs w:val="20"/>
        </w:rPr>
        <w:t xml:space="preserve">. – Краснодар: Изд. Дом – Юг, 2017. – С. 30-34. </w:t>
      </w:r>
    </w:p>
    <w:p w14:paraId="16B64863"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9. </w:t>
      </w:r>
      <w:r w:rsidRPr="008B42AE">
        <w:rPr>
          <w:rFonts w:ascii="Times New Roman" w:hAnsi="Times New Roman"/>
          <w:i/>
          <w:iCs/>
          <w:sz w:val="20"/>
          <w:szCs w:val="20"/>
        </w:rPr>
        <w:t>Нижник Н.С.</w:t>
      </w:r>
      <w:r w:rsidRPr="008B42AE">
        <w:rPr>
          <w:rFonts w:ascii="Times New Roman" w:hAnsi="Times New Roman"/>
          <w:sz w:val="20"/>
          <w:szCs w:val="20"/>
        </w:rPr>
        <w:t xml:space="preserve"> Взаимоотношения власти, общества и личности как предмет полицейско-правовой теории // Российская полиция: три века служения Отечеству: мат-</w:t>
      </w:r>
      <w:proofErr w:type="spellStart"/>
      <w:r w:rsidRPr="008B42AE">
        <w:rPr>
          <w:rFonts w:ascii="Times New Roman" w:hAnsi="Times New Roman"/>
          <w:sz w:val="20"/>
          <w:szCs w:val="20"/>
        </w:rPr>
        <w:t>лы</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юбил</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междунар</w:t>
      </w:r>
      <w:proofErr w:type="spellEnd"/>
      <w:r w:rsidRPr="008B42AE">
        <w:rPr>
          <w:rFonts w:ascii="Times New Roman" w:hAnsi="Times New Roman"/>
          <w:sz w:val="20"/>
          <w:szCs w:val="20"/>
        </w:rPr>
        <w:t xml:space="preserve">. науч.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посв</w:t>
      </w:r>
      <w:proofErr w:type="spellEnd"/>
      <w:r w:rsidRPr="008B42AE">
        <w:rPr>
          <w:rFonts w:ascii="Times New Roman" w:hAnsi="Times New Roman"/>
          <w:sz w:val="20"/>
          <w:szCs w:val="20"/>
        </w:rPr>
        <w:t>. 300-летию российской полиции (Санкт-Петербург, 23-25 апреля 2018 г.) / под ред. Н.С. Нижник. – СПб.: С.-Петербург. ун-т МВД России, 2018. – С. 239-251.</w:t>
      </w:r>
    </w:p>
    <w:p w14:paraId="6A03AE11" w14:textId="2996AF6B"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10. </w:t>
      </w:r>
      <w:r w:rsidRPr="008B42AE">
        <w:rPr>
          <w:rFonts w:ascii="Times New Roman" w:hAnsi="Times New Roman"/>
          <w:i/>
          <w:iCs/>
          <w:sz w:val="20"/>
          <w:szCs w:val="20"/>
        </w:rPr>
        <w:t>Нижник Н.С.</w:t>
      </w:r>
      <w:r w:rsidRPr="008B42AE">
        <w:rPr>
          <w:rFonts w:ascii="Times New Roman" w:hAnsi="Times New Roman"/>
          <w:sz w:val="20"/>
          <w:szCs w:val="20"/>
        </w:rPr>
        <w:t xml:space="preserve"> Тотальный полицейский режим как детерминанта российской революции // Государство и право в эпоху революционных преобразований: мат-</w:t>
      </w:r>
      <w:proofErr w:type="spellStart"/>
      <w:r w:rsidRPr="008B42AE">
        <w:rPr>
          <w:rFonts w:ascii="Times New Roman" w:hAnsi="Times New Roman"/>
          <w:sz w:val="20"/>
          <w:szCs w:val="20"/>
        </w:rPr>
        <w:t>лы</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междунар</w:t>
      </w:r>
      <w:proofErr w:type="spellEnd"/>
      <w:r w:rsidRPr="008B42AE">
        <w:rPr>
          <w:rFonts w:ascii="Times New Roman" w:hAnsi="Times New Roman"/>
          <w:sz w:val="20"/>
          <w:szCs w:val="20"/>
        </w:rPr>
        <w:t>. науч.-</w:t>
      </w:r>
      <w:proofErr w:type="spellStart"/>
      <w:r w:rsidRPr="008B42AE">
        <w:rPr>
          <w:rFonts w:ascii="Times New Roman" w:hAnsi="Times New Roman"/>
          <w:sz w:val="20"/>
          <w:szCs w:val="20"/>
        </w:rPr>
        <w:t>практ</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(Санкт-</w:t>
      </w:r>
      <w:r w:rsidR="00E25DAE">
        <w:rPr>
          <w:rFonts w:ascii="Times New Roman" w:hAnsi="Times New Roman"/>
          <w:sz w:val="20"/>
          <w:szCs w:val="20"/>
        </w:rPr>
        <w:t xml:space="preserve"> </w:t>
      </w:r>
      <w:r w:rsidRPr="008B42AE">
        <w:rPr>
          <w:rFonts w:ascii="Times New Roman" w:hAnsi="Times New Roman"/>
          <w:sz w:val="20"/>
          <w:szCs w:val="20"/>
        </w:rPr>
        <w:t>Петербург, 25-26 мая 2017 г.). – СПб.: Рос. гос. ун-т правосудия, 2017. – С. 347-355.</w:t>
      </w:r>
    </w:p>
    <w:p w14:paraId="2A39B38B"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11. </w:t>
      </w:r>
      <w:r w:rsidRPr="008B42AE">
        <w:rPr>
          <w:rFonts w:ascii="Times New Roman" w:hAnsi="Times New Roman"/>
          <w:i/>
          <w:iCs/>
          <w:sz w:val="20"/>
          <w:szCs w:val="20"/>
        </w:rPr>
        <w:t>Нижник Н.С.</w:t>
      </w:r>
      <w:r w:rsidRPr="008B42AE">
        <w:rPr>
          <w:rFonts w:ascii="Times New Roman" w:hAnsi="Times New Roman"/>
          <w:sz w:val="20"/>
          <w:szCs w:val="20"/>
        </w:rPr>
        <w:t xml:space="preserve"> </w:t>
      </w:r>
      <w:proofErr w:type="spellStart"/>
      <w:r w:rsidRPr="008B42AE">
        <w:rPr>
          <w:rFonts w:ascii="Times New Roman" w:hAnsi="Times New Roman"/>
          <w:sz w:val="20"/>
          <w:szCs w:val="20"/>
        </w:rPr>
        <w:t>Омнипотенция</w:t>
      </w:r>
      <w:proofErr w:type="spellEnd"/>
      <w:r w:rsidRPr="008B42AE">
        <w:rPr>
          <w:rFonts w:ascii="Times New Roman" w:hAnsi="Times New Roman"/>
          <w:sz w:val="20"/>
          <w:szCs w:val="20"/>
        </w:rPr>
        <w:t xml:space="preserve"> полицейского государства в оценке российской </w:t>
      </w:r>
      <w:proofErr w:type="spellStart"/>
      <w:r w:rsidRPr="008B42AE">
        <w:rPr>
          <w:rFonts w:ascii="Times New Roman" w:hAnsi="Times New Roman"/>
          <w:sz w:val="20"/>
          <w:szCs w:val="20"/>
        </w:rPr>
        <w:t>полицеистики</w:t>
      </w:r>
      <w:proofErr w:type="spellEnd"/>
      <w:r w:rsidRPr="008B42AE">
        <w:rPr>
          <w:rFonts w:ascii="Times New Roman" w:hAnsi="Times New Roman"/>
          <w:sz w:val="20"/>
          <w:szCs w:val="20"/>
        </w:rPr>
        <w:t xml:space="preserve"> // Genesis: исторические исследования. – 2017. – № 11. – С. 68-86.</w:t>
      </w:r>
    </w:p>
    <w:p w14:paraId="02A9AE85" w14:textId="77777777" w:rsidR="00F5002F" w:rsidRPr="00E25DAE" w:rsidRDefault="00F5002F" w:rsidP="00F5002F">
      <w:pPr>
        <w:spacing w:after="0" w:line="240" w:lineRule="auto"/>
        <w:ind w:firstLine="709"/>
        <w:jc w:val="both"/>
        <w:rPr>
          <w:rFonts w:ascii="Times New Roman" w:hAnsi="Times New Roman"/>
          <w:sz w:val="20"/>
          <w:szCs w:val="20"/>
          <w:lang w:val="en-US"/>
        </w:rPr>
      </w:pPr>
      <w:r w:rsidRPr="008B42AE">
        <w:rPr>
          <w:rFonts w:ascii="Times New Roman" w:hAnsi="Times New Roman"/>
          <w:sz w:val="20"/>
          <w:szCs w:val="20"/>
        </w:rPr>
        <w:t>12. </w:t>
      </w:r>
      <w:r w:rsidRPr="008B42AE">
        <w:rPr>
          <w:rFonts w:ascii="Times New Roman" w:hAnsi="Times New Roman"/>
          <w:i/>
          <w:iCs/>
          <w:sz w:val="20"/>
          <w:szCs w:val="20"/>
        </w:rPr>
        <w:t>Нижник Н.С.</w:t>
      </w:r>
      <w:r w:rsidRPr="008B42AE">
        <w:rPr>
          <w:rFonts w:ascii="Times New Roman" w:hAnsi="Times New Roman"/>
          <w:sz w:val="20"/>
          <w:szCs w:val="20"/>
        </w:rPr>
        <w:t xml:space="preserve"> Аксиологическое обоснование правового дискурса полицейского государства // Человек и право: проблема ценностных оснований правового регулирования: сб. науч. тр. </w:t>
      </w:r>
      <w:r w:rsidRPr="00E25DAE">
        <w:rPr>
          <w:rFonts w:ascii="Times New Roman" w:hAnsi="Times New Roman"/>
          <w:sz w:val="20"/>
          <w:szCs w:val="20"/>
          <w:lang w:val="en-US"/>
        </w:rPr>
        <w:t>(</w:t>
      </w:r>
      <w:r w:rsidRPr="008B42AE">
        <w:rPr>
          <w:rFonts w:ascii="Times New Roman" w:hAnsi="Times New Roman"/>
          <w:sz w:val="20"/>
          <w:szCs w:val="20"/>
        </w:rPr>
        <w:t>Минск</w:t>
      </w:r>
      <w:r w:rsidRPr="00E25DAE">
        <w:rPr>
          <w:rFonts w:ascii="Times New Roman" w:hAnsi="Times New Roman"/>
          <w:sz w:val="20"/>
          <w:szCs w:val="20"/>
          <w:lang w:val="en-US"/>
        </w:rPr>
        <w:t>, 3-4 </w:t>
      </w:r>
      <w:r w:rsidRPr="008B42AE">
        <w:rPr>
          <w:rFonts w:ascii="Times New Roman" w:hAnsi="Times New Roman"/>
          <w:sz w:val="20"/>
          <w:szCs w:val="20"/>
        </w:rPr>
        <w:t>мая</w:t>
      </w:r>
      <w:r w:rsidRPr="00E25DAE">
        <w:rPr>
          <w:rFonts w:ascii="Times New Roman" w:hAnsi="Times New Roman"/>
          <w:sz w:val="20"/>
          <w:szCs w:val="20"/>
          <w:lang w:val="en-US"/>
        </w:rPr>
        <w:t xml:space="preserve"> 2019 </w:t>
      </w:r>
      <w:r w:rsidRPr="008B42AE">
        <w:rPr>
          <w:rFonts w:ascii="Times New Roman" w:hAnsi="Times New Roman"/>
          <w:sz w:val="20"/>
          <w:szCs w:val="20"/>
        </w:rPr>
        <w:t>г</w:t>
      </w:r>
      <w:r w:rsidRPr="00E25DAE">
        <w:rPr>
          <w:rFonts w:ascii="Times New Roman" w:hAnsi="Times New Roman"/>
          <w:sz w:val="20"/>
          <w:szCs w:val="20"/>
          <w:lang w:val="en-US"/>
        </w:rPr>
        <w:t xml:space="preserve">.). – </w:t>
      </w:r>
      <w:r w:rsidRPr="008B42AE">
        <w:rPr>
          <w:rFonts w:ascii="Times New Roman" w:hAnsi="Times New Roman"/>
          <w:sz w:val="20"/>
          <w:szCs w:val="20"/>
        </w:rPr>
        <w:t>Минск</w:t>
      </w:r>
      <w:r w:rsidRPr="00E25DAE">
        <w:rPr>
          <w:rFonts w:ascii="Times New Roman" w:hAnsi="Times New Roman"/>
          <w:sz w:val="20"/>
          <w:szCs w:val="20"/>
          <w:lang w:val="en-US"/>
        </w:rPr>
        <w:t xml:space="preserve">: </w:t>
      </w:r>
      <w:proofErr w:type="spellStart"/>
      <w:r w:rsidRPr="008B42AE">
        <w:rPr>
          <w:rFonts w:ascii="Times New Roman" w:hAnsi="Times New Roman"/>
          <w:sz w:val="20"/>
          <w:szCs w:val="20"/>
        </w:rPr>
        <w:t>Акад</w:t>
      </w:r>
      <w:proofErr w:type="spellEnd"/>
      <w:r w:rsidRPr="00E25DAE">
        <w:rPr>
          <w:rFonts w:ascii="Times New Roman" w:hAnsi="Times New Roman"/>
          <w:sz w:val="20"/>
          <w:szCs w:val="20"/>
          <w:lang w:val="en-US"/>
        </w:rPr>
        <w:t xml:space="preserve">. </w:t>
      </w:r>
      <w:r w:rsidRPr="008B42AE">
        <w:rPr>
          <w:rFonts w:ascii="Times New Roman" w:hAnsi="Times New Roman"/>
          <w:sz w:val="20"/>
          <w:szCs w:val="20"/>
        </w:rPr>
        <w:t>МВД</w:t>
      </w:r>
      <w:r w:rsidRPr="00E25DAE">
        <w:rPr>
          <w:rFonts w:ascii="Times New Roman" w:hAnsi="Times New Roman"/>
          <w:sz w:val="20"/>
          <w:szCs w:val="20"/>
          <w:lang w:val="en-US"/>
        </w:rPr>
        <w:t xml:space="preserve"> </w:t>
      </w:r>
      <w:r w:rsidRPr="008B42AE">
        <w:rPr>
          <w:rFonts w:ascii="Times New Roman" w:hAnsi="Times New Roman"/>
          <w:sz w:val="20"/>
          <w:szCs w:val="20"/>
        </w:rPr>
        <w:t>Республики</w:t>
      </w:r>
      <w:r w:rsidRPr="00E25DAE">
        <w:rPr>
          <w:rFonts w:ascii="Times New Roman" w:hAnsi="Times New Roman"/>
          <w:sz w:val="20"/>
          <w:szCs w:val="20"/>
          <w:lang w:val="en-US"/>
        </w:rPr>
        <w:t xml:space="preserve"> </w:t>
      </w:r>
      <w:r w:rsidRPr="008B42AE">
        <w:rPr>
          <w:rFonts w:ascii="Times New Roman" w:hAnsi="Times New Roman"/>
          <w:sz w:val="20"/>
          <w:szCs w:val="20"/>
        </w:rPr>
        <w:t>Беларусь</w:t>
      </w:r>
      <w:r w:rsidRPr="00E25DAE">
        <w:rPr>
          <w:rFonts w:ascii="Times New Roman" w:hAnsi="Times New Roman"/>
          <w:sz w:val="20"/>
          <w:szCs w:val="20"/>
          <w:lang w:val="en-US"/>
        </w:rPr>
        <w:t xml:space="preserve">, 2019. – </w:t>
      </w:r>
      <w:r w:rsidRPr="008B42AE">
        <w:rPr>
          <w:rFonts w:ascii="Times New Roman" w:hAnsi="Times New Roman"/>
          <w:sz w:val="20"/>
          <w:szCs w:val="20"/>
        </w:rPr>
        <w:t>С</w:t>
      </w:r>
      <w:r w:rsidRPr="00E25DAE">
        <w:rPr>
          <w:rFonts w:ascii="Times New Roman" w:hAnsi="Times New Roman"/>
          <w:sz w:val="20"/>
          <w:szCs w:val="20"/>
          <w:lang w:val="en-US"/>
        </w:rPr>
        <w:t>. 155-163.</w:t>
      </w:r>
    </w:p>
    <w:p w14:paraId="4298E1AF" w14:textId="77777777" w:rsidR="00F5002F" w:rsidRPr="008B42AE" w:rsidRDefault="00F5002F" w:rsidP="00F5002F">
      <w:pPr>
        <w:spacing w:after="0" w:line="240" w:lineRule="auto"/>
        <w:ind w:firstLine="709"/>
        <w:jc w:val="both"/>
        <w:rPr>
          <w:rFonts w:ascii="Times New Roman" w:hAnsi="Times New Roman"/>
          <w:sz w:val="20"/>
          <w:szCs w:val="20"/>
          <w:lang w:val="en-US"/>
        </w:rPr>
      </w:pPr>
      <w:r w:rsidRPr="008B42AE">
        <w:rPr>
          <w:rFonts w:ascii="Times New Roman" w:hAnsi="Times New Roman"/>
          <w:sz w:val="20"/>
          <w:szCs w:val="20"/>
          <w:lang w:val="en-US"/>
        </w:rPr>
        <w:t>13. </w:t>
      </w:r>
      <w:proofErr w:type="spellStart"/>
      <w:r w:rsidRPr="008B42AE">
        <w:rPr>
          <w:rFonts w:ascii="Times New Roman" w:hAnsi="Times New Roman"/>
          <w:sz w:val="20"/>
          <w:szCs w:val="20"/>
          <w:lang w:val="en-US"/>
        </w:rPr>
        <w:t>Nizhnik</w:t>
      </w:r>
      <w:proofErr w:type="spellEnd"/>
      <w:r w:rsidRPr="008B42AE">
        <w:rPr>
          <w:rFonts w:ascii="Times New Roman" w:hAnsi="Times New Roman"/>
          <w:sz w:val="20"/>
          <w:szCs w:val="20"/>
          <w:lang w:val="en-US"/>
        </w:rPr>
        <w:t> N. S. Police-Law Theory On The Regulation Of Public Relations In The Police State // Man. Society. Communication, Veliky Novgorod, 23-24 </w:t>
      </w:r>
      <w:r w:rsidRPr="008B42AE">
        <w:rPr>
          <w:rFonts w:ascii="Times New Roman" w:hAnsi="Times New Roman"/>
          <w:sz w:val="20"/>
          <w:szCs w:val="20"/>
        </w:rPr>
        <w:t>апреля</w:t>
      </w:r>
      <w:r w:rsidRPr="008B42AE">
        <w:rPr>
          <w:rFonts w:ascii="Times New Roman" w:hAnsi="Times New Roman"/>
          <w:sz w:val="20"/>
          <w:szCs w:val="20"/>
          <w:lang w:val="en-US"/>
        </w:rPr>
        <w:t xml:space="preserve"> 2020 </w:t>
      </w:r>
      <w:r w:rsidRPr="008B42AE">
        <w:rPr>
          <w:rFonts w:ascii="Times New Roman" w:hAnsi="Times New Roman"/>
          <w:sz w:val="20"/>
          <w:szCs w:val="20"/>
        </w:rPr>
        <w:t>года</w:t>
      </w:r>
      <w:r w:rsidRPr="008B42AE">
        <w:rPr>
          <w:rFonts w:ascii="Times New Roman" w:hAnsi="Times New Roman"/>
          <w:sz w:val="20"/>
          <w:szCs w:val="20"/>
          <w:lang w:val="en-US"/>
        </w:rPr>
        <w:t xml:space="preserve">. Veliky Novgorod: ISO London Limited – European Publisher, 2021. – </w:t>
      </w:r>
      <w:r w:rsidRPr="008B42AE">
        <w:rPr>
          <w:rFonts w:ascii="Times New Roman" w:hAnsi="Times New Roman"/>
          <w:sz w:val="20"/>
          <w:szCs w:val="20"/>
        </w:rPr>
        <w:t>С</w:t>
      </w:r>
      <w:r w:rsidRPr="008B42AE">
        <w:rPr>
          <w:rFonts w:ascii="Times New Roman" w:hAnsi="Times New Roman"/>
          <w:sz w:val="20"/>
          <w:szCs w:val="20"/>
          <w:lang w:val="en-US"/>
        </w:rPr>
        <w:t>. 1826-1835.</w:t>
      </w:r>
    </w:p>
    <w:p w14:paraId="7E16C759"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14. </w:t>
      </w:r>
      <w:r w:rsidRPr="008B42AE">
        <w:rPr>
          <w:rFonts w:ascii="Times New Roman" w:hAnsi="Times New Roman"/>
          <w:i/>
          <w:iCs/>
          <w:sz w:val="20"/>
          <w:szCs w:val="20"/>
        </w:rPr>
        <w:t>Нижник Н.С.</w:t>
      </w:r>
      <w:r w:rsidRPr="008B42AE">
        <w:rPr>
          <w:rFonts w:ascii="Times New Roman" w:hAnsi="Times New Roman"/>
          <w:sz w:val="20"/>
          <w:szCs w:val="20"/>
        </w:rPr>
        <w:t xml:space="preserve"> Полицейско-правовая теория: становление и развитие в контексте эволюции российского государства // Актуальные проблемы полицейского права: мат-</w:t>
      </w:r>
      <w:proofErr w:type="spellStart"/>
      <w:r w:rsidRPr="008B42AE">
        <w:rPr>
          <w:rFonts w:ascii="Times New Roman" w:hAnsi="Times New Roman"/>
          <w:sz w:val="20"/>
          <w:szCs w:val="20"/>
        </w:rPr>
        <w:t>лы</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междунар</w:t>
      </w:r>
      <w:proofErr w:type="spellEnd"/>
      <w:r w:rsidRPr="008B42AE">
        <w:rPr>
          <w:rFonts w:ascii="Times New Roman" w:hAnsi="Times New Roman"/>
          <w:sz w:val="20"/>
          <w:szCs w:val="20"/>
        </w:rPr>
        <w:t>. науч.-</w:t>
      </w:r>
      <w:proofErr w:type="spellStart"/>
      <w:r w:rsidRPr="008B42AE">
        <w:rPr>
          <w:rFonts w:ascii="Times New Roman" w:hAnsi="Times New Roman"/>
          <w:sz w:val="20"/>
          <w:szCs w:val="20"/>
        </w:rPr>
        <w:t>практ</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посв</w:t>
      </w:r>
      <w:proofErr w:type="spellEnd"/>
      <w:r w:rsidRPr="008B42AE">
        <w:rPr>
          <w:rFonts w:ascii="Times New Roman" w:hAnsi="Times New Roman"/>
          <w:sz w:val="20"/>
          <w:szCs w:val="20"/>
        </w:rPr>
        <w:t>. 100-летию со дня образования Омской академии МВД России (Омск, 1 июня 2020 г.). – Омск: Омск. акад. МВД РФ, 2020. – С. 36-42.</w:t>
      </w:r>
    </w:p>
    <w:p w14:paraId="4AEA8AD5"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15. </w:t>
      </w:r>
      <w:r w:rsidRPr="008B42AE">
        <w:rPr>
          <w:rFonts w:ascii="Times New Roman" w:hAnsi="Times New Roman"/>
          <w:i/>
          <w:iCs/>
          <w:sz w:val="20"/>
          <w:szCs w:val="20"/>
        </w:rPr>
        <w:t>Ломова Т. В.</w:t>
      </w:r>
      <w:r w:rsidRPr="008B42AE">
        <w:rPr>
          <w:rFonts w:ascii="Times New Roman" w:hAnsi="Times New Roman"/>
          <w:sz w:val="20"/>
          <w:szCs w:val="20"/>
        </w:rPr>
        <w:t xml:space="preserve"> Российская </w:t>
      </w:r>
      <w:proofErr w:type="spellStart"/>
      <w:r w:rsidRPr="008B42AE">
        <w:rPr>
          <w:rFonts w:ascii="Times New Roman" w:hAnsi="Times New Roman"/>
          <w:sz w:val="20"/>
          <w:szCs w:val="20"/>
        </w:rPr>
        <w:t>полицеистика</w:t>
      </w:r>
      <w:proofErr w:type="spellEnd"/>
      <w:r w:rsidRPr="008B42AE">
        <w:rPr>
          <w:rFonts w:ascii="Times New Roman" w:hAnsi="Times New Roman"/>
          <w:sz w:val="20"/>
          <w:szCs w:val="20"/>
        </w:rPr>
        <w:t xml:space="preserve"> второй половины XIX века: определение актуальных проблем управления государством // Правоохранительная деятельность органов внутренних дел в контексте современных научных исследований: мат-</w:t>
      </w:r>
      <w:proofErr w:type="spellStart"/>
      <w:r w:rsidRPr="008B42AE">
        <w:rPr>
          <w:rFonts w:ascii="Times New Roman" w:hAnsi="Times New Roman"/>
          <w:sz w:val="20"/>
          <w:szCs w:val="20"/>
        </w:rPr>
        <w:t>лы</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Всерос</w:t>
      </w:r>
      <w:proofErr w:type="spellEnd"/>
      <w:r w:rsidRPr="008B42AE">
        <w:rPr>
          <w:rFonts w:ascii="Times New Roman" w:hAnsi="Times New Roman"/>
          <w:sz w:val="20"/>
          <w:szCs w:val="20"/>
        </w:rPr>
        <w:t>. науч.-</w:t>
      </w:r>
      <w:proofErr w:type="spellStart"/>
      <w:r w:rsidRPr="008B42AE">
        <w:rPr>
          <w:rFonts w:ascii="Times New Roman" w:hAnsi="Times New Roman"/>
          <w:sz w:val="20"/>
          <w:szCs w:val="20"/>
        </w:rPr>
        <w:t>практ</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адъюнктов, аспирантов и соискателей (Санкт-Петербург, 23 декабря 2022 г.) / сост. Э.Р. Миргородская. – СПб.: С.-Петербург. ун-т МВД РФ, 2022. – С. 92-97.</w:t>
      </w:r>
    </w:p>
    <w:p w14:paraId="22DCDDA1"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16. </w:t>
      </w:r>
      <w:r w:rsidRPr="008B42AE">
        <w:rPr>
          <w:rFonts w:ascii="Times New Roman" w:hAnsi="Times New Roman"/>
          <w:i/>
          <w:iCs/>
          <w:sz w:val="20"/>
          <w:szCs w:val="20"/>
        </w:rPr>
        <w:t>Ломова Т.В.</w:t>
      </w:r>
      <w:r w:rsidRPr="008B42AE">
        <w:rPr>
          <w:rFonts w:ascii="Times New Roman" w:hAnsi="Times New Roman"/>
          <w:sz w:val="20"/>
          <w:szCs w:val="20"/>
        </w:rPr>
        <w:t xml:space="preserve"> Виктор Викторович Ивановский: вклад в развитие теории государственного управления // XI Балтийский юридический форум «Закон и правопорядок в третьем тысячелетии»: мат-</w:t>
      </w:r>
      <w:proofErr w:type="spellStart"/>
      <w:r w:rsidRPr="008B42AE">
        <w:rPr>
          <w:rFonts w:ascii="Times New Roman" w:hAnsi="Times New Roman"/>
          <w:sz w:val="20"/>
          <w:szCs w:val="20"/>
        </w:rPr>
        <w:t>лы</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междунар</w:t>
      </w:r>
      <w:proofErr w:type="spellEnd"/>
      <w:r w:rsidRPr="008B42AE">
        <w:rPr>
          <w:rFonts w:ascii="Times New Roman" w:hAnsi="Times New Roman"/>
          <w:sz w:val="20"/>
          <w:szCs w:val="20"/>
        </w:rPr>
        <w:t>. науч.-</w:t>
      </w:r>
      <w:proofErr w:type="spellStart"/>
      <w:r w:rsidRPr="008B42AE">
        <w:rPr>
          <w:rFonts w:ascii="Times New Roman" w:hAnsi="Times New Roman"/>
          <w:sz w:val="20"/>
          <w:szCs w:val="20"/>
        </w:rPr>
        <w:t>практ</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(Калининград, 16 декабря 2022 г.) / отв. ред. С.В. </w:t>
      </w:r>
      <w:proofErr w:type="spellStart"/>
      <w:r w:rsidRPr="008B42AE">
        <w:rPr>
          <w:rFonts w:ascii="Times New Roman" w:hAnsi="Times New Roman"/>
          <w:sz w:val="20"/>
          <w:szCs w:val="20"/>
        </w:rPr>
        <w:t>Векленко</w:t>
      </w:r>
      <w:proofErr w:type="spellEnd"/>
      <w:r w:rsidRPr="008B42AE">
        <w:rPr>
          <w:rFonts w:ascii="Times New Roman" w:hAnsi="Times New Roman"/>
          <w:sz w:val="20"/>
          <w:szCs w:val="20"/>
        </w:rPr>
        <w:t>. – Калининград: Калининград. ф-л С.-Петербург. ун-та МВД России, 2023. – С. 88-89.</w:t>
      </w:r>
    </w:p>
    <w:p w14:paraId="0E2F3193"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17. </w:t>
      </w:r>
      <w:r w:rsidRPr="008B42AE">
        <w:rPr>
          <w:rFonts w:ascii="Times New Roman" w:hAnsi="Times New Roman"/>
          <w:i/>
          <w:iCs/>
          <w:sz w:val="20"/>
          <w:szCs w:val="20"/>
        </w:rPr>
        <w:t>Ломова Т.В.</w:t>
      </w:r>
      <w:r w:rsidRPr="008B42AE">
        <w:rPr>
          <w:rFonts w:ascii="Times New Roman" w:hAnsi="Times New Roman"/>
          <w:sz w:val="20"/>
          <w:szCs w:val="20"/>
        </w:rPr>
        <w:t xml:space="preserve"> Государственно-правовые воззрения В.В. Ивановского как предмет исследования российских юристов (опыт историографического анализа) // Ученые записки Крымского федерального университета имени В.И. Вернадского. Юридические науки. – 2023. – Т. 9. – № 3. – С. 553-562.</w:t>
      </w:r>
    </w:p>
    <w:p w14:paraId="438D7DD6"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18. </w:t>
      </w:r>
      <w:r w:rsidRPr="008B42AE">
        <w:rPr>
          <w:rFonts w:ascii="Times New Roman" w:hAnsi="Times New Roman"/>
          <w:i/>
          <w:iCs/>
          <w:sz w:val="20"/>
          <w:szCs w:val="20"/>
        </w:rPr>
        <w:t>Ломова Т.В.</w:t>
      </w:r>
      <w:r w:rsidRPr="008B42AE">
        <w:rPr>
          <w:rFonts w:ascii="Times New Roman" w:hAnsi="Times New Roman"/>
          <w:sz w:val="20"/>
          <w:szCs w:val="20"/>
        </w:rPr>
        <w:t xml:space="preserve"> Вопросы организации местного самоуправления в государственно-правовой концепции В.В. Ивановского // Проблемы юриспруденции и педагогики высшей школы в работах молодых </w:t>
      </w:r>
      <w:r w:rsidRPr="008B42AE">
        <w:rPr>
          <w:rFonts w:ascii="Times New Roman" w:hAnsi="Times New Roman"/>
          <w:sz w:val="20"/>
          <w:szCs w:val="20"/>
        </w:rPr>
        <w:lastRenderedPageBreak/>
        <w:t xml:space="preserve">ученых: сб. мат-лов </w:t>
      </w:r>
      <w:proofErr w:type="spellStart"/>
      <w:r w:rsidRPr="008B42AE">
        <w:rPr>
          <w:rFonts w:ascii="Times New Roman" w:hAnsi="Times New Roman"/>
          <w:sz w:val="20"/>
          <w:szCs w:val="20"/>
        </w:rPr>
        <w:t>Всерос</w:t>
      </w:r>
      <w:proofErr w:type="spellEnd"/>
      <w:r w:rsidRPr="008B42AE">
        <w:rPr>
          <w:rFonts w:ascii="Times New Roman" w:hAnsi="Times New Roman"/>
          <w:sz w:val="20"/>
          <w:szCs w:val="20"/>
        </w:rPr>
        <w:t>. науч.-</w:t>
      </w:r>
      <w:proofErr w:type="spellStart"/>
      <w:r w:rsidRPr="008B42AE">
        <w:rPr>
          <w:rFonts w:ascii="Times New Roman" w:hAnsi="Times New Roman"/>
          <w:sz w:val="20"/>
          <w:szCs w:val="20"/>
        </w:rPr>
        <w:t>практ</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xml:space="preserve">. (Белгород, 30 ноября 2022 г.). </w:t>
      </w:r>
      <w:proofErr w:type="spellStart"/>
      <w:r w:rsidRPr="008B42AE">
        <w:rPr>
          <w:rFonts w:ascii="Times New Roman" w:hAnsi="Times New Roman"/>
          <w:sz w:val="20"/>
          <w:szCs w:val="20"/>
        </w:rPr>
        <w:t>Вып</w:t>
      </w:r>
      <w:proofErr w:type="spellEnd"/>
      <w:r w:rsidRPr="008B42AE">
        <w:rPr>
          <w:rFonts w:ascii="Times New Roman" w:hAnsi="Times New Roman"/>
          <w:sz w:val="20"/>
          <w:szCs w:val="20"/>
        </w:rPr>
        <w:t>. 3. – Белгород: Белгород. Юрид. ин-т МВД РФ им. И.Д. Путилина, 2023. – С. 82-86.</w:t>
      </w:r>
    </w:p>
    <w:p w14:paraId="262165BE" w14:textId="156A9662"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19. </w:t>
      </w:r>
      <w:r w:rsidRPr="008B42AE">
        <w:rPr>
          <w:rFonts w:ascii="Times New Roman" w:hAnsi="Times New Roman"/>
          <w:i/>
          <w:iCs/>
          <w:sz w:val="20"/>
          <w:szCs w:val="20"/>
        </w:rPr>
        <w:t>Ломова Т.В.</w:t>
      </w:r>
      <w:r w:rsidRPr="008B42AE">
        <w:rPr>
          <w:rFonts w:ascii="Times New Roman" w:hAnsi="Times New Roman"/>
          <w:sz w:val="20"/>
          <w:szCs w:val="20"/>
        </w:rPr>
        <w:t xml:space="preserve"> Проблемы определения методологической основы исследования государства в теоретическом наследии </w:t>
      </w:r>
      <w:proofErr w:type="spellStart"/>
      <w:r w:rsidRPr="008B42AE">
        <w:rPr>
          <w:rFonts w:ascii="Times New Roman" w:hAnsi="Times New Roman"/>
          <w:sz w:val="20"/>
          <w:szCs w:val="20"/>
        </w:rPr>
        <w:t>полицеиста</w:t>
      </w:r>
      <w:proofErr w:type="spellEnd"/>
      <w:r w:rsidRPr="008B42AE">
        <w:rPr>
          <w:rFonts w:ascii="Times New Roman" w:hAnsi="Times New Roman"/>
          <w:sz w:val="20"/>
          <w:szCs w:val="20"/>
        </w:rPr>
        <w:t xml:space="preserve"> В.В. Ивановского // Санкт-Петербургские встречи молодых ученых: мат-</w:t>
      </w:r>
      <w:proofErr w:type="spellStart"/>
      <w:r w:rsidRPr="008B42AE">
        <w:rPr>
          <w:rFonts w:ascii="Times New Roman" w:hAnsi="Times New Roman"/>
          <w:sz w:val="20"/>
          <w:szCs w:val="20"/>
        </w:rPr>
        <w:t>лы</w:t>
      </w:r>
      <w:proofErr w:type="spellEnd"/>
      <w:r w:rsidRPr="008B42AE">
        <w:rPr>
          <w:rFonts w:ascii="Times New Roman" w:hAnsi="Times New Roman"/>
          <w:sz w:val="20"/>
          <w:szCs w:val="20"/>
        </w:rPr>
        <w:t xml:space="preserve"> I </w:t>
      </w:r>
      <w:proofErr w:type="spellStart"/>
      <w:r w:rsidRPr="008B42AE">
        <w:rPr>
          <w:rFonts w:ascii="Times New Roman" w:hAnsi="Times New Roman"/>
          <w:sz w:val="20"/>
          <w:szCs w:val="20"/>
        </w:rPr>
        <w:t>Всерос</w:t>
      </w:r>
      <w:proofErr w:type="spellEnd"/>
      <w:r w:rsidRPr="008B42AE">
        <w:rPr>
          <w:rFonts w:ascii="Times New Roman" w:hAnsi="Times New Roman"/>
          <w:sz w:val="20"/>
          <w:szCs w:val="20"/>
        </w:rPr>
        <w:t>. конгресса адъюнктов, аспирантов и соискателей ученых степеней (Санкт-Петербург, 15 июня 2023 г.).</w:t>
      </w:r>
      <w:r w:rsidR="005500F3" w:rsidRPr="005500F3">
        <w:rPr>
          <w:rFonts w:ascii="Times New Roman" w:hAnsi="Times New Roman"/>
          <w:sz w:val="20"/>
          <w:szCs w:val="20"/>
        </w:rPr>
        <w:t xml:space="preserve"> </w:t>
      </w:r>
      <w:r w:rsidR="005500F3" w:rsidRPr="008B42AE">
        <w:rPr>
          <w:rFonts w:ascii="Times New Roman" w:hAnsi="Times New Roman"/>
          <w:sz w:val="20"/>
          <w:szCs w:val="20"/>
        </w:rPr>
        <w:t>–</w:t>
      </w:r>
      <w:r w:rsidRPr="008B42AE">
        <w:rPr>
          <w:rFonts w:ascii="Times New Roman" w:hAnsi="Times New Roman"/>
          <w:sz w:val="20"/>
          <w:szCs w:val="20"/>
        </w:rPr>
        <w:t xml:space="preserve"> СПб.: С.-Петербург. ун-т МВД России, 2023. – С. 126-132.</w:t>
      </w:r>
    </w:p>
    <w:p w14:paraId="6A48EC2F" w14:textId="2B4172D1"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20. </w:t>
      </w:r>
      <w:r w:rsidRPr="008B42AE">
        <w:rPr>
          <w:rFonts w:ascii="Times New Roman" w:hAnsi="Times New Roman"/>
          <w:i/>
          <w:iCs/>
          <w:sz w:val="20"/>
          <w:szCs w:val="20"/>
        </w:rPr>
        <w:t>Ломова Т.В.</w:t>
      </w:r>
      <w:r w:rsidRPr="008B42AE">
        <w:rPr>
          <w:rFonts w:ascii="Times New Roman" w:hAnsi="Times New Roman"/>
          <w:sz w:val="20"/>
          <w:szCs w:val="20"/>
        </w:rPr>
        <w:t xml:space="preserve"> В.В. Ивановский о методологии изучения государства как </w:t>
      </w:r>
      <w:proofErr w:type="spellStart"/>
      <w:r w:rsidRPr="008B42AE">
        <w:rPr>
          <w:rFonts w:ascii="Times New Roman" w:hAnsi="Times New Roman"/>
          <w:sz w:val="20"/>
          <w:szCs w:val="20"/>
        </w:rPr>
        <w:t>социоюридического</w:t>
      </w:r>
      <w:proofErr w:type="spellEnd"/>
      <w:r w:rsidRPr="008B42AE">
        <w:rPr>
          <w:rFonts w:ascii="Times New Roman" w:hAnsi="Times New Roman"/>
          <w:sz w:val="20"/>
          <w:szCs w:val="20"/>
        </w:rPr>
        <w:t xml:space="preserve"> феномена // Прагматика гуманитарного знания: социально-правовые и философские аспекты: мат-</w:t>
      </w:r>
      <w:proofErr w:type="spellStart"/>
      <w:r w:rsidRPr="008B42AE">
        <w:rPr>
          <w:rFonts w:ascii="Times New Roman" w:hAnsi="Times New Roman"/>
          <w:sz w:val="20"/>
          <w:szCs w:val="20"/>
        </w:rPr>
        <w:t>лы</w:t>
      </w:r>
      <w:proofErr w:type="spellEnd"/>
      <w:r w:rsidRPr="008B42AE">
        <w:rPr>
          <w:rFonts w:ascii="Times New Roman" w:hAnsi="Times New Roman"/>
          <w:sz w:val="20"/>
          <w:szCs w:val="20"/>
        </w:rPr>
        <w:t xml:space="preserve"> III </w:t>
      </w:r>
      <w:proofErr w:type="spellStart"/>
      <w:r w:rsidRPr="008B42AE">
        <w:rPr>
          <w:rFonts w:ascii="Times New Roman" w:hAnsi="Times New Roman"/>
          <w:sz w:val="20"/>
          <w:szCs w:val="20"/>
        </w:rPr>
        <w:t>Всерос</w:t>
      </w:r>
      <w:proofErr w:type="spellEnd"/>
      <w:r w:rsidRPr="008B42AE">
        <w:rPr>
          <w:rFonts w:ascii="Times New Roman" w:hAnsi="Times New Roman"/>
          <w:sz w:val="20"/>
          <w:szCs w:val="20"/>
        </w:rPr>
        <w:t>. науч.-</w:t>
      </w:r>
      <w:proofErr w:type="spellStart"/>
      <w:r w:rsidRPr="008B42AE">
        <w:rPr>
          <w:rFonts w:ascii="Times New Roman" w:hAnsi="Times New Roman"/>
          <w:sz w:val="20"/>
          <w:szCs w:val="20"/>
        </w:rPr>
        <w:t>практ</w:t>
      </w:r>
      <w:proofErr w:type="spellEnd"/>
      <w:r w:rsidRPr="008B42AE">
        <w:rPr>
          <w:rFonts w:ascii="Times New Roman" w:hAnsi="Times New Roman"/>
          <w:sz w:val="20"/>
          <w:szCs w:val="20"/>
        </w:rPr>
        <w:t xml:space="preserve">. </w:t>
      </w:r>
      <w:proofErr w:type="spellStart"/>
      <w:r w:rsidRPr="008B42AE">
        <w:rPr>
          <w:rFonts w:ascii="Times New Roman" w:hAnsi="Times New Roman"/>
          <w:sz w:val="20"/>
          <w:szCs w:val="20"/>
        </w:rPr>
        <w:t>конф</w:t>
      </w:r>
      <w:proofErr w:type="spellEnd"/>
      <w:r w:rsidRPr="008B42AE">
        <w:rPr>
          <w:rFonts w:ascii="Times New Roman" w:hAnsi="Times New Roman"/>
          <w:sz w:val="20"/>
          <w:szCs w:val="20"/>
        </w:rPr>
        <w:t xml:space="preserve">. (Иркутск, 28-29 апреля 2023 г.) / науч. ред. А.Е. Смирнов. – Иркутск: Иркутск. Юрид. ин-т (филиал) ФГКОУ ВО </w:t>
      </w:r>
      <w:r w:rsidR="00A53B65" w:rsidRPr="00A53B65">
        <w:rPr>
          <w:rFonts w:ascii="Times New Roman" w:hAnsi="Times New Roman"/>
          <w:sz w:val="20"/>
          <w:szCs w:val="20"/>
        </w:rPr>
        <w:t>“</w:t>
      </w:r>
      <w:r w:rsidRPr="008B42AE">
        <w:rPr>
          <w:rFonts w:ascii="Times New Roman" w:hAnsi="Times New Roman"/>
          <w:sz w:val="20"/>
          <w:szCs w:val="20"/>
        </w:rPr>
        <w:t>Университет прокуратуры Российской Федерации</w:t>
      </w:r>
      <w:r w:rsidR="00A53B65" w:rsidRPr="00A53B65">
        <w:rPr>
          <w:rFonts w:ascii="Times New Roman" w:hAnsi="Times New Roman"/>
          <w:sz w:val="20"/>
          <w:szCs w:val="20"/>
        </w:rPr>
        <w:t>”</w:t>
      </w:r>
      <w:r w:rsidRPr="008B42AE">
        <w:rPr>
          <w:rFonts w:ascii="Times New Roman" w:hAnsi="Times New Roman"/>
          <w:sz w:val="20"/>
          <w:szCs w:val="20"/>
        </w:rPr>
        <w:t>, Изд-во Ин</w:t>
      </w:r>
      <w:r w:rsidR="00E25DAE">
        <w:rPr>
          <w:rFonts w:ascii="Times New Roman" w:hAnsi="Times New Roman"/>
          <w:sz w:val="20"/>
          <w:szCs w:val="20"/>
        </w:rPr>
        <w:t>-</w:t>
      </w:r>
      <w:r w:rsidRPr="008B42AE">
        <w:rPr>
          <w:rFonts w:ascii="Times New Roman" w:hAnsi="Times New Roman"/>
          <w:sz w:val="20"/>
          <w:szCs w:val="20"/>
        </w:rPr>
        <w:t>та географии им. В.Б. </w:t>
      </w:r>
      <w:proofErr w:type="spellStart"/>
      <w:r w:rsidRPr="008B42AE">
        <w:rPr>
          <w:rFonts w:ascii="Times New Roman" w:hAnsi="Times New Roman"/>
          <w:sz w:val="20"/>
          <w:szCs w:val="20"/>
        </w:rPr>
        <w:t>Сочавы</w:t>
      </w:r>
      <w:proofErr w:type="spellEnd"/>
      <w:r w:rsidRPr="008B42AE">
        <w:rPr>
          <w:rFonts w:ascii="Times New Roman" w:hAnsi="Times New Roman"/>
          <w:sz w:val="20"/>
          <w:szCs w:val="20"/>
        </w:rPr>
        <w:t xml:space="preserve"> СО РАН, 2023. – С. 126-130.</w:t>
      </w:r>
    </w:p>
    <w:p w14:paraId="0A99AFD4"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22. </w:t>
      </w:r>
      <w:r w:rsidRPr="008B42AE">
        <w:rPr>
          <w:rFonts w:ascii="Times New Roman" w:hAnsi="Times New Roman"/>
          <w:i/>
          <w:iCs/>
          <w:sz w:val="20"/>
          <w:szCs w:val="20"/>
        </w:rPr>
        <w:t>Сырых В.М.</w:t>
      </w:r>
      <w:r w:rsidRPr="008B42AE">
        <w:rPr>
          <w:rFonts w:ascii="Times New Roman" w:hAnsi="Times New Roman"/>
          <w:sz w:val="20"/>
          <w:szCs w:val="20"/>
        </w:rPr>
        <w:t xml:space="preserve"> Ивановский Виктор Викторович // Правовая наука и юридическая идеология России. Энциклопедический словарь биографий: в 4 т. Т. 1:</w:t>
      </w:r>
      <w:r w:rsidRPr="008B42AE">
        <w:rPr>
          <w:rFonts w:ascii="Times New Roman" w:hAnsi="Times New Roman"/>
          <w:sz w:val="20"/>
          <w:szCs w:val="20"/>
          <w:shd w:val="clear" w:color="auto" w:fill="FFFFFF"/>
        </w:rPr>
        <w:t xml:space="preserve"> XI - начало XX </w:t>
      </w:r>
      <w:r w:rsidRPr="008B42AE">
        <w:rPr>
          <w:rFonts w:ascii="Times New Roman" w:hAnsi="Times New Roman"/>
          <w:b/>
          <w:bCs/>
          <w:sz w:val="20"/>
          <w:szCs w:val="20"/>
          <w:shd w:val="clear" w:color="auto" w:fill="FFFFFF"/>
        </w:rPr>
        <w:t>в.</w:t>
      </w:r>
      <w:r w:rsidRPr="008B42AE">
        <w:rPr>
          <w:rFonts w:ascii="Times New Roman" w:hAnsi="Times New Roman"/>
          <w:sz w:val="20"/>
          <w:szCs w:val="20"/>
          <w:shd w:val="clear" w:color="auto" w:fill="FFFFFF"/>
        </w:rPr>
        <w:t> </w:t>
      </w:r>
      <w:r w:rsidRPr="008B42AE">
        <w:rPr>
          <w:rFonts w:ascii="Times New Roman" w:hAnsi="Times New Roman"/>
          <w:sz w:val="20"/>
          <w:szCs w:val="20"/>
        </w:rPr>
        <w:t xml:space="preserve"> / отв. ред. В.М. Сырых. – М.: РАП, </w:t>
      </w:r>
      <w:r w:rsidRPr="008B42AE">
        <w:rPr>
          <w:rFonts w:ascii="Times New Roman" w:hAnsi="Times New Roman"/>
          <w:sz w:val="20"/>
          <w:szCs w:val="20"/>
          <w:shd w:val="clear" w:color="auto" w:fill="FFFFFF"/>
        </w:rPr>
        <w:t>Юрист, </w:t>
      </w:r>
      <w:r w:rsidRPr="008B42AE">
        <w:rPr>
          <w:rFonts w:ascii="Times New Roman" w:hAnsi="Times New Roman"/>
          <w:sz w:val="20"/>
          <w:szCs w:val="20"/>
        </w:rPr>
        <w:t>2009. – С. 278-281.</w:t>
      </w:r>
    </w:p>
    <w:p w14:paraId="44FB08F2"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23. </w:t>
      </w:r>
      <w:r w:rsidRPr="008B42AE">
        <w:rPr>
          <w:rFonts w:ascii="Times New Roman" w:hAnsi="Times New Roman"/>
          <w:i/>
          <w:iCs/>
          <w:sz w:val="20"/>
          <w:szCs w:val="20"/>
        </w:rPr>
        <w:t>Данилевская И.Л.</w:t>
      </w:r>
      <w:r w:rsidRPr="008B42AE">
        <w:rPr>
          <w:rFonts w:ascii="Times New Roman" w:hAnsi="Times New Roman"/>
          <w:sz w:val="20"/>
          <w:szCs w:val="20"/>
        </w:rPr>
        <w:t xml:space="preserve"> Из истории отечественного конституционализма: учебник государственного права В.В. Ивановского // Образование и право. – 2021. – № 4. – С. 478-484.</w:t>
      </w:r>
    </w:p>
    <w:p w14:paraId="6D92F6D7"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24. </w:t>
      </w:r>
      <w:r w:rsidRPr="008B42AE">
        <w:rPr>
          <w:rFonts w:ascii="Times New Roman" w:hAnsi="Times New Roman"/>
          <w:i/>
          <w:iCs/>
          <w:sz w:val="20"/>
          <w:szCs w:val="20"/>
        </w:rPr>
        <w:t>Ивановский В.В.</w:t>
      </w:r>
      <w:r w:rsidRPr="008B42AE">
        <w:rPr>
          <w:rFonts w:ascii="Times New Roman" w:hAnsi="Times New Roman"/>
          <w:sz w:val="20"/>
          <w:szCs w:val="20"/>
        </w:rPr>
        <w:t xml:space="preserve"> Учебник государственного права. – Казань: тип. Казан. ун-та, 1908. – 511 с.</w:t>
      </w:r>
    </w:p>
    <w:p w14:paraId="3A148886"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25. </w:t>
      </w:r>
      <w:r w:rsidRPr="008B42AE">
        <w:rPr>
          <w:rFonts w:ascii="Times New Roman" w:hAnsi="Times New Roman"/>
          <w:i/>
          <w:iCs/>
          <w:sz w:val="20"/>
          <w:szCs w:val="20"/>
        </w:rPr>
        <w:t>Ивановский В.В.</w:t>
      </w:r>
      <w:r w:rsidRPr="008B42AE">
        <w:rPr>
          <w:rFonts w:ascii="Times New Roman" w:hAnsi="Times New Roman"/>
          <w:sz w:val="20"/>
          <w:szCs w:val="20"/>
        </w:rPr>
        <w:t xml:space="preserve"> Русское государственное право. Ч. 1. Верховная власть и её органы. – Казань: тип. Казан. ун-та, 1896. – 193 с. </w:t>
      </w:r>
    </w:p>
    <w:p w14:paraId="40C63E3E" w14:textId="08DE844F"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26. </w:t>
      </w:r>
      <w:r w:rsidRPr="008B42AE">
        <w:rPr>
          <w:rFonts w:ascii="Times New Roman" w:hAnsi="Times New Roman"/>
          <w:i/>
          <w:iCs/>
          <w:sz w:val="20"/>
          <w:szCs w:val="20"/>
        </w:rPr>
        <w:t>Ивановский В.В.</w:t>
      </w:r>
      <w:r w:rsidRPr="008B42AE">
        <w:rPr>
          <w:rFonts w:ascii="Times New Roman" w:hAnsi="Times New Roman"/>
          <w:sz w:val="20"/>
          <w:szCs w:val="20"/>
        </w:rPr>
        <w:t xml:space="preserve"> Вопросы </w:t>
      </w:r>
      <w:proofErr w:type="spellStart"/>
      <w:r w:rsidRPr="008B42AE">
        <w:rPr>
          <w:rFonts w:ascii="Times New Roman" w:hAnsi="Times New Roman"/>
          <w:sz w:val="20"/>
          <w:szCs w:val="20"/>
        </w:rPr>
        <w:t>государствоведения</w:t>
      </w:r>
      <w:proofErr w:type="spellEnd"/>
      <w:r w:rsidRPr="008B42AE">
        <w:rPr>
          <w:rFonts w:ascii="Times New Roman" w:hAnsi="Times New Roman"/>
          <w:sz w:val="20"/>
          <w:szCs w:val="20"/>
        </w:rPr>
        <w:t>, социологии и политики. – Казань: тип. Казан.</w:t>
      </w:r>
      <w:r w:rsidR="00A53B65">
        <w:rPr>
          <w:rFonts w:ascii="Times New Roman" w:hAnsi="Times New Roman"/>
          <w:sz w:val="20"/>
          <w:szCs w:val="20"/>
        </w:rPr>
        <w:t xml:space="preserve"> </w:t>
      </w:r>
      <w:r w:rsidRPr="008B42AE">
        <w:rPr>
          <w:rFonts w:ascii="Times New Roman" w:hAnsi="Times New Roman"/>
          <w:sz w:val="20"/>
          <w:szCs w:val="20"/>
        </w:rPr>
        <w:t>ун-та, 1899. – 399 с.</w:t>
      </w:r>
    </w:p>
    <w:p w14:paraId="104EA7E5" w14:textId="77777777" w:rsidR="00F5002F" w:rsidRPr="008B42AE" w:rsidRDefault="00F5002F" w:rsidP="00F5002F">
      <w:pPr>
        <w:spacing w:after="0" w:line="240" w:lineRule="auto"/>
        <w:ind w:firstLine="709"/>
        <w:jc w:val="both"/>
        <w:rPr>
          <w:rFonts w:ascii="Times New Roman" w:hAnsi="Times New Roman"/>
          <w:sz w:val="20"/>
          <w:szCs w:val="20"/>
        </w:rPr>
      </w:pPr>
      <w:r w:rsidRPr="008B42AE">
        <w:rPr>
          <w:rFonts w:ascii="Times New Roman" w:hAnsi="Times New Roman"/>
          <w:sz w:val="20"/>
          <w:szCs w:val="20"/>
        </w:rPr>
        <w:t>27. </w:t>
      </w:r>
      <w:r w:rsidRPr="008B42AE">
        <w:rPr>
          <w:rFonts w:ascii="Times New Roman" w:hAnsi="Times New Roman"/>
          <w:i/>
          <w:iCs/>
          <w:sz w:val="20"/>
          <w:szCs w:val="20"/>
        </w:rPr>
        <w:t>Ивановский В.В.</w:t>
      </w:r>
      <w:r w:rsidRPr="008B42AE">
        <w:rPr>
          <w:rFonts w:ascii="Times New Roman" w:hAnsi="Times New Roman"/>
          <w:sz w:val="20"/>
          <w:szCs w:val="20"/>
        </w:rPr>
        <w:t xml:space="preserve"> Народное представительство и основные права граждан. Казань: тип. Казан. ун-та, 1906. – 32 с. </w:t>
      </w:r>
    </w:p>
    <w:p w14:paraId="348BA7BA" w14:textId="77777777" w:rsidR="00F5002F" w:rsidRPr="00E25DAE" w:rsidRDefault="00F5002F" w:rsidP="00F5002F">
      <w:pPr>
        <w:spacing w:after="0" w:line="240" w:lineRule="auto"/>
        <w:ind w:firstLine="709"/>
        <w:jc w:val="both"/>
        <w:rPr>
          <w:rFonts w:ascii="Times New Roman" w:hAnsi="Times New Roman"/>
          <w:sz w:val="20"/>
          <w:szCs w:val="20"/>
          <w:lang w:val="en-US"/>
        </w:rPr>
      </w:pPr>
      <w:r w:rsidRPr="008B42AE">
        <w:rPr>
          <w:rFonts w:ascii="Times New Roman" w:hAnsi="Times New Roman"/>
          <w:sz w:val="20"/>
          <w:szCs w:val="20"/>
        </w:rPr>
        <w:t>28. </w:t>
      </w:r>
      <w:r w:rsidRPr="008B42AE">
        <w:rPr>
          <w:rFonts w:ascii="Times New Roman" w:hAnsi="Times New Roman"/>
          <w:i/>
          <w:iCs/>
          <w:sz w:val="20"/>
          <w:szCs w:val="20"/>
        </w:rPr>
        <w:t>Ивановский В.В.</w:t>
      </w:r>
      <w:r w:rsidRPr="008B42AE">
        <w:rPr>
          <w:rFonts w:ascii="Times New Roman" w:hAnsi="Times New Roman"/>
          <w:sz w:val="20"/>
          <w:szCs w:val="20"/>
        </w:rPr>
        <w:t xml:space="preserve"> Учебник административного права. – 4-е изд., </w:t>
      </w:r>
      <w:proofErr w:type="spellStart"/>
      <w:r w:rsidRPr="008B42AE">
        <w:rPr>
          <w:rFonts w:ascii="Times New Roman" w:hAnsi="Times New Roman"/>
          <w:sz w:val="20"/>
          <w:szCs w:val="20"/>
        </w:rPr>
        <w:t>испр</w:t>
      </w:r>
      <w:proofErr w:type="spellEnd"/>
      <w:r w:rsidRPr="008B42AE">
        <w:rPr>
          <w:rFonts w:ascii="Times New Roman" w:hAnsi="Times New Roman"/>
          <w:sz w:val="20"/>
          <w:szCs w:val="20"/>
        </w:rPr>
        <w:t>. и доп. – Казань: тип. Казан</w:t>
      </w:r>
      <w:r w:rsidRPr="00E25DAE">
        <w:rPr>
          <w:rFonts w:ascii="Times New Roman" w:hAnsi="Times New Roman"/>
          <w:sz w:val="20"/>
          <w:szCs w:val="20"/>
          <w:lang w:val="en-US"/>
        </w:rPr>
        <w:t xml:space="preserve">. </w:t>
      </w:r>
      <w:proofErr w:type="spellStart"/>
      <w:r w:rsidRPr="008B42AE">
        <w:rPr>
          <w:rFonts w:ascii="Times New Roman" w:hAnsi="Times New Roman"/>
          <w:sz w:val="20"/>
          <w:szCs w:val="20"/>
        </w:rPr>
        <w:t>ун</w:t>
      </w:r>
      <w:proofErr w:type="spellEnd"/>
      <w:r w:rsidRPr="00E25DAE">
        <w:rPr>
          <w:rFonts w:ascii="Times New Roman" w:hAnsi="Times New Roman"/>
          <w:sz w:val="20"/>
          <w:szCs w:val="20"/>
          <w:lang w:val="en-US"/>
        </w:rPr>
        <w:t>-</w:t>
      </w:r>
      <w:r w:rsidRPr="008B42AE">
        <w:rPr>
          <w:rFonts w:ascii="Times New Roman" w:hAnsi="Times New Roman"/>
          <w:sz w:val="20"/>
          <w:szCs w:val="20"/>
        </w:rPr>
        <w:t>та</w:t>
      </w:r>
      <w:r w:rsidRPr="00E25DAE">
        <w:rPr>
          <w:rFonts w:ascii="Times New Roman" w:hAnsi="Times New Roman"/>
          <w:sz w:val="20"/>
          <w:szCs w:val="20"/>
          <w:lang w:val="en-US"/>
        </w:rPr>
        <w:t xml:space="preserve">, 1911. – 516 </w:t>
      </w:r>
      <w:r w:rsidRPr="008B42AE">
        <w:rPr>
          <w:rFonts w:ascii="Times New Roman" w:hAnsi="Times New Roman"/>
          <w:sz w:val="20"/>
          <w:szCs w:val="20"/>
        </w:rPr>
        <w:t>с</w:t>
      </w:r>
      <w:r w:rsidRPr="00E25DAE">
        <w:rPr>
          <w:rFonts w:ascii="Times New Roman" w:hAnsi="Times New Roman"/>
          <w:sz w:val="20"/>
          <w:szCs w:val="20"/>
          <w:lang w:val="en-US"/>
        </w:rPr>
        <w:t xml:space="preserve">. </w:t>
      </w:r>
    </w:p>
    <w:p w14:paraId="6CAE5280" w14:textId="77777777" w:rsidR="00F5002F" w:rsidRPr="00E25DAE" w:rsidRDefault="00F5002F" w:rsidP="00F5002F">
      <w:pPr>
        <w:spacing w:after="0" w:line="240" w:lineRule="auto"/>
        <w:ind w:firstLine="709"/>
        <w:jc w:val="both"/>
        <w:rPr>
          <w:rFonts w:ascii="Times New Roman" w:hAnsi="Times New Roman"/>
          <w:sz w:val="20"/>
          <w:szCs w:val="20"/>
          <w:lang w:val="en-US"/>
        </w:rPr>
      </w:pPr>
    </w:p>
    <w:p w14:paraId="769FE0B9" w14:textId="77777777" w:rsidR="00F5002F" w:rsidRPr="008B42AE" w:rsidRDefault="00F5002F" w:rsidP="00A53B65">
      <w:pPr>
        <w:spacing w:after="0" w:line="240" w:lineRule="auto"/>
        <w:jc w:val="center"/>
        <w:rPr>
          <w:rFonts w:ascii="Times New Roman" w:hAnsi="Times New Roman"/>
          <w:b/>
          <w:bCs/>
          <w:i/>
          <w:iCs/>
          <w:sz w:val="20"/>
          <w:szCs w:val="20"/>
          <w:lang w:val="en-US"/>
        </w:rPr>
      </w:pPr>
      <w:proofErr w:type="spellStart"/>
      <w:r w:rsidRPr="008B42AE">
        <w:rPr>
          <w:rFonts w:ascii="Times New Roman" w:hAnsi="Times New Roman"/>
          <w:b/>
          <w:bCs/>
          <w:i/>
          <w:iCs/>
          <w:sz w:val="20"/>
          <w:szCs w:val="20"/>
          <w:lang w:val="en-US"/>
        </w:rPr>
        <w:t>Lomova</w:t>
      </w:r>
      <w:proofErr w:type="spellEnd"/>
      <w:r w:rsidRPr="008B42AE">
        <w:rPr>
          <w:rFonts w:ascii="Times New Roman" w:hAnsi="Times New Roman"/>
          <w:b/>
          <w:bCs/>
          <w:sz w:val="20"/>
          <w:szCs w:val="20"/>
          <w:lang w:val="en-US"/>
        </w:rPr>
        <w:t> </w:t>
      </w:r>
      <w:r w:rsidRPr="008B42AE">
        <w:rPr>
          <w:rFonts w:ascii="Times New Roman" w:hAnsi="Times New Roman"/>
          <w:b/>
          <w:bCs/>
          <w:i/>
          <w:iCs/>
          <w:sz w:val="20"/>
          <w:szCs w:val="20"/>
          <w:lang w:val="en-US"/>
        </w:rPr>
        <w:t>T.V.</w:t>
      </w:r>
    </w:p>
    <w:p w14:paraId="6E7D0C85" w14:textId="157DD23D" w:rsidR="00F5002F" w:rsidRPr="008B42AE" w:rsidRDefault="00F5002F" w:rsidP="00A53B65">
      <w:pPr>
        <w:spacing w:after="0" w:line="240" w:lineRule="auto"/>
        <w:jc w:val="center"/>
        <w:rPr>
          <w:rFonts w:ascii="Times New Roman" w:hAnsi="Times New Roman"/>
          <w:i/>
          <w:iCs/>
          <w:sz w:val="20"/>
          <w:szCs w:val="20"/>
          <w:lang w:val="en-US"/>
        </w:rPr>
      </w:pPr>
      <w:r w:rsidRPr="008B42AE">
        <w:rPr>
          <w:rFonts w:ascii="Times New Roman" w:hAnsi="Times New Roman"/>
          <w:i/>
          <w:iCs/>
          <w:sz w:val="20"/>
          <w:szCs w:val="20"/>
          <w:lang w:val="en-US"/>
        </w:rPr>
        <w:t xml:space="preserve">lecturer of the Department of General </w:t>
      </w:r>
      <w:r w:rsidR="00542DED">
        <w:rPr>
          <w:rFonts w:ascii="Times New Roman" w:hAnsi="Times New Roman"/>
          <w:i/>
          <w:iCs/>
          <w:sz w:val="20"/>
          <w:szCs w:val="20"/>
          <w:lang w:val="en-US"/>
        </w:rPr>
        <w:t>l</w:t>
      </w:r>
      <w:r w:rsidRPr="008B42AE">
        <w:rPr>
          <w:rFonts w:ascii="Times New Roman" w:hAnsi="Times New Roman"/>
          <w:i/>
          <w:iCs/>
          <w:sz w:val="20"/>
          <w:szCs w:val="20"/>
          <w:lang w:val="en-US"/>
        </w:rPr>
        <w:t xml:space="preserve">egal </w:t>
      </w:r>
      <w:r w:rsidR="00542DED">
        <w:rPr>
          <w:rFonts w:ascii="Times New Roman" w:hAnsi="Times New Roman"/>
          <w:i/>
          <w:iCs/>
          <w:sz w:val="20"/>
          <w:szCs w:val="20"/>
          <w:lang w:val="en-US"/>
        </w:rPr>
        <w:t>d</w:t>
      </w:r>
      <w:r w:rsidRPr="008B42AE">
        <w:rPr>
          <w:rFonts w:ascii="Times New Roman" w:hAnsi="Times New Roman"/>
          <w:i/>
          <w:iCs/>
          <w:sz w:val="20"/>
          <w:szCs w:val="20"/>
          <w:lang w:val="en-US"/>
        </w:rPr>
        <w:t>isciplines</w:t>
      </w:r>
    </w:p>
    <w:p w14:paraId="4E563923" w14:textId="6E5606F4" w:rsidR="00F5002F" w:rsidRPr="008B42AE" w:rsidRDefault="00F5002F" w:rsidP="00A53B65">
      <w:pPr>
        <w:spacing w:after="0" w:line="240" w:lineRule="auto"/>
        <w:jc w:val="center"/>
        <w:rPr>
          <w:rFonts w:ascii="Times New Roman" w:hAnsi="Times New Roman"/>
          <w:i/>
          <w:iCs/>
          <w:sz w:val="20"/>
          <w:szCs w:val="20"/>
          <w:lang w:val="en-US"/>
        </w:rPr>
      </w:pPr>
      <w:r w:rsidRPr="008B42AE">
        <w:rPr>
          <w:rFonts w:ascii="Times New Roman" w:hAnsi="Times New Roman"/>
          <w:i/>
          <w:iCs/>
          <w:sz w:val="20"/>
          <w:szCs w:val="20"/>
          <w:lang w:val="en-US"/>
        </w:rPr>
        <w:t xml:space="preserve">Kaliningrad </w:t>
      </w:r>
      <w:r w:rsidR="00542DED">
        <w:rPr>
          <w:rFonts w:ascii="Times New Roman" w:hAnsi="Times New Roman"/>
          <w:i/>
          <w:iCs/>
          <w:sz w:val="20"/>
          <w:szCs w:val="20"/>
          <w:lang w:val="en-US"/>
        </w:rPr>
        <w:t>b</w:t>
      </w:r>
      <w:r w:rsidRPr="008B42AE">
        <w:rPr>
          <w:rFonts w:ascii="Times New Roman" w:hAnsi="Times New Roman"/>
          <w:i/>
          <w:iCs/>
          <w:sz w:val="20"/>
          <w:szCs w:val="20"/>
          <w:lang w:val="en-US"/>
        </w:rPr>
        <w:t xml:space="preserve">ranch of St. Petersburg </w:t>
      </w:r>
      <w:r w:rsidR="00542DED">
        <w:rPr>
          <w:rFonts w:ascii="Times New Roman" w:hAnsi="Times New Roman"/>
          <w:i/>
          <w:iCs/>
          <w:sz w:val="20"/>
          <w:szCs w:val="20"/>
          <w:lang w:val="en-US"/>
        </w:rPr>
        <w:t>u</w:t>
      </w:r>
      <w:r w:rsidRPr="008B42AE">
        <w:rPr>
          <w:rFonts w:ascii="Times New Roman" w:hAnsi="Times New Roman"/>
          <w:i/>
          <w:iCs/>
          <w:sz w:val="20"/>
          <w:szCs w:val="20"/>
          <w:lang w:val="en-US"/>
        </w:rPr>
        <w:t>niversity</w:t>
      </w:r>
    </w:p>
    <w:p w14:paraId="5CDAC011" w14:textId="4DC32C87" w:rsidR="00F5002F" w:rsidRPr="008B42AE" w:rsidRDefault="00F5002F" w:rsidP="00A53B65">
      <w:pPr>
        <w:spacing w:after="0" w:line="240" w:lineRule="auto"/>
        <w:jc w:val="center"/>
        <w:rPr>
          <w:rFonts w:ascii="Times New Roman" w:hAnsi="Times New Roman"/>
          <w:i/>
          <w:iCs/>
          <w:sz w:val="20"/>
          <w:szCs w:val="20"/>
          <w:lang w:val="en-US"/>
        </w:rPr>
      </w:pPr>
      <w:r w:rsidRPr="008B42AE">
        <w:rPr>
          <w:rFonts w:ascii="Times New Roman" w:hAnsi="Times New Roman"/>
          <w:i/>
          <w:iCs/>
          <w:sz w:val="20"/>
          <w:szCs w:val="20"/>
          <w:lang w:val="en-US"/>
        </w:rPr>
        <w:t>of the Ministry of</w:t>
      </w:r>
      <w:r w:rsidR="00542DED">
        <w:rPr>
          <w:rFonts w:ascii="Times New Roman" w:hAnsi="Times New Roman"/>
          <w:i/>
          <w:iCs/>
          <w:sz w:val="20"/>
          <w:szCs w:val="20"/>
          <w:lang w:val="en-US"/>
        </w:rPr>
        <w:t xml:space="preserve"> i</w:t>
      </w:r>
      <w:r w:rsidRPr="008B42AE">
        <w:rPr>
          <w:rFonts w:ascii="Times New Roman" w:hAnsi="Times New Roman"/>
          <w:i/>
          <w:iCs/>
          <w:sz w:val="20"/>
          <w:szCs w:val="20"/>
          <w:lang w:val="en-US"/>
        </w:rPr>
        <w:t xml:space="preserve">nternal </w:t>
      </w:r>
      <w:r w:rsidR="00542DED">
        <w:rPr>
          <w:rFonts w:ascii="Times New Roman" w:hAnsi="Times New Roman"/>
          <w:i/>
          <w:iCs/>
          <w:sz w:val="20"/>
          <w:szCs w:val="20"/>
          <w:lang w:val="en-US"/>
        </w:rPr>
        <w:t>a</w:t>
      </w:r>
      <w:r w:rsidRPr="008B42AE">
        <w:rPr>
          <w:rFonts w:ascii="Times New Roman" w:hAnsi="Times New Roman"/>
          <w:i/>
          <w:iCs/>
          <w:sz w:val="20"/>
          <w:szCs w:val="20"/>
          <w:lang w:val="en-US"/>
        </w:rPr>
        <w:t>ffairs of Russia, Kaliningrad</w:t>
      </w:r>
    </w:p>
    <w:p w14:paraId="4F072989" w14:textId="77777777" w:rsidR="00F5002F" w:rsidRPr="008B42AE" w:rsidRDefault="00F5002F" w:rsidP="00A53B65">
      <w:pPr>
        <w:spacing w:after="0" w:line="240" w:lineRule="auto"/>
        <w:jc w:val="center"/>
        <w:rPr>
          <w:rFonts w:ascii="Times New Roman" w:hAnsi="Times New Roman"/>
          <w:b/>
          <w:bCs/>
          <w:sz w:val="20"/>
          <w:szCs w:val="20"/>
          <w:lang w:val="en-US"/>
        </w:rPr>
      </w:pPr>
      <w:r w:rsidRPr="008B42AE">
        <w:rPr>
          <w:rFonts w:ascii="Times New Roman" w:hAnsi="Times New Roman"/>
          <w:b/>
          <w:bCs/>
          <w:sz w:val="20"/>
          <w:szCs w:val="20"/>
          <w:lang w:val="en-US"/>
        </w:rPr>
        <w:t>The idea of human rights and freedoms in the theoretical legacy of the political scientist V.V. Ivanovsky</w:t>
      </w:r>
    </w:p>
    <w:p w14:paraId="60D1530C" w14:textId="77777777" w:rsidR="00F5002F" w:rsidRPr="008B42AE" w:rsidRDefault="00F5002F" w:rsidP="00F5002F">
      <w:pPr>
        <w:spacing w:after="0" w:line="240" w:lineRule="auto"/>
        <w:ind w:firstLine="709"/>
        <w:jc w:val="both"/>
        <w:rPr>
          <w:rFonts w:ascii="Times New Roman" w:hAnsi="Times New Roman"/>
          <w:sz w:val="20"/>
          <w:szCs w:val="20"/>
          <w:highlight w:val="magenta"/>
          <w:lang w:val="en-US"/>
        </w:rPr>
      </w:pPr>
      <w:r w:rsidRPr="008B42AE">
        <w:rPr>
          <w:rFonts w:ascii="Times New Roman" w:hAnsi="Times New Roman"/>
          <w:sz w:val="20"/>
          <w:szCs w:val="20"/>
          <w:lang w:val="en-US"/>
        </w:rPr>
        <w:t xml:space="preserve">The subject of the research is the ideas concerning the rights and freedoms of man and citizen, which were developed in the theoretical legacy of Russian political scientist V.V. Ivanovsky (1854-1926). V.V. Ivanovsky's approaches to the systematization of political and civil rights of citizens are defined; the views of the </w:t>
      </w:r>
      <w:proofErr w:type="spellStart"/>
      <w:r w:rsidRPr="008B42AE">
        <w:rPr>
          <w:rFonts w:ascii="Times New Roman" w:hAnsi="Times New Roman"/>
          <w:sz w:val="20"/>
          <w:szCs w:val="20"/>
          <w:lang w:val="en-US"/>
        </w:rPr>
        <w:t>policeist</w:t>
      </w:r>
      <w:proofErr w:type="spellEnd"/>
      <w:r w:rsidRPr="008B42AE">
        <w:rPr>
          <w:rFonts w:ascii="Times New Roman" w:hAnsi="Times New Roman"/>
          <w:sz w:val="20"/>
          <w:szCs w:val="20"/>
          <w:lang w:val="en-US"/>
        </w:rPr>
        <w:t xml:space="preserve"> on the content of citizens' electoral rights, the right to inviolability of personality and property, the right to free movement, the right to freedom of thought and religion, the rights of assemblies and societies, the rights of petitions are revealed. The assessment of V.V. Ivanovsky's contribution to the development of the theory of human rights is given.</w:t>
      </w:r>
    </w:p>
    <w:p w14:paraId="596BCAE0" w14:textId="77777777" w:rsidR="00F5002F" w:rsidRPr="008B42AE" w:rsidRDefault="00F5002F" w:rsidP="00F5002F">
      <w:pPr>
        <w:spacing w:after="0" w:line="240" w:lineRule="auto"/>
        <w:ind w:firstLine="709"/>
        <w:jc w:val="both"/>
        <w:rPr>
          <w:rFonts w:ascii="Times New Roman" w:hAnsi="Times New Roman"/>
          <w:sz w:val="20"/>
          <w:szCs w:val="20"/>
          <w:highlight w:val="magenta"/>
          <w:lang w:val="en-US"/>
        </w:rPr>
      </w:pPr>
      <w:r w:rsidRPr="00B70D29">
        <w:rPr>
          <w:rFonts w:ascii="Times New Roman" w:hAnsi="Times New Roman"/>
          <w:b/>
          <w:bCs/>
          <w:i/>
          <w:iCs/>
          <w:sz w:val="20"/>
          <w:szCs w:val="20"/>
          <w:lang w:val="en-US"/>
        </w:rPr>
        <w:t>Keywords</w:t>
      </w:r>
      <w:r w:rsidRPr="00B70D29">
        <w:rPr>
          <w:rFonts w:ascii="Times New Roman" w:hAnsi="Times New Roman"/>
          <w:i/>
          <w:iCs/>
          <w:sz w:val="20"/>
          <w:szCs w:val="20"/>
          <w:lang w:val="en-US"/>
        </w:rPr>
        <w:t>:</w:t>
      </w:r>
      <w:r w:rsidRPr="008B42AE">
        <w:rPr>
          <w:rFonts w:ascii="Times New Roman" w:hAnsi="Times New Roman"/>
          <w:sz w:val="20"/>
          <w:szCs w:val="20"/>
          <w:lang w:val="en-US"/>
        </w:rPr>
        <w:t xml:space="preserve"> police and legal theory, Russian </w:t>
      </w:r>
      <w:proofErr w:type="spellStart"/>
      <w:r w:rsidRPr="008B42AE">
        <w:rPr>
          <w:rFonts w:ascii="Times New Roman" w:hAnsi="Times New Roman"/>
          <w:sz w:val="20"/>
          <w:szCs w:val="20"/>
          <w:lang w:val="en-US"/>
        </w:rPr>
        <w:t>policeistics</w:t>
      </w:r>
      <w:proofErr w:type="spellEnd"/>
      <w:r w:rsidRPr="008B42AE">
        <w:rPr>
          <w:rFonts w:ascii="Times New Roman" w:hAnsi="Times New Roman"/>
          <w:sz w:val="20"/>
          <w:szCs w:val="20"/>
          <w:lang w:val="en-US"/>
        </w:rPr>
        <w:t>, V.V. Ivanovsky, human and civil rights and freedoms; political rights; civil rights; electoral rights.</w:t>
      </w:r>
    </w:p>
    <w:p w14:paraId="1752D336" w14:textId="77777777" w:rsidR="00F5002F" w:rsidRPr="008B42AE" w:rsidRDefault="00F5002F" w:rsidP="00F5002F">
      <w:pPr>
        <w:spacing w:after="0" w:line="240" w:lineRule="auto"/>
        <w:jc w:val="both"/>
        <w:rPr>
          <w:rFonts w:ascii="Times New Roman" w:hAnsi="Times New Roman"/>
          <w:sz w:val="20"/>
          <w:szCs w:val="20"/>
          <w:lang w:val="en-US"/>
        </w:rPr>
      </w:pPr>
    </w:p>
    <w:p w14:paraId="74F85907" w14:textId="77777777" w:rsidR="00366C92" w:rsidRPr="00CC4882" w:rsidRDefault="00366C92" w:rsidP="00B31706">
      <w:pPr>
        <w:spacing w:after="0" w:line="240" w:lineRule="auto"/>
        <w:rPr>
          <w:rFonts w:ascii="Times New Roman" w:hAnsi="Times New Roman"/>
          <w:b/>
          <w:sz w:val="24"/>
          <w:szCs w:val="24"/>
          <w:lang w:val="en-US"/>
        </w:rPr>
      </w:pPr>
    </w:p>
    <w:p w14:paraId="1D924E2C" w14:textId="07D38F5D" w:rsidR="00B31706" w:rsidRDefault="00B31706" w:rsidP="00B31706">
      <w:pPr>
        <w:spacing w:after="0" w:line="240" w:lineRule="auto"/>
        <w:rPr>
          <w:rFonts w:ascii="Times New Roman" w:hAnsi="Times New Roman"/>
          <w:sz w:val="24"/>
          <w:szCs w:val="24"/>
        </w:rPr>
      </w:pPr>
      <w:r w:rsidRPr="00E6723F">
        <w:rPr>
          <w:rFonts w:ascii="Times New Roman" w:hAnsi="Times New Roman"/>
          <w:b/>
          <w:sz w:val="24"/>
          <w:szCs w:val="24"/>
        </w:rPr>
        <w:t>УДК 340.1</w:t>
      </w:r>
      <w:r>
        <w:rPr>
          <w:rFonts w:ascii="Times New Roman" w:hAnsi="Times New Roman"/>
          <w:b/>
          <w:sz w:val="24"/>
          <w:szCs w:val="24"/>
        </w:rPr>
        <w:t>2</w:t>
      </w:r>
      <w:r w:rsidRPr="00E6723F">
        <w:rPr>
          <w:rFonts w:ascii="Times New Roman" w:hAnsi="Times New Roman"/>
          <w:sz w:val="24"/>
          <w:szCs w:val="24"/>
        </w:rPr>
        <w:t xml:space="preserve">                                                                                                          </w:t>
      </w:r>
    </w:p>
    <w:p w14:paraId="10CDA8CE" w14:textId="77777777" w:rsidR="00B31706" w:rsidRDefault="00B31706" w:rsidP="00B31706">
      <w:pPr>
        <w:spacing w:after="0" w:line="240" w:lineRule="auto"/>
        <w:jc w:val="right"/>
        <w:rPr>
          <w:rFonts w:ascii="Times New Roman" w:hAnsi="Times New Roman"/>
          <w:sz w:val="24"/>
          <w:szCs w:val="24"/>
        </w:rPr>
      </w:pPr>
    </w:p>
    <w:p w14:paraId="3CD1B0DE" w14:textId="77777777" w:rsidR="00B31706" w:rsidRPr="00E6723F" w:rsidRDefault="00B31706" w:rsidP="00A6541C">
      <w:pPr>
        <w:spacing w:after="0" w:line="240" w:lineRule="auto"/>
        <w:jc w:val="center"/>
        <w:rPr>
          <w:rFonts w:ascii="Times New Roman" w:hAnsi="Times New Roman"/>
          <w:b/>
          <w:i/>
          <w:sz w:val="24"/>
          <w:szCs w:val="24"/>
        </w:rPr>
      </w:pPr>
      <w:r w:rsidRPr="00E739F9">
        <w:rPr>
          <w:rFonts w:ascii="Times New Roman" w:hAnsi="Times New Roman"/>
          <w:b/>
          <w:iCs/>
          <w:sz w:val="24"/>
          <w:szCs w:val="24"/>
        </w:rPr>
        <w:t>Честнов И.Л.</w:t>
      </w:r>
    </w:p>
    <w:p w14:paraId="537AF9CE" w14:textId="77777777" w:rsidR="00B31706" w:rsidRDefault="00B31706" w:rsidP="00A6541C">
      <w:pPr>
        <w:spacing w:after="0" w:line="240" w:lineRule="auto"/>
        <w:jc w:val="center"/>
        <w:rPr>
          <w:rFonts w:ascii="Times New Roman" w:eastAsia="Times New Roman" w:hAnsi="Times New Roman"/>
          <w:iCs/>
          <w:sz w:val="24"/>
          <w:szCs w:val="24"/>
        </w:rPr>
      </w:pPr>
    </w:p>
    <w:p w14:paraId="2FCE46C7" w14:textId="77777777" w:rsidR="00B31706" w:rsidRPr="00E96A83" w:rsidRDefault="00B31706" w:rsidP="00A6541C">
      <w:pPr>
        <w:spacing w:after="0" w:line="240" w:lineRule="auto"/>
        <w:jc w:val="center"/>
        <w:rPr>
          <w:rFonts w:ascii="Times New Roman" w:hAnsi="Times New Roman"/>
          <w:i/>
          <w:sz w:val="24"/>
          <w:szCs w:val="24"/>
        </w:rPr>
      </w:pPr>
      <w:r w:rsidRPr="00E96A83">
        <w:rPr>
          <w:rFonts w:ascii="Times New Roman" w:eastAsia="Times New Roman" w:hAnsi="Times New Roman"/>
          <w:i/>
          <w:sz w:val="24"/>
          <w:szCs w:val="24"/>
        </w:rPr>
        <w:t>Санкт-Петербургский</w:t>
      </w:r>
      <w:r w:rsidRPr="00E96A83">
        <w:rPr>
          <w:rFonts w:ascii="Times New Roman" w:hAnsi="Times New Roman"/>
          <w:i/>
          <w:sz w:val="24"/>
          <w:szCs w:val="24"/>
        </w:rPr>
        <w:t xml:space="preserve"> юридический институт (филиал) Университета Прокуратуры РФ, </w:t>
      </w:r>
      <w:r w:rsidRPr="00E96A83">
        <w:rPr>
          <w:rFonts w:ascii="Times New Roman" w:eastAsia="Times New Roman" w:hAnsi="Times New Roman"/>
          <w:i/>
          <w:sz w:val="24"/>
          <w:szCs w:val="24"/>
        </w:rPr>
        <w:t>г. Санкт-Петербург</w:t>
      </w:r>
    </w:p>
    <w:p w14:paraId="177E0C33" w14:textId="77777777" w:rsidR="00B31706" w:rsidRPr="00E6723F" w:rsidRDefault="00B31706" w:rsidP="00A6541C">
      <w:pPr>
        <w:spacing w:after="0" w:line="240" w:lineRule="auto"/>
        <w:ind w:firstLine="2835"/>
        <w:jc w:val="center"/>
        <w:rPr>
          <w:rFonts w:ascii="Times New Roman" w:hAnsi="Times New Roman"/>
          <w:i/>
          <w:iCs/>
          <w:sz w:val="24"/>
          <w:szCs w:val="24"/>
        </w:rPr>
      </w:pPr>
    </w:p>
    <w:p w14:paraId="59A6B414" w14:textId="77777777" w:rsidR="00B31706" w:rsidRDefault="00B31706" w:rsidP="00A6541C">
      <w:pPr>
        <w:spacing w:after="0" w:line="240" w:lineRule="auto"/>
        <w:jc w:val="center"/>
        <w:rPr>
          <w:rFonts w:ascii="Times New Roman" w:hAnsi="Times New Roman"/>
          <w:b/>
          <w:sz w:val="24"/>
          <w:szCs w:val="24"/>
        </w:rPr>
      </w:pPr>
      <w:r w:rsidRPr="00E6723F">
        <w:rPr>
          <w:rFonts w:ascii="Times New Roman" w:hAnsi="Times New Roman"/>
          <w:b/>
          <w:sz w:val="24"/>
          <w:szCs w:val="24"/>
        </w:rPr>
        <w:t xml:space="preserve">Состояние </w:t>
      </w:r>
      <w:proofErr w:type="spellStart"/>
      <w:r w:rsidRPr="00E6723F">
        <w:rPr>
          <w:rFonts w:ascii="Times New Roman" w:hAnsi="Times New Roman"/>
          <w:b/>
          <w:sz w:val="24"/>
          <w:szCs w:val="24"/>
        </w:rPr>
        <w:t>постклассической</w:t>
      </w:r>
      <w:proofErr w:type="spellEnd"/>
      <w:r w:rsidRPr="00E6723F">
        <w:rPr>
          <w:rFonts w:ascii="Times New Roman" w:hAnsi="Times New Roman"/>
          <w:b/>
          <w:sz w:val="24"/>
          <w:szCs w:val="24"/>
        </w:rPr>
        <w:t xml:space="preserve"> историко-правовой науки:</w:t>
      </w:r>
    </w:p>
    <w:p w14:paraId="6B573BE7" w14:textId="700F058E" w:rsidR="00B31706" w:rsidRPr="00E6723F" w:rsidRDefault="00B31706" w:rsidP="00A6541C">
      <w:pPr>
        <w:spacing w:after="0" w:line="240" w:lineRule="auto"/>
        <w:jc w:val="center"/>
        <w:rPr>
          <w:rFonts w:ascii="Times New Roman" w:hAnsi="Times New Roman"/>
          <w:sz w:val="24"/>
          <w:szCs w:val="24"/>
        </w:rPr>
      </w:pPr>
      <w:r w:rsidRPr="00E6723F">
        <w:rPr>
          <w:rFonts w:ascii="Times New Roman" w:hAnsi="Times New Roman"/>
          <w:b/>
          <w:sz w:val="24"/>
          <w:szCs w:val="24"/>
        </w:rPr>
        <w:t xml:space="preserve">от классики к постмодернизму, а от него </w:t>
      </w:r>
      <w:r w:rsidRPr="003A2427">
        <w:rPr>
          <w:rFonts w:ascii="Times New Roman" w:hAnsi="Times New Roman"/>
          <w:b/>
          <w:bCs/>
          <w:sz w:val="24"/>
          <w:szCs w:val="24"/>
        </w:rPr>
        <w:t>–</w:t>
      </w:r>
      <w:r w:rsidRPr="00E6723F">
        <w:rPr>
          <w:rFonts w:ascii="Times New Roman" w:hAnsi="Times New Roman"/>
          <w:b/>
          <w:sz w:val="24"/>
          <w:szCs w:val="24"/>
        </w:rPr>
        <w:t xml:space="preserve"> к «новой серьезности»</w:t>
      </w:r>
      <w:r w:rsidR="00FD1D83">
        <w:rPr>
          <w:rStyle w:val="af9"/>
          <w:rFonts w:ascii="Times New Roman" w:hAnsi="Times New Roman"/>
          <w:b/>
          <w:sz w:val="24"/>
          <w:szCs w:val="24"/>
        </w:rPr>
        <w:footnoteReference w:id="9"/>
      </w:r>
    </w:p>
    <w:p w14:paraId="0CA2088E" w14:textId="77777777" w:rsidR="00B31706" w:rsidRPr="00E96A83" w:rsidRDefault="00B31706" w:rsidP="00B31706">
      <w:pPr>
        <w:spacing w:after="0" w:line="240" w:lineRule="auto"/>
        <w:ind w:firstLine="709"/>
        <w:jc w:val="both"/>
        <w:rPr>
          <w:rFonts w:ascii="Times New Roman" w:hAnsi="Times New Roman"/>
          <w:b/>
          <w:sz w:val="24"/>
          <w:szCs w:val="24"/>
        </w:rPr>
      </w:pPr>
    </w:p>
    <w:p w14:paraId="3F2ED7F9" w14:textId="77777777" w:rsidR="00B31706" w:rsidRPr="00E6723F" w:rsidRDefault="00B31706" w:rsidP="00B31706">
      <w:pPr>
        <w:spacing w:after="0" w:line="240" w:lineRule="auto"/>
        <w:ind w:firstLine="709"/>
        <w:jc w:val="both"/>
        <w:rPr>
          <w:rFonts w:ascii="Times New Roman" w:hAnsi="Times New Roman"/>
          <w:sz w:val="24"/>
          <w:szCs w:val="24"/>
        </w:rPr>
      </w:pPr>
      <w:r w:rsidRPr="00E6723F">
        <w:rPr>
          <w:rFonts w:ascii="Times New Roman" w:hAnsi="Times New Roman"/>
          <w:sz w:val="24"/>
          <w:szCs w:val="24"/>
        </w:rPr>
        <w:t>Автор статьи показывает эволюцию историко-правовой науки от эпохи модерна к состоянию постмодерна и к «новой серьезности». Основное внимание уделяется анализу и критик</w:t>
      </w:r>
      <w:r>
        <w:rPr>
          <w:rFonts w:ascii="Times New Roman" w:hAnsi="Times New Roman"/>
          <w:sz w:val="24"/>
          <w:szCs w:val="24"/>
        </w:rPr>
        <w:t>е</w:t>
      </w:r>
      <w:r w:rsidRPr="00E6723F">
        <w:rPr>
          <w:rFonts w:ascii="Times New Roman" w:hAnsi="Times New Roman"/>
          <w:sz w:val="24"/>
          <w:szCs w:val="24"/>
        </w:rPr>
        <w:t xml:space="preserve"> постмодернизма применительно к истории права. Демонстрируется необходимость поиска позитивной программы историко-правовых исследований</w:t>
      </w:r>
    </w:p>
    <w:p w14:paraId="032041A1" w14:textId="77777777" w:rsidR="00B31706" w:rsidRDefault="00B31706" w:rsidP="00B31706">
      <w:pPr>
        <w:spacing w:after="0" w:line="240" w:lineRule="auto"/>
        <w:ind w:firstLine="709"/>
        <w:jc w:val="both"/>
        <w:rPr>
          <w:rFonts w:ascii="Times New Roman" w:hAnsi="Times New Roman"/>
          <w:sz w:val="24"/>
          <w:szCs w:val="24"/>
        </w:rPr>
      </w:pPr>
      <w:r w:rsidRPr="00E6723F">
        <w:rPr>
          <w:rFonts w:ascii="Times New Roman" w:hAnsi="Times New Roman"/>
          <w:b/>
          <w:bCs/>
          <w:sz w:val="24"/>
          <w:szCs w:val="24"/>
        </w:rPr>
        <w:lastRenderedPageBreak/>
        <w:t>Ключевые слова:</w:t>
      </w:r>
      <w:r w:rsidRPr="00E6723F">
        <w:rPr>
          <w:rFonts w:ascii="Times New Roman" w:hAnsi="Times New Roman"/>
          <w:sz w:val="24"/>
          <w:szCs w:val="24"/>
        </w:rPr>
        <w:t xml:space="preserve"> история права, состояние истории права, постмодернизм, «новая серьезность».</w:t>
      </w:r>
    </w:p>
    <w:p w14:paraId="07826C9F" w14:textId="77777777" w:rsidR="00B31706" w:rsidRDefault="00B31706" w:rsidP="00B31706">
      <w:pPr>
        <w:spacing w:after="0" w:line="240" w:lineRule="auto"/>
        <w:ind w:firstLine="709"/>
        <w:jc w:val="both"/>
        <w:rPr>
          <w:rFonts w:ascii="Times New Roman" w:hAnsi="Times New Roman"/>
          <w:sz w:val="24"/>
          <w:szCs w:val="24"/>
        </w:rPr>
      </w:pPr>
    </w:p>
    <w:p w14:paraId="318DCCE8" w14:textId="77777777" w:rsidR="00B31706" w:rsidRPr="00E6723F" w:rsidRDefault="00B31706" w:rsidP="00B31706">
      <w:pPr>
        <w:spacing w:after="0" w:line="240" w:lineRule="auto"/>
        <w:ind w:firstLine="709"/>
        <w:jc w:val="both"/>
        <w:rPr>
          <w:rFonts w:ascii="Times New Roman" w:hAnsi="Times New Roman"/>
          <w:sz w:val="24"/>
          <w:szCs w:val="24"/>
        </w:rPr>
      </w:pPr>
      <w:r w:rsidRPr="00E6723F">
        <w:rPr>
          <w:rFonts w:ascii="Times New Roman" w:hAnsi="Times New Roman"/>
          <w:sz w:val="24"/>
          <w:szCs w:val="24"/>
        </w:rPr>
        <w:t>Актуальным представляется вопрос о том, каково состояние историко-правовой науки. Это связано с тем, что исторические науки находятся на переломном этапе своей эволюции. Более или менее понятно, откуда идет движение: таковым является история (включая и историю права, шире – все историко-правовые дисциплины) эпохи модерна. А вот куда направлено это движение (если вообще существует «направление» эволюции)</w:t>
      </w:r>
      <w:r>
        <w:rPr>
          <w:rFonts w:ascii="Times New Roman" w:hAnsi="Times New Roman"/>
          <w:sz w:val="24"/>
          <w:szCs w:val="24"/>
        </w:rPr>
        <w:t>,</w:t>
      </w:r>
      <w:r w:rsidRPr="00E6723F">
        <w:rPr>
          <w:rFonts w:ascii="Times New Roman" w:hAnsi="Times New Roman"/>
          <w:sz w:val="24"/>
          <w:szCs w:val="24"/>
        </w:rPr>
        <w:t xml:space="preserve"> пока остается только предполагать и догадываться.</w:t>
      </w:r>
    </w:p>
    <w:p w14:paraId="27FAB325" w14:textId="77777777" w:rsidR="00B31706" w:rsidRPr="00E6723F" w:rsidRDefault="00B31706" w:rsidP="00B31706">
      <w:pPr>
        <w:spacing w:after="0" w:line="240" w:lineRule="auto"/>
        <w:ind w:firstLine="709"/>
        <w:jc w:val="both"/>
        <w:rPr>
          <w:rFonts w:ascii="Times New Roman" w:hAnsi="Times New Roman"/>
          <w:sz w:val="24"/>
          <w:szCs w:val="24"/>
        </w:rPr>
      </w:pPr>
      <w:r w:rsidRPr="00E6723F">
        <w:rPr>
          <w:rFonts w:ascii="Times New Roman" w:hAnsi="Times New Roman"/>
          <w:sz w:val="24"/>
          <w:szCs w:val="24"/>
        </w:rPr>
        <w:t>Двести лет назад последний великий систематизатор философского знания (так, по крайней мере, считают многие современные философы) Г.В.Ф. Гегель в Лекциях «Философия истории» написал фразу, которая стала не просто афоризмом, но вызывает оживленные (если не сказать ожесточенные) споры и сегодня: «История лишь учит тому, что она никогда ничему не научила народы». Что имел в виду последний из великих философов? Нужно и можно ли учиться у истории? Эти вопросы имеют самое прямое отношение к состоянию историко-юридической науки.</w:t>
      </w:r>
    </w:p>
    <w:p w14:paraId="57B758FC" w14:textId="77777777" w:rsidR="00B31706" w:rsidRPr="00E6723F" w:rsidRDefault="00B31706" w:rsidP="00B31706">
      <w:pPr>
        <w:spacing w:after="0" w:line="240" w:lineRule="auto"/>
        <w:ind w:firstLine="709"/>
        <w:jc w:val="both"/>
        <w:rPr>
          <w:rFonts w:ascii="Times New Roman" w:hAnsi="Times New Roman"/>
          <w:sz w:val="24"/>
          <w:szCs w:val="24"/>
        </w:rPr>
      </w:pPr>
      <w:r w:rsidRPr="00E6723F">
        <w:rPr>
          <w:rFonts w:ascii="Times New Roman" w:hAnsi="Times New Roman"/>
          <w:sz w:val="24"/>
          <w:szCs w:val="24"/>
        </w:rPr>
        <w:t xml:space="preserve">Позволю себе никого и ни к чему не обязывающее соображение в форме «заметки постороннего»: для адекватной интерпретации этой фразы необходимо помнить различие, проводимое Гегелем между действительностью и тем, что «видно из окна» (или как понимать другую его фразу: «Все действительное разумно»). Действительность – это воплощенная всемирная закономерность, которая никогда не совпадает с эмпирически данным. То же самое относится и к истории: полагаю, что для Гегеля, воплотившего в максимальной эманации дух эпохи модерна, история как объективная идея (действующая причина) не тождественна ее единичным проявлениям. Поэтому обучение на отдельных примерах, произвольно извлекаемых из прошлого, ни к чему хорошему не приведет. Но искать «замысел Всевышнего» (или природную необходимость) – вот важнейшая задача философа. Таким образом, в классическом науковедении (философии науки) предполагалось в качестве аксиомы, что мир устроен гармонично, целесообразно. Такова, например, позиция лидера витализма ХХ в. Я. </w:t>
      </w:r>
      <w:r>
        <w:rPr>
          <w:rFonts w:ascii="Times New Roman" w:hAnsi="Times New Roman"/>
          <w:sz w:val="24"/>
          <w:szCs w:val="24"/>
        </w:rPr>
        <w:t>ф</w:t>
      </w:r>
      <w:r w:rsidRPr="00E6723F">
        <w:rPr>
          <w:rFonts w:ascii="Times New Roman" w:hAnsi="Times New Roman"/>
          <w:sz w:val="24"/>
          <w:szCs w:val="24"/>
        </w:rPr>
        <w:t>он Икскюля, для которого все в природе подчинено генеральному плану [1, с. 118]. Мировая гармония, со времен Аристотеля, понимается как закономерность всего сущего, другими словами, как причинность (механическая) существующего в нашем «лучшем из миров». Поэтому изучать что-либо необходимо (если стоять на позициях научного изучения объекта) с точки зрения того, как это что-либо формировалось исторически.</w:t>
      </w:r>
    </w:p>
    <w:p w14:paraId="2FDDA921" w14:textId="77777777" w:rsidR="00B31706" w:rsidRPr="00E6723F" w:rsidRDefault="00B31706" w:rsidP="00B31706">
      <w:pPr>
        <w:spacing w:after="0" w:line="240" w:lineRule="auto"/>
        <w:ind w:firstLine="709"/>
        <w:jc w:val="both"/>
        <w:rPr>
          <w:rFonts w:ascii="Times New Roman" w:hAnsi="Times New Roman"/>
          <w:sz w:val="24"/>
          <w:szCs w:val="24"/>
        </w:rPr>
      </w:pPr>
      <w:r w:rsidRPr="00E6723F">
        <w:rPr>
          <w:rFonts w:ascii="Times New Roman" w:hAnsi="Times New Roman"/>
          <w:sz w:val="24"/>
          <w:szCs w:val="24"/>
        </w:rPr>
        <w:t>В сер</w:t>
      </w:r>
      <w:r>
        <w:rPr>
          <w:rFonts w:ascii="Times New Roman" w:hAnsi="Times New Roman"/>
          <w:sz w:val="24"/>
          <w:szCs w:val="24"/>
        </w:rPr>
        <w:t>едине</w:t>
      </w:r>
      <w:r w:rsidRPr="00E6723F">
        <w:rPr>
          <w:rFonts w:ascii="Times New Roman" w:hAnsi="Times New Roman"/>
          <w:sz w:val="24"/>
          <w:szCs w:val="24"/>
        </w:rPr>
        <w:t xml:space="preserve"> Х1Х в., когда усилиями О. фон Ранке формируется историческая наука и приобретает соответствующий институциональный статус, возникает принцип историзма как воплощение духа времени (</w:t>
      </w:r>
      <w:r w:rsidRPr="00E6723F">
        <w:rPr>
          <w:rFonts w:ascii="Times New Roman" w:hAnsi="Times New Roman"/>
          <w:i/>
          <w:sz w:val="24"/>
          <w:szCs w:val="24"/>
          <w:lang w:val="en-US"/>
        </w:rPr>
        <w:t>Zeitgeist</w:t>
      </w:r>
      <w:r w:rsidRPr="00E6723F">
        <w:rPr>
          <w:rFonts w:ascii="Times New Roman" w:hAnsi="Times New Roman"/>
          <w:sz w:val="24"/>
          <w:szCs w:val="24"/>
        </w:rPr>
        <w:t>). Первоначально историзм мыслился как генетический метод познания «универсальных мер и законов мироздания» [2, с. 280]</w:t>
      </w:r>
      <w:r>
        <w:rPr>
          <w:rFonts w:ascii="Times New Roman" w:hAnsi="Times New Roman"/>
          <w:sz w:val="24"/>
          <w:szCs w:val="24"/>
        </w:rPr>
        <w:t>.</w:t>
      </w:r>
      <w:r w:rsidRPr="00E6723F">
        <w:rPr>
          <w:rFonts w:ascii="Times New Roman" w:hAnsi="Times New Roman"/>
          <w:sz w:val="24"/>
          <w:szCs w:val="24"/>
        </w:rPr>
        <w:t xml:space="preserve"> Под влиянием сперва позитивизма, а затем неокантианства, происходит замена «генерализирующего взгляда на то, как действуют исторические и человеческие силы» «индивидуализирующим» представлением об исторической практике [2, с. 281]</w:t>
      </w:r>
      <w:r>
        <w:rPr>
          <w:rFonts w:ascii="Times New Roman" w:hAnsi="Times New Roman"/>
          <w:sz w:val="24"/>
          <w:szCs w:val="24"/>
        </w:rPr>
        <w:t>.</w:t>
      </w:r>
      <w:r w:rsidRPr="00E6723F">
        <w:rPr>
          <w:rFonts w:ascii="Times New Roman" w:hAnsi="Times New Roman"/>
          <w:sz w:val="24"/>
          <w:szCs w:val="24"/>
        </w:rPr>
        <w:t xml:space="preserve"> Однако принцип историзма сохраняется: «</w:t>
      </w:r>
      <w:r>
        <w:rPr>
          <w:rFonts w:ascii="Times New Roman" w:hAnsi="Times New Roman"/>
          <w:sz w:val="24"/>
          <w:szCs w:val="24"/>
        </w:rPr>
        <w:t>Н</w:t>
      </w:r>
      <w:r w:rsidRPr="00E6723F">
        <w:rPr>
          <w:rFonts w:ascii="Times New Roman" w:hAnsi="Times New Roman"/>
          <w:sz w:val="24"/>
          <w:szCs w:val="24"/>
        </w:rPr>
        <w:t>е только прошлое, но и институты и культура современности могут быть поняты только исторически» [2, с. 281]</w:t>
      </w:r>
      <w:r>
        <w:rPr>
          <w:rFonts w:ascii="Times New Roman" w:hAnsi="Times New Roman"/>
          <w:sz w:val="24"/>
          <w:szCs w:val="24"/>
        </w:rPr>
        <w:t>.</w:t>
      </w:r>
      <w:r w:rsidRPr="00E6723F">
        <w:rPr>
          <w:rFonts w:ascii="Times New Roman" w:hAnsi="Times New Roman"/>
          <w:sz w:val="24"/>
          <w:szCs w:val="24"/>
        </w:rPr>
        <w:t xml:space="preserve"> </w:t>
      </w:r>
    </w:p>
    <w:p w14:paraId="65AE3698" w14:textId="77777777" w:rsidR="00B31706" w:rsidRPr="00E6723F" w:rsidRDefault="00B31706" w:rsidP="00B31706">
      <w:pPr>
        <w:spacing w:after="0" w:line="240" w:lineRule="auto"/>
        <w:ind w:firstLine="709"/>
        <w:jc w:val="both"/>
        <w:rPr>
          <w:rFonts w:ascii="Times New Roman" w:hAnsi="Times New Roman"/>
          <w:sz w:val="24"/>
          <w:szCs w:val="24"/>
        </w:rPr>
      </w:pPr>
      <w:r w:rsidRPr="00E6723F">
        <w:rPr>
          <w:rFonts w:ascii="Times New Roman" w:hAnsi="Times New Roman"/>
          <w:sz w:val="24"/>
          <w:szCs w:val="24"/>
        </w:rPr>
        <w:t>Во вт</w:t>
      </w:r>
      <w:r>
        <w:rPr>
          <w:rFonts w:ascii="Times New Roman" w:hAnsi="Times New Roman"/>
          <w:sz w:val="24"/>
          <w:szCs w:val="24"/>
        </w:rPr>
        <w:t>орой</w:t>
      </w:r>
      <w:r w:rsidRPr="00E6723F">
        <w:rPr>
          <w:rFonts w:ascii="Times New Roman" w:hAnsi="Times New Roman"/>
          <w:sz w:val="24"/>
          <w:szCs w:val="24"/>
        </w:rPr>
        <w:t xml:space="preserve"> пол</w:t>
      </w:r>
      <w:r>
        <w:rPr>
          <w:rFonts w:ascii="Times New Roman" w:hAnsi="Times New Roman"/>
          <w:sz w:val="24"/>
          <w:szCs w:val="24"/>
        </w:rPr>
        <w:t>овине</w:t>
      </w:r>
      <w:r w:rsidRPr="00E6723F">
        <w:rPr>
          <w:rFonts w:ascii="Times New Roman" w:hAnsi="Times New Roman"/>
          <w:sz w:val="24"/>
          <w:szCs w:val="24"/>
        </w:rPr>
        <w:t xml:space="preserve"> ХХ в. идея</w:t>
      </w:r>
      <w:r>
        <w:rPr>
          <w:rFonts w:ascii="Times New Roman" w:hAnsi="Times New Roman"/>
          <w:sz w:val="24"/>
          <w:szCs w:val="24"/>
        </w:rPr>
        <w:t>,</w:t>
      </w:r>
      <w:r w:rsidRPr="00E6723F">
        <w:rPr>
          <w:rFonts w:ascii="Times New Roman" w:hAnsi="Times New Roman"/>
          <w:sz w:val="24"/>
          <w:szCs w:val="24"/>
        </w:rPr>
        <w:t xml:space="preserve"> или принцип историзма был поставлен под сомнение несколькими «вызовами» классической философии (и философии истории). Так, уже неокантианцы в конце Х1Х в. резко критиковали наличие в истории универсальных законов, тождественных законам природы. Уникальность исторических событий позволило К. Марксу (который не отрицал закономерность исторического процесса «в конечном счете») сформулировать афоризм: «</w:t>
      </w:r>
      <w:r>
        <w:rPr>
          <w:rFonts w:ascii="Times New Roman" w:hAnsi="Times New Roman"/>
          <w:sz w:val="24"/>
          <w:szCs w:val="24"/>
        </w:rPr>
        <w:t>И</w:t>
      </w:r>
      <w:r w:rsidRPr="00E6723F">
        <w:rPr>
          <w:rFonts w:ascii="Times New Roman" w:hAnsi="Times New Roman"/>
          <w:sz w:val="24"/>
          <w:szCs w:val="24"/>
        </w:rPr>
        <w:t xml:space="preserve">стория </w:t>
      </w:r>
      <w:r w:rsidRPr="00E6723F">
        <w:rPr>
          <w:rFonts w:ascii="Times New Roman" w:hAnsi="Times New Roman"/>
          <w:sz w:val="24"/>
          <w:szCs w:val="24"/>
          <w:shd w:val="clear" w:color="auto" w:fill="FFFFFF"/>
        </w:rPr>
        <w:t xml:space="preserve">повторяется дважды: первый раз в виде трагедии, второй </w:t>
      </w:r>
      <w:r w:rsidRPr="00E6723F">
        <w:rPr>
          <w:rFonts w:ascii="Times New Roman" w:hAnsi="Times New Roman"/>
          <w:sz w:val="24"/>
          <w:szCs w:val="24"/>
        </w:rPr>
        <w:t>–</w:t>
      </w:r>
      <w:r w:rsidRPr="00E6723F">
        <w:rPr>
          <w:rFonts w:ascii="Times New Roman" w:hAnsi="Times New Roman"/>
          <w:sz w:val="24"/>
          <w:szCs w:val="24"/>
          <w:shd w:val="clear" w:color="auto" w:fill="FFFFFF"/>
        </w:rPr>
        <w:t xml:space="preserve"> в виде фарса».</w:t>
      </w:r>
      <w:r w:rsidRPr="00E6723F">
        <w:rPr>
          <w:rFonts w:ascii="Times New Roman" w:hAnsi="Times New Roman"/>
          <w:sz w:val="24"/>
          <w:szCs w:val="24"/>
        </w:rPr>
        <w:t xml:space="preserve"> В синергетике идея причинности как основополагающая для мировоззрения Нового времени («все имеет свои причины»)</w:t>
      </w:r>
      <w:r>
        <w:rPr>
          <w:rFonts w:ascii="Times New Roman" w:hAnsi="Times New Roman"/>
          <w:sz w:val="24"/>
          <w:szCs w:val="24"/>
        </w:rPr>
        <w:t>,</w:t>
      </w:r>
      <w:r w:rsidRPr="00E6723F">
        <w:rPr>
          <w:rFonts w:ascii="Times New Roman" w:hAnsi="Times New Roman"/>
          <w:sz w:val="24"/>
          <w:szCs w:val="24"/>
        </w:rPr>
        <w:t xml:space="preserve"> как минимум</w:t>
      </w:r>
      <w:r>
        <w:rPr>
          <w:rFonts w:ascii="Times New Roman" w:hAnsi="Times New Roman"/>
          <w:sz w:val="24"/>
          <w:szCs w:val="24"/>
        </w:rPr>
        <w:t>,</w:t>
      </w:r>
      <w:r w:rsidRPr="00E6723F">
        <w:rPr>
          <w:rFonts w:ascii="Times New Roman" w:hAnsi="Times New Roman"/>
          <w:sz w:val="24"/>
          <w:szCs w:val="24"/>
        </w:rPr>
        <w:t xml:space="preserve"> трансформируется, если не отвергается. Критическая философия, прежде всего, в лице Франкфурт</w:t>
      </w:r>
      <w:r w:rsidRPr="00E6723F">
        <w:rPr>
          <w:rFonts w:ascii="Times New Roman" w:hAnsi="Times New Roman"/>
          <w:sz w:val="24"/>
          <w:szCs w:val="24"/>
        </w:rPr>
        <w:lastRenderedPageBreak/>
        <w:t>ской школы, развенчала идею эпохи Просвещения, что история, руководимая (трансцендентальным) Разумом</w:t>
      </w:r>
      <w:r>
        <w:rPr>
          <w:rFonts w:ascii="Times New Roman" w:hAnsi="Times New Roman"/>
          <w:sz w:val="24"/>
          <w:szCs w:val="24"/>
        </w:rPr>
        <w:t>,</w:t>
      </w:r>
      <w:r w:rsidRPr="00E6723F">
        <w:rPr>
          <w:rFonts w:ascii="Times New Roman" w:hAnsi="Times New Roman"/>
          <w:sz w:val="24"/>
          <w:szCs w:val="24"/>
        </w:rPr>
        <w:t xml:space="preserve"> имеет рациональное основание и направление – движение к прогрессу. Завершили начатое ниспровержение принципа историзма постмодернисты. Утверждение о том, что «</w:t>
      </w:r>
      <w:proofErr w:type="spellStart"/>
      <w:r w:rsidRPr="00E6723F">
        <w:rPr>
          <w:rFonts w:ascii="Times New Roman" w:hAnsi="Times New Roman"/>
          <w:sz w:val="24"/>
          <w:szCs w:val="24"/>
        </w:rPr>
        <w:t>метанарративы</w:t>
      </w:r>
      <w:proofErr w:type="spellEnd"/>
      <w:r w:rsidRPr="00E6723F">
        <w:rPr>
          <w:rFonts w:ascii="Times New Roman" w:hAnsi="Times New Roman"/>
          <w:sz w:val="24"/>
          <w:szCs w:val="24"/>
        </w:rPr>
        <w:t xml:space="preserve">» сегодня невозможны в принципе, поставили жирный крест на претензиях философов (и историков) создать всеобщую универсальную систему знаний, воспроизводящую («отражающую»!) саму реальность. Только правоверные марксисты-ленинцы, ничтоже </w:t>
      </w:r>
      <w:proofErr w:type="spellStart"/>
      <w:r w:rsidRPr="00E6723F">
        <w:rPr>
          <w:rFonts w:ascii="Times New Roman" w:hAnsi="Times New Roman"/>
          <w:sz w:val="24"/>
          <w:szCs w:val="24"/>
        </w:rPr>
        <w:t>сумняшеся</w:t>
      </w:r>
      <w:proofErr w:type="spellEnd"/>
      <w:r w:rsidRPr="00E6723F">
        <w:rPr>
          <w:rFonts w:ascii="Times New Roman" w:hAnsi="Times New Roman"/>
          <w:sz w:val="24"/>
          <w:szCs w:val="24"/>
        </w:rPr>
        <w:t>, продолжают рассказывать побасенки о том, что они имеют прямой доступ к самой действительности (будучи правоверными!) и точно знают, каково содержание исторических законов и куда она – история – ведет. Более скромные философы и ученые давно утвердились в</w:t>
      </w:r>
      <w:r>
        <w:rPr>
          <w:rFonts w:ascii="Times New Roman" w:hAnsi="Times New Roman"/>
          <w:sz w:val="24"/>
          <w:szCs w:val="24"/>
        </w:rPr>
        <w:t>о</w:t>
      </w:r>
      <w:r w:rsidRPr="00E6723F">
        <w:rPr>
          <w:rFonts w:ascii="Times New Roman" w:hAnsi="Times New Roman"/>
          <w:sz w:val="24"/>
          <w:szCs w:val="24"/>
        </w:rPr>
        <w:t xml:space="preserve"> мнении, что в науке (даже в ее трансцендентальном измерении, хотя это звучит как оксюморон) не существует позиции «</w:t>
      </w:r>
      <w:proofErr w:type="spellStart"/>
      <w:r w:rsidRPr="00E6723F">
        <w:rPr>
          <w:rFonts w:ascii="Times New Roman" w:hAnsi="Times New Roman"/>
          <w:sz w:val="24"/>
          <w:szCs w:val="24"/>
        </w:rPr>
        <w:t>метанаблюдателя</w:t>
      </w:r>
      <w:proofErr w:type="spellEnd"/>
      <w:r w:rsidRPr="00E6723F">
        <w:rPr>
          <w:rFonts w:ascii="Times New Roman" w:hAnsi="Times New Roman"/>
          <w:sz w:val="24"/>
          <w:szCs w:val="24"/>
        </w:rPr>
        <w:t>».</w:t>
      </w:r>
    </w:p>
    <w:p w14:paraId="67715CBA" w14:textId="77777777" w:rsidR="00B31706" w:rsidRPr="00E6723F" w:rsidRDefault="00B31706" w:rsidP="00B31706">
      <w:pPr>
        <w:spacing w:after="0" w:line="240" w:lineRule="auto"/>
        <w:ind w:firstLine="709"/>
        <w:jc w:val="both"/>
        <w:rPr>
          <w:rFonts w:ascii="Times New Roman" w:hAnsi="Times New Roman"/>
          <w:sz w:val="24"/>
          <w:szCs w:val="24"/>
        </w:rPr>
      </w:pPr>
      <w:r w:rsidRPr="00E6723F">
        <w:rPr>
          <w:rFonts w:ascii="Times New Roman" w:hAnsi="Times New Roman"/>
          <w:sz w:val="24"/>
          <w:szCs w:val="24"/>
        </w:rPr>
        <w:t>Замечу, что постмодернистская критика классической историографии во многом справедлива, как и демонстрация политико-идеологической ангажированности исторических (и историко-правовых) исследований. В то же время нельзя не признать, что радикализм постмодернистов ни к чему хорошему привести не может. Полное отрицание критериев научности</w:t>
      </w:r>
      <w:r>
        <w:rPr>
          <w:rFonts w:ascii="Times New Roman" w:hAnsi="Times New Roman"/>
          <w:sz w:val="24"/>
          <w:szCs w:val="24"/>
        </w:rPr>
        <w:t>,</w:t>
      </w:r>
      <w:r w:rsidRPr="00E6723F">
        <w:rPr>
          <w:rFonts w:ascii="Times New Roman" w:hAnsi="Times New Roman"/>
          <w:sz w:val="24"/>
          <w:szCs w:val="24"/>
        </w:rPr>
        <w:t xml:space="preserve"> применительно к историческому (и историко-правовому) знанию</w:t>
      </w:r>
      <w:r>
        <w:rPr>
          <w:rFonts w:ascii="Times New Roman" w:hAnsi="Times New Roman"/>
          <w:sz w:val="24"/>
          <w:szCs w:val="24"/>
        </w:rPr>
        <w:t>,</w:t>
      </w:r>
      <w:r w:rsidRPr="00E6723F">
        <w:rPr>
          <w:rFonts w:ascii="Times New Roman" w:hAnsi="Times New Roman"/>
          <w:sz w:val="24"/>
          <w:szCs w:val="24"/>
        </w:rPr>
        <w:t xml:space="preserve"> легитимирует любое мнение (</w:t>
      </w:r>
      <w:proofErr w:type="spellStart"/>
      <w:r w:rsidRPr="00E6723F">
        <w:rPr>
          <w:rFonts w:ascii="Times New Roman" w:hAnsi="Times New Roman"/>
          <w:sz w:val="24"/>
          <w:szCs w:val="24"/>
        </w:rPr>
        <w:t>доксу</w:t>
      </w:r>
      <w:proofErr w:type="spellEnd"/>
      <w:r w:rsidRPr="00E6723F">
        <w:rPr>
          <w:rFonts w:ascii="Times New Roman" w:hAnsi="Times New Roman"/>
          <w:sz w:val="24"/>
          <w:szCs w:val="24"/>
        </w:rPr>
        <w:t xml:space="preserve">) и любой исторический вымысел. Для жанра «околонаучной» фантастики, возможно, такие упражнения выглядят невинным занятием, однако для науки это может иметь пагубные последствия. </w:t>
      </w:r>
    </w:p>
    <w:p w14:paraId="02FF40E9" w14:textId="77777777" w:rsidR="00B31706" w:rsidRPr="00E6723F" w:rsidRDefault="00B31706" w:rsidP="00B31706">
      <w:pPr>
        <w:spacing w:after="0" w:line="240" w:lineRule="auto"/>
        <w:ind w:firstLine="709"/>
        <w:jc w:val="both"/>
        <w:rPr>
          <w:rFonts w:ascii="Times New Roman" w:hAnsi="Times New Roman"/>
          <w:sz w:val="24"/>
          <w:szCs w:val="24"/>
        </w:rPr>
      </w:pPr>
      <w:r w:rsidRPr="00E6723F">
        <w:rPr>
          <w:rFonts w:ascii="Times New Roman" w:hAnsi="Times New Roman"/>
          <w:sz w:val="24"/>
          <w:szCs w:val="24"/>
        </w:rPr>
        <w:t xml:space="preserve">Сегодня, в начале ХХ1 в. приходится констатировать, что игры с виртуальностью и </w:t>
      </w:r>
      <w:proofErr w:type="spellStart"/>
      <w:r w:rsidRPr="00E6723F">
        <w:rPr>
          <w:rFonts w:ascii="Times New Roman" w:hAnsi="Times New Roman"/>
          <w:sz w:val="24"/>
          <w:szCs w:val="24"/>
        </w:rPr>
        <w:t>симулякризацией</w:t>
      </w:r>
      <w:proofErr w:type="spellEnd"/>
      <w:r w:rsidRPr="00E6723F">
        <w:rPr>
          <w:rFonts w:ascii="Times New Roman" w:hAnsi="Times New Roman"/>
          <w:sz w:val="24"/>
          <w:szCs w:val="24"/>
        </w:rPr>
        <w:t xml:space="preserve"> реальности чрезвычайно опасны – они оборачиваются тем, что «невыученные уроки истории» наказывают «прогульщиков». Означает ли это, что историкам (и историкам права) следует вернуться к истокам – в Х1Х век? Полагаю, что это не выход из кризиса, возникшего после постмодернистской деконструкции истории (и истории права). Необходима новая программа развития истории (и истории права), с учетом критики как позиции «абсолютного наблюдателя», так и политико-идеологической ангажированности исторической (и историко-правовой) науки. Программа «новой серьезности» должна учитывать рефлексию над автором (</w:t>
      </w:r>
      <w:proofErr w:type="spellStart"/>
      <w:r w:rsidRPr="00E6723F">
        <w:rPr>
          <w:rFonts w:ascii="Times New Roman" w:hAnsi="Times New Roman"/>
          <w:sz w:val="24"/>
          <w:szCs w:val="24"/>
        </w:rPr>
        <w:t>саморефлексию</w:t>
      </w:r>
      <w:proofErr w:type="spellEnd"/>
      <w:r w:rsidRPr="00E6723F">
        <w:rPr>
          <w:rFonts w:ascii="Times New Roman" w:hAnsi="Times New Roman"/>
          <w:sz w:val="24"/>
          <w:szCs w:val="24"/>
        </w:rPr>
        <w:t xml:space="preserve"> или «наблюдение наблюдателя», по терминологии П. Бурдье), сопоставление множественности писаний прошлого и выработку критериев их оценки. Это чрезвычайно сложная задача, но только через ее решение история (и история права) вернет себе статус</w:t>
      </w:r>
      <w:r>
        <w:rPr>
          <w:rFonts w:ascii="Times New Roman" w:hAnsi="Times New Roman"/>
          <w:sz w:val="24"/>
          <w:szCs w:val="24"/>
        </w:rPr>
        <w:t>,</w:t>
      </w:r>
      <w:r w:rsidRPr="00E6723F">
        <w:rPr>
          <w:rFonts w:ascii="Times New Roman" w:hAnsi="Times New Roman"/>
          <w:sz w:val="24"/>
          <w:szCs w:val="24"/>
        </w:rPr>
        <w:t xml:space="preserve"> если не «учителя жизни» (сегодня это явно завышенные ожидания), то</w:t>
      </w:r>
      <w:r>
        <w:rPr>
          <w:rFonts w:ascii="Times New Roman" w:hAnsi="Times New Roman"/>
          <w:sz w:val="24"/>
          <w:szCs w:val="24"/>
        </w:rPr>
        <w:t>,</w:t>
      </w:r>
      <w:r w:rsidRPr="00E6723F">
        <w:rPr>
          <w:rFonts w:ascii="Times New Roman" w:hAnsi="Times New Roman"/>
          <w:sz w:val="24"/>
          <w:szCs w:val="24"/>
        </w:rPr>
        <w:t xml:space="preserve"> по крайней мере</w:t>
      </w:r>
      <w:r>
        <w:rPr>
          <w:rFonts w:ascii="Times New Roman" w:hAnsi="Times New Roman"/>
          <w:sz w:val="24"/>
          <w:szCs w:val="24"/>
        </w:rPr>
        <w:t>,</w:t>
      </w:r>
      <w:r w:rsidRPr="00E6723F">
        <w:rPr>
          <w:rFonts w:ascii="Times New Roman" w:hAnsi="Times New Roman"/>
          <w:sz w:val="24"/>
          <w:szCs w:val="24"/>
        </w:rPr>
        <w:t xml:space="preserve"> хроникера предостережений того, куда человечеству не стоит двигаться.</w:t>
      </w:r>
    </w:p>
    <w:p w14:paraId="7CE0BFA8" w14:textId="77777777" w:rsidR="00394108" w:rsidRDefault="00394108" w:rsidP="00B31706">
      <w:pPr>
        <w:spacing w:after="0" w:line="240" w:lineRule="auto"/>
        <w:ind w:firstLine="708"/>
        <w:jc w:val="both"/>
        <w:rPr>
          <w:rFonts w:ascii="Times New Roman" w:hAnsi="Times New Roman"/>
          <w:b/>
          <w:i/>
          <w:iCs/>
          <w:sz w:val="24"/>
          <w:szCs w:val="24"/>
        </w:rPr>
      </w:pPr>
      <w:bookmarkStart w:id="30" w:name="_Hlk161246807"/>
    </w:p>
    <w:p w14:paraId="1C103F32" w14:textId="5D540F6D" w:rsidR="00B31706" w:rsidRPr="00AC42C5" w:rsidRDefault="00B31706" w:rsidP="00B31706">
      <w:pPr>
        <w:spacing w:after="0" w:line="240" w:lineRule="auto"/>
        <w:ind w:firstLine="708"/>
        <w:jc w:val="both"/>
        <w:rPr>
          <w:rFonts w:ascii="Times New Roman" w:hAnsi="Times New Roman"/>
          <w:b/>
          <w:i/>
          <w:iCs/>
          <w:sz w:val="24"/>
          <w:szCs w:val="24"/>
          <w:lang w:val="en-US"/>
        </w:rPr>
      </w:pPr>
      <w:r w:rsidRPr="00E6723F">
        <w:rPr>
          <w:rFonts w:ascii="Times New Roman" w:hAnsi="Times New Roman"/>
          <w:b/>
          <w:i/>
          <w:iCs/>
          <w:sz w:val="24"/>
          <w:szCs w:val="24"/>
        </w:rPr>
        <w:t>Примечания</w:t>
      </w:r>
    </w:p>
    <w:p w14:paraId="36551012" w14:textId="77777777" w:rsidR="00B31706" w:rsidRPr="00E6723F" w:rsidRDefault="00B31706" w:rsidP="00B31706">
      <w:pPr>
        <w:spacing w:after="0" w:line="240" w:lineRule="auto"/>
        <w:ind w:firstLine="708"/>
        <w:jc w:val="both"/>
        <w:rPr>
          <w:rFonts w:ascii="Times New Roman" w:hAnsi="Times New Roman"/>
          <w:b/>
          <w:i/>
          <w:iCs/>
          <w:sz w:val="24"/>
          <w:szCs w:val="24"/>
          <w:lang w:val="en-US"/>
        </w:rPr>
      </w:pPr>
    </w:p>
    <w:bookmarkEnd w:id="30"/>
    <w:p w14:paraId="78565123" w14:textId="77777777" w:rsidR="00B31706" w:rsidRPr="00C520A2" w:rsidRDefault="00B31706" w:rsidP="00B31706">
      <w:pPr>
        <w:spacing w:after="0" w:line="240" w:lineRule="auto"/>
        <w:ind w:firstLine="709"/>
        <w:jc w:val="both"/>
        <w:rPr>
          <w:rFonts w:ascii="Times New Roman" w:hAnsi="Times New Roman"/>
          <w:sz w:val="20"/>
          <w:szCs w:val="20"/>
        </w:rPr>
      </w:pPr>
      <w:r w:rsidRPr="00C520A2">
        <w:rPr>
          <w:rFonts w:ascii="Times New Roman" w:hAnsi="Times New Roman"/>
          <w:sz w:val="20"/>
          <w:szCs w:val="20"/>
          <w:lang w:val="en-US"/>
        </w:rPr>
        <w:t xml:space="preserve">1. </w:t>
      </w:r>
      <w:proofErr w:type="spellStart"/>
      <w:r w:rsidRPr="00C520A2">
        <w:rPr>
          <w:rFonts w:ascii="Times New Roman" w:hAnsi="Times New Roman"/>
          <w:i/>
          <w:iCs/>
          <w:sz w:val="20"/>
          <w:szCs w:val="20"/>
          <w:lang w:val="en-US"/>
        </w:rPr>
        <w:t>Uexkuell</w:t>
      </w:r>
      <w:proofErr w:type="spellEnd"/>
      <w:r w:rsidRPr="00C520A2">
        <w:rPr>
          <w:rFonts w:ascii="Times New Roman" w:hAnsi="Times New Roman"/>
          <w:i/>
          <w:iCs/>
          <w:sz w:val="20"/>
          <w:szCs w:val="20"/>
          <w:lang w:val="en-US"/>
        </w:rPr>
        <w:t xml:space="preserve"> J.</w:t>
      </w:r>
      <w:r w:rsidRPr="00B31706">
        <w:rPr>
          <w:rFonts w:ascii="Times New Roman" w:hAnsi="Times New Roman"/>
          <w:i/>
          <w:iCs/>
          <w:sz w:val="20"/>
          <w:szCs w:val="20"/>
          <w:lang w:val="en-US"/>
        </w:rPr>
        <w:t xml:space="preserve"> </w:t>
      </w:r>
      <w:r w:rsidRPr="00C520A2">
        <w:rPr>
          <w:rFonts w:ascii="Times New Roman" w:hAnsi="Times New Roman"/>
          <w:i/>
          <w:iCs/>
          <w:sz w:val="20"/>
          <w:szCs w:val="20"/>
          <w:lang w:val="en-US"/>
        </w:rPr>
        <w:t>von.</w:t>
      </w:r>
      <w:r w:rsidRPr="00C520A2">
        <w:rPr>
          <w:rFonts w:ascii="Times New Roman" w:hAnsi="Times New Roman"/>
          <w:sz w:val="20"/>
          <w:szCs w:val="20"/>
          <w:lang w:val="en-US"/>
        </w:rPr>
        <w:t xml:space="preserve"> The new concept of Umwelt: A link between science and the humanities // </w:t>
      </w:r>
      <w:proofErr w:type="spellStart"/>
      <w:r w:rsidRPr="00C520A2">
        <w:rPr>
          <w:rFonts w:ascii="Times New Roman" w:hAnsi="Times New Roman"/>
          <w:sz w:val="20"/>
          <w:szCs w:val="20"/>
          <w:lang w:val="en-US"/>
        </w:rPr>
        <w:t>Semiotica</w:t>
      </w:r>
      <w:proofErr w:type="spellEnd"/>
      <w:r w:rsidRPr="00C520A2">
        <w:rPr>
          <w:rFonts w:ascii="Times New Roman" w:hAnsi="Times New Roman"/>
          <w:sz w:val="20"/>
          <w:szCs w:val="20"/>
          <w:lang w:val="en-US"/>
        </w:rPr>
        <w:t xml:space="preserve">. </w:t>
      </w:r>
      <w:r w:rsidRPr="00C520A2">
        <w:rPr>
          <w:rFonts w:ascii="Times New Roman" w:hAnsi="Times New Roman"/>
          <w:sz w:val="20"/>
          <w:szCs w:val="20"/>
        </w:rPr>
        <w:t xml:space="preserve">2001. </w:t>
      </w:r>
      <w:r w:rsidRPr="00C520A2">
        <w:rPr>
          <w:rFonts w:ascii="Times New Roman" w:hAnsi="Times New Roman"/>
          <w:sz w:val="20"/>
          <w:szCs w:val="20"/>
          <w:lang w:val="en-US"/>
        </w:rPr>
        <w:t>Vol</w:t>
      </w:r>
      <w:r w:rsidRPr="00C520A2">
        <w:rPr>
          <w:rFonts w:ascii="Times New Roman" w:hAnsi="Times New Roman"/>
          <w:sz w:val="20"/>
          <w:szCs w:val="20"/>
        </w:rPr>
        <w:t xml:space="preserve">. 134. № 1/4. </w:t>
      </w:r>
    </w:p>
    <w:p w14:paraId="22739A50" w14:textId="77777777" w:rsidR="00B31706" w:rsidRPr="00C520A2" w:rsidRDefault="00B31706" w:rsidP="00B31706">
      <w:pPr>
        <w:spacing w:after="0" w:line="240" w:lineRule="auto"/>
        <w:ind w:firstLine="709"/>
        <w:jc w:val="both"/>
        <w:rPr>
          <w:rFonts w:ascii="Times New Roman" w:hAnsi="Times New Roman"/>
          <w:sz w:val="20"/>
          <w:szCs w:val="20"/>
        </w:rPr>
      </w:pPr>
      <w:r w:rsidRPr="00C520A2">
        <w:rPr>
          <w:rFonts w:ascii="Times New Roman" w:hAnsi="Times New Roman"/>
          <w:sz w:val="20"/>
          <w:szCs w:val="20"/>
        </w:rPr>
        <w:t xml:space="preserve">2. </w:t>
      </w:r>
      <w:r w:rsidRPr="00C520A2">
        <w:rPr>
          <w:rFonts w:ascii="Times New Roman" w:hAnsi="Times New Roman"/>
          <w:i/>
          <w:iCs/>
          <w:sz w:val="20"/>
          <w:szCs w:val="20"/>
        </w:rPr>
        <w:t>Савельева И.М., Полетаев А.В.</w:t>
      </w:r>
      <w:r w:rsidRPr="00C520A2">
        <w:rPr>
          <w:rFonts w:ascii="Times New Roman" w:hAnsi="Times New Roman"/>
          <w:sz w:val="20"/>
          <w:szCs w:val="20"/>
        </w:rPr>
        <w:t xml:space="preserve"> Теория исторического знания</w:t>
      </w:r>
      <w:r w:rsidRPr="00C520A2">
        <w:rPr>
          <w:rFonts w:ascii="Times New Roman" w:hAnsi="Times New Roman"/>
          <w:sz w:val="20"/>
          <w:szCs w:val="20"/>
          <w:shd w:val="clear" w:color="auto" w:fill="FFFFFF"/>
        </w:rPr>
        <w:t>: учеб. пособие</w:t>
      </w:r>
      <w:r w:rsidRPr="00C520A2">
        <w:rPr>
          <w:rFonts w:ascii="Times New Roman" w:hAnsi="Times New Roman"/>
          <w:sz w:val="20"/>
          <w:szCs w:val="20"/>
        </w:rPr>
        <w:t xml:space="preserve">. – СПб.: </w:t>
      </w:r>
      <w:proofErr w:type="spellStart"/>
      <w:r w:rsidRPr="00C520A2">
        <w:rPr>
          <w:rFonts w:ascii="Times New Roman" w:hAnsi="Times New Roman"/>
          <w:sz w:val="20"/>
          <w:szCs w:val="20"/>
        </w:rPr>
        <w:t>Алетейя</w:t>
      </w:r>
      <w:proofErr w:type="spellEnd"/>
      <w:r w:rsidRPr="00C520A2">
        <w:rPr>
          <w:rFonts w:ascii="Times New Roman" w:hAnsi="Times New Roman"/>
          <w:sz w:val="20"/>
          <w:szCs w:val="20"/>
          <w:shd w:val="clear" w:color="auto" w:fill="FFFFFF"/>
        </w:rPr>
        <w:t>; М.: ВШЭ</w:t>
      </w:r>
      <w:r w:rsidRPr="00C520A2">
        <w:rPr>
          <w:rFonts w:ascii="Times New Roman" w:hAnsi="Times New Roman"/>
          <w:sz w:val="20"/>
          <w:szCs w:val="20"/>
        </w:rPr>
        <w:t>, 2008. – 522 с.</w:t>
      </w:r>
    </w:p>
    <w:p w14:paraId="47F3A66F" w14:textId="77777777" w:rsidR="00B31706" w:rsidRDefault="00B31706" w:rsidP="00B31706">
      <w:pPr>
        <w:spacing w:after="0" w:line="240" w:lineRule="auto"/>
        <w:ind w:firstLine="709"/>
        <w:jc w:val="both"/>
        <w:rPr>
          <w:rFonts w:ascii="Times New Roman" w:hAnsi="Times New Roman"/>
          <w:sz w:val="24"/>
          <w:szCs w:val="24"/>
        </w:rPr>
      </w:pPr>
    </w:p>
    <w:p w14:paraId="6944D314" w14:textId="77777777" w:rsidR="00B31706" w:rsidRPr="008D0EF1" w:rsidRDefault="00B31706" w:rsidP="00677960">
      <w:pPr>
        <w:spacing w:after="0" w:line="240" w:lineRule="auto"/>
        <w:jc w:val="center"/>
        <w:rPr>
          <w:rFonts w:ascii="Times New Roman" w:hAnsi="Times New Roman"/>
          <w:b/>
          <w:bCs/>
          <w:i/>
          <w:iCs/>
          <w:sz w:val="20"/>
          <w:szCs w:val="20"/>
          <w:lang w:val="en-US"/>
        </w:rPr>
      </w:pPr>
      <w:proofErr w:type="spellStart"/>
      <w:r w:rsidRPr="008D0EF1">
        <w:rPr>
          <w:rFonts w:ascii="Times New Roman" w:hAnsi="Times New Roman"/>
          <w:b/>
          <w:bCs/>
          <w:i/>
          <w:iCs/>
          <w:sz w:val="20"/>
          <w:szCs w:val="20"/>
          <w:lang w:val="en-US"/>
        </w:rPr>
        <w:t>Chestnov</w:t>
      </w:r>
      <w:proofErr w:type="spellEnd"/>
      <w:r w:rsidRPr="008D0EF1">
        <w:rPr>
          <w:rFonts w:ascii="Times New Roman" w:hAnsi="Times New Roman"/>
          <w:b/>
          <w:bCs/>
          <w:i/>
          <w:iCs/>
          <w:sz w:val="20"/>
          <w:szCs w:val="20"/>
          <w:lang w:val="en-US"/>
        </w:rPr>
        <w:t xml:space="preserve"> I.L.</w:t>
      </w:r>
    </w:p>
    <w:p w14:paraId="10628F8B" w14:textId="77777777" w:rsidR="00B31706" w:rsidRPr="008D0EF1" w:rsidRDefault="00B31706" w:rsidP="00677960">
      <w:pPr>
        <w:spacing w:after="0" w:line="240" w:lineRule="auto"/>
        <w:jc w:val="center"/>
        <w:rPr>
          <w:rFonts w:ascii="Times New Roman" w:hAnsi="Times New Roman"/>
          <w:i/>
          <w:iCs/>
          <w:sz w:val="20"/>
          <w:szCs w:val="20"/>
          <w:lang w:val="en-US"/>
        </w:rPr>
      </w:pPr>
      <w:r w:rsidRPr="008D0EF1">
        <w:rPr>
          <w:rFonts w:ascii="Times New Roman" w:hAnsi="Times New Roman"/>
          <w:i/>
          <w:iCs/>
          <w:sz w:val="20"/>
          <w:szCs w:val="20"/>
          <w:lang w:val="en-US"/>
        </w:rPr>
        <w:t>doctor of law, professor</w:t>
      </w:r>
    </w:p>
    <w:p w14:paraId="302982D7" w14:textId="77777777" w:rsidR="00B31706" w:rsidRPr="008D0EF1" w:rsidRDefault="00B31706" w:rsidP="00677960">
      <w:pPr>
        <w:spacing w:after="0" w:line="240" w:lineRule="auto"/>
        <w:jc w:val="center"/>
        <w:rPr>
          <w:rFonts w:ascii="Times New Roman" w:hAnsi="Times New Roman"/>
          <w:i/>
          <w:sz w:val="20"/>
          <w:szCs w:val="20"/>
          <w:lang w:val="en-US"/>
        </w:rPr>
      </w:pPr>
      <w:r w:rsidRPr="008D0EF1">
        <w:rPr>
          <w:rFonts w:ascii="Times New Roman" w:hAnsi="Times New Roman"/>
          <w:i/>
          <w:sz w:val="20"/>
          <w:szCs w:val="20"/>
          <w:lang w:val="en-US"/>
        </w:rPr>
        <w:t>St. Petersburg law institute (branch) university of Prosecutor’s office of Russian Federation, Saint Petersburg</w:t>
      </w:r>
    </w:p>
    <w:p w14:paraId="438D468D" w14:textId="77777777" w:rsidR="00B31706" w:rsidRDefault="00B31706" w:rsidP="00677960">
      <w:pPr>
        <w:spacing w:after="0" w:line="240" w:lineRule="auto"/>
        <w:jc w:val="center"/>
        <w:rPr>
          <w:rFonts w:ascii="Times New Roman" w:hAnsi="Times New Roman"/>
          <w:b/>
          <w:sz w:val="20"/>
          <w:szCs w:val="20"/>
          <w:lang w:val="en-US"/>
        </w:rPr>
      </w:pPr>
      <w:r w:rsidRPr="008D0EF1">
        <w:rPr>
          <w:rFonts w:ascii="Times New Roman" w:hAnsi="Times New Roman"/>
          <w:b/>
          <w:sz w:val="20"/>
          <w:szCs w:val="20"/>
          <w:lang w:val="en-US"/>
        </w:rPr>
        <w:t>The state of postclassical historical and legal science:</w:t>
      </w:r>
    </w:p>
    <w:p w14:paraId="1DD85DE6" w14:textId="77777777" w:rsidR="00B31706" w:rsidRPr="008D0EF1" w:rsidRDefault="00B31706" w:rsidP="00677960">
      <w:pPr>
        <w:spacing w:after="0" w:line="240" w:lineRule="auto"/>
        <w:jc w:val="center"/>
        <w:rPr>
          <w:rFonts w:ascii="Times New Roman" w:hAnsi="Times New Roman"/>
          <w:b/>
          <w:sz w:val="20"/>
          <w:szCs w:val="20"/>
          <w:lang w:val="en-US"/>
        </w:rPr>
      </w:pPr>
      <w:r w:rsidRPr="008D0EF1">
        <w:rPr>
          <w:rFonts w:ascii="Times New Roman" w:hAnsi="Times New Roman"/>
          <w:b/>
          <w:sz w:val="20"/>
          <w:szCs w:val="20"/>
          <w:lang w:val="en-US"/>
        </w:rPr>
        <w:t>from classics to postmodernism, and from it to the “new seriousness”</w:t>
      </w:r>
    </w:p>
    <w:p w14:paraId="10970FC2" w14:textId="77777777" w:rsidR="00B31706" w:rsidRPr="008D0EF1" w:rsidRDefault="00B31706" w:rsidP="00B31706">
      <w:pPr>
        <w:spacing w:after="0" w:line="240" w:lineRule="auto"/>
        <w:ind w:firstLine="709"/>
        <w:jc w:val="both"/>
        <w:rPr>
          <w:rFonts w:ascii="Times New Roman" w:hAnsi="Times New Roman"/>
          <w:sz w:val="20"/>
          <w:szCs w:val="20"/>
          <w:lang w:val="en-US"/>
        </w:rPr>
      </w:pPr>
      <w:r w:rsidRPr="008D0EF1">
        <w:rPr>
          <w:rFonts w:ascii="Times New Roman" w:hAnsi="Times New Roman"/>
          <w:sz w:val="20"/>
          <w:szCs w:val="20"/>
          <w:lang w:val="en-US"/>
        </w:rPr>
        <w:t>Author of the article shows the evolution of historical and legal science from the modern era to the postmodern state and to the “new seriousness”. The main attention is paid to the analysis and criticism of postmodernism in relation to the history of law. The necessity of searching for a positive program of historical and legal research is demonstrated</w:t>
      </w:r>
    </w:p>
    <w:p w14:paraId="0E4438BB" w14:textId="77777777" w:rsidR="00B31706" w:rsidRPr="008D0EF1" w:rsidRDefault="00B31706" w:rsidP="00B31706">
      <w:pPr>
        <w:spacing w:after="0" w:line="240" w:lineRule="auto"/>
        <w:ind w:firstLine="709"/>
        <w:jc w:val="both"/>
        <w:rPr>
          <w:rFonts w:ascii="Times New Roman" w:hAnsi="Times New Roman"/>
          <w:sz w:val="20"/>
          <w:szCs w:val="20"/>
          <w:lang w:val="en-US"/>
        </w:rPr>
      </w:pPr>
      <w:r w:rsidRPr="008D0EF1">
        <w:rPr>
          <w:rFonts w:ascii="Times New Roman" w:hAnsi="Times New Roman"/>
          <w:b/>
          <w:bCs/>
          <w:i/>
          <w:iCs/>
          <w:sz w:val="20"/>
          <w:szCs w:val="20"/>
          <w:lang w:val="en-US"/>
        </w:rPr>
        <w:t>Keywords:</w:t>
      </w:r>
      <w:r w:rsidRPr="008D0EF1">
        <w:rPr>
          <w:rFonts w:ascii="Times New Roman" w:hAnsi="Times New Roman"/>
          <w:sz w:val="20"/>
          <w:szCs w:val="20"/>
          <w:lang w:val="en-US"/>
        </w:rPr>
        <w:t xml:space="preserve"> history of law, state of the history of law, postmodernism, “new seriousness”.</w:t>
      </w:r>
    </w:p>
    <w:p w14:paraId="6A411AB3" w14:textId="77777777" w:rsidR="00B31706" w:rsidRPr="00E7309F" w:rsidRDefault="00B31706" w:rsidP="00B31706">
      <w:pPr>
        <w:spacing w:after="0" w:line="240" w:lineRule="auto"/>
        <w:jc w:val="both"/>
        <w:rPr>
          <w:rFonts w:ascii="Times New Roman" w:hAnsi="Times New Roman"/>
          <w:sz w:val="24"/>
          <w:szCs w:val="24"/>
          <w:lang w:val="en-US"/>
        </w:rPr>
      </w:pPr>
    </w:p>
    <w:p w14:paraId="07E2A9A2" w14:textId="77777777" w:rsidR="00B31706" w:rsidRDefault="00B31706" w:rsidP="004E75B0">
      <w:pPr>
        <w:spacing w:after="0" w:line="240" w:lineRule="auto"/>
        <w:jc w:val="both"/>
        <w:rPr>
          <w:rFonts w:ascii="Times New Roman" w:hAnsi="Times New Roman"/>
          <w:sz w:val="24"/>
          <w:szCs w:val="24"/>
          <w:lang w:val="en-US"/>
        </w:rPr>
      </w:pPr>
    </w:p>
    <w:p w14:paraId="0E26A22B" w14:textId="743F83C1" w:rsidR="0088301D" w:rsidRPr="00C154D1" w:rsidRDefault="0088301D" w:rsidP="0088301D">
      <w:pPr>
        <w:spacing w:after="0" w:line="240" w:lineRule="auto"/>
        <w:contextualSpacing/>
        <w:rPr>
          <w:rFonts w:ascii="Times New Roman" w:hAnsi="Times New Roman"/>
          <w:b/>
          <w:bCs/>
          <w:sz w:val="24"/>
          <w:szCs w:val="24"/>
        </w:rPr>
      </w:pPr>
      <w:r w:rsidRPr="00C154D1">
        <w:rPr>
          <w:rFonts w:ascii="Times New Roman" w:hAnsi="Times New Roman"/>
          <w:b/>
          <w:bCs/>
          <w:sz w:val="24"/>
          <w:szCs w:val="24"/>
        </w:rPr>
        <w:lastRenderedPageBreak/>
        <w:t xml:space="preserve">УДК </w:t>
      </w:r>
      <w:r w:rsidR="005C1768">
        <w:rPr>
          <w:rFonts w:ascii="Times New Roman" w:hAnsi="Times New Roman"/>
          <w:b/>
          <w:bCs/>
          <w:sz w:val="24"/>
          <w:szCs w:val="24"/>
        </w:rPr>
        <w:t>340:</w:t>
      </w:r>
      <w:r w:rsidRPr="00C154D1">
        <w:rPr>
          <w:rFonts w:ascii="Times New Roman" w:hAnsi="Times New Roman"/>
          <w:b/>
          <w:bCs/>
          <w:sz w:val="24"/>
          <w:szCs w:val="24"/>
        </w:rPr>
        <w:t>34</w:t>
      </w:r>
      <w:r>
        <w:rPr>
          <w:rFonts w:ascii="Times New Roman" w:hAnsi="Times New Roman"/>
          <w:b/>
          <w:bCs/>
          <w:sz w:val="24"/>
          <w:szCs w:val="24"/>
        </w:rPr>
        <w:t>0</w:t>
      </w:r>
      <w:r w:rsidRPr="00C154D1">
        <w:rPr>
          <w:rFonts w:ascii="Times New Roman" w:hAnsi="Times New Roman"/>
          <w:b/>
          <w:bCs/>
          <w:sz w:val="24"/>
          <w:szCs w:val="24"/>
        </w:rPr>
        <w:t>.</w:t>
      </w:r>
      <w:r>
        <w:rPr>
          <w:rFonts w:ascii="Times New Roman" w:hAnsi="Times New Roman"/>
          <w:b/>
          <w:bCs/>
          <w:sz w:val="24"/>
          <w:szCs w:val="24"/>
        </w:rPr>
        <w:t>1/340.12</w:t>
      </w:r>
    </w:p>
    <w:p w14:paraId="7B280F34" w14:textId="77777777" w:rsidR="0088301D" w:rsidRDefault="0088301D" w:rsidP="009E2017">
      <w:pPr>
        <w:spacing w:after="0" w:line="240" w:lineRule="auto"/>
        <w:contextualSpacing/>
        <w:jc w:val="center"/>
        <w:rPr>
          <w:rFonts w:ascii="Times New Roman" w:hAnsi="Times New Roman"/>
          <w:b/>
          <w:bCs/>
          <w:sz w:val="24"/>
          <w:szCs w:val="24"/>
        </w:rPr>
      </w:pPr>
    </w:p>
    <w:p w14:paraId="4ADC37F3" w14:textId="77777777" w:rsidR="0088301D" w:rsidRPr="008471FE" w:rsidRDefault="0088301D" w:rsidP="009E2017">
      <w:pPr>
        <w:spacing w:after="0" w:line="240" w:lineRule="auto"/>
        <w:contextualSpacing/>
        <w:jc w:val="center"/>
        <w:rPr>
          <w:rFonts w:ascii="Times New Roman" w:hAnsi="Times New Roman"/>
          <w:b/>
          <w:bCs/>
          <w:i/>
          <w:iCs/>
          <w:sz w:val="24"/>
          <w:szCs w:val="24"/>
        </w:rPr>
      </w:pPr>
      <w:r w:rsidRPr="00487755">
        <w:rPr>
          <w:rFonts w:ascii="Times New Roman" w:hAnsi="Times New Roman"/>
          <w:b/>
          <w:bCs/>
          <w:sz w:val="24"/>
          <w:szCs w:val="24"/>
        </w:rPr>
        <w:t>Федосов И.В.</w:t>
      </w:r>
    </w:p>
    <w:p w14:paraId="7D5B3B11" w14:textId="77777777" w:rsidR="0088301D" w:rsidRPr="008471FE" w:rsidRDefault="0088301D" w:rsidP="009E2017">
      <w:pPr>
        <w:spacing w:after="0" w:line="240" w:lineRule="auto"/>
        <w:contextualSpacing/>
        <w:jc w:val="center"/>
        <w:rPr>
          <w:rFonts w:ascii="Times New Roman" w:hAnsi="Times New Roman"/>
          <w:b/>
          <w:bCs/>
          <w:i/>
          <w:iCs/>
          <w:sz w:val="24"/>
          <w:szCs w:val="24"/>
        </w:rPr>
      </w:pPr>
    </w:p>
    <w:p w14:paraId="698F8E66" w14:textId="1272907B" w:rsidR="00E21C62" w:rsidRDefault="0088301D" w:rsidP="009E2017">
      <w:pPr>
        <w:spacing w:after="0" w:line="240" w:lineRule="auto"/>
        <w:contextualSpacing/>
        <w:jc w:val="center"/>
        <w:rPr>
          <w:rFonts w:ascii="Times New Roman" w:hAnsi="Times New Roman"/>
          <w:i/>
          <w:iCs/>
          <w:sz w:val="24"/>
          <w:szCs w:val="24"/>
        </w:rPr>
      </w:pPr>
      <w:r w:rsidRPr="00A3343D">
        <w:rPr>
          <w:rFonts w:ascii="Times New Roman" w:hAnsi="Times New Roman"/>
          <w:i/>
          <w:iCs/>
          <w:sz w:val="24"/>
          <w:szCs w:val="24"/>
        </w:rPr>
        <w:t xml:space="preserve">Северо-Западный </w:t>
      </w:r>
      <w:r>
        <w:rPr>
          <w:rFonts w:ascii="Times New Roman" w:hAnsi="Times New Roman"/>
          <w:i/>
          <w:iCs/>
          <w:sz w:val="24"/>
          <w:szCs w:val="24"/>
        </w:rPr>
        <w:t>и</w:t>
      </w:r>
      <w:r w:rsidRPr="00A3343D">
        <w:rPr>
          <w:rFonts w:ascii="Times New Roman" w:hAnsi="Times New Roman"/>
          <w:i/>
          <w:iCs/>
          <w:sz w:val="24"/>
          <w:szCs w:val="24"/>
        </w:rPr>
        <w:t xml:space="preserve">нститут </w:t>
      </w:r>
      <w:r>
        <w:rPr>
          <w:rFonts w:ascii="Times New Roman" w:hAnsi="Times New Roman"/>
          <w:i/>
          <w:iCs/>
          <w:sz w:val="24"/>
          <w:szCs w:val="24"/>
        </w:rPr>
        <w:t>у</w:t>
      </w:r>
      <w:r w:rsidRPr="00A3343D">
        <w:rPr>
          <w:rFonts w:ascii="Times New Roman" w:hAnsi="Times New Roman"/>
          <w:i/>
          <w:iCs/>
          <w:sz w:val="24"/>
          <w:szCs w:val="24"/>
        </w:rPr>
        <w:t xml:space="preserve">правления Российской Академии </w:t>
      </w:r>
      <w:r>
        <w:rPr>
          <w:rFonts w:ascii="Times New Roman" w:hAnsi="Times New Roman"/>
          <w:i/>
          <w:iCs/>
          <w:sz w:val="24"/>
          <w:szCs w:val="24"/>
        </w:rPr>
        <w:t>н</w:t>
      </w:r>
      <w:r w:rsidRPr="00A3343D">
        <w:rPr>
          <w:rFonts w:ascii="Times New Roman" w:hAnsi="Times New Roman"/>
          <w:i/>
          <w:iCs/>
          <w:sz w:val="24"/>
          <w:szCs w:val="24"/>
        </w:rPr>
        <w:t xml:space="preserve">ародного </w:t>
      </w:r>
      <w:r>
        <w:rPr>
          <w:rFonts w:ascii="Times New Roman" w:hAnsi="Times New Roman"/>
          <w:i/>
          <w:iCs/>
          <w:sz w:val="24"/>
          <w:szCs w:val="24"/>
        </w:rPr>
        <w:t>х</w:t>
      </w:r>
      <w:r w:rsidRPr="00A3343D">
        <w:rPr>
          <w:rFonts w:ascii="Times New Roman" w:hAnsi="Times New Roman"/>
          <w:i/>
          <w:iCs/>
          <w:sz w:val="24"/>
          <w:szCs w:val="24"/>
        </w:rPr>
        <w:t>озяйства</w:t>
      </w:r>
    </w:p>
    <w:p w14:paraId="2FF5FA8E" w14:textId="617F3E8D" w:rsidR="0088301D" w:rsidRPr="00A3343D" w:rsidRDefault="0088301D" w:rsidP="009E2017">
      <w:pPr>
        <w:spacing w:after="0" w:line="240" w:lineRule="auto"/>
        <w:contextualSpacing/>
        <w:jc w:val="center"/>
        <w:rPr>
          <w:rFonts w:ascii="Times New Roman" w:hAnsi="Times New Roman"/>
          <w:i/>
          <w:iCs/>
          <w:sz w:val="24"/>
          <w:szCs w:val="24"/>
        </w:rPr>
      </w:pPr>
      <w:r w:rsidRPr="00A3343D">
        <w:rPr>
          <w:rFonts w:ascii="Times New Roman" w:hAnsi="Times New Roman"/>
          <w:i/>
          <w:iCs/>
          <w:sz w:val="24"/>
          <w:szCs w:val="24"/>
        </w:rPr>
        <w:t xml:space="preserve">и </w:t>
      </w:r>
      <w:r>
        <w:rPr>
          <w:rFonts w:ascii="Times New Roman" w:hAnsi="Times New Roman"/>
          <w:i/>
          <w:iCs/>
          <w:sz w:val="24"/>
          <w:szCs w:val="24"/>
        </w:rPr>
        <w:t>г</w:t>
      </w:r>
      <w:r w:rsidRPr="00A3343D">
        <w:rPr>
          <w:rFonts w:ascii="Times New Roman" w:hAnsi="Times New Roman"/>
          <w:i/>
          <w:iCs/>
          <w:sz w:val="24"/>
          <w:szCs w:val="24"/>
        </w:rPr>
        <w:t xml:space="preserve">осударственной </w:t>
      </w:r>
      <w:r>
        <w:rPr>
          <w:rFonts w:ascii="Times New Roman" w:hAnsi="Times New Roman"/>
          <w:i/>
          <w:iCs/>
          <w:sz w:val="24"/>
          <w:szCs w:val="24"/>
        </w:rPr>
        <w:t>с</w:t>
      </w:r>
      <w:r w:rsidRPr="00A3343D">
        <w:rPr>
          <w:rFonts w:ascii="Times New Roman" w:hAnsi="Times New Roman"/>
          <w:i/>
          <w:iCs/>
          <w:sz w:val="24"/>
          <w:szCs w:val="24"/>
        </w:rPr>
        <w:t>лужбы при Президенте Российской Федерации,</w:t>
      </w:r>
    </w:p>
    <w:p w14:paraId="0A99EB56" w14:textId="77777777" w:rsidR="0088301D" w:rsidRPr="00A3343D" w:rsidRDefault="0088301D" w:rsidP="009E2017">
      <w:pPr>
        <w:spacing w:after="0" w:line="240" w:lineRule="auto"/>
        <w:contextualSpacing/>
        <w:jc w:val="center"/>
        <w:rPr>
          <w:rFonts w:ascii="Times New Roman" w:hAnsi="Times New Roman"/>
          <w:b/>
          <w:bCs/>
          <w:i/>
          <w:iCs/>
          <w:sz w:val="24"/>
          <w:szCs w:val="24"/>
        </w:rPr>
      </w:pPr>
      <w:r w:rsidRPr="00A3343D">
        <w:rPr>
          <w:rFonts w:ascii="Times New Roman" w:hAnsi="Times New Roman"/>
          <w:i/>
          <w:iCs/>
          <w:sz w:val="24"/>
          <w:szCs w:val="24"/>
        </w:rPr>
        <w:t>г. Санкт-Петербург</w:t>
      </w:r>
    </w:p>
    <w:p w14:paraId="4DE5FC3C" w14:textId="77777777" w:rsidR="0088301D" w:rsidRPr="00BE62B8" w:rsidRDefault="0088301D" w:rsidP="009E2017">
      <w:pPr>
        <w:spacing w:after="0" w:line="240" w:lineRule="auto"/>
        <w:contextualSpacing/>
        <w:jc w:val="center"/>
        <w:rPr>
          <w:rFonts w:ascii="Times New Roman" w:hAnsi="Times New Roman"/>
          <w:sz w:val="24"/>
          <w:szCs w:val="24"/>
        </w:rPr>
      </w:pPr>
    </w:p>
    <w:p w14:paraId="0B0A7A45" w14:textId="501D67F8" w:rsidR="0088301D" w:rsidRDefault="0088301D" w:rsidP="009E2017">
      <w:pPr>
        <w:spacing w:after="0" w:line="240" w:lineRule="auto"/>
        <w:contextualSpacing/>
        <w:jc w:val="center"/>
        <w:rPr>
          <w:rFonts w:ascii="Times New Roman" w:hAnsi="Times New Roman"/>
          <w:b/>
          <w:bCs/>
          <w:sz w:val="24"/>
          <w:szCs w:val="24"/>
        </w:rPr>
      </w:pPr>
      <w:r w:rsidRPr="00EA0DF5">
        <w:rPr>
          <w:rFonts w:ascii="Times New Roman" w:hAnsi="Times New Roman"/>
          <w:b/>
          <w:bCs/>
          <w:sz w:val="24"/>
          <w:szCs w:val="24"/>
        </w:rPr>
        <w:t>История права</w:t>
      </w:r>
      <w:r>
        <w:rPr>
          <w:rFonts w:ascii="Times New Roman" w:hAnsi="Times New Roman"/>
          <w:b/>
          <w:bCs/>
          <w:sz w:val="24"/>
          <w:szCs w:val="24"/>
        </w:rPr>
        <w:t xml:space="preserve"> в контексте междисциплинарного взаимодействия</w:t>
      </w:r>
      <w:r w:rsidRPr="00EA0DF5">
        <w:rPr>
          <w:rFonts w:ascii="Times New Roman" w:hAnsi="Times New Roman"/>
          <w:b/>
          <w:bCs/>
          <w:sz w:val="24"/>
          <w:szCs w:val="24"/>
        </w:rPr>
        <w:t>:</w:t>
      </w:r>
    </w:p>
    <w:p w14:paraId="2C014ED5" w14:textId="37D316B2" w:rsidR="0088301D" w:rsidRDefault="0088301D" w:rsidP="009E2017">
      <w:pPr>
        <w:spacing w:after="0" w:line="240" w:lineRule="auto"/>
        <w:contextualSpacing/>
        <w:jc w:val="center"/>
        <w:rPr>
          <w:rFonts w:ascii="Times New Roman" w:hAnsi="Times New Roman"/>
          <w:b/>
          <w:bCs/>
          <w:sz w:val="24"/>
          <w:szCs w:val="24"/>
        </w:rPr>
      </w:pPr>
      <w:r w:rsidRPr="00EA0DF5">
        <w:rPr>
          <w:rFonts w:ascii="Times New Roman" w:hAnsi="Times New Roman"/>
          <w:b/>
          <w:bCs/>
          <w:sz w:val="24"/>
          <w:szCs w:val="24"/>
        </w:rPr>
        <w:t>на пересечении сфер знания в современной российской юридической науке</w:t>
      </w:r>
      <w:r w:rsidR="00805909">
        <w:rPr>
          <w:rStyle w:val="af9"/>
          <w:rFonts w:ascii="Times New Roman" w:hAnsi="Times New Roman"/>
          <w:b/>
          <w:bCs/>
          <w:sz w:val="24"/>
          <w:szCs w:val="24"/>
        </w:rPr>
        <w:footnoteReference w:id="10"/>
      </w:r>
    </w:p>
    <w:p w14:paraId="493A09D6" w14:textId="77777777" w:rsidR="0088301D" w:rsidRDefault="0088301D" w:rsidP="0088301D">
      <w:pPr>
        <w:spacing w:after="0" w:line="240" w:lineRule="auto"/>
        <w:contextualSpacing/>
        <w:jc w:val="center"/>
        <w:rPr>
          <w:rFonts w:ascii="Times New Roman" w:hAnsi="Times New Roman"/>
          <w:b/>
          <w:bCs/>
          <w:sz w:val="24"/>
          <w:szCs w:val="24"/>
        </w:rPr>
      </w:pPr>
    </w:p>
    <w:p w14:paraId="52982305" w14:textId="77777777" w:rsidR="0088301D" w:rsidRPr="00BE62B8" w:rsidRDefault="0088301D" w:rsidP="0088301D">
      <w:pPr>
        <w:spacing w:after="0" w:line="240" w:lineRule="auto"/>
        <w:ind w:firstLine="709"/>
        <w:contextualSpacing/>
        <w:jc w:val="both"/>
        <w:rPr>
          <w:rFonts w:ascii="Times New Roman" w:hAnsi="Times New Roman"/>
          <w:sz w:val="24"/>
          <w:szCs w:val="24"/>
        </w:rPr>
      </w:pPr>
      <w:r>
        <w:rPr>
          <w:rFonts w:ascii="Times New Roman" w:hAnsi="Times New Roman"/>
          <w:sz w:val="24"/>
          <w:szCs w:val="24"/>
        </w:rPr>
        <w:t xml:space="preserve">Статья посвящена анализу места и значения истории права как науки и учебной дисциплины в контексте междисциплинарного взаимодействия с другими научными специальностями и учебными дисциплинами в системе российского высшего образования. Рассматриваются актуальные проблемы, стоящие перед историей права как правовой наукой, а также перспективы взаимодействия истории права с другими отраслями и подотраслями науки с целью обогащения научного знания. Освещается проблемы и перспективы истории права не только в контексте науки и высшего образования, но также в научно-практическом поле в качестве эффективного инструмента решения проблем правоприменения. </w:t>
      </w:r>
    </w:p>
    <w:p w14:paraId="31844D36" w14:textId="77777777" w:rsidR="0088301D" w:rsidRDefault="0088301D" w:rsidP="0088301D">
      <w:pPr>
        <w:spacing w:after="0" w:line="240" w:lineRule="auto"/>
        <w:ind w:firstLine="709"/>
        <w:contextualSpacing/>
        <w:jc w:val="both"/>
        <w:rPr>
          <w:rFonts w:ascii="Times New Roman" w:hAnsi="Times New Roman"/>
          <w:sz w:val="24"/>
          <w:szCs w:val="24"/>
        </w:rPr>
      </w:pPr>
      <w:r>
        <w:rPr>
          <w:rFonts w:ascii="Times New Roman" w:hAnsi="Times New Roman"/>
          <w:b/>
          <w:bCs/>
          <w:sz w:val="24"/>
          <w:szCs w:val="24"/>
        </w:rPr>
        <w:t xml:space="preserve">Ключевые слова: </w:t>
      </w:r>
      <w:r>
        <w:rPr>
          <w:rFonts w:ascii="Times New Roman" w:hAnsi="Times New Roman"/>
          <w:sz w:val="24"/>
          <w:szCs w:val="24"/>
        </w:rPr>
        <w:t>история права, теория права, сравнительное правоведение, мусульманское право, междисциплинарное взаимодействие.</w:t>
      </w:r>
    </w:p>
    <w:p w14:paraId="3B92D4A7" w14:textId="77777777" w:rsidR="0088301D" w:rsidRDefault="0088301D" w:rsidP="0088301D">
      <w:pPr>
        <w:spacing w:after="0" w:line="240" w:lineRule="auto"/>
        <w:ind w:firstLine="696"/>
        <w:contextualSpacing/>
        <w:jc w:val="both"/>
        <w:rPr>
          <w:rFonts w:ascii="Times New Roman" w:hAnsi="Times New Roman"/>
          <w:sz w:val="24"/>
          <w:szCs w:val="24"/>
        </w:rPr>
      </w:pPr>
    </w:p>
    <w:p w14:paraId="0AF4E1D0" w14:textId="1E669C19" w:rsidR="0088301D" w:rsidRPr="00EA0DF5" w:rsidRDefault="0088301D" w:rsidP="0088301D">
      <w:pPr>
        <w:pStyle w:val="af4"/>
        <w:spacing w:after="0" w:line="240" w:lineRule="auto"/>
        <w:ind w:left="0" w:firstLine="709"/>
        <w:jc w:val="both"/>
        <w:rPr>
          <w:rFonts w:ascii="Times New Roman" w:hAnsi="Times New Roman" w:cs="Times New Roman"/>
          <w:sz w:val="24"/>
          <w:szCs w:val="24"/>
        </w:rPr>
      </w:pPr>
      <w:r w:rsidRPr="00EA0DF5">
        <w:rPr>
          <w:rFonts w:ascii="Times New Roman" w:hAnsi="Times New Roman" w:cs="Times New Roman"/>
          <w:sz w:val="24"/>
          <w:szCs w:val="24"/>
        </w:rPr>
        <w:t>История права в современной юридической науке традиционно считается своеобразным «спутником» теории права и в этом качестве неизменно присутствует в учебном плане подготовки юристов на всех юридических факультетах российских университетов. Развитие образовательной системы недвусмысленно показывает это также, например, самим название структурных подразделений (кафедр) юридических факультетов, занимающихся изучением и преподаванием соответствующих учебных дисциплин, которые носят характерные названия: кафедра Теории и истории государства и права (Санкт-</w:t>
      </w:r>
      <w:r w:rsidR="00E21C62">
        <w:rPr>
          <w:rFonts w:ascii="Times New Roman" w:hAnsi="Times New Roman" w:cs="Times New Roman"/>
          <w:sz w:val="24"/>
          <w:szCs w:val="24"/>
        </w:rPr>
        <w:t xml:space="preserve"> </w:t>
      </w:r>
      <w:r w:rsidRPr="00EA0DF5">
        <w:rPr>
          <w:rFonts w:ascii="Times New Roman" w:hAnsi="Times New Roman" w:cs="Times New Roman"/>
          <w:sz w:val="24"/>
          <w:szCs w:val="24"/>
        </w:rPr>
        <w:t xml:space="preserve">Петербургский государственный университет – СПбГУ); кафедра Теории и истории права и государства (СЗИУ РАНХиГС – </w:t>
      </w:r>
      <w:bookmarkStart w:id="31" w:name="_Hlk160838402"/>
      <w:r w:rsidRPr="00EA0DF5">
        <w:rPr>
          <w:rFonts w:ascii="Times New Roman" w:hAnsi="Times New Roman" w:cs="Times New Roman"/>
          <w:sz w:val="24"/>
          <w:szCs w:val="24"/>
        </w:rPr>
        <w:t xml:space="preserve">Северо-Западный </w:t>
      </w:r>
      <w:r>
        <w:rPr>
          <w:rFonts w:ascii="Times New Roman" w:hAnsi="Times New Roman" w:cs="Times New Roman"/>
          <w:sz w:val="24"/>
          <w:szCs w:val="24"/>
        </w:rPr>
        <w:t>и</w:t>
      </w:r>
      <w:r w:rsidRPr="00EA0DF5">
        <w:rPr>
          <w:rFonts w:ascii="Times New Roman" w:hAnsi="Times New Roman" w:cs="Times New Roman"/>
          <w:sz w:val="24"/>
          <w:szCs w:val="24"/>
        </w:rPr>
        <w:t xml:space="preserve">нститут </w:t>
      </w:r>
      <w:r>
        <w:rPr>
          <w:rFonts w:ascii="Times New Roman" w:hAnsi="Times New Roman" w:cs="Times New Roman"/>
          <w:sz w:val="24"/>
          <w:szCs w:val="24"/>
        </w:rPr>
        <w:t>у</w:t>
      </w:r>
      <w:r w:rsidRPr="00EA0DF5">
        <w:rPr>
          <w:rFonts w:ascii="Times New Roman" w:hAnsi="Times New Roman" w:cs="Times New Roman"/>
          <w:sz w:val="24"/>
          <w:szCs w:val="24"/>
        </w:rPr>
        <w:t xml:space="preserve">правления Российской Академии </w:t>
      </w:r>
      <w:r>
        <w:rPr>
          <w:rFonts w:ascii="Times New Roman" w:hAnsi="Times New Roman" w:cs="Times New Roman"/>
          <w:sz w:val="24"/>
          <w:szCs w:val="24"/>
        </w:rPr>
        <w:t>н</w:t>
      </w:r>
      <w:r w:rsidRPr="00EA0DF5">
        <w:rPr>
          <w:rFonts w:ascii="Times New Roman" w:hAnsi="Times New Roman" w:cs="Times New Roman"/>
          <w:sz w:val="24"/>
          <w:szCs w:val="24"/>
        </w:rPr>
        <w:t xml:space="preserve">ародного </w:t>
      </w:r>
      <w:r>
        <w:rPr>
          <w:rFonts w:ascii="Times New Roman" w:hAnsi="Times New Roman" w:cs="Times New Roman"/>
          <w:sz w:val="24"/>
          <w:szCs w:val="24"/>
        </w:rPr>
        <w:t>х</w:t>
      </w:r>
      <w:r w:rsidRPr="00EA0DF5">
        <w:rPr>
          <w:rFonts w:ascii="Times New Roman" w:hAnsi="Times New Roman" w:cs="Times New Roman"/>
          <w:sz w:val="24"/>
          <w:szCs w:val="24"/>
        </w:rPr>
        <w:t xml:space="preserve">озяйства и </w:t>
      </w:r>
      <w:r>
        <w:rPr>
          <w:rFonts w:ascii="Times New Roman" w:hAnsi="Times New Roman" w:cs="Times New Roman"/>
          <w:sz w:val="24"/>
          <w:szCs w:val="24"/>
        </w:rPr>
        <w:t>г</w:t>
      </w:r>
      <w:r w:rsidRPr="00EA0DF5">
        <w:rPr>
          <w:rFonts w:ascii="Times New Roman" w:hAnsi="Times New Roman" w:cs="Times New Roman"/>
          <w:sz w:val="24"/>
          <w:szCs w:val="24"/>
        </w:rPr>
        <w:t xml:space="preserve">осударственной </w:t>
      </w:r>
      <w:r>
        <w:rPr>
          <w:rFonts w:ascii="Times New Roman" w:hAnsi="Times New Roman" w:cs="Times New Roman"/>
          <w:sz w:val="24"/>
          <w:szCs w:val="24"/>
        </w:rPr>
        <w:t>с</w:t>
      </w:r>
      <w:r w:rsidRPr="00EA0DF5">
        <w:rPr>
          <w:rFonts w:ascii="Times New Roman" w:hAnsi="Times New Roman" w:cs="Times New Roman"/>
          <w:sz w:val="24"/>
          <w:szCs w:val="24"/>
        </w:rPr>
        <w:t>лужбы при Президенте Российской Федерации</w:t>
      </w:r>
      <w:bookmarkEnd w:id="31"/>
      <w:r w:rsidRPr="00EA0DF5">
        <w:rPr>
          <w:rFonts w:ascii="Times New Roman" w:hAnsi="Times New Roman" w:cs="Times New Roman"/>
          <w:sz w:val="24"/>
          <w:szCs w:val="24"/>
        </w:rPr>
        <w:t>); кафедра Теории и истории государства и права (КубГУ – Кубанский государственный университет) и др. Примеров «соседства» на одной кафедре специалистов как по теории, так и по истории права</w:t>
      </w:r>
      <w:r>
        <w:rPr>
          <w:rFonts w:ascii="Times New Roman" w:hAnsi="Times New Roman" w:cs="Times New Roman"/>
          <w:sz w:val="24"/>
          <w:szCs w:val="24"/>
        </w:rPr>
        <w:t>,</w:t>
      </w:r>
      <w:r w:rsidRPr="00EA0DF5">
        <w:rPr>
          <w:rFonts w:ascii="Times New Roman" w:hAnsi="Times New Roman" w:cs="Times New Roman"/>
          <w:sz w:val="24"/>
          <w:szCs w:val="24"/>
        </w:rPr>
        <w:t xml:space="preserve"> в современных российских высших учебных заведениях множество, хотя иногда наблюдается иной подход, предполагающий разделение двух наук и, как следствие, соответствующих учебных дисциплин между двумя структурными подразделениями одного факультета</w:t>
      </w:r>
      <w:r>
        <w:rPr>
          <w:rFonts w:ascii="Times New Roman" w:hAnsi="Times New Roman" w:cs="Times New Roman"/>
          <w:sz w:val="24"/>
          <w:szCs w:val="24"/>
        </w:rPr>
        <w:t>.</w:t>
      </w:r>
      <w:r w:rsidRPr="00EA0DF5">
        <w:rPr>
          <w:rFonts w:ascii="Times New Roman" w:hAnsi="Times New Roman" w:cs="Times New Roman"/>
          <w:sz w:val="24"/>
          <w:szCs w:val="24"/>
        </w:rPr>
        <w:t xml:space="preserve"> </w:t>
      </w:r>
      <w:r>
        <w:rPr>
          <w:rFonts w:ascii="Times New Roman" w:hAnsi="Times New Roman" w:cs="Times New Roman"/>
          <w:sz w:val="24"/>
          <w:szCs w:val="24"/>
        </w:rPr>
        <w:t>Т</w:t>
      </w:r>
      <w:r w:rsidRPr="00EA0DF5">
        <w:rPr>
          <w:rFonts w:ascii="Times New Roman" w:hAnsi="Times New Roman" w:cs="Times New Roman"/>
          <w:sz w:val="24"/>
          <w:szCs w:val="24"/>
        </w:rPr>
        <w:t>ак поступили в Московском государственном университете им. М.И. Ломоносова (МГУ), где отдельно друг от друга существуют кафедра Теории права и кафедра Истории права. Оба подхода представляются в равной степени эффективными для нужд науки и осуществления образовательного процесса. Тем не менее, в качестве основного и показательного возьмем пример «совмещения», когда теория и история права изучаются на одной кафедре, давая также возможность специалистам по указанным дисциплинам тесно взаимодействовать как в научном, так и в учебно-</w:t>
      </w:r>
      <w:r w:rsidR="00E21C62">
        <w:rPr>
          <w:rFonts w:ascii="Times New Roman" w:hAnsi="Times New Roman" w:cs="Times New Roman"/>
          <w:sz w:val="24"/>
          <w:szCs w:val="24"/>
        </w:rPr>
        <w:t xml:space="preserve"> </w:t>
      </w:r>
      <w:r w:rsidRPr="00EA0DF5">
        <w:rPr>
          <w:rFonts w:ascii="Times New Roman" w:hAnsi="Times New Roman" w:cs="Times New Roman"/>
          <w:sz w:val="24"/>
          <w:szCs w:val="24"/>
        </w:rPr>
        <w:t>методическом отношении. Такая тенденция видится нам оправданной и глубоко симптоматичной.</w:t>
      </w:r>
    </w:p>
    <w:p w14:paraId="6F87A58D" w14:textId="77777777" w:rsidR="0088301D" w:rsidRPr="00EA0DF5" w:rsidRDefault="0088301D" w:rsidP="0088301D">
      <w:pPr>
        <w:pStyle w:val="af4"/>
        <w:spacing w:after="0" w:line="240" w:lineRule="auto"/>
        <w:ind w:left="0" w:firstLine="709"/>
        <w:jc w:val="both"/>
        <w:rPr>
          <w:rFonts w:ascii="Times New Roman" w:hAnsi="Times New Roman" w:cs="Times New Roman"/>
          <w:sz w:val="24"/>
          <w:szCs w:val="24"/>
        </w:rPr>
      </w:pPr>
      <w:r w:rsidRPr="00EA0DF5">
        <w:rPr>
          <w:rFonts w:ascii="Times New Roman" w:hAnsi="Times New Roman" w:cs="Times New Roman"/>
          <w:sz w:val="24"/>
          <w:szCs w:val="24"/>
        </w:rPr>
        <w:t xml:space="preserve">Тем не менее, со стороны может показаться, что само название кафедры, где сначала помещается Теория права, говорит о том, что наука Истории права является будто бы </w:t>
      </w:r>
      <w:r w:rsidRPr="00EA0DF5">
        <w:rPr>
          <w:rFonts w:ascii="Times New Roman" w:hAnsi="Times New Roman" w:cs="Times New Roman"/>
          <w:sz w:val="24"/>
          <w:szCs w:val="24"/>
        </w:rPr>
        <w:lastRenderedPageBreak/>
        <w:t>своеобразным «дополнением» Теории, неким «историческим экскурсом», к тому же, для некоторых малоинтересным и даже неактуальным, поскольку делает предметом своего изучения то, что имело место ранее, но в наши дни</w:t>
      </w:r>
      <w:r>
        <w:rPr>
          <w:rFonts w:ascii="Times New Roman" w:hAnsi="Times New Roman" w:cs="Times New Roman"/>
          <w:sz w:val="24"/>
          <w:szCs w:val="24"/>
        </w:rPr>
        <w:t>,</w:t>
      </w:r>
      <w:r w:rsidRPr="00EA0DF5">
        <w:rPr>
          <w:rFonts w:ascii="Times New Roman" w:hAnsi="Times New Roman" w:cs="Times New Roman"/>
          <w:sz w:val="24"/>
          <w:szCs w:val="24"/>
        </w:rPr>
        <w:t xml:space="preserve"> как будто</w:t>
      </w:r>
      <w:r>
        <w:rPr>
          <w:rFonts w:ascii="Times New Roman" w:hAnsi="Times New Roman" w:cs="Times New Roman"/>
          <w:sz w:val="24"/>
          <w:szCs w:val="24"/>
        </w:rPr>
        <w:t>,</w:t>
      </w:r>
      <w:r w:rsidRPr="00EA0DF5">
        <w:rPr>
          <w:rFonts w:ascii="Times New Roman" w:hAnsi="Times New Roman" w:cs="Times New Roman"/>
          <w:sz w:val="24"/>
          <w:szCs w:val="24"/>
        </w:rPr>
        <w:t xml:space="preserve"> исчезло и потому не заслуживает пристального внимания. Подобная точка зрения представляется нам глубоко ошибочной. В связи с этим</w:t>
      </w:r>
      <w:r>
        <w:rPr>
          <w:rFonts w:ascii="Times New Roman" w:hAnsi="Times New Roman" w:cs="Times New Roman"/>
          <w:sz w:val="24"/>
          <w:szCs w:val="24"/>
        </w:rPr>
        <w:t>,</w:t>
      </w:r>
      <w:r w:rsidRPr="00EA0DF5">
        <w:rPr>
          <w:rFonts w:ascii="Times New Roman" w:hAnsi="Times New Roman" w:cs="Times New Roman"/>
          <w:sz w:val="24"/>
          <w:szCs w:val="24"/>
        </w:rPr>
        <w:t xml:space="preserve"> вспоминается известный афоризм Цицерона, говорившего, что человек, не знающий прошлого, на всю жизнь обречен быть подобным несмышленому младенцу. Изучая вопросы истории права, юрист способен проследить тенденции развития правовых систем из глубины веков</w:t>
      </w:r>
      <w:r>
        <w:rPr>
          <w:rFonts w:ascii="Times New Roman" w:hAnsi="Times New Roman" w:cs="Times New Roman"/>
          <w:sz w:val="24"/>
          <w:szCs w:val="24"/>
        </w:rPr>
        <w:t>,</w:t>
      </w:r>
      <w:r w:rsidRPr="00EA0DF5">
        <w:rPr>
          <w:rFonts w:ascii="Times New Roman" w:hAnsi="Times New Roman" w:cs="Times New Roman"/>
          <w:sz w:val="24"/>
          <w:szCs w:val="24"/>
        </w:rPr>
        <w:t xml:space="preserve"> вплоть до современности, подмечая закономерности, сходства и различия, на основании которых будет способен</w:t>
      </w:r>
      <w:r>
        <w:rPr>
          <w:rFonts w:ascii="Times New Roman" w:hAnsi="Times New Roman" w:cs="Times New Roman"/>
          <w:sz w:val="24"/>
          <w:szCs w:val="24"/>
        </w:rPr>
        <w:t>,</w:t>
      </w:r>
      <w:r w:rsidRPr="00EA0DF5">
        <w:rPr>
          <w:rFonts w:ascii="Times New Roman" w:hAnsi="Times New Roman" w:cs="Times New Roman"/>
          <w:sz w:val="24"/>
          <w:szCs w:val="24"/>
        </w:rPr>
        <w:t xml:space="preserve"> по меньшей мере</w:t>
      </w:r>
      <w:r>
        <w:rPr>
          <w:rFonts w:ascii="Times New Roman" w:hAnsi="Times New Roman" w:cs="Times New Roman"/>
          <w:sz w:val="24"/>
          <w:szCs w:val="24"/>
        </w:rPr>
        <w:t>,</w:t>
      </w:r>
      <w:r w:rsidRPr="00EA0DF5">
        <w:rPr>
          <w:rFonts w:ascii="Times New Roman" w:hAnsi="Times New Roman" w:cs="Times New Roman"/>
          <w:sz w:val="24"/>
          <w:szCs w:val="24"/>
        </w:rPr>
        <w:t xml:space="preserve"> прогнозировать ход их дальнейшей эволюции, что для ученого, по нашему мнению, не просто полезно, но </w:t>
      </w:r>
      <w:r>
        <w:rPr>
          <w:rFonts w:ascii="Times New Roman" w:hAnsi="Times New Roman" w:cs="Times New Roman"/>
          <w:sz w:val="24"/>
          <w:szCs w:val="24"/>
        </w:rPr>
        <w:t xml:space="preserve">и </w:t>
      </w:r>
      <w:r w:rsidRPr="00EA0DF5">
        <w:rPr>
          <w:rFonts w:ascii="Times New Roman" w:hAnsi="Times New Roman" w:cs="Times New Roman"/>
          <w:sz w:val="24"/>
          <w:szCs w:val="24"/>
        </w:rPr>
        <w:t>критически важно.</w:t>
      </w:r>
    </w:p>
    <w:p w14:paraId="41E70CE1" w14:textId="77777777" w:rsidR="0088301D" w:rsidRDefault="0088301D" w:rsidP="0088301D">
      <w:pPr>
        <w:pStyle w:val="af4"/>
        <w:spacing w:after="0" w:line="240" w:lineRule="auto"/>
        <w:ind w:left="0" w:firstLine="709"/>
        <w:jc w:val="both"/>
        <w:rPr>
          <w:rFonts w:ascii="Times New Roman" w:hAnsi="Times New Roman" w:cs="Times New Roman"/>
          <w:sz w:val="24"/>
          <w:szCs w:val="24"/>
        </w:rPr>
      </w:pPr>
      <w:r w:rsidRPr="00EA0DF5">
        <w:rPr>
          <w:rFonts w:ascii="Times New Roman" w:hAnsi="Times New Roman" w:cs="Times New Roman"/>
          <w:sz w:val="24"/>
          <w:szCs w:val="24"/>
        </w:rPr>
        <w:t>Другой значимой проблемой развития современной истории права видится сочетание различных методологических приемов, в особенности применения комплексного междисциплинарного метода, дающего, по нашему глубокому убеждению, любому исследователю, воспользовавшемуся им, существенное преимущество перед коллегами как в научном, так и в учебно-методическом смысле. К примеру, историк или теоретик права традиционно использу</w:t>
      </w:r>
      <w:r>
        <w:rPr>
          <w:rFonts w:ascii="Times New Roman" w:hAnsi="Times New Roman" w:cs="Times New Roman"/>
          <w:sz w:val="24"/>
          <w:szCs w:val="24"/>
        </w:rPr>
        <w:t>е</w:t>
      </w:r>
      <w:r w:rsidRPr="00EA0DF5">
        <w:rPr>
          <w:rFonts w:ascii="Times New Roman" w:hAnsi="Times New Roman" w:cs="Times New Roman"/>
          <w:sz w:val="24"/>
          <w:szCs w:val="24"/>
        </w:rPr>
        <w:t>т историко-архивный метод, изучая архивные материалы. Однако в случае, если он станет обращать внимание на изыскания социологов, этнологов, этнографов, социальных антропологов, культурологов, философов и лингвистов, это откроет для него принципиально новый простор для научной деятельности и позволит по-новому взглянуть на многие научные и научно-прикладные проблемы права и, возможно, даже получить ответы на вопросы, которые являются трудноразрешимыми при пользовании лишь стандартным теоретико- и историко-правовым инструментарием. В качестве позитивного примера подобного взаимодействия и взаимного научного обогащения является совместная работа ученых – юристов и востоковедов: далеко не каждый правовед может и должен быть специалистом в таких специфических сферах знания, как арабская и/или тайская филология</w:t>
      </w:r>
      <w:r>
        <w:rPr>
          <w:rFonts w:ascii="Times New Roman" w:hAnsi="Times New Roman" w:cs="Times New Roman"/>
          <w:sz w:val="24"/>
          <w:szCs w:val="24"/>
        </w:rPr>
        <w:t>.</w:t>
      </w:r>
      <w:r w:rsidRPr="00EA0DF5">
        <w:rPr>
          <w:rFonts w:ascii="Times New Roman" w:hAnsi="Times New Roman" w:cs="Times New Roman"/>
          <w:sz w:val="24"/>
          <w:szCs w:val="24"/>
        </w:rPr>
        <w:t xml:space="preserve"> </w:t>
      </w:r>
      <w:r>
        <w:rPr>
          <w:rFonts w:ascii="Times New Roman" w:hAnsi="Times New Roman" w:cs="Times New Roman"/>
          <w:sz w:val="24"/>
          <w:szCs w:val="24"/>
        </w:rPr>
        <w:t>О</w:t>
      </w:r>
      <w:r w:rsidRPr="00EA0DF5">
        <w:rPr>
          <w:rFonts w:ascii="Times New Roman" w:hAnsi="Times New Roman" w:cs="Times New Roman"/>
          <w:sz w:val="24"/>
          <w:szCs w:val="24"/>
        </w:rPr>
        <w:t>днако в случае объединения усилий юристов и профессиональных лингвистов-переводчиков, а также историков-</w:t>
      </w:r>
      <w:proofErr w:type="spellStart"/>
      <w:r w:rsidRPr="00EA0DF5">
        <w:rPr>
          <w:rFonts w:ascii="Times New Roman" w:hAnsi="Times New Roman" w:cs="Times New Roman"/>
          <w:sz w:val="24"/>
          <w:szCs w:val="24"/>
        </w:rPr>
        <w:t>регионоведов</w:t>
      </w:r>
      <w:proofErr w:type="spellEnd"/>
      <w:r w:rsidRPr="00EA0DF5">
        <w:rPr>
          <w:rFonts w:ascii="Times New Roman" w:hAnsi="Times New Roman" w:cs="Times New Roman"/>
          <w:sz w:val="24"/>
          <w:szCs w:val="24"/>
        </w:rPr>
        <w:t>, культурологов и этнографов, результаты их совместных изысканий, к примеру, в области изучения юридических текстов на иностранных языках, могут быть поистине впечатляющими, существенно обогатив отечественную правовую науку.</w:t>
      </w:r>
    </w:p>
    <w:p w14:paraId="57E5FAEA" w14:textId="4C9A4184" w:rsidR="0088301D" w:rsidRDefault="0088301D" w:rsidP="0088301D">
      <w:pPr>
        <w:pStyle w:val="af4"/>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Другой значимой проблемой в развитии российской правовой науки как таковой и историко-правовых дисциплин, в частности, является недооценка актуальности и ценности исследований в областях знания, традиционно помещаемых в «смежные» сферы, а некоторыми юристами и вовсе считающихся «неправовыми». Ярким примером в данном случае может служить изучение исламского права и религиозных правовых семей вообще. Мусульманское право, по единодушной оценке специалистов, на сегодняшний день занимает третье место по распространенности в мире после континентальной и англо-</w:t>
      </w:r>
      <w:r w:rsidR="00EB52F5">
        <w:rPr>
          <w:rFonts w:ascii="Times New Roman" w:hAnsi="Times New Roman" w:cs="Times New Roman"/>
          <w:sz w:val="24"/>
          <w:szCs w:val="24"/>
        </w:rPr>
        <w:t xml:space="preserve"> </w:t>
      </w:r>
      <w:r>
        <w:rPr>
          <w:rFonts w:ascii="Times New Roman" w:hAnsi="Times New Roman" w:cs="Times New Roman"/>
          <w:sz w:val="24"/>
          <w:szCs w:val="24"/>
        </w:rPr>
        <w:t>американской систем права. И дело здесь не только в количестве людей, исповедующих ислам как религию или по какой-то причине являющихся субъектами исламского правопорядка, принадлежа к иным вероисповеданиям – к примеру, проживающих на территории мусульманского государства, но мусульманами не являющихся.</w:t>
      </w:r>
    </w:p>
    <w:p w14:paraId="2CD7C16B" w14:textId="77777777" w:rsidR="0088301D" w:rsidRDefault="0088301D" w:rsidP="0088301D">
      <w:pPr>
        <w:pStyle w:val="af4"/>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Феномен религиозного (или основанного на религиозных принципах) правопорядка, казалось бы, прочно забыт в рамках европейской правовой традиции и, как следствие, юридической науки. С наступлением Нового времени и постепенного изменения интеллектуального климата Европы наука все более и более секуляризировалась, начиная последовательно отделять светское пространство от духовного и объявив религию «частным дело» каждого </w:t>
      </w:r>
      <w:r w:rsidRPr="00BE62B8">
        <w:rPr>
          <w:rFonts w:ascii="Times New Roman" w:hAnsi="Times New Roman" w:cs="Times New Roman"/>
          <w:sz w:val="24"/>
          <w:szCs w:val="24"/>
        </w:rPr>
        <w:t>[1]</w:t>
      </w:r>
      <w:r>
        <w:rPr>
          <w:rFonts w:ascii="Times New Roman" w:hAnsi="Times New Roman" w:cs="Times New Roman"/>
          <w:sz w:val="24"/>
          <w:szCs w:val="24"/>
        </w:rPr>
        <w:t>. Однако, даже соглашаясь со справедливостью и удобством этого принципа применительно к правоприменению и прикладной юриспруденции, тем не менее, мы вынуждены заключить, что этот подход делает европейских юриста-практика и ученого-правоведа, работающих, что в рамках континентального, что англо-американского права, словно «незрячими» по отношению к другим правовым системам, исторически развивав</w:t>
      </w:r>
      <w:r>
        <w:rPr>
          <w:rFonts w:ascii="Times New Roman" w:hAnsi="Times New Roman" w:cs="Times New Roman"/>
          <w:sz w:val="24"/>
          <w:szCs w:val="24"/>
        </w:rPr>
        <w:lastRenderedPageBreak/>
        <w:t>шимся на сущностно иных принципах и уже поэтому отличающихся от привычных для Европы представлений в области регулирования жизни общества, в том числе и в сфере права. Подобная «близорукость» может быть понятна и простительна для рядового правоприменителя, однако губительна и потенциально опасна для ученых-правоведов, чьи изыскания и научные концепции призваны быть маяком и двигателем развития отечественной правовой системы</w:t>
      </w:r>
      <w:r w:rsidRPr="003879DC">
        <w:rPr>
          <w:rFonts w:ascii="Times New Roman" w:hAnsi="Times New Roman" w:cs="Times New Roman"/>
          <w:sz w:val="24"/>
          <w:szCs w:val="24"/>
        </w:rPr>
        <w:t xml:space="preserve"> [2]</w:t>
      </w:r>
      <w:r>
        <w:rPr>
          <w:rFonts w:ascii="Times New Roman" w:hAnsi="Times New Roman" w:cs="Times New Roman"/>
          <w:sz w:val="24"/>
          <w:szCs w:val="24"/>
        </w:rPr>
        <w:t>. Кроме того, известный и ранее, но на сегодняшний день набирающий все большую популярность в научной – и, отчасти, правоприменительной – среде принцип культурного релятивизма помогает по-новому посмотреть на ранее изученные лишь с одной стороны научные проблемы.</w:t>
      </w:r>
    </w:p>
    <w:p w14:paraId="6C23FA9D" w14:textId="77777777" w:rsidR="0088301D" w:rsidRDefault="0088301D" w:rsidP="0088301D">
      <w:pPr>
        <w:pStyle w:val="af4"/>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Внимание к изучению религиозных (и вообще неевропейских) правовых систем и их особенностей не только обогащает научный арсенал отдельно взятых исследователей, но также позитивным образом влияет на общую концепцию развития всей области правового знания и юридической науки, в частности</w:t>
      </w:r>
      <w:r w:rsidRPr="003879DC">
        <w:rPr>
          <w:rFonts w:ascii="Times New Roman" w:hAnsi="Times New Roman" w:cs="Times New Roman"/>
          <w:sz w:val="24"/>
          <w:szCs w:val="24"/>
        </w:rPr>
        <w:t xml:space="preserve"> [3]</w:t>
      </w:r>
      <w:r>
        <w:rPr>
          <w:rFonts w:ascii="Times New Roman" w:hAnsi="Times New Roman" w:cs="Times New Roman"/>
          <w:sz w:val="24"/>
          <w:szCs w:val="24"/>
        </w:rPr>
        <w:t xml:space="preserve">. Примечательными в этом отношении являются ученые труды советских и современных российских ученых: Л.Р. </w:t>
      </w:r>
      <w:proofErr w:type="spellStart"/>
      <w:r>
        <w:rPr>
          <w:rFonts w:ascii="Times New Roman" w:hAnsi="Times New Roman" w:cs="Times New Roman"/>
          <w:sz w:val="24"/>
          <w:szCs w:val="24"/>
        </w:rPr>
        <w:t>Сюкияйнена</w:t>
      </w:r>
      <w:proofErr w:type="spellEnd"/>
      <w:r>
        <w:rPr>
          <w:rFonts w:ascii="Times New Roman" w:hAnsi="Times New Roman" w:cs="Times New Roman"/>
          <w:sz w:val="24"/>
          <w:szCs w:val="24"/>
        </w:rPr>
        <w:t xml:space="preserve">, И.Ю. </w:t>
      </w:r>
      <w:proofErr w:type="spellStart"/>
      <w:r>
        <w:rPr>
          <w:rFonts w:ascii="Times New Roman" w:hAnsi="Times New Roman" w:cs="Times New Roman"/>
          <w:sz w:val="24"/>
          <w:szCs w:val="24"/>
        </w:rPr>
        <w:t>Козлихина</w:t>
      </w:r>
      <w:proofErr w:type="spellEnd"/>
      <w:r>
        <w:rPr>
          <w:rFonts w:ascii="Times New Roman" w:hAnsi="Times New Roman" w:cs="Times New Roman"/>
          <w:sz w:val="24"/>
          <w:szCs w:val="24"/>
        </w:rPr>
        <w:t xml:space="preserve">, М.С. Мейера, С.Ф. </w:t>
      </w:r>
      <w:proofErr w:type="spellStart"/>
      <w:r>
        <w:rPr>
          <w:rFonts w:ascii="Times New Roman" w:hAnsi="Times New Roman" w:cs="Times New Roman"/>
          <w:sz w:val="24"/>
          <w:szCs w:val="24"/>
        </w:rPr>
        <w:t>Орешковой</w:t>
      </w:r>
      <w:proofErr w:type="spellEnd"/>
      <w:r>
        <w:rPr>
          <w:rFonts w:ascii="Times New Roman" w:hAnsi="Times New Roman" w:cs="Times New Roman"/>
          <w:sz w:val="24"/>
          <w:szCs w:val="24"/>
        </w:rPr>
        <w:t xml:space="preserve">, П.В. Шлыкова, Н.Г. Киреева, Ю.А. Петросяна, Д.Е. Еремеева, В.А. Тишкова, Ю.П. Шабаева, С.Е. Федорова, А.И. Филюшкина, В.В. Бочарова, В.В. </w:t>
      </w:r>
      <w:proofErr w:type="spellStart"/>
      <w:r>
        <w:rPr>
          <w:rFonts w:ascii="Times New Roman" w:hAnsi="Times New Roman" w:cs="Times New Roman"/>
          <w:sz w:val="24"/>
          <w:szCs w:val="24"/>
        </w:rPr>
        <w:t>Трепавлова</w:t>
      </w:r>
      <w:proofErr w:type="spellEnd"/>
      <w:r>
        <w:rPr>
          <w:rFonts w:ascii="Times New Roman" w:hAnsi="Times New Roman" w:cs="Times New Roman"/>
          <w:sz w:val="24"/>
          <w:szCs w:val="24"/>
        </w:rPr>
        <w:t xml:space="preserve">, И.И. </w:t>
      </w:r>
      <w:proofErr w:type="spellStart"/>
      <w:r>
        <w:rPr>
          <w:rFonts w:ascii="Times New Roman" w:hAnsi="Times New Roman" w:cs="Times New Roman"/>
          <w:sz w:val="24"/>
          <w:szCs w:val="24"/>
        </w:rPr>
        <w:t>Варьяш</w:t>
      </w:r>
      <w:proofErr w:type="spellEnd"/>
      <w:r>
        <w:rPr>
          <w:rFonts w:ascii="Times New Roman" w:hAnsi="Times New Roman" w:cs="Times New Roman"/>
          <w:sz w:val="24"/>
          <w:szCs w:val="24"/>
        </w:rPr>
        <w:t xml:space="preserve">, И.П. Медведева, Б.Н. Миронова, В.С. Малахова, Н.Н. Дьякова, К.А. Жукова, Р.Ю. </w:t>
      </w:r>
      <w:proofErr w:type="spellStart"/>
      <w:r>
        <w:rPr>
          <w:rFonts w:ascii="Times New Roman" w:hAnsi="Times New Roman" w:cs="Times New Roman"/>
          <w:sz w:val="24"/>
          <w:szCs w:val="24"/>
        </w:rPr>
        <w:t>Почекаева</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Дж.Я</w:t>
      </w:r>
      <w:proofErr w:type="spellEnd"/>
      <w:r>
        <w:rPr>
          <w:rFonts w:ascii="Times New Roman" w:hAnsi="Times New Roman" w:cs="Times New Roman"/>
          <w:sz w:val="24"/>
          <w:szCs w:val="24"/>
        </w:rPr>
        <w:t>. Рахаева, З.В. Сикевич и многих других.</w:t>
      </w:r>
    </w:p>
    <w:p w14:paraId="3B524395" w14:textId="77777777" w:rsidR="0088301D" w:rsidRPr="003879DC" w:rsidRDefault="0088301D" w:rsidP="0088301D">
      <w:pPr>
        <w:pStyle w:val="af4"/>
        <w:spacing w:after="0" w:line="240" w:lineRule="auto"/>
        <w:ind w:left="0" w:firstLine="709"/>
        <w:jc w:val="both"/>
        <w:rPr>
          <w:rFonts w:ascii="Times New Roman" w:hAnsi="Times New Roman" w:cs="Times New Roman"/>
          <w:sz w:val="24"/>
          <w:szCs w:val="24"/>
        </w:rPr>
      </w:pPr>
      <w:r w:rsidRPr="003879DC">
        <w:rPr>
          <w:rFonts w:ascii="Times New Roman" w:hAnsi="Times New Roman" w:cs="Times New Roman"/>
          <w:sz w:val="24"/>
          <w:szCs w:val="24"/>
        </w:rPr>
        <w:t>Что касается историко-правовых исследований в контексте их концептуального взаимодействия со сравнительным правоведением (компаративистикой) и изучением религиозных правовых систем, в первую очередь</w:t>
      </w:r>
      <w:r>
        <w:rPr>
          <w:rFonts w:ascii="Times New Roman" w:hAnsi="Times New Roman" w:cs="Times New Roman"/>
          <w:sz w:val="24"/>
          <w:szCs w:val="24"/>
        </w:rPr>
        <w:t>,</w:t>
      </w:r>
      <w:r w:rsidRPr="003879DC">
        <w:rPr>
          <w:rFonts w:ascii="Times New Roman" w:hAnsi="Times New Roman" w:cs="Times New Roman"/>
          <w:sz w:val="24"/>
          <w:szCs w:val="24"/>
        </w:rPr>
        <w:t xml:space="preserve"> мусульманского права, </w:t>
      </w:r>
      <w:r>
        <w:rPr>
          <w:rFonts w:ascii="Times New Roman" w:hAnsi="Times New Roman" w:cs="Times New Roman"/>
          <w:sz w:val="24"/>
          <w:szCs w:val="24"/>
        </w:rPr>
        <w:t xml:space="preserve">то </w:t>
      </w:r>
      <w:r w:rsidRPr="003879DC">
        <w:rPr>
          <w:rFonts w:ascii="Times New Roman" w:hAnsi="Times New Roman" w:cs="Times New Roman"/>
          <w:sz w:val="24"/>
          <w:szCs w:val="24"/>
        </w:rPr>
        <w:t xml:space="preserve">необходимо заметить, что эта сфера научного знания не только была неоспоримо сильной стороной отечественного правоведения на протяжении веков, но также остается критически актуальной для юридических исследований на сегодняшний день. Как справедливо замечает Б.Н. Миронов в своем труде, посвященном управлению этническим многообразием </w:t>
      </w:r>
      <w:r>
        <w:rPr>
          <w:rFonts w:ascii="Times New Roman" w:hAnsi="Times New Roman" w:cs="Times New Roman"/>
          <w:sz w:val="24"/>
          <w:szCs w:val="24"/>
        </w:rPr>
        <w:t xml:space="preserve">Российской империи </w:t>
      </w:r>
      <w:r w:rsidRPr="003879DC">
        <w:rPr>
          <w:rFonts w:ascii="Times New Roman" w:hAnsi="Times New Roman" w:cs="Times New Roman"/>
          <w:sz w:val="24"/>
          <w:szCs w:val="24"/>
        </w:rPr>
        <w:t xml:space="preserve">[4], «хотя до середины XVII в. Россия, как практически все европейские государства, была </w:t>
      </w:r>
      <w:proofErr w:type="spellStart"/>
      <w:r w:rsidRPr="003879DC">
        <w:rPr>
          <w:rFonts w:ascii="Times New Roman" w:hAnsi="Times New Roman" w:cs="Times New Roman"/>
          <w:sz w:val="24"/>
          <w:szCs w:val="24"/>
        </w:rPr>
        <w:t>многонародна</w:t>
      </w:r>
      <w:proofErr w:type="spellEnd"/>
      <w:r w:rsidRPr="003879DC">
        <w:rPr>
          <w:rFonts w:ascii="Times New Roman" w:hAnsi="Times New Roman" w:cs="Times New Roman"/>
          <w:sz w:val="24"/>
          <w:szCs w:val="24"/>
        </w:rPr>
        <w:t xml:space="preserve">, однако территориальная экспансия привела к тому, что Россия превратилась в </w:t>
      </w:r>
      <w:proofErr w:type="spellStart"/>
      <w:r w:rsidRPr="003879DC">
        <w:rPr>
          <w:rFonts w:ascii="Times New Roman" w:hAnsi="Times New Roman" w:cs="Times New Roman"/>
          <w:sz w:val="24"/>
          <w:szCs w:val="24"/>
        </w:rPr>
        <w:t>мультиэтническую</w:t>
      </w:r>
      <w:proofErr w:type="spellEnd"/>
      <w:r w:rsidRPr="003879DC">
        <w:rPr>
          <w:rFonts w:ascii="Times New Roman" w:hAnsi="Times New Roman" w:cs="Times New Roman"/>
          <w:sz w:val="24"/>
          <w:szCs w:val="24"/>
        </w:rPr>
        <w:t xml:space="preserve"> империю. &lt;…&gt; В составе империи насчитывалось 194 этнические единицы – больших и малых народов, различных по религии, языку и культуре, на долю которых приходилось 55,4 % населения в 1914 г. и 57% в 1917 г.» </w:t>
      </w:r>
      <w:r w:rsidRPr="00BE62B8">
        <w:rPr>
          <w:rFonts w:ascii="Times New Roman" w:hAnsi="Times New Roman" w:cs="Times New Roman"/>
          <w:sz w:val="24"/>
          <w:szCs w:val="24"/>
        </w:rPr>
        <w:t>[5]</w:t>
      </w:r>
      <w:r w:rsidRPr="003879DC">
        <w:rPr>
          <w:rFonts w:ascii="Times New Roman" w:hAnsi="Times New Roman" w:cs="Times New Roman"/>
          <w:sz w:val="24"/>
          <w:szCs w:val="24"/>
        </w:rPr>
        <w:t>. Разрастание Российского государства, включение в его состав новых подданных влекло за собой кардинальные перемены в жизни присоединенных народов. Они сталкивались с новыми политической системой и экономическим строем, поступали в подчинение русской администрации, обнаруживали на своих землях множество пришельцев-русских, которые селились в основанных ими городах и деревнях. Как бы историки ни оценивали ход и последствия вхождения каждого отдельного народа в состав России, в любом случае это событие оказывалось стрессовым, кризисным, переломным в его судьбе. Привычные жизненные модели и ориентиры переставали работать, а новые модели только еще формировались и</w:t>
      </w:r>
      <w:r>
        <w:rPr>
          <w:rFonts w:ascii="Times New Roman" w:hAnsi="Times New Roman" w:cs="Times New Roman"/>
          <w:sz w:val="24"/>
          <w:szCs w:val="24"/>
        </w:rPr>
        <w:t>,</w:t>
      </w:r>
      <w:r w:rsidRPr="003879DC">
        <w:rPr>
          <w:rFonts w:ascii="Times New Roman" w:hAnsi="Times New Roman" w:cs="Times New Roman"/>
          <w:sz w:val="24"/>
          <w:szCs w:val="24"/>
        </w:rPr>
        <w:t xml:space="preserve"> к тому же</w:t>
      </w:r>
      <w:r>
        <w:rPr>
          <w:rFonts w:ascii="Times New Roman" w:hAnsi="Times New Roman" w:cs="Times New Roman"/>
          <w:sz w:val="24"/>
          <w:szCs w:val="24"/>
        </w:rPr>
        <w:t>,</w:t>
      </w:r>
      <w:r w:rsidRPr="003879DC">
        <w:rPr>
          <w:rFonts w:ascii="Times New Roman" w:hAnsi="Times New Roman" w:cs="Times New Roman"/>
          <w:sz w:val="24"/>
          <w:szCs w:val="24"/>
        </w:rPr>
        <w:t xml:space="preserve"> зачастую вступали в противоречие со старыми [6].</w:t>
      </w:r>
    </w:p>
    <w:p w14:paraId="5DF7905B" w14:textId="77777777" w:rsidR="0088301D" w:rsidRDefault="0088301D" w:rsidP="0088301D">
      <w:pPr>
        <w:pStyle w:val="af4"/>
        <w:spacing w:after="0" w:line="240" w:lineRule="auto"/>
        <w:ind w:left="0" w:firstLine="709"/>
        <w:jc w:val="both"/>
        <w:rPr>
          <w:rFonts w:ascii="Times New Roman" w:hAnsi="Times New Roman" w:cs="Times New Roman"/>
          <w:sz w:val="24"/>
          <w:szCs w:val="24"/>
        </w:rPr>
      </w:pPr>
      <w:r w:rsidRPr="003879DC">
        <w:rPr>
          <w:rFonts w:ascii="Times New Roman" w:hAnsi="Times New Roman" w:cs="Times New Roman"/>
          <w:sz w:val="24"/>
          <w:szCs w:val="24"/>
        </w:rPr>
        <w:t>В качестве эффективного средства регулирования общественной жизни в существовавших тогда условиях российское правоведение и правоприменени</w:t>
      </w:r>
      <w:r>
        <w:rPr>
          <w:rFonts w:ascii="Times New Roman" w:hAnsi="Times New Roman" w:cs="Times New Roman"/>
          <w:sz w:val="24"/>
          <w:szCs w:val="24"/>
        </w:rPr>
        <w:t>е</w:t>
      </w:r>
      <w:r w:rsidRPr="003879DC">
        <w:rPr>
          <w:rFonts w:ascii="Times New Roman" w:hAnsi="Times New Roman" w:cs="Times New Roman"/>
          <w:sz w:val="24"/>
          <w:szCs w:val="24"/>
        </w:rPr>
        <w:t xml:space="preserve"> выработали подход, который сейчас</w:t>
      </w:r>
      <w:r>
        <w:rPr>
          <w:rFonts w:ascii="Times New Roman" w:hAnsi="Times New Roman" w:cs="Times New Roman"/>
          <w:sz w:val="24"/>
          <w:szCs w:val="24"/>
        </w:rPr>
        <w:t xml:space="preserve"> на языке науки принято именовать правовым плюрализмом. Суть правового плюрализма заключалась в том, что сама правовая ткань Российской империи не была однородной и включала в себя фрагменты различных правовых систем в качестве органичных составляющих. Это делало на порядок менее проблематичным для центрального правительства управление различными народами, населявшими страну, а для самих этих народов – менее травматичным взаимодействие с правительством в лице управленческих кадров, в том числе судей и других государственных служащих. Российский законодатель стремился примирить «ординарное» позитивное право России с местными правовыми обычаями и социальными практиками, бытовавшими среди автохтонов</w:t>
      </w:r>
      <w:r w:rsidRPr="003879DC">
        <w:rPr>
          <w:rFonts w:ascii="Times New Roman" w:hAnsi="Times New Roman" w:cs="Times New Roman"/>
          <w:sz w:val="24"/>
          <w:szCs w:val="24"/>
        </w:rPr>
        <w:t xml:space="preserve"> [7]</w:t>
      </w:r>
      <w:r>
        <w:rPr>
          <w:rFonts w:ascii="Times New Roman" w:hAnsi="Times New Roman" w:cs="Times New Roman"/>
          <w:sz w:val="24"/>
          <w:szCs w:val="24"/>
        </w:rPr>
        <w:t>. Именно поэтому законодательство Российской империи не распространялось без изъятий и ис</w:t>
      </w:r>
      <w:r>
        <w:rPr>
          <w:rFonts w:ascii="Times New Roman" w:hAnsi="Times New Roman" w:cs="Times New Roman"/>
          <w:sz w:val="24"/>
          <w:szCs w:val="24"/>
        </w:rPr>
        <w:lastRenderedPageBreak/>
        <w:t xml:space="preserve">ключений на 100% населения, но действовало фрагментарно – с учетом этнических и религиозных особенностей жителей государства. Это позволяло снизить уровень социальной напряженности и, в целом, делало правовую систему гуманной в смысле направленности на каждого подданного индивидуально, не пытаясь насильственным образом унифицировать его под некий «общегосударственный стандарт» (хотя он и существовал). </w:t>
      </w:r>
    </w:p>
    <w:p w14:paraId="7D69DC1B" w14:textId="77777777" w:rsidR="0088301D" w:rsidRDefault="0088301D" w:rsidP="0088301D">
      <w:pPr>
        <w:pStyle w:val="af4"/>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Сегодня, спустя больше ста лет исторических перипетий, Россия, хотя и является гораздо более однородным государством в этнокультурном отношении, – в соответствии с официальными данными переписи, 81% населения идентифицирует себя как этническими русскими, – тем не менее, вопрос управления и социального взаимодействия внутри этнически, культурно и конфессионально гетерогенного общества остается, по-прежнему, актуальным. История права как наука и учебная дисциплина в высших учебных заведениях в тесном взаимодействии с компаративистикой, социологией, культурологией, лингвистикой, антропологией, этнологией и этнографией способна дать адекватный ответ на встающие перед ней в данном контексте вопросы. Яркими примерами научных трудов по истории права, в качестве своего объекта изучения избравших этнокультурное взаимодействие внутри неоднородного правового пространства, являются, к примеру, работы И.И. </w:t>
      </w:r>
      <w:proofErr w:type="spellStart"/>
      <w:r>
        <w:rPr>
          <w:rFonts w:ascii="Times New Roman" w:hAnsi="Times New Roman" w:cs="Times New Roman"/>
          <w:sz w:val="24"/>
          <w:szCs w:val="24"/>
        </w:rPr>
        <w:t>Варьяш</w:t>
      </w:r>
      <w:proofErr w:type="spellEnd"/>
      <w:r>
        <w:rPr>
          <w:rFonts w:ascii="Times New Roman" w:hAnsi="Times New Roman" w:cs="Times New Roman"/>
          <w:sz w:val="24"/>
          <w:szCs w:val="24"/>
        </w:rPr>
        <w:t xml:space="preserve"> и Р. Круза. В работах первого автора описывается процесс включения традиционного мусульманского права сарацин в общую юридическую ткань права Арагонского королевства в эпоху Реконкисты</w:t>
      </w:r>
      <w:r w:rsidRPr="003879DC">
        <w:rPr>
          <w:rFonts w:ascii="Times New Roman" w:hAnsi="Times New Roman" w:cs="Times New Roman"/>
          <w:sz w:val="24"/>
          <w:szCs w:val="24"/>
        </w:rPr>
        <w:t xml:space="preserve"> [8]</w:t>
      </w:r>
      <w:r>
        <w:rPr>
          <w:rFonts w:ascii="Times New Roman" w:hAnsi="Times New Roman" w:cs="Times New Roman"/>
          <w:sz w:val="24"/>
          <w:szCs w:val="24"/>
        </w:rPr>
        <w:t>. Второй автор описывает взаимодействие мусульманских подданных дореволюционной России с русской администрацией, христианами и, наконец, друг с другом – по институциональным правилам, установленным силами российских ученых-правоведов, юристов-правоприменителей и чиновников на местах</w:t>
      </w:r>
      <w:r w:rsidRPr="003879DC">
        <w:rPr>
          <w:rFonts w:ascii="Times New Roman" w:hAnsi="Times New Roman" w:cs="Times New Roman"/>
          <w:sz w:val="24"/>
          <w:szCs w:val="24"/>
        </w:rPr>
        <w:t xml:space="preserve"> [9]</w:t>
      </w:r>
      <w:r>
        <w:rPr>
          <w:rFonts w:ascii="Times New Roman" w:hAnsi="Times New Roman" w:cs="Times New Roman"/>
          <w:sz w:val="24"/>
          <w:szCs w:val="24"/>
        </w:rPr>
        <w:t>. Разумеется, для нужд настоящей статьи нами приводятся только позднейшие и наиболее характерные исследования. В действительности их список несравнимо больше.</w:t>
      </w:r>
    </w:p>
    <w:p w14:paraId="612DEAF9" w14:textId="77777777" w:rsidR="0088301D" w:rsidRDefault="0088301D" w:rsidP="0088301D">
      <w:pPr>
        <w:pStyle w:val="af4"/>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В заключение хотелось бы подчеркнуть, что история права как научная специальность и учебная дисциплина, безусловно, обладает значительными чертами академичности и, на первый взгляд, неочевидно, какую пользу, кроме сугубо образовательной, она может нести. Тем не менее, как было показано выше, в действительности история права, при правильно налаженном взаимодействии с другими научными дисциплинами и сферами знаний, способна подсказать пути решения более, чем актуальных, правовых проблем – как научных, так и научно-практических.</w:t>
      </w:r>
    </w:p>
    <w:p w14:paraId="399C3357" w14:textId="77777777" w:rsidR="0088301D" w:rsidRDefault="0088301D" w:rsidP="0088301D">
      <w:pPr>
        <w:spacing w:after="0" w:line="240" w:lineRule="auto"/>
        <w:contextualSpacing/>
        <w:jc w:val="both"/>
        <w:rPr>
          <w:rFonts w:ascii="Times New Roman" w:hAnsi="Times New Roman"/>
          <w:sz w:val="24"/>
          <w:szCs w:val="24"/>
        </w:rPr>
      </w:pPr>
    </w:p>
    <w:p w14:paraId="386A6520" w14:textId="77777777" w:rsidR="0088301D" w:rsidRDefault="0088301D" w:rsidP="0088301D">
      <w:pPr>
        <w:spacing w:after="0" w:line="240" w:lineRule="auto"/>
        <w:ind w:firstLine="709"/>
        <w:jc w:val="both"/>
        <w:rPr>
          <w:rFonts w:ascii="Times New Roman" w:hAnsi="Times New Roman"/>
          <w:b/>
          <w:bCs/>
          <w:i/>
          <w:iCs/>
          <w:sz w:val="24"/>
          <w:szCs w:val="24"/>
        </w:rPr>
      </w:pPr>
      <w:bookmarkStart w:id="32" w:name="_Hlk162022158"/>
      <w:r w:rsidRPr="00403D3B">
        <w:rPr>
          <w:rFonts w:ascii="Times New Roman" w:hAnsi="Times New Roman"/>
          <w:b/>
          <w:bCs/>
          <w:i/>
          <w:iCs/>
          <w:sz w:val="24"/>
          <w:szCs w:val="24"/>
        </w:rPr>
        <w:t>Примечания</w:t>
      </w:r>
    </w:p>
    <w:p w14:paraId="64B65244" w14:textId="77777777" w:rsidR="0088301D" w:rsidRDefault="0088301D" w:rsidP="0088301D">
      <w:pPr>
        <w:spacing w:after="0" w:line="240" w:lineRule="auto"/>
        <w:ind w:firstLine="709"/>
        <w:jc w:val="both"/>
        <w:rPr>
          <w:rFonts w:ascii="Times New Roman" w:hAnsi="Times New Roman"/>
          <w:i/>
          <w:iCs/>
          <w:sz w:val="20"/>
          <w:szCs w:val="20"/>
        </w:rPr>
      </w:pPr>
    </w:p>
    <w:p w14:paraId="417EEC25" w14:textId="77777777" w:rsidR="0088301D" w:rsidRPr="003F497B" w:rsidRDefault="0088301D" w:rsidP="0088301D">
      <w:pPr>
        <w:spacing w:after="0" w:line="240" w:lineRule="auto"/>
        <w:ind w:firstLine="709"/>
        <w:contextualSpacing/>
        <w:jc w:val="both"/>
        <w:rPr>
          <w:rFonts w:ascii="Times New Roman" w:hAnsi="Times New Roman"/>
          <w:sz w:val="20"/>
          <w:szCs w:val="20"/>
        </w:rPr>
      </w:pPr>
      <w:bookmarkStart w:id="33" w:name="_Hlk160837773"/>
      <w:bookmarkEnd w:id="32"/>
      <w:r w:rsidRPr="003F497B">
        <w:rPr>
          <w:rFonts w:ascii="Times New Roman" w:hAnsi="Times New Roman"/>
          <w:sz w:val="20"/>
          <w:szCs w:val="20"/>
        </w:rPr>
        <w:t xml:space="preserve">1. </w:t>
      </w:r>
      <w:r w:rsidRPr="003F497B">
        <w:rPr>
          <w:rFonts w:ascii="Times New Roman" w:hAnsi="Times New Roman"/>
          <w:i/>
          <w:iCs/>
          <w:sz w:val="20"/>
          <w:szCs w:val="20"/>
        </w:rPr>
        <w:t>Малахов В.С.</w:t>
      </w:r>
      <w:r w:rsidRPr="003F497B">
        <w:rPr>
          <w:rFonts w:ascii="Times New Roman" w:hAnsi="Times New Roman"/>
          <w:sz w:val="20"/>
          <w:szCs w:val="20"/>
        </w:rPr>
        <w:t xml:space="preserve"> Культурные различия и политические границы в эпоху глобальных миграций. – М.: Новое лит. обозрение; Ин-т философии РАН, 2014. – 227 с.</w:t>
      </w:r>
    </w:p>
    <w:p w14:paraId="3D36216E" w14:textId="77777777" w:rsidR="0088301D" w:rsidRPr="003F497B" w:rsidRDefault="0088301D" w:rsidP="0088301D">
      <w:pPr>
        <w:spacing w:after="0" w:line="240" w:lineRule="auto"/>
        <w:ind w:firstLine="709"/>
        <w:contextualSpacing/>
        <w:jc w:val="both"/>
        <w:rPr>
          <w:rFonts w:ascii="Times New Roman" w:hAnsi="Times New Roman"/>
          <w:sz w:val="20"/>
          <w:szCs w:val="20"/>
        </w:rPr>
      </w:pPr>
      <w:r w:rsidRPr="003F497B">
        <w:rPr>
          <w:rFonts w:ascii="Times New Roman" w:hAnsi="Times New Roman"/>
          <w:sz w:val="20"/>
          <w:szCs w:val="20"/>
        </w:rPr>
        <w:t xml:space="preserve">2. Исламское уголовное право и процесс: учеб. пособие / под общ. ред. И.Ю. </w:t>
      </w:r>
      <w:proofErr w:type="spellStart"/>
      <w:r w:rsidRPr="003F497B">
        <w:rPr>
          <w:rFonts w:ascii="Times New Roman" w:hAnsi="Times New Roman"/>
          <w:sz w:val="20"/>
          <w:szCs w:val="20"/>
        </w:rPr>
        <w:t>Козлихина</w:t>
      </w:r>
      <w:proofErr w:type="spellEnd"/>
      <w:r w:rsidRPr="003F497B">
        <w:rPr>
          <w:rFonts w:ascii="Times New Roman" w:hAnsi="Times New Roman"/>
          <w:sz w:val="20"/>
          <w:szCs w:val="20"/>
        </w:rPr>
        <w:t>, Н.Г. Стойко. – СПб.: Изд-во С.-</w:t>
      </w:r>
      <w:proofErr w:type="spellStart"/>
      <w:r w:rsidRPr="003F497B">
        <w:rPr>
          <w:rFonts w:ascii="Times New Roman" w:hAnsi="Times New Roman"/>
          <w:sz w:val="20"/>
          <w:szCs w:val="20"/>
        </w:rPr>
        <w:t>Петерб</w:t>
      </w:r>
      <w:proofErr w:type="spellEnd"/>
      <w:r w:rsidRPr="003F497B">
        <w:rPr>
          <w:rFonts w:ascii="Times New Roman" w:hAnsi="Times New Roman"/>
          <w:sz w:val="20"/>
          <w:szCs w:val="20"/>
        </w:rPr>
        <w:t>. ун-та, 2018. – 180 с.</w:t>
      </w:r>
    </w:p>
    <w:p w14:paraId="60AD5891" w14:textId="77777777" w:rsidR="0088301D" w:rsidRPr="003F497B" w:rsidRDefault="0088301D" w:rsidP="0088301D">
      <w:pPr>
        <w:spacing w:after="0" w:line="240" w:lineRule="auto"/>
        <w:ind w:firstLine="709"/>
        <w:contextualSpacing/>
        <w:jc w:val="both"/>
        <w:rPr>
          <w:rFonts w:ascii="Times New Roman" w:hAnsi="Times New Roman"/>
          <w:sz w:val="20"/>
          <w:szCs w:val="20"/>
        </w:rPr>
      </w:pPr>
      <w:r w:rsidRPr="003F497B">
        <w:rPr>
          <w:rFonts w:ascii="Times New Roman" w:hAnsi="Times New Roman"/>
          <w:sz w:val="20"/>
          <w:szCs w:val="20"/>
        </w:rPr>
        <w:t xml:space="preserve">3. Основы теории и истории исламского права: учебное пособие / под общ. ред. И.Ю. </w:t>
      </w:r>
      <w:proofErr w:type="spellStart"/>
      <w:r w:rsidRPr="003F497B">
        <w:rPr>
          <w:rFonts w:ascii="Times New Roman" w:hAnsi="Times New Roman"/>
          <w:sz w:val="20"/>
          <w:szCs w:val="20"/>
        </w:rPr>
        <w:t>Козлихина</w:t>
      </w:r>
      <w:proofErr w:type="spellEnd"/>
      <w:r w:rsidRPr="003F497B">
        <w:rPr>
          <w:rFonts w:ascii="Times New Roman" w:hAnsi="Times New Roman"/>
          <w:sz w:val="20"/>
          <w:szCs w:val="20"/>
        </w:rPr>
        <w:t>, И.А. Васильева. – СПб.: Изд-во С.-</w:t>
      </w:r>
      <w:proofErr w:type="spellStart"/>
      <w:r w:rsidRPr="003F497B">
        <w:rPr>
          <w:rFonts w:ascii="Times New Roman" w:hAnsi="Times New Roman"/>
          <w:sz w:val="20"/>
          <w:szCs w:val="20"/>
        </w:rPr>
        <w:t>Петерб</w:t>
      </w:r>
      <w:proofErr w:type="spellEnd"/>
      <w:r w:rsidRPr="003F497B">
        <w:rPr>
          <w:rFonts w:ascii="Times New Roman" w:hAnsi="Times New Roman"/>
          <w:sz w:val="20"/>
          <w:szCs w:val="20"/>
        </w:rPr>
        <w:t>. ун-та, 2018. – 106 с.</w:t>
      </w:r>
    </w:p>
    <w:p w14:paraId="752BAA2F" w14:textId="486670C2" w:rsidR="0088301D" w:rsidRPr="003F497B" w:rsidRDefault="0088301D" w:rsidP="0088301D">
      <w:pPr>
        <w:spacing w:after="0" w:line="240" w:lineRule="auto"/>
        <w:ind w:firstLine="709"/>
        <w:contextualSpacing/>
        <w:jc w:val="both"/>
        <w:rPr>
          <w:rFonts w:ascii="Times New Roman" w:hAnsi="Times New Roman"/>
          <w:sz w:val="20"/>
          <w:szCs w:val="20"/>
        </w:rPr>
      </w:pPr>
      <w:r w:rsidRPr="003F497B">
        <w:rPr>
          <w:rFonts w:ascii="Times New Roman" w:hAnsi="Times New Roman"/>
          <w:sz w:val="20"/>
          <w:szCs w:val="20"/>
        </w:rPr>
        <w:t xml:space="preserve">4. </w:t>
      </w:r>
      <w:r w:rsidRPr="003F497B">
        <w:rPr>
          <w:rFonts w:ascii="Times New Roman" w:hAnsi="Times New Roman"/>
          <w:i/>
          <w:iCs/>
          <w:sz w:val="20"/>
          <w:szCs w:val="20"/>
        </w:rPr>
        <w:t>Миронов Б.Н</w:t>
      </w:r>
      <w:r w:rsidRPr="003F497B">
        <w:rPr>
          <w:rFonts w:ascii="Times New Roman" w:hAnsi="Times New Roman"/>
          <w:sz w:val="20"/>
          <w:szCs w:val="20"/>
        </w:rPr>
        <w:t>. Управление этническим многообразием Российской империи. – СПб.: Дмитрий Буланин, 2017. – 638 с.</w:t>
      </w:r>
    </w:p>
    <w:p w14:paraId="272CC26A" w14:textId="77777777" w:rsidR="0088301D" w:rsidRPr="003F497B" w:rsidRDefault="0088301D" w:rsidP="0088301D">
      <w:pPr>
        <w:spacing w:after="0" w:line="240" w:lineRule="auto"/>
        <w:ind w:firstLine="709"/>
        <w:contextualSpacing/>
        <w:jc w:val="both"/>
        <w:rPr>
          <w:rFonts w:ascii="Times New Roman" w:hAnsi="Times New Roman"/>
          <w:sz w:val="20"/>
          <w:szCs w:val="20"/>
        </w:rPr>
      </w:pPr>
      <w:r w:rsidRPr="003F497B">
        <w:rPr>
          <w:rFonts w:ascii="Times New Roman" w:hAnsi="Times New Roman"/>
          <w:sz w:val="20"/>
          <w:szCs w:val="20"/>
        </w:rPr>
        <w:t xml:space="preserve">5. </w:t>
      </w:r>
      <w:r w:rsidRPr="003F497B">
        <w:rPr>
          <w:rFonts w:ascii="Times New Roman" w:hAnsi="Times New Roman"/>
          <w:i/>
          <w:iCs/>
          <w:sz w:val="20"/>
          <w:szCs w:val="20"/>
        </w:rPr>
        <w:t>Сикевич З.В.</w:t>
      </w:r>
      <w:r w:rsidRPr="003F497B">
        <w:rPr>
          <w:rFonts w:ascii="Times New Roman" w:hAnsi="Times New Roman"/>
          <w:sz w:val="20"/>
          <w:szCs w:val="20"/>
        </w:rPr>
        <w:t xml:space="preserve"> Этнические парадоксы и культурные конфликты в российском обществе. – СПб.: Изд-во С.-</w:t>
      </w:r>
      <w:proofErr w:type="spellStart"/>
      <w:r w:rsidRPr="003F497B">
        <w:rPr>
          <w:rFonts w:ascii="Times New Roman" w:hAnsi="Times New Roman"/>
          <w:sz w:val="20"/>
          <w:szCs w:val="20"/>
        </w:rPr>
        <w:t>Петерб</w:t>
      </w:r>
      <w:proofErr w:type="spellEnd"/>
      <w:r w:rsidRPr="003F497B">
        <w:rPr>
          <w:rFonts w:ascii="Times New Roman" w:hAnsi="Times New Roman"/>
          <w:sz w:val="20"/>
          <w:szCs w:val="20"/>
        </w:rPr>
        <w:t>. ун-та, 2012. – 206 с.</w:t>
      </w:r>
    </w:p>
    <w:bookmarkEnd w:id="33"/>
    <w:p w14:paraId="7B2B215D" w14:textId="77777777" w:rsidR="0088301D" w:rsidRPr="003F497B" w:rsidRDefault="0088301D" w:rsidP="0088301D">
      <w:pPr>
        <w:spacing w:after="0" w:line="240" w:lineRule="auto"/>
        <w:ind w:firstLine="709"/>
        <w:contextualSpacing/>
        <w:jc w:val="both"/>
        <w:rPr>
          <w:rFonts w:ascii="Times New Roman" w:hAnsi="Times New Roman"/>
          <w:sz w:val="20"/>
          <w:szCs w:val="20"/>
        </w:rPr>
      </w:pPr>
      <w:r w:rsidRPr="003F497B">
        <w:rPr>
          <w:rFonts w:ascii="Times New Roman" w:hAnsi="Times New Roman"/>
          <w:sz w:val="20"/>
          <w:szCs w:val="20"/>
        </w:rPr>
        <w:t xml:space="preserve">6. </w:t>
      </w:r>
      <w:proofErr w:type="spellStart"/>
      <w:r w:rsidRPr="003F497B">
        <w:rPr>
          <w:rFonts w:ascii="Times New Roman" w:hAnsi="Times New Roman"/>
          <w:i/>
          <w:iCs/>
          <w:sz w:val="20"/>
          <w:szCs w:val="20"/>
        </w:rPr>
        <w:t>Трепавлов</w:t>
      </w:r>
      <w:proofErr w:type="spellEnd"/>
      <w:r w:rsidRPr="003F497B">
        <w:rPr>
          <w:rFonts w:ascii="Times New Roman" w:hAnsi="Times New Roman"/>
          <w:i/>
          <w:iCs/>
          <w:sz w:val="20"/>
          <w:szCs w:val="20"/>
        </w:rPr>
        <w:t xml:space="preserve"> В.В.</w:t>
      </w:r>
      <w:r w:rsidRPr="003F497B">
        <w:rPr>
          <w:rFonts w:ascii="Times New Roman" w:hAnsi="Times New Roman"/>
          <w:sz w:val="20"/>
          <w:szCs w:val="20"/>
        </w:rPr>
        <w:t xml:space="preserve"> “Белый царь”. Образ монарха и представление о подданстве у народов России XV–XVIII вв. – СПб.: Изд-во Олега Абышко, 2017. – 320 с.</w:t>
      </w:r>
    </w:p>
    <w:p w14:paraId="40ABEA37" w14:textId="77777777" w:rsidR="0088301D" w:rsidRPr="003F497B" w:rsidRDefault="0088301D" w:rsidP="0088301D">
      <w:pPr>
        <w:spacing w:after="0" w:line="240" w:lineRule="auto"/>
        <w:ind w:firstLine="709"/>
        <w:contextualSpacing/>
        <w:jc w:val="both"/>
        <w:rPr>
          <w:rFonts w:ascii="Times New Roman" w:hAnsi="Times New Roman"/>
          <w:sz w:val="20"/>
          <w:szCs w:val="20"/>
        </w:rPr>
      </w:pPr>
      <w:r w:rsidRPr="003F497B">
        <w:rPr>
          <w:rFonts w:ascii="Times New Roman" w:hAnsi="Times New Roman"/>
          <w:sz w:val="20"/>
          <w:szCs w:val="20"/>
        </w:rPr>
        <w:t xml:space="preserve">7. </w:t>
      </w:r>
      <w:proofErr w:type="spellStart"/>
      <w:r w:rsidRPr="003F497B">
        <w:rPr>
          <w:rFonts w:ascii="Times New Roman" w:hAnsi="Times New Roman"/>
          <w:i/>
          <w:iCs/>
          <w:sz w:val="20"/>
          <w:szCs w:val="20"/>
        </w:rPr>
        <w:t>Сюкияйнен</w:t>
      </w:r>
      <w:proofErr w:type="spellEnd"/>
      <w:r w:rsidRPr="003F497B">
        <w:rPr>
          <w:rFonts w:ascii="Times New Roman" w:hAnsi="Times New Roman"/>
          <w:i/>
          <w:iCs/>
          <w:sz w:val="20"/>
          <w:szCs w:val="20"/>
        </w:rPr>
        <w:t xml:space="preserve"> Л.Р.</w:t>
      </w:r>
      <w:r w:rsidRPr="003F497B">
        <w:rPr>
          <w:rFonts w:ascii="Times New Roman" w:hAnsi="Times New Roman"/>
          <w:sz w:val="20"/>
          <w:szCs w:val="20"/>
        </w:rPr>
        <w:t xml:space="preserve"> Мусульманское право: вопросы теории и практики – М.: Наука, 1986. – 254 с.</w:t>
      </w:r>
    </w:p>
    <w:p w14:paraId="1E451C85" w14:textId="77777777" w:rsidR="0088301D" w:rsidRPr="003F497B" w:rsidRDefault="0088301D" w:rsidP="0088301D">
      <w:pPr>
        <w:spacing w:after="0" w:line="240" w:lineRule="auto"/>
        <w:ind w:firstLine="709"/>
        <w:contextualSpacing/>
        <w:jc w:val="both"/>
        <w:rPr>
          <w:rFonts w:ascii="Times New Roman" w:hAnsi="Times New Roman"/>
          <w:sz w:val="20"/>
          <w:szCs w:val="20"/>
        </w:rPr>
      </w:pPr>
      <w:r w:rsidRPr="003F497B">
        <w:rPr>
          <w:rFonts w:ascii="Times New Roman" w:hAnsi="Times New Roman"/>
          <w:sz w:val="20"/>
          <w:szCs w:val="20"/>
        </w:rPr>
        <w:t>8.</w:t>
      </w:r>
      <w:r w:rsidRPr="003F497B">
        <w:rPr>
          <w:rFonts w:ascii="Times New Roman" w:hAnsi="Times New Roman"/>
          <w:i/>
          <w:iCs/>
          <w:sz w:val="20"/>
          <w:szCs w:val="20"/>
        </w:rPr>
        <w:t xml:space="preserve"> </w:t>
      </w:r>
      <w:proofErr w:type="spellStart"/>
      <w:r w:rsidRPr="003F497B">
        <w:rPr>
          <w:rFonts w:ascii="Times New Roman" w:hAnsi="Times New Roman"/>
          <w:i/>
          <w:iCs/>
          <w:sz w:val="20"/>
          <w:szCs w:val="20"/>
        </w:rPr>
        <w:t>Варьяш</w:t>
      </w:r>
      <w:proofErr w:type="spellEnd"/>
      <w:r w:rsidRPr="003F497B">
        <w:rPr>
          <w:rFonts w:ascii="Times New Roman" w:hAnsi="Times New Roman"/>
          <w:sz w:val="20"/>
          <w:szCs w:val="20"/>
        </w:rPr>
        <w:t xml:space="preserve"> </w:t>
      </w:r>
      <w:r w:rsidRPr="003F497B">
        <w:rPr>
          <w:rFonts w:ascii="Times New Roman" w:hAnsi="Times New Roman"/>
          <w:i/>
          <w:iCs/>
          <w:sz w:val="20"/>
          <w:szCs w:val="20"/>
        </w:rPr>
        <w:t>И.И.</w:t>
      </w:r>
      <w:r w:rsidRPr="003F497B">
        <w:rPr>
          <w:rFonts w:ascii="Times New Roman" w:hAnsi="Times New Roman"/>
          <w:sz w:val="20"/>
          <w:szCs w:val="20"/>
        </w:rPr>
        <w:t xml:space="preserve"> Сарацины под властью арагонских королей. Исследование правового пространства XIV в. – СПб.: Евразия</w:t>
      </w:r>
      <w:r w:rsidRPr="003F497B">
        <w:rPr>
          <w:rFonts w:ascii="Times New Roman" w:hAnsi="Times New Roman"/>
          <w:sz w:val="20"/>
          <w:szCs w:val="20"/>
          <w:shd w:val="clear" w:color="auto" w:fill="FFFFFF"/>
        </w:rPr>
        <w:t>: Clio</w:t>
      </w:r>
      <w:r w:rsidRPr="003F497B">
        <w:rPr>
          <w:rFonts w:ascii="Times New Roman" w:hAnsi="Times New Roman"/>
          <w:sz w:val="20"/>
          <w:szCs w:val="20"/>
        </w:rPr>
        <w:t>, 2016. – 387 с.</w:t>
      </w:r>
    </w:p>
    <w:p w14:paraId="5C63DA4E" w14:textId="77777777" w:rsidR="0088301D" w:rsidRPr="003F497B" w:rsidRDefault="0088301D" w:rsidP="0088301D">
      <w:pPr>
        <w:spacing w:after="0" w:line="240" w:lineRule="auto"/>
        <w:ind w:firstLine="709"/>
        <w:contextualSpacing/>
        <w:jc w:val="both"/>
        <w:rPr>
          <w:rFonts w:ascii="Times New Roman" w:hAnsi="Times New Roman"/>
          <w:sz w:val="20"/>
          <w:szCs w:val="20"/>
        </w:rPr>
      </w:pPr>
      <w:r w:rsidRPr="003F497B">
        <w:rPr>
          <w:rFonts w:ascii="Times New Roman" w:hAnsi="Times New Roman"/>
          <w:sz w:val="20"/>
          <w:szCs w:val="20"/>
        </w:rPr>
        <w:t xml:space="preserve">9. </w:t>
      </w:r>
      <w:r w:rsidRPr="003F497B">
        <w:rPr>
          <w:rFonts w:ascii="Times New Roman" w:hAnsi="Times New Roman"/>
          <w:i/>
          <w:iCs/>
          <w:sz w:val="20"/>
          <w:szCs w:val="20"/>
        </w:rPr>
        <w:t>Круз Р.</w:t>
      </w:r>
      <w:r w:rsidRPr="003F497B">
        <w:rPr>
          <w:rFonts w:ascii="Times New Roman" w:hAnsi="Times New Roman"/>
          <w:sz w:val="20"/>
          <w:szCs w:val="20"/>
        </w:rPr>
        <w:t xml:space="preserve"> За Пророка и Царя. Ислам и империя в России и Центральной Азии </w:t>
      </w:r>
      <w:r w:rsidRPr="000C6A37">
        <w:rPr>
          <w:rFonts w:ascii="Times New Roman" w:hAnsi="Times New Roman"/>
          <w:sz w:val="20"/>
          <w:szCs w:val="20"/>
        </w:rPr>
        <w:t xml:space="preserve">/ </w:t>
      </w:r>
      <w:proofErr w:type="spellStart"/>
      <w:r w:rsidRPr="003F497B">
        <w:rPr>
          <w:rFonts w:ascii="Times New Roman" w:hAnsi="Times New Roman"/>
          <w:sz w:val="20"/>
          <w:szCs w:val="20"/>
        </w:rPr>
        <w:t>авториз</w:t>
      </w:r>
      <w:proofErr w:type="spellEnd"/>
      <w:r w:rsidRPr="003F497B">
        <w:rPr>
          <w:rFonts w:ascii="Times New Roman" w:hAnsi="Times New Roman"/>
          <w:sz w:val="20"/>
          <w:szCs w:val="20"/>
        </w:rPr>
        <w:t xml:space="preserve">., </w:t>
      </w:r>
      <w:proofErr w:type="spellStart"/>
      <w:r w:rsidRPr="003F497B">
        <w:rPr>
          <w:rFonts w:ascii="Times New Roman" w:hAnsi="Times New Roman"/>
          <w:sz w:val="20"/>
          <w:szCs w:val="20"/>
        </w:rPr>
        <w:t>испр</w:t>
      </w:r>
      <w:proofErr w:type="spellEnd"/>
      <w:r w:rsidRPr="003F497B">
        <w:rPr>
          <w:rFonts w:ascii="Times New Roman" w:hAnsi="Times New Roman"/>
          <w:sz w:val="20"/>
          <w:szCs w:val="20"/>
        </w:rPr>
        <w:t xml:space="preserve">. и доп. пер. с англ. Р. </w:t>
      </w:r>
      <w:proofErr w:type="spellStart"/>
      <w:r w:rsidRPr="003F497B">
        <w:rPr>
          <w:rFonts w:ascii="Times New Roman" w:hAnsi="Times New Roman"/>
          <w:sz w:val="20"/>
          <w:szCs w:val="20"/>
        </w:rPr>
        <w:t>Ибатуллина</w:t>
      </w:r>
      <w:proofErr w:type="spellEnd"/>
      <w:r w:rsidRPr="003F497B">
        <w:rPr>
          <w:rFonts w:ascii="Times New Roman" w:hAnsi="Times New Roman"/>
          <w:sz w:val="20"/>
          <w:szCs w:val="20"/>
        </w:rPr>
        <w:t>. – М.: Новое лит. обозрение, 2020. – 408 с.</w:t>
      </w:r>
    </w:p>
    <w:p w14:paraId="3382C0AC" w14:textId="77777777" w:rsidR="002B6E44" w:rsidRPr="00266A11" w:rsidRDefault="002B6E44" w:rsidP="0088301D">
      <w:pPr>
        <w:spacing w:after="0" w:line="240" w:lineRule="auto"/>
        <w:contextualSpacing/>
        <w:jc w:val="center"/>
        <w:rPr>
          <w:rFonts w:ascii="Times New Roman" w:hAnsi="Times New Roman"/>
          <w:b/>
          <w:bCs/>
          <w:sz w:val="20"/>
          <w:szCs w:val="20"/>
        </w:rPr>
      </w:pPr>
    </w:p>
    <w:p w14:paraId="00841401" w14:textId="7C85C926" w:rsidR="0088301D" w:rsidRPr="0088301D" w:rsidRDefault="0088301D" w:rsidP="0088301D">
      <w:pPr>
        <w:spacing w:after="0" w:line="240" w:lineRule="auto"/>
        <w:contextualSpacing/>
        <w:jc w:val="center"/>
        <w:rPr>
          <w:rFonts w:ascii="Times New Roman" w:hAnsi="Times New Roman"/>
          <w:b/>
          <w:bCs/>
          <w:sz w:val="20"/>
          <w:szCs w:val="20"/>
        </w:rPr>
      </w:pPr>
      <w:r w:rsidRPr="00406C8F">
        <w:rPr>
          <w:rFonts w:ascii="Times New Roman" w:hAnsi="Times New Roman"/>
          <w:b/>
          <w:bCs/>
          <w:sz w:val="20"/>
          <w:szCs w:val="20"/>
          <w:lang w:val="en-US"/>
        </w:rPr>
        <w:t>Fedosov</w:t>
      </w:r>
      <w:r w:rsidRPr="0088301D">
        <w:rPr>
          <w:rFonts w:ascii="Times New Roman" w:hAnsi="Times New Roman"/>
          <w:b/>
          <w:bCs/>
          <w:sz w:val="20"/>
          <w:szCs w:val="20"/>
        </w:rPr>
        <w:t xml:space="preserve"> </w:t>
      </w:r>
      <w:r w:rsidRPr="00406C8F">
        <w:rPr>
          <w:rFonts w:ascii="Times New Roman" w:hAnsi="Times New Roman"/>
          <w:b/>
          <w:bCs/>
          <w:sz w:val="20"/>
          <w:szCs w:val="20"/>
          <w:lang w:val="en-US"/>
        </w:rPr>
        <w:t>I</w:t>
      </w:r>
      <w:r w:rsidRPr="0088301D">
        <w:rPr>
          <w:rFonts w:ascii="Times New Roman" w:hAnsi="Times New Roman"/>
          <w:b/>
          <w:bCs/>
          <w:sz w:val="20"/>
          <w:szCs w:val="20"/>
        </w:rPr>
        <w:t>.</w:t>
      </w:r>
      <w:r w:rsidRPr="00406C8F">
        <w:rPr>
          <w:rFonts w:ascii="Times New Roman" w:hAnsi="Times New Roman"/>
          <w:b/>
          <w:bCs/>
          <w:sz w:val="20"/>
          <w:szCs w:val="20"/>
          <w:lang w:val="en-US"/>
        </w:rPr>
        <w:t>V</w:t>
      </w:r>
      <w:r w:rsidRPr="0088301D">
        <w:rPr>
          <w:rFonts w:ascii="Times New Roman" w:hAnsi="Times New Roman"/>
          <w:b/>
          <w:bCs/>
          <w:sz w:val="20"/>
          <w:szCs w:val="20"/>
        </w:rPr>
        <w:t>.</w:t>
      </w:r>
    </w:p>
    <w:p w14:paraId="66002A6D" w14:textId="77777777" w:rsidR="0088301D" w:rsidRPr="00406C8F" w:rsidRDefault="0088301D" w:rsidP="0088301D">
      <w:pPr>
        <w:spacing w:after="0" w:line="240" w:lineRule="auto"/>
        <w:contextualSpacing/>
        <w:jc w:val="center"/>
        <w:rPr>
          <w:rFonts w:ascii="Times New Roman" w:hAnsi="Times New Roman"/>
          <w:i/>
          <w:iCs/>
          <w:sz w:val="20"/>
          <w:szCs w:val="20"/>
          <w:lang w:val="en-US"/>
        </w:rPr>
      </w:pPr>
      <w:r w:rsidRPr="00406C8F">
        <w:rPr>
          <w:rFonts w:ascii="Times New Roman" w:hAnsi="Times New Roman"/>
          <w:i/>
          <w:iCs/>
          <w:sz w:val="20"/>
          <w:szCs w:val="20"/>
          <w:lang w:val="en-US"/>
        </w:rPr>
        <w:t>senior lecturer</w:t>
      </w:r>
    </w:p>
    <w:p w14:paraId="2F687D0E" w14:textId="77777777" w:rsidR="0088301D" w:rsidRPr="00406C8F" w:rsidRDefault="0088301D" w:rsidP="0088301D">
      <w:pPr>
        <w:spacing w:after="0" w:line="240" w:lineRule="auto"/>
        <w:contextualSpacing/>
        <w:jc w:val="center"/>
        <w:rPr>
          <w:rFonts w:ascii="Times New Roman" w:hAnsi="Times New Roman"/>
          <w:i/>
          <w:iCs/>
          <w:sz w:val="20"/>
          <w:szCs w:val="20"/>
          <w:lang w:val="en-US"/>
        </w:rPr>
      </w:pPr>
      <w:r w:rsidRPr="00406C8F">
        <w:rPr>
          <w:rFonts w:ascii="Times New Roman" w:hAnsi="Times New Roman"/>
          <w:i/>
          <w:iCs/>
          <w:sz w:val="20"/>
          <w:szCs w:val="20"/>
          <w:lang w:val="en-US"/>
        </w:rPr>
        <w:t>Northwestern institute of management of Russian Presidential Academy</w:t>
      </w:r>
    </w:p>
    <w:p w14:paraId="56923EC7" w14:textId="77777777" w:rsidR="0088301D" w:rsidRPr="00406C8F" w:rsidRDefault="0088301D" w:rsidP="0088301D">
      <w:pPr>
        <w:spacing w:after="0" w:line="240" w:lineRule="auto"/>
        <w:contextualSpacing/>
        <w:jc w:val="center"/>
        <w:rPr>
          <w:rFonts w:ascii="Times New Roman" w:hAnsi="Times New Roman"/>
          <w:i/>
          <w:iCs/>
          <w:sz w:val="20"/>
          <w:szCs w:val="20"/>
          <w:lang w:val="en-US"/>
        </w:rPr>
      </w:pPr>
      <w:r w:rsidRPr="00406C8F">
        <w:rPr>
          <w:rFonts w:ascii="Times New Roman" w:hAnsi="Times New Roman"/>
          <w:i/>
          <w:iCs/>
          <w:sz w:val="20"/>
          <w:szCs w:val="20"/>
          <w:lang w:val="en-US"/>
        </w:rPr>
        <w:t>of national economy and public administration, Saint Petersburg</w:t>
      </w:r>
    </w:p>
    <w:p w14:paraId="437F3714" w14:textId="77777777" w:rsidR="0088301D" w:rsidRDefault="0088301D" w:rsidP="0088301D">
      <w:pPr>
        <w:spacing w:after="0" w:line="240" w:lineRule="auto"/>
        <w:contextualSpacing/>
        <w:jc w:val="center"/>
        <w:rPr>
          <w:rFonts w:ascii="Times New Roman" w:hAnsi="Times New Roman"/>
          <w:b/>
          <w:bCs/>
          <w:sz w:val="20"/>
          <w:szCs w:val="20"/>
          <w:lang w:val="en-US"/>
        </w:rPr>
      </w:pPr>
      <w:r w:rsidRPr="00406C8F">
        <w:rPr>
          <w:rFonts w:ascii="Times New Roman" w:hAnsi="Times New Roman"/>
          <w:b/>
          <w:bCs/>
          <w:sz w:val="20"/>
          <w:szCs w:val="20"/>
          <w:lang w:val="en-US"/>
        </w:rPr>
        <w:lastRenderedPageBreak/>
        <w:t>History of Law in the context of interdisciplinary interaction:</w:t>
      </w:r>
    </w:p>
    <w:p w14:paraId="0270CB7E" w14:textId="77777777" w:rsidR="0088301D" w:rsidRPr="00406C8F" w:rsidRDefault="0088301D" w:rsidP="0088301D">
      <w:pPr>
        <w:spacing w:after="0" w:line="240" w:lineRule="auto"/>
        <w:contextualSpacing/>
        <w:jc w:val="center"/>
        <w:rPr>
          <w:rFonts w:ascii="Times New Roman" w:hAnsi="Times New Roman"/>
          <w:b/>
          <w:bCs/>
          <w:sz w:val="20"/>
          <w:szCs w:val="20"/>
          <w:lang w:val="en-US"/>
        </w:rPr>
      </w:pPr>
      <w:r w:rsidRPr="00406C8F">
        <w:rPr>
          <w:rFonts w:ascii="Times New Roman" w:hAnsi="Times New Roman"/>
          <w:b/>
          <w:bCs/>
          <w:sz w:val="20"/>
          <w:szCs w:val="20"/>
          <w:lang w:val="en-US"/>
        </w:rPr>
        <w:t>at the intersection of spheres of knowledge in modern Russian legal science</w:t>
      </w:r>
    </w:p>
    <w:p w14:paraId="3C3B505A" w14:textId="77777777" w:rsidR="0088301D" w:rsidRPr="00406C8F" w:rsidRDefault="0088301D" w:rsidP="0088301D">
      <w:pPr>
        <w:spacing w:after="0" w:line="240" w:lineRule="auto"/>
        <w:ind w:firstLine="696"/>
        <w:contextualSpacing/>
        <w:jc w:val="both"/>
        <w:rPr>
          <w:rFonts w:ascii="Times New Roman" w:hAnsi="Times New Roman"/>
          <w:sz w:val="20"/>
          <w:szCs w:val="20"/>
          <w:lang w:val="en-US"/>
        </w:rPr>
      </w:pPr>
      <w:r w:rsidRPr="00406C8F">
        <w:rPr>
          <w:rFonts w:ascii="Times New Roman" w:hAnsi="Times New Roman"/>
          <w:sz w:val="20"/>
          <w:szCs w:val="20"/>
          <w:lang w:val="en-US"/>
        </w:rPr>
        <w:t>Article is devoted to the analysis of the place and significance of the history of law as a science and academic discipline in the context of interdisciplinary interaction with other scientific specialties and academic disciplines in Russian higher education system. The current problems facing the history of law as a legal science are considered, as well as the prospects for the interaction of the history of law with other branches and sub-branches of science in order to enrich scientific knowledge. The problems and prospects of the history of law are highlighted not only in the context of science and higher education, but also in the scientific and practical field as an effective tool for solving problems of law enforcement.</w:t>
      </w:r>
    </w:p>
    <w:p w14:paraId="4A8673A6" w14:textId="77777777" w:rsidR="0088301D" w:rsidRPr="00406C8F" w:rsidRDefault="0088301D" w:rsidP="0088301D">
      <w:pPr>
        <w:spacing w:after="0" w:line="240" w:lineRule="auto"/>
        <w:ind w:firstLine="696"/>
        <w:contextualSpacing/>
        <w:jc w:val="both"/>
        <w:rPr>
          <w:rFonts w:ascii="Times New Roman" w:hAnsi="Times New Roman"/>
          <w:sz w:val="20"/>
          <w:szCs w:val="20"/>
          <w:lang w:val="en-US"/>
        </w:rPr>
      </w:pPr>
      <w:r w:rsidRPr="00406C8F">
        <w:rPr>
          <w:rFonts w:ascii="Times New Roman" w:hAnsi="Times New Roman"/>
          <w:b/>
          <w:bCs/>
          <w:i/>
          <w:iCs/>
          <w:sz w:val="20"/>
          <w:szCs w:val="20"/>
          <w:lang w:val="en-US"/>
        </w:rPr>
        <w:t>Keywords:</w:t>
      </w:r>
      <w:r w:rsidRPr="00406C8F">
        <w:rPr>
          <w:rFonts w:ascii="Times New Roman" w:hAnsi="Times New Roman"/>
          <w:sz w:val="20"/>
          <w:szCs w:val="20"/>
          <w:lang w:val="en-US"/>
        </w:rPr>
        <w:t xml:space="preserve"> </w:t>
      </w:r>
      <w:r w:rsidRPr="00406C8F">
        <w:rPr>
          <w:rFonts w:ascii="Times New Roman" w:hAnsi="Times New Roman"/>
          <w:sz w:val="20"/>
          <w:szCs w:val="20"/>
          <w:lang w:val="en-GB"/>
        </w:rPr>
        <w:t>history of law</w:t>
      </w:r>
      <w:r w:rsidRPr="00406C8F">
        <w:rPr>
          <w:rFonts w:ascii="Times New Roman" w:hAnsi="Times New Roman"/>
          <w:sz w:val="20"/>
          <w:szCs w:val="20"/>
          <w:lang w:val="en-US"/>
        </w:rPr>
        <w:t xml:space="preserve">, theory of law, comparative law, </w:t>
      </w:r>
      <w:proofErr w:type="spellStart"/>
      <w:r w:rsidRPr="00406C8F">
        <w:rPr>
          <w:rFonts w:ascii="Times New Roman" w:hAnsi="Times New Roman"/>
          <w:sz w:val="20"/>
          <w:szCs w:val="20"/>
          <w:lang w:val="en-US"/>
        </w:rPr>
        <w:t>islamic</w:t>
      </w:r>
      <w:proofErr w:type="spellEnd"/>
      <w:r w:rsidRPr="00406C8F">
        <w:rPr>
          <w:rFonts w:ascii="Times New Roman" w:hAnsi="Times New Roman"/>
          <w:sz w:val="20"/>
          <w:szCs w:val="20"/>
          <w:lang w:val="en-US"/>
        </w:rPr>
        <w:t xml:space="preserve"> law, interdisciplinary interaction.</w:t>
      </w:r>
    </w:p>
    <w:p w14:paraId="64A44CE4" w14:textId="77777777" w:rsidR="0088301D" w:rsidRPr="004C5751" w:rsidRDefault="0088301D" w:rsidP="004E75B0">
      <w:pPr>
        <w:spacing w:after="0" w:line="240" w:lineRule="auto"/>
        <w:jc w:val="both"/>
        <w:rPr>
          <w:rFonts w:ascii="Times New Roman" w:hAnsi="Times New Roman"/>
          <w:sz w:val="24"/>
          <w:szCs w:val="24"/>
          <w:lang w:val="en-US"/>
        </w:rPr>
      </w:pPr>
    </w:p>
    <w:p w14:paraId="40040B66" w14:textId="77777777" w:rsidR="00A53AD5" w:rsidRPr="008542EC" w:rsidRDefault="00A53AD5" w:rsidP="008542EC">
      <w:pPr>
        <w:spacing w:after="0" w:line="240" w:lineRule="auto"/>
        <w:jc w:val="both"/>
        <w:rPr>
          <w:rFonts w:ascii="Times New Roman" w:hAnsi="Times New Roman"/>
          <w:bCs/>
          <w:iCs/>
          <w:sz w:val="24"/>
          <w:szCs w:val="24"/>
          <w:lang w:val="en-US"/>
        </w:rPr>
      </w:pPr>
    </w:p>
    <w:p w14:paraId="40A9F2DA" w14:textId="77777777" w:rsidR="008542EC" w:rsidRPr="008542EC" w:rsidRDefault="008542EC" w:rsidP="008542EC">
      <w:pPr>
        <w:pStyle w:val="aff4"/>
        <w:spacing w:after="0" w:line="240" w:lineRule="auto"/>
        <w:ind w:left="0"/>
        <w:contextualSpacing/>
        <w:jc w:val="both"/>
        <w:rPr>
          <w:rFonts w:ascii="Times New Roman" w:hAnsi="Times New Roman"/>
          <w:b/>
          <w:sz w:val="24"/>
          <w:szCs w:val="24"/>
        </w:rPr>
      </w:pPr>
      <w:r w:rsidRPr="008542EC">
        <w:rPr>
          <w:rFonts w:ascii="Times New Roman" w:hAnsi="Times New Roman"/>
          <w:b/>
          <w:sz w:val="24"/>
          <w:szCs w:val="24"/>
        </w:rPr>
        <w:t xml:space="preserve">УДК 340.11                                                                                 </w:t>
      </w:r>
    </w:p>
    <w:p w14:paraId="52D65BED" w14:textId="77777777" w:rsidR="008542EC" w:rsidRPr="008542EC" w:rsidRDefault="008542EC" w:rsidP="008542EC">
      <w:pPr>
        <w:pStyle w:val="aff4"/>
        <w:spacing w:after="0" w:line="240" w:lineRule="auto"/>
        <w:ind w:left="0"/>
        <w:contextualSpacing/>
        <w:jc w:val="both"/>
        <w:rPr>
          <w:rFonts w:ascii="Times New Roman" w:hAnsi="Times New Roman"/>
          <w:b/>
          <w:sz w:val="24"/>
          <w:szCs w:val="24"/>
        </w:rPr>
      </w:pPr>
    </w:p>
    <w:p w14:paraId="04917EEC" w14:textId="77777777" w:rsidR="008542EC" w:rsidRPr="008542EC" w:rsidRDefault="008542EC" w:rsidP="008542EC">
      <w:pPr>
        <w:pStyle w:val="aff4"/>
        <w:spacing w:after="0" w:line="240" w:lineRule="auto"/>
        <w:ind w:left="0"/>
        <w:contextualSpacing/>
        <w:jc w:val="center"/>
        <w:rPr>
          <w:rFonts w:ascii="Times New Roman" w:hAnsi="Times New Roman"/>
          <w:b/>
          <w:i/>
          <w:iCs/>
          <w:sz w:val="24"/>
          <w:szCs w:val="24"/>
        </w:rPr>
      </w:pPr>
      <w:bookmarkStart w:id="34" w:name="_Hlk161995562"/>
      <w:proofErr w:type="spellStart"/>
      <w:r w:rsidRPr="008542EC">
        <w:rPr>
          <w:rFonts w:ascii="Times New Roman" w:hAnsi="Times New Roman"/>
          <w:b/>
          <w:sz w:val="24"/>
          <w:szCs w:val="24"/>
        </w:rPr>
        <w:t>Жинкин</w:t>
      </w:r>
      <w:proofErr w:type="spellEnd"/>
      <w:r w:rsidRPr="008542EC">
        <w:rPr>
          <w:rFonts w:ascii="Times New Roman" w:hAnsi="Times New Roman"/>
          <w:b/>
          <w:sz w:val="24"/>
          <w:szCs w:val="24"/>
        </w:rPr>
        <w:t xml:space="preserve"> С.А.</w:t>
      </w:r>
    </w:p>
    <w:bookmarkEnd w:id="34"/>
    <w:p w14:paraId="5CBEE5D2" w14:textId="77777777" w:rsidR="008542EC" w:rsidRPr="008542EC" w:rsidRDefault="008542EC" w:rsidP="008542EC">
      <w:pPr>
        <w:spacing w:after="0" w:line="240" w:lineRule="auto"/>
        <w:ind w:firstLine="2268"/>
        <w:jc w:val="center"/>
        <w:rPr>
          <w:rFonts w:ascii="Times New Roman" w:hAnsi="Times New Roman"/>
          <w:i/>
          <w:sz w:val="24"/>
          <w:szCs w:val="24"/>
        </w:rPr>
      </w:pPr>
    </w:p>
    <w:p w14:paraId="22838B13" w14:textId="77777777" w:rsidR="008542EC" w:rsidRPr="008542EC" w:rsidRDefault="008542EC" w:rsidP="008542EC">
      <w:pPr>
        <w:spacing w:after="0" w:line="240" w:lineRule="auto"/>
        <w:jc w:val="center"/>
        <w:rPr>
          <w:rFonts w:ascii="Times New Roman" w:hAnsi="Times New Roman"/>
          <w:b/>
          <w:i/>
          <w:iCs/>
          <w:sz w:val="24"/>
          <w:szCs w:val="24"/>
        </w:rPr>
      </w:pPr>
      <w:r w:rsidRPr="008542EC">
        <w:rPr>
          <w:rFonts w:ascii="Times New Roman" w:hAnsi="Times New Roman"/>
          <w:i/>
          <w:sz w:val="24"/>
          <w:szCs w:val="24"/>
        </w:rPr>
        <w:t xml:space="preserve">Кубанский государственный университет, </w:t>
      </w:r>
      <w:r w:rsidRPr="008542EC">
        <w:rPr>
          <w:rFonts w:ascii="Times New Roman" w:eastAsia="Times New Roman" w:hAnsi="Times New Roman"/>
          <w:i/>
          <w:sz w:val="24"/>
          <w:szCs w:val="24"/>
        </w:rPr>
        <w:t>г. Краснодар</w:t>
      </w:r>
    </w:p>
    <w:p w14:paraId="2B7B0CF4" w14:textId="77777777" w:rsidR="008542EC" w:rsidRPr="008542EC" w:rsidRDefault="008542EC" w:rsidP="008542EC">
      <w:pPr>
        <w:spacing w:after="0" w:line="240" w:lineRule="auto"/>
        <w:ind w:firstLine="567"/>
        <w:contextualSpacing/>
        <w:jc w:val="center"/>
        <w:rPr>
          <w:rFonts w:ascii="Times New Roman" w:hAnsi="Times New Roman"/>
          <w:b/>
          <w:sz w:val="24"/>
          <w:szCs w:val="24"/>
        </w:rPr>
      </w:pPr>
    </w:p>
    <w:p w14:paraId="3F09CD92" w14:textId="47520E64" w:rsidR="008542EC" w:rsidRPr="008542EC" w:rsidRDefault="008542EC" w:rsidP="008542EC">
      <w:pPr>
        <w:shd w:val="clear" w:color="auto" w:fill="FFFFFF"/>
        <w:spacing w:after="0" w:line="240" w:lineRule="auto"/>
        <w:jc w:val="center"/>
        <w:rPr>
          <w:rFonts w:ascii="Times New Roman" w:eastAsia="Times New Roman" w:hAnsi="Times New Roman"/>
          <w:b/>
          <w:bCs/>
          <w:sz w:val="24"/>
          <w:szCs w:val="24"/>
          <w:lang w:eastAsia="ru-RU"/>
        </w:rPr>
      </w:pPr>
      <w:r w:rsidRPr="008542EC">
        <w:rPr>
          <w:rFonts w:ascii="Times New Roman" w:eastAsia="Times New Roman" w:hAnsi="Times New Roman"/>
          <w:b/>
          <w:bCs/>
          <w:sz w:val="24"/>
          <w:szCs w:val="24"/>
          <w:lang w:eastAsia="ru-RU"/>
        </w:rPr>
        <w:t>Значение права как средства сохранения и защиты традиционных российских</w:t>
      </w:r>
    </w:p>
    <w:p w14:paraId="25263F2B" w14:textId="31FEEDE4" w:rsidR="008542EC" w:rsidRDefault="008542EC" w:rsidP="008542EC">
      <w:pPr>
        <w:shd w:val="clear" w:color="auto" w:fill="FFFFFF"/>
        <w:spacing w:after="0" w:line="240" w:lineRule="auto"/>
        <w:jc w:val="center"/>
        <w:rPr>
          <w:rFonts w:ascii="Times New Roman" w:eastAsia="Times New Roman" w:hAnsi="Times New Roman"/>
          <w:b/>
          <w:bCs/>
          <w:sz w:val="24"/>
          <w:szCs w:val="24"/>
          <w:lang w:eastAsia="ru-RU"/>
        </w:rPr>
      </w:pPr>
      <w:r w:rsidRPr="008542EC">
        <w:rPr>
          <w:rFonts w:ascii="Times New Roman" w:eastAsia="Times New Roman" w:hAnsi="Times New Roman"/>
          <w:b/>
          <w:bCs/>
          <w:sz w:val="24"/>
          <w:szCs w:val="24"/>
          <w:lang w:eastAsia="ru-RU"/>
        </w:rPr>
        <w:t>духовно-нравственных ценностей – новая актуальная проблема</w:t>
      </w:r>
    </w:p>
    <w:p w14:paraId="2AACB732" w14:textId="6FF5A51A" w:rsidR="008542EC" w:rsidRPr="008542EC" w:rsidRDefault="008542EC" w:rsidP="008542EC">
      <w:pPr>
        <w:shd w:val="clear" w:color="auto" w:fill="FFFFFF"/>
        <w:spacing w:after="0" w:line="240" w:lineRule="auto"/>
        <w:jc w:val="center"/>
        <w:rPr>
          <w:rFonts w:ascii="Times New Roman" w:eastAsia="Times New Roman" w:hAnsi="Times New Roman"/>
          <w:b/>
          <w:bCs/>
          <w:sz w:val="24"/>
          <w:szCs w:val="24"/>
          <w:lang w:eastAsia="ru-RU"/>
        </w:rPr>
      </w:pPr>
      <w:r w:rsidRPr="008542EC">
        <w:rPr>
          <w:rFonts w:ascii="Times New Roman" w:eastAsia="Times New Roman" w:hAnsi="Times New Roman"/>
          <w:b/>
          <w:bCs/>
          <w:sz w:val="24"/>
          <w:szCs w:val="24"/>
          <w:lang w:eastAsia="ru-RU"/>
        </w:rPr>
        <w:t>теоретико-правовой науки</w:t>
      </w:r>
      <w:r>
        <w:rPr>
          <w:rStyle w:val="af9"/>
          <w:rFonts w:ascii="Times New Roman" w:eastAsia="Times New Roman" w:hAnsi="Times New Roman"/>
          <w:b/>
          <w:bCs/>
          <w:sz w:val="24"/>
          <w:szCs w:val="24"/>
          <w:lang w:eastAsia="ru-RU"/>
        </w:rPr>
        <w:footnoteReference w:id="11"/>
      </w:r>
    </w:p>
    <w:p w14:paraId="3EFCC8BD" w14:textId="77777777" w:rsidR="008542EC" w:rsidRPr="00920CB8" w:rsidRDefault="008542EC" w:rsidP="008542EC">
      <w:pPr>
        <w:spacing w:after="0" w:line="240" w:lineRule="auto"/>
        <w:ind w:right="-1" w:firstLine="709"/>
        <w:contextualSpacing/>
        <w:jc w:val="both"/>
        <w:rPr>
          <w:rFonts w:ascii="Times New Roman" w:hAnsi="Times New Roman"/>
          <w:bCs/>
          <w:sz w:val="24"/>
          <w:szCs w:val="24"/>
        </w:rPr>
      </w:pPr>
    </w:p>
    <w:p w14:paraId="02ADD0C2" w14:textId="77777777" w:rsidR="008542EC" w:rsidRPr="00920CB8" w:rsidRDefault="008542EC" w:rsidP="008542EC">
      <w:pPr>
        <w:spacing w:after="0" w:line="240" w:lineRule="auto"/>
        <w:ind w:right="-1" w:firstLine="709"/>
        <w:contextualSpacing/>
        <w:jc w:val="both"/>
        <w:rPr>
          <w:rFonts w:ascii="Times New Roman" w:hAnsi="Times New Roman"/>
          <w:sz w:val="24"/>
          <w:szCs w:val="24"/>
        </w:rPr>
      </w:pPr>
      <w:r w:rsidRPr="00920CB8">
        <w:rPr>
          <w:rFonts w:ascii="Times New Roman" w:hAnsi="Times New Roman"/>
          <w:bCs/>
          <w:sz w:val="24"/>
          <w:szCs w:val="24"/>
        </w:rPr>
        <w:t xml:space="preserve">В статье затрагиваются некоторые проблемы, связанные с ролью права как средства сохранения и защиты традиционных российских духовно-нравственных ценностей. Обращено внимание на роль не только права, но и иных элементов правовой системы в распространении и защите этих ценностей, а также на необходимость шире использовать ресурсы гражданского общества в этих процессах. </w:t>
      </w:r>
    </w:p>
    <w:p w14:paraId="612E4AA3" w14:textId="77777777" w:rsidR="008542EC" w:rsidRPr="00920CB8" w:rsidRDefault="008542EC" w:rsidP="008542EC">
      <w:pPr>
        <w:spacing w:after="0" w:line="240" w:lineRule="auto"/>
        <w:ind w:right="-1" w:firstLine="709"/>
        <w:contextualSpacing/>
        <w:jc w:val="both"/>
        <w:rPr>
          <w:rFonts w:ascii="Times New Roman" w:hAnsi="Times New Roman"/>
          <w:sz w:val="24"/>
          <w:szCs w:val="24"/>
          <w:u w:val="single"/>
        </w:rPr>
      </w:pPr>
      <w:r w:rsidRPr="00920CB8">
        <w:rPr>
          <w:rFonts w:ascii="Times New Roman" w:hAnsi="Times New Roman"/>
          <w:b/>
          <w:sz w:val="24"/>
          <w:szCs w:val="24"/>
        </w:rPr>
        <w:t>Ключевые слова:</w:t>
      </w:r>
      <w:r w:rsidRPr="00920CB8">
        <w:rPr>
          <w:rFonts w:ascii="Times New Roman" w:hAnsi="Times New Roman"/>
          <w:sz w:val="24"/>
          <w:szCs w:val="24"/>
        </w:rPr>
        <w:t xml:space="preserve"> ценность, право, </w:t>
      </w:r>
      <w:r w:rsidRPr="00920CB8">
        <w:rPr>
          <w:rFonts w:ascii="Times New Roman" w:eastAsia="Times New Roman" w:hAnsi="Times New Roman"/>
          <w:sz w:val="24"/>
          <w:szCs w:val="24"/>
          <w:lang w:eastAsia="ru-RU"/>
        </w:rPr>
        <w:t xml:space="preserve">законодательство, </w:t>
      </w:r>
      <w:r w:rsidRPr="00920CB8">
        <w:rPr>
          <w:rFonts w:ascii="Times New Roman" w:hAnsi="Times New Roman"/>
          <w:sz w:val="24"/>
          <w:szCs w:val="24"/>
        </w:rPr>
        <w:t>традиционные духовно-нравственные ценности,</w:t>
      </w:r>
      <w:r w:rsidRPr="00920CB8">
        <w:rPr>
          <w:rFonts w:ascii="Times New Roman" w:hAnsi="Times New Roman"/>
          <w:bCs/>
          <w:sz w:val="24"/>
          <w:szCs w:val="24"/>
        </w:rPr>
        <w:t xml:space="preserve"> гражданское общество, </w:t>
      </w:r>
      <w:r w:rsidRPr="00920CB8">
        <w:rPr>
          <w:rFonts w:ascii="Times New Roman" w:hAnsi="Times New Roman"/>
          <w:sz w:val="24"/>
          <w:szCs w:val="24"/>
        </w:rPr>
        <w:t>российская цивилизация.</w:t>
      </w:r>
    </w:p>
    <w:p w14:paraId="47F236D8" w14:textId="77777777" w:rsidR="008542EC" w:rsidRPr="008542EC" w:rsidRDefault="008542EC" w:rsidP="008542EC">
      <w:pPr>
        <w:spacing w:line="240" w:lineRule="auto"/>
        <w:contextualSpacing/>
        <w:jc w:val="both"/>
        <w:rPr>
          <w:rFonts w:ascii="Times New Roman" w:hAnsi="Times New Roman"/>
          <w:sz w:val="24"/>
          <w:szCs w:val="24"/>
        </w:rPr>
      </w:pPr>
    </w:p>
    <w:p w14:paraId="322ECEF7" w14:textId="77777777" w:rsidR="008542EC" w:rsidRPr="00920CB8" w:rsidRDefault="008542EC" w:rsidP="008542EC">
      <w:pPr>
        <w:spacing w:line="240" w:lineRule="auto"/>
        <w:ind w:firstLine="709"/>
        <w:contextualSpacing/>
        <w:jc w:val="both"/>
        <w:rPr>
          <w:rFonts w:ascii="Times New Roman" w:hAnsi="Times New Roman"/>
          <w:sz w:val="24"/>
          <w:szCs w:val="24"/>
        </w:rPr>
      </w:pPr>
      <w:r w:rsidRPr="00920CB8">
        <w:rPr>
          <w:rFonts w:ascii="Times New Roman" w:hAnsi="Times New Roman"/>
          <w:sz w:val="24"/>
          <w:szCs w:val="24"/>
        </w:rPr>
        <w:t>Ценностное значение права до недавнего времени подвергалось некоторой недооценке в отечественной науке, сводясь в советский период к роли права в деле построения социалистического, а в перспективе – коммунистического общества с его ценностями и идеалами. Однако уже в то время появлялись отдельные работы, в которых подвергалось оценке ценностное значение права, рассматривались различные социально-правовые ценности [1] и ценность самого права [2]. Однако группа именно традиционных российских духовно-нравственных ценностей на тот момент официально не выделялась, поскольку пропагандировались, в первую очередь, ценности советского строя, соответственно, никакой дискуссии о традиционных ценностях в юридической доктрине тогда не велось.</w:t>
      </w:r>
    </w:p>
    <w:p w14:paraId="48C6B30B" w14:textId="77777777" w:rsidR="008542EC" w:rsidRPr="00920CB8" w:rsidRDefault="008542EC" w:rsidP="008542EC">
      <w:pPr>
        <w:spacing w:line="240" w:lineRule="auto"/>
        <w:ind w:firstLine="709"/>
        <w:contextualSpacing/>
        <w:jc w:val="both"/>
        <w:rPr>
          <w:rFonts w:ascii="Times New Roman" w:hAnsi="Times New Roman"/>
          <w:sz w:val="24"/>
          <w:szCs w:val="24"/>
        </w:rPr>
      </w:pPr>
      <w:r w:rsidRPr="00920CB8">
        <w:rPr>
          <w:rFonts w:ascii="Times New Roman" w:hAnsi="Times New Roman"/>
          <w:sz w:val="24"/>
          <w:szCs w:val="24"/>
        </w:rPr>
        <w:t xml:space="preserve"> При этом вопрос о том, каким ценностям должно служить право, являлся предметом научных и даже политических дискуссий в постсоветский период. Отход от советской модели государства и права, с одной стороны, сопровождался кардинальной деидеологизацией политико-правовой сферы, а с другой, – повлек заимствование целого ряда чуждых для нашего общества и нашего цивилизационного развития ценностей, которые можно было бы прямо назвать </w:t>
      </w:r>
      <w:proofErr w:type="spellStart"/>
      <w:r w:rsidRPr="00920CB8">
        <w:rPr>
          <w:rFonts w:ascii="Times New Roman" w:hAnsi="Times New Roman"/>
          <w:sz w:val="24"/>
          <w:szCs w:val="24"/>
        </w:rPr>
        <w:t>псевдоценностями</w:t>
      </w:r>
      <w:proofErr w:type="spellEnd"/>
      <w:r w:rsidRPr="00920CB8">
        <w:rPr>
          <w:rFonts w:ascii="Times New Roman" w:hAnsi="Times New Roman"/>
          <w:sz w:val="24"/>
          <w:szCs w:val="24"/>
        </w:rPr>
        <w:t>. Деструктивные воздействия на ценностную сферу российского общества и сегодня грозят ему расколом, потерей единства, многочисленными конфликтами и утратой единой гражданской идентичности.</w:t>
      </w:r>
    </w:p>
    <w:p w14:paraId="09CF9A9F" w14:textId="77777777" w:rsidR="008542EC" w:rsidRPr="00920CB8" w:rsidRDefault="008542EC" w:rsidP="008542EC">
      <w:pPr>
        <w:spacing w:line="240" w:lineRule="auto"/>
        <w:ind w:firstLine="709"/>
        <w:contextualSpacing/>
        <w:jc w:val="both"/>
        <w:rPr>
          <w:rFonts w:ascii="Times New Roman" w:hAnsi="Times New Roman"/>
          <w:sz w:val="24"/>
          <w:szCs w:val="24"/>
        </w:rPr>
      </w:pPr>
      <w:r w:rsidRPr="00920CB8">
        <w:rPr>
          <w:rFonts w:ascii="Times New Roman" w:hAnsi="Times New Roman"/>
          <w:sz w:val="24"/>
          <w:szCs w:val="24"/>
        </w:rPr>
        <w:t xml:space="preserve">Поэтому так важно, что появляются попытки концептуального осмысления проблемы традиционных российских ценностей, места российской цивилизации в </w:t>
      </w:r>
      <w:proofErr w:type="spellStart"/>
      <w:r w:rsidRPr="00920CB8">
        <w:rPr>
          <w:rFonts w:ascii="Times New Roman" w:hAnsi="Times New Roman"/>
          <w:sz w:val="24"/>
          <w:szCs w:val="24"/>
        </w:rPr>
        <w:t>общецивилизационном</w:t>
      </w:r>
      <w:proofErr w:type="spellEnd"/>
      <w:r w:rsidRPr="00920CB8">
        <w:rPr>
          <w:rFonts w:ascii="Times New Roman" w:hAnsi="Times New Roman"/>
          <w:sz w:val="24"/>
          <w:szCs w:val="24"/>
        </w:rPr>
        <w:t xml:space="preserve"> пространстве, роли права в ценностном воспитании граждан. Среди них следует выделить работы С.С. Алексеева [2], А.В. Полосина [3], В.А. Тишкова [4], С.Х. Ха</w:t>
      </w:r>
      <w:r w:rsidRPr="00920CB8">
        <w:rPr>
          <w:rFonts w:ascii="Times New Roman" w:hAnsi="Times New Roman"/>
          <w:sz w:val="24"/>
          <w:szCs w:val="24"/>
        </w:rPr>
        <w:lastRenderedPageBreak/>
        <w:t>матовой [5], О.В. Мартышина [6], Т.Н. Радько [7], М.А. Юнусова и Э.А. Юнусова [8], а также труды, связанные с российской идентичностью [9] и с восприятием базовых ценностей современным российским обществом [10].</w:t>
      </w:r>
    </w:p>
    <w:p w14:paraId="7C6B6F45" w14:textId="77777777" w:rsidR="008542EC" w:rsidRPr="00920CB8" w:rsidRDefault="008542EC" w:rsidP="008542EC">
      <w:pPr>
        <w:spacing w:line="240" w:lineRule="auto"/>
        <w:ind w:firstLine="709"/>
        <w:contextualSpacing/>
        <w:jc w:val="both"/>
        <w:rPr>
          <w:rFonts w:ascii="Times New Roman" w:eastAsia="Times New Roman" w:hAnsi="Times New Roman"/>
          <w:sz w:val="24"/>
          <w:szCs w:val="24"/>
          <w:lang w:eastAsia="ru-RU"/>
        </w:rPr>
      </w:pPr>
      <w:r w:rsidRPr="00920CB8">
        <w:rPr>
          <w:rFonts w:ascii="Times New Roman" w:hAnsi="Times New Roman"/>
          <w:sz w:val="24"/>
          <w:szCs w:val="24"/>
        </w:rPr>
        <w:t xml:space="preserve">В практическом плане особо важную роль сыграло принятие </w:t>
      </w:r>
      <w:bookmarkStart w:id="35" w:name="_Hlk156282133"/>
      <w:r w:rsidRPr="00920CB8">
        <w:rPr>
          <w:rFonts w:ascii="Times New Roman" w:eastAsia="Times New Roman" w:hAnsi="Times New Roman"/>
          <w:sz w:val="24"/>
          <w:szCs w:val="24"/>
          <w:lang w:eastAsia="ru-RU"/>
        </w:rPr>
        <w:t xml:space="preserve">Указа Президента РФ от 9 ноября 2022 г. № 809 «Об утверждении Основ государственной политики по сохранению и укреплению традиционных российских духовно-нравственных ценностей» </w:t>
      </w:r>
      <w:r w:rsidRPr="00920CB8">
        <w:rPr>
          <w:rFonts w:ascii="Times New Roman" w:hAnsi="Times New Roman"/>
          <w:sz w:val="24"/>
          <w:szCs w:val="24"/>
        </w:rPr>
        <w:t xml:space="preserve">[11], </w:t>
      </w:r>
      <w:r w:rsidRPr="00920CB8">
        <w:rPr>
          <w:rFonts w:ascii="Times New Roman" w:eastAsia="Times New Roman" w:hAnsi="Times New Roman"/>
          <w:sz w:val="24"/>
          <w:szCs w:val="24"/>
          <w:lang w:eastAsia="ru-RU"/>
        </w:rPr>
        <w:t>в котором заложены четкие нормативные основы дальнейшего ценностного развития российской цивилизации. При этом важны как сохранение и укрепление названных ценностей, так и их надлежащая и эффективная охрана.</w:t>
      </w:r>
    </w:p>
    <w:p w14:paraId="40989C08"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bookmarkStart w:id="36" w:name="_Hlk156282233"/>
      <w:r w:rsidRPr="00920CB8">
        <w:rPr>
          <w:rFonts w:ascii="Times New Roman" w:eastAsia="Times New Roman" w:hAnsi="Times New Roman"/>
          <w:sz w:val="24"/>
          <w:szCs w:val="24"/>
          <w:lang w:eastAsia="ru-RU"/>
        </w:rPr>
        <w:t xml:space="preserve">Для ориентации юридической науки и соответствующей юридической деятельности важно то, что в Основах дана дефиниция традиционных ценностей как «нравственных ориентиров, формирующих мировоззрение граждан России, передаваемых от поколения к поколению, лежащих в основе общероссийской гражданской идентичности и единого культурного пространства страны, укрепляющих гражданское единство, нашедших свое уникальное, самобытное проявление в духовном, историческом и культурном развитии многонационального народа России» </w:t>
      </w:r>
      <w:r w:rsidRPr="00920CB8">
        <w:rPr>
          <w:rFonts w:ascii="Times New Roman" w:hAnsi="Times New Roman"/>
          <w:sz w:val="24"/>
          <w:szCs w:val="24"/>
        </w:rPr>
        <w:t>[11]</w:t>
      </w:r>
      <w:r w:rsidRPr="00920CB8">
        <w:rPr>
          <w:rFonts w:ascii="Times New Roman" w:eastAsia="Times New Roman" w:hAnsi="Times New Roman"/>
          <w:sz w:val="24"/>
          <w:szCs w:val="24"/>
          <w:lang w:eastAsia="ru-RU"/>
        </w:rPr>
        <w:t>.</w:t>
      </w:r>
    </w:p>
    <w:p w14:paraId="39A6C363"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 xml:space="preserve">Значимо и то, что в Основах изложен перечень традиционных ценностей: «К традиционным ценностям относятся </w:t>
      </w:r>
      <w:bookmarkStart w:id="37" w:name="_Hlk137447078"/>
      <w:r w:rsidRPr="00920CB8">
        <w:rPr>
          <w:rFonts w:ascii="Times New Roman" w:eastAsia="Times New Roman" w:hAnsi="Times New Roman"/>
          <w:sz w:val="24"/>
          <w:szCs w:val="24"/>
          <w:lang w:eastAsia="ru-RU"/>
        </w:rPr>
        <w:t xml:space="preserve">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 </w:t>
      </w:r>
      <w:r w:rsidRPr="00920CB8">
        <w:rPr>
          <w:rFonts w:ascii="Times New Roman" w:hAnsi="Times New Roman"/>
          <w:sz w:val="24"/>
          <w:szCs w:val="24"/>
        </w:rPr>
        <w:t>[11]</w:t>
      </w:r>
      <w:r w:rsidRPr="00920CB8">
        <w:rPr>
          <w:rFonts w:ascii="Times New Roman" w:eastAsia="Times New Roman" w:hAnsi="Times New Roman"/>
          <w:sz w:val="24"/>
          <w:szCs w:val="24"/>
          <w:lang w:eastAsia="ru-RU"/>
        </w:rPr>
        <w:t>.</w:t>
      </w:r>
    </w:p>
    <w:p w14:paraId="4DA276B2"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Итак, в чем состоит ценность права в плане защиты именно традиционных российских духовно-нравственных ценностей?</w:t>
      </w:r>
    </w:p>
    <w:p w14:paraId="6CB05A4F"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Исходя из перечня традиционных ценностей, приведенного в Основах, становится ясно, каким ценностям уделялось в отечественном законодательстве большее внимание, и каким – меньшее.</w:t>
      </w:r>
    </w:p>
    <w:p w14:paraId="44858C20"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В частности, существенную детализацию и четкое правовое закрепление получила в законодательстве охрана прав и свобод человека и гражданина, которые названы в числе традиционных ценностей. То же касается и жизни, достоинства, поддержки семьи (последней оказывается поддержка, в первую очередь, материальная). Развивается и законодательство о патриотизме и, в частности, о патриотическом воспитании, причем законодательство субъектов в этом вопросе давно обогнало федеральное. Так, в целом ряде субъектов Федерации приняты законы о патриотическом воспитании.</w:t>
      </w:r>
    </w:p>
    <w:p w14:paraId="525D722E"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 xml:space="preserve"> Что же касается других ценностей, называемых в качестве традиционных, то здесь, как представляется, предстоит еще большая работа по конкретизации этих ценностей, созданию механизмов их реализации. Так, на наш взгляд, необходимо четко конкретизировать в законодательстве понятия гражданственности, гуманизма и милосердия, ответственности за судьбу страны, преемственности поколений.</w:t>
      </w:r>
    </w:p>
    <w:p w14:paraId="65F21E48"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В частности, именно гражданственность призвана сегодня стать гарантом единства российского общества и его развития, гарантом формирования всесторонне развитой личности, активно участвующей в решении общественных проблем.</w:t>
      </w:r>
    </w:p>
    <w:p w14:paraId="1480AC9D"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 xml:space="preserve">Что же касается ценности «созидательного труда», то ее важнейшим аспектом в современных условиях должна стать социально ориентированная деятельность, направленная на решение общественных проблем, например, волонтерство, благотворительность, борьба за экологию и т.д., то есть все то, что не относится к оплачиваемому труду, а выражает стремление личности участвовать в решении социальных проблем. </w:t>
      </w:r>
    </w:p>
    <w:p w14:paraId="276AD190"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Существенную роль призваны сегодня сыграть такие ценности, как коллективизм и взаимопомощь. Именно они должны стать преградой для безудержного эгоизма и корыстолюбия, индивидуализма за счет окружающих, стремления самовыразиться любыми средствами даже в ущерб общественным интересам.</w:t>
      </w:r>
    </w:p>
    <w:p w14:paraId="47F64293"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lastRenderedPageBreak/>
        <w:t>Не меньшую роль должно сыграть и воспитание в обществе взаимоуважения, в том числе между представителями различных социальных и этнических групп, представителями различных конфессий и слоев населения с различным уровнем дохода.</w:t>
      </w:r>
    </w:p>
    <w:p w14:paraId="4D64E342" w14:textId="3112985E"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Конечно, для сохранения и защиты традиционных российских духовно-</w:t>
      </w:r>
      <w:r>
        <w:rPr>
          <w:rFonts w:ascii="Times New Roman" w:eastAsia="Times New Roman" w:hAnsi="Times New Roman"/>
          <w:sz w:val="24"/>
          <w:szCs w:val="24"/>
          <w:lang w:eastAsia="ru-RU"/>
        </w:rPr>
        <w:t xml:space="preserve"> </w:t>
      </w:r>
      <w:r w:rsidRPr="00920CB8">
        <w:rPr>
          <w:rFonts w:ascii="Times New Roman" w:eastAsia="Times New Roman" w:hAnsi="Times New Roman"/>
          <w:sz w:val="24"/>
          <w:szCs w:val="24"/>
          <w:lang w:eastAsia="ru-RU"/>
        </w:rPr>
        <w:t>нравственных ценностей совершенно недостаточно их простого закрепления в законодательстве. И здесь нужно обратить внимание, как минимум, на два момента.</w:t>
      </w:r>
    </w:p>
    <w:p w14:paraId="326F3D5C"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Во-первых, эти ценности должны не просто перечисляться в законодательстве, они обязательно должны разъясняться, детализироваться. Это связано с тем, что в прошлом многие высокие ценности и идеалы подвергались чрезмерно широкой или откровенно неправильной, антигуманной трактовке, использовались для развязывания войн, разжигания национальных или религиозных конфликтов и т.д. Поэтому очень важно четко определить значение, содержание, пределы действия этих ценностей.</w:t>
      </w:r>
    </w:p>
    <w:p w14:paraId="7091B8DA" w14:textId="1D63A54B"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Во-вторых, детализаци</w:t>
      </w:r>
      <w:r>
        <w:rPr>
          <w:rFonts w:ascii="Times New Roman" w:eastAsia="Times New Roman" w:hAnsi="Times New Roman"/>
          <w:sz w:val="24"/>
          <w:szCs w:val="24"/>
          <w:lang w:eastAsia="ru-RU"/>
        </w:rPr>
        <w:t>й</w:t>
      </w:r>
      <w:r w:rsidRPr="00920CB8">
        <w:rPr>
          <w:rFonts w:ascii="Times New Roman" w:eastAsia="Times New Roman" w:hAnsi="Times New Roman"/>
          <w:sz w:val="24"/>
          <w:szCs w:val="24"/>
          <w:lang w:eastAsia="ru-RU"/>
        </w:rPr>
        <w:t xml:space="preserve"> значения этих ценностей в нормативных правовых актах в качестве охраняемых законодательством явно недостаточно. Необходима разносторонняя работа государства и общества по внедрению в общественное сознание этих ценностей, обеспечение массовой солидарности с ними, по превращению их в ориентиры деятельности государственных органов и должностных лиц. И здесь незаменимыми оказываются правовое воспитание, правовое просвещение, правовая пропаганда. И должны они сегодня осуществляться не только государственными органами, но и широкой сетью общественных организаций гражданского общества. Вообще же, необходимо определить путем широкого общественного обсуждения тот комплекс правовых средств и инструментов, которые следовало бы использовать для сохранения и защиты традиционных российских ценностей. Право и иные элементы правовой системы должны стать преградой для деструктивного воздействия на российскую систему ценностей, на мировоззрение народа. Не меньшую роль должны играть и иные объединения: церковь, волонтерские и патриотические, молодежные и ветеранские организации и т.д.</w:t>
      </w:r>
    </w:p>
    <w:p w14:paraId="216D7982" w14:textId="77777777" w:rsidR="008542EC" w:rsidRPr="00920CB8" w:rsidRDefault="008542EC" w:rsidP="008542EC">
      <w:pPr>
        <w:shd w:val="clear" w:color="auto" w:fill="FFFFFF"/>
        <w:spacing w:after="255" w:line="240" w:lineRule="auto"/>
        <w:ind w:firstLine="708"/>
        <w:contextualSpacing/>
        <w:jc w:val="both"/>
        <w:rPr>
          <w:rFonts w:ascii="Times New Roman" w:eastAsia="Times New Roman" w:hAnsi="Times New Roman"/>
          <w:sz w:val="24"/>
          <w:szCs w:val="24"/>
          <w:lang w:eastAsia="ru-RU"/>
        </w:rPr>
      </w:pPr>
      <w:r w:rsidRPr="00920CB8">
        <w:rPr>
          <w:rFonts w:ascii="Times New Roman" w:eastAsia="Times New Roman" w:hAnsi="Times New Roman"/>
          <w:sz w:val="24"/>
          <w:szCs w:val="24"/>
          <w:lang w:eastAsia="ru-RU"/>
        </w:rPr>
        <w:t>Итак, необходимо не просто концептуальное осмысление роли современного права в защите традиционных российских духовно-нравственных ценностей, но и разработка комплекса мер или даже целых стратегий по осуществлению этих ценностей в современном социальном и, в частности, государственно-правовом развитии.</w:t>
      </w:r>
    </w:p>
    <w:p w14:paraId="7FDB42DE" w14:textId="77777777" w:rsidR="008542EC" w:rsidRPr="00920CB8" w:rsidRDefault="008542EC" w:rsidP="008542EC">
      <w:pPr>
        <w:spacing w:after="0" w:line="240" w:lineRule="auto"/>
        <w:ind w:firstLine="709"/>
        <w:jc w:val="both"/>
        <w:rPr>
          <w:rFonts w:ascii="Times New Roman" w:hAnsi="Times New Roman"/>
          <w:b/>
          <w:bCs/>
          <w:i/>
          <w:iCs/>
          <w:sz w:val="24"/>
          <w:szCs w:val="24"/>
        </w:rPr>
      </w:pPr>
    </w:p>
    <w:p w14:paraId="19A14C44" w14:textId="77777777" w:rsidR="008542EC" w:rsidRPr="00920CB8" w:rsidRDefault="008542EC" w:rsidP="008542EC">
      <w:pPr>
        <w:spacing w:after="0" w:line="240" w:lineRule="auto"/>
        <w:ind w:firstLine="709"/>
        <w:jc w:val="both"/>
        <w:rPr>
          <w:rFonts w:ascii="Times New Roman" w:hAnsi="Times New Roman"/>
          <w:b/>
          <w:bCs/>
          <w:i/>
          <w:iCs/>
          <w:sz w:val="24"/>
          <w:szCs w:val="24"/>
        </w:rPr>
      </w:pPr>
      <w:r w:rsidRPr="00920CB8">
        <w:rPr>
          <w:rFonts w:ascii="Times New Roman" w:hAnsi="Times New Roman"/>
          <w:b/>
          <w:bCs/>
          <w:i/>
          <w:iCs/>
          <w:sz w:val="24"/>
          <w:szCs w:val="24"/>
        </w:rPr>
        <w:t>Примечания</w:t>
      </w:r>
    </w:p>
    <w:p w14:paraId="5BF78BDE" w14:textId="77777777" w:rsidR="008542EC" w:rsidRPr="00920CB8" w:rsidRDefault="008542EC" w:rsidP="008542EC">
      <w:pPr>
        <w:spacing w:after="0" w:line="240" w:lineRule="auto"/>
        <w:ind w:firstLine="709"/>
        <w:jc w:val="both"/>
        <w:rPr>
          <w:rFonts w:ascii="Times New Roman" w:hAnsi="Times New Roman"/>
          <w:i/>
          <w:iCs/>
          <w:sz w:val="20"/>
          <w:szCs w:val="20"/>
        </w:rPr>
      </w:pPr>
    </w:p>
    <w:p w14:paraId="42BDA235" w14:textId="77777777" w:rsidR="008542EC" w:rsidRPr="00920CB8" w:rsidRDefault="008542EC" w:rsidP="008542EC">
      <w:pPr>
        <w:pStyle w:val="af4"/>
        <w:shd w:val="clear" w:color="auto" w:fill="FFFFFF"/>
        <w:spacing w:after="0" w:line="240" w:lineRule="auto"/>
        <w:ind w:left="0" w:firstLine="709"/>
        <w:jc w:val="both"/>
        <w:rPr>
          <w:rFonts w:ascii="Times New Roman" w:eastAsia="Times New Roman" w:hAnsi="Times New Roman" w:cs="Times New Roman"/>
          <w:sz w:val="20"/>
          <w:szCs w:val="20"/>
          <w:lang w:eastAsia="ru-RU"/>
        </w:rPr>
      </w:pPr>
      <w:r w:rsidRPr="00920CB8">
        <w:rPr>
          <w:rFonts w:ascii="Times New Roman" w:eastAsia="Times New Roman" w:hAnsi="Times New Roman" w:cs="Times New Roman"/>
          <w:sz w:val="20"/>
          <w:szCs w:val="20"/>
        </w:rPr>
        <w:t xml:space="preserve">1. </w:t>
      </w:r>
      <w:proofErr w:type="spellStart"/>
      <w:r w:rsidRPr="00920CB8">
        <w:rPr>
          <w:rFonts w:ascii="Times New Roman" w:eastAsia="Times New Roman" w:hAnsi="Times New Roman" w:cs="Times New Roman"/>
          <w:i/>
          <w:iCs/>
          <w:sz w:val="20"/>
          <w:szCs w:val="20"/>
          <w:lang w:eastAsia="ru-RU"/>
        </w:rPr>
        <w:t>Неновски</w:t>
      </w:r>
      <w:proofErr w:type="spellEnd"/>
      <w:r w:rsidRPr="00920CB8">
        <w:rPr>
          <w:rFonts w:ascii="Times New Roman" w:eastAsia="Times New Roman" w:hAnsi="Times New Roman" w:cs="Times New Roman"/>
          <w:i/>
          <w:iCs/>
          <w:sz w:val="20"/>
          <w:szCs w:val="20"/>
          <w:lang w:eastAsia="ru-RU"/>
        </w:rPr>
        <w:t xml:space="preserve"> Н</w:t>
      </w:r>
      <w:r w:rsidRPr="00920CB8">
        <w:rPr>
          <w:rFonts w:ascii="Times New Roman" w:eastAsia="Times New Roman" w:hAnsi="Times New Roman" w:cs="Times New Roman"/>
          <w:i/>
          <w:iCs/>
          <w:sz w:val="20"/>
          <w:szCs w:val="20"/>
        </w:rPr>
        <w:t>.К</w:t>
      </w:r>
      <w:r w:rsidRPr="00920CB8">
        <w:rPr>
          <w:rFonts w:ascii="Times New Roman" w:eastAsia="Times New Roman" w:hAnsi="Times New Roman" w:cs="Times New Roman"/>
          <w:i/>
          <w:iCs/>
          <w:sz w:val="20"/>
          <w:szCs w:val="20"/>
          <w:lang w:eastAsia="ru-RU"/>
        </w:rPr>
        <w:t>.</w:t>
      </w:r>
      <w:r w:rsidRPr="00920CB8">
        <w:rPr>
          <w:rFonts w:ascii="Times New Roman" w:eastAsia="Times New Roman" w:hAnsi="Times New Roman" w:cs="Times New Roman"/>
          <w:sz w:val="20"/>
          <w:szCs w:val="20"/>
          <w:lang w:eastAsia="ru-RU"/>
        </w:rPr>
        <w:t xml:space="preserve"> Право и ценности</w:t>
      </w:r>
      <w:r w:rsidRPr="00920CB8">
        <w:rPr>
          <w:rFonts w:ascii="Times New Roman" w:eastAsia="Times New Roman" w:hAnsi="Times New Roman" w:cs="Times New Roman"/>
          <w:sz w:val="20"/>
          <w:szCs w:val="20"/>
        </w:rPr>
        <w:t xml:space="preserve"> / пер. с болгар</w:t>
      </w:r>
      <w:r w:rsidRPr="00920CB8">
        <w:rPr>
          <w:rFonts w:ascii="Times New Roman" w:eastAsia="Times New Roman" w:hAnsi="Times New Roman" w:cs="Times New Roman"/>
          <w:sz w:val="20"/>
          <w:szCs w:val="20"/>
          <w:lang w:eastAsia="ru-RU"/>
        </w:rPr>
        <w:t>.</w:t>
      </w:r>
      <w:r w:rsidRPr="00920CB8">
        <w:rPr>
          <w:rFonts w:ascii="Times New Roman" w:hAnsi="Times New Roman" w:cs="Times New Roman"/>
          <w:sz w:val="20"/>
          <w:szCs w:val="20"/>
          <w:shd w:val="clear" w:color="auto" w:fill="FFFFFF"/>
        </w:rPr>
        <w:t xml:space="preserve"> –</w:t>
      </w:r>
      <w:r w:rsidRPr="00920CB8">
        <w:rPr>
          <w:rFonts w:ascii="Times New Roman" w:eastAsia="Times New Roman" w:hAnsi="Times New Roman" w:cs="Times New Roman"/>
          <w:sz w:val="20"/>
          <w:szCs w:val="20"/>
          <w:lang w:eastAsia="ru-RU"/>
        </w:rPr>
        <w:t xml:space="preserve"> М: Прогресс,</w:t>
      </w:r>
      <w:r w:rsidRPr="00920CB8">
        <w:rPr>
          <w:rFonts w:ascii="Times New Roman" w:eastAsia="Times New Roman" w:hAnsi="Times New Roman" w:cs="Times New Roman"/>
          <w:sz w:val="20"/>
          <w:szCs w:val="20"/>
        </w:rPr>
        <w:t xml:space="preserve"> </w:t>
      </w:r>
      <w:r w:rsidRPr="00920CB8">
        <w:rPr>
          <w:rFonts w:ascii="Times New Roman" w:eastAsia="Times New Roman" w:hAnsi="Times New Roman" w:cs="Times New Roman"/>
          <w:sz w:val="20"/>
          <w:szCs w:val="20"/>
          <w:lang w:eastAsia="ru-RU"/>
        </w:rPr>
        <w:t>1987.</w:t>
      </w:r>
      <w:r w:rsidRPr="00920CB8">
        <w:rPr>
          <w:rFonts w:ascii="Times New Roman" w:eastAsia="Times New Roman" w:hAnsi="Times New Roman" w:cs="Times New Roman"/>
          <w:sz w:val="20"/>
          <w:szCs w:val="20"/>
        </w:rPr>
        <w:t xml:space="preserve"> </w:t>
      </w:r>
      <w:r w:rsidRPr="00920CB8">
        <w:rPr>
          <w:rFonts w:ascii="Times New Roman" w:hAnsi="Times New Roman" w:cs="Times New Roman"/>
          <w:sz w:val="20"/>
          <w:szCs w:val="20"/>
          <w:shd w:val="clear" w:color="auto" w:fill="FFFFFF"/>
        </w:rPr>
        <w:t>–</w:t>
      </w:r>
      <w:r w:rsidRPr="00920CB8">
        <w:rPr>
          <w:rFonts w:ascii="Times New Roman" w:eastAsia="Times New Roman" w:hAnsi="Times New Roman" w:cs="Times New Roman"/>
          <w:sz w:val="20"/>
          <w:szCs w:val="20"/>
        </w:rPr>
        <w:t xml:space="preserve"> </w:t>
      </w:r>
      <w:r w:rsidRPr="00920CB8">
        <w:rPr>
          <w:rFonts w:ascii="Times New Roman" w:hAnsi="Times New Roman" w:cs="Times New Roman"/>
          <w:sz w:val="20"/>
          <w:szCs w:val="20"/>
          <w:shd w:val="clear" w:color="auto" w:fill="FFFFFF"/>
        </w:rPr>
        <w:t>248 с. </w:t>
      </w:r>
    </w:p>
    <w:p w14:paraId="0004ADF0" w14:textId="77777777" w:rsidR="008542EC" w:rsidRPr="00920CB8" w:rsidRDefault="008542EC" w:rsidP="008542EC">
      <w:pPr>
        <w:pStyle w:val="af4"/>
        <w:shd w:val="clear" w:color="auto" w:fill="FFFFFF"/>
        <w:spacing w:after="0" w:line="240" w:lineRule="auto"/>
        <w:ind w:left="0" w:firstLine="709"/>
        <w:jc w:val="both"/>
        <w:rPr>
          <w:rFonts w:ascii="Times New Roman" w:eastAsia="Times New Roman" w:hAnsi="Times New Roman" w:cs="Times New Roman"/>
          <w:sz w:val="20"/>
          <w:szCs w:val="20"/>
          <w:lang w:eastAsia="ru-RU"/>
        </w:rPr>
      </w:pPr>
      <w:r w:rsidRPr="00920CB8">
        <w:rPr>
          <w:rFonts w:ascii="Times New Roman" w:eastAsia="Times New Roman" w:hAnsi="Times New Roman" w:cs="Times New Roman"/>
          <w:sz w:val="20"/>
          <w:szCs w:val="20"/>
        </w:rPr>
        <w:t xml:space="preserve">2. </w:t>
      </w:r>
      <w:r w:rsidRPr="00920CB8">
        <w:rPr>
          <w:rFonts w:ascii="Times New Roman" w:eastAsia="Times New Roman" w:hAnsi="Times New Roman" w:cs="Times New Roman"/>
          <w:i/>
          <w:iCs/>
          <w:sz w:val="20"/>
          <w:szCs w:val="20"/>
          <w:lang w:eastAsia="ru-RU"/>
        </w:rPr>
        <w:t>Алексеев С.С.</w:t>
      </w:r>
      <w:r w:rsidRPr="00920CB8">
        <w:rPr>
          <w:rFonts w:ascii="Times New Roman" w:eastAsia="Times New Roman" w:hAnsi="Times New Roman" w:cs="Times New Roman"/>
          <w:sz w:val="20"/>
          <w:szCs w:val="20"/>
          <w:lang w:eastAsia="ru-RU"/>
        </w:rPr>
        <w:t xml:space="preserve"> Социальная ценность права в советском обществе. ‒ М: Юр</w:t>
      </w:r>
      <w:r w:rsidRPr="00920CB8">
        <w:rPr>
          <w:rFonts w:ascii="Times New Roman" w:eastAsia="Times New Roman" w:hAnsi="Times New Roman" w:cs="Times New Roman"/>
          <w:sz w:val="20"/>
          <w:szCs w:val="20"/>
        </w:rPr>
        <w:t>ид</w:t>
      </w:r>
      <w:r w:rsidRPr="00920CB8">
        <w:rPr>
          <w:rFonts w:ascii="Times New Roman" w:eastAsia="Times New Roman" w:hAnsi="Times New Roman" w:cs="Times New Roman"/>
          <w:sz w:val="20"/>
          <w:szCs w:val="20"/>
          <w:lang w:eastAsia="ru-RU"/>
        </w:rPr>
        <w:t>. лит., 1971.</w:t>
      </w:r>
      <w:r w:rsidRPr="00920CB8">
        <w:rPr>
          <w:rFonts w:ascii="Times New Roman" w:hAnsi="Times New Roman" w:cs="Times New Roman"/>
          <w:sz w:val="20"/>
          <w:szCs w:val="20"/>
          <w:shd w:val="clear" w:color="auto" w:fill="FFFFFF"/>
        </w:rPr>
        <w:t xml:space="preserve"> – 221 с.</w:t>
      </w:r>
    </w:p>
    <w:p w14:paraId="4E918C21" w14:textId="77777777" w:rsidR="008542EC" w:rsidRPr="00920CB8" w:rsidRDefault="008542EC" w:rsidP="008542EC">
      <w:pPr>
        <w:pStyle w:val="af4"/>
        <w:shd w:val="clear" w:color="auto" w:fill="FFFFFF"/>
        <w:spacing w:after="0" w:line="240" w:lineRule="auto"/>
        <w:ind w:left="0" w:firstLine="709"/>
        <w:jc w:val="both"/>
        <w:rPr>
          <w:rFonts w:ascii="Times New Roman" w:hAnsi="Times New Roman" w:cs="Times New Roman"/>
          <w:sz w:val="20"/>
          <w:szCs w:val="20"/>
          <w:shd w:val="clear" w:color="auto" w:fill="FFFFFF"/>
        </w:rPr>
      </w:pPr>
      <w:r w:rsidRPr="00920CB8">
        <w:rPr>
          <w:rFonts w:ascii="Times New Roman" w:hAnsi="Times New Roman" w:cs="Times New Roman"/>
          <w:sz w:val="20"/>
          <w:szCs w:val="20"/>
          <w:shd w:val="clear" w:color="auto" w:fill="FFFFFF"/>
        </w:rPr>
        <w:t xml:space="preserve">3. </w:t>
      </w:r>
      <w:r w:rsidRPr="00920CB8">
        <w:rPr>
          <w:rFonts w:ascii="Times New Roman" w:hAnsi="Times New Roman" w:cs="Times New Roman"/>
          <w:i/>
          <w:iCs/>
          <w:sz w:val="20"/>
          <w:szCs w:val="20"/>
          <w:shd w:val="clear" w:color="auto" w:fill="FFFFFF"/>
        </w:rPr>
        <w:t>Полосин А.В.</w:t>
      </w:r>
      <w:r w:rsidRPr="00920CB8">
        <w:rPr>
          <w:rFonts w:ascii="Times New Roman" w:hAnsi="Times New Roman" w:cs="Times New Roman"/>
          <w:sz w:val="20"/>
          <w:szCs w:val="20"/>
          <w:shd w:val="clear" w:color="auto" w:fill="FFFFFF"/>
        </w:rPr>
        <w:t xml:space="preserve"> Шаг вперед: проблема мировоззрения в современной России // Вестник Московского университета. Сер. 12. Политические науки. – 2022. – № 3. – С. 7-23.</w:t>
      </w:r>
    </w:p>
    <w:p w14:paraId="40B9B3D1" w14:textId="77777777" w:rsidR="008542EC" w:rsidRPr="00920CB8" w:rsidRDefault="008542EC" w:rsidP="008542EC">
      <w:pPr>
        <w:pStyle w:val="af4"/>
        <w:shd w:val="clear" w:color="auto" w:fill="FFFFFF"/>
        <w:spacing w:after="0" w:line="240" w:lineRule="auto"/>
        <w:ind w:left="0" w:firstLine="709"/>
        <w:jc w:val="both"/>
        <w:rPr>
          <w:rFonts w:ascii="Times New Roman" w:hAnsi="Times New Roman" w:cs="Times New Roman"/>
          <w:sz w:val="20"/>
          <w:szCs w:val="20"/>
          <w:shd w:val="clear" w:color="auto" w:fill="FFFFFF"/>
        </w:rPr>
      </w:pPr>
      <w:r w:rsidRPr="00920CB8">
        <w:rPr>
          <w:rFonts w:ascii="Times New Roman" w:hAnsi="Times New Roman" w:cs="Times New Roman"/>
          <w:sz w:val="20"/>
          <w:szCs w:val="20"/>
        </w:rPr>
        <w:t xml:space="preserve">4. </w:t>
      </w:r>
      <w:r w:rsidRPr="00920CB8">
        <w:rPr>
          <w:rFonts w:ascii="Times New Roman" w:hAnsi="Times New Roman" w:cs="Times New Roman"/>
          <w:i/>
          <w:iCs/>
          <w:sz w:val="20"/>
          <w:szCs w:val="20"/>
        </w:rPr>
        <w:t>Тишков В.А.</w:t>
      </w:r>
      <w:r w:rsidRPr="00920CB8">
        <w:rPr>
          <w:rFonts w:ascii="Times New Roman" w:hAnsi="Times New Roman" w:cs="Times New Roman"/>
          <w:sz w:val="20"/>
          <w:szCs w:val="20"/>
        </w:rPr>
        <w:t xml:space="preserve"> Российский народ: история и смысл национального самосознания.</w:t>
      </w:r>
      <w:r w:rsidRPr="00920CB8">
        <w:rPr>
          <w:rFonts w:ascii="Times New Roman" w:hAnsi="Times New Roman" w:cs="Times New Roman"/>
          <w:sz w:val="20"/>
          <w:szCs w:val="20"/>
          <w:shd w:val="clear" w:color="auto" w:fill="FFFFFF"/>
        </w:rPr>
        <w:t xml:space="preserve"> –</w:t>
      </w:r>
      <w:r w:rsidRPr="00920CB8">
        <w:rPr>
          <w:rFonts w:ascii="Times New Roman" w:hAnsi="Times New Roman" w:cs="Times New Roman"/>
          <w:sz w:val="20"/>
          <w:szCs w:val="20"/>
        </w:rPr>
        <w:t xml:space="preserve"> М.: Наука, 2013. </w:t>
      </w:r>
      <w:r w:rsidRPr="00920CB8">
        <w:rPr>
          <w:rFonts w:ascii="Times New Roman" w:hAnsi="Times New Roman" w:cs="Times New Roman"/>
          <w:sz w:val="20"/>
          <w:szCs w:val="20"/>
          <w:shd w:val="clear" w:color="auto" w:fill="FFFFFF"/>
        </w:rPr>
        <w:t>– 649 с.</w:t>
      </w:r>
    </w:p>
    <w:p w14:paraId="2F343ADC" w14:textId="77777777" w:rsidR="008542EC" w:rsidRPr="00920CB8" w:rsidRDefault="008542EC" w:rsidP="008542EC">
      <w:pPr>
        <w:pStyle w:val="af4"/>
        <w:shd w:val="clear" w:color="auto" w:fill="FFFFFF"/>
        <w:spacing w:after="0" w:line="240" w:lineRule="auto"/>
        <w:ind w:left="0" w:firstLine="709"/>
        <w:jc w:val="both"/>
        <w:rPr>
          <w:rFonts w:ascii="Times New Roman" w:hAnsi="Times New Roman" w:cs="Times New Roman"/>
          <w:sz w:val="20"/>
          <w:szCs w:val="20"/>
        </w:rPr>
      </w:pPr>
      <w:r w:rsidRPr="00920CB8">
        <w:rPr>
          <w:rFonts w:ascii="Times New Roman" w:hAnsi="Times New Roman" w:cs="Times New Roman"/>
          <w:sz w:val="20"/>
          <w:szCs w:val="20"/>
        </w:rPr>
        <w:t xml:space="preserve">5. </w:t>
      </w:r>
      <w:r w:rsidRPr="00920CB8">
        <w:rPr>
          <w:rFonts w:ascii="Times New Roman" w:hAnsi="Times New Roman" w:cs="Times New Roman"/>
          <w:i/>
          <w:iCs/>
          <w:sz w:val="20"/>
          <w:szCs w:val="20"/>
        </w:rPr>
        <w:t>Хаматова С.Х.</w:t>
      </w:r>
      <w:r w:rsidRPr="00920CB8">
        <w:rPr>
          <w:rFonts w:ascii="Times New Roman" w:hAnsi="Times New Roman" w:cs="Times New Roman"/>
          <w:sz w:val="20"/>
          <w:szCs w:val="20"/>
        </w:rPr>
        <w:t xml:space="preserve"> К вопросу о соотношении идеологии и права в современной России // Государство и право.</w:t>
      </w:r>
      <w:r w:rsidRPr="00920CB8">
        <w:rPr>
          <w:rFonts w:ascii="Times New Roman" w:hAnsi="Times New Roman" w:cs="Times New Roman"/>
          <w:sz w:val="20"/>
          <w:szCs w:val="20"/>
          <w:shd w:val="clear" w:color="auto" w:fill="FFFFFF"/>
        </w:rPr>
        <w:t xml:space="preserve"> –</w:t>
      </w:r>
      <w:r w:rsidRPr="00920CB8">
        <w:rPr>
          <w:rFonts w:ascii="Times New Roman" w:hAnsi="Times New Roman" w:cs="Times New Roman"/>
          <w:sz w:val="20"/>
          <w:szCs w:val="20"/>
        </w:rPr>
        <w:t xml:space="preserve"> 2019.</w:t>
      </w:r>
      <w:r w:rsidRPr="00920CB8">
        <w:rPr>
          <w:rFonts w:ascii="Times New Roman" w:hAnsi="Times New Roman" w:cs="Times New Roman"/>
          <w:sz w:val="20"/>
          <w:szCs w:val="20"/>
          <w:shd w:val="clear" w:color="auto" w:fill="FFFFFF"/>
        </w:rPr>
        <w:t xml:space="preserve"> –</w:t>
      </w:r>
      <w:r w:rsidRPr="00920CB8">
        <w:rPr>
          <w:rFonts w:ascii="Times New Roman" w:hAnsi="Times New Roman" w:cs="Times New Roman"/>
          <w:sz w:val="20"/>
          <w:szCs w:val="20"/>
        </w:rPr>
        <w:t xml:space="preserve"> № 5.</w:t>
      </w:r>
      <w:r w:rsidRPr="00920CB8">
        <w:rPr>
          <w:rFonts w:ascii="Times New Roman" w:hAnsi="Times New Roman" w:cs="Times New Roman"/>
          <w:sz w:val="20"/>
          <w:szCs w:val="20"/>
          <w:shd w:val="clear" w:color="auto" w:fill="FFFFFF"/>
        </w:rPr>
        <w:t xml:space="preserve"> – С. 155-160.</w:t>
      </w:r>
    </w:p>
    <w:p w14:paraId="01C2CCE9" w14:textId="77777777" w:rsidR="008542EC" w:rsidRPr="00920CB8" w:rsidRDefault="008542EC" w:rsidP="008542EC">
      <w:pPr>
        <w:pStyle w:val="af4"/>
        <w:shd w:val="clear" w:color="auto" w:fill="FFFFFF"/>
        <w:spacing w:after="0" w:line="240" w:lineRule="auto"/>
        <w:ind w:left="0" w:firstLine="709"/>
        <w:jc w:val="both"/>
        <w:rPr>
          <w:rFonts w:ascii="Times New Roman" w:hAnsi="Times New Roman" w:cs="Times New Roman"/>
          <w:sz w:val="20"/>
          <w:szCs w:val="20"/>
        </w:rPr>
      </w:pPr>
      <w:r w:rsidRPr="00920CB8">
        <w:rPr>
          <w:rFonts w:ascii="Times New Roman" w:hAnsi="Times New Roman" w:cs="Times New Roman"/>
          <w:sz w:val="20"/>
          <w:szCs w:val="20"/>
        </w:rPr>
        <w:t xml:space="preserve">6. </w:t>
      </w:r>
      <w:r w:rsidRPr="00920CB8">
        <w:rPr>
          <w:rFonts w:ascii="Times New Roman" w:hAnsi="Times New Roman" w:cs="Times New Roman"/>
          <w:i/>
          <w:iCs/>
          <w:sz w:val="20"/>
          <w:szCs w:val="20"/>
        </w:rPr>
        <w:t>Мартышин О.В.</w:t>
      </w:r>
      <w:r w:rsidRPr="00920CB8">
        <w:rPr>
          <w:rFonts w:ascii="Times New Roman" w:hAnsi="Times New Roman" w:cs="Times New Roman"/>
          <w:sz w:val="20"/>
          <w:szCs w:val="20"/>
        </w:rPr>
        <w:t xml:space="preserve"> Идеология и формирование новой политической и правовой культуры в Российской Федерации // Государство и право.</w:t>
      </w:r>
      <w:r w:rsidRPr="00920CB8">
        <w:rPr>
          <w:rFonts w:ascii="Times New Roman" w:hAnsi="Times New Roman" w:cs="Times New Roman"/>
          <w:sz w:val="20"/>
          <w:szCs w:val="20"/>
          <w:shd w:val="clear" w:color="auto" w:fill="FFFFFF"/>
        </w:rPr>
        <w:t xml:space="preserve"> –</w:t>
      </w:r>
      <w:r w:rsidRPr="00920CB8">
        <w:rPr>
          <w:rFonts w:ascii="Times New Roman" w:hAnsi="Times New Roman" w:cs="Times New Roman"/>
          <w:sz w:val="20"/>
          <w:szCs w:val="20"/>
        </w:rPr>
        <w:t xml:space="preserve"> 2010.</w:t>
      </w:r>
      <w:r w:rsidRPr="00920CB8">
        <w:rPr>
          <w:rFonts w:ascii="Times New Roman" w:hAnsi="Times New Roman" w:cs="Times New Roman"/>
          <w:sz w:val="20"/>
          <w:szCs w:val="20"/>
          <w:shd w:val="clear" w:color="auto" w:fill="FFFFFF"/>
        </w:rPr>
        <w:t xml:space="preserve"> –</w:t>
      </w:r>
      <w:r w:rsidRPr="00920CB8">
        <w:rPr>
          <w:rFonts w:ascii="Times New Roman" w:hAnsi="Times New Roman" w:cs="Times New Roman"/>
          <w:sz w:val="20"/>
          <w:szCs w:val="20"/>
        </w:rPr>
        <w:t xml:space="preserve"> № 9.</w:t>
      </w:r>
      <w:r w:rsidRPr="00920CB8">
        <w:rPr>
          <w:rFonts w:ascii="Times New Roman" w:hAnsi="Times New Roman" w:cs="Times New Roman"/>
          <w:sz w:val="20"/>
          <w:szCs w:val="20"/>
          <w:shd w:val="clear" w:color="auto" w:fill="FFFFFF"/>
        </w:rPr>
        <w:t xml:space="preserve"> – С. 5-15.</w:t>
      </w:r>
    </w:p>
    <w:p w14:paraId="293BC8F5" w14:textId="77777777" w:rsidR="008542EC" w:rsidRPr="00920CB8" w:rsidRDefault="008542EC" w:rsidP="008542EC">
      <w:pPr>
        <w:pStyle w:val="af4"/>
        <w:shd w:val="clear" w:color="auto" w:fill="FFFFFF"/>
        <w:spacing w:after="0" w:line="240" w:lineRule="auto"/>
        <w:ind w:left="0" w:firstLine="709"/>
        <w:jc w:val="both"/>
        <w:rPr>
          <w:rFonts w:ascii="Times New Roman" w:hAnsi="Times New Roman" w:cs="Times New Roman"/>
          <w:sz w:val="20"/>
          <w:szCs w:val="20"/>
        </w:rPr>
      </w:pPr>
      <w:r w:rsidRPr="00920CB8">
        <w:rPr>
          <w:rFonts w:ascii="Times New Roman" w:hAnsi="Times New Roman" w:cs="Times New Roman"/>
          <w:sz w:val="20"/>
          <w:szCs w:val="20"/>
        </w:rPr>
        <w:t xml:space="preserve">7. </w:t>
      </w:r>
      <w:r w:rsidRPr="00920CB8">
        <w:rPr>
          <w:rFonts w:ascii="Times New Roman" w:hAnsi="Times New Roman" w:cs="Times New Roman"/>
          <w:i/>
          <w:iCs/>
          <w:sz w:val="20"/>
          <w:szCs w:val="20"/>
        </w:rPr>
        <w:t>Радько Т.Н.</w:t>
      </w:r>
      <w:r w:rsidRPr="00920CB8">
        <w:rPr>
          <w:rFonts w:ascii="Times New Roman" w:hAnsi="Times New Roman" w:cs="Times New Roman"/>
          <w:sz w:val="20"/>
          <w:szCs w:val="20"/>
        </w:rPr>
        <w:t xml:space="preserve"> Государственная идеология и идеологическая функция права // Вестник Академии права и управления. </w:t>
      </w:r>
      <w:r w:rsidRPr="00920CB8">
        <w:rPr>
          <w:rFonts w:ascii="Times New Roman" w:hAnsi="Times New Roman" w:cs="Times New Roman"/>
          <w:sz w:val="20"/>
          <w:szCs w:val="20"/>
          <w:shd w:val="clear" w:color="auto" w:fill="FFFFFF"/>
        </w:rPr>
        <w:t xml:space="preserve">– </w:t>
      </w:r>
      <w:r w:rsidRPr="00920CB8">
        <w:rPr>
          <w:rFonts w:ascii="Times New Roman" w:hAnsi="Times New Roman" w:cs="Times New Roman"/>
          <w:sz w:val="20"/>
          <w:szCs w:val="20"/>
        </w:rPr>
        <w:t>2012.</w:t>
      </w:r>
      <w:r w:rsidRPr="00920CB8">
        <w:rPr>
          <w:rFonts w:ascii="Times New Roman" w:hAnsi="Times New Roman" w:cs="Times New Roman"/>
          <w:sz w:val="20"/>
          <w:szCs w:val="20"/>
          <w:shd w:val="clear" w:color="auto" w:fill="FFFFFF"/>
        </w:rPr>
        <w:t xml:space="preserve"> – №</w:t>
      </w:r>
      <w:r w:rsidRPr="00920CB8">
        <w:rPr>
          <w:rFonts w:ascii="Times New Roman" w:hAnsi="Times New Roman" w:cs="Times New Roman"/>
          <w:sz w:val="20"/>
          <w:szCs w:val="20"/>
        </w:rPr>
        <w:t xml:space="preserve"> 29. – С. 9-16.</w:t>
      </w:r>
    </w:p>
    <w:p w14:paraId="75992F54" w14:textId="77777777" w:rsidR="008542EC" w:rsidRPr="00920CB8" w:rsidRDefault="008542EC" w:rsidP="008542EC">
      <w:pPr>
        <w:pStyle w:val="af4"/>
        <w:shd w:val="clear" w:color="auto" w:fill="FFFFFF"/>
        <w:spacing w:after="0" w:line="240" w:lineRule="auto"/>
        <w:ind w:left="0" w:firstLine="709"/>
        <w:jc w:val="both"/>
        <w:rPr>
          <w:rFonts w:ascii="Times New Roman" w:hAnsi="Times New Roman" w:cs="Times New Roman"/>
          <w:sz w:val="20"/>
          <w:szCs w:val="20"/>
        </w:rPr>
      </w:pPr>
      <w:r w:rsidRPr="00920CB8">
        <w:rPr>
          <w:rFonts w:ascii="Times New Roman" w:hAnsi="Times New Roman" w:cs="Times New Roman"/>
          <w:sz w:val="20"/>
          <w:szCs w:val="20"/>
        </w:rPr>
        <w:t xml:space="preserve">8. </w:t>
      </w:r>
      <w:r w:rsidRPr="00920CB8">
        <w:rPr>
          <w:rFonts w:ascii="Times New Roman" w:hAnsi="Times New Roman" w:cs="Times New Roman"/>
          <w:i/>
          <w:iCs/>
          <w:sz w:val="20"/>
          <w:szCs w:val="20"/>
        </w:rPr>
        <w:t>Юнусов М.А., Юнусов Э.А.</w:t>
      </w:r>
      <w:r w:rsidRPr="00920CB8">
        <w:rPr>
          <w:rFonts w:ascii="Times New Roman" w:hAnsi="Times New Roman" w:cs="Times New Roman"/>
          <w:sz w:val="20"/>
          <w:szCs w:val="20"/>
        </w:rPr>
        <w:t xml:space="preserve"> Исполнение обязанностей человеком и гражданином как условие функционирования государства и регулирования общественных отношений // Современное право. – 2008. – № 5. – С. 34-37.</w:t>
      </w:r>
    </w:p>
    <w:p w14:paraId="10B98F92" w14:textId="77777777" w:rsidR="008542EC" w:rsidRPr="00920CB8" w:rsidRDefault="008542EC" w:rsidP="008542EC">
      <w:pPr>
        <w:pStyle w:val="af4"/>
        <w:shd w:val="clear" w:color="auto" w:fill="FFFFFF"/>
        <w:spacing w:after="0" w:line="240" w:lineRule="auto"/>
        <w:ind w:left="0" w:firstLine="709"/>
        <w:jc w:val="both"/>
        <w:rPr>
          <w:rFonts w:ascii="Times New Roman" w:hAnsi="Times New Roman" w:cs="Times New Roman"/>
          <w:sz w:val="20"/>
          <w:szCs w:val="20"/>
          <w:shd w:val="clear" w:color="auto" w:fill="FFFFFF"/>
        </w:rPr>
      </w:pPr>
      <w:r w:rsidRPr="00920CB8">
        <w:rPr>
          <w:rFonts w:ascii="Times New Roman" w:hAnsi="Times New Roman" w:cs="Times New Roman"/>
          <w:sz w:val="20"/>
          <w:szCs w:val="20"/>
          <w:shd w:val="clear" w:color="auto" w:fill="FFFFFF"/>
        </w:rPr>
        <w:t xml:space="preserve">9. Российская идентичность и межэтнические отношения. Публичный дискурс и социальная практика: монография / Л.М. </w:t>
      </w:r>
      <w:proofErr w:type="spellStart"/>
      <w:r w:rsidRPr="00920CB8">
        <w:rPr>
          <w:rFonts w:ascii="Times New Roman" w:hAnsi="Times New Roman" w:cs="Times New Roman"/>
          <w:sz w:val="20"/>
          <w:szCs w:val="20"/>
          <w:shd w:val="clear" w:color="auto" w:fill="FFFFFF"/>
        </w:rPr>
        <w:t>Дробижева</w:t>
      </w:r>
      <w:proofErr w:type="spellEnd"/>
      <w:r w:rsidRPr="00920CB8">
        <w:rPr>
          <w:rFonts w:ascii="Times New Roman" w:hAnsi="Times New Roman" w:cs="Times New Roman"/>
          <w:sz w:val="20"/>
          <w:szCs w:val="20"/>
          <w:shd w:val="clear" w:color="auto" w:fill="FFFFFF"/>
        </w:rPr>
        <w:t>, Е.М. Арутюнова, М.А. Евсеева и др.; отв. ред. И.М. Кузнецов, С.В. Рыжова; ФНИСЦ РАН. – М.: ФНИСЦ РАН, 2022. – 434 с.</w:t>
      </w:r>
    </w:p>
    <w:p w14:paraId="39C596CD" w14:textId="77777777" w:rsidR="008542EC" w:rsidRPr="00920CB8" w:rsidRDefault="008542EC" w:rsidP="008542EC">
      <w:pPr>
        <w:pStyle w:val="af4"/>
        <w:shd w:val="clear" w:color="auto" w:fill="FFFFFF"/>
        <w:spacing w:after="0" w:line="240" w:lineRule="auto"/>
        <w:ind w:left="0" w:firstLine="709"/>
        <w:jc w:val="both"/>
        <w:rPr>
          <w:rFonts w:ascii="Times New Roman" w:hAnsi="Times New Roman" w:cs="Times New Roman"/>
          <w:sz w:val="20"/>
          <w:szCs w:val="20"/>
          <w:shd w:val="clear" w:color="auto" w:fill="FFFFFF"/>
        </w:rPr>
      </w:pPr>
      <w:r w:rsidRPr="00920CB8">
        <w:rPr>
          <w:rFonts w:ascii="Times New Roman" w:hAnsi="Times New Roman" w:cs="Times New Roman"/>
          <w:sz w:val="20"/>
          <w:szCs w:val="20"/>
          <w:shd w:val="clear" w:color="auto" w:fill="FFFFFF"/>
        </w:rPr>
        <w:t xml:space="preserve">10. </w:t>
      </w:r>
      <w:r w:rsidRPr="00920CB8">
        <w:rPr>
          <w:rFonts w:ascii="Times New Roman" w:hAnsi="Times New Roman" w:cs="Times New Roman"/>
          <w:i/>
          <w:iCs/>
          <w:sz w:val="20"/>
          <w:szCs w:val="20"/>
          <w:shd w:val="clear" w:color="auto" w:fill="FFFFFF"/>
        </w:rPr>
        <w:t>Харичев А.Д., Шутов А.Ю., Полосин А.В., Соколова Е.Н.</w:t>
      </w:r>
      <w:r w:rsidRPr="00920CB8">
        <w:rPr>
          <w:rFonts w:ascii="Times New Roman" w:hAnsi="Times New Roman" w:cs="Times New Roman"/>
          <w:sz w:val="20"/>
          <w:szCs w:val="20"/>
          <w:shd w:val="clear" w:color="auto" w:fill="FFFFFF"/>
        </w:rPr>
        <w:t xml:space="preserve"> Восприятие базовых ценностей, факторов и структур социально-исторического развития России (по материалам исследований и апробации) // Журнал политических исследований. – 2022. – Т. 6. – № 3. – С. 9-19. </w:t>
      </w:r>
    </w:p>
    <w:p w14:paraId="6C370A3D" w14:textId="77777777" w:rsidR="008542EC" w:rsidRPr="008542EC" w:rsidRDefault="008542EC" w:rsidP="008542EC">
      <w:pPr>
        <w:pStyle w:val="af4"/>
        <w:shd w:val="clear" w:color="auto" w:fill="FFFFFF"/>
        <w:spacing w:after="0" w:line="240" w:lineRule="auto"/>
        <w:ind w:left="0" w:firstLine="709"/>
        <w:jc w:val="both"/>
        <w:rPr>
          <w:rFonts w:ascii="Times New Roman" w:hAnsi="Times New Roman" w:cs="Times New Roman"/>
          <w:sz w:val="20"/>
          <w:szCs w:val="20"/>
          <w:lang w:val="en-US"/>
        </w:rPr>
      </w:pPr>
      <w:r w:rsidRPr="00920CB8">
        <w:rPr>
          <w:rFonts w:ascii="Times New Roman" w:hAnsi="Times New Roman" w:cs="Times New Roman"/>
          <w:sz w:val="20"/>
          <w:szCs w:val="20"/>
        </w:rPr>
        <w:lastRenderedPageBreak/>
        <w:t xml:space="preserve">11. Указ Президента РФ от 9 ноября 2022 г. № 809 “Об утверждении Основ государственной политики по сохранению и укреплению традиционных российских духовно-нравственных ценностей”. </w:t>
      </w:r>
      <w:r w:rsidRPr="00920CB8">
        <w:rPr>
          <w:rFonts w:ascii="Times New Roman" w:hAnsi="Times New Roman" w:cs="Times New Roman"/>
          <w:sz w:val="20"/>
          <w:szCs w:val="20"/>
          <w:lang w:val="en-US"/>
        </w:rPr>
        <w:t>URL:</w:t>
      </w:r>
      <w:r w:rsidRPr="008542EC">
        <w:rPr>
          <w:rFonts w:ascii="Times New Roman" w:hAnsi="Times New Roman" w:cs="Times New Roman"/>
          <w:sz w:val="20"/>
          <w:szCs w:val="20"/>
          <w:lang w:val="en-US"/>
        </w:rPr>
        <w:t xml:space="preserve"> </w:t>
      </w:r>
      <w:r w:rsidRPr="00920CB8">
        <w:rPr>
          <w:rFonts w:ascii="Times New Roman" w:hAnsi="Times New Roman" w:cs="Times New Roman"/>
          <w:sz w:val="20"/>
          <w:szCs w:val="20"/>
          <w:lang w:val="en-US"/>
        </w:rPr>
        <w:t>http://www.kremlin.ru/acts/bank/48502</w:t>
      </w:r>
      <w:r w:rsidRPr="008542EC">
        <w:rPr>
          <w:rFonts w:ascii="Times New Roman" w:hAnsi="Times New Roman" w:cs="Times New Roman"/>
          <w:sz w:val="20"/>
          <w:szCs w:val="20"/>
          <w:lang w:val="en-US"/>
        </w:rPr>
        <w:t>.</w:t>
      </w:r>
    </w:p>
    <w:p w14:paraId="1690C936" w14:textId="77777777" w:rsidR="008542EC" w:rsidRPr="008542EC" w:rsidRDefault="008542EC" w:rsidP="008542EC">
      <w:pPr>
        <w:pStyle w:val="a5"/>
        <w:ind w:firstLine="708"/>
        <w:rPr>
          <w:b/>
          <w:i/>
          <w:iCs/>
          <w:sz w:val="24"/>
          <w:szCs w:val="24"/>
          <w:lang w:val="en-US"/>
        </w:rPr>
      </w:pPr>
    </w:p>
    <w:bookmarkEnd w:id="35"/>
    <w:bookmarkEnd w:id="36"/>
    <w:bookmarkEnd w:id="37"/>
    <w:p w14:paraId="4B83EA9E" w14:textId="77777777" w:rsidR="008542EC" w:rsidRPr="00920CB8" w:rsidRDefault="008542EC" w:rsidP="008542EC">
      <w:pPr>
        <w:spacing w:after="0" w:line="240" w:lineRule="auto"/>
        <w:contextualSpacing/>
        <w:jc w:val="center"/>
        <w:rPr>
          <w:rFonts w:ascii="Times New Roman" w:hAnsi="Times New Roman"/>
          <w:b/>
          <w:sz w:val="20"/>
          <w:szCs w:val="20"/>
          <w:lang w:val="en-US"/>
        </w:rPr>
      </w:pPr>
      <w:proofErr w:type="spellStart"/>
      <w:r w:rsidRPr="00920CB8">
        <w:rPr>
          <w:rFonts w:ascii="Times New Roman" w:hAnsi="Times New Roman"/>
          <w:b/>
          <w:sz w:val="20"/>
          <w:szCs w:val="20"/>
          <w:lang w:val="en-US"/>
        </w:rPr>
        <w:t>Zhinkin</w:t>
      </w:r>
      <w:proofErr w:type="spellEnd"/>
      <w:r w:rsidRPr="00920CB8">
        <w:rPr>
          <w:rFonts w:ascii="Times New Roman" w:hAnsi="Times New Roman"/>
          <w:b/>
          <w:sz w:val="20"/>
          <w:szCs w:val="20"/>
          <w:lang w:val="en-US"/>
        </w:rPr>
        <w:t xml:space="preserve"> S.A.</w:t>
      </w:r>
    </w:p>
    <w:p w14:paraId="1ECC8C9D" w14:textId="77777777" w:rsidR="008542EC" w:rsidRPr="00920CB8" w:rsidRDefault="008542EC" w:rsidP="008542EC">
      <w:pPr>
        <w:spacing w:after="0" w:line="240" w:lineRule="auto"/>
        <w:contextualSpacing/>
        <w:jc w:val="center"/>
        <w:rPr>
          <w:rFonts w:ascii="Times New Roman" w:hAnsi="Times New Roman"/>
          <w:bCs/>
          <w:i/>
          <w:iCs/>
          <w:sz w:val="20"/>
          <w:szCs w:val="20"/>
          <w:lang w:val="en-US"/>
        </w:rPr>
      </w:pPr>
      <w:r w:rsidRPr="00920CB8">
        <w:rPr>
          <w:rFonts w:ascii="Times New Roman" w:hAnsi="Times New Roman"/>
          <w:bCs/>
          <w:i/>
          <w:iCs/>
          <w:sz w:val="20"/>
          <w:szCs w:val="20"/>
          <w:lang w:val="en-US"/>
        </w:rPr>
        <w:t>doctor of law, professor</w:t>
      </w:r>
    </w:p>
    <w:p w14:paraId="283B1504" w14:textId="77777777" w:rsidR="008542EC" w:rsidRPr="00920CB8" w:rsidRDefault="008542EC" w:rsidP="008542EC">
      <w:pPr>
        <w:spacing w:after="0" w:line="240" w:lineRule="auto"/>
        <w:contextualSpacing/>
        <w:jc w:val="center"/>
        <w:rPr>
          <w:rFonts w:ascii="Times New Roman" w:hAnsi="Times New Roman"/>
          <w:bCs/>
          <w:i/>
          <w:iCs/>
          <w:sz w:val="20"/>
          <w:szCs w:val="20"/>
          <w:lang w:val="en-US"/>
        </w:rPr>
      </w:pPr>
      <w:r w:rsidRPr="00920CB8">
        <w:rPr>
          <w:rFonts w:ascii="Times New Roman" w:hAnsi="Times New Roman"/>
          <w:bCs/>
          <w:i/>
          <w:iCs/>
          <w:sz w:val="20"/>
          <w:szCs w:val="20"/>
          <w:lang w:val="en-US"/>
        </w:rPr>
        <w:t>Kuban state university, Krasnodar</w:t>
      </w:r>
    </w:p>
    <w:p w14:paraId="7DA1F3D8" w14:textId="77777777" w:rsidR="008542EC" w:rsidRPr="00920CB8" w:rsidRDefault="008542EC" w:rsidP="008542EC">
      <w:pPr>
        <w:tabs>
          <w:tab w:val="left" w:pos="284"/>
          <w:tab w:val="left" w:pos="993"/>
          <w:tab w:val="left" w:pos="1134"/>
        </w:tabs>
        <w:spacing w:after="0" w:line="240" w:lineRule="auto"/>
        <w:contextualSpacing/>
        <w:jc w:val="center"/>
        <w:rPr>
          <w:rFonts w:ascii="Times New Roman" w:hAnsi="Times New Roman"/>
          <w:b/>
          <w:sz w:val="20"/>
          <w:szCs w:val="20"/>
          <w:lang w:val="en-US"/>
        </w:rPr>
      </w:pPr>
      <w:r w:rsidRPr="00920CB8">
        <w:rPr>
          <w:rFonts w:ascii="Times New Roman" w:hAnsi="Times New Roman"/>
          <w:b/>
          <w:sz w:val="20"/>
          <w:szCs w:val="20"/>
          <w:lang w:val="en-US"/>
        </w:rPr>
        <w:t xml:space="preserve">The importance of law as a means of preserving and protecting traditional Russian spiritual </w:t>
      </w:r>
    </w:p>
    <w:p w14:paraId="4914AAEA" w14:textId="77777777" w:rsidR="008542EC" w:rsidRPr="00920CB8" w:rsidRDefault="008542EC" w:rsidP="008542EC">
      <w:pPr>
        <w:tabs>
          <w:tab w:val="left" w:pos="284"/>
          <w:tab w:val="left" w:pos="993"/>
          <w:tab w:val="left" w:pos="1134"/>
        </w:tabs>
        <w:spacing w:after="0" w:line="240" w:lineRule="auto"/>
        <w:contextualSpacing/>
        <w:jc w:val="center"/>
        <w:rPr>
          <w:rFonts w:ascii="Times New Roman" w:hAnsi="Times New Roman"/>
          <w:b/>
          <w:sz w:val="20"/>
          <w:szCs w:val="20"/>
          <w:lang w:val="en-US"/>
        </w:rPr>
      </w:pPr>
      <w:r w:rsidRPr="00920CB8">
        <w:rPr>
          <w:rFonts w:ascii="Times New Roman" w:hAnsi="Times New Roman"/>
          <w:b/>
          <w:sz w:val="20"/>
          <w:szCs w:val="20"/>
          <w:lang w:val="en-US"/>
        </w:rPr>
        <w:t>and moral values is a new urgent problem of theoretical and legal science</w:t>
      </w:r>
    </w:p>
    <w:p w14:paraId="38EDC02E" w14:textId="77777777" w:rsidR="008542EC" w:rsidRPr="00920CB8" w:rsidRDefault="008542EC" w:rsidP="008542EC">
      <w:pPr>
        <w:tabs>
          <w:tab w:val="left" w:pos="284"/>
          <w:tab w:val="left" w:pos="993"/>
          <w:tab w:val="left" w:pos="1134"/>
        </w:tabs>
        <w:spacing w:after="0" w:line="240" w:lineRule="auto"/>
        <w:ind w:firstLine="709"/>
        <w:contextualSpacing/>
        <w:jc w:val="both"/>
        <w:rPr>
          <w:rFonts w:ascii="Times New Roman" w:hAnsi="Times New Roman"/>
          <w:bCs/>
          <w:sz w:val="20"/>
          <w:szCs w:val="20"/>
          <w:lang w:val="en-US"/>
        </w:rPr>
      </w:pPr>
      <w:r w:rsidRPr="00920CB8">
        <w:rPr>
          <w:rFonts w:ascii="Times New Roman" w:hAnsi="Times New Roman"/>
          <w:bCs/>
          <w:sz w:val="20"/>
          <w:szCs w:val="20"/>
          <w:lang w:val="en-US"/>
        </w:rPr>
        <w:t>Article touches upon some problems related to the role of law as a means of preserving and protecting traditional Russian spiritual and moral values. Attention is drawn to the role of not only law, but also other elements of the legal system in the dissemination and protection of these values, as well as the need to make greater use of civil society resources in these processes.</w:t>
      </w:r>
    </w:p>
    <w:p w14:paraId="13F27124" w14:textId="77777777" w:rsidR="008542EC" w:rsidRPr="00920CB8" w:rsidRDefault="008542EC" w:rsidP="008542EC">
      <w:pPr>
        <w:tabs>
          <w:tab w:val="left" w:pos="284"/>
          <w:tab w:val="left" w:pos="993"/>
          <w:tab w:val="left" w:pos="1134"/>
        </w:tabs>
        <w:spacing w:after="0" w:line="240" w:lineRule="auto"/>
        <w:ind w:firstLine="709"/>
        <w:contextualSpacing/>
        <w:jc w:val="both"/>
        <w:rPr>
          <w:rFonts w:ascii="Times New Roman" w:hAnsi="Times New Roman"/>
          <w:bCs/>
          <w:sz w:val="20"/>
          <w:szCs w:val="20"/>
          <w:lang w:val="en-US"/>
        </w:rPr>
      </w:pPr>
      <w:r w:rsidRPr="00920CB8">
        <w:rPr>
          <w:rFonts w:ascii="Times New Roman" w:hAnsi="Times New Roman"/>
          <w:b/>
          <w:i/>
          <w:iCs/>
          <w:sz w:val="20"/>
          <w:szCs w:val="20"/>
        </w:rPr>
        <w:t>К</w:t>
      </w:r>
      <w:proofErr w:type="spellStart"/>
      <w:r w:rsidRPr="00920CB8">
        <w:rPr>
          <w:rFonts w:ascii="Times New Roman" w:hAnsi="Times New Roman"/>
          <w:b/>
          <w:i/>
          <w:iCs/>
          <w:sz w:val="20"/>
          <w:szCs w:val="20"/>
          <w:lang w:val="en-US"/>
        </w:rPr>
        <w:t>eywords</w:t>
      </w:r>
      <w:proofErr w:type="spellEnd"/>
      <w:r w:rsidRPr="00920CB8">
        <w:rPr>
          <w:rFonts w:ascii="Times New Roman" w:hAnsi="Times New Roman"/>
          <w:b/>
          <w:i/>
          <w:iCs/>
          <w:sz w:val="20"/>
          <w:szCs w:val="20"/>
          <w:lang w:val="en-US"/>
        </w:rPr>
        <w:t>:</w:t>
      </w:r>
      <w:r w:rsidRPr="00920CB8">
        <w:rPr>
          <w:rFonts w:ascii="Times New Roman" w:hAnsi="Times New Roman"/>
          <w:b/>
          <w:sz w:val="20"/>
          <w:szCs w:val="20"/>
          <w:lang w:val="en-US"/>
        </w:rPr>
        <w:t xml:space="preserve"> </w:t>
      </w:r>
      <w:r w:rsidRPr="00920CB8">
        <w:rPr>
          <w:rFonts w:ascii="Times New Roman" w:hAnsi="Times New Roman"/>
          <w:bCs/>
          <w:sz w:val="20"/>
          <w:szCs w:val="20"/>
          <w:lang w:val="en-US"/>
        </w:rPr>
        <w:t>value, law, legislation, traditional spiritual and moral values, civil society, Russian civilization.</w:t>
      </w:r>
    </w:p>
    <w:p w14:paraId="1D752201" w14:textId="77777777" w:rsidR="008542EC" w:rsidRPr="008542EC" w:rsidRDefault="008542EC" w:rsidP="00F225CC">
      <w:pPr>
        <w:spacing w:after="0" w:line="240" w:lineRule="auto"/>
        <w:rPr>
          <w:rFonts w:ascii="Times New Roman" w:hAnsi="Times New Roman"/>
          <w:b/>
          <w:bCs/>
          <w:sz w:val="24"/>
          <w:szCs w:val="24"/>
          <w:lang w:val="en-US"/>
        </w:rPr>
      </w:pPr>
    </w:p>
    <w:p w14:paraId="541922FF" w14:textId="77777777" w:rsidR="008542EC" w:rsidRDefault="008542EC" w:rsidP="00F225CC">
      <w:pPr>
        <w:spacing w:after="0" w:line="240" w:lineRule="auto"/>
        <w:rPr>
          <w:rFonts w:ascii="Times New Roman" w:hAnsi="Times New Roman"/>
          <w:b/>
          <w:bCs/>
          <w:sz w:val="24"/>
          <w:szCs w:val="24"/>
          <w:lang w:val="en-US"/>
        </w:rPr>
      </w:pPr>
    </w:p>
    <w:p w14:paraId="4713DB78" w14:textId="77777777" w:rsidR="009F0E3C" w:rsidRPr="00A76B97" w:rsidRDefault="009F0E3C" w:rsidP="009F0E3C">
      <w:pPr>
        <w:spacing w:line="240" w:lineRule="auto"/>
        <w:rPr>
          <w:rFonts w:ascii="Times New Roman" w:hAnsi="Times New Roman"/>
          <w:b/>
          <w:i/>
          <w:sz w:val="24"/>
          <w:szCs w:val="24"/>
        </w:rPr>
      </w:pPr>
      <w:r w:rsidRPr="00A76B97">
        <w:rPr>
          <w:rFonts w:ascii="Times New Roman" w:hAnsi="Times New Roman"/>
          <w:b/>
          <w:sz w:val="24"/>
          <w:szCs w:val="24"/>
        </w:rPr>
        <w:t>УДК 340.115</w:t>
      </w:r>
    </w:p>
    <w:p w14:paraId="5FD758E4" w14:textId="77777777" w:rsidR="009F0E3C" w:rsidRPr="00A76B97" w:rsidRDefault="009F0E3C" w:rsidP="00402910">
      <w:pPr>
        <w:spacing w:after="0" w:line="240" w:lineRule="auto"/>
        <w:jc w:val="center"/>
        <w:rPr>
          <w:rFonts w:ascii="Times New Roman" w:hAnsi="Times New Roman"/>
          <w:b/>
          <w:iCs/>
          <w:sz w:val="24"/>
          <w:szCs w:val="24"/>
        </w:rPr>
      </w:pPr>
      <w:r w:rsidRPr="00A76B97">
        <w:rPr>
          <w:rFonts w:ascii="Times New Roman" w:hAnsi="Times New Roman"/>
          <w:b/>
          <w:iCs/>
          <w:sz w:val="24"/>
          <w:szCs w:val="24"/>
        </w:rPr>
        <w:t>Кич И.С.</w:t>
      </w:r>
    </w:p>
    <w:p w14:paraId="637A1BE9" w14:textId="77777777" w:rsidR="009F0E3C" w:rsidRPr="00A76B97" w:rsidRDefault="009F0E3C" w:rsidP="00402910">
      <w:pPr>
        <w:spacing w:after="0" w:line="240" w:lineRule="auto"/>
        <w:jc w:val="center"/>
        <w:rPr>
          <w:rFonts w:ascii="Times New Roman" w:eastAsia="Times New Roman" w:hAnsi="Times New Roman"/>
          <w:b/>
          <w:sz w:val="24"/>
          <w:szCs w:val="24"/>
          <w:lang w:eastAsia="ru-RU"/>
        </w:rPr>
      </w:pPr>
    </w:p>
    <w:p w14:paraId="5E8DA7DD" w14:textId="77777777" w:rsidR="009F0E3C" w:rsidRPr="00A76B97" w:rsidRDefault="009F0E3C" w:rsidP="00402910">
      <w:pPr>
        <w:spacing w:after="0" w:line="240" w:lineRule="auto"/>
        <w:jc w:val="center"/>
        <w:rPr>
          <w:rFonts w:ascii="Times New Roman" w:hAnsi="Times New Roman"/>
          <w:i/>
          <w:sz w:val="24"/>
          <w:szCs w:val="24"/>
        </w:rPr>
      </w:pPr>
      <w:r w:rsidRPr="00A76B97">
        <w:rPr>
          <w:rFonts w:ascii="Times New Roman" w:hAnsi="Times New Roman"/>
          <w:i/>
          <w:sz w:val="24"/>
          <w:szCs w:val="24"/>
        </w:rPr>
        <w:t>Кубанский государственный университет, г. Краснодар</w:t>
      </w:r>
    </w:p>
    <w:p w14:paraId="7B6DAA8A" w14:textId="77777777" w:rsidR="009F0E3C" w:rsidRPr="00A76B97" w:rsidRDefault="009F0E3C" w:rsidP="00402910">
      <w:pPr>
        <w:spacing w:after="0" w:line="240" w:lineRule="auto"/>
        <w:jc w:val="center"/>
        <w:rPr>
          <w:rFonts w:ascii="Times New Roman" w:hAnsi="Times New Roman"/>
          <w:iCs/>
          <w:sz w:val="24"/>
          <w:szCs w:val="24"/>
        </w:rPr>
      </w:pPr>
    </w:p>
    <w:p w14:paraId="3934677F" w14:textId="4384F3AB" w:rsidR="009F0E3C" w:rsidRPr="00A76B97" w:rsidRDefault="009F0E3C" w:rsidP="00402910">
      <w:pPr>
        <w:pStyle w:val="afb"/>
        <w:jc w:val="center"/>
        <w:rPr>
          <w:rFonts w:ascii="Times New Roman" w:hAnsi="Times New Roman" w:cs="Times New Roman"/>
          <w:b/>
          <w:sz w:val="24"/>
          <w:szCs w:val="24"/>
          <w:lang w:val="ru-RU"/>
        </w:rPr>
      </w:pPr>
      <w:r w:rsidRPr="00A76B97">
        <w:rPr>
          <w:rFonts w:ascii="Times New Roman" w:hAnsi="Times New Roman" w:cs="Times New Roman"/>
          <w:b/>
          <w:sz w:val="24"/>
          <w:szCs w:val="24"/>
          <w:lang w:val="ru-RU"/>
        </w:rPr>
        <w:t>Вклад С.С. Алексеева в развитие теории права как методологической науки</w:t>
      </w:r>
      <w:r w:rsidR="00402910" w:rsidRPr="00A76B97">
        <w:rPr>
          <w:rStyle w:val="af9"/>
          <w:rFonts w:ascii="Times New Roman" w:hAnsi="Times New Roman" w:cs="Times New Roman"/>
          <w:b/>
          <w:sz w:val="24"/>
          <w:szCs w:val="24"/>
          <w:lang w:val="ru-RU"/>
        </w:rPr>
        <w:footnoteReference w:id="12"/>
      </w:r>
    </w:p>
    <w:p w14:paraId="2A733440" w14:textId="77777777" w:rsidR="009F0E3C" w:rsidRPr="00A76B97" w:rsidRDefault="009F0E3C" w:rsidP="009F0E3C">
      <w:pPr>
        <w:spacing w:after="0" w:line="240" w:lineRule="auto"/>
        <w:jc w:val="center"/>
        <w:rPr>
          <w:rFonts w:ascii="Times New Roman" w:hAnsi="Times New Roman"/>
          <w:b/>
          <w:sz w:val="24"/>
          <w:szCs w:val="24"/>
        </w:rPr>
      </w:pPr>
    </w:p>
    <w:p w14:paraId="20A84F2C" w14:textId="77777777" w:rsidR="009F0E3C" w:rsidRPr="00A76B97" w:rsidRDefault="009F0E3C" w:rsidP="009F0E3C">
      <w:pPr>
        <w:pStyle w:val="afb"/>
        <w:ind w:firstLine="709"/>
        <w:jc w:val="both"/>
        <w:rPr>
          <w:rFonts w:ascii="Times New Roman" w:hAnsi="Times New Roman" w:cs="Times New Roman"/>
          <w:b/>
          <w:sz w:val="24"/>
          <w:szCs w:val="24"/>
          <w:lang w:val="ru-RU"/>
        </w:rPr>
      </w:pPr>
      <w:r w:rsidRPr="00A76B97">
        <w:rPr>
          <w:rFonts w:ascii="Times New Roman" w:hAnsi="Times New Roman" w:cs="Times New Roman"/>
          <w:sz w:val="24"/>
          <w:szCs w:val="24"/>
          <w:lang w:val="ru-RU"/>
        </w:rPr>
        <w:t>В статье анализируются работы С.С. Алексеева советского и российского периода, посвященные социальной ценности права, структуре права, сущности и содержанию права. Подчеркивается значимый научный вклад, который внес Сергей Сергеевич в теорию права, отдавшей ей многие годы своих научных изысканий.</w:t>
      </w:r>
    </w:p>
    <w:p w14:paraId="73F20F3E" w14:textId="77777777" w:rsidR="009F0E3C" w:rsidRPr="00A76B97" w:rsidRDefault="009F0E3C" w:rsidP="009F0E3C">
      <w:pPr>
        <w:pStyle w:val="afb"/>
        <w:ind w:firstLine="709"/>
        <w:jc w:val="both"/>
        <w:rPr>
          <w:rFonts w:ascii="Times New Roman" w:hAnsi="Times New Roman" w:cs="Times New Roman"/>
          <w:sz w:val="24"/>
          <w:szCs w:val="24"/>
          <w:lang w:val="ru-RU"/>
        </w:rPr>
      </w:pPr>
      <w:r w:rsidRPr="00A76B97">
        <w:rPr>
          <w:rFonts w:ascii="Times New Roman" w:hAnsi="Times New Roman" w:cs="Times New Roman"/>
          <w:b/>
          <w:sz w:val="24"/>
          <w:szCs w:val="24"/>
          <w:lang w:val="ru-RU"/>
        </w:rPr>
        <w:t xml:space="preserve">Ключевые слова: </w:t>
      </w:r>
      <w:r w:rsidRPr="00A76B97">
        <w:rPr>
          <w:rFonts w:ascii="Times New Roman" w:hAnsi="Times New Roman" w:cs="Times New Roman"/>
          <w:sz w:val="24"/>
          <w:szCs w:val="24"/>
          <w:lang w:val="ru-RU"/>
        </w:rPr>
        <w:t>С.С. Алексеев, право, теория права, свойства права, сущность права, содержание права, социальная ценность права.</w:t>
      </w:r>
    </w:p>
    <w:p w14:paraId="283FA992" w14:textId="77777777" w:rsidR="009F0E3C" w:rsidRPr="00A76B97" w:rsidRDefault="009F0E3C" w:rsidP="009F0E3C">
      <w:pPr>
        <w:pStyle w:val="afb"/>
        <w:ind w:firstLine="709"/>
        <w:jc w:val="both"/>
        <w:rPr>
          <w:rFonts w:ascii="Times New Roman" w:hAnsi="Times New Roman" w:cs="Times New Roman"/>
          <w:sz w:val="24"/>
          <w:szCs w:val="24"/>
          <w:lang w:val="ru-RU"/>
        </w:rPr>
      </w:pPr>
    </w:p>
    <w:p w14:paraId="2D591D2F" w14:textId="77777777" w:rsidR="009F0E3C" w:rsidRPr="00A76B97" w:rsidRDefault="009F0E3C" w:rsidP="009F0E3C">
      <w:pPr>
        <w:pStyle w:val="afb"/>
        <w:ind w:firstLine="709"/>
        <w:jc w:val="both"/>
        <w:rPr>
          <w:rFonts w:ascii="Times New Roman" w:hAnsi="Times New Roman" w:cs="Times New Roman"/>
          <w:sz w:val="24"/>
          <w:szCs w:val="24"/>
          <w:lang w:val="ru-RU"/>
        </w:rPr>
      </w:pPr>
      <w:r w:rsidRPr="00A76B97">
        <w:rPr>
          <w:rFonts w:ascii="Times New Roman" w:hAnsi="Times New Roman" w:cs="Times New Roman"/>
          <w:sz w:val="24"/>
          <w:szCs w:val="24"/>
          <w:lang w:val="ru-RU"/>
        </w:rPr>
        <w:t>Сергей Сергеевич Алексеев – знаменитый советский и российский ученый, труды которого носят фундаментальный, основополагающий характер, о чем свидетельствует огромное количество работ различного уровня – монографий, диссертаций, научных статей, развивающих теоретические положения его методологических идей.</w:t>
      </w:r>
    </w:p>
    <w:p w14:paraId="4EC15111" w14:textId="77777777" w:rsidR="009F0E3C" w:rsidRPr="00A76B97" w:rsidRDefault="009F0E3C" w:rsidP="009F0E3C">
      <w:pPr>
        <w:pStyle w:val="afb"/>
        <w:ind w:firstLine="709"/>
        <w:jc w:val="both"/>
        <w:rPr>
          <w:rFonts w:ascii="Times New Roman" w:hAnsi="Times New Roman" w:cs="Times New Roman"/>
          <w:sz w:val="24"/>
          <w:szCs w:val="24"/>
          <w:lang w:val="ru-RU"/>
        </w:rPr>
      </w:pPr>
      <w:r w:rsidRPr="00A76B97">
        <w:rPr>
          <w:rFonts w:ascii="Times New Roman" w:hAnsi="Times New Roman" w:cs="Times New Roman"/>
          <w:sz w:val="24"/>
          <w:szCs w:val="24"/>
          <w:lang w:val="ru-RU"/>
        </w:rPr>
        <w:t>С.С. Алексеев внес значимый научный вклад не только в теорию права, которой были посвящены годы его научных изысканий, но и в философию права, конституционное право и частное право.</w:t>
      </w:r>
    </w:p>
    <w:p w14:paraId="694FCD78"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Всю свою жизнь он посвятил праву и сделал для него очень много [1, с. 20]: искал сущность права, его свойства, функции, выполняемые в обществе. Ключевой идеей С.С. Алексеева было распознать социальную ценность права как величайшего достижения цивилизации и сформулировать понятие – «Что такое право?». В каждом своем исследовании он задавался этой мыслью – структурировал право, придавал ему системный характер, говорил о сближении естественного и позитивного права. Его научное творчество «восходило» к праву и шло «линией» права.</w:t>
      </w:r>
    </w:p>
    <w:p w14:paraId="358A5BB2"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Сергею Сергеевичу довелось жить в советское и постсоветское время и большая его заслуга в том, что ему удалось построить «мост» от права советского к праву российскому. В советское время его интересовала догма права, теория права. Осуществляя инструментальный и аналитический его анализ, он с упорством занимался разработкой специально-юридической теории права.</w:t>
      </w:r>
    </w:p>
    <w:p w14:paraId="17EC931C"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 xml:space="preserve">Содержанию права С.С. Алексеев уделял особое значение, выделяя в его едином содержании многогранность и разносторонность. С одной стороны, в него включается </w:t>
      </w:r>
      <w:r w:rsidRPr="00A76B97">
        <w:rPr>
          <w:rFonts w:ascii="Times New Roman" w:hAnsi="Times New Roman"/>
          <w:sz w:val="24"/>
          <w:szCs w:val="24"/>
        </w:rPr>
        <w:lastRenderedPageBreak/>
        <w:t>классово-волевое содержание, характеризующееся его сущностью, классовыми целями и задачами, ведь содержание права образует объективированная в системе общеобязательных норм государственная воля. С другой стороны – фактическое содержание, то есть совокупность фактических прав и обязанностей. Поэтому он предлагает выделять специально-юридическое (имманентно «правовое») содержание.</w:t>
      </w:r>
    </w:p>
    <w:p w14:paraId="69D44BAC"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Интересным представляется его рассуждение о том, что не всякая государственная воля есть право. Регулирование может осуществляться индивидуальными велениями разового характера, не требующими правового вмешательства. И лишь нормативно-правовое регулирование может выступать одним из эффективных и целесообразных методов политического властвования.</w:t>
      </w:r>
    </w:p>
    <w:p w14:paraId="1067EFA9"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Причем право сможет называться таковым только после того, как государственно-властная воля «возводится в закон», переведется в более высокую плоскость и даст представление о праве как устойчивой и стабильной нормативной системе.</w:t>
      </w:r>
    </w:p>
    <w:p w14:paraId="7E61E8A1"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 xml:space="preserve">Особое значение С.С. Алексеев придавал специально-юридическому содержанию права в советский период. Им отмечалось, что еще К. Марксом было раскрыто своеобразие права, с точки зрения его специфического содержания, противопоставление частных интересов государственного господствующего класса «правовому содержанию» и присущим ему процессуальным формам. Поэтому право выступает в качестве общественного режима, противостоящему режиму произвола и беззакония. </w:t>
      </w:r>
    </w:p>
    <w:p w14:paraId="0D265836"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 xml:space="preserve">С.С. Алексеев считал, что свойства права – это его возможности, которые носят объективный характер. К свойствам права он относил нормативность, формальную определенность, принудительность и динамизм. Указанные свойства представляют собой целостную систему, находятся в диалектическом единстве и взаимодействии. В нормативности проявляется то, что содержание права образует государственная воля. Это и позволяет сделать волю, содержащуюся в праве, всеобщей, общеобязательной, властной. Общеобязательность как компонент нормативности Сергей Сергеевич охарактеризовал одним емким предложением – «Одним ударом диктует всем!» [2, с. 76]. При нормативности правовая регламентация поведения людей становится обобщенной, а общей тенденцией развития права – переход от </w:t>
      </w:r>
      <w:proofErr w:type="spellStart"/>
      <w:r w:rsidRPr="00A76B97">
        <w:rPr>
          <w:rFonts w:ascii="Times New Roman" w:hAnsi="Times New Roman"/>
          <w:sz w:val="24"/>
          <w:szCs w:val="24"/>
        </w:rPr>
        <w:t>казуистичности</w:t>
      </w:r>
      <w:proofErr w:type="spellEnd"/>
      <w:r w:rsidRPr="00A76B97">
        <w:rPr>
          <w:rFonts w:ascii="Times New Roman" w:hAnsi="Times New Roman"/>
          <w:sz w:val="24"/>
          <w:szCs w:val="24"/>
        </w:rPr>
        <w:t xml:space="preserve"> к абстрактности.</w:t>
      </w:r>
    </w:p>
    <w:p w14:paraId="1312BC81"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 xml:space="preserve">Формальную определенность С.С. Алексеев связывал с содержанием права, в котором должное или возможное поведение субъектов выражено в полном объеме и с достаточной точностью. Полнота содержания означает закрепление в праве всего объема регламентированного поведения, его признаков, тех субъектов, на которых оно распространяется, условий и обстоятельств, при которых оно осуществляется, порядка совершения действий и т.д. Точность содержания – это конкретность и необходимая </w:t>
      </w:r>
      <w:proofErr w:type="spellStart"/>
      <w:r w:rsidRPr="00A76B97">
        <w:rPr>
          <w:rFonts w:ascii="Times New Roman" w:hAnsi="Times New Roman"/>
          <w:sz w:val="24"/>
          <w:szCs w:val="24"/>
        </w:rPr>
        <w:t>детализированность</w:t>
      </w:r>
      <w:proofErr w:type="spellEnd"/>
      <w:r w:rsidRPr="00A76B97">
        <w:rPr>
          <w:rFonts w:ascii="Times New Roman" w:hAnsi="Times New Roman"/>
          <w:sz w:val="24"/>
          <w:szCs w:val="24"/>
        </w:rPr>
        <w:t xml:space="preserve"> регламентации общественных отношений, его четкость и ясность.</w:t>
      </w:r>
    </w:p>
    <w:p w14:paraId="50D64CC5"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В формальной определенности Сергей Сергеевич видел социальную ценность, заключающуюся в том, что посредством этого свойства права в процессе правотворчества можно с достаточной точностью, ясностью зафиксировать содержание правовых норм, а в процессе реализации норм выявить это содержание.</w:t>
      </w:r>
    </w:p>
    <w:p w14:paraId="484C0C57"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 xml:space="preserve">Принуждение в праве – следующее его свойство, в рамках которого С.С. Алексеев выделяет две характерные черты. К первой относит такую особенность принуждения, как государственное принуждение. Принудительность характерна для многих социальных регуляторов (норм, обычаев, нравственности), но лишь государство, обладая мощными рычагами управления, переводит просто принуждение – в государственное принуждение, а право – в государственное право. Благодаря этому критерию принуждение в праве отличается непреклонностью, безусловностью и категоричностью. Он не соглашается с И.С. </w:t>
      </w:r>
      <w:proofErr w:type="spellStart"/>
      <w:r w:rsidRPr="00A76B97">
        <w:rPr>
          <w:rFonts w:ascii="Times New Roman" w:hAnsi="Times New Roman"/>
          <w:sz w:val="24"/>
          <w:szCs w:val="24"/>
        </w:rPr>
        <w:t>Самощенко</w:t>
      </w:r>
      <w:proofErr w:type="spellEnd"/>
      <w:r w:rsidRPr="00A76B97">
        <w:rPr>
          <w:rFonts w:ascii="Times New Roman" w:hAnsi="Times New Roman"/>
          <w:sz w:val="24"/>
          <w:szCs w:val="24"/>
        </w:rPr>
        <w:t xml:space="preserve">, считающего наблюдение за правомерностью поведения государственным принуждением, и полагает, что лишь в случае неисполнения юридических обязанностей возникает государственное принуждение. И это вторая, характерная для государственного принуждения, черта. Причем государственное принуждение играет весомую, значимую роль в праве, но «вторичную». Государственному же убеждению отводится первичное </w:t>
      </w:r>
      <w:r w:rsidRPr="00A76B97">
        <w:rPr>
          <w:rFonts w:ascii="Times New Roman" w:hAnsi="Times New Roman"/>
          <w:sz w:val="24"/>
          <w:szCs w:val="24"/>
        </w:rPr>
        <w:lastRenderedPageBreak/>
        <w:t>значение. Принудительность выражается в возможности применение мер государственно-принудительного характера, в сочетании с воспитательными мерами и мерами общественного воздействия. Принуждение является неотъемлемым свойством права, поскольку, с одной стороны, государство, создавая нормативные предписания, отличающиеся своим общеобязательным характером, подкрепляет их возможностью государственного принуждения в случае необходимости. С другой стороны, возможность применения государственного принуждения оказывает мотивационное влияние на правомерное поведение субъектов, выступает психологически мотивированным фактором, подталкивающим к соблюдению норм права. И в этом он видит социальную ценность принуждения в праве.</w:t>
      </w:r>
    </w:p>
    <w:p w14:paraId="2882393A"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 xml:space="preserve">С.С. Алексеев выводит общие признаки правового принуждения, нуждающиеся в рассмотрении: </w:t>
      </w:r>
    </w:p>
    <w:p w14:paraId="26DA34D2"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1) подчинение государственного принуждения общим принципам права – демократизму, гуманизму, справедливости и др.;</w:t>
      </w:r>
    </w:p>
    <w:p w14:paraId="1C293276"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2) равенство перед государственным принуждением, означающее применение мер государственно-властного характера ко всем лицам на всей территории страны и на единых основаниях;</w:t>
      </w:r>
    </w:p>
    <w:p w14:paraId="738187FF"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3) в норме права должна быть строгая регламентация пределов государственного принуждения, но это не означает, что санкции должны быть абсолютно-определенными. Достаточно того, что бы они носили относительно-определённый характер;</w:t>
      </w:r>
    </w:p>
    <w:p w14:paraId="4B4B2524"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4) нормативное закрепление признаков правонарушения, являющегося основанием для юридической ответственности;</w:t>
      </w:r>
    </w:p>
    <w:p w14:paraId="1CDCB850"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5) применение мер государственно-принудительного характера должно быть четко и строго регламентировано в части порядка и процедуры.</w:t>
      </w:r>
    </w:p>
    <w:p w14:paraId="5A978D8F"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Право должно реагировать на меняющиеся условия жизни социума – и в этом заключается динамизм права как его свойства. Однако не все общественные отношения и незамедлительно должны охватываться правовой формой, ведь важным фактором и особенностью права является его устойчивость, то есть стабильность. Необходимо с осторожностью нормативно регулировать новые отношения в обществе, избегая непродуманных скоропалительных нововведений и внесения всевозможных изменений в нормативную систему.</w:t>
      </w:r>
    </w:p>
    <w:p w14:paraId="031E7F25"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 xml:space="preserve">Это объясняется абстрактностью правовых положений, возможностью решать долгосрочные цели. Каждый нормативный документ должен тщательно предварительно прорабатываться, а в необходимых случаях проходить «проверку», то есть подвергаться правовому эксперименту для повышения авторитета и качества законодательства. </w:t>
      </w:r>
    </w:p>
    <w:p w14:paraId="440059E6"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Таким образом, динамизм права как его социальная ценность заключается не в его абсолютности, а в сочетании со стабильностью, устойчивостью правовой базы.</w:t>
      </w:r>
    </w:p>
    <w:p w14:paraId="5C85B3E2"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С.С. Алексеев, размышляя над отдельными свойствами права, подчеркивает их неразрывное единство, связь нормативности, формальной определённости, государственной принудительности и динамизма.</w:t>
      </w:r>
    </w:p>
    <w:p w14:paraId="1052C217"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 xml:space="preserve">На наш взгляд, «переломной» в мировоззрении С.С. Алексеева стала его работа «Теория права», в которой осуществилась попытка осветить феномен права с общегуманитарных позиций и продолжить либеральную теорию, развитую в начале </w:t>
      </w:r>
      <w:r w:rsidRPr="00A76B97">
        <w:rPr>
          <w:rFonts w:ascii="Times New Roman" w:hAnsi="Times New Roman"/>
          <w:sz w:val="24"/>
          <w:szCs w:val="24"/>
          <w:lang w:val="en-US"/>
        </w:rPr>
        <w:t>XX</w:t>
      </w:r>
      <w:r w:rsidRPr="00A76B97">
        <w:rPr>
          <w:rFonts w:ascii="Times New Roman" w:hAnsi="Times New Roman"/>
          <w:sz w:val="24"/>
          <w:szCs w:val="24"/>
        </w:rPr>
        <w:t xml:space="preserve"> в. [3] Написание книги совпало с глубокими коренными преобразованиями в Российском государстве, с пересмотром многих научно-правовых выводов, взглядов и позиций. Однако, как отмечает сам автор, нельзя забыть или отбросить сформированные позитивные наработки в правоведении советского периода и дореволюционной науки.</w:t>
      </w:r>
    </w:p>
    <w:p w14:paraId="51ECAFCA"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Право предлагается трактовать как нормативно-институционное образование, способное сделать реальностью естественно-правовые требования свободы личности. Сближение естественного права, прав и свобод личности как высшей ценности с нормативно-институционным образованием позволит сформировать право гражданского общества и построить правовое государство.</w:t>
      </w:r>
    </w:p>
    <w:p w14:paraId="0020C482"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lastRenderedPageBreak/>
        <w:t>К основным свойствам права как институционного образования Сергей Сергеевич относит:</w:t>
      </w:r>
    </w:p>
    <w:p w14:paraId="041F66D4" w14:textId="77777777" w:rsidR="009F0E3C" w:rsidRPr="00A76B97" w:rsidRDefault="009F0E3C" w:rsidP="009F0E3C">
      <w:pPr>
        <w:pStyle w:val="af4"/>
        <w:numPr>
          <w:ilvl w:val="0"/>
          <w:numId w:val="1"/>
        </w:numPr>
        <w:tabs>
          <w:tab w:val="left" w:pos="993"/>
        </w:tabs>
        <w:spacing w:after="0" w:line="240" w:lineRule="auto"/>
        <w:ind w:left="0" w:firstLine="709"/>
        <w:jc w:val="both"/>
        <w:rPr>
          <w:rFonts w:ascii="Times New Roman" w:hAnsi="Times New Roman" w:cs="Times New Roman"/>
          <w:sz w:val="24"/>
          <w:szCs w:val="24"/>
        </w:rPr>
      </w:pPr>
      <w:r w:rsidRPr="00A76B97">
        <w:rPr>
          <w:rFonts w:ascii="Times New Roman" w:hAnsi="Times New Roman" w:cs="Times New Roman"/>
          <w:sz w:val="24"/>
          <w:szCs w:val="24"/>
        </w:rPr>
        <w:t>всеобщность права, его общеобязательную нормативность;</w:t>
      </w:r>
    </w:p>
    <w:p w14:paraId="43B87DF3" w14:textId="77777777" w:rsidR="009F0E3C" w:rsidRPr="00A76B97" w:rsidRDefault="009F0E3C" w:rsidP="009F0E3C">
      <w:pPr>
        <w:pStyle w:val="af4"/>
        <w:numPr>
          <w:ilvl w:val="0"/>
          <w:numId w:val="1"/>
        </w:numPr>
        <w:tabs>
          <w:tab w:val="left" w:pos="993"/>
        </w:tabs>
        <w:spacing w:after="0" w:line="240" w:lineRule="auto"/>
        <w:ind w:left="0" w:firstLine="709"/>
        <w:jc w:val="both"/>
        <w:rPr>
          <w:rFonts w:ascii="Times New Roman" w:hAnsi="Times New Roman" w:cs="Times New Roman"/>
          <w:sz w:val="24"/>
          <w:szCs w:val="24"/>
        </w:rPr>
      </w:pPr>
      <w:r w:rsidRPr="00A76B97">
        <w:rPr>
          <w:rFonts w:ascii="Times New Roman" w:hAnsi="Times New Roman" w:cs="Times New Roman"/>
          <w:sz w:val="24"/>
          <w:szCs w:val="24"/>
        </w:rPr>
        <w:t>определенность содержания, т.е. четкую фиксацию прав, обязанностей при определенных обстоятельствах, а также негативных последствий за нарушение установленных предписаний;</w:t>
      </w:r>
    </w:p>
    <w:p w14:paraId="17C4BE90" w14:textId="77777777" w:rsidR="009F0E3C" w:rsidRPr="00A76B97" w:rsidRDefault="009F0E3C" w:rsidP="009F0E3C">
      <w:pPr>
        <w:pStyle w:val="af4"/>
        <w:numPr>
          <w:ilvl w:val="0"/>
          <w:numId w:val="1"/>
        </w:numPr>
        <w:tabs>
          <w:tab w:val="left" w:pos="993"/>
        </w:tabs>
        <w:spacing w:after="0" w:line="240" w:lineRule="auto"/>
        <w:ind w:left="0" w:firstLine="709"/>
        <w:jc w:val="both"/>
        <w:rPr>
          <w:rFonts w:ascii="Times New Roman" w:hAnsi="Times New Roman" w:cs="Times New Roman"/>
          <w:sz w:val="24"/>
          <w:szCs w:val="24"/>
        </w:rPr>
      </w:pPr>
      <w:r w:rsidRPr="00A76B97">
        <w:rPr>
          <w:rFonts w:ascii="Times New Roman" w:hAnsi="Times New Roman" w:cs="Times New Roman"/>
          <w:sz w:val="24"/>
          <w:szCs w:val="24"/>
        </w:rPr>
        <w:t>дозволение, означающее письменное закрепление субъективных прав, дозволенность действовать в рамках выбора свободы поведения;</w:t>
      </w:r>
    </w:p>
    <w:p w14:paraId="71CF617E" w14:textId="77777777" w:rsidR="009F0E3C" w:rsidRPr="00A76B97" w:rsidRDefault="009F0E3C" w:rsidP="009F0E3C">
      <w:pPr>
        <w:pStyle w:val="af4"/>
        <w:numPr>
          <w:ilvl w:val="0"/>
          <w:numId w:val="1"/>
        </w:numPr>
        <w:tabs>
          <w:tab w:val="left" w:pos="993"/>
        </w:tabs>
        <w:spacing w:after="0" w:line="240" w:lineRule="auto"/>
        <w:ind w:left="0" w:firstLine="709"/>
        <w:jc w:val="both"/>
        <w:rPr>
          <w:rFonts w:ascii="Times New Roman" w:hAnsi="Times New Roman" w:cs="Times New Roman"/>
          <w:sz w:val="24"/>
          <w:szCs w:val="24"/>
        </w:rPr>
      </w:pPr>
      <w:r w:rsidRPr="00A76B97">
        <w:rPr>
          <w:rFonts w:ascii="Times New Roman" w:hAnsi="Times New Roman" w:cs="Times New Roman"/>
          <w:sz w:val="24"/>
          <w:szCs w:val="24"/>
        </w:rPr>
        <w:t>гарантированность со стороны государства норм, установленных им же самим.</w:t>
      </w:r>
    </w:p>
    <w:p w14:paraId="3BDC0E0B" w14:textId="77777777" w:rsidR="009F0E3C" w:rsidRPr="00A76B97" w:rsidRDefault="009F0E3C" w:rsidP="009F0E3C">
      <w:pPr>
        <w:pStyle w:val="af4"/>
        <w:spacing w:after="0" w:line="240" w:lineRule="auto"/>
        <w:ind w:left="0" w:firstLine="709"/>
        <w:jc w:val="both"/>
        <w:rPr>
          <w:rFonts w:ascii="Times New Roman" w:hAnsi="Times New Roman" w:cs="Times New Roman"/>
          <w:sz w:val="24"/>
          <w:szCs w:val="24"/>
        </w:rPr>
      </w:pPr>
      <w:r w:rsidRPr="00A76B97">
        <w:rPr>
          <w:rFonts w:ascii="Times New Roman" w:hAnsi="Times New Roman" w:cs="Times New Roman"/>
          <w:sz w:val="24"/>
          <w:szCs w:val="24"/>
        </w:rPr>
        <w:t>Отдельным свойством наделено право как целостное образование – системностью (структурностью), т.е. совокупностью отраслей права, правовых институтов, находящихся в тесном переплетении и взаимодействии.</w:t>
      </w:r>
    </w:p>
    <w:p w14:paraId="04138BCC"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Впервые в своей работе С.С. Алексеев говорит о «восхождении» права, определяет ступени этого «восхождения» и их критерии. Выделяя особенности права на каждой стадии его «восхождения», сближения естественного и позитивного права, автор приходит к выводу, что историческая миссии позитивного права заключается в том, чтобы воплотить в самой своей «плоти», органике требования, которые выражены в естественном праве, в природных правах человека.</w:t>
      </w:r>
    </w:p>
    <w:p w14:paraId="7CE6D5BE"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Предлагая свою формулировку понятию «право», Сергей Сергеевич исходит из следующих основополагающих идей. Первая сводится к рассмотрению права с точки зрения философских концепций – его функций, места и предназначения в обществе как явления цивилизации и культуры. Другая видится через срез категориального аппарата юриспруденции и рассмотрения права как институционного нормативного образования. Отталкиваясь от этих двух составляющих, С.С. Алексеев дает следующее определение: «Право – это система норм, выраженных в законах, иных признаваемых государством источников и являющихся общеобязательным нормативно-государственным критерием правомерно-дозволенного (а также запрещенного и предписанного) поведения» [3, с. 157].</w:t>
      </w:r>
    </w:p>
    <w:p w14:paraId="3EA2C28C" w14:textId="77777777" w:rsidR="009F0E3C" w:rsidRPr="00A76B97" w:rsidRDefault="009F0E3C" w:rsidP="009F0E3C">
      <w:pPr>
        <w:pStyle w:val="af4"/>
        <w:tabs>
          <w:tab w:val="left" w:pos="1134"/>
        </w:tabs>
        <w:spacing w:after="0" w:line="240" w:lineRule="auto"/>
        <w:ind w:left="0" w:firstLine="709"/>
        <w:jc w:val="both"/>
        <w:rPr>
          <w:rFonts w:ascii="Times New Roman" w:hAnsi="Times New Roman" w:cs="Times New Roman"/>
          <w:sz w:val="24"/>
          <w:szCs w:val="24"/>
        </w:rPr>
      </w:pPr>
      <w:r w:rsidRPr="00A76B97">
        <w:rPr>
          <w:rFonts w:ascii="Times New Roman" w:hAnsi="Times New Roman" w:cs="Times New Roman"/>
          <w:sz w:val="24"/>
          <w:szCs w:val="24"/>
        </w:rPr>
        <w:t xml:space="preserve">Книги Сергея Сергеевича, изданные в 2001 г. и 2006 г., представляют собой обобщение ранее изданных работ советского и постсоветского периодов, которые автор подкорректировал и дополнил, основываясь на объективно существующих на тот момент государственно-правовых преобразованиях [4; 5]. </w:t>
      </w:r>
    </w:p>
    <w:p w14:paraId="050E5DB0" w14:textId="77777777" w:rsidR="009F0E3C" w:rsidRPr="00A76B97" w:rsidRDefault="009F0E3C" w:rsidP="009F0E3C">
      <w:pPr>
        <w:spacing w:after="0" w:line="240" w:lineRule="auto"/>
        <w:ind w:firstLine="709"/>
        <w:jc w:val="both"/>
        <w:rPr>
          <w:rFonts w:ascii="Times New Roman" w:hAnsi="Times New Roman"/>
          <w:sz w:val="24"/>
          <w:szCs w:val="24"/>
        </w:rPr>
      </w:pPr>
      <w:r w:rsidRPr="00A76B97">
        <w:rPr>
          <w:rFonts w:ascii="Times New Roman" w:hAnsi="Times New Roman"/>
          <w:sz w:val="24"/>
          <w:szCs w:val="24"/>
        </w:rPr>
        <w:t>Таким образом, С.С. Алексеев внес значимый вклад в развитие теории права как фундаментальной, методологической юридической науки.</w:t>
      </w:r>
    </w:p>
    <w:p w14:paraId="132CE0D6" w14:textId="77777777" w:rsidR="009F0E3C" w:rsidRPr="00DE545D" w:rsidRDefault="009F0E3C" w:rsidP="009F0E3C">
      <w:pPr>
        <w:spacing w:after="0" w:line="240" w:lineRule="auto"/>
        <w:ind w:firstLine="709"/>
        <w:rPr>
          <w:rFonts w:ascii="Times New Roman" w:hAnsi="Times New Roman"/>
          <w:b/>
          <w:sz w:val="24"/>
          <w:szCs w:val="24"/>
        </w:rPr>
      </w:pPr>
    </w:p>
    <w:p w14:paraId="3BBA388D" w14:textId="27E90EB3" w:rsidR="009F0E3C" w:rsidRPr="00DE545D" w:rsidRDefault="009F0E3C" w:rsidP="009F0E3C">
      <w:pPr>
        <w:spacing w:after="0" w:line="240" w:lineRule="auto"/>
        <w:ind w:firstLine="709"/>
        <w:rPr>
          <w:rFonts w:ascii="Times New Roman" w:hAnsi="Times New Roman"/>
          <w:b/>
          <w:i/>
          <w:iCs/>
          <w:sz w:val="24"/>
          <w:szCs w:val="24"/>
        </w:rPr>
      </w:pPr>
      <w:r w:rsidRPr="00DE545D">
        <w:rPr>
          <w:rFonts w:ascii="Times New Roman" w:hAnsi="Times New Roman"/>
          <w:b/>
          <w:i/>
          <w:iCs/>
          <w:sz w:val="24"/>
          <w:szCs w:val="24"/>
        </w:rPr>
        <w:t>Примечания</w:t>
      </w:r>
    </w:p>
    <w:p w14:paraId="721845A6" w14:textId="77777777" w:rsidR="009F0E3C" w:rsidRPr="00DE545D" w:rsidRDefault="009F0E3C" w:rsidP="009F0E3C">
      <w:pPr>
        <w:spacing w:after="0" w:line="240" w:lineRule="auto"/>
        <w:ind w:firstLine="709"/>
        <w:rPr>
          <w:rFonts w:ascii="Times New Roman" w:hAnsi="Times New Roman"/>
          <w:sz w:val="24"/>
          <w:szCs w:val="24"/>
        </w:rPr>
      </w:pPr>
    </w:p>
    <w:p w14:paraId="2834D5A3" w14:textId="77777777" w:rsidR="009F0E3C" w:rsidRPr="00A76B97" w:rsidRDefault="009F0E3C" w:rsidP="009F0E3C">
      <w:pPr>
        <w:pStyle w:val="1"/>
        <w:spacing w:before="0" w:beforeAutospacing="0" w:after="0" w:afterAutospacing="0"/>
        <w:ind w:firstLine="709"/>
        <w:jc w:val="both"/>
        <w:rPr>
          <w:b w:val="0"/>
          <w:bCs w:val="0"/>
          <w:i/>
          <w:iCs/>
          <w:sz w:val="20"/>
          <w:szCs w:val="20"/>
        </w:rPr>
      </w:pPr>
      <w:r w:rsidRPr="00A76B97">
        <w:rPr>
          <w:b w:val="0"/>
          <w:bCs w:val="0"/>
          <w:sz w:val="20"/>
          <w:szCs w:val="20"/>
        </w:rPr>
        <w:t xml:space="preserve">1. </w:t>
      </w:r>
      <w:r w:rsidRPr="00A76B97">
        <w:rPr>
          <w:b w:val="0"/>
          <w:bCs w:val="0"/>
          <w:i/>
          <w:iCs/>
          <w:sz w:val="20"/>
          <w:szCs w:val="20"/>
        </w:rPr>
        <w:t>Яковлев В.Ф.</w:t>
      </w:r>
      <w:r w:rsidRPr="00A76B97">
        <w:rPr>
          <w:b w:val="0"/>
          <w:bCs w:val="0"/>
          <w:sz w:val="20"/>
          <w:szCs w:val="20"/>
        </w:rPr>
        <w:t xml:space="preserve"> Сергей Сергеевич Алексеев для права сделал очень много (Интервью журналу “Закон”) // Закон. – 2009. – № 7. – С. 19-23.</w:t>
      </w:r>
    </w:p>
    <w:p w14:paraId="0DF48A16" w14:textId="77777777" w:rsidR="009F0E3C" w:rsidRPr="00A76B97" w:rsidRDefault="009F0E3C" w:rsidP="009F0E3C">
      <w:pPr>
        <w:pStyle w:val="af6"/>
        <w:ind w:firstLine="709"/>
        <w:jc w:val="both"/>
        <w:rPr>
          <w:rFonts w:ascii="Times New Roman" w:hAnsi="Times New Roman" w:cs="Times New Roman"/>
        </w:rPr>
      </w:pPr>
      <w:r w:rsidRPr="00A76B97">
        <w:rPr>
          <w:rFonts w:ascii="Times New Roman" w:hAnsi="Times New Roman" w:cs="Times New Roman"/>
        </w:rPr>
        <w:t xml:space="preserve">2. </w:t>
      </w:r>
      <w:r w:rsidRPr="00A76B97">
        <w:rPr>
          <w:rFonts w:ascii="Times New Roman" w:hAnsi="Times New Roman" w:cs="Times New Roman"/>
          <w:i/>
          <w:iCs/>
        </w:rPr>
        <w:t>Алексеев С.С.</w:t>
      </w:r>
      <w:r w:rsidRPr="00A76B97">
        <w:rPr>
          <w:rFonts w:ascii="Times New Roman" w:hAnsi="Times New Roman" w:cs="Times New Roman"/>
        </w:rPr>
        <w:t xml:space="preserve"> Социальная ценность права в советском обществе. – М.</w:t>
      </w:r>
      <w:r w:rsidRPr="00A76B97">
        <w:rPr>
          <w:rFonts w:ascii="Times New Roman" w:hAnsi="Times New Roman" w:cs="Times New Roman"/>
          <w:shd w:val="clear" w:color="auto" w:fill="FFFFFF"/>
        </w:rPr>
        <w:t>: Юрид. лит.</w:t>
      </w:r>
      <w:r w:rsidRPr="00A76B97">
        <w:rPr>
          <w:rFonts w:ascii="Times New Roman" w:hAnsi="Times New Roman" w:cs="Times New Roman"/>
        </w:rPr>
        <w:t>, 1971. – 221 с.</w:t>
      </w:r>
    </w:p>
    <w:p w14:paraId="7962267C" w14:textId="77777777" w:rsidR="009F0E3C" w:rsidRPr="00A76B97" w:rsidRDefault="009F0E3C" w:rsidP="009F0E3C">
      <w:pPr>
        <w:pStyle w:val="af6"/>
        <w:ind w:firstLine="709"/>
        <w:jc w:val="both"/>
        <w:rPr>
          <w:rFonts w:ascii="Times New Roman" w:hAnsi="Times New Roman" w:cs="Times New Roman"/>
        </w:rPr>
      </w:pPr>
      <w:r w:rsidRPr="00A76B97">
        <w:rPr>
          <w:rFonts w:ascii="Times New Roman" w:hAnsi="Times New Roman" w:cs="Times New Roman"/>
        </w:rPr>
        <w:t xml:space="preserve">3. </w:t>
      </w:r>
      <w:r w:rsidRPr="00A76B97">
        <w:rPr>
          <w:rFonts w:ascii="Times New Roman" w:hAnsi="Times New Roman" w:cs="Times New Roman"/>
          <w:i/>
          <w:iCs/>
        </w:rPr>
        <w:t>Алексеев С.С.</w:t>
      </w:r>
      <w:r w:rsidRPr="00A76B97">
        <w:rPr>
          <w:rFonts w:ascii="Times New Roman" w:hAnsi="Times New Roman" w:cs="Times New Roman"/>
        </w:rPr>
        <w:t xml:space="preserve"> Теория права. – </w:t>
      </w:r>
      <w:r w:rsidRPr="00A76B97">
        <w:rPr>
          <w:rFonts w:ascii="Times New Roman" w:hAnsi="Times New Roman" w:cs="Times New Roman"/>
          <w:shd w:val="clear" w:color="auto" w:fill="FFFFFF"/>
        </w:rPr>
        <w:t xml:space="preserve"> 2-е изд., </w:t>
      </w:r>
      <w:proofErr w:type="spellStart"/>
      <w:r w:rsidRPr="00A76B97">
        <w:rPr>
          <w:rFonts w:ascii="Times New Roman" w:hAnsi="Times New Roman" w:cs="Times New Roman"/>
          <w:shd w:val="clear" w:color="auto" w:fill="FFFFFF"/>
        </w:rPr>
        <w:t>перераб</w:t>
      </w:r>
      <w:proofErr w:type="spellEnd"/>
      <w:r w:rsidRPr="00A76B97">
        <w:rPr>
          <w:rFonts w:ascii="Times New Roman" w:hAnsi="Times New Roman" w:cs="Times New Roman"/>
          <w:shd w:val="clear" w:color="auto" w:fill="FFFFFF"/>
        </w:rPr>
        <w:t xml:space="preserve">. и доп. </w:t>
      </w:r>
      <w:r w:rsidRPr="00A76B97">
        <w:rPr>
          <w:rFonts w:ascii="Times New Roman" w:hAnsi="Times New Roman" w:cs="Times New Roman"/>
        </w:rPr>
        <w:t>–</w:t>
      </w:r>
      <w:r w:rsidRPr="00A76B97">
        <w:rPr>
          <w:rFonts w:ascii="Times New Roman" w:hAnsi="Times New Roman" w:cs="Times New Roman"/>
          <w:shd w:val="clear" w:color="auto" w:fill="FFFFFF"/>
        </w:rPr>
        <w:t> </w:t>
      </w:r>
      <w:r w:rsidRPr="00A76B97">
        <w:rPr>
          <w:rStyle w:val="af8"/>
          <w:rFonts w:ascii="Times New Roman" w:hAnsi="Times New Roman" w:cs="Times New Roman"/>
          <w:i w:val="0"/>
          <w:iCs w:val="0"/>
          <w:shd w:val="clear" w:color="auto" w:fill="FFFFFF"/>
        </w:rPr>
        <w:t>М</w:t>
      </w:r>
      <w:r w:rsidRPr="00A76B97">
        <w:rPr>
          <w:rFonts w:ascii="Times New Roman" w:hAnsi="Times New Roman" w:cs="Times New Roman"/>
          <w:shd w:val="clear" w:color="auto" w:fill="FFFFFF"/>
        </w:rPr>
        <w:t xml:space="preserve">.: Изд-во БЕК, 1995. </w:t>
      </w:r>
      <w:r w:rsidRPr="00A76B97">
        <w:rPr>
          <w:rFonts w:ascii="Times New Roman" w:hAnsi="Times New Roman" w:cs="Times New Roman"/>
        </w:rPr>
        <w:t>–</w:t>
      </w:r>
      <w:r w:rsidRPr="00A76B97">
        <w:rPr>
          <w:rFonts w:ascii="Times New Roman" w:hAnsi="Times New Roman" w:cs="Times New Roman"/>
          <w:shd w:val="clear" w:color="auto" w:fill="FFFFFF"/>
        </w:rPr>
        <w:t xml:space="preserve"> 311 с. </w:t>
      </w:r>
    </w:p>
    <w:p w14:paraId="456B619A" w14:textId="77777777" w:rsidR="009F0E3C" w:rsidRPr="00A76B97" w:rsidRDefault="009F0E3C" w:rsidP="009F0E3C">
      <w:pPr>
        <w:pStyle w:val="af6"/>
        <w:ind w:firstLine="709"/>
        <w:jc w:val="both"/>
        <w:rPr>
          <w:rFonts w:ascii="Times New Roman" w:hAnsi="Times New Roman" w:cs="Times New Roman"/>
        </w:rPr>
      </w:pPr>
      <w:r w:rsidRPr="00A76B97">
        <w:rPr>
          <w:rFonts w:ascii="Times New Roman" w:hAnsi="Times New Roman" w:cs="Times New Roman"/>
        </w:rPr>
        <w:t xml:space="preserve">4. </w:t>
      </w:r>
      <w:r w:rsidRPr="00A76B97">
        <w:rPr>
          <w:rFonts w:ascii="Times New Roman" w:hAnsi="Times New Roman" w:cs="Times New Roman"/>
          <w:i/>
          <w:iCs/>
        </w:rPr>
        <w:t>Алексеев С.С.</w:t>
      </w:r>
      <w:r w:rsidRPr="00A76B97">
        <w:rPr>
          <w:rFonts w:ascii="Times New Roman" w:hAnsi="Times New Roman" w:cs="Times New Roman"/>
        </w:rPr>
        <w:t xml:space="preserve"> Восхождение к праву. Поиски и решения. –</w:t>
      </w:r>
      <w:r w:rsidRPr="00A76B97">
        <w:rPr>
          <w:rFonts w:ascii="Times New Roman" w:hAnsi="Times New Roman" w:cs="Times New Roman"/>
          <w:shd w:val="clear" w:color="auto" w:fill="FFFFFF"/>
        </w:rPr>
        <w:t xml:space="preserve"> М.: НОРМА, 2001. </w:t>
      </w:r>
      <w:r w:rsidRPr="00A76B97">
        <w:rPr>
          <w:rFonts w:ascii="Times New Roman" w:hAnsi="Times New Roman" w:cs="Times New Roman"/>
        </w:rPr>
        <w:t>–</w:t>
      </w:r>
      <w:r w:rsidRPr="00A76B97">
        <w:rPr>
          <w:rFonts w:ascii="Times New Roman" w:hAnsi="Times New Roman" w:cs="Times New Roman"/>
          <w:shd w:val="clear" w:color="auto" w:fill="FFFFFF"/>
        </w:rPr>
        <w:t xml:space="preserve"> 752 с. </w:t>
      </w:r>
    </w:p>
    <w:p w14:paraId="438C22D8" w14:textId="77777777" w:rsidR="009F0E3C" w:rsidRPr="00A76B97" w:rsidRDefault="009F0E3C" w:rsidP="009F0E3C">
      <w:pPr>
        <w:pStyle w:val="af6"/>
        <w:ind w:firstLine="709"/>
        <w:jc w:val="both"/>
        <w:rPr>
          <w:rFonts w:ascii="Times New Roman" w:hAnsi="Times New Roman" w:cs="Times New Roman"/>
        </w:rPr>
      </w:pPr>
      <w:r w:rsidRPr="00A76B97">
        <w:rPr>
          <w:rFonts w:ascii="Times New Roman" w:hAnsi="Times New Roman" w:cs="Times New Roman"/>
        </w:rPr>
        <w:t xml:space="preserve">5. </w:t>
      </w:r>
      <w:r w:rsidRPr="00A76B97">
        <w:rPr>
          <w:rFonts w:ascii="Times New Roman" w:hAnsi="Times New Roman" w:cs="Times New Roman"/>
          <w:i/>
          <w:iCs/>
        </w:rPr>
        <w:t>Алексеев С.С.</w:t>
      </w:r>
      <w:r w:rsidRPr="00A76B97">
        <w:rPr>
          <w:rFonts w:ascii="Times New Roman" w:hAnsi="Times New Roman" w:cs="Times New Roman"/>
        </w:rPr>
        <w:t xml:space="preserve"> Линия права. – М.:</w:t>
      </w:r>
      <w:r w:rsidRPr="00A76B97">
        <w:rPr>
          <w:rFonts w:ascii="Times New Roman" w:hAnsi="Times New Roman" w:cs="Times New Roman"/>
          <w:shd w:val="clear" w:color="auto" w:fill="FFFFFF"/>
        </w:rPr>
        <w:t xml:space="preserve"> Статут</w:t>
      </w:r>
      <w:r w:rsidRPr="00A76B97">
        <w:rPr>
          <w:rFonts w:ascii="Times New Roman" w:hAnsi="Times New Roman" w:cs="Times New Roman"/>
        </w:rPr>
        <w:t>, 2006. – 459 с.</w:t>
      </w:r>
    </w:p>
    <w:p w14:paraId="72218066" w14:textId="77777777" w:rsidR="009F0E3C" w:rsidRPr="00A76B97" w:rsidRDefault="009F0E3C" w:rsidP="009F0E3C">
      <w:pPr>
        <w:spacing w:after="0" w:line="240" w:lineRule="auto"/>
        <w:jc w:val="center"/>
        <w:rPr>
          <w:rFonts w:ascii="Times New Roman" w:hAnsi="Times New Roman"/>
          <w:b/>
          <w:i/>
          <w:sz w:val="20"/>
          <w:szCs w:val="20"/>
        </w:rPr>
      </w:pPr>
    </w:p>
    <w:p w14:paraId="0A47B149" w14:textId="77777777" w:rsidR="009F0E3C" w:rsidRPr="00A76B97" w:rsidRDefault="009F0E3C" w:rsidP="009F0E3C">
      <w:pPr>
        <w:spacing w:after="0" w:line="240" w:lineRule="auto"/>
        <w:jc w:val="center"/>
        <w:rPr>
          <w:rFonts w:ascii="Times New Roman" w:hAnsi="Times New Roman"/>
          <w:b/>
          <w:i/>
          <w:sz w:val="20"/>
          <w:szCs w:val="20"/>
          <w:lang w:val="en-US"/>
        </w:rPr>
      </w:pPr>
      <w:r w:rsidRPr="00A76B97">
        <w:rPr>
          <w:rFonts w:ascii="Times New Roman" w:hAnsi="Times New Roman"/>
          <w:b/>
          <w:i/>
          <w:sz w:val="20"/>
          <w:szCs w:val="20"/>
          <w:lang w:val="en-US"/>
        </w:rPr>
        <w:t>Kich I.S.</w:t>
      </w:r>
    </w:p>
    <w:p w14:paraId="7B68E41B" w14:textId="77777777" w:rsidR="009F0E3C" w:rsidRPr="00A76B97" w:rsidRDefault="009F0E3C" w:rsidP="009F0E3C">
      <w:pPr>
        <w:spacing w:after="0" w:line="240" w:lineRule="auto"/>
        <w:jc w:val="center"/>
        <w:rPr>
          <w:rFonts w:ascii="Times New Roman" w:hAnsi="Times New Roman"/>
          <w:i/>
          <w:sz w:val="20"/>
          <w:szCs w:val="20"/>
          <w:lang w:val="en-US"/>
        </w:rPr>
      </w:pPr>
      <w:r w:rsidRPr="00A76B97">
        <w:rPr>
          <w:rFonts w:ascii="Times New Roman" w:hAnsi="Times New Roman"/>
          <w:i/>
          <w:sz w:val="20"/>
          <w:szCs w:val="20"/>
          <w:lang w:val="en-US"/>
        </w:rPr>
        <w:t>candidate of law sciences, associate professor</w:t>
      </w:r>
    </w:p>
    <w:p w14:paraId="0203CE8F" w14:textId="77777777" w:rsidR="009F0E3C" w:rsidRPr="00A76B97" w:rsidRDefault="009F0E3C" w:rsidP="009F0E3C">
      <w:pPr>
        <w:spacing w:after="0" w:line="240" w:lineRule="auto"/>
        <w:jc w:val="center"/>
        <w:rPr>
          <w:rFonts w:ascii="Times New Roman" w:hAnsi="Times New Roman"/>
          <w:i/>
          <w:sz w:val="20"/>
          <w:szCs w:val="20"/>
          <w:lang w:val="en-US"/>
        </w:rPr>
      </w:pPr>
      <w:r w:rsidRPr="00A76B97">
        <w:rPr>
          <w:rFonts w:ascii="Times New Roman" w:hAnsi="Times New Roman"/>
          <w:i/>
          <w:sz w:val="20"/>
          <w:szCs w:val="20"/>
          <w:lang w:val="en-US"/>
        </w:rPr>
        <w:t>Kuban state university, Krasnodar</w:t>
      </w:r>
    </w:p>
    <w:p w14:paraId="6717E30B" w14:textId="77777777" w:rsidR="009F0E3C" w:rsidRPr="00A76B97" w:rsidRDefault="009F0E3C" w:rsidP="009F0E3C">
      <w:pPr>
        <w:spacing w:after="0" w:line="240" w:lineRule="auto"/>
        <w:jc w:val="center"/>
        <w:rPr>
          <w:rFonts w:ascii="Times New Roman" w:hAnsi="Times New Roman"/>
          <w:b/>
          <w:sz w:val="20"/>
          <w:szCs w:val="20"/>
          <w:lang w:val="en-US"/>
        </w:rPr>
      </w:pPr>
      <w:r w:rsidRPr="00A76B97">
        <w:rPr>
          <w:rFonts w:ascii="Times New Roman" w:hAnsi="Times New Roman"/>
          <w:b/>
          <w:sz w:val="20"/>
          <w:szCs w:val="20"/>
          <w:lang w:val="en-US"/>
        </w:rPr>
        <w:t>Contribution of S.S. Alekseev in the development of legal theory as a methodological science</w:t>
      </w:r>
    </w:p>
    <w:p w14:paraId="1A6E0573" w14:textId="77777777" w:rsidR="009F0E3C" w:rsidRPr="00A76B97" w:rsidRDefault="009F0E3C" w:rsidP="009F0E3C">
      <w:pPr>
        <w:spacing w:after="0" w:line="240" w:lineRule="auto"/>
        <w:ind w:firstLine="709"/>
        <w:jc w:val="both"/>
        <w:rPr>
          <w:rFonts w:ascii="Times New Roman" w:hAnsi="Times New Roman"/>
          <w:sz w:val="20"/>
          <w:szCs w:val="20"/>
          <w:lang w:val="en-US"/>
        </w:rPr>
      </w:pPr>
      <w:r w:rsidRPr="00A76B97">
        <w:rPr>
          <w:rFonts w:ascii="Times New Roman" w:hAnsi="Times New Roman"/>
          <w:bCs/>
          <w:sz w:val="20"/>
          <w:szCs w:val="20"/>
          <w:lang w:val="en-US"/>
        </w:rPr>
        <w:t>A</w:t>
      </w:r>
      <w:r w:rsidRPr="00A76B97">
        <w:rPr>
          <w:rFonts w:ascii="Times New Roman" w:hAnsi="Times New Roman"/>
          <w:sz w:val="20"/>
          <w:szCs w:val="20"/>
          <w:lang w:val="en-US"/>
        </w:rPr>
        <w:t>rticle analyzes the works of S.S. Alekseev of soviet and Russian period, devoted to the social value of law, the structure of law, the essence and content of law. The significant scientific contribution made by Sergei Sergeevich to the theory of law is emphasized, having devoted many years of his scientific research to it.</w:t>
      </w:r>
    </w:p>
    <w:p w14:paraId="09D3DF34" w14:textId="77777777" w:rsidR="009F0E3C" w:rsidRPr="00A76B97" w:rsidRDefault="009F0E3C" w:rsidP="009F0E3C">
      <w:pPr>
        <w:spacing w:after="0" w:line="240" w:lineRule="auto"/>
        <w:ind w:firstLine="709"/>
        <w:jc w:val="both"/>
        <w:rPr>
          <w:rFonts w:ascii="Times New Roman" w:hAnsi="Times New Roman"/>
          <w:sz w:val="20"/>
          <w:szCs w:val="20"/>
          <w:lang w:val="en-US"/>
        </w:rPr>
      </w:pPr>
      <w:r w:rsidRPr="00A76B97">
        <w:rPr>
          <w:rFonts w:ascii="Times New Roman" w:hAnsi="Times New Roman"/>
          <w:b/>
          <w:i/>
          <w:iCs/>
          <w:sz w:val="20"/>
          <w:szCs w:val="20"/>
          <w:lang w:val="en-US"/>
        </w:rPr>
        <w:t>Keywords</w:t>
      </w:r>
      <w:r w:rsidRPr="00A76B97">
        <w:rPr>
          <w:rFonts w:ascii="Times New Roman" w:hAnsi="Times New Roman"/>
          <w:i/>
          <w:iCs/>
          <w:sz w:val="20"/>
          <w:szCs w:val="20"/>
          <w:lang w:val="en-US"/>
        </w:rPr>
        <w:t>:</w:t>
      </w:r>
      <w:r w:rsidRPr="00A76B97">
        <w:rPr>
          <w:rFonts w:ascii="Times New Roman" w:hAnsi="Times New Roman"/>
          <w:sz w:val="20"/>
          <w:szCs w:val="20"/>
          <w:lang w:val="en-US"/>
        </w:rPr>
        <w:t xml:space="preserve"> S.S. Alekseev, law, theory of law, properties of law, essence of law, content of law, social value of law.</w:t>
      </w:r>
    </w:p>
    <w:p w14:paraId="3194F155" w14:textId="77777777" w:rsidR="005B2B97" w:rsidRPr="00086779" w:rsidRDefault="005B2B97" w:rsidP="00A72696">
      <w:pPr>
        <w:spacing w:after="0" w:line="240" w:lineRule="auto"/>
        <w:rPr>
          <w:rFonts w:ascii="Times New Roman" w:hAnsi="Times New Roman"/>
          <w:b/>
          <w:sz w:val="24"/>
          <w:szCs w:val="24"/>
          <w:lang w:val="en-US"/>
        </w:rPr>
      </w:pPr>
    </w:p>
    <w:p w14:paraId="72511E9E" w14:textId="77777777" w:rsidR="005B2B97" w:rsidRPr="00086779" w:rsidRDefault="005B2B97" w:rsidP="00A72696">
      <w:pPr>
        <w:spacing w:after="0" w:line="240" w:lineRule="auto"/>
        <w:rPr>
          <w:rFonts w:ascii="Times New Roman" w:hAnsi="Times New Roman"/>
          <w:b/>
          <w:sz w:val="24"/>
          <w:szCs w:val="24"/>
          <w:lang w:val="en-US"/>
        </w:rPr>
      </w:pPr>
    </w:p>
    <w:p w14:paraId="6D7D2966" w14:textId="77777777" w:rsidR="005B2B97" w:rsidRPr="00086779" w:rsidRDefault="005B2B97" w:rsidP="00A72696">
      <w:pPr>
        <w:spacing w:after="0" w:line="240" w:lineRule="auto"/>
        <w:rPr>
          <w:rFonts w:ascii="Times New Roman" w:hAnsi="Times New Roman"/>
          <w:b/>
          <w:sz w:val="24"/>
          <w:szCs w:val="24"/>
          <w:lang w:val="en-US"/>
        </w:rPr>
      </w:pPr>
    </w:p>
    <w:p w14:paraId="4C497549" w14:textId="2D1082F8" w:rsidR="00A72696" w:rsidRDefault="00A72696" w:rsidP="00A72696">
      <w:pPr>
        <w:spacing w:after="0" w:line="240" w:lineRule="auto"/>
        <w:rPr>
          <w:rFonts w:ascii="Times New Roman" w:hAnsi="Times New Roman"/>
          <w:b/>
          <w:sz w:val="24"/>
          <w:szCs w:val="24"/>
        </w:rPr>
      </w:pPr>
      <w:r>
        <w:rPr>
          <w:rFonts w:ascii="Times New Roman" w:hAnsi="Times New Roman"/>
          <w:b/>
          <w:sz w:val="24"/>
          <w:szCs w:val="24"/>
        </w:rPr>
        <w:lastRenderedPageBreak/>
        <w:t>УДК 340.12</w:t>
      </w:r>
    </w:p>
    <w:p w14:paraId="392559D3" w14:textId="77777777" w:rsidR="00A72696" w:rsidRDefault="00A72696" w:rsidP="00A72696">
      <w:pPr>
        <w:spacing w:after="0" w:line="240" w:lineRule="auto"/>
        <w:jc w:val="right"/>
        <w:rPr>
          <w:rFonts w:ascii="Times New Roman" w:hAnsi="Times New Roman"/>
          <w:b/>
          <w:i/>
          <w:sz w:val="24"/>
          <w:szCs w:val="24"/>
        </w:rPr>
      </w:pPr>
    </w:p>
    <w:p w14:paraId="68F3B822" w14:textId="77777777" w:rsidR="00A72696" w:rsidRDefault="00A72696" w:rsidP="00E424FF">
      <w:pPr>
        <w:spacing w:after="0" w:line="240" w:lineRule="auto"/>
        <w:jc w:val="center"/>
        <w:rPr>
          <w:rFonts w:ascii="Times New Roman" w:hAnsi="Times New Roman"/>
          <w:b/>
          <w:iCs/>
          <w:sz w:val="24"/>
          <w:szCs w:val="24"/>
        </w:rPr>
      </w:pPr>
      <w:r w:rsidRPr="00B231AA">
        <w:rPr>
          <w:rFonts w:ascii="Times New Roman" w:hAnsi="Times New Roman"/>
          <w:b/>
          <w:iCs/>
          <w:sz w:val="24"/>
          <w:szCs w:val="24"/>
        </w:rPr>
        <w:t>Яковлев-Чернышев В.А.</w:t>
      </w:r>
    </w:p>
    <w:p w14:paraId="68EBF14D" w14:textId="77777777" w:rsidR="00A72696" w:rsidRDefault="00A72696" w:rsidP="00E424FF">
      <w:pPr>
        <w:spacing w:after="0" w:line="240" w:lineRule="auto"/>
        <w:jc w:val="center"/>
        <w:rPr>
          <w:rFonts w:ascii="Times New Roman" w:hAnsi="Times New Roman"/>
          <w:i/>
          <w:sz w:val="24"/>
          <w:szCs w:val="24"/>
        </w:rPr>
      </w:pPr>
    </w:p>
    <w:p w14:paraId="3E9507F7" w14:textId="77777777" w:rsidR="00A72696" w:rsidRPr="0083270D" w:rsidRDefault="00A72696" w:rsidP="00E424FF">
      <w:pPr>
        <w:spacing w:after="0" w:line="240" w:lineRule="auto"/>
        <w:jc w:val="center"/>
        <w:rPr>
          <w:rFonts w:ascii="Times New Roman" w:hAnsi="Times New Roman"/>
          <w:i/>
          <w:sz w:val="24"/>
          <w:szCs w:val="24"/>
        </w:rPr>
      </w:pPr>
      <w:r w:rsidRPr="0083270D">
        <w:rPr>
          <w:rFonts w:ascii="Times New Roman" w:hAnsi="Times New Roman"/>
          <w:i/>
          <w:sz w:val="24"/>
          <w:szCs w:val="24"/>
        </w:rPr>
        <w:t>Всероссийский государственный университет юстиции (Сочинский филиал), г. Сочи</w:t>
      </w:r>
    </w:p>
    <w:p w14:paraId="765F6545" w14:textId="77777777" w:rsidR="00A72696" w:rsidRDefault="00A72696" w:rsidP="00E424FF">
      <w:pPr>
        <w:spacing w:after="0" w:line="240" w:lineRule="auto"/>
        <w:jc w:val="center"/>
        <w:rPr>
          <w:rFonts w:ascii="Times New Roman" w:hAnsi="Times New Roman"/>
          <w:b/>
          <w:sz w:val="24"/>
          <w:szCs w:val="24"/>
        </w:rPr>
      </w:pPr>
    </w:p>
    <w:p w14:paraId="44BD0067" w14:textId="77777777" w:rsidR="00A72696" w:rsidRDefault="00A72696" w:rsidP="00E424FF">
      <w:pPr>
        <w:spacing w:after="0" w:line="240" w:lineRule="auto"/>
        <w:jc w:val="center"/>
        <w:rPr>
          <w:rFonts w:ascii="Times New Roman" w:hAnsi="Times New Roman"/>
          <w:b/>
          <w:sz w:val="24"/>
          <w:szCs w:val="24"/>
        </w:rPr>
      </w:pPr>
      <w:r>
        <w:rPr>
          <w:rFonts w:ascii="Times New Roman" w:hAnsi="Times New Roman"/>
          <w:b/>
          <w:sz w:val="24"/>
          <w:szCs w:val="24"/>
        </w:rPr>
        <w:t>О теоретико-правовых воззрениях И.А. Иванникова</w:t>
      </w:r>
    </w:p>
    <w:p w14:paraId="21C53E78" w14:textId="4A8232FE" w:rsidR="00A72696" w:rsidRDefault="00A72696" w:rsidP="00E424FF">
      <w:pPr>
        <w:spacing w:after="0" w:line="240" w:lineRule="auto"/>
        <w:jc w:val="center"/>
        <w:rPr>
          <w:rFonts w:ascii="Times New Roman" w:hAnsi="Times New Roman"/>
          <w:b/>
          <w:sz w:val="24"/>
          <w:szCs w:val="24"/>
        </w:rPr>
      </w:pPr>
      <w:r>
        <w:rPr>
          <w:rFonts w:ascii="Times New Roman" w:hAnsi="Times New Roman"/>
          <w:b/>
          <w:sz w:val="24"/>
          <w:szCs w:val="24"/>
        </w:rPr>
        <w:t>как правового мыслителя современности</w:t>
      </w:r>
      <w:r w:rsidR="00B649E3">
        <w:rPr>
          <w:rStyle w:val="af9"/>
          <w:rFonts w:ascii="Times New Roman" w:hAnsi="Times New Roman"/>
          <w:b/>
          <w:sz w:val="24"/>
          <w:szCs w:val="24"/>
        </w:rPr>
        <w:footnoteReference w:id="13"/>
      </w:r>
    </w:p>
    <w:p w14:paraId="26FA4D46" w14:textId="77777777" w:rsidR="00A72696" w:rsidRPr="00907A7A" w:rsidRDefault="00A72696" w:rsidP="00A72696">
      <w:pPr>
        <w:spacing w:after="0" w:line="240" w:lineRule="auto"/>
        <w:ind w:firstLine="709"/>
        <w:rPr>
          <w:rFonts w:ascii="Times New Roman" w:hAnsi="Times New Roman"/>
          <w:b/>
          <w:sz w:val="24"/>
          <w:szCs w:val="24"/>
        </w:rPr>
      </w:pPr>
    </w:p>
    <w:p w14:paraId="6B733B70" w14:textId="77777777" w:rsidR="00A72696" w:rsidRDefault="00A72696" w:rsidP="00A72696">
      <w:pPr>
        <w:spacing w:after="0" w:line="240" w:lineRule="auto"/>
        <w:ind w:firstLine="709"/>
        <w:jc w:val="both"/>
        <w:rPr>
          <w:rFonts w:ascii="Times New Roman" w:hAnsi="Times New Roman"/>
          <w:b/>
          <w:sz w:val="24"/>
          <w:szCs w:val="24"/>
        </w:rPr>
      </w:pPr>
      <w:r>
        <w:rPr>
          <w:rFonts w:ascii="Times New Roman" w:hAnsi="Times New Roman"/>
          <w:sz w:val="24"/>
          <w:szCs w:val="24"/>
        </w:rPr>
        <w:t>В статье анализируются научные воззрения известного правоведа и политолога Юга России, доктора юридических наук, доктора политических наук, профессора И.А. Иванникова. Автором выделяются некоторые из наиболее ярких и оригинальных правовых идей И.А. Иванникова, значимых для теории государства и права. Особое внимание уделяется размышлениям ученого о правовой культуре, правосознании, государственно-правовых ценностях, формах государства и иных государственно-правовых явлениях, имеющих фундаментальное значение для доктрины и практики.</w:t>
      </w:r>
    </w:p>
    <w:p w14:paraId="3EBC1CB1"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b/>
          <w:sz w:val="24"/>
          <w:szCs w:val="24"/>
        </w:rPr>
        <w:t>Ключевые слова:</w:t>
      </w:r>
      <w:r>
        <w:rPr>
          <w:rFonts w:ascii="Times New Roman" w:hAnsi="Times New Roman"/>
          <w:sz w:val="24"/>
          <w:szCs w:val="24"/>
        </w:rPr>
        <w:t xml:space="preserve"> И.А. Иванников, теория права, правовая культура, правосознание, государственно-правовые ценности.</w:t>
      </w:r>
    </w:p>
    <w:p w14:paraId="51A58672" w14:textId="77777777" w:rsidR="00A72696" w:rsidRDefault="00A72696" w:rsidP="00A72696">
      <w:pPr>
        <w:spacing w:after="0" w:line="240" w:lineRule="auto"/>
        <w:ind w:firstLine="709"/>
        <w:jc w:val="both"/>
        <w:rPr>
          <w:rFonts w:ascii="Times New Roman" w:hAnsi="Times New Roman"/>
          <w:sz w:val="24"/>
          <w:szCs w:val="24"/>
        </w:rPr>
      </w:pPr>
    </w:p>
    <w:p w14:paraId="56239C94"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 xml:space="preserve">Доктор юридических наук, доктор политических наук, профессор Иван Андреевич Иванников в своих научных изысканиях обращается к разным областям науки, проявляя себя как видный философ, теоретик, историк права, конституционалист, политолог. Значительный вклад он внес в такие научные направления, как теория государства, теория права, философия права, история политических и правовых учений. Автор данной статьи остановится на рассмотрении теоретических проблем права и государства, которые исследует ученый. </w:t>
      </w:r>
    </w:p>
    <w:p w14:paraId="2F3AB973"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 xml:space="preserve">Прежде всего процитируем содержащееся в одной из наиболее значимых научных публикаций И.А. Иванникова высказывание: «Без истории нет теории» [1, с. 5]. Представляется, что теоретико-правовые положения, сформулированные и изложенные в научных трудах ученого, необходимо рассматривать через призму данного подхода. </w:t>
      </w:r>
    </w:p>
    <w:p w14:paraId="7AE948E4" w14:textId="7B020A3C"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 xml:space="preserve">Так, в одной из </w:t>
      </w:r>
      <w:r w:rsidR="009D196E">
        <w:rPr>
          <w:rFonts w:ascii="Times New Roman" w:hAnsi="Times New Roman"/>
          <w:sz w:val="24"/>
          <w:szCs w:val="24"/>
        </w:rPr>
        <w:t xml:space="preserve">своих </w:t>
      </w:r>
      <w:r>
        <w:rPr>
          <w:rFonts w:ascii="Times New Roman" w:hAnsi="Times New Roman"/>
          <w:sz w:val="24"/>
          <w:szCs w:val="24"/>
        </w:rPr>
        <w:t xml:space="preserve">фундаментальных работ «Теория и философия права» (2018) И.А. Иванников предлагает рассматривать право как волю «социальной силы в конкретно-исторический период», выражающуюся в системе норм, основанной на представлении о справедливости, преобладающем в данном обществе. Данные нормы в совокупности и взаимосвязи образуют все важнейшие устои общества, в том числе: экономические, политические, моральные и религиозные [2, с. 49]. </w:t>
      </w:r>
    </w:p>
    <w:p w14:paraId="629E440B"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Исходя из рассмотренной выше трактовки понятия права, можно сделать вывод о том, что ученый придерживается естественно-правового типа правопонимания. Подкрепляется, на наш взгляд, данный тезис также размышлениями профессора о справедливом и несправедливом законе, его идеями о социальной справедливости [2, с. 51,69].</w:t>
      </w:r>
    </w:p>
    <w:p w14:paraId="6CA54584"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 xml:space="preserve">Необходимо отметить, что в своих исследованиях И.А. Иванников уделяет особое внимание таким понятиям, как «правовая культура» и «правосознание». Полагаем, что данная позиция ученого обусловлена, в том числе, влиянием известного философа и правоведа И.А. Ильина, многих идей которого он придерживается, наряду с воззрениями таких мыслителей, как М.А. Бакунин, Н.Н. Алексеев и некоторых других. </w:t>
      </w:r>
    </w:p>
    <w:p w14:paraId="1B68CBE5"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К примеру, И.А. Иванников при изучении вопросов, связанных с исследованием правосознания, нередко обращается к взглядам И.А. Ильина, изложенных в монографии «О сущности правосознания». И здесь необходимо подчеркнуть, что естественное право И.А. Ильин ставил выше положительного права. Исходя из этого, он полагал, что есте</w:t>
      </w:r>
      <w:r>
        <w:rPr>
          <w:rFonts w:ascii="Times New Roman" w:hAnsi="Times New Roman"/>
          <w:sz w:val="24"/>
          <w:szCs w:val="24"/>
        </w:rPr>
        <w:lastRenderedPageBreak/>
        <w:t>ственное право является неким идеалом, к которому стремится со всеми своими изъянами и недостатками положительное право [3, с. 41].</w:t>
      </w:r>
    </w:p>
    <w:p w14:paraId="1E62DC3F"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 xml:space="preserve">В свою очередь, еще в научной публикации, вышедшей в свет в 1998 г., И.А. Иванников связал понятие правовой культуры с социально-значимым творчеством людей в государственно-правовой сфере, результатом которого выступают правовые нормы, а также способность оценивать государственно-правовые явления [4, с. 13]. В одной из научных статей 2023 г. он указал на то, что для «построения оптимальной формы Российского государства» необходимо повышать уровень правовой культуры [5, с. 52]. </w:t>
      </w:r>
    </w:p>
    <w:p w14:paraId="51A81E60"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 xml:space="preserve">В монографии И.А. Иванникова «Государственно-территориальное устройство России: поиск идеальной формы» (2023), обобщающей результаты его многолетних исследований, ученый пишет о том, что существует взаимосвязь между правовой культурой и формированием государственно-территориального устройства [1, с. 130]. В этой монографии И.А. Иванников также подчеркивает необходимость учета опыта нашей мысли (как успехов, так и неудач) в практическом осуществлении государственного строительства, поскольку упрощение или пренебрежение к этому опыту может привести к негативным последствиям [1, с. 62-63]. Анализируя реалии Российской империи, ученый также отмечает, что империя сложнее всех иных форм государственно-территориального устройства [1, с. 21]. </w:t>
      </w:r>
    </w:p>
    <w:p w14:paraId="39A21946"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 xml:space="preserve">Представляется важной мысль И.А. Иванникова о том, что правовая культура непосредственно связана с государственно-правовыми ценностями [1, с. 130]. Так, в монографии «Государственно-правовые ценности России» (2021) ученый доказывает, что бороться с правовым нигилизмом следует посредством формирования государственно-правовых ценностей [6, с. 5]. Здесь же он показывает, что государственно-правовые ценности охватывают широкий круг вопросов, связанных с формой правления, государственно-территориальным устройством, конституционно-правовым статусом личности, местом человека в обществе и государстве, ценностью государства, государственной власти и т.п. При этом ученый высказывает собственную точку зрения, одновременно систематизируя и приводя существенные аспекты целого спектра разных подходов к исследованию тех или иных явлений. Таким образом, он гармонично и естественно подтверждает свои выводы о том, что ценности могут иметь свой временной характер и главная задача в этом сложном калейдоскопе воззрений на те или иные явления – это достижение субъектом публичной власти положительного результата его деятельности для страны [6, с. 88]. </w:t>
      </w:r>
    </w:p>
    <w:p w14:paraId="1AB06873"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Видится очень ценным предложенное И.А. Иванниковым выделение республики Советов как формы правления, наряду с президентской, смешанной (</w:t>
      </w:r>
      <w:proofErr w:type="spellStart"/>
      <w:r>
        <w:rPr>
          <w:rFonts w:ascii="Times New Roman" w:hAnsi="Times New Roman"/>
          <w:sz w:val="24"/>
          <w:szCs w:val="24"/>
        </w:rPr>
        <w:t>полупрезидентской</w:t>
      </w:r>
      <w:proofErr w:type="spellEnd"/>
      <w:r>
        <w:rPr>
          <w:rFonts w:ascii="Times New Roman" w:hAnsi="Times New Roman"/>
          <w:sz w:val="24"/>
          <w:szCs w:val="24"/>
        </w:rPr>
        <w:t>), парламентской республикой. Республика Советов, по его мнению, возникает там, где Советы вбирают в себя все ветви власти и являются основой политической системы [7].</w:t>
      </w:r>
    </w:p>
    <w:p w14:paraId="7CA3CB55"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Несомненным вкладом в современную отечественную теорию права являются также предложения И.А. Иванникова о том, что целесообразно модернизировать классификацию права, предполагающую его деление на частное и публичное право, дополняя данные области гуманитарным правом [8]. Кроме того, ученый выделяет целый ряд вспомогательных критериев классификации, позволяющих более обоснованно относить нормы права к той или иной отрасли права [8].</w:t>
      </w:r>
    </w:p>
    <w:p w14:paraId="32BC67A0"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Необходимо упомянуть, что И.А. Иванников подчеркивает значимость государственно-правового прогнозирования, без которого невозможно предвидеть перспективные направления развития государства и права, увязывая его с историческими аспектами [7].</w:t>
      </w:r>
    </w:p>
    <w:p w14:paraId="00E046C3" w14:textId="77777777" w:rsidR="00A72696" w:rsidRDefault="00A72696" w:rsidP="00A72696">
      <w:pPr>
        <w:spacing w:after="0" w:line="240" w:lineRule="auto"/>
        <w:ind w:firstLine="709"/>
        <w:jc w:val="both"/>
        <w:rPr>
          <w:rFonts w:ascii="Times New Roman" w:hAnsi="Times New Roman"/>
          <w:sz w:val="24"/>
          <w:szCs w:val="24"/>
        </w:rPr>
      </w:pPr>
      <w:r>
        <w:rPr>
          <w:rFonts w:ascii="Times New Roman" w:hAnsi="Times New Roman"/>
          <w:sz w:val="24"/>
          <w:szCs w:val="24"/>
        </w:rPr>
        <w:t>Таким образом, идеи И.А. Иванникова существенным образом обогащают теорию государства и права, придавая дополнительный импульс ее развитию в современной российской юриспруденции. Вместе с тем, они базируются на глубоком понимании исторических аспектов развития российского государства и права, что позволяет опираться на традиционные характеристики российской правовой системы и одновременно исследовать современную правовую действительность с использованием наиболее передового научного инструментария.</w:t>
      </w:r>
    </w:p>
    <w:p w14:paraId="2E465C70" w14:textId="77777777" w:rsidR="00A72696" w:rsidRDefault="00A72696" w:rsidP="00A72696">
      <w:pPr>
        <w:spacing w:after="0" w:line="240" w:lineRule="auto"/>
        <w:ind w:firstLine="709"/>
        <w:jc w:val="both"/>
        <w:rPr>
          <w:rFonts w:ascii="Times New Roman" w:hAnsi="Times New Roman"/>
          <w:b/>
          <w:i/>
          <w:sz w:val="24"/>
          <w:szCs w:val="24"/>
        </w:rPr>
      </w:pPr>
      <w:r>
        <w:rPr>
          <w:rFonts w:ascii="Times New Roman" w:hAnsi="Times New Roman"/>
          <w:b/>
          <w:i/>
          <w:sz w:val="24"/>
          <w:szCs w:val="24"/>
        </w:rPr>
        <w:lastRenderedPageBreak/>
        <w:t>Примечания</w:t>
      </w:r>
    </w:p>
    <w:p w14:paraId="5C550EFA" w14:textId="77777777" w:rsidR="00A72696" w:rsidRDefault="00A72696" w:rsidP="00A72696">
      <w:pPr>
        <w:spacing w:after="0" w:line="240" w:lineRule="auto"/>
        <w:ind w:firstLine="709"/>
        <w:jc w:val="both"/>
        <w:rPr>
          <w:rFonts w:ascii="Times New Roman" w:hAnsi="Times New Roman"/>
          <w:i/>
          <w:iCs/>
          <w:sz w:val="20"/>
          <w:szCs w:val="20"/>
        </w:rPr>
      </w:pPr>
      <w:bookmarkStart w:id="38" w:name="_Hlk162090331"/>
    </w:p>
    <w:bookmarkEnd w:id="38"/>
    <w:p w14:paraId="462C61F0" w14:textId="77777777" w:rsidR="00A72696" w:rsidRPr="00381596" w:rsidRDefault="00A72696" w:rsidP="00A72696">
      <w:pPr>
        <w:pStyle w:val="af4"/>
        <w:suppressAutoHyphens/>
        <w:spacing w:after="0" w:line="240" w:lineRule="auto"/>
        <w:ind w:left="0" w:firstLine="709"/>
        <w:jc w:val="both"/>
        <w:rPr>
          <w:rFonts w:ascii="Times New Roman" w:hAnsi="Times New Roman" w:cs="Times New Roman"/>
          <w:sz w:val="20"/>
          <w:szCs w:val="20"/>
        </w:rPr>
      </w:pPr>
      <w:r w:rsidRPr="00381596">
        <w:rPr>
          <w:rFonts w:ascii="Times New Roman" w:hAnsi="Times New Roman" w:cs="Times New Roman"/>
          <w:sz w:val="20"/>
          <w:szCs w:val="20"/>
        </w:rPr>
        <w:t xml:space="preserve">1. </w:t>
      </w:r>
      <w:r w:rsidRPr="00381596">
        <w:rPr>
          <w:rFonts w:ascii="Times New Roman" w:hAnsi="Times New Roman" w:cs="Times New Roman"/>
          <w:i/>
          <w:iCs/>
          <w:sz w:val="20"/>
          <w:szCs w:val="20"/>
        </w:rPr>
        <w:t>Иванников И.А.</w:t>
      </w:r>
      <w:r w:rsidRPr="00381596">
        <w:rPr>
          <w:rFonts w:ascii="Times New Roman" w:hAnsi="Times New Roman" w:cs="Times New Roman"/>
          <w:sz w:val="20"/>
          <w:szCs w:val="20"/>
        </w:rPr>
        <w:t xml:space="preserve"> Государственно-территориальное устройство России: поиск идеальной формы: монография. М.: НИЦ ИНФРА-М, 2023. – 157 с. </w:t>
      </w:r>
    </w:p>
    <w:p w14:paraId="2FB61B37" w14:textId="77777777" w:rsidR="00A72696" w:rsidRPr="00381596" w:rsidRDefault="00A72696" w:rsidP="00A72696">
      <w:pPr>
        <w:pStyle w:val="af4"/>
        <w:suppressAutoHyphens/>
        <w:spacing w:after="0" w:line="240" w:lineRule="auto"/>
        <w:ind w:left="0" w:firstLine="709"/>
        <w:jc w:val="both"/>
        <w:rPr>
          <w:rFonts w:ascii="Times New Roman" w:hAnsi="Times New Roman" w:cs="Times New Roman"/>
          <w:sz w:val="20"/>
          <w:szCs w:val="20"/>
        </w:rPr>
      </w:pPr>
      <w:r w:rsidRPr="00381596">
        <w:rPr>
          <w:rFonts w:ascii="Times New Roman" w:hAnsi="Times New Roman" w:cs="Times New Roman"/>
          <w:sz w:val="20"/>
          <w:szCs w:val="20"/>
        </w:rPr>
        <w:t xml:space="preserve">2. </w:t>
      </w:r>
      <w:r w:rsidRPr="00381596">
        <w:rPr>
          <w:rFonts w:ascii="Times New Roman" w:hAnsi="Times New Roman" w:cs="Times New Roman"/>
          <w:i/>
          <w:iCs/>
          <w:sz w:val="20"/>
          <w:szCs w:val="20"/>
        </w:rPr>
        <w:t>Иванников И.А.</w:t>
      </w:r>
      <w:r w:rsidRPr="00381596">
        <w:rPr>
          <w:rFonts w:ascii="Times New Roman" w:hAnsi="Times New Roman" w:cs="Times New Roman"/>
          <w:sz w:val="20"/>
          <w:szCs w:val="20"/>
        </w:rPr>
        <w:t xml:space="preserve"> Теория и философия права: монография. – М.: </w:t>
      </w:r>
      <w:proofErr w:type="spellStart"/>
      <w:r w:rsidRPr="00381596">
        <w:rPr>
          <w:rFonts w:ascii="Times New Roman" w:hAnsi="Times New Roman" w:cs="Times New Roman"/>
          <w:sz w:val="20"/>
          <w:szCs w:val="20"/>
        </w:rPr>
        <w:t>Юрлитинформ</w:t>
      </w:r>
      <w:proofErr w:type="spellEnd"/>
      <w:r w:rsidRPr="00381596">
        <w:rPr>
          <w:rFonts w:ascii="Times New Roman" w:hAnsi="Times New Roman" w:cs="Times New Roman"/>
          <w:sz w:val="20"/>
          <w:szCs w:val="20"/>
        </w:rPr>
        <w:t>, 2018. – 143 с.</w:t>
      </w:r>
    </w:p>
    <w:p w14:paraId="783EDD73" w14:textId="77777777" w:rsidR="00A72696" w:rsidRPr="00381596" w:rsidRDefault="00A72696" w:rsidP="00A72696">
      <w:pPr>
        <w:pStyle w:val="af4"/>
        <w:suppressAutoHyphens/>
        <w:spacing w:after="0" w:line="240" w:lineRule="auto"/>
        <w:ind w:left="0" w:firstLine="709"/>
        <w:jc w:val="both"/>
        <w:rPr>
          <w:rFonts w:ascii="Times New Roman" w:hAnsi="Times New Roman" w:cs="Times New Roman"/>
          <w:sz w:val="20"/>
          <w:szCs w:val="20"/>
        </w:rPr>
      </w:pPr>
      <w:r w:rsidRPr="00381596">
        <w:rPr>
          <w:rFonts w:ascii="Times New Roman" w:hAnsi="Times New Roman" w:cs="Times New Roman"/>
          <w:sz w:val="20"/>
          <w:szCs w:val="20"/>
        </w:rPr>
        <w:t>3. Избранные труды И.А. Ильина: в 2 т. – М.: МАКС Пресс, 2008.</w:t>
      </w:r>
    </w:p>
    <w:p w14:paraId="1EC28821" w14:textId="77777777" w:rsidR="00A72696" w:rsidRPr="00381596" w:rsidRDefault="00A72696" w:rsidP="00A72696">
      <w:pPr>
        <w:pStyle w:val="af4"/>
        <w:suppressAutoHyphens/>
        <w:spacing w:after="0" w:line="240" w:lineRule="auto"/>
        <w:ind w:left="0" w:firstLine="709"/>
        <w:jc w:val="both"/>
        <w:rPr>
          <w:rFonts w:ascii="Times New Roman" w:hAnsi="Times New Roman" w:cs="Times New Roman"/>
          <w:sz w:val="20"/>
          <w:szCs w:val="20"/>
        </w:rPr>
      </w:pPr>
      <w:r w:rsidRPr="00381596">
        <w:rPr>
          <w:rFonts w:ascii="Times New Roman" w:hAnsi="Times New Roman" w:cs="Times New Roman"/>
          <w:sz w:val="20"/>
          <w:szCs w:val="20"/>
        </w:rPr>
        <w:t xml:space="preserve">4. </w:t>
      </w:r>
      <w:r w:rsidRPr="00381596">
        <w:rPr>
          <w:rFonts w:ascii="Times New Roman" w:hAnsi="Times New Roman" w:cs="Times New Roman"/>
          <w:i/>
          <w:iCs/>
          <w:sz w:val="20"/>
          <w:szCs w:val="20"/>
        </w:rPr>
        <w:t>Иванников И.А.</w:t>
      </w:r>
      <w:r w:rsidRPr="00381596">
        <w:rPr>
          <w:rFonts w:ascii="Times New Roman" w:hAnsi="Times New Roman" w:cs="Times New Roman"/>
          <w:sz w:val="20"/>
          <w:szCs w:val="20"/>
        </w:rPr>
        <w:t xml:space="preserve"> Концепция правовой культуры // Известия высших учебных заведений. Правоведение. – 1998. – № 3(222). – С. 12-16.</w:t>
      </w:r>
    </w:p>
    <w:p w14:paraId="27ED1D80" w14:textId="77777777" w:rsidR="00A72696" w:rsidRPr="00381596" w:rsidRDefault="00A72696" w:rsidP="00A72696">
      <w:pPr>
        <w:pStyle w:val="af4"/>
        <w:suppressAutoHyphens/>
        <w:spacing w:after="0" w:line="240" w:lineRule="auto"/>
        <w:ind w:left="0" w:firstLine="709"/>
        <w:jc w:val="both"/>
        <w:rPr>
          <w:rFonts w:ascii="Times New Roman" w:hAnsi="Times New Roman" w:cs="Times New Roman"/>
          <w:sz w:val="20"/>
          <w:szCs w:val="20"/>
        </w:rPr>
      </w:pPr>
      <w:r w:rsidRPr="00381596">
        <w:rPr>
          <w:rFonts w:ascii="Times New Roman" w:hAnsi="Times New Roman" w:cs="Times New Roman"/>
          <w:sz w:val="20"/>
          <w:szCs w:val="20"/>
        </w:rPr>
        <w:t xml:space="preserve">5. </w:t>
      </w:r>
      <w:r w:rsidRPr="00381596">
        <w:rPr>
          <w:rFonts w:ascii="Times New Roman" w:hAnsi="Times New Roman" w:cs="Times New Roman"/>
          <w:i/>
          <w:iCs/>
          <w:sz w:val="20"/>
          <w:szCs w:val="20"/>
        </w:rPr>
        <w:t>Иванников И.А.</w:t>
      </w:r>
      <w:r w:rsidRPr="00381596">
        <w:rPr>
          <w:rFonts w:ascii="Times New Roman" w:hAnsi="Times New Roman" w:cs="Times New Roman"/>
          <w:sz w:val="20"/>
          <w:szCs w:val="20"/>
        </w:rPr>
        <w:t xml:space="preserve"> Роль правовой культуры в формировании взглядов граждан на форму государства // Правовая культура. – 2023. – № 2. – С. 51-53.</w:t>
      </w:r>
    </w:p>
    <w:p w14:paraId="4E91843A" w14:textId="77777777" w:rsidR="00A72696" w:rsidRPr="00381596" w:rsidRDefault="00A72696" w:rsidP="00A72696">
      <w:pPr>
        <w:pStyle w:val="af4"/>
        <w:suppressAutoHyphens/>
        <w:spacing w:after="0" w:line="240" w:lineRule="auto"/>
        <w:ind w:left="0" w:firstLine="709"/>
        <w:jc w:val="both"/>
        <w:rPr>
          <w:rFonts w:ascii="Times New Roman" w:hAnsi="Times New Roman" w:cs="Times New Roman"/>
          <w:sz w:val="20"/>
          <w:szCs w:val="20"/>
        </w:rPr>
      </w:pPr>
      <w:r w:rsidRPr="00381596">
        <w:rPr>
          <w:rFonts w:ascii="Times New Roman" w:hAnsi="Times New Roman" w:cs="Times New Roman"/>
          <w:sz w:val="20"/>
          <w:szCs w:val="20"/>
        </w:rPr>
        <w:t xml:space="preserve">6. </w:t>
      </w:r>
      <w:r w:rsidRPr="00381596">
        <w:rPr>
          <w:rFonts w:ascii="Times New Roman" w:hAnsi="Times New Roman" w:cs="Times New Roman"/>
          <w:i/>
          <w:iCs/>
          <w:sz w:val="20"/>
          <w:szCs w:val="20"/>
        </w:rPr>
        <w:t>Иванников И.А.</w:t>
      </w:r>
      <w:r w:rsidRPr="00381596">
        <w:rPr>
          <w:rFonts w:ascii="Times New Roman" w:hAnsi="Times New Roman" w:cs="Times New Roman"/>
          <w:sz w:val="20"/>
          <w:szCs w:val="20"/>
        </w:rPr>
        <w:t xml:space="preserve"> Государственно-правовые ценности России: монография / Южный федеральный университет. – </w:t>
      </w:r>
      <w:proofErr w:type="spellStart"/>
      <w:r w:rsidRPr="00381596">
        <w:rPr>
          <w:rFonts w:ascii="Times New Roman" w:hAnsi="Times New Roman" w:cs="Times New Roman"/>
          <w:sz w:val="20"/>
          <w:szCs w:val="20"/>
        </w:rPr>
        <w:t>Ростов</w:t>
      </w:r>
      <w:proofErr w:type="spellEnd"/>
      <w:r w:rsidRPr="00381596">
        <w:rPr>
          <w:rFonts w:ascii="Times New Roman" w:hAnsi="Times New Roman" w:cs="Times New Roman"/>
          <w:sz w:val="20"/>
          <w:szCs w:val="20"/>
        </w:rPr>
        <w:t xml:space="preserve"> н/Д; Таганрог: Изд-во Южного </w:t>
      </w:r>
      <w:proofErr w:type="spellStart"/>
      <w:r w:rsidRPr="00381596">
        <w:rPr>
          <w:rFonts w:ascii="Times New Roman" w:hAnsi="Times New Roman" w:cs="Times New Roman"/>
          <w:sz w:val="20"/>
          <w:szCs w:val="20"/>
        </w:rPr>
        <w:t>федер</w:t>
      </w:r>
      <w:proofErr w:type="spellEnd"/>
      <w:r w:rsidRPr="00381596">
        <w:rPr>
          <w:rFonts w:ascii="Times New Roman" w:hAnsi="Times New Roman" w:cs="Times New Roman"/>
          <w:sz w:val="20"/>
          <w:szCs w:val="20"/>
        </w:rPr>
        <w:t>. ун-та, 2021. – 98 с.</w:t>
      </w:r>
    </w:p>
    <w:p w14:paraId="3F8A7EE9" w14:textId="77777777" w:rsidR="00A72696" w:rsidRPr="00381596" w:rsidRDefault="00A72696" w:rsidP="00A72696">
      <w:pPr>
        <w:pStyle w:val="af4"/>
        <w:suppressAutoHyphens/>
        <w:spacing w:after="0" w:line="240" w:lineRule="auto"/>
        <w:ind w:left="0" w:firstLine="709"/>
        <w:jc w:val="both"/>
        <w:rPr>
          <w:rFonts w:ascii="Times New Roman" w:hAnsi="Times New Roman" w:cs="Times New Roman"/>
          <w:sz w:val="20"/>
          <w:szCs w:val="20"/>
        </w:rPr>
      </w:pPr>
      <w:r w:rsidRPr="00381596">
        <w:rPr>
          <w:rFonts w:ascii="Times New Roman" w:hAnsi="Times New Roman" w:cs="Times New Roman"/>
          <w:bCs/>
          <w:sz w:val="20"/>
          <w:szCs w:val="20"/>
        </w:rPr>
        <w:t xml:space="preserve">7. </w:t>
      </w:r>
      <w:r w:rsidRPr="00381596">
        <w:rPr>
          <w:rFonts w:ascii="Times New Roman" w:hAnsi="Times New Roman" w:cs="Times New Roman"/>
          <w:bCs/>
          <w:i/>
          <w:iCs/>
          <w:sz w:val="20"/>
          <w:szCs w:val="20"/>
        </w:rPr>
        <w:t>Иванников И.А.</w:t>
      </w:r>
      <w:r w:rsidRPr="00381596">
        <w:rPr>
          <w:rFonts w:ascii="Times New Roman" w:hAnsi="Times New Roman" w:cs="Times New Roman"/>
          <w:bCs/>
          <w:sz w:val="20"/>
          <w:szCs w:val="20"/>
        </w:rPr>
        <w:t xml:space="preserve"> </w:t>
      </w:r>
      <w:r w:rsidRPr="00381596">
        <w:rPr>
          <w:rFonts w:ascii="Times New Roman" w:hAnsi="Times New Roman" w:cs="Times New Roman"/>
          <w:sz w:val="20"/>
          <w:szCs w:val="20"/>
        </w:rPr>
        <w:t xml:space="preserve">Теория государства и права: учебник. – М.: РИОР; </w:t>
      </w:r>
      <w:r w:rsidRPr="00381596">
        <w:rPr>
          <w:rFonts w:ascii="Times New Roman" w:hAnsi="Times New Roman" w:cs="Times New Roman"/>
          <w:bCs/>
          <w:sz w:val="20"/>
          <w:szCs w:val="20"/>
        </w:rPr>
        <w:t xml:space="preserve">ИНФРА-М: </w:t>
      </w:r>
      <w:proofErr w:type="spellStart"/>
      <w:r w:rsidRPr="00381596">
        <w:rPr>
          <w:rFonts w:ascii="Times New Roman" w:hAnsi="Times New Roman" w:cs="Times New Roman"/>
          <w:sz w:val="20"/>
          <w:szCs w:val="20"/>
        </w:rPr>
        <w:t>Академцентр</w:t>
      </w:r>
      <w:proofErr w:type="spellEnd"/>
      <w:r w:rsidRPr="00381596">
        <w:rPr>
          <w:rFonts w:ascii="Times New Roman" w:hAnsi="Times New Roman" w:cs="Times New Roman"/>
          <w:sz w:val="20"/>
          <w:szCs w:val="20"/>
        </w:rPr>
        <w:t xml:space="preserve">, 2012. – 352 с. </w:t>
      </w:r>
    </w:p>
    <w:p w14:paraId="3F338251" w14:textId="77777777" w:rsidR="00A72696" w:rsidRPr="00381596" w:rsidRDefault="00A72696" w:rsidP="00A72696">
      <w:pPr>
        <w:pStyle w:val="af6"/>
        <w:suppressAutoHyphens/>
        <w:ind w:firstLine="709"/>
        <w:contextualSpacing/>
        <w:jc w:val="both"/>
        <w:rPr>
          <w:rFonts w:ascii="Times New Roman" w:hAnsi="Times New Roman" w:cs="Times New Roman"/>
        </w:rPr>
      </w:pPr>
      <w:r w:rsidRPr="00381596">
        <w:rPr>
          <w:rFonts w:ascii="Times New Roman" w:hAnsi="Times New Roman" w:cs="Times New Roman"/>
        </w:rPr>
        <w:t xml:space="preserve">8. </w:t>
      </w:r>
      <w:r w:rsidRPr="00381596">
        <w:rPr>
          <w:rFonts w:ascii="Times New Roman" w:hAnsi="Times New Roman" w:cs="Times New Roman"/>
          <w:i/>
          <w:iCs/>
        </w:rPr>
        <w:t>Иванников И.А.</w:t>
      </w:r>
      <w:r w:rsidRPr="00381596">
        <w:rPr>
          <w:rFonts w:ascii="Times New Roman" w:hAnsi="Times New Roman" w:cs="Times New Roman"/>
        </w:rPr>
        <w:t xml:space="preserve"> Актуальные проблемы развития отраслей российского права // Наука и образование: хозяйство и экономика; предпринимательство; право и управление. – 2010. – № 1(1). – С. 15-20.</w:t>
      </w:r>
    </w:p>
    <w:p w14:paraId="361B36D1" w14:textId="77777777" w:rsidR="00A72696" w:rsidRDefault="00A72696" w:rsidP="00A72696">
      <w:pPr>
        <w:spacing w:after="0" w:line="240" w:lineRule="auto"/>
        <w:jc w:val="both"/>
        <w:rPr>
          <w:rFonts w:ascii="Times New Roman" w:hAnsi="Times New Roman"/>
          <w:sz w:val="24"/>
          <w:szCs w:val="24"/>
        </w:rPr>
      </w:pPr>
    </w:p>
    <w:p w14:paraId="4D12BE27" w14:textId="77777777" w:rsidR="00A72696" w:rsidRPr="00767F0F" w:rsidRDefault="00A72696" w:rsidP="00A72696">
      <w:pPr>
        <w:spacing w:after="0" w:line="240" w:lineRule="auto"/>
        <w:jc w:val="center"/>
        <w:rPr>
          <w:rFonts w:ascii="Times New Roman" w:hAnsi="Times New Roman"/>
          <w:b/>
          <w:i/>
          <w:sz w:val="20"/>
          <w:szCs w:val="20"/>
          <w:lang w:val="en-US"/>
        </w:rPr>
      </w:pPr>
      <w:r w:rsidRPr="00767F0F">
        <w:rPr>
          <w:rFonts w:ascii="Times New Roman" w:hAnsi="Times New Roman"/>
          <w:b/>
          <w:i/>
          <w:sz w:val="20"/>
          <w:szCs w:val="20"/>
          <w:lang w:val="en-US"/>
        </w:rPr>
        <w:t>Yakovlev-Chernyshev V.A.</w:t>
      </w:r>
    </w:p>
    <w:p w14:paraId="6315A9EB" w14:textId="77777777" w:rsidR="00A72696" w:rsidRPr="00767F0F" w:rsidRDefault="00A72696" w:rsidP="00A72696">
      <w:pPr>
        <w:spacing w:after="0" w:line="240" w:lineRule="auto"/>
        <w:jc w:val="center"/>
        <w:rPr>
          <w:rFonts w:ascii="Times New Roman" w:hAnsi="Times New Roman"/>
          <w:i/>
          <w:sz w:val="20"/>
          <w:szCs w:val="20"/>
          <w:lang w:val="en-US"/>
        </w:rPr>
      </w:pPr>
      <w:r w:rsidRPr="00767F0F">
        <w:rPr>
          <w:rFonts w:ascii="Times New Roman" w:hAnsi="Times New Roman"/>
          <w:i/>
          <w:sz w:val="20"/>
          <w:szCs w:val="20"/>
          <w:lang w:val="en-US"/>
        </w:rPr>
        <w:t>1st year master student</w:t>
      </w:r>
    </w:p>
    <w:p w14:paraId="51248EB6" w14:textId="77777777" w:rsidR="00A72696" w:rsidRPr="00767F0F" w:rsidRDefault="00A72696" w:rsidP="00A72696">
      <w:pPr>
        <w:spacing w:after="0" w:line="240" w:lineRule="auto"/>
        <w:jc w:val="center"/>
        <w:rPr>
          <w:rFonts w:ascii="Times New Roman" w:hAnsi="Times New Roman"/>
          <w:i/>
          <w:sz w:val="20"/>
          <w:szCs w:val="20"/>
          <w:lang w:val="en-US"/>
        </w:rPr>
      </w:pPr>
      <w:r w:rsidRPr="00767F0F">
        <w:rPr>
          <w:rFonts w:ascii="Times New Roman" w:hAnsi="Times New Roman"/>
          <w:i/>
          <w:sz w:val="20"/>
          <w:szCs w:val="20"/>
          <w:lang w:val="en-US"/>
        </w:rPr>
        <w:t>All-Russian state university of justice (Sochi branch), Sochi</w:t>
      </w:r>
    </w:p>
    <w:p w14:paraId="0283BD01" w14:textId="77777777" w:rsidR="00A72696" w:rsidRPr="00767F0F" w:rsidRDefault="00A72696" w:rsidP="00A72696">
      <w:pPr>
        <w:spacing w:after="0" w:line="240" w:lineRule="auto"/>
        <w:jc w:val="center"/>
        <w:rPr>
          <w:rFonts w:ascii="Times New Roman" w:hAnsi="Times New Roman"/>
          <w:b/>
          <w:sz w:val="20"/>
          <w:szCs w:val="20"/>
          <w:lang w:val="en-US"/>
        </w:rPr>
      </w:pPr>
      <w:r w:rsidRPr="00767F0F">
        <w:rPr>
          <w:rFonts w:ascii="Times New Roman" w:hAnsi="Times New Roman"/>
          <w:b/>
          <w:sz w:val="20"/>
          <w:szCs w:val="20"/>
          <w:lang w:val="en-US"/>
        </w:rPr>
        <w:t xml:space="preserve">On the legal theoretical views of I.A. </w:t>
      </w:r>
      <w:proofErr w:type="spellStart"/>
      <w:r w:rsidRPr="00767F0F">
        <w:rPr>
          <w:rFonts w:ascii="Times New Roman" w:hAnsi="Times New Roman"/>
          <w:b/>
          <w:sz w:val="20"/>
          <w:szCs w:val="20"/>
          <w:lang w:val="en-US"/>
        </w:rPr>
        <w:t>Ivannikov</w:t>
      </w:r>
      <w:proofErr w:type="spellEnd"/>
      <w:r w:rsidRPr="00767F0F">
        <w:rPr>
          <w:rFonts w:ascii="Times New Roman" w:hAnsi="Times New Roman"/>
          <w:b/>
          <w:sz w:val="20"/>
          <w:szCs w:val="20"/>
          <w:lang w:val="en-US"/>
        </w:rPr>
        <w:t xml:space="preserve"> as the legal thinker of modern times</w:t>
      </w:r>
    </w:p>
    <w:p w14:paraId="12F67D86" w14:textId="77777777" w:rsidR="00A72696" w:rsidRPr="00767F0F" w:rsidRDefault="00A72696" w:rsidP="00A72696">
      <w:pPr>
        <w:spacing w:after="0" w:line="240" w:lineRule="auto"/>
        <w:ind w:firstLine="709"/>
        <w:jc w:val="both"/>
        <w:rPr>
          <w:rFonts w:ascii="Times New Roman" w:hAnsi="Times New Roman"/>
          <w:sz w:val="20"/>
          <w:szCs w:val="20"/>
          <w:lang w:val="en-US"/>
        </w:rPr>
      </w:pPr>
      <w:r w:rsidRPr="00767F0F">
        <w:rPr>
          <w:rFonts w:ascii="Times New Roman" w:hAnsi="Times New Roman"/>
          <w:bCs/>
          <w:sz w:val="20"/>
          <w:szCs w:val="20"/>
          <w:lang w:val="en-US"/>
        </w:rPr>
        <w:t>A</w:t>
      </w:r>
      <w:r w:rsidRPr="00767F0F">
        <w:rPr>
          <w:rFonts w:ascii="Times New Roman" w:hAnsi="Times New Roman"/>
          <w:sz w:val="20"/>
          <w:szCs w:val="20"/>
          <w:lang w:val="en-US"/>
        </w:rPr>
        <w:t xml:space="preserve">rticle analyzes the scientific views of the well-known legal scholar and political scientist of the South of Russia, doctor of legal sciences, doctor of political sciences, Professor I.A. </w:t>
      </w:r>
      <w:proofErr w:type="spellStart"/>
      <w:r w:rsidRPr="00767F0F">
        <w:rPr>
          <w:rFonts w:ascii="Times New Roman" w:hAnsi="Times New Roman"/>
          <w:sz w:val="20"/>
          <w:szCs w:val="20"/>
          <w:lang w:val="en-US"/>
        </w:rPr>
        <w:t>Ivannikov</w:t>
      </w:r>
      <w:proofErr w:type="spellEnd"/>
      <w:r w:rsidRPr="00767F0F">
        <w:rPr>
          <w:rFonts w:ascii="Times New Roman" w:hAnsi="Times New Roman"/>
          <w:sz w:val="20"/>
          <w:szCs w:val="20"/>
          <w:lang w:val="en-US"/>
        </w:rPr>
        <w:t xml:space="preserve">. Author distinguishes some of the most striking and original legal ideas of I.A. </w:t>
      </w:r>
      <w:proofErr w:type="spellStart"/>
      <w:r w:rsidRPr="00767F0F">
        <w:rPr>
          <w:rFonts w:ascii="Times New Roman" w:hAnsi="Times New Roman"/>
          <w:sz w:val="20"/>
          <w:szCs w:val="20"/>
          <w:lang w:val="en-US"/>
        </w:rPr>
        <w:t>Ivannikov</w:t>
      </w:r>
      <w:proofErr w:type="spellEnd"/>
      <w:r w:rsidRPr="00767F0F">
        <w:rPr>
          <w:rFonts w:ascii="Times New Roman" w:hAnsi="Times New Roman"/>
          <w:sz w:val="20"/>
          <w:szCs w:val="20"/>
          <w:lang w:val="en-US"/>
        </w:rPr>
        <w:t>, significant for the theory of state and law. Special attention is paid to the scientist’s reflections on legal culture, legal awareness, state values, forms of the state and other state phenomena of fundamental importance to doctrine and practice.</w:t>
      </w:r>
    </w:p>
    <w:p w14:paraId="153A2CF7" w14:textId="77777777" w:rsidR="00A72696" w:rsidRPr="00767F0F" w:rsidRDefault="00A72696" w:rsidP="00A72696">
      <w:pPr>
        <w:spacing w:after="0" w:line="240" w:lineRule="auto"/>
        <w:ind w:firstLine="709"/>
        <w:jc w:val="both"/>
        <w:rPr>
          <w:rFonts w:ascii="Times New Roman" w:hAnsi="Times New Roman"/>
          <w:sz w:val="20"/>
          <w:szCs w:val="20"/>
          <w:lang w:val="en-US"/>
        </w:rPr>
      </w:pPr>
      <w:r w:rsidRPr="00767F0F">
        <w:rPr>
          <w:rFonts w:ascii="Times New Roman" w:hAnsi="Times New Roman"/>
          <w:b/>
          <w:i/>
          <w:iCs/>
          <w:sz w:val="20"/>
          <w:szCs w:val="20"/>
          <w:lang w:val="en-US"/>
        </w:rPr>
        <w:t>Keywords:</w:t>
      </w:r>
      <w:r w:rsidRPr="00767F0F">
        <w:rPr>
          <w:rFonts w:ascii="Times New Roman" w:hAnsi="Times New Roman"/>
          <w:b/>
          <w:sz w:val="20"/>
          <w:szCs w:val="20"/>
          <w:lang w:val="en-US"/>
        </w:rPr>
        <w:t xml:space="preserve"> </w:t>
      </w:r>
      <w:r w:rsidRPr="00767F0F">
        <w:rPr>
          <w:rFonts w:ascii="Times New Roman" w:hAnsi="Times New Roman"/>
          <w:sz w:val="20"/>
          <w:szCs w:val="20"/>
          <w:lang w:val="en-US"/>
        </w:rPr>
        <w:t xml:space="preserve">I.A. </w:t>
      </w:r>
      <w:proofErr w:type="spellStart"/>
      <w:r w:rsidRPr="00767F0F">
        <w:rPr>
          <w:rFonts w:ascii="Times New Roman" w:hAnsi="Times New Roman"/>
          <w:sz w:val="20"/>
          <w:szCs w:val="20"/>
          <w:lang w:val="en-US"/>
        </w:rPr>
        <w:t>Ivannikov</w:t>
      </w:r>
      <w:proofErr w:type="spellEnd"/>
      <w:r w:rsidRPr="00767F0F">
        <w:rPr>
          <w:rFonts w:ascii="Times New Roman" w:hAnsi="Times New Roman"/>
          <w:sz w:val="20"/>
          <w:szCs w:val="20"/>
          <w:lang w:val="en-US"/>
        </w:rPr>
        <w:t>, legal theory, legal culture, legal awareness, state legal values.</w:t>
      </w:r>
    </w:p>
    <w:p w14:paraId="01DE6807" w14:textId="77777777" w:rsidR="00A72696" w:rsidRPr="008542EC" w:rsidRDefault="00A72696" w:rsidP="00F225CC">
      <w:pPr>
        <w:spacing w:after="0" w:line="240" w:lineRule="auto"/>
        <w:rPr>
          <w:rFonts w:ascii="Times New Roman" w:hAnsi="Times New Roman"/>
          <w:b/>
          <w:bCs/>
          <w:sz w:val="24"/>
          <w:szCs w:val="24"/>
          <w:lang w:val="en-US"/>
        </w:rPr>
      </w:pPr>
    </w:p>
    <w:p w14:paraId="04A81E95" w14:textId="77777777" w:rsidR="008542EC" w:rsidRPr="008542EC" w:rsidRDefault="008542EC" w:rsidP="00F225CC">
      <w:pPr>
        <w:spacing w:after="0" w:line="240" w:lineRule="auto"/>
        <w:rPr>
          <w:rFonts w:ascii="Times New Roman" w:hAnsi="Times New Roman"/>
          <w:b/>
          <w:bCs/>
          <w:sz w:val="24"/>
          <w:szCs w:val="24"/>
          <w:lang w:val="en-US"/>
        </w:rPr>
      </w:pPr>
    </w:p>
    <w:p w14:paraId="477446DD" w14:textId="3F3141E9" w:rsidR="0088342A" w:rsidRPr="004D61C6" w:rsidRDefault="0088342A" w:rsidP="00F225CC">
      <w:pPr>
        <w:spacing w:after="0" w:line="240" w:lineRule="auto"/>
        <w:rPr>
          <w:rFonts w:ascii="Times New Roman" w:hAnsi="Times New Roman"/>
          <w:b/>
          <w:bCs/>
          <w:sz w:val="24"/>
          <w:szCs w:val="24"/>
        </w:rPr>
      </w:pPr>
      <w:r w:rsidRPr="004D61C6">
        <w:rPr>
          <w:rFonts w:ascii="Times New Roman" w:hAnsi="Times New Roman"/>
          <w:b/>
          <w:bCs/>
          <w:sz w:val="24"/>
          <w:szCs w:val="24"/>
        </w:rPr>
        <w:t>УДК 349.2:316</w:t>
      </w:r>
    </w:p>
    <w:p w14:paraId="52CF5B7C" w14:textId="77777777" w:rsidR="0088342A" w:rsidRPr="004D61C6" w:rsidRDefault="0088342A" w:rsidP="00F225CC">
      <w:pPr>
        <w:spacing w:after="0" w:line="240" w:lineRule="auto"/>
        <w:rPr>
          <w:rFonts w:ascii="Times New Roman" w:hAnsi="Times New Roman"/>
          <w:sz w:val="24"/>
          <w:szCs w:val="24"/>
        </w:rPr>
      </w:pPr>
    </w:p>
    <w:p w14:paraId="77F57DA8" w14:textId="77777777" w:rsidR="0088342A" w:rsidRPr="004D61C6" w:rsidRDefault="0088342A" w:rsidP="00F225CC">
      <w:pPr>
        <w:spacing w:after="0" w:line="240" w:lineRule="auto"/>
        <w:jc w:val="center"/>
        <w:rPr>
          <w:rFonts w:ascii="Times New Roman" w:hAnsi="Times New Roman"/>
          <w:b/>
          <w:i/>
          <w:iCs/>
          <w:sz w:val="24"/>
          <w:szCs w:val="24"/>
        </w:rPr>
      </w:pPr>
      <w:r w:rsidRPr="004D61C6">
        <w:rPr>
          <w:rFonts w:ascii="Times New Roman" w:hAnsi="Times New Roman"/>
          <w:b/>
          <w:sz w:val="24"/>
          <w:szCs w:val="24"/>
        </w:rPr>
        <w:t>Дружинина Ю.А.</w:t>
      </w:r>
    </w:p>
    <w:p w14:paraId="1FE29F87" w14:textId="77777777" w:rsidR="0088342A" w:rsidRPr="004D61C6" w:rsidRDefault="0088342A" w:rsidP="00F225CC">
      <w:pPr>
        <w:spacing w:after="0" w:line="240" w:lineRule="auto"/>
        <w:jc w:val="center"/>
        <w:rPr>
          <w:rFonts w:ascii="Times New Roman" w:hAnsi="Times New Roman"/>
          <w:i/>
          <w:iCs/>
          <w:sz w:val="24"/>
          <w:szCs w:val="24"/>
        </w:rPr>
      </w:pPr>
    </w:p>
    <w:p w14:paraId="540EBD82" w14:textId="77777777" w:rsidR="0088342A" w:rsidRPr="004D61C6" w:rsidRDefault="0088342A" w:rsidP="00F225CC">
      <w:pPr>
        <w:spacing w:after="0" w:line="240" w:lineRule="auto"/>
        <w:jc w:val="center"/>
        <w:rPr>
          <w:rFonts w:ascii="Times New Roman" w:hAnsi="Times New Roman"/>
          <w:i/>
          <w:iCs/>
          <w:sz w:val="24"/>
          <w:szCs w:val="24"/>
        </w:rPr>
      </w:pPr>
      <w:r w:rsidRPr="004D61C6">
        <w:rPr>
          <w:rFonts w:ascii="Times New Roman" w:hAnsi="Times New Roman"/>
          <w:i/>
          <w:iCs/>
          <w:sz w:val="24"/>
          <w:szCs w:val="24"/>
        </w:rPr>
        <w:t>Финансово-экономический колледж, г.</w:t>
      </w:r>
      <w:r w:rsidRPr="004D61C6">
        <w:rPr>
          <w:rFonts w:ascii="Times New Roman" w:hAnsi="Times New Roman"/>
          <w:i/>
          <w:iCs/>
          <w:sz w:val="24"/>
          <w:szCs w:val="24"/>
          <w:lang w:val="en-US"/>
        </w:rPr>
        <w:t> </w:t>
      </w:r>
      <w:r w:rsidRPr="004D61C6">
        <w:rPr>
          <w:rFonts w:ascii="Times New Roman" w:hAnsi="Times New Roman"/>
          <w:i/>
          <w:iCs/>
          <w:sz w:val="24"/>
          <w:szCs w:val="24"/>
        </w:rPr>
        <w:t>Пермь</w:t>
      </w:r>
    </w:p>
    <w:p w14:paraId="5488F84C" w14:textId="77777777" w:rsidR="0088342A" w:rsidRPr="004D61C6" w:rsidRDefault="0088342A" w:rsidP="00F225CC">
      <w:pPr>
        <w:spacing w:after="0" w:line="240" w:lineRule="auto"/>
        <w:jc w:val="center"/>
        <w:rPr>
          <w:rFonts w:ascii="Times New Roman" w:hAnsi="Times New Roman"/>
          <w:i/>
          <w:iCs/>
          <w:sz w:val="24"/>
          <w:szCs w:val="24"/>
        </w:rPr>
      </w:pPr>
    </w:p>
    <w:p w14:paraId="25AA4DCF" w14:textId="1F6DD8ED" w:rsidR="0088342A" w:rsidRPr="004D61C6" w:rsidRDefault="0088342A" w:rsidP="00F225CC">
      <w:pPr>
        <w:pStyle w:val="ab"/>
        <w:spacing w:before="0" w:beforeAutospacing="0" w:after="0" w:afterAutospacing="0"/>
        <w:jc w:val="center"/>
        <w:rPr>
          <w:b/>
        </w:rPr>
      </w:pPr>
      <w:r w:rsidRPr="004D61C6">
        <w:rPr>
          <w:b/>
        </w:rPr>
        <w:t>Феномен «харассмента» в теоретико-правовой науке современной России</w:t>
      </w:r>
      <w:r w:rsidR="00BB0D5E">
        <w:rPr>
          <w:rStyle w:val="af9"/>
          <w:b/>
        </w:rPr>
        <w:footnoteReference w:id="14"/>
      </w:r>
    </w:p>
    <w:p w14:paraId="1177BBA5" w14:textId="77777777" w:rsidR="0088342A" w:rsidRPr="0088342A" w:rsidRDefault="0088342A" w:rsidP="00F225CC">
      <w:pPr>
        <w:spacing w:after="0" w:line="240" w:lineRule="auto"/>
        <w:jc w:val="center"/>
        <w:rPr>
          <w:rFonts w:ascii="Times New Roman" w:hAnsi="Times New Roman"/>
          <w:b/>
          <w:sz w:val="24"/>
          <w:szCs w:val="24"/>
        </w:rPr>
      </w:pPr>
    </w:p>
    <w:p w14:paraId="39665A52" w14:textId="77777777" w:rsidR="0088342A" w:rsidRPr="004D61C6" w:rsidRDefault="0088342A" w:rsidP="00F225CC">
      <w:pPr>
        <w:spacing w:after="0" w:line="240" w:lineRule="auto"/>
        <w:ind w:firstLine="851"/>
        <w:jc w:val="both"/>
        <w:rPr>
          <w:rFonts w:ascii="Times New Roman" w:hAnsi="Times New Roman"/>
          <w:sz w:val="24"/>
          <w:szCs w:val="24"/>
        </w:rPr>
      </w:pPr>
      <w:r w:rsidRPr="004D61C6">
        <w:rPr>
          <w:rFonts w:ascii="Times New Roman" w:hAnsi="Times New Roman"/>
          <w:sz w:val="24"/>
          <w:szCs w:val="24"/>
        </w:rPr>
        <w:t>В статье проводится анализ правового регулирования ситуаций проявления харассмента в Российской Федерации. Отдельное внимание уделено статистическим данным подтверждения данного феномена.</w:t>
      </w:r>
    </w:p>
    <w:p w14:paraId="26A3CA2A" w14:textId="77777777" w:rsidR="0088342A" w:rsidRPr="004D61C6" w:rsidRDefault="0088342A" w:rsidP="0088342A">
      <w:pPr>
        <w:spacing w:after="0" w:line="240" w:lineRule="auto"/>
        <w:ind w:firstLine="851"/>
        <w:jc w:val="both"/>
        <w:rPr>
          <w:rFonts w:ascii="Times New Roman" w:hAnsi="Times New Roman"/>
          <w:sz w:val="24"/>
          <w:szCs w:val="24"/>
        </w:rPr>
      </w:pPr>
      <w:r w:rsidRPr="004D61C6">
        <w:rPr>
          <w:rFonts w:ascii="Times New Roman" w:hAnsi="Times New Roman"/>
          <w:b/>
          <w:sz w:val="24"/>
          <w:szCs w:val="24"/>
        </w:rPr>
        <w:t>Ключевые слова:</w:t>
      </w:r>
      <w:r w:rsidRPr="004D61C6">
        <w:rPr>
          <w:rFonts w:ascii="Times New Roman" w:hAnsi="Times New Roman"/>
          <w:sz w:val="24"/>
          <w:szCs w:val="24"/>
        </w:rPr>
        <w:t xml:space="preserve"> законодательство РФ, харассмент, дискриминация, стереотипы, административная ответственность, социально-негативный феномен.</w:t>
      </w:r>
    </w:p>
    <w:p w14:paraId="748F86F2" w14:textId="77777777" w:rsidR="0088342A" w:rsidRPr="004D61C6" w:rsidRDefault="0088342A" w:rsidP="0088342A">
      <w:pPr>
        <w:spacing w:after="0" w:line="240" w:lineRule="auto"/>
        <w:ind w:firstLine="851"/>
        <w:rPr>
          <w:rFonts w:ascii="Times New Roman" w:hAnsi="Times New Roman"/>
          <w:sz w:val="24"/>
          <w:szCs w:val="24"/>
        </w:rPr>
      </w:pPr>
    </w:p>
    <w:p w14:paraId="4138DC03" w14:textId="77777777"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В настоящее время тема насилия на слуху: о ней говорят, о ней пишут, о ней спорят. Полемика споров связана как с отдельными историями, возникающими периодически (например, дело о групповом изнасиловании сотрудницы дознания отдела полиции г. Уфы), так и с остро стоящими обсуждениями о проблемах правового урегулирования харассмента в образовательной и трудовой сферах.</w:t>
      </w:r>
    </w:p>
    <w:p w14:paraId="3D5D40B9" w14:textId="3FB376EE"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 xml:space="preserve">Понятие «харассмент» (англ. </w:t>
      </w:r>
      <w:r w:rsidRPr="004D61C6">
        <w:rPr>
          <w:rFonts w:ascii="Times New Roman" w:hAnsi="Times New Roman"/>
          <w:i/>
          <w:iCs/>
          <w:sz w:val="24"/>
          <w:szCs w:val="24"/>
          <w:lang w:val="en-US"/>
        </w:rPr>
        <w:t>h</w:t>
      </w:r>
      <w:proofErr w:type="spellStart"/>
      <w:r w:rsidRPr="004D61C6">
        <w:rPr>
          <w:rFonts w:ascii="Times New Roman" w:hAnsi="Times New Roman"/>
          <w:i/>
          <w:iCs/>
          <w:sz w:val="24"/>
          <w:szCs w:val="24"/>
        </w:rPr>
        <w:t>arassment</w:t>
      </w:r>
      <w:proofErr w:type="spellEnd"/>
      <w:r w:rsidRPr="004D61C6">
        <w:rPr>
          <w:rFonts w:ascii="Times New Roman" w:hAnsi="Times New Roman"/>
          <w:sz w:val="24"/>
          <w:szCs w:val="24"/>
        </w:rPr>
        <w:t>) дословно переводится как домогательство, приставание [1], что, в целом, отражает смысл данного термина.  Под понятием «харассмент» чаще всего подразумевают домогательства сексуального характера к представител</w:t>
      </w:r>
      <w:r w:rsidR="0082729D">
        <w:rPr>
          <w:rFonts w:ascii="Times New Roman" w:hAnsi="Times New Roman"/>
          <w:sz w:val="24"/>
          <w:szCs w:val="24"/>
        </w:rPr>
        <w:t>я</w:t>
      </w:r>
      <w:r w:rsidRPr="004D61C6">
        <w:rPr>
          <w:rFonts w:ascii="Times New Roman" w:hAnsi="Times New Roman"/>
          <w:sz w:val="24"/>
          <w:szCs w:val="24"/>
        </w:rPr>
        <w:t xml:space="preserve">м противоположного или своего пола. Однако это определение не раскрывает полный спектр данного понятия. Харассмент – это общий термин для целого ряда поступков, </w:t>
      </w:r>
      <w:r w:rsidRPr="004D61C6">
        <w:rPr>
          <w:rFonts w:ascii="Times New Roman" w:hAnsi="Times New Roman"/>
          <w:sz w:val="24"/>
          <w:szCs w:val="24"/>
        </w:rPr>
        <w:lastRenderedPageBreak/>
        <w:t xml:space="preserve">которые затрагивают личное пространство или нарушают неприкосновенность частной жизни, унижают человека, приводят к созданию неблагоприятной ситуации для него, вызывают чувство стыда или страха за свою жизнь [2]. К таким поступкам можно отнести: высказывания в устной или письменной формах, неприличные жесты, физические действия, разглядывание участков тела, преследование и т.д. </w:t>
      </w:r>
    </w:p>
    <w:p w14:paraId="3D88C6AF" w14:textId="01BFB3A5"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 xml:space="preserve">Согласно данным, полученным </w:t>
      </w:r>
      <w:r w:rsidR="0082729D" w:rsidRPr="004D61C6">
        <w:rPr>
          <w:rFonts w:ascii="Times New Roman" w:hAnsi="Times New Roman"/>
          <w:sz w:val="24"/>
          <w:szCs w:val="24"/>
        </w:rPr>
        <w:t xml:space="preserve">ВЦИОМ </w:t>
      </w:r>
      <w:r w:rsidRPr="004D61C6">
        <w:rPr>
          <w:rFonts w:ascii="Times New Roman" w:hAnsi="Times New Roman"/>
          <w:sz w:val="24"/>
          <w:szCs w:val="24"/>
        </w:rPr>
        <w:t>в ходе исследования в 2020 г</w:t>
      </w:r>
      <w:r w:rsidR="0082729D">
        <w:rPr>
          <w:rFonts w:ascii="Times New Roman" w:hAnsi="Times New Roman"/>
          <w:sz w:val="24"/>
          <w:szCs w:val="24"/>
        </w:rPr>
        <w:t>.</w:t>
      </w:r>
      <w:r w:rsidRPr="004D61C6">
        <w:rPr>
          <w:rFonts w:ascii="Times New Roman" w:hAnsi="Times New Roman"/>
          <w:sz w:val="24"/>
          <w:szCs w:val="24"/>
        </w:rPr>
        <w:t>, 12% респондентов сталкивались с неприличными комментариями по поводу своего внешнего вида, 11% – с нескрываемым разглядываем своей фигуры, 9% – с нежелательными прикосновениями, объятиями или похлопываниями на работе. Если переходить к более серьёзному вопросу, то 9% респондентов сталкивались с предложениями или требованиями сексуального характера на работе, из них 4% – с угрозами повлиять на условия работы в случае отказа. Последствиями в случае отказа для сотрудника служило: увольнение (4%), изнасилование (1%), иные последствия (3%). При этом, как правило, с такими действиями сталкиваются лица с возрасте 18-24 лет, чуть реже – 25-34 лет, и как правило, женщины данные действия воспринимают как оскорбительные (50%), в то время как мужчины реже принимают данные действия за оскорбительные (22%) [3].</w:t>
      </w:r>
    </w:p>
    <w:p w14:paraId="433AFA5F" w14:textId="77777777"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Как заметно из содержания исследования, анализу ситуации подвергался только один вид харассмента – сексуальный. При этом другие виды упускаются. К таким видам относят: религиозный, национальный, гендерный, образовательный [4].</w:t>
      </w:r>
    </w:p>
    <w:p w14:paraId="48A3DD56" w14:textId="08BB4BD1"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Религиозный харассмент связан с пренебрежительными высказываниями на религиозную и мировоззренческую ориентацию человека, выбор конкретной религии, а также самого факта исповедования веры или принятием идей атеизма, агностицизма. Данные две группы – верующие и атеисты – чаще всего склонны входить в конфликтные ситуации друг с другом. Данный вид, отчасти, подпадает под ст. 148 Уголовного кодекса Российской Федерации (УК РФ) [5] и ст. 5.26</w:t>
      </w:r>
      <w:r w:rsidR="000C0525">
        <w:rPr>
          <w:rFonts w:ascii="Times New Roman" w:hAnsi="Times New Roman"/>
          <w:sz w:val="24"/>
          <w:szCs w:val="24"/>
        </w:rPr>
        <w:t xml:space="preserve"> Кодекса об административных </w:t>
      </w:r>
      <w:r w:rsidRPr="004D61C6">
        <w:rPr>
          <w:rFonts w:ascii="Times New Roman" w:hAnsi="Times New Roman"/>
          <w:sz w:val="24"/>
          <w:szCs w:val="24"/>
          <w:shd w:val="clear" w:color="auto" w:fill="FFFFFF"/>
        </w:rPr>
        <w:t>правонарушениях Российской Федерации</w:t>
      </w:r>
      <w:r w:rsidRPr="004D61C6">
        <w:rPr>
          <w:rFonts w:ascii="Times New Roman" w:hAnsi="Times New Roman"/>
          <w:sz w:val="24"/>
          <w:szCs w:val="24"/>
        </w:rPr>
        <w:t xml:space="preserve"> (КоАП РФ) [6].</w:t>
      </w:r>
    </w:p>
    <w:p w14:paraId="516F0961" w14:textId="77777777"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 xml:space="preserve">Национальный харассмент характеризуется негативными высказываниями по поводу имени, цвета кожи и иных отличительных особенностей, определяющих конкретный народ, этнос или национальность (вплоть до сложившихся в обществе стереотипов, нашедших отражение в массовой культуре). Например, Иван </w:t>
      </w:r>
      <w:proofErr w:type="spellStart"/>
      <w:r w:rsidRPr="004D61C6">
        <w:rPr>
          <w:rFonts w:ascii="Times New Roman" w:hAnsi="Times New Roman"/>
          <w:sz w:val="24"/>
          <w:szCs w:val="24"/>
        </w:rPr>
        <w:t>Ригини</w:t>
      </w:r>
      <w:proofErr w:type="spellEnd"/>
      <w:r w:rsidRPr="004D61C6">
        <w:rPr>
          <w:rFonts w:ascii="Times New Roman" w:hAnsi="Times New Roman"/>
          <w:sz w:val="24"/>
          <w:szCs w:val="24"/>
        </w:rPr>
        <w:t xml:space="preserve"> – российский фигурист и цыган по национальности, неоднократно сталкивался с выражением «чёрная балерина», которое получил ещё в период обучения в школе за свой смуглый цвет кожи [7].</w:t>
      </w:r>
    </w:p>
    <w:p w14:paraId="2BC79F9D" w14:textId="145835A5"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Гендерный харассмент связан со стереотипами насчёт мужских и женских профессий, особенностях интеллекта полов и ситуациями продвижения по карьерной лестнице. Если, например, взять сферу преподавания в высшем профессиональном образовании, то в университетах, согласно данным Росстата, большинство профессорско-</w:t>
      </w:r>
      <w:r w:rsidR="000C0525">
        <w:rPr>
          <w:rFonts w:ascii="Times New Roman" w:hAnsi="Times New Roman"/>
          <w:sz w:val="24"/>
          <w:szCs w:val="24"/>
        </w:rPr>
        <w:t xml:space="preserve"> </w:t>
      </w:r>
      <w:r w:rsidRPr="004D61C6">
        <w:rPr>
          <w:rFonts w:ascii="Times New Roman" w:hAnsi="Times New Roman"/>
          <w:sz w:val="24"/>
          <w:szCs w:val="24"/>
        </w:rPr>
        <w:t xml:space="preserve">преподавательского коллектива составляют женщины (57%), но руководящие посты, как правило, остаются за мужчинами (на 20% ректоров-женщин приходится 80% ректоров-мужчин).  Кроме того, каждая четвертая женщина (27,7%) в России сталкивалась с дискриминацией на рабочем месте [8]. Например, это может быть отказ в принятии на работу женщины, у которой есть малолетний ребёнок, или увольнение в связи с сообщением женщины о её беременности [9]. Стоит заметить, что гендерный харассмент также связан с гендерной идентичностью и стереотипами о подобающем и неподобающем внешнем виде мужчин и женщин. </w:t>
      </w:r>
    </w:p>
    <w:p w14:paraId="2443078E" w14:textId="77777777"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И наконец, образовательный харассмент проявляется в период обучения. В данном случае стоит говорить о ситуациях, когда преподаватель (или учитель) третирует обучающихся по поводу интеллектуальных способностей последних (например, выражения «болван», «дурак» и т.д.). Высказывания могут быть адресованы как коллективу, так и отдельной личности.</w:t>
      </w:r>
    </w:p>
    <w:p w14:paraId="3A858AEF" w14:textId="77777777"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 xml:space="preserve">Принято считать, что харассмент – это вид дискриминации [10]. Ряд статей главы 2 Конституции Российской Федерации провозглашает равенство прав и свобод граждан и, соответственно, отсутствие каких-либо проявлений дискриминации [11].  Учитывая, что </w:t>
      </w:r>
      <w:r w:rsidRPr="004D61C6">
        <w:rPr>
          <w:rFonts w:ascii="Times New Roman" w:hAnsi="Times New Roman"/>
          <w:sz w:val="24"/>
          <w:szCs w:val="24"/>
        </w:rPr>
        <w:lastRenderedPageBreak/>
        <w:t>непосредственных статей, регулирующих проявления харассмента (как и закреплённого на законодательном уровне понятия) в российском законодательстве еще нет, то нормы УК РФ и КоАП РФ являются определяющими.</w:t>
      </w:r>
    </w:p>
    <w:p w14:paraId="302FBD14" w14:textId="77777777"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Так, ответственность за дискриминацию предусмотрена ст. 136 УК РФ [5] и ст. 5.62 КоАП РФ [6]. Отличие составов состоит в наличии служебного положения субъекта для преступления (например, специальный статус даёт возможность увольнения или отчисления лица), и расширенным перечнем оснований для административного правонарушения (в ст. 5.62 КоАП РФ дополнительно указаны цвет кожи, семейное или социальное положение, возраст [6]). При этом административной ответственности подлежат не только физические, но и юридические лица.</w:t>
      </w:r>
    </w:p>
    <w:p w14:paraId="32758255" w14:textId="77777777"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Следующий момент – оскорбление, то есть унижение чести и достоинства другого лица, выраженное в неприличной или иной противоречащей общепринятым нормам морали и нравственности форме. Отрицательная оценка трудовой деятельности при этом не является оскорблением, и при оскорблении, в отличие от клеветы, виновный сообщает не о конкретных фактах о потерпевшем, а даёт оценку его личным качествам, выраженным в неприличной форме. Ответственность за оскорбление предусмотрена ст. 5.61 КоАП РФ [6] и, в целом, можно наблюдать сложившуюся судебную практику по данной статье. Также, согласно ст. 150 Гражданскому кодексу (ГК) РФ, достоинство личности, честь и доброе имя, неприкосновенность частной жизни относится к нематериальным благам [12]. Данная норма даёт основание для самостоятельного обращения в суд с исковым заявлением о защите чести и достоинства и возмещении морального вреда. В некоторых случаях действия могут быть квалифицированы как преступление (например, ст. 282 УК РФ – равно унижение человеческого достоинства [5]).</w:t>
      </w:r>
    </w:p>
    <w:p w14:paraId="6115B717" w14:textId="77777777" w:rsidR="0088342A" w:rsidRPr="004D61C6" w:rsidRDefault="0088342A" w:rsidP="0088342A">
      <w:pPr>
        <w:spacing w:after="0" w:line="240" w:lineRule="auto"/>
        <w:ind w:firstLine="708"/>
        <w:jc w:val="both"/>
        <w:rPr>
          <w:rFonts w:ascii="Times New Roman" w:hAnsi="Times New Roman"/>
          <w:sz w:val="24"/>
          <w:szCs w:val="24"/>
        </w:rPr>
      </w:pPr>
      <w:r w:rsidRPr="004D61C6">
        <w:rPr>
          <w:rFonts w:ascii="Times New Roman" w:hAnsi="Times New Roman"/>
          <w:sz w:val="24"/>
          <w:szCs w:val="24"/>
        </w:rPr>
        <w:t>Сексуальные домогательства могут быть квалифицированы по ст. 131 УК РФ (когда есть факт изнасилования), ст. 132 УК РФ (насильственные действия сексуального характера), ст. 133 УК РФ (понуждение к действиям сексуального характера) [5]. Однако, инициирование дела зависит от волеизъявления жертв, которые в большинстве случаев стараются такие ситуации скрыть, опасаясь огласки и осуждения со стороны коллектива и общества. Более того, на практике возникают сложности в доказывании действий по ст. 132 УК РФ [5].</w:t>
      </w:r>
    </w:p>
    <w:p w14:paraId="191DE0BF" w14:textId="77777777" w:rsidR="0088342A" w:rsidRPr="004D61C6" w:rsidRDefault="0088342A" w:rsidP="000C0525">
      <w:pPr>
        <w:spacing w:after="0" w:line="240" w:lineRule="auto"/>
        <w:ind w:firstLine="709"/>
        <w:jc w:val="both"/>
        <w:rPr>
          <w:rFonts w:ascii="Times New Roman" w:hAnsi="Times New Roman"/>
          <w:sz w:val="24"/>
          <w:szCs w:val="24"/>
        </w:rPr>
      </w:pPr>
      <w:r w:rsidRPr="004D61C6">
        <w:rPr>
          <w:rFonts w:ascii="Times New Roman" w:hAnsi="Times New Roman"/>
          <w:sz w:val="24"/>
          <w:szCs w:val="24"/>
        </w:rPr>
        <w:t>Итак, харассмент – это новый термин, но для давно существующего явления, которое выступает социально-негативным феноменом. В настоящее время понятие «харассмент» законодательно не закреплено, однако это не исключает необходимости создания механизмов выявления случаев на локальном уровне и информирования населения о возможностях защиты своих прав и неприкосновенности.</w:t>
      </w:r>
    </w:p>
    <w:p w14:paraId="2A43CEBD" w14:textId="77777777" w:rsidR="0088342A" w:rsidRPr="004D61C6" w:rsidRDefault="0088342A" w:rsidP="0088342A">
      <w:pPr>
        <w:spacing w:after="0" w:line="240" w:lineRule="auto"/>
        <w:ind w:firstLine="708"/>
        <w:jc w:val="both"/>
        <w:rPr>
          <w:rFonts w:ascii="Times New Roman" w:hAnsi="Times New Roman"/>
          <w:sz w:val="24"/>
          <w:szCs w:val="24"/>
        </w:rPr>
      </w:pPr>
    </w:p>
    <w:p w14:paraId="065EE9DA" w14:textId="77777777" w:rsidR="0088342A" w:rsidRPr="004D61C6" w:rsidRDefault="0088342A" w:rsidP="0088342A">
      <w:pPr>
        <w:spacing w:after="0" w:line="240" w:lineRule="auto"/>
        <w:ind w:firstLine="709"/>
        <w:jc w:val="both"/>
        <w:rPr>
          <w:rFonts w:ascii="Times New Roman" w:hAnsi="Times New Roman"/>
          <w:b/>
          <w:bCs/>
          <w:i/>
          <w:iCs/>
          <w:sz w:val="24"/>
          <w:szCs w:val="24"/>
        </w:rPr>
      </w:pPr>
      <w:r w:rsidRPr="004D61C6">
        <w:rPr>
          <w:rFonts w:ascii="Times New Roman" w:hAnsi="Times New Roman"/>
          <w:b/>
          <w:bCs/>
          <w:i/>
          <w:iCs/>
          <w:sz w:val="24"/>
          <w:szCs w:val="24"/>
        </w:rPr>
        <w:t>Примечания</w:t>
      </w:r>
    </w:p>
    <w:p w14:paraId="023E04B9" w14:textId="77777777" w:rsidR="0088342A" w:rsidRPr="004D61C6" w:rsidRDefault="0088342A" w:rsidP="0088342A">
      <w:pPr>
        <w:spacing w:after="0" w:line="240" w:lineRule="auto"/>
        <w:ind w:firstLine="709"/>
        <w:jc w:val="both"/>
        <w:rPr>
          <w:rFonts w:ascii="Times New Roman" w:hAnsi="Times New Roman"/>
          <w:i/>
          <w:iCs/>
          <w:sz w:val="20"/>
          <w:szCs w:val="20"/>
        </w:rPr>
      </w:pPr>
    </w:p>
    <w:p w14:paraId="2047ED59" w14:textId="77777777" w:rsidR="0088342A" w:rsidRPr="0088342A" w:rsidRDefault="0088342A" w:rsidP="0088342A">
      <w:pPr>
        <w:pStyle w:val="af4"/>
        <w:spacing w:after="0" w:line="240" w:lineRule="auto"/>
        <w:ind w:left="0" w:firstLine="709"/>
        <w:jc w:val="both"/>
        <w:rPr>
          <w:rFonts w:ascii="Times New Roman" w:hAnsi="Times New Roman" w:cs="Times New Roman"/>
          <w:sz w:val="20"/>
          <w:szCs w:val="20"/>
        </w:rPr>
      </w:pPr>
      <w:r w:rsidRPr="0088342A">
        <w:rPr>
          <w:rFonts w:ascii="Times New Roman" w:hAnsi="Times New Roman" w:cs="Times New Roman"/>
          <w:sz w:val="20"/>
          <w:szCs w:val="20"/>
        </w:rPr>
        <w:t xml:space="preserve">1. </w:t>
      </w:r>
      <w:r w:rsidRPr="0088342A">
        <w:rPr>
          <w:rFonts w:ascii="Times New Roman" w:hAnsi="Times New Roman" w:cs="Times New Roman"/>
          <w:i/>
          <w:iCs/>
          <w:sz w:val="20"/>
          <w:szCs w:val="20"/>
        </w:rPr>
        <w:t>Морозова А.П.</w:t>
      </w:r>
      <w:r w:rsidRPr="0088342A">
        <w:rPr>
          <w:rFonts w:ascii="Times New Roman" w:hAnsi="Times New Roman" w:cs="Times New Roman"/>
          <w:sz w:val="20"/>
          <w:szCs w:val="20"/>
        </w:rPr>
        <w:t xml:space="preserve"> Харассмент как форма проявления преступного насильственного поведения // </w:t>
      </w:r>
      <w:proofErr w:type="spellStart"/>
      <w:r w:rsidRPr="0088342A">
        <w:rPr>
          <w:rFonts w:ascii="Times New Roman" w:hAnsi="Times New Roman" w:cs="Times New Roman"/>
          <w:sz w:val="20"/>
          <w:szCs w:val="20"/>
        </w:rPr>
        <w:t>Герценовские</w:t>
      </w:r>
      <w:proofErr w:type="spellEnd"/>
      <w:r w:rsidRPr="0088342A">
        <w:rPr>
          <w:rFonts w:ascii="Times New Roman" w:hAnsi="Times New Roman" w:cs="Times New Roman"/>
          <w:sz w:val="20"/>
          <w:szCs w:val="20"/>
        </w:rPr>
        <w:t xml:space="preserve"> чтения - 2018. Актуальные проблемы права и гражданско-правового образования: мат-</w:t>
      </w:r>
      <w:proofErr w:type="spellStart"/>
      <w:r w:rsidRPr="0088342A">
        <w:rPr>
          <w:rFonts w:ascii="Times New Roman" w:hAnsi="Times New Roman" w:cs="Times New Roman"/>
          <w:sz w:val="20"/>
          <w:szCs w:val="20"/>
        </w:rPr>
        <w:t>лы</w:t>
      </w:r>
      <w:proofErr w:type="spellEnd"/>
      <w:r w:rsidRPr="0088342A">
        <w:rPr>
          <w:rFonts w:ascii="Times New Roman" w:hAnsi="Times New Roman" w:cs="Times New Roman"/>
          <w:sz w:val="20"/>
          <w:szCs w:val="20"/>
        </w:rPr>
        <w:t xml:space="preserve"> </w:t>
      </w:r>
      <w:proofErr w:type="spellStart"/>
      <w:r w:rsidRPr="0088342A">
        <w:rPr>
          <w:rFonts w:ascii="Times New Roman" w:hAnsi="Times New Roman" w:cs="Times New Roman"/>
          <w:sz w:val="20"/>
          <w:szCs w:val="20"/>
        </w:rPr>
        <w:t>Всерос</w:t>
      </w:r>
      <w:proofErr w:type="spellEnd"/>
      <w:r w:rsidRPr="0088342A">
        <w:rPr>
          <w:rFonts w:ascii="Times New Roman" w:hAnsi="Times New Roman" w:cs="Times New Roman"/>
          <w:sz w:val="20"/>
          <w:szCs w:val="20"/>
        </w:rPr>
        <w:t>. науч.-</w:t>
      </w:r>
      <w:proofErr w:type="spellStart"/>
      <w:r w:rsidRPr="0088342A">
        <w:rPr>
          <w:rFonts w:ascii="Times New Roman" w:hAnsi="Times New Roman" w:cs="Times New Roman"/>
          <w:sz w:val="20"/>
          <w:szCs w:val="20"/>
        </w:rPr>
        <w:t>практ</w:t>
      </w:r>
      <w:proofErr w:type="spellEnd"/>
      <w:r w:rsidRPr="0088342A">
        <w:rPr>
          <w:rFonts w:ascii="Times New Roman" w:hAnsi="Times New Roman" w:cs="Times New Roman"/>
          <w:sz w:val="20"/>
          <w:szCs w:val="20"/>
        </w:rPr>
        <w:t xml:space="preserve">. </w:t>
      </w:r>
      <w:proofErr w:type="spellStart"/>
      <w:r w:rsidRPr="0088342A">
        <w:rPr>
          <w:rFonts w:ascii="Times New Roman" w:hAnsi="Times New Roman" w:cs="Times New Roman"/>
          <w:sz w:val="20"/>
          <w:szCs w:val="20"/>
        </w:rPr>
        <w:t>конф</w:t>
      </w:r>
      <w:proofErr w:type="spellEnd"/>
      <w:r w:rsidRPr="0088342A">
        <w:rPr>
          <w:rFonts w:ascii="Times New Roman" w:hAnsi="Times New Roman" w:cs="Times New Roman"/>
          <w:sz w:val="20"/>
          <w:szCs w:val="20"/>
        </w:rPr>
        <w:t xml:space="preserve">. 2018 / под ред. </w:t>
      </w:r>
      <w:proofErr w:type="spellStart"/>
      <w:r w:rsidRPr="0088342A">
        <w:rPr>
          <w:rFonts w:ascii="Times New Roman" w:hAnsi="Times New Roman" w:cs="Times New Roman"/>
          <w:sz w:val="20"/>
          <w:szCs w:val="20"/>
        </w:rPr>
        <w:t>докт</w:t>
      </w:r>
      <w:proofErr w:type="spellEnd"/>
      <w:r w:rsidRPr="0088342A">
        <w:rPr>
          <w:rFonts w:ascii="Times New Roman" w:hAnsi="Times New Roman" w:cs="Times New Roman"/>
          <w:sz w:val="20"/>
          <w:szCs w:val="20"/>
        </w:rPr>
        <w:t xml:space="preserve">. филос. наук, проф. В.Ю. </w:t>
      </w:r>
      <w:proofErr w:type="spellStart"/>
      <w:r w:rsidRPr="0088342A">
        <w:rPr>
          <w:rFonts w:ascii="Times New Roman" w:hAnsi="Times New Roman" w:cs="Times New Roman"/>
          <w:sz w:val="20"/>
          <w:szCs w:val="20"/>
        </w:rPr>
        <w:t>Сморгуновой</w:t>
      </w:r>
      <w:proofErr w:type="spellEnd"/>
      <w:r w:rsidRPr="0088342A">
        <w:rPr>
          <w:rFonts w:ascii="Times New Roman" w:hAnsi="Times New Roman" w:cs="Times New Roman"/>
          <w:sz w:val="20"/>
          <w:szCs w:val="20"/>
        </w:rPr>
        <w:t xml:space="preserve">. – СПб.: Печатный Цех, 2018. – С. 223-226. </w:t>
      </w:r>
    </w:p>
    <w:p w14:paraId="02693565" w14:textId="77777777" w:rsidR="0088342A" w:rsidRPr="0088342A" w:rsidRDefault="0088342A" w:rsidP="0088342A">
      <w:pPr>
        <w:pStyle w:val="af4"/>
        <w:spacing w:after="0" w:line="240" w:lineRule="auto"/>
        <w:ind w:left="0" w:firstLine="709"/>
        <w:jc w:val="both"/>
        <w:rPr>
          <w:rFonts w:ascii="Times New Roman" w:hAnsi="Times New Roman" w:cs="Times New Roman"/>
          <w:sz w:val="20"/>
          <w:szCs w:val="20"/>
        </w:rPr>
      </w:pPr>
      <w:r w:rsidRPr="0088342A">
        <w:rPr>
          <w:rFonts w:ascii="Times New Roman" w:hAnsi="Times New Roman" w:cs="Times New Roman"/>
          <w:sz w:val="20"/>
          <w:szCs w:val="20"/>
        </w:rPr>
        <w:t xml:space="preserve">2. </w:t>
      </w:r>
      <w:r w:rsidRPr="0088342A">
        <w:rPr>
          <w:rFonts w:ascii="Times New Roman" w:hAnsi="Times New Roman" w:cs="Times New Roman"/>
          <w:i/>
          <w:iCs/>
          <w:sz w:val="20"/>
          <w:szCs w:val="20"/>
        </w:rPr>
        <w:t>Топилина У.А.</w:t>
      </w:r>
      <w:r w:rsidRPr="0088342A">
        <w:rPr>
          <w:rFonts w:ascii="Times New Roman" w:hAnsi="Times New Roman" w:cs="Times New Roman"/>
          <w:sz w:val="20"/>
          <w:szCs w:val="20"/>
        </w:rPr>
        <w:t xml:space="preserve"> Проблема харассмента и отношения общества к этому явлению // Вестник науки и образования. – 2019. – № 9-1(63). – С. 112-115. </w:t>
      </w:r>
    </w:p>
    <w:p w14:paraId="193227CE" w14:textId="77777777" w:rsidR="0088342A" w:rsidRPr="0088342A" w:rsidRDefault="0088342A" w:rsidP="0088342A">
      <w:pPr>
        <w:spacing w:after="0" w:line="240" w:lineRule="auto"/>
        <w:ind w:firstLine="709"/>
        <w:jc w:val="both"/>
        <w:rPr>
          <w:rFonts w:ascii="Times New Roman" w:hAnsi="Times New Roman"/>
          <w:sz w:val="20"/>
          <w:szCs w:val="20"/>
        </w:rPr>
      </w:pPr>
      <w:r w:rsidRPr="0088342A">
        <w:rPr>
          <w:rFonts w:ascii="Times New Roman" w:hAnsi="Times New Roman"/>
          <w:sz w:val="20"/>
          <w:szCs w:val="20"/>
        </w:rPr>
        <w:t xml:space="preserve">3. Приставания и харассмент на работе: не сталкивались, но осуждаем! Аналитический обзор. </w:t>
      </w:r>
      <w:r w:rsidRPr="0088342A">
        <w:rPr>
          <w:rFonts w:ascii="Times New Roman" w:hAnsi="Times New Roman"/>
          <w:sz w:val="20"/>
          <w:szCs w:val="20"/>
          <w:lang w:eastAsia="ru-RU"/>
        </w:rPr>
        <w:t>03 августа 2020</w:t>
      </w:r>
      <w:r w:rsidRPr="0088342A">
        <w:rPr>
          <w:rFonts w:ascii="Times New Roman" w:hAnsi="Times New Roman"/>
          <w:sz w:val="20"/>
          <w:szCs w:val="20"/>
        </w:rPr>
        <w:t>. URL: https://wciom.ru/analytical-reviews/analiticheskii-obzor/pristavaniya-i-kharassment-na-rabote-ne-stalkivalis-no-osuzhdaem (дата обращения: 20.02.2024).</w:t>
      </w:r>
    </w:p>
    <w:p w14:paraId="342DC196" w14:textId="77777777" w:rsidR="0088342A" w:rsidRPr="0088342A" w:rsidRDefault="0088342A" w:rsidP="0088342A">
      <w:pPr>
        <w:pStyle w:val="af4"/>
        <w:spacing w:after="0" w:line="240" w:lineRule="auto"/>
        <w:ind w:left="0" w:firstLine="709"/>
        <w:jc w:val="both"/>
        <w:rPr>
          <w:rFonts w:ascii="Times New Roman" w:hAnsi="Times New Roman" w:cs="Times New Roman"/>
          <w:sz w:val="20"/>
          <w:szCs w:val="20"/>
        </w:rPr>
      </w:pPr>
      <w:r w:rsidRPr="0088342A">
        <w:rPr>
          <w:rFonts w:ascii="Times New Roman" w:hAnsi="Times New Roman" w:cs="Times New Roman"/>
          <w:sz w:val="20"/>
          <w:szCs w:val="20"/>
        </w:rPr>
        <w:t xml:space="preserve">4. </w:t>
      </w:r>
      <w:r w:rsidRPr="0088342A">
        <w:rPr>
          <w:rFonts w:ascii="Times New Roman" w:hAnsi="Times New Roman" w:cs="Times New Roman"/>
          <w:i/>
          <w:iCs/>
          <w:sz w:val="20"/>
          <w:szCs w:val="20"/>
        </w:rPr>
        <w:t>Харитонов М.М.</w:t>
      </w:r>
      <w:r w:rsidRPr="0088342A">
        <w:rPr>
          <w:rFonts w:ascii="Times New Roman" w:hAnsi="Times New Roman" w:cs="Times New Roman"/>
          <w:sz w:val="20"/>
          <w:szCs w:val="20"/>
        </w:rPr>
        <w:t xml:space="preserve"> Понятие сексуального домогательства (харассмента) и механизмы противодействия ему в трудовом праве России // Право. Журнал Высшей школы экономики. – 2019. – № 3. – С. 52-75. </w:t>
      </w:r>
    </w:p>
    <w:p w14:paraId="5A68675D" w14:textId="77777777" w:rsidR="0088342A" w:rsidRPr="0088342A" w:rsidRDefault="0088342A" w:rsidP="0088342A">
      <w:pPr>
        <w:pStyle w:val="af4"/>
        <w:spacing w:after="0" w:line="240" w:lineRule="auto"/>
        <w:ind w:left="0" w:firstLine="709"/>
        <w:jc w:val="both"/>
        <w:rPr>
          <w:rFonts w:ascii="Times New Roman" w:hAnsi="Times New Roman" w:cs="Times New Roman"/>
          <w:sz w:val="20"/>
          <w:szCs w:val="20"/>
          <w:lang w:val="en-US"/>
        </w:rPr>
      </w:pPr>
      <w:r w:rsidRPr="0088342A">
        <w:rPr>
          <w:rFonts w:ascii="Times New Roman" w:hAnsi="Times New Roman" w:cs="Times New Roman"/>
          <w:sz w:val="20"/>
          <w:szCs w:val="20"/>
        </w:rPr>
        <w:t xml:space="preserve">5. Уголовный кодекс Российской Федерации: Федеральный закон от 13.06.1996 № 63-ФЗ (ред. от 14.02.2024). </w:t>
      </w:r>
      <w:r w:rsidRPr="0088342A">
        <w:rPr>
          <w:rFonts w:ascii="Times New Roman" w:hAnsi="Times New Roman" w:cs="Times New Roman"/>
          <w:sz w:val="20"/>
          <w:szCs w:val="20"/>
          <w:lang w:val="en-US"/>
        </w:rPr>
        <w:t>URL: https://www.consultant.ru/document/cons_doc_LAW_10699/?ysclid=lu2ac1tc2x493631601.</w:t>
      </w:r>
    </w:p>
    <w:p w14:paraId="72524CC0" w14:textId="3FB0B3BA" w:rsidR="0088342A" w:rsidRPr="00C9505C" w:rsidRDefault="0088342A" w:rsidP="0088342A">
      <w:pPr>
        <w:pStyle w:val="1"/>
        <w:shd w:val="clear" w:color="auto" w:fill="FFFFFF"/>
        <w:spacing w:before="0" w:beforeAutospacing="0" w:after="0" w:afterAutospacing="0"/>
        <w:ind w:firstLine="709"/>
        <w:jc w:val="both"/>
        <w:rPr>
          <w:b w:val="0"/>
          <w:bCs w:val="0"/>
          <w:sz w:val="20"/>
          <w:szCs w:val="20"/>
          <w:lang w:val="en-US"/>
        </w:rPr>
      </w:pPr>
      <w:r w:rsidRPr="0088342A">
        <w:rPr>
          <w:b w:val="0"/>
          <w:bCs w:val="0"/>
          <w:sz w:val="20"/>
          <w:szCs w:val="20"/>
        </w:rPr>
        <w:t xml:space="preserve">6. Кодекс Российской Федерации об административных правонарушениях: Федеральный закон от 30.12.2001 № 195-ФЗ (ред. от 11.03.2024). </w:t>
      </w:r>
      <w:r w:rsidRPr="0088342A">
        <w:rPr>
          <w:b w:val="0"/>
          <w:bCs w:val="0"/>
          <w:sz w:val="20"/>
          <w:szCs w:val="20"/>
          <w:lang w:val="en-US"/>
        </w:rPr>
        <w:t xml:space="preserve">URL:  </w:t>
      </w:r>
      <w:hyperlink r:id="rId88" w:history="1">
        <w:r w:rsidRPr="00C9505C">
          <w:rPr>
            <w:rStyle w:val="a7"/>
            <w:b w:val="0"/>
            <w:bCs w:val="0"/>
            <w:color w:val="auto"/>
            <w:sz w:val="20"/>
            <w:szCs w:val="20"/>
            <w:u w:val="none"/>
            <w:lang w:val="en-US"/>
          </w:rPr>
          <w:t>https://www.consultant.ru/document/cons_doc_LAW_34661/</w:t>
        </w:r>
      </w:hyperlink>
      <w:r w:rsidRPr="00C9505C">
        <w:rPr>
          <w:b w:val="0"/>
          <w:bCs w:val="0"/>
          <w:sz w:val="20"/>
          <w:szCs w:val="20"/>
          <w:lang w:val="en-US"/>
        </w:rPr>
        <w:t xml:space="preserve"> ?</w:t>
      </w:r>
      <w:proofErr w:type="spellStart"/>
      <w:r w:rsidRPr="00C9505C">
        <w:rPr>
          <w:b w:val="0"/>
          <w:bCs w:val="0"/>
          <w:sz w:val="20"/>
          <w:szCs w:val="20"/>
          <w:lang w:val="en-US"/>
        </w:rPr>
        <w:t>ysclid</w:t>
      </w:r>
      <w:proofErr w:type="spellEnd"/>
      <w:r w:rsidRPr="00C9505C">
        <w:rPr>
          <w:b w:val="0"/>
          <w:bCs w:val="0"/>
          <w:sz w:val="20"/>
          <w:szCs w:val="20"/>
          <w:lang w:val="en-US"/>
        </w:rPr>
        <w:t>=lu2adme2lg177329198.</w:t>
      </w:r>
    </w:p>
    <w:p w14:paraId="5A574627" w14:textId="77777777" w:rsidR="0088342A" w:rsidRPr="00C9505C" w:rsidRDefault="0088342A" w:rsidP="0088342A">
      <w:pPr>
        <w:pStyle w:val="1"/>
        <w:shd w:val="clear" w:color="auto" w:fill="FFFFFF"/>
        <w:spacing w:before="0" w:beforeAutospacing="0" w:after="0" w:afterAutospacing="0"/>
        <w:ind w:firstLine="709"/>
        <w:jc w:val="both"/>
        <w:rPr>
          <w:b w:val="0"/>
          <w:bCs w:val="0"/>
          <w:sz w:val="20"/>
          <w:szCs w:val="20"/>
        </w:rPr>
      </w:pPr>
      <w:r w:rsidRPr="00C9505C">
        <w:rPr>
          <w:b w:val="0"/>
          <w:bCs w:val="0"/>
          <w:sz w:val="20"/>
          <w:szCs w:val="20"/>
        </w:rPr>
        <w:lastRenderedPageBreak/>
        <w:t xml:space="preserve">7. </w:t>
      </w:r>
      <w:r w:rsidRPr="00C9505C">
        <w:rPr>
          <w:b w:val="0"/>
          <w:bCs w:val="0"/>
          <w:i/>
          <w:iCs/>
          <w:sz w:val="20"/>
          <w:szCs w:val="20"/>
        </w:rPr>
        <w:t>Игнатьев Д.</w:t>
      </w:r>
      <w:r w:rsidRPr="00C9505C">
        <w:rPr>
          <w:b w:val="0"/>
          <w:bCs w:val="0"/>
          <w:sz w:val="20"/>
          <w:szCs w:val="20"/>
        </w:rPr>
        <w:t xml:space="preserve"> “Национальность не определяет, станет ли человек маргиналом”: цыгане о дискриминации. </w:t>
      </w:r>
      <w:r w:rsidRPr="00C9505C">
        <w:rPr>
          <w:b w:val="0"/>
          <w:bCs w:val="0"/>
          <w:sz w:val="20"/>
          <w:szCs w:val="20"/>
          <w:shd w:val="clear" w:color="auto" w:fill="FFFFFF"/>
        </w:rPr>
        <w:t xml:space="preserve">18 ноября 2020. </w:t>
      </w:r>
      <w:r w:rsidRPr="00C9505C">
        <w:rPr>
          <w:b w:val="0"/>
          <w:bCs w:val="0"/>
          <w:sz w:val="20"/>
          <w:szCs w:val="20"/>
        </w:rPr>
        <w:t>URL: https://daily.afisha.ru/relationship/17836-nacionalnost-ne-opredelyaet-stanet-li-chelovek-marginalom-cygane-o-diskriminacii/ (дата обращения: 20.02.2024).</w:t>
      </w:r>
    </w:p>
    <w:p w14:paraId="612B2F4A" w14:textId="77777777" w:rsidR="0088342A" w:rsidRPr="00C9505C" w:rsidRDefault="0088342A" w:rsidP="0088342A">
      <w:pPr>
        <w:pStyle w:val="af4"/>
        <w:spacing w:after="0" w:line="240" w:lineRule="auto"/>
        <w:ind w:left="0" w:firstLine="709"/>
        <w:jc w:val="both"/>
        <w:rPr>
          <w:rFonts w:ascii="Times New Roman" w:hAnsi="Times New Roman" w:cs="Times New Roman"/>
          <w:sz w:val="20"/>
          <w:szCs w:val="20"/>
        </w:rPr>
      </w:pPr>
      <w:r w:rsidRPr="00C9505C">
        <w:rPr>
          <w:rFonts w:ascii="Times New Roman" w:hAnsi="Times New Roman" w:cs="Times New Roman"/>
          <w:sz w:val="20"/>
          <w:szCs w:val="20"/>
        </w:rPr>
        <w:t xml:space="preserve">8. Сколько, где и как работают и зарабатывают российские женщины. 8 марта 2019. URL: </w:t>
      </w:r>
      <w:hyperlink r:id="rId89" w:history="1">
        <w:r w:rsidRPr="00C9505C">
          <w:rPr>
            <w:rStyle w:val="a7"/>
            <w:rFonts w:ascii="Times New Roman" w:hAnsi="Times New Roman" w:cs="Times New Roman"/>
            <w:color w:val="auto"/>
            <w:sz w:val="20"/>
            <w:szCs w:val="20"/>
            <w:u w:val="none"/>
          </w:rPr>
          <w:t>https://vk.com/@theoryandpractice-preview-1752582705-486897947?ysclid=lu2akkol6i801090740</w:t>
        </w:r>
      </w:hyperlink>
      <w:r w:rsidRPr="00C9505C">
        <w:rPr>
          <w:rFonts w:ascii="Times New Roman" w:hAnsi="Times New Roman" w:cs="Times New Roman"/>
          <w:sz w:val="20"/>
          <w:szCs w:val="20"/>
        </w:rPr>
        <w:t xml:space="preserve"> (дата обращения: 20.02.2024).</w:t>
      </w:r>
    </w:p>
    <w:p w14:paraId="50C22404" w14:textId="77777777" w:rsidR="0088342A" w:rsidRPr="00C9505C" w:rsidRDefault="0088342A" w:rsidP="0088342A">
      <w:pPr>
        <w:pStyle w:val="af4"/>
        <w:spacing w:after="0" w:line="240" w:lineRule="auto"/>
        <w:ind w:left="0" w:firstLine="709"/>
        <w:jc w:val="both"/>
        <w:rPr>
          <w:rFonts w:ascii="Times New Roman" w:hAnsi="Times New Roman" w:cs="Times New Roman"/>
          <w:sz w:val="20"/>
          <w:szCs w:val="20"/>
        </w:rPr>
      </w:pPr>
      <w:r w:rsidRPr="00C9505C">
        <w:rPr>
          <w:rFonts w:ascii="Times New Roman" w:hAnsi="Times New Roman" w:cs="Times New Roman"/>
          <w:sz w:val="20"/>
          <w:szCs w:val="20"/>
        </w:rPr>
        <w:t xml:space="preserve">9. </w:t>
      </w:r>
      <w:proofErr w:type="spellStart"/>
      <w:r w:rsidRPr="00C9505C">
        <w:rPr>
          <w:rFonts w:ascii="Times New Roman" w:hAnsi="Times New Roman" w:cs="Times New Roman"/>
          <w:i/>
          <w:iCs/>
          <w:sz w:val="20"/>
          <w:szCs w:val="20"/>
        </w:rPr>
        <w:t>Курсаев</w:t>
      </w:r>
      <w:proofErr w:type="spellEnd"/>
      <w:r w:rsidRPr="00C9505C">
        <w:rPr>
          <w:rFonts w:ascii="Times New Roman" w:hAnsi="Times New Roman" w:cs="Times New Roman"/>
          <w:i/>
          <w:iCs/>
          <w:sz w:val="20"/>
          <w:szCs w:val="20"/>
        </w:rPr>
        <w:t xml:space="preserve"> А.В.</w:t>
      </w:r>
      <w:r w:rsidRPr="00C9505C">
        <w:rPr>
          <w:rFonts w:ascii="Times New Roman" w:hAnsi="Times New Roman" w:cs="Times New Roman"/>
          <w:sz w:val="20"/>
          <w:szCs w:val="20"/>
        </w:rPr>
        <w:t xml:space="preserve"> Коллизии статьи 145 УК РФ “Необоснованный отказ в приеме на работу или необоснованное увольнение беременной женщины или женщины, имеющей детей в возрасте до трех лет” и трудового законодательства РФ по признаку потерпевшего // Юридическая техника. – 2017. – № 11. – С. 474-482. </w:t>
      </w:r>
    </w:p>
    <w:p w14:paraId="42EC8A24" w14:textId="77777777" w:rsidR="0088342A" w:rsidRPr="00C9505C" w:rsidRDefault="0088342A" w:rsidP="0088342A">
      <w:pPr>
        <w:pStyle w:val="af4"/>
        <w:spacing w:after="0" w:line="240" w:lineRule="auto"/>
        <w:ind w:left="0" w:firstLine="709"/>
        <w:jc w:val="both"/>
        <w:rPr>
          <w:rFonts w:ascii="Times New Roman" w:hAnsi="Times New Roman" w:cs="Times New Roman"/>
          <w:sz w:val="20"/>
          <w:szCs w:val="20"/>
        </w:rPr>
      </w:pPr>
      <w:r w:rsidRPr="00C9505C">
        <w:rPr>
          <w:rFonts w:ascii="Times New Roman" w:hAnsi="Times New Roman" w:cs="Times New Roman"/>
          <w:sz w:val="20"/>
          <w:szCs w:val="20"/>
        </w:rPr>
        <w:t xml:space="preserve">10. </w:t>
      </w:r>
      <w:r w:rsidRPr="00C9505C">
        <w:rPr>
          <w:rFonts w:ascii="Times New Roman" w:hAnsi="Times New Roman" w:cs="Times New Roman"/>
          <w:i/>
          <w:iCs/>
          <w:sz w:val="20"/>
          <w:szCs w:val="20"/>
        </w:rPr>
        <w:t>Невежина М.В.</w:t>
      </w:r>
      <w:r w:rsidRPr="00C9505C">
        <w:rPr>
          <w:rFonts w:ascii="Times New Roman" w:hAnsi="Times New Roman" w:cs="Times New Roman"/>
          <w:sz w:val="20"/>
          <w:szCs w:val="20"/>
        </w:rPr>
        <w:t xml:space="preserve"> Харассмент как одно из проявлений дискриминации в сфере труда // Образование и право. – 2019. – № 5. – С. 116-119.</w:t>
      </w:r>
    </w:p>
    <w:p w14:paraId="077C5502" w14:textId="70CBF256" w:rsidR="0088342A" w:rsidRPr="0088342A" w:rsidRDefault="0088342A" w:rsidP="0088342A">
      <w:pPr>
        <w:pStyle w:val="1"/>
        <w:shd w:val="clear" w:color="auto" w:fill="FFFFFF"/>
        <w:spacing w:before="0" w:beforeAutospacing="0" w:after="0" w:afterAutospacing="0"/>
        <w:ind w:firstLine="709"/>
        <w:jc w:val="both"/>
        <w:rPr>
          <w:b w:val="0"/>
          <w:bCs w:val="0"/>
          <w:sz w:val="20"/>
          <w:szCs w:val="20"/>
          <w:lang w:val="en-US"/>
        </w:rPr>
      </w:pPr>
      <w:r w:rsidRPr="00C9505C">
        <w:rPr>
          <w:b w:val="0"/>
          <w:bCs w:val="0"/>
          <w:sz w:val="20"/>
          <w:szCs w:val="20"/>
        </w:rPr>
        <w:t xml:space="preserve">11. Конституция Российской Федерации (принята всенародным голосованием 12.12.1993 с изменениями, одобренными в ходе общероссийского голосования 01.07.2020). </w:t>
      </w:r>
      <w:r w:rsidRPr="00C9505C">
        <w:rPr>
          <w:b w:val="0"/>
          <w:bCs w:val="0"/>
          <w:sz w:val="20"/>
          <w:szCs w:val="20"/>
          <w:lang w:val="en-US"/>
        </w:rPr>
        <w:t xml:space="preserve">URL:  </w:t>
      </w:r>
      <w:hyperlink r:id="rId90" w:history="1">
        <w:r w:rsidRPr="00C9505C">
          <w:rPr>
            <w:rStyle w:val="a7"/>
            <w:b w:val="0"/>
            <w:bCs w:val="0"/>
            <w:color w:val="auto"/>
            <w:sz w:val="20"/>
            <w:szCs w:val="20"/>
            <w:u w:val="none"/>
            <w:lang w:val="en-US"/>
          </w:rPr>
          <w:t>https://www.consultant.ru/</w:t>
        </w:r>
      </w:hyperlink>
      <w:r w:rsidRPr="00C9505C">
        <w:rPr>
          <w:b w:val="0"/>
          <w:bCs w:val="0"/>
          <w:sz w:val="20"/>
          <w:szCs w:val="20"/>
          <w:lang w:val="en-US"/>
        </w:rPr>
        <w:t xml:space="preserve"> </w:t>
      </w:r>
      <w:r w:rsidRPr="0088342A">
        <w:rPr>
          <w:b w:val="0"/>
          <w:bCs w:val="0"/>
          <w:sz w:val="20"/>
          <w:szCs w:val="20"/>
          <w:lang w:val="en-US"/>
        </w:rPr>
        <w:t>document/cons_doc_LAW_28399/?</w:t>
      </w:r>
      <w:proofErr w:type="spellStart"/>
      <w:r w:rsidRPr="0088342A">
        <w:rPr>
          <w:b w:val="0"/>
          <w:bCs w:val="0"/>
          <w:sz w:val="20"/>
          <w:szCs w:val="20"/>
          <w:lang w:val="en-US"/>
        </w:rPr>
        <w:t>ysclid</w:t>
      </w:r>
      <w:proofErr w:type="spellEnd"/>
      <w:r w:rsidRPr="0088342A">
        <w:rPr>
          <w:b w:val="0"/>
          <w:bCs w:val="0"/>
          <w:sz w:val="20"/>
          <w:szCs w:val="20"/>
          <w:lang w:val="en-US"/>
        </w:rPr>
        <w:t>=lu2axs5vtv710425536.</w:t>
      </w:r>
    </w:p>
    <w:p w14:paraId="47D5DD9B" w14:textId="77777777" w:rsidR="0088342A" w:rsidRPr="0088342A" w:rsidRDefault="0088342A" w:rsidP="0088342A">
      <w:pPr>
        <w:pStyle w:val="1"/>
        <w:shd w:val="clear" w:color="auto" w:fill="FFFFFF"/>
        <w:spacing w:before="0" w:beforeAutospacing="0" w:after="0" w:afterAutospacing="0"/>
        <w:ind w:firstLine="709"/>
        <w:jc w:val="both"/>
        <w:rPr>
          <w:b w:val="0"/>
          <w:bCs w:val="0"/>
          <w:sz w:val="20"/>
          <w:szCs w:val="20"/>
          <w:lang w:val="en-US"/>
        </w:rPr>
      </w:pPr>
      <w:r w:rsidRPr="0088342A">
        <w:rPr>
          <w:b w:val="0"/>
          <w:bCs w:val="0"/>
          <w:sz w:val="20"/>
          <w:szCs w:val="20"/>
        </w:rPr>
        <w:t>12. Гражданский кодекс Российской Федерации (ГК РФ).</w:t>
      </w:r>
      <w:r w:rsidRPr="0088342A">
        <w:rPr>
          <w:b w:val="0"/>
          <w:bCs w:val="0"/>
          <w:sz w:val="20"/>
          <w:szCs w:val="20"/>
          <w:shd w:val="clear" w:color="auto" w:fill="FFFFFF"/>
        </w:rPr>
        <w:t xml:space="preserve"> 30 ноября 1994 года № 51-ФЗ.</w:t>
      </w:r>
      <w:r w:rsidRPr="0088342A">
        <w:rPr>
          <w:b w:val="0"/>
          <w:bCs w:val="0"/>
          <w:sz w:val="20"/>
          <w:szCs w:val="20"/>
        </w:rPr>
        <w:t xml:space="preserve"> </w:t>
      </w:r>
      <w:r w:rsidRPr="0088342A">
        <w:rPr>
          <w:b w:val="0"/>
          <w:bCs w:val="0"/>
          <w:sz w:val="20"/>
          <w:szCs w:val="20"/>
          <w:lang w:val="en-US"/>
        </w:rPr>
        <w:t>URL:  https://www.consultant.ru/document/cons_doc_LAW_5142/?ysclid=lu2azhrs3g591163665.</w:t>
      </w:r>
    </w:p>
    <w:p w14:paraId="72A35FC4" w14:textId="77777777" w:rsidR="0088342A" w:rsidRPr="0088342A" w:rsidRDefault="0088342A" w:rsidP="0088342A">
      <w:pPr>
        <w:spacing w:after="0" w:line="240" w:lineRule="auto"/>
        <w:ind w:firstLine="709"/>
        <w:jc w:val="both"/>
        <w:rPr>
          <w:rFonts w:ascii="Times New Roman" w:hAnsi="Times New Roman"/>
          <w:bCs/>
          <w:sz w:val="20"/>
          <w:szCs w:val="20"/>
          <w:lang w:val="en-US"/>
        </w:rPr>
      </w:pPr>
    </w:p>
    <w:p w14:paraId="009DE7F4" w14:textId="77777777" w:rsidR="0088342A" w:rsidRPr="0088342A" w:rsidRDefault="0088342A" w:rsidP="0088342A">
      <w:pPr>
        <w:spacing w:after="0" w:line="240" w:lineRule="auto"/>
        <w:jc w:val="center"/>
        <w:rPr>
          <w:rFonts w:ascii="Times New Roman" w:hAnsi="Times New Roman"/>
          <w:b/>
          <w:i/>
          <w:iCs/>
          <w:sz w:val="20"/>
          <w:szCs w:val="20"/>
          <w:lang w:val="en-US"/>
        </w:rPr>
      </w:pPr>
      <w:r w:rsidRPr="0088342A">
        <w:rPr>
          <w:rFonts w:ascii="Times New Roman" w:hAnsi="Times New Roman"/>
          <w:b/>
          <w:i/>
          <w:iCs/>
          <w:sz w:val="20"/>
          <w:szCs w:val="20"/>
          <w:lang w:val="en-US"/>
        </w:rPr>
        <w:t>Druzhinina Y.A.,</w:t>
      </w:r>
    </w:p>
    <w:p w14:paraId="44D837F5" w14:textId="77777777" w:rsidR="0088342A" w:rsidRPr="0088342A" w:rsidRDefault="0088342A" w:rsidP="0088342A">
      <w:pPr>
        <w:spacing w:after="0" w:line="240" w:lineRule="auto"/>
        <w:jc w:val="center"/>
        <w:rPr>
          <w:rFonts w:ascii="Times New Roman" w:hAnsi="Times New Roman"/>
          <w:i/>
          <w:iCs/>
          <w:sz w:val="20"/>
          <w:szCs w:val="20"/>
          <w:lang w:val="en-US"/>
        </w:rPr>
      </w:pPr>
      <w:r w:rsidRPr="0088342A">
        <w:rPr>
          <w:rFonts w:ascii="Times New Roman" w:hAnsi="Times New Roman"/>
          <w:i/>
          <w:iCs/>
          <w:sz w:val="20"/>
          <w:szCs w:val="20"/>
          <w:lang w:val="en-US"/>
        </w:rPr>
        <w:t>lecturer of legal disciplines</w:t>
      </w:r>
    </w:p>
    <w:p w14:paraId="35E79450" w14:textId="77777777" w:rsidR="0088342A" w:rsidRPr="0088342A" w:rsidRDefault="0088342A" w:rsidP="0088342A">
      <w:pPr>
        <w:spacing w:after="0" w:line="240" w:lineRule="auto"/>
        <w:jc w:val="center"/>
        <w:rPr>
          <w:rFonts w:ascii="Times New Roman" w:hAnsi="Times New Roman"/>
          <w:i/>
          <w:iCs/>
          <w:sz w:val="20"/>
          <w:szCs w:val="20"/>
          <w:lang w:val="en-US"/>
        </w:rPr>
      </w:pPr>
      <w:r w:rsidRPr="0088342A">
        <w:rPr>
          <w:rFonts w:ascii="Times New Roman" w:hAnsi="Times New Roman"/>
          <w:i/>
          <w:iCs/>
          <w:sz w:val="20"/>
          <w:szCs w:val="20"/>
          <w:lang w:val="en-US"/>
        </w:rPr>
        <w:t>Private educational institution “Financial and economic college”, Perm</w:t>
      </w:r>
    </w:p>
    <w:p w14:paraId="10318BFE" w14:textId="77777777" w:rsidR="0088342A" w:rsidRPr="0088342A" w:rsidRDefault="0088342A" w:rsidP="0088342A">
      <w:pPr>
        <w:pStyle w:val="ab"/>
        <w:spacing w:before="0" w:beforeAutospacing="0" w:after="0" w:afterAutospacing="0"/>
        <w:jc w:val="center"/>
        <w:rPr>
          <w:b/>
          <w:sz w:val="20"/>
          <w:szCs w:val="20"/>
          <w:lang w:val="en-US"/>
        </w:rPr>
      </w:pPr>
      <w:r w:rsidRPr="0088342A">
        <w:rPr>
          <w:b/>
          <w:sz w:val="20"/>
          <w:szCs w:val="20"/>
          <w:lang w:val="en-US"/>
        </w:rPr>
        <w:t>Phenomenon of «harassment» in the theoretical and legal science of modern Russia</w:t>
      </w:r>
    </w:p>
    <w:p w14:paraId="57D45B53" w14:textId="77777777" w:rsidR="0088342A" w:rsidRPr="0088342A" w:rsidRDefault="0088342A" w:rsidP="0088342A">
      <w:pPr>
        <w:spacing w:after="0" w:line="240" w:lineRule="auto"/>
        <w:ind w:firstLine="709"/>
        <w:jc w:val="both"/>
        <w:rPr>
          <w:rFonts w:ascii="Times New Roman" w:hAnsi="Times New Roman"/>
          <w:sz w:val="20"/>
          <w:szCs w:val="20"/>
          <w:lang w:val="en-US"/>
        </w:rPr>
      </w:pPr>
      <w:r w:rsidRPr="0088342A">
        <w:rPr>
          <w:rFonts w:ascii="Times New Roman" w:hAnsi="Times New Roman"/>
          <w:sz w:val="20"/>
          <w:szCs w:val="20"/>
          <w:lang w:val="en-US"/>
        </w:rPr>
        <w:t>Article analyses the legal regulation of situations of harassment in the Russian Federation. Particular attention is paid to the statistical data of confirmation of this phenomenon.</w:t>
      </w:r>
    </w:p>
    <w:p w14:paraId="08C06702" w14:textId="77777777" w:rsidR="0088342A" w:rsidRPr="0088342A" w:rsidRDefault="0088342A" w:rsidP="0088342A">
      <w:pPr>
        <w:spacing w:after="0" w:line="240" w:lineRule="auto"/>
        <w:ind w:firstLine="709"/>
        <w:jc w:val="both"/>
        <w:rPr>
          <w:rFonts w:ascii="Times New Roman" w:hAnsi="Times New Roman"/>
          <w:sz w:val="20"/>
          <w:szCs w:val="20"/>
          <w:lang w:val="en-US"/>
        </w:rPr>
      </w:pPr>
      <w:r w:rsidRPr="0088342A">
        <w:rPr>
          <w:rFonts w:ascii="Times New Roman" w:hAnsi="Times New Roman"/>
          <w:b/>
          <w:i/>
          <w:iCs/>
          <w:sz w:val="20"/>
          <w:szCs w:val="20"/>
          <w:lang w:val="en-US"/>
        </w:rPr>
        <w:t>Keywords:</w:t>
      </w:r>
      <w:r w:rsidRPr="0088342A">
        <w:rPr>
          <w:rFonts w:ascii="Times New Roman" w:hAnsi="Times New Roman"/>
          <w:sz w:val="20"/>
          <w:szCs w:val="20"/>
          <w:lang w:val="en-US"/>
        </w:rPr>
        <w:t xml:space="preserve"> legislation of Russian Federation, harassment, discrimination, stereotypes, administrative responsibility, socially negative phenomenon. </w:t>
      </w:r>
    </w:p>
    <w:p w14:paraId="185BC583" w14:textId="77777777" w:rsidR="005066B5" w:rsidRPr="00023AA2" w:rsidRDefault="005066B5" w:rsidP="00730D9C">
      <w:pPr>
        <w:spacing w:after="0" w:line="240" w:lineRule="auto"/>
        <w:rPr>
          <w:rFonts w:ascii="Times New Roman" w:hAnsi="Times New Roman"/>
          <w:b/>
          <w:bCs/>
          <w:sz w:val="24"/>
          <w:szCs w:val="24"/>
          <w:lang w:val="en-US"/>
        </w:rPr>
      </w:pPr>
    </w:p>
    <w:p w14:paraId="1EF35FF4" w14:textId="77777777" w:rsidR="005066B5" w:rsidRPr="00023AA2" w:rsidRDefault="005066B5" w:rsidP="00730D9C">
      <w:pPr>
        <w:spacing w:after="0" w:line="240" w:lineRule="auto"/>
        <w:rPr>
          <w:rFonts w:ascii="Times New Roman" w:hAnsi="Times New Roman"/>
          <w:b/>
          <w:bCs/>
          <w:sz w:val="24"/>
          <w:szCs w:val="24"/>
          <w:lang w:val="en-US"/>
        </w:rPr>
      </w:pPr>
    </w:p>
    <w:p w14:paraId="1E8DD0E2" w14:textId="13B4ECF6" w:rsidR="00730D9C" w:rsidRPr="00AB36DB" w:rsidRDefault="00730D9C" w:rsidP="00730D9C">
      <w:pPr>
        <w:spacing w:after="0" w:line="240" w:lineRule="auto"/>
        <w:rPr>
          <w:rFonts w:ascii="Times New Roman" w:hAnsi="Times New Roman"/>
          <w:b/>
          <w:bCs/>
          <w:sz w:val="24"/>
          <w:szCs w:val="24"/>
        </w:rPr>
      </w:pPr>
      <w:r w:rsidRPr="00AB36DB">
        <w:rPr>
          <w:rFonts w:ascii="Times New Roman" w:hAnsi="Times New Roman"/>
          <w:b/>
          <w:bCs/>
          <w:sz w:val="24"/>
          <w:szCs w:val="24"/>
        </w:rPr>
        <w:t>УДК 340</w:t>
      </w:r>
    </w:p>
    <w:p w14:paraId="41933A4E" w14:textId="77777777" w:rsidR="00730D9C" w:rsidRPr="00AB36DB" w:rsidRDefault="00730D9C" w:rsidP="00730D9C">
      <w:pPr>
        <w:spacing w:after="0" w:line="240" w:lineRule="auto"/>
        <w:ind w:left="4395"/>
        <w:jc w:val="right"/>
        <w:rPr>
          <w:rFonts w:ascii="Times New Roman" w:hAnsi="Times New Roman"/>
          <w:sz w:val="24"/>
          <w:szCs w:val="24"/>
        </w:rPr>
      </w:pPr>
      <w:bookmarkStart w:id="39" w:name="_Hlk161999646"/>
    </w:p>
    <w:p w14:paraId="483091C2" w14:textId="77777777" w:rsidR="00730D9C" w:rsidRPr="00AB36DB" w:rsidRDefault="00730D9C" w:rsidP="00A37536">
      <w:pPr>
        <w:spacing w:after="0" w:line="240" w:lineRule="auto"/>
        <w:jc w:val="center"/>
        <w:rPr>
          <w:rFonts w:ascii="Times New Roman" w:hAnsi="Times New Roman"/>
          <w:b/>
          <w:bCs/>
          <w:i/>
          <w:iCs/>
          <w:sz w:val="24"/>
          <w:szCs w:val="24"/>
        </w:rPr>
      </w:pPr>
      <w:proofErr w:type="spellStart"/>
      <w:r w:rsidRPr="00AB36DB">
        <w:rPr>
          <w:rFonts w:ascii="Times New Roman" w:hAnsi="Times New Roman"/>
          <w:b/>
          <w:bCs/>
          <w:sz w:val="24"/>
          <w:szCs w:val="24"/>
        </w:rPr>
        <w:t>Митянов</w:t>
      </w:r>
      <w:proofErr w:type="spellEnd"/>
      <w:r w:rsidRPr="00AB36DB">
        <w:rPr>
          <w:rFonts w:ascii="Times New Roman" w:hAnsi="Times New Roman"/>
          <w:b/>
          <w:bCs/>
          <w:sz w:val="24"/>
          <w:szCs w:val="24"/>
        </w:rPr>
        <w:t xml:space="preserve"> З.О.</w:t>
      </w:r>
      <w:bookmarkEnd w:id="39"/>
    </w:p>
    <w:p w14:paraId="0A54AE00" w14:textId="77777777" w:rsidR="00730D9C" w:rsidRPr="00AB36DB" w:rsidRDefault="00730D9C" w:rsidP="00A37536">
      <w:pPr>
        <w:spacing w:after="0" w:line="240" w:lineRule="auto"/>
        <w:jc w:val="center"/>
        <w:rPr>
          <w:rFonts w:ascii="Times New Roman" w:hAnsi="Times New Roman"/>
          <w:i/>
          <w:iCs/>
          <w:sz w:val="24"/>
          <w:szCs w:val="24"/>
        </w:rPr>
      </w:pPr>
    </w:p>
    <w:p w14:paraId="6DA3E667" w14:textId="77777777" w:rsidR="00730D9C" w:rsidRPr="00AB36DB" w:rsidRDefault="00730D9C" w:rsidP="00A37536">
      <w:pPr>
        <w:spacing w:after="0" w:line="240" w:lineRule="auto"/>
        <w:jc w:val="center"/>
        <w:rPr>
          <w:rFonts w:ascii="Times New Roman" w:hAnsi="Times New Roman"/>
          <w:i/>
          <w:iCs/>
          <w:sz w:val="24"/>
          <w:szCs w:val="24"/>
        </w:rPr>
      </w:pPr>
      <w:r w:rsidRPr="00AB36DB">
        <w:rPr>
          <w:rFonts w:ascii="Times New Roman" w:hAnsi="Times New Roman"/>
          <w:i/>
          <w:iCs/>
          <w:sz w:val="24"/>
          <w:szCs w:val="24"/>
        </w:rPr>
        <w:t>НИУ «Высшая школа экономики» (Нижегородский филиал), г. Нижний Новгород</w:t>
      </w:r>
    </w:p>
    <w:p w14:paraId="43CAE44B" w14:textId="77777777" w:rsidR="00730D9C" w:rsidRPr="00AB36DB" w:rsidRDefault="00730D9C" w:rsidP="00A37536">
      <w:pPr>
        <w:spacing w:after="0" w:line="240" w:lineRule="auto"/>
        <w:jc w:val="center"/>
        <w:rPr>
          <w:rFonts w:ascii="Times New Roman" w:hAnsi="Times New Roman"/>
          <w:i/>
          <w:iCs/>
          <w:sz w:val="24"/>
          <w:szCs w:val="24"/>
        </w:rPr>
      </w:pPr>
    </w:p>
    <w:p w14:paraId="59A4FA38" w14:textId="4B9FFF64" w:rsidR="00730D9C" w:rsidRPr="00AB36DB" w:rsidRDefault="00730D9C" w:rsidP="00A37536">
      <w:pPr>
        <w:spacing w:after="0" w:line="240" w:lineRule="auto"/>
        <w:jc w:val="center"/>
        <w:rPr>
          <w:rFonts w:ascii="Times New Roman" w:hAnsi="Times New Roman"/>
          <w:b/>
          <w:bCs/>
          <w:sz w:val="24"/>
          <w:szCs w:val="24"/>
        </w:rPr>
      </w:pPr>
      <w:r w:rsidRPr="00AB36DB">
        <w:rPr>
          <w:rFonts w:ascii="Times New Roman" w:hAnsi="Times New Roman"/>
          <w:b/>
          <w:bCs/>
          <w:sz w:val="24"/>
          <w:szCs w:val="24"/>
        </w:rPr>
        <w:t>Эволюция защиты биометрических персональных данных</w:t>
      </w:r>
    </w:p>
    <w:p w14:paraId="2920228B" w14:textId="0CEDF687" w:rsidR="00730D9C" w:rsidRPr="00AB36DB" w:rsidRDefault="00730D9C" w:rsidP="00A37536">
      <w:pPr>
        <w:spacing w:after="0" w:line="240" w:lineRule="auto"/>
        <w:jc w:val="center"/>
        <w:rPr>
          <w:rFonts w:ascii="Times New Roman" w:hAnsi="Times New Roman"/>
          <w:b/>
          <w:bCs/>
          <w:sz w:val="24"/>
          <w:szCs w:val="24"/>
        </w:rPr>
      </w:pPr>
      <w:r w:rsidRPr="00AB36DB">
        <w:rPr>
          <w:rFonts w:ascii="Times New Roman" w:hAnsi="Times New Roman"/>
          <w:b/>
          <w:bCs/>
          <w:sz w:val="24"/>
          <w:szCs w:val="24"/>
        </w:rPr>
        <w:t>в современной теоретико-правовой науке</w:t>
      </w:r>
      <w:r w:rsidR="00111997" w:rsidRPr="00AB36DB">
        <w:rPr>
          <w:rStyle w:val="af9"/>
          <w:rFonts w:ascii="Times New Roman" w:hAnsi="Times New Roman"/>
          <w:b/>
          <w:bCs/>
          <w:sz w:val="24"/>
          <w:szCs w:val="24"/>
        </w:rPr>
        <w:footnoteReference w:id="15"/>
      </w:r>
    </w:p>
    <w:p w14:paraId="50D9ED0F" w14:textId="77777777" w:rsidR="00730D9C" w:rsidRPr="00AB36DB" w:rsidRDefault="00730D9C" w:rsidP="00730D9C">
      <w:pPr>
        <w:spacing w:after="0" w:line="240" w:lineRule="auto"/>
        <w:ind w:firstLine="709"/>
        <w:jc w:val="both"/>
        <w:rPr>
          <w:rFonts w:ascii="Times New Roman" w:hAnsi="Times New Roman"/>
          <w:sz w:val="24"/>
          <w:szCs w:val="24"/>
        </w:rPr>
      </w:pPr>
    </w:p>
    <w:p w14:paraId="53684BFD"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Статья посвящена исследованию взглядов на защиту биометрии в российской теории права. Описывается хронологический путь развития законодательства о защите биометрии. Приводятся различные доктринальные определения биометрических персональных данных, формулировки их содержания и позиции относительно их родовой принадлежности. Делаются выводы о нормативном и теоретическом обособлении биометрических персональных данных, а также о необходимости установления особого правового режима для их защиты.</w:t>
      </w:r>
    </w:p>
    <w:p w14:paraId="63380632"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b/>
          <w:bCs/>
          <w:sz w:val="24"/>
          <w:szCs w:val="24"/>
        </w:rPr>
        <w:t>Ключевые слова:</w:t>
      </w:r>
      <w:r w:rsidRPr="00AB36DB">
        <w:rPr>
          <w:rFonts w:ascii="Times New Roman" w:hAnsi="Times New Roman"/>
          <w:sz w:val="24"/>
          <w:szCs w:val="24"/>
        </w:rPr>
        <w:t xml:space="preserve"> биометрические персональные данные, теория права, история права, развитие законодательства, анализ доктрины.</w:t>
      </w:r>
    </w:p>
    <w:p w14:paraId="77528B78" w14:textId="77777777" w:rsidR="00730D9C" w:rsidRPr="00AB36DB" w:rsidRDefault="00730D9C" w:rsidP="00730D9C">
      <w:pPr>
        <w:spacing w:after="0" w:line="240" w:lineRule="auto"/>
        <w:ind w:left="4395"/>
        <w:jc w:val="right"/>
        <w:rPr>
          <w:rFonts w:ascii="Times New Roman" w:hAnsi="Times New Roman"/>
          <w:b/>
          <w:bCs/>
          <w:i/>
          <w:iCs/>
          <w:sz w:val="24"/>
          <w:szCs w:val="24"/>
        </w:rPr>
      </w:pPr>
    </w:p>
    <w:p w14:paraId="34BD7C98"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В условиях цифровой трансформации современной России информация становится основной ценностью, поскольку является драйвером развития. Ввиду появления новых технологий обработки информации появляются новые её виды, нередко являющиеся «чувствительными» и уязвимыми. Одними из них являются биометрические персональные данные (далее – БПД). Они, согласно ст. 11 Федерального закона (ФЗ) от 27.07.2006 № 152-ФЗ «О персональных данных» (далее – ФЗ № 152-ФЗ) представляют собой сведения о физиологических и биологических особенностях человека, на основании которых </w:t>
      </w:r>
      <w:r w:rsidRPr="00AB36DB">
        <w:rPr>
          <w:rFonts w:ascii="Times New Roman" w:hAnsi="Times New Roman"/>
          <w:sz w:val="24"/>
          <w:szCs w:val="24"/>
        </w:rPr>
        <w:lastRenderedPageBreak/>
        <w:t>можно установить его личность, и которые используются оператором для установления личности субъекта персональных данных [1]. Уязвимыми БПД являются как раз потому, что характеризуют неотъемлемые и «нестираемые» черты человека, составляющие его цифровой облик. Они могут стать объектом злого умысла, быть подделаны, украдены или скомпрометированы, что может нанести серьёзный ущерб физической и ментальной целостности человека и нарушить его конституционное право на неприкосновенность частной жизни [2]. Актуальность исследования обусловлена стремительным и широким распространением биометрии и высокими рисками для безопасности личности, общества и государства при обработке БПД, требующими доктринального осмысления, а также совершенствования законодательного регулирования в контексте возрастающих информационных угроз.</w:t>
      </w:r>
    </w:p>
    <w:p w14:paraId="6461B2C0"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Законодательство РФ о защите БПД и соответствующая доктрина также развиваются, вслед за технологиями. При этом, ввиду недавних изменений в законодательном регулировании БПД, а также постоянного появления новых видов их обработки, появляются новые осмысления сущности и содержания БПД. Особенно актуальны данные концепции становятся в условиях общего запроса на конфиденциальность, который популярен ввиду опасений людей в отношении глобальной слежки и утечек персональных данных. </w:t>
      </w:r>
    </w:p>
    <w:p w14:paraId="1313604C"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Для изучения эволюции законодательства и доктринальных позиций о защите БПД необходим хронологический анализ нормотворчества в данной сфере, а также взглядов ученых-юристов на сущность и содержание БПД. Научная новизна исследования состоит в теоретико-историческом анализе развития защиты БПД в российском законодательстве и доктрине, а также систематизации имеющихся подходов к определению понятия БПД. </w:t>
      </w:r>
    </w:p>
    <w:p w14:paraId="2996C361" w14:textId="77777777" w:rsidR="00C75028"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Общие законодательные основы обработки персональных данных были заложены еще в ФЗ от 20.02.1995 № 24-ФЗ «Об информации, информатизации и защите информации»  (утратил силу), который в ст. 2 и ст. 11 впервые закрепил дефиницию «персональные данные», однако не конкретизировал её в части БПД [3]. Непосредственно понятие БПД было впервые закреплено в 2006 г. с принятием ФЗ № 152-ФЗ и включением в данный закон ст. 11, устанавливающей легальное определение БПД [1]. Это стало начальной точкой закрепления БПД в российском законодательстве. Впоследствии определение незначительно менялось, БПД постепенно обрастали пластом законодательного регулирования. </w:t>
      </w:r>
    </w:p>
    <w:p w14:paraId="6D4E244D" w14:textId="51B04FC3"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В 2022-2023 гг. произошли масштабные изменения. В частности, был принят ФЗ от 29.12.2022 № 572-ФЗ «Об осуществлении идентификации и (или) аутентификации физических лиц с использованием биометрических персональных данных, о внесении изменений в отдельные законодательные акты Российской Федерации и признании утратившими силу отдельных положений законодательных актов Российской Федерации» (далее – ФЗ № 572-ФЗ) [4], ознаменовавший собой новую веху в законодательном регулировании биометрии в России. На протяжении последующего года также вступили в силу немало сопутствующих законодательных новелл. Например, положения</w:t>
      </w:r>
      <w:r w:rsidR="00C75028">
        <w:rPr>
          <w:rFonts w:ascii="Times New Roman" w:hAnsi="Times New Roman"/>
          <w:sz w:val="24"/>
          <w:szCs w:val="24"/>
        </w:rPr>
        <w:t xml:space="preserve"> Кодекса</w:t>
      </w:r>
      <w:r w:rsidR="00B7724A">
        <w:rPr>
          <w:rFonts w:ascii="Times New Roman" w:hAnsi="Times New Roman"/>
          <w:sz w:val="24"/>
          <w:szCs w:val="24"/>
        </w:rPr>
        <w:t xml:space="preserve"> об административных </w:t>
      </w:r>
      <w:r w:rsidRPr="00AB36DB">
        <w:rPr>
          <w:rFonts w:ascii="Times New Roman" w:hAnsi="Times New Roman"/>
          <w:sz w:val="24"/>
          <w:szCs w:val="24"/>
          <w:shd w:val="clear" w:color="auto" w:fill="FFFFFF"/>
        </w:rPr>
        <w:t>правонарушениях Российской Федерации</w:t>
      </w:r>
      <w:r w:rsidRPr="00AB36DB">
        <w:rPr>
          <w:rFonts w:ascii="Times New Roman" w:hAnsi="Times New Roman"/>
          <w:sz w:val="24"/>
          <w:szCs w:val="24"/>
        </w:rPr>
        <w:t xml:space="preserve"> (КоАП РФ), устанавливающие новые и повышающие существующие административные штрафы за нарушения при обработке биометрии (в частности, была введена новая ст. 13.11.3 КоАП РФ, устанавливающая ответственность за нарушения при размещении БПД в Единой биометрической системе (далее – ЕБС) [5]). </w:t>
      </w:r>
    </w:p>
    <w:p w14:paraId="69D390FC" w14:textId="11C121AA"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Последние изменения, в основном, были сфокусированы на обеспечении безопасности и комфорта граждан при сдаче биометрии для «повседневных» целей, укреплении принципа добровольности при обработке биометрии, а также на запрете обработки БПД в коммерческих базах данных и переводе всех БПД в ЕБС. Таким образом, за последние 18 лет законодательная основа защиты БПД претерпела немало изменений, пройдя путь от становления и до принятия специального закона. При этом основные изменения произошли в течение последних 2 лет.</w:t>
      </w:r>
    </w:p>
    <w:p w14:paraId="746E0CDA"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lastRenderedPageBreak/>
        <w:t>ФЗ № 572-ФЗ в ч. 4 ст. 3 устанавливает, что в ЕБС размещаются и обрабатываются только изображения лиц людей, получаемые при помощи фото- видеоустройств, а также записи голоса человека, получаемые при помощи звукозаписывающих устройств. Получается, все остальные виды БПД, помимо изображения лица и записи голоса, этим законом не регулируются. Однако перечень биометрических идентификаторов, обрабатываемых в ЕБС, не является исключительным, он может быть дополнен актом Правительства РФ [4]. Тем более, иные виды идентификации и аутентификации (например, по походке, по рисунку вен ладони) пока не применяются в области повседневной биометрии и используются, в основном, в сфере деятельности правоохранительных органов; иные виды биометрии также защищаются в общем порядке, в соответствии со ст. 11 ФЗ № 152-ФЗ.</w:t>
      </w:r>
    </w:p>
    <w:p w14:paraId="3CF00A52"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Доктринальные позиции относительно определения и содержания БПД часто отличаются от законодательных формулировок, причем до сих пор среди юристов ведутся споры об отнесении тех или иных характеристик человека к БПД.</w:t>
      </w:r>
    </w:p>
    <w:p w14:paraId="5FC8C0D5"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Перед началом анализа стоит отметить, что существующие биометрические характеристики (параметры) человека классифицируются по различным критериям. Однако для права наибольшее значение представляет деление на физиологическую, физическую, поведенческую и комбинированную биометрию (в зависимости от направленности и типа распознавания) [6, </w:t>
      </w:r>
      <w:r w:rsidRPr="00AB36DB">
        <w:rPr>
          <w:rFonts w:ascii="Times New Roman" w:hAnsi="Times New Roman"/>
          <w:sz w:val="24"/>
          <w:szCs w:val="24"/>
          <w:lang w:val="en-US"/>
        </w:rPr>
        <w:t>p</w:t>
      </w:r>
      <w:r w:rsidRPr="00AB36DB">
        <w:rPr>
          <w:rFonts w:ascii="Times New Roman" w:hAnsi="Times New Roman"/>
          <w:sz w:val="24"/>
          <w:szCs w:val="24"/>
        </w:rPr>
        <w:t>. 15]. ФЗ № 152-ФЗ в настоящее время относит к БПД только физиологические и биологические особенности [1], и тем интереснее становится рассмотрение доктринальных позиций относительно содержания БПД.</w:t>
      </w:r>
    </w:p>
    <w:p w14:paraId="339A8B70"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По мнению Н.И. Платоновой, используя понятия «физиологические особенности» и «биологические особенности», законодатель идет вразрез с общепринятыми естественнонаучными определениями и повторяет часть (физиологические особенности) наряду с целым (биологические особенности) [7, с. 24]. Автор предлагает объединить две указанные категории в одну и оставить в ст. 11 ФЗ № 152-ФЗ только «сведения о биологических особенностях человека», которые будут включать в себя физиологические, физические и поведенческие параметры.</w:t>
      </w:r>
    </w:p>
    <w:p w14:paraId="4AE41C48"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Г.Г. Камалова в качестве БПД рассматривает дактилоскопическую, антропометрическую, </w:t>
      </w:r>
      <w:proofErr w:type="spellStart"/>
      <w:r w:rsidRPr="00AB36DB">
        <w:rPr>
          <w:rFonts w:ascii="Times New Roman" w:hAnsi="Times New Roman"/>
          <w:sz w:val="24"/>
          <w:szCs w:val="24"/>
        </w:rPr>
        <w:t>габитологическую</w:t>
      </w:r>
      <w:proofErr w:type="spellEnd"/>
      <w:r w:rsidRPr="00AB36DB">
        <w:rPr>
          <w:rFonts w:ascii="Times New Roman" w:hAnsi="Times New Roman"/>
          <w:sz w:val="24"/>
          <w:szCs w:val="24"/>
        </w:rPr>
        <w:t>, генотипическую и иную информацию, а также строение папиллярных узоров, размеры тела и отдельных его частей, особенности внешнего облика, артикуляции речевого аппарата и голоса, походки, жестикуляции, мимики, письма и иные параметры [8, с. 9]. Автор в данном случае фактически конкретно перечисляет физиологические и биологические особенности, относящиеся к БПД, а также добавляет поведенческие (походка, жестикуляция, письмо).</w:t>
      </w:r>
    </w:p>
    <w:p w14:paraId="2C1DD2C5"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В.А. </w:t>
      </w:r>
      <w:proofErr w:type="spellStart"/>
      <w:r w:rsidRPr="00AB36DB">
        <w:rPr>
          <w:rFonts w:ascii="Times New Roman" w:hAnsi="Times New Roman"/>
          <w:sz w:val="24"/>
          <w:szCs w:val="24"/>
        </w:rPr>
        <w:t>Чукреев</w:t>
      </w:r>
      <w:proofErr w:type="spellEnd"/>
      <w:r w:rsidRPr="00AB36DB">
        <w:rPr>
          <w:rFonts w:ascii="Times New Roman" w:hAnsi="Times New Roman"/>
          <w:sz w:val="24"/>
          <w:szCs w:val="24"/>
        </w:rPr>
        <w:t xml:space="preserve"> приводит широкий круг БПД и относит к ним данные голоса, номер телефона, адрес электронной почты, дату рождения, гражданство, фото-, видео-, цифровое изображение человека, дактилоскопические данные, информацию о радужной оболочке глаза, геномную информацию, подпись и иные параметры [9, с. 115]. Данный перечень представляется чересчур широким и даже ошибочным, поскольку, например, номер телефона, гражданство и адрес электронной почты не позволяют уникально идентифицировать лицо по биологическим или физиологическим параметрам. Эти сведения могут быть отнесены к обычным персональным данным.</w:t>
      </w:r>
    </w:p>
    <w:p w14:paraId="0F2B9687"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И.М. Рассолов, С.Г. </w:t>
      </w:r>
      <w:proofErr w:type="spellStart"/>
      <w:r w:rsidRPr="00AB36DB">
        <w:rPr>
          <w:rFonts w:ascii="Times New Roman" w:hAnsi="Times New Roman"/>
          <w:sz w:val="24"/>
          <w:szCs w:val="24"/>
        </w:rPr>
        <w:t>Чубукова</w:t>
      </w:r>
      <w:proofErr w:type="spellEnd"/>
      <w:r w:rsidRPr="00AB36DB">
        <w:rPr>
          <w:rFonts w:ascii="Times New Roman" w:hAnsi="Times New Roman"/>
          <w:sz w:val="24"/>
          <w:szCs w:val="24"/>
        </w:rPr>
        <w:t xml:space="preserve"> и И.В. </w:t>
      </w:r>
      <w:proofErr w:type="spellStart"/>
      <w:r w:rsidRPr="00AB36DB">
        <w:rPr>
          <w:rFonts w:ascii="Times New Roman" w:hAnsi="Times New Roman"/>
          <w:sz w:val="24"/>
          <w:szCs w:val="24"/>
        </w:rPr>
        <w:t>Микурова</w:t>
      </w:r>
      <w:proofErr w:type="spellEnd"/>
      <w:r w:rsidRPr="00AB36DB">
        <w:rPr>
          <w:rFonts w:ascii="Times New Roman" w:hAnsi="Times New Roman"/>
          <w:sz w:val="24"/>
          <w:szCs w:val="24"/>
        </w:rPr>
        <w:t xml:space="preserve"> указывают, что к БПД относятся физические, биологические и поведенческие характеристики человека, позволяющие автоматически распознавать его при помощи компьютерных методов [10, с. 109]. В данном случае авторы упускают возможность идентификации человека по «аналоговой» биометрии (например, при сверке лица с фото в паспорте без использования техники), однако также, как и другие исследователи, относят поведенческие характеристики к БПД.</w:t>
      </w:r>
    </w:p>
    <w:p w14:paraId="163A6D0C"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Таким образом, многие исследователи в своих работах относят к БПД, помимо биологических и физиологических характеристик, иные, например, физические и поведенческие параметры. Последние чаще всего предлагаются для включения в легальное определение БПД, поскольку все шире применяются для биометрической идентификации </w:t>
      </w:r>
      <w:r w:rsidRPr="00AB36DB">
        <w:rPr>
          <w:rFonts w:ascii="Times New Roman" w:hAnsi="Times New Roman"/>
          <w:sz w:val="24"/>
          <w:szCs w:val="24"/>
        </w:rPr>
        <w:lastRenderedPageBreak/>
        <w:t xml:space="preserve">человека (например, рисунок походки, выражение эмоций лица, частота нажатия клавиш клавиатуры и иные поведенческие характеристики). Ряд авторов также предлагает поименовать каждый вид БПД в ст. 11 ФЗ № 152-ФЗ, однако это видится нецелесообразным, ввиду быстрого развития технологий и появления новых видов БПД. Конкретизация может происходить в подзаконных актах, а также на уровне разъяснений уполномоченных органов (например, </w:t>
      </w:r>
      <w:r w:rsidRPr="00AB36DB">
        <w:rPr>
          <w:rFonts w:ascii="Times New Roman" w:hAnsi="Times New Roman"/>
          <w:sz w:val="24"/>
          <w:szCs w:val="24"/>
          <w:shd w:val="clear" w:color="auto" w:fill="FFFFFF"/>
        </w:rPr>
        <w:t>Федеральной службы по надзору в сфере связи, информационных технологий и массовых коммуникаций (</w:t>
      </w:r>
      <w:r w:rsidRPr="00AB36DB">
        <w:rPr>
          <w:rFonts w:ascii="Times New Roman" w:hAnsi="Times New Roman"/>
          <w:sz w:val="24"/>
          <w:szCs w:val="24"/>
        </w:rPr>
        <w:t>Роскомнадзора)), либо в судебной практике.</w:t>
      </w:r>
    </w:p>
    <w:p w14:paraId="5A761B15"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Конкретный перечень параметров, рассматриваемых в качестве БПД, является лишь одним из признаков (критериев) их родового отграничения, наиболее близким к технической стороне вопроса. С технологической же стороны ключевыми признаками БПД являются возможность уникальной идентификации по ним физического лица среди группы иных лиц, а также фиксированность таких данных в определенной форме (например, на материальном носителе, либо в форме зашифрованной последовательности символов). Поэтому видится, что, с точки зрения теории, к БПД может быть отнесена любая биологическая, физиологическая или поведенческая характеристика человека, позволяющая уникально идентифицировать его среди других людей, будь то геометрия лица, тембр голоса, ритм сердцебиения или манера нажатия клавиш.</w:t>
      </w:r>
    </w:p>
    <w:p w14:paraId="7FF9D788"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Еще одним спорным вопросом в доктрине является родовая квалификация БПД. Существуют различные позиции относительно выделения БПД в отдельную категорию персональных данных, либо отнесения их к общей категории «специальные персональные данные».</w:t>
      </w:r>
    </w:p>
    <w:p w14:paraId="2ECE739E" w14:textId="66BBA655"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Например, И.М. Рассолов, С.Г. </w:t>
      </w:r>
      <w:proofErr w:type="spellStart"/>
      <w:r w:rsidRPr="00AB36DB">
        <w:rPr>
          <w:rFonts w:ascii="Times New Roman" w:hAnsi="Times New Roman"/>
          <w:sz w:val="24"/>
          <w:szCs w:val="24"/>
        </w:rPr>
        <w:t>Чубукова</w:t>
      </w:r>
      <w:proofErr w:type="spellEnd"/>
      <w:r w:rsidRPr="00AB36DB">
        <w:rPr>
          <w:rFonts w:ascii="Times New Roman" w:hAnsi="Times New Roman"/>
          <w:sz w:val="24"/>
          <w:szCs w:val="24"/>
        </w:rPr>
        <w:t xml:space="preserve"> и И.В. </w:t>
      </w:r>
      <w:proofErr w:type="spellStart"/>
      <w:r w:rsidRPr="00AB36DB">
        <w:rPr>
          <w:rFonts w:ascii="Times New Roman" w:hAnsi="Times New Roman"/>
          <w:sz w:val="24"/>
          <w:szCs w:val="24"/>
        </w:rPr>
        <w:t>Микурова</w:t>
      </w:r>
      <w:proofErr w:type="spellEnd"/>
      <w:r w:rsidRPr="00AB36DB">
        <w:rPr>
          <w:rFonts w:ascii="Times New Roman" w:hAnsi="Times New Roman"/>
          <w:sz w:val="24"/>
          <w:szCs w:val="24"/>
        </w:rPr>
        <w:t xml:space="preserve"> считают, что БПД являются особой категорией персональных данных, требующей установления специального правового режима и регулирования [10, с. 116].</w:t>
      </w:r>
    </w:p>
    <w:p w14:paraId="41364DF0"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Ю.В. Травкин указывает на то, что БПД, непригодные для идентификации конкретного лица, вообще выпадают из категории персональных данных [11]. Например, абстрактный смоделированный генетический код может характеризовать биологические особенности конкретного физического лица (человека, живущего на Земле), однако на практике идентификация по данному коду не представляется возможной.</w:t>
      </w:r>
    </w:p>
    <w:p w14:paraId="5B58CC59"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 xml:space="preserve">И.Л. </w:t>
      </w:r>
      <w:proofErr w:type="spellStart"/>
      <w:r w:rsidRPr="00AB36DB">
        <w:rPr>
          <w:rFonts w:ascii="Times New Roman" w:hAnsi="Times New Roman"/>
          <w:sz w:val="24"/>
          <w:szCs w:val="24"/>
        </w:rPr>
        <w:t>Бачило</w:t>
      </w:r>
      <w:proofErr w:type="spellEnd"/>
      <w:r w:rsidRPr="00AB36DB">
        <w:rPr>
          <w:rFonts w:ascii="Times New Roman" w:hAnsi="Times New Roman"/>
          <w:sz w:val="24"/>
          <w:szCs w:val="24"/>
        </w:rPr>
        <w:t xml:space="preserve"> именует БПД «биоинформацией» и относит их к классу информации, используемой для идентификации субъекта и требующей установления специального правового режима, порядка использования и защиты [12, с. 138]. БПД рассматриваются сугубо как информация, безотносительно включения их в ту или иную категорию персональных данных.</w:t>
      </w:r>
    </w:p>
    <w:p w14:paraId="78A45C34"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Вопрос квалификации БПД в качестве отдельного вида персональных данных, среди «специальных персональных данных» или просто в качестве информации особого рода, не является принципиальным для обеспечения их правовой защиты. Ключевым является установление особого правового режима БПД и специальных правил регулирования, позволяющих обеспечить безопасность таких чувствительных сведений. Тем не менее, поскольку ФЗ № 152-ФЗ в ст. 10 не относит БПД к специальным категориям персональных данных, а определяет их обособленно в ст. 11, то логично предположить, что БПД в России являются отдельным видом персональных данных. Анализ последних доктринальных позиций позволяет судить о наибольшей близости данного суждения к выводам современных ученых-юристов.</w:t>
      </w:r>
    </w:p>
    <w:p w14:paraId="547229FB"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Итак, в ходе исследования был проанализирован исторический путь развития законодательства о защите БПД, а также приведены различные позиции ученых-юристов относительно толкования понятия, содержания и родовой принадлежности БПД. По его итогам можно сделать следующие выводы:</w:t>
      </w:r>
    </w:p>
    <w:p w14:paraId="3AC15C06"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1. БПД впервые были прямо закреплены в российском законодательстве в 2006 г., и за 18 лет обросли обособленным пластом нормативного регулирования. Наиболее значимые изменения произошли в законодательном регулировании защиты БПД за последние 2 года.</w:t>
      </w:r>
    </w:p>
    <w:p w14:paraId="26F423DA"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lastRenderedPageBreak/>
        <w:t>2. Существует большое количество сильно отличающихся между собой доктринальных позиций, трактующих понятие БПД и круг параметров физического лица, к ним относящихся; при этом ключевой особенностью всех таких параметров, характеризующих их как БПД, является возможность уникальной идентификации по ним личности того или иного человека.</w:t>
      </w:r>
    </w:p>
    <w:p w14:paraId="7F103B95"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3. Современная юридическая наука чаще всего склоняется в сторону признания БПД как особой разновидности персональных данных, с чем трудно не согласиться, учитывая, помимо прочего, законодательные положения. Тем не менее, существуют иные позиции относительно родовой принадлежности БПД, но главным является то, что для их защиты необходим особый правовой режим, способный нивелировать риски обработки такой чувствительной категории данных.</w:t>
      </w:r>
    </w:p>
    <w:p w14:paraId="2CCAB7B8" w14:textId="77777777" w:rsidR="00730D9C" w:rsidRPr="00AB36DB" w:rsidRDefault="00730D9C" w:rsidP="00730D9C">
      <w:pPr>
        <w:spacing w:after="0" w:line="240" w:lineRule="auto"/>
        <w:ind w:firstLine="709"/>
        <w:jc w:val="both"/>
        <w:rPr>
          <w:rFonts w:ascii="Times New Roman" w:hAnsi="Times New Roman"/>
          <w:sz w:val="24"/>
          <w:szCs w:val="24"/>
        </w:rPr>
      </w:pPr>
      <w:r w:rsidRPr="00AB36DB">
        <w:rPr>
          <w:rFonts w:ascii="Times New Roman" w:hAnsi="Times New Roman"/>
          <w:sz w:val="24"/>
          <w:szCs w:val="24"/>
        </w:rPr>
        <w:t>В конечном итоге, в текущих условиях необходимости обеспечения технологического и информационного суверенитета России дальнейшее развитие законодательства и доктринального осмысления защиты БПД может способствовать обеспечению конституционных прав граждан, стабильному и устойчивому развитию правовой системы, а также цифровой экономики России в целом.</w:t>
      </w:r>
    </w:p>
    <w:p w14:paraId="77F6D998" w14:textId="77777777" w:rsidR="00730D9C" w:rsidRPr="00FD3AE8" w:rsidRDefault="00730D9C" w:rsidP="00730D9C">
      <w:pPr>
        <w:spacing w:after="0" w:line="240" w:lineRule="auto"/>
        <w:jc w:val="center"/>
        <w:rPr>
          <w:rFonts w:ascii="Times New Roman" w:hAnsi="Times New Roman"/>
          <w:b/>
          <w:bCs/>
          <w:i/>
          <w:iCs/>
        </w:rPr>
      </w:pPr>
    </w:p>
    <w:p w14:paraId="54068E8F" w14:textId="77777777" w:rsidR="00730D9C" w:rsidRPr="00EC3A9F" w:rsidRDefault="00730D9C" w:rsidP="00730D9C">
      <w:pPr>
        <w:spacing w:after="0" w:line="240" w:lineRule="auto"/>
        <w:ind w:firstLine="709"/>
        <w:jc w:val="both"/>
        <w:rPr>
          <w:rFonts w:ascii="Times New Roman" w:hAnsi="Times New Roman"/>
          <w:b/>
          <w:bCs/>
          <w:i/>
          <w:iCs/>
          <w:sz w:val="24"/>
          <w:szCs w:val="24"/>
        </w:rPr>
      </w:pPr>
      <w:r w:rsidRPr="00EC3A9F">
        <w:rPr>
          <w:rFonts w:ascii="Times New Roman" w:hAnsi="Times New Roman"/>
          <w:b/>
          <w:bCs/>
          <w:i/>
          <w:iCs/>
          <w:sz w:val="24"/>
          <w:szCs w:val="24"/>
        </w:rPr>
        <w:t>Примечания</w:t>
      </w:r>
    </w:p>
    <w:p w14:paraId="1A97E4FC" w14:textId="77777777" w:rsidR="00730D9C" w:rsidRPr="00FD3AE8" w:rsidRDefault="00730D9C" w:rsidP="00730D9C">
      <w:pPr>
        <w:spacing w:after="0" w:line="240" w:lineRule="auto"/>
        <w:ind w:firstLine="709"/>
        <w:jc w:val="both"/>
        <w:rPr>
          <w:rFonts w:ascii="Times New Roman" w:hAnsi="Times New Roman"/>
        </w:rPr>
      </w:pPr>
    </w:p>
    <w:p w14:paraId="503853A4"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1. О персональных данных: федеральный закон от 27.07.2006 № 152-ФЗ // Собрание законодательства Российской Федерации (СЗ РФ). – 2006. – № 31 (ч. 1). – Ст. 3451.</w:t>
      </w:r>
    </w:p>
    <w:p w14:paraId="1BED87FB"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 xml:space="preserve">2. Конституция Российской Федерации от 12.12.1993 (с изменениями, одобренными в ходе общероссийского голосования 01.07.2020). </w:t>
      </w:r>
      <w:r w:rsidRPr="00FD3AE8">
        <w:rPr>
          <w:rFonts w:ascii="Times New Roman" w:hAnsi="Times New Roman"/>
          <w:sz w:val="20"/>
          <w:szCs w:val="20"/>
          <w:lang w:val="en-US"/>
        </w:rPr>
        <w:t>URL</w:t>
      </w:r>
      <w:r w:rsidRPr="00FD3AE8">
        <w:rPr>
          <w:rFonts w:ascii="Times New Roman" w:hAnsi="Times New Roman"/>
          <w:sz w:val="20"/>
          <w:szCs w:val="20"/>
        </w:rPr>
        <w:t>: http://pravo.gov.ru/constitution/ (дата обращения: 09.02.2024).</w:t>
      </w:r>
    </w:p>
    <w:p w14:paraId="02867404"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3. Об информации, информатизации и защите информации: федеральный закон от 20.02.1995 № 24-ФЗ (утратил силу) // СЗ РФ. – 1995. – № 8. – Ст. 609.</w:t>
      </w:r>
    </w:p>
    <w:p w14:paraId="7B1D6A08"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4. Об осуществлении идентификации и (или) аутентификации физических лиц с использованием биометрических персональных данных, о внесении изменений в отдельные законодательные акты Российской Федерации и признании утратившими силу отдельных положений законодательных актов Российской Федерации: федеральный закон от 29.12.2022 № 572-ФЗ // СЗ РФ. – 2023. – № 1 (ч. 1). – Ст. 19.</w:t>
      </w:r>
    </w:p>
    <w:p w14:paraId="3279B809"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5. Кодекс Российской Федерации об административных правонарушениях: федеральный закон от 30.12.2001 № 195-ФЗ // СЗ РФ. – 2002. – № 1. – Ст. 1.</w:t>
      </w:r>
    </w:p>
    <w:p w14:paraId="0295F6E2" w14:textId="5C8B4AA6" w:rsidR="00730D9C" w:rsidRPr="00FD3AE8" w:rsidRDefault="00730D9C" w:rsidP="00730D9C">
      <w:pPr>
        <w:spacing w:after="0" w:line="240" w:lineRule="auto"/>
        <w:ind w:firstLine="709"/>
        <w:jc w:val="both"/>
        <w:rPr>
          <w:rFonts w:ascii="Times New Roman" w:hAnsi="Times New Roman"/>
          <w:sz w:val="20"/>
          <w:szCs w:val="20"/>
          <w:lang w:val="en-US"/>
        </w:rPr>
      </w:pPr>
      <w:r w:rsidRPr="00FD3AE8">
        <w:rPr>
          <w:rFonts w:ascii="Times New Roman" w:hAnsi="Times New Roman"/>
          <w:sz w:val="20"/>
          <w:szCs w:val="20"/>
          <w:lang w:val="en-US"/>
        </w:rPr>
        <w:t xml:space="preserve">6. </w:t>
      </w:r>
      <w:r w:rsidRPr="00FD3AE8">
        <w:rPr>
          <w:rFonts w:ascii="Times New Roman" w:hAnsi="Times New Roman"/>
          <w:i/>
          <w:iCs/>
          <w:sz w:val="20"/>
          <w:szCs w:val="20"/>
          <w:lang w:val="en-US"/>
        </w:rPr>
        <w:t>Jain A.K.,</w:t>
      </w:r>
      <w:r w:rsidRPr="00FD3AE8">
        <w:rPr>
          <w:rFonts w:ascii="Times New Roman" w:hAnsi="Times New Roman"/>
          <w:sz w:val="20"/>
          <w:szCs w:val="20"/>
          <w:lang w:val="en-US"/>
        </w:rPr>
        <w:t xml:space="preserve"> </w:t>
      </w:r>
      <w:r w:rsidRPr="00FD3AE8">
        <w:rPr>
          <w:rFonts w:ascii="Times New Roman" w:hAnsi="Times New Roman"/>
          <w:i/>
          <w:iCs/>
          <w:sz w:val="20"/>
          <w:szCs w:val="20"/>
          <w:lang w:val="en-US"/>
        </w:rPr>
        <w:t>Ross A., Nandakumar K.</w:t>
      </w:r>
      <w:r w:rsidRPr="00FD3AE8">
        <w:rPr>
          <w:rFonts w:ascii="Times New Roman" w:hAnsi="Times New Roman"/>
          <w:sz w:val="20"/>
          <w:szCs w:val="20"/>
          <w:lang w:val="en-US"/>
        </w:rPr>
        <w:t xml:space="preserve"> Introduction to Biometrics. – Luxembourg: Springer, 2016. – 311 </w:t>
      </w:r>
      <w:r w:rsidRPr="00FD3AE8">
        <w:rPr>
          <w:rFonts w:ascii="Times New Roman" w:hAnsi="Times New Roman"/>
          <w:sz w:val="20"/>
          <w:szCs w:val="20"/>
        </w:rPr>
        <w:t>р</w:t>
      </w:r>
      <w:r w:rsidRPr="00FD3AE8">
        <w:rPr>
          <w:rFonts w:ascii="Times New Roman" w:hAnsi="Times New Roman"/>
          <w:sz w:val="20"/>
          <w:szCs w:val="20"/>
          <w:lang w:val="en-US"/>
        </w:rPr>
        <w:t>.</w:t>
      </w:r>
    </w:p>
    <w:p w14:paraId="4E2CE5C3"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 xml:space="preserve">7. </w:t>
      </w:r>
      <w:r w:rsidRPr="00FD3AE8">
        <w:rPr>
          <w:rFonts w:ascii="Times New Roman" w:hAnsi="Times New Roman"/>
          <w:i/>
          <w:iCs/>
          <w:sz w:val="20"/>
          <w:szCs w:val="20"/>
        </w:rPr>
        <w:t>Платонова Н.И.</w:t>
      </w:r>
      <w:r w:rsidRPr="00FD3AE8">
        <w:rPr>
          <w:rFonts w:ascii="Times New Roman" w:hAnsi="Times New Roman"/>
          <w:sz w:val="20"/>
          <w:szCs w:val="20"/>
        </w:rPr>
        <w:t xml:space="preserve"> Современные правовые подходы к пониманию биометрических данных // Информационное право. – 2018. – № 1(55). – С. 22-27.</w:t>
      </w:r>
    </w:p>
    <w:p w14:paraId="2B774362"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 xml:space="preserve">8. </w:t>
      </w:r>
      <w:r w:rsidRPr="00FD3AE8">
        <w:rPr>
          <w:rFonts w:ascii="Times New Roman" w:hAnsi="Times New Roman"/>
          <w:i/>
          <w:iCs/>
          <w:sz w:val="20"/>
          <w:szCs w:val="20"/>
        </w:rPr>
        <w:t>Камалова Г.Г.</w:t>
      </w:r>
      <w:r w:rsidRPr="00FD3AE8">
        <w:rPr>
          <w:rFonts w:ascii="Times New Roman" w:hAnsi="Times New Roman"/>
          <w:sz w:val="20"/>
          <w:szCs w:val="20"/>
        </w:rPr>
        <w:t xml:space="preserve"> Биометрические персональные данные: определение и сущность // Информационное право. – 2016. – № 3. – С. 8-12.</w:t>
      </w:r>
    </w:p>
    <w:p w14:paraId="1960D368"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 xml:space="preserve">9. </w:t>
      </w:r>
      <w:proofErr w:type="spellStart"/>
      <w:r w:rsidRPr="00FD3AE8">
        <w:rPr>
          <w:rFonts w:ascii="Times New Roman" w:hAnsi="Times New Roman"/>
          <w:i/>
          <w:iCs/>
          <w:sz w:val="20"/>
          <w:szCs w:val="20"/>
        </w:rPr>
        <w:t>Чукреев</w:t>
      </w:r>
      <w:proofErr w:type="spellEnd"/>
      <w:r w:rsidRPr="00FD3AE8">
        <w:rPr>
          <w:rFonts w:ascii="Times New Roman" w:hAnsi="Times New Roman"/>
          <w:i/>
          <w:iCs/>
          <w:sz w:val="20"/>
          <w:szCs w:val="20"/>
        </w:rPr>
        <w:t xml:space="preserve"> В.А.</w:t>
      </w:r>
      <w:r w:rsidRPr="00FD3AE8">
        <w:rPr>
          <w:rFonts w:ascii="Times New Roman" w:hAnsi="Times New Roman"/>
          <w:sz w:val="20"/>
          <w:szCs w:val="20"/>
        </w:rPr>
        <w:t xml:space="preserve"> Персональные данные, в том числе биометрические персональные данные, как предметы уголовно-правовой охраны // Вестник Университета имени О.Е. Кутафина (МГЮА). – 2022. – № 3(91). – С. 107-116.</w:t>
      </w:r>
    </w:p>
    <w:p w14:paraId="329AF73A"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 xml:space="preserve">10. </w:t>
      </w:r>
      <w:r w:rsidRPr="00FD3AE8">
        <w:rPr>
          <w:rFonts w:ascii="Times New Roman" w:hAnsi="Times New Roman"/>
          <w:i/>
          <w:iCs/>
          <w:sz w:val="20"/>
          <w:szCs w:val="20"/>
        </w:rPr>
        <w:t xml:space="preserve">Рассолов И.М., </w:t>
      </w:r>
      <w:proofErr w:type="spellStart"/>
      <w:r w:rsidRPr="00FD3AE8">
        <w:rPr>
          <w:rFonts w:ascii="Times New Roman" w:hAnsi="Times New Roman"/>
          <w:i/>
          <w:iCs/>
          <w:sz w:val="20"/>
          <w:szCs w:val="20"/>
        </w:rPr>
        <w:t>Чубукова</w:t>
      </w:r>
      <w:proofErr w:type="spellEnd"/>
      <w:r w:rsidRPr="00FD3AE8">
        <w:rPr>
          <w:rFonts w:ascii="Times New Roman" w:hAnsi="Times New Roman"/>
          <w:i/>
          <w:iCs/>
          <w:sz w:val="20"/>
          <w:szCs w:val="20"/>
        </w:rPr>
        <w:t xml:space="preserve"> С.Г., </w:t>
      </w:r>
      <w:proofErr w:type="spellStart"/>
      <w:r w:rsidRPr="00FD3AE8">
        <w:rPr>
          <w:rFonts w:ascii="Times New Roman" w:hAnsi="Times New Roman"/>
          <w:i/>
          <w:iCs/>
          <w:sz w:val="20"/>
          <w:szCs w:val="20"/>
        </w:rPr>
        <w:t>Микурова</w:t>
      </w:r>
      <w:proofErr w:type="spellEnd"/>
      <w:r w:rsidRPr="00FD3AE8">
        <w:rPr>
          <w:rFonts w:ascii="Times New Roman" w:hAnsi="Times New Roman"/>
          <w:i/>
          <w:iCs/>
          <w:sz w:val="20"/>
          <w:szCs w:val="20"/>
        </w:rPr>
        <w:t xml:space="preserve"> И.В.</w:t>
      </w:r>
      <w:r w:rsidRPr="00FD3AE8">
        <w:rPr>
          <w:rFonts w:ascii="Times New Roman" w:hAnsi="Times New Roman"/>
          <w:sz w:val="20"/>
          <w:szCs w:val="20"/>
        </w:rPr>
        <w:t xml:space="preserve"> Биометрия в контексте персональных данных и генетической информации: правовые проблемы // </w:t>
      </w:r>
      <w:proofErr w:type="spellStart"/>
      <w:r w:rsidRPr="00FD3AE8">
        <w:rPr>
          <w:rFonts w:ascii="Times New Roman" w:hAnsi="Times New Roman"/>
          <w:sz w:val="20"/>
          <w:szCs w:val="20"/>
        </w:rPr>
        <w:t>Lex</w:t>
      </w:r>
      <w:proofErr w:type="spellEnd"/>
      <w:r w:rsidRPr="00FD3AE8">
        <w:rPr>
          <w:rFonts w:ascii="Times New Roman" w:hAnsi="Times New Roman"/>
          <w:sz w:val="20"/>
          <w:szCs w:val="20"/>
        </w:rPr>
        <w:t xml:space="preserve"> </w:t>
      </w:r>
      <w:proofErr w:type="spellStart"/>
      <w:r w:rsidRPr="00FD3AE8">
        <w:rPr>
          <w:rFonts w:ascii="Times New Roman" w:hAnsi="Times New Roman"/>
          <w:sz w:val="20"/>
          <w:szCs w:val="20"/>
        </w:rPr>
        <w:t>Russica</w:t>
      </w:r>
      <w:proofErr w:type="spellEnd"/>
      <w:r w:rsidRPr="00FD3AE8">
        <w:rPr>
          <w:rFonts w:ascii="Times New Roman" w:hAnsi="Times New Roman"/>
          <w:sz w:val="20"/>
          <w:szCs w:val="20"/>
        </w:rPr>
        <w:t xml:space="preserve"> (Русский закон). – 2019. – № 1(146). – С. 108-118.</w:t>
      </w:r>
    </w:p>
    <w:p w14:paraId="7E0B399E"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 xml:space="preserve">11. </w:t>
      </w:r>
      <w:r w:rsidRPr="00FD3AE8">
        <w:rPr>
          <w:rFonts w:ascii="Times New Roman" w:hAnsi="Times New Roman"/>
          <w:i/>
          <w:iCs/>
          <w:sz w:val="20"/>
          <w:szCs w:val="20"/>
        </w:rPr>
        <w:t>Травкин Ю.В.</w:t>
      </w:r>
      <w:r w:rsidRPr="00FD3AE8">
        <w:rPr>
          <w:rFonts w:ascii="Times New Roman" w:hAnsi="Times New Roman"/>
          <w:sz w:val="20"/>
          <w:szCs w:val="20"/>
        </w:rPr>
        <w:t xml:space="preserve"> Персональные данные: монография. – М.: </w:t>
      </w:r>
      <w:proofErr w:type="spellStart"/>
      <w:r w:rsidRPr="00FD3AE8">
        <w:rPr>
          <w:rFonts w:ascii="Times New Roman" w:hAnsi="Times New Roman"/>
          <w:sz w:val="20"/>
          <w:szCs w:val="20"/>
        </w:rPr>
        <w:t>Амалданик</w:t>
      </w:r>
      <w:proofErr w:type="spellEnd"/>
      <w:r w:rsidRPr="00FD3AE8">
        <w:rPr>
          <w:rFonts w:ascii="Times New Roman" w:hAnsi="Times New Roman"/>
          <w:sz w:val="20"/>
          <w:szCs w:val="20"/>
        </w:rPr>
        <w:t>, 2007. – 430 с.</w:t>
      </w:r>
    </w:p>
    <w:p w14:paraId="0FAE6287" w14:textId="77777777" w:rsidR="00730D9C" w:rsidRPr="00FD3AE8" w:rsidRDefault="00730D9C" w:rsidP="00730D9C">
      <w:pPr>
        <w:spacing w:after="0" w:line="240" w:lineRule="auto"/>
        <w:ind w:firstLine="709"/>
        <w:jc w:val="both"/>
        <w:rPr>
          <w:rFonts w:ascii="Times New Roman" w:hAnsi="Times New Roman"/>
          <w:sz w:val="20"/>
          <w:szCs w:val="20"/>
        </w:rPr>
      </w:pPr>
      <w:r w:rsidRPr="00FD3AE8">
        <w:rPr>
          <w:rFonts w:ascii="Times New Roman" w:hAnsi="Times New Roman"/>
          <w:sz w:val="20"/>
          <w:szCs w:val="20"/>
        </w:rPr>
        <w:t xml:space="preserve">12. </w:t>
      </w:r>
      <w:proofErr w:type="spellStart"/>
      <w:r w:rsidRPr="00FD3AE8">
        <w:rPr>
          <w:rFonts w:ascii="Times New Roman" w:hAnsi="Times New Roman"/>
          <w:i/>
          <w:iCs/>
          <w:sz w:val="20"/>
          <w:szCs w:val="20"/>
        </w:rPr>
        <w:t>Бачило</w:t>
      </w:r>
      <w:proofErr w:type="spellEnd"/>
      <w:r w:rsidRPr="00FD3AE8">
        <w:rPr>
          <w:rFonts w:ascii="Times New Roman" w:hAnsi="Times New Roman"/>
          <w:i/>
          <w:iCs/>
          <w:sz w:val="20"/>
          <w:szCs w:val="20"/>
        </w:rPr>
        <w:t xml:space="preserve"> И.Л.</w:t>
      </w:r>
      <w:r w:rsidRPr="00FD3AE8">
        <w:rPr>
          <w:rFonts w:ascii="Times New Roman" w:hAnsi="Times New Roman"/>
          <w:sz w:val="20"/>
          <w:szCs w:val="20"/>
        </w:rPr>
        <w:t xml:space="preserve"> Информационное право: учебник для магистров. – 3-e изд.</w:t>
      </w:r>
      <w:r w:rsidRPr="00FD3AE8">
        <w:rPr>
          <w:rFonts w:ascii="Times New Roman" w:hAnsi="Times New Roman"/>
          <w:sz w:val="20"/>
          <w:szCs w:val="20"/>
          <w:shd w:val="clear" w:color="auto" w:fill="FFFFFF"/>
        </w:rPr>
        <w:t xml:space="preserve">, </w:t>
      </w:r>
      <w:proofErr w:type="spellStart"/>
      <w:r w:rsidRPr="00FD3AE8">
        <w:rPr>
          <w:rFonts w:ascii="Times New Roman" w:hAnsi="Times New Roman"/>
          <w:sz w:val="20"/>
          <w:szCs w:val="20"/>
          <w:shd w:val="clear" w:color="auto" w:fill="FFFFFF"/>
        </w:rPr>
        <w:t>перераб</w:t>
      </w:r>
      <w:proofErr w:type="spellEnd"/>
      <w:r w:rsidRPr="00FD3AE8">
        <w:rPr>
          <w:rFonts w:ascii="Times New Roman" w:hAnsi="Times New Roman"/>
          <w:sz w:val="20"/>
          <w:szCs w:val="20"/>
          <w:shd w:val="clear" w:color="auto" w:fill="FFFFFF"/>
        </w:rPr>
        <w:t>. и доп.</w:t>
      </w:r>
      <w:r w:rsidRPr="00FD3AE8">
        <w:rPr>
          <w:rFonts w:ascii="Times New Roman" w:hAnsi="Times New Roman"/>
          <w:sz w:val="20"/>
          <w:szCs w:val="20"/>
        </w:rPr>
        <w:t xml:space="preserve"> – М.: </w:t>
      </w:r>
      <w:proofErr w:type="spellStart"/>
      <w:r w:rsidRPr="00FD3AE8">
        <w:rPr>
          <w:rFonts w:ascii="Times New Roman" w:hAnsi="Times New Roman"/>
          <w:sz w:val="20"/>
          <w:szCs w:val="20"/>
        </w:rPr>
        <w:t>Юрайт</w:t>
      </w:r>
      <w:proofErr w:type="spellEnd"/>
      <w:r w:rsidRPr="00FD3AE8">
        <w:rPr>
          <w:rFonts w:ascii="Times New Roman" w:hAnsi="Times New Roman"/>
          <w:sz w:val="20"/>
          <w:szCs w:val="20"/>
        </w:rPr>
        <w:t>, 2013. – 564 с.</w:t>
      </w:r>
    </w:p>
    <w:p w14:paraId="42BFDAA9" w14:textId="77777777" w:rsidR="005D1102" w:rsidRPr="00EC1605" w:rsidRDefault="005D1102" w:rsidP="005D1102">
      <w:pPr>
        <w:spacing w:after="0" w:line="240" w:lineRule="auto"/>
        <w:jc w:val="center"/>
        <w:rPr>
          <w:rFonts w:ascii="Times New Roman" w:hAnsi="Times New Roman"/>
          <w:b/>
          <w:bCs/>
          <w:sz w:val="20"/>
          <w:szCs w:val="20"/>
        </w:rPr>
      </w:pPr>
    </w:p>
    <w:p w14:paraId="0930FFA4" w14:textId="467CF495" w:rsidR="00730D9C" w:rsidRPr="00FD3AE8" w:rsidRDefault="00730D9C" w:rsidP="008F7AF6">
      <w:pPr>
        <w:spacing w:after="0" w:line="240" w:lineRule="auto"/>
        <w:jc w:val="center"/>
        <w:rPr>
          <w:rFonts w:ascii="Times New Roman" w:hAnsi="Times New Roman"/>
          <w:b/>
          <w:bCs/>
          <w:sz w:val="20"/>
          <w:szCs w:val="20"/>
          <w:lang w:val="en-US"/>
        </w:rPr>
      </w:pPr>
      <w:proofErr w:type="spellStart"/>
      <w:r w:rsidRPr="00FD3AE8">
        <w:rPr>
          <w:rFonts w:ascii="Times New Roman" w:hAnsi="Times New Roman"/>
          <w:b/>
          <w:bCs/>
          <w:sz w:val="20"/>
          <w:szCs w:val="20"/>
          <w:lang w:val="en-US"/>
        </w:rPr>
        <w:t>Mitianov</w:t>
      </w:r>
      <w:proofErr w:type="spellEnd"/>
      <w:r w:rsidRPr="00FD3AE8">
        <w:rPr>
          <w:rFonts w:ascii="Times New Roman" w:hAnsi="Times New Roman"/>
          <w:b/>
          <w:bCs/>
          <w:sz w:val="20"/>
          <w:szCs w:val="20"/>
          <w:lang w:val="en-US"/>
        </w:rPr>
        <w:t xml:space="preserve"> Z.O.</w:t>
      </w:r>
    </w:p>
    <w:p w14:paraId="37CBFC30" w14:textId="77777777" w:rsidR="00730D9C" w:rsidRPr="00FD3AE8" w:rsidRDefault="00730D9C" w:rsidP="008F7AF6">
      <w:pPr>
        <w:spacing w:after="0" w:line="240" w:lineRule="auto"/>
        <w:jc w:val="center"/>
        <w:rPr>
          <w:rFonts w:ascii="Times New Roman" w:hAnsi="Times New Roman"/>
          <w:i/>
          <w:iCs/>
          <w:sz w:val="20"/>
          <w:szCs w:val="20"/>
          <w:lang w:val="en-US"/>
        </w:rPr>
      </w:pPr>
      <w:r w:rsidRPr="00FD3AE8">
        <w:rPr>
          <w:rFonts w:ascii="Times New Roman" w:hAnsi="Times New Roman"/>
          <w:i/>
          <w:iCs/>
          <w:sz w:val="20"/>
          <w:szCs w:val="20"/>
          <w:lang w:val="en-US"/>
        </w:rPr>
        <w:t>Lawyer, graduate student</w:t>
      </w:r>
    </w:p>
    <w:p w14:paraId="55BDC168" w14:textId="5C86AA51" w:rsidR="00730D9C" w:rsidRPr="00FD3AE8" w:rsidRDefault="00730D9C" w:rsidP="008F7AF6">
      <w:pPr>
        <w:spacing w:after="0" w:line="240" w:lineRule="auto"/>
        <w:jc w:val="center"/>
        <w:rPr>
          <w:rFonts w:ascii="Times New Roman" w:hAnsi="Times New Roman"/>
          <w:i/>
          <w:iCs/>
          <w:sz w:val="20"/>
          <w:szCs w:val="20"/>
          <w:lang w:val="en-US"/>
        </w:rPr>
      </w:pPr>
      <w:r w:rsidRPr="00FD3AE8">
        <w:rPr>
          <w:rFonts w:ascii="Times New Roman" w:hAnsi="Times New Roman"/>
          <w:i/>
          <w:iCs/>
          <w:sz w:val="20"/>
          <w:szCs w:val="20"/>
          <w:lang w:val="en-US"/>
        </w:rPr>
        <w:t xml:space="preserve">National research university </w:t>
      </w:r>
      <w:r w:rsidR="000858BA">
        <w:rPr>
          <w:rFonts w:ascii="Times New Roman" w:hAnsi="Times New Roman"/>
          <w:i/>
          <w:iCs/>
          <w:sz w:val="20"/>
          <w:szCs w:val="20"/>
          <w:lang w:val="en-US"/>
        </w:rPr>
        <w:t>“</w:t>
      </w:r>
      <w:r w:rsidRPr="00FD3AE8">
        <w:rPr>
          <w:rFonts w:ascii="Times New Roman" w:hAnsi="Times New Roman"/>
          <w:i/>
          <w:iCs/>
          <w:sz w:val="20"/>
          <w:szCs w:val="20"/>
          <w:lang w:val="en-US"/>
        </w:rPr>
        <w:t>Higher school of economics</w:t>
      </w:r>
      <w:r w:rsidR="000858BA">
        <w:rPr>
          <w:rFonts w:ascii="Times New Roman" w:hAnsi="Times New Roman"/>
          <w:i/>
          <w:iCs/>
          <w:sz w:val="20"/>
          <w:szCs w:val="20"/>
          <w:lang w:val="en-US"/>
        </w:rPr>
        <w:t>”</w:t>
      </w:r>
      <w:r w:rsidRPr="00FD3AE8">
        <w:rPr>
          <w:rFonts w:ascii="Times New Roman" w:hAnsi="Times New Roman"/>
          <w:i/>
          <w:iCs/>
          <w:sz w:val="20"/>
          <w:szCs w:val="20"/>
          <w:lang w:val="en-US"/>
        </w:rPr>
        <w:t xml:space="preserve"> (Nizhny Novgorod branch),</w:t>
      </w:r>
      <w:r w:rsidR="000858BA">
        <w:rPr>
          <w:rFonts w:ascii="Times New Roman" w:hAnsi="Times New Roman"/>
          <w:i/>
          <w:iCs/>
          <w:sz w:val="20"/>
          <w:szCs w:val="20"/>
          <w:lang w:val="en-US"/>
        </w:rPr>
        <w:t xml:space="preserve"> </w:t>
      </w:r>
      <w:r w:rsidRPr="00FD3AE8">
        <w:rPr>
          <w:rFonts w:ascii="Times New Roman" w:hAnsi="Times New Roman"/>
          <w:i/>
          <w:iCs/>
          <w:sz w:val="20"/>
          <w:szCs w:val="20"/>
          <w:lang w:val="en-US"/>
        </w:rPr>
        <w:t>Nizhny Novgorod</w:t>
      </w:r>
    </w:p>
    <w:p w14:paraId="6BB18EF1" w14:textId="77777777" w:rsidR="00730D9C" w:rsidRPr="00FD3AE8" w:rsidRDefault="00730D9C" w:rsidP="008F7AF6">
      <w:pPr>
        <w:spacing w:after="0" w:line="240" w:lineRule="auto"/>
        <w:jc w:val="center"/>
        <w:rPr>
          <w:rFonts w:ascii="Times New Roman" w:hAnsi="Times New Roman"/>
          <w:b/>
          <w:bCs/>
          <w:sz w:val="20"/>
          <w:szCs w:val="20"/>
          <w:lang w:val="en-US"/>
        </w:rPr>
      </w:pPr>
      <w:r w:rsidRPr="00FD3AE8">
        <w:rPr>
          <w:rFonts w:ascii="Times New Roman" w:hAnsi="Times New Roman"/>
          <w:b/>
          <w:bCs/>
          <w:sz w:val="20"/>
          <w:szCs w:val="20"/>
          <w:lang w:val="en-US"/>
        </w:rPr>
        <w:t>Evolution of the protection of biometric personal data in modern theoretical-legal studies</w:t>
      </w:r>
    </w:p>
    <w:p w14:paraId="15C59D6D" w14:textId="77777777" w:rsidR="00730D9C" w:rsidRPr="00FD3AE8" w:rsidRDefault="00730D9C" w:rsidP="00730D9C">
      <w:pPr>
        <w:spacing w:after="0" w:line="240" w:lineRule="auto"/>
        <w:ind w:firstLine="709"/>
        <w:jc w:val="both"/>
        <w:rPr>
          <w:rFonts w:ascii="Times New Roman" w:hAnsi="Times New Roman"/>
          <w:sz w:val="20"/>
          <w:szCs w:val="20"/>
          <w:lang w:val="en-US"/>
        </w:rPr>
      </w:pPr>
      <w:r w:rsidRPr="00FD3AE8">
        <w:rPr>
          <w:rFonts w:ascii="Times New Roman" w:hAnsi="Times New Roman"/>
          <w:sz w:val="20"/>
          <w:szCs w:val="20"/>
          <w:lang w:val="en-US"/>
        </w:rPr>
        <w:t>Article is devoted to the study of views on the protection of biometrics in Russian legal theory. It describes the chronological path of development of legislation on biometrics protection. Various doctrinal definitions of biometric personal data, formulations of their content and positions regarding their generic affiliation are given. Conclusions are drawn on the normative and theoretical separation of biometric personal data, as well as on the need to establish a special legal regime for their protection.</w:t>
      </w:r>
    </w:p>
    <w:p w14:paraId="59352B66" w14:textId="77777777" w:rsidR="00730D9C" w:rsidRPr="00FD3AE8" w:rsidRDefault="00730D9C" w:rsidP="00730D9C">
      <w:pPr>
        <w:spacing w:after="0" w:line="240" w:lineRule="auto"/>
        <w:ind w:firstLine="709"/>
        <w:jc w:val="both"/>
        <w:rPr>
          <w:rFonts w:ascii="Times New Roman" w:hAnsi="Times New Roman"/>
          <w:sz w:val="20"/>
          <w:szCs w:val="20"/>
          <w:lang w:val="en-US"/>
        </w:rPr>
      </w:pPr>
      <w:r w:rsidRPr="00FD3AE8">
        <w:rPr>
          <w:rFonts w:ascii="Times New Roman" w:hAnsi="Times New Roman"/>
          <w:b/>
          <w:bCs/>
          <w:i/>
          <w:iCs/>
          <w:sz w:val="20"/>
          <w:szCs w:val="20"/>
          <w:lang w:val="en-US"/>
        </w:rPr>
        <w:t>Keywords:</w:t>
      </w:r>
      <w:r w:rsidRPr="00FD3AE8">
        <w:rPr>
          <w:rFonts w:ascii="Times New Roman" w:hAnsi="Times New Roman"/>
          <w:sz w:val="20"/>
          <w:szCs w:val="20"/>
          <w:lang w:val="en-US"/>
        </w:rPr>
        <w:t xml:space="preserve"> biometric personal data, legal theory, legal history, legislative development, doctrinal analysis.</w:t>
      </w:r>
    </w:p>
    <w:p w14:paraId="583C61C3" w14:textId="77777777" w:rsidR="0088342A" w:rsidRPr="004D61C6" w:rsidRDefault="0088342A" w:rsidP="0088342A">
      <w:pPr>
        <w:spacing w:after="0" w:line="240" w:lineRule="auto"/>
        <w:rPr>
          <w:rFonts w:ascii="Times New Roman" w:hAnsi="Times New Roman"/>
          <w:bCs/>
          <w:sz w:val="24"/>
          <w:szCs w:val="24"/>
          <w:lang w:val="en-US"/>
        </w:rPr>
      </w:pPr>
    </w:p>
    <w:p w14:paraId="17546DA2" w14:textId="77777777" w:rsidR="00A53AD5" w:rsidRPr="0088342A" w:rsidRDefault="00A53AD5" w:rsidP="0088342A">
      <w:pPr>
        <w:spacing w:after="0" w:line="240" w:lineRule="auto"/>
        <w:jc w:val="both"/>
        <w:rPr>
          <w:rFonts w:ascii="Times New Roman" w:hAnsi="Times New Roman"/>
          <w:bCs/>
          <w:iCs/>
          <w:sz w:val="24"/>
          <w:szCs w:val="24"/>
          <w:lang w:val="en-US"/>
        </w:rPr>
      </w:pPr>
    </w:p>
    <w:p w14:paraId="549D368A" w14:textId="77777777" w:rsidR="00CC4882" w:rsidRPr="009C077A" w:rsidRDefault="00CC4882" w:rsidP="00CC4882">
      <w:pPr>
        <w:spacing w:after="0" w:line="240" w:lineRule="auto"/>
        <w:jc w:val="both"/>
        <w:rPr>
          <w:rFonts w:ascii="Times New Roman" w:hAnsi="Times New Roman"/>
          <w:b/>
          <w:bCs/>
          <w:sz w:val="28"/>
          <w:szCs w:val="28"/>
        </w:rPr>
      </w:pPr>
      <w:r w:rsidRPr="009C077A">
        <w:rPr>
          <w:rFonts w:ascii="Times New Roman" w:hAnsi="Times New Roman"/>
          <w:b/>
          <w:bCs/>
          <w:sz w:val="24"/>
          <w:szCs w:val="24"/>
          <w:shd w:val="clear" w:color="auto" w:fill="FFFFFF" w:themeFill="background1"/>
        </w:rPr>
        <w:lastRenderedPageBreak/>
        <w:t>УДК 34/340.115.6</w:t>
      </w:r>
    </w:p>
    <w:p w14:paraId="2E4234A9" w14:textId="77777777" w:rsidR="00CC4882" w:rsidRPr="009C077A" w:rsidRDefault="00CC4882" w:rsidP="00DB5DAF">
      <w:pPr>
        <w:spacing w:after="0" w:line="240" w:lineRule="auto"/>
        <w:ind w:firstLine="709"/>
        <w:jc w:val="right"/>
        <w:rPr>
          <w:rFonts w:ascii="Times New Roman" w:hAnsi="Times New Roman"/>
          <w:b/>
          <w:bCs/>
          <w:i/>
          <w:iCs/>
          <w:sz w:val="24"/>
          <w:szCs w:val="24"/>
          <w:shd w:val="clear" w:color="auto" w:fill="FFFFFF"/>
        </w:rPr>
      </w:pPr>
    </w:p>
    <w:p w14:paraId="3CEAF9C8" w14:textId="77777777" w:rsidR="00CC4882" w:rsidRPr="009C077A" w:rsidRDefault="00CC4882" w:rsidP="0031607B">
      <w:pPr>
        <w:spacing w:after="0" w:line="240" w:lineRule="auto"/>
        <w:jc w:val="center"/>
        <w:rPr>
          <w:rFonts w:ascii="Times New Roman" w:hAnsi="Times New Roman"/>
          <w:b/>
          <w:bCs/>
          <w:sz w:val="24"/>
          <w:szCs w:val="24"/>
          <w:shd w:val="clear" w:color="auto" w:fill="FFFFFF"/>
        </w:rPr>
      </w:pPr>
      <w:r w:rsidRPr="009C077A">
        <w:rPr>
          <w:rFonts w:ascii="Times New Roman" w:hAnsi="Times New Roman"/>
          <w:b/>
          <w:bCs/>
          <w:sz w:val="24"/>
          <w:szCs w:val="24"/>
          <w:shd w:val="clear" w:color="auto" w:fill="FFFFFF"/>
        </w:rPr>
        <w:t>Арапов С.В.</w:t>
      </w:r>
    </w:p>
    <w:p w14:paraId="1D7D44F3" w14:textId="77777777" w:rsidR="00CC4882" w:rsidRPr="009C077A" w:rsidRDefault="00CC4882" w:rsidP="0031607B">
      <w:pPr>
        <w:spacing w:after="0" w:line="240" w:lineRule="auto"/>
        <w:jc w:val="center"/>
        <w:rPr>
          <w:rFonts w:ascii="Times New Roman" w:hAnsi="Times New Roman"/>
          <w:sz w:val="24"/>
          <w:szCs w:val="24"/>
        </w:rPr>
      </w:pPr>
    </w:p>
    <w:p w14:paraId="2861624F" w14:textId="69186C5B" w:rsidR="00CC4882" w:rsidRPr="009C077A" w:rsidRDefault="00CC4882" w:rsidP="0031607B">
      <w:pPr>
        <w:spacing w:after="0" w:line="240" w:lineRule="auto"/>
        <w:jc w:val="center"/>
        <w:rPr>
          <w:rFonts w:ascii="Times New Roman" w:hAnsi="Times New Roman"/>
          <w:i/>
          <w:iCs/>
          <w:sz w:val="24"/>
          <w:szCs w:val="24"/>
          <w:shd w:val="clear" w:color="auto" w:fill="FFFFFF"/>
        </w:rPr>
      </w:pPr>
      <w:bookmarkStart w:id="40" w:name="_Hlk162688894"/>
      <w:r w:rsidRPr="009C077A">
        <w:rPr>
          <w:rFonts w:ascii="Times New Roman" w:hAnsi="Times New Roman"/>
          <w:i/>
          <w:iCs/>
          <w:sz w:val="24"/>
          <w:szCs w:val="24"/>
          <w:shd w:val="clear" w:color="auto" w:fill="FFFFFF"/>
        </w:rPr>
        <w:t>Российский государственный гидрометеорологический университет,</w:t>
      </w:r>
      <w:r w:rsidR="0031607B" w:rsidRPr="0031607B">
        <w:rPr>
          <w:rFonts w:ascii="Times New Roman" w:hAnsi="Times New Roman"/>
          <w:i/>
          <w:iCs/>
          <w:sz w:val="24"/>
          <w:szCs w:val="24"/>
          <w:shd w:val="clear" w:color="auto" w:fill="FFFFFF"/>
        </w:rPr>
        <w:t xml:space="preserve"> </w:t>
      </w:r>
      <w:r w:rsidRPr="009C077A">
        <w:rPr>
          <w:rFonts w:ascii="Times New Roman" w:hAnsi="Times New Roman"/>
          <w:i/>
          <w:iCs/>
          <w:sz w:val="24"/>
          <w:szCs w:val="24"/>
          <w:shd w:val="clear" w:color="auto" w:fill="FFFFFF"/>
        </w:rPr>
        <w:t>г. Санкт-Петербург</w:t>
      </w:r>
      <w:bookmarkEnd w:id="40"/>
    </w:p>
    <w:p w14:paraId="3B053230" w14:textId="77777777" w:rsidR="00CC4882" w:rsidRPr="009C077A" w:rsidRDefault="00CC4882" w:rsidP="0031607B">
      <w:pPr>
        <w:spacing w:after="0" w:line="240" w:lineRule="auto"/>
        <w:ind w:firstLine="709"/>
        <w:jc w:val="center"/>
        <w:rPr>
          <w:rFonts w:ascii="Times New Roman" w:hAnsi="Times New Roman"/>
          <w:sz w:val="24"/>
          <w:szCs w:val="24"/>
          <w:shd w:val="clear" w:color="auto" w:fill="FFFFFF"/>
        </w:rPr>
      </w:pPr>
    </w:p>
    <w:p w14:paraId="51632BD6" w14:textId="32B4AEB5" w:rsidR="00CC4882" w:rsidRPr="009C077A" w:rsidRDefault="00CC4882" w:rsidP="0031607B">
      <w:pPr>
        <w:spacing w:after="0" w:line="240" w:lineRule="auto"/>
        <w:jc w:val="center"/>
        <w:rPr>
          <w:rFonts w:ascii="Times New Roman" w:hAnsi="Times New Roman"/>
          <w:b/>
          <w:bCs/>
          <w:sz w:val="24"/>
          <w:szCs w:val="24"/>
        </w:rPr>
      </w:pPr>
      <w:r w:rsidRPr="009C077A">
        <w:rPr>
          <w:rFonts w:ascii="Times New Roman" w:hAnsi="Times New Roman"/>
          <w:b/>
          <w:bCs/>
          <w:sz w:val="24"/>
          <w:szCs w:val="24"/>
        </w:rPr>
        <w:t>Прогностические и проектные возможности истории права</w:t>
      </w:r>
      <w:r w:rsidR="00DB5DAF">
        <w:rPr>
          <w:rStyle w:val="af9"/>
          <w:rFonts w:ascii="Times New Roman" w:hAnsi="Times New Roman"/>
          <w:b/>
          <w:bCs/>
          <w:sz w:val="24"/>
          <w:szCs w:val="24"/>
        </w:rPr>
        <w:footnoteReference w:id="16"/>
      </w:r>
    </w:p>
    <w:p w14:paraId="649586C2" w14:textId="77777777" w:rsidR="00CC4882" w:rsidRPr="009C077A" w:rsidRDefault="00CC4882" w:rsidP="00DB5DAF">
      <w:pPr>
        <w:spacing w:after="0" w:line="240" w:lineRule="auto"/>
        <w:ind w:firstLine="709"/>
        <w:jc w:val="both"/>
        <w:rPr>
          <w:rFonts w:ascii="Times New Roman" w:hAnsi="Times New Roman"/>
          <w:b/>
          <w:bCs/>
          <w:sz w:val="24"/>
          <w:szCs w:val="24"/>
        </w:rPr>
      </w:pPr>
    </w:p>
    <w:p w14:paraId="575FAE65" w14:textId="77777777" w:rsidR="00CC4882" w:rsidRPr="009C077A" w:rsidRDefault="00CC4882" w:rsidP="00DB5DAF">
      <w:pPr>
        <w:spacing w:after="0" w:line="240" w:lineRule="auto"/>
        <w:ind w:firstLine="709"/>
        <w:jc w:val="both"/>
        <w:rPr>
          <w:rFonts w:ascii="Times New Roman" w:hAnsi="Times New Roman"/>
          <w:sz w:val="6"/>
          <w:szCs w:val="6"/>
        </w:rPr>
      </w:pPr>
    </w:p>
    <w:p w14:paraId="0CB24471" w14:textId="77777777" w:rsidR="00CC4882" w:rsidRPr="009C077A" w:rsidRDefault="00CC4882" w:rsidP="00DB5DAF">
      <w:pPr>
        <w:spacing w:after="0" w:line="240" w:lineRule="auto"/>
        <w:ind w:firstLine="709"/>
        <w:jc w:val="both"/>
        <w:rPr>
          <w:rFonts w:ascii="Times New Roman" w:hAnsi="Times New Roman"/>
          <w:sz w:val="24"/>
          <w:szCs w:val="24"/>
        </w:rPr>
      </w:pPr>
      <w:r w:rsidRPr="009C077A">
        <w:rPr>
          <w:rFonts w:ascii="Times New Roman" w:hAnsi="Times New Roman"/>
          <w:sz w:val="24"/>
          <w:szCs w:val="24"/>
        </w:rPr>
        <w:t xml:space="preserve">В предлагаемой статье рассмотрены подходы к исследованиям Права Будущего с позиций балансов ресурсных систем. Такие исследования тесно связаны с историческими особенностями правовой системы России. Возможная историческая преемственность элементов правовой системы поддается прогнозированию или проектированию, в зависимости от вида исследования – прогноза или форсайта. </w:t>
      </w:r>
    </w:p>
    <w:p w14:paraId="2DF85E2C" w14:textId="77777777" w:rsidR="00CC4882" w:rsidRPr="009C077A" w:rsidRDefault="00CC4882" w:rsidP="00DB5DAF">
      <w:pPr>
        <w:spacing w:after="0" w:line="240" w:lineRule="auto"/>
        <w:ind w:firstLine="709"/>
        <w:jc w:val="both"/>
        <w:rPr>
          <w:rFonts w:ascii="Times New Roman" w:hAnsi="Times New Roman"/>
          <w:sz w:val="24"/>
          <w:szCs w:val="24"/>
        </w:rPr>
      </w:pPr>
      <w:r w:rsidRPr="009C077A">
        <w:rPr>
          <w:rFonts w:ascii="Times New Roman" w:hAnsi="Times New Roman"/>
          <w:b/>
          <w:bCs/>
          <w:sz w:val="24"/>
          <w:szCs w:val="24"/>
        </w:rPr>
        <w:t>Ключевые слова:</w:t>
      </w:r>
      <w:r w:rsidRPr="009C077A">
        <w:rPr>
          <w:rFonts w:ascii="Times New Roman" w:hAnsi="Times New Roman"/>
          <w:sz w:val="24"/>
          <w:szCs w:val="24"/>
        </w:rPr>
        <w:t xml:space="preserve"> Право Будущего, баланс ресурсных систем, баланс распределенных оснований, </w:t>
      </w:r>
      <w:proofErr w:type="spellStart"/>
      <w:r w:rsidRPr="009C077A">
        <w:rPr>
          <w:rFonts w:ascii="Times New Roman" w:hAnsi="Times New Roman"/>
          <w:sz w:val="24"/>
          <w:szCs w:val="24"/>
        </w:rPr>
        <w:t>эвология</w:t>
      </w:r>
      <w:proofErr w:type="spellEnd"/>
      <w:r w:rsidRPr="009C077A">
        <w:rPr>
          <w:rFonts w:ascii="Times New Roman" w:hAnsi="Times New Roman"/>
          <w:sz w:val="24"/>
          <w:szCs w:val="24"/>
        </w:rPr>
        <w:t>, историческая преемственность.</w:t>
      </w:r>
    </w:p>
    <w:p w14:paraId="2C417D86" w14:textId="77777777" w:rsidR="00CC4882" w:rsidRPr="00CC4882" w:rsidRDefault="00CC4882" w:rsidP="00DB5DAF">
      <w:pPr>
        <w:spacing w:after="0" w:line="240" w:lineRule="auto"/>
        <w:ind w:firstLine="709"/>
        <w:jc w:val="both"/>
        <w:rPr>
          <w:rFonts w:ascii="Times New Roman" w:hAnsi="Times New Roman"/>
          <w:b/>
          <w:bCs/>
          <w:sz w:val="16"/>
          <w:szCs w:val="16"/>
        </w:rPr>
      </w:pPr>
    </w:p>
    <w:p w14:paraId="677958B7" w14:textId="77777777" w:rsidR="00CC4882" w:rsidRPr="009C077A" w:rsidRDefault="00CC4882" w:rsidP="00DB5DAF">
      <w:pPr>
        <w:spacing w:after="0" w:line="240" w:lineRule="auto"/>
        <w:ind w:firstLine="709"/>
        <w:jc w:val="both"/>
        <w:rPr>
          <w:rFonts w:ascii="Times New Roman" w:hAnsi="Times New Roman"/>
          <w:sz w:val="24"/>
          <w:szCs w:val="24"/>
        </w:rPr>
      </w:pPr>
      <w:bookmarkStart w:id="41" w:name="_Hlk162205410"/>
      <w:r w:rsidRPr="009C077A">
        <w:rPr>
          <w:rFonts w:ascii="Times New Roman" w:hAnsi="Times New Roman"/>
          <w:sz w:val="24"/>
          <w:szCs w:val="24"/>
        </w:rPr>
        <w:t xml:space="preserve">Проблема прогностических и </w:t>
      </w:r>
      <w:proofErr w:type="spellStart"/>
      <w:r w:rsidRPr="009C077A">
        <w:rPr>
          <w:rFonts w:ascii="Times New Roman" w:hAnsi="Times New Roman"/>
          <w:sz w:val="24"/>
          <w:szCs w:val="24"/>
        </w:rPr>
        <w:t>форсайтных</w:t>
      </w:r>
      <w:proofErr w:type="spellEnd"/>
      <w:r w:rsidRPr="009C077A">
        <w:rPr>
          <w:rFonts w:ascii="Times New Roman" w:hAnsi="Times New Roman"/>
          <w:sz w:val="24"/>
          <w:szCs w:val="24"/>
        </w:rPr>
        <w:t xml:space="preserve"> исследований в сфере будущей правовой системы России (Права Будущего) тесно связана с её историческими особенностями. По сути, мы связываем те или иные изменения элементов правовой системы с признаками системного наследования. Учение о </w:t>
      </w:r>
      <w:proofErr w:type="spellStart"/>
      <w:r w:rsidRPr="009C077A">
        <w:rPr>
          <w:rFonts w:ascii="Times New Roman" w:hAnsi="Times New Roman"/>
          <w:sz w:val="24"/>
          <w:szCs w:val="24"/>
        </w:rPr>
        <w:t>системогенетике</w:t>
      </w:r>
      <w:proofErr w:type="spellEnd"/>
      <w:r w:rsidRPr="009C077A">
        <w:rPr>
          <w:rFonts w:ascii="Times New Roman" w:hAnsi="Times New Roman"/>
          <w:sz w:val="24"/>
          <w:szCs w:val="24"/>
        </w:rPr>
        <w:t xml:space="preserve"> даёт возможность установить определенные закономерности в развитии систем, в частности, системы правовой [1, с. 255]. Можно установить возможную преемственность элементов правовой системы в будущем. Соответственно, возможная преемственность поддается прогнозированию или проектированию, в зависимости от вида исследования – прогноза или форсайта. </w:t>
      </w:r>
      <w:bookmarkEnd w:id="41"/>
      <w:r w:rsidRPr="009C077A">
        <w:rPr>
          <w:rFonts w:ascii="Times New Roman" w:hAnsi="Times New Roman"/>
          <w:sz w:val="24"/>
          <w:szCs w:val="24"/>
        </w:rPr>
        <w:t xml:space="preserve">Именно поэтому исторические особенности правовой системы на определенном историческом этапе с помощью законов системного наследования могут послужить научной основой для прогностических или </w:t>
      </w:r>
      <w:proofErr w:type="spellStart"/>
      <w:r w:rsidRPr="009C077A">
        <w:rPr>
          <w:rFonts w:ascii="Times New Roman" w:hAnsi="Times New Roman"/>
          <w:sz w:val="24"/>
          <w:szCs w:val="24"/>
        </w:rPr>
        <w:t>форсайтных</w:t>
      </w:r>
      <w:proofErr w:type="spellEnd"/>
      <w:r w:rsidRPr="009C077A">
        <w:rPr>
          <w:rFonts w:ascii="Times New Roman" w:hAnsi="Times New Roman"/>
          <w:sz w:val="24"/>
          <w:szCs w:val="24"/>
        </w:rPr>
        <w:t xml:space="preserve"> исследований. </w:t>
      </w:r>
    </w:p>
    <w:p w14:paraId="354D58EC" w14:textId="77777777" w:rsidR="00CC4882" w:rsidRPr="009C077A" w:rsidRDefault="00CC4882" w:rsidP="00DB5DAF">
      <w:pPr>
        <w:spacing w:after="0" w:line="240" w:lineRule="auto"/>
        <w:ind w:firstLine="709"/>
        <w:jc w:val="both"/>
        <w:rPr>
          <w:rFonts w:ascii="Times New Roman" w:hAnsi="Times New Roman"/>
          <w:b/>
          <w:bCs/>
          <w:sz w:val="24"/>
          <w:szCs w:val="24"/>
        </w:rPr>
      </w:pPr>
      <w:r w:rsidRPr="009C077A">
        <w:rPr>
          <w:rFonts w:ascii="Times New Roman" w:hAnsi="Times New Roman"/>
          <w:b/>
          <w:bCs/>
          <w:sz w:val="24"/>
          <w:szCs w:val="24"/>
        </w:rPr>
        <w:t>Ресурс Будущего и ресурсные системы настоящего</w:t>
      </w:r>
    </w:p>
    <w:p w14:paraId="7359138C" w14:textId="77777777" w:rsidR="00CC4882" w:rsidRPr="009C077A" w:rsidRDefault="00CC4882" w:rsidP="00DB5DAF">
      <w:pPr>
        <w:spacing w:after="0" w:line="240" w:lineRule="auto"/>
        <w:ind w:firstLine="709"/>
        <w:jc w:val="both"/>
        <w:rPr>
          <w:rFonts w:ascii="Times New Roman" w:hAnsi="Times New Roman"/>
          <w:sz w:val="24"/>
          <w:szCs w:val="24"/>
        </w:rPr>
      </w:pPr>
      <w:r w:rsidRPr="009C077A">
        <w:rPr>
          <w:rFonts w:ascii="Times New Roman" w:hAnsi="Times New Roman"/>
          <w:sz w:val="24"/>
          <w:szCs w:val="24"/>
        </w:rPr>
        <w:t xml:space="preserve">Когда речь идет о будущих системах, то мы должны иметь представления о том, что является Основательным Будущим. Следует различать Основательное Будущее от продолженного настоящего. Дело в том, что Будущее рассматривается как </w:t>
      </w:r>
      <w:r w:rsidRPr="009C077A">
        <w:rPr>
          <w:rFonts w:ascii="Times New Roman" w:eastAsia="Times New Roman" w:hAnsi="Times New Roman"/>
          <w:sz w:val="24"/>
          <w:szCs w:val="24"/>
        </w:rPr>
        <w:t>мощнейший ресурс. П</w:t>
      </w:r>
      <w:r w:rsidRPr="009C077A">
        <w:rPr>
          <w:rFonts w:ascii="Times New Roman" w:hAnsi="Times New Roman"/>
          <w:sz w:val="24"/>
          <w:szCs w:val="24"/>
        </w:rPr>
        <w:t>родолженное настоящее – это его «подделка». Существуют четкие признаки этого ресурса [2].</w:t>
      </w:r>
    </w:p>
    <w:p w14:paraId="3B4FDC71" w14:textId="77777777" w:rsidR="00CC4882" w:rsidRPr="009C077A" w:rsidRDefault="00CC4882" w:rsidP="00DB5DAF">
      <w:pPr>
        <w:spacing w:after="0" w:line="240" w:lineRule="auto"/>
        <w:ind w:firstLine="709"/>
        <w:jc w:val="both"/>
        <w:rPr>
          <w:rFonts w:ascii="Times New Roman" w:eastAsia="Times New Roman" w:hAnsi="Times New Roman"/>
          <w:sz w:val="24"/>
          <w:szCs w:val="24"/>
        </w:rPr>
      </w:pPr>
      <w:r w:rsidRPr="009C077A">
        <w:rPr>
          <w:rFonts w:ascii="Times New Roman" w:eastAsia="Times New Roman" w:hAnsi="Times New Roman"/>
          <w:sz w:val="24"/>
          <w:szCs w:val="24"/>
        </w:rPr>
        <w:t>1. Главный ресурс Будущего заключается в его наличии и в том, что оно радикально отличается от настоящего.</w:t>
      </w:r>
    </w:p>
    <w:p w14:paraId="01C8BB30" w14:textId="77777777" w:rsidR="00CC4882" w:rsidRPr="009C077A" w:rsidRDefault="00CC4882" w:rsidP="00DB5DAF">
      <w:pPr>
        <w:spacing w:after="0" w:line="240" w:lineRule="auto"/>
        <w:ind w:firstLine="709"/>
        <w:jc w:val="both"/>
        <w:rPr>
          <w:rFonts w:ascii="Times New Roman" w:eastAsia="Times New Roman" w:hAnsi="Times New Roman"/>
          <w:sz w:val="24"/>
          <w:szCs w:val="24"/>
        </w:rPr>
      </w:pPr>
      <w:r w:rsidRPr="009C077A">
        <w:rPr>
          <w:rFonts w:ascii="Times New Roman" w:eastAsia="Times New Roman" w:hAnsi="Times New Roman"/>
          <w:sz w:val="24"/>
          <w:szCs w:val="24"/>
        </w:rPr>
        <w:t xml:space="preserve">2. Будущее управляет настоящим и «проецирует нам свои этические и эстетические императивы». </w:t>
      </w:r>
    </w:p>
    <w:p w14:paraId="0CC1D5A4" w14:textId="77777777" w:rsidR="00CC4882" w:rsidRPr="009C077A" w:rsidRDefault="00CC4882" w:rsidP="00DB5DAF">
      <w:pPr>
        <w:spacing w:after="0" w:line="240" w:lineRule="auto"/>
        <w:ind w:firstLine="709"/>
        <w:jc w:val="both"/>
        <w:rPr>
          <w:rFonts w:ascii="Times New Roman" w:eastAsia="Times New Roman" w:hAnsi="Times New Roman"/>
          <w:sz w:val="24"/>
          <w:szCs w:val="24"/>
        </w:rPr>
      </w:pPr>
      <w:r w:rsidRPr="009C077A">
        <w:rPr>
          <w:rFonts w:ascii="Times New Roman" w:eastAsia="Times New Roman" w:hAnsi="Times New Roman"/>
          <w:sz w:val="24"/>
          <w:szCs w:val="24"/>
        </w:rPr>
        <w:t>3. Будущее может быть управляемым. При этом «мы в состоянии разобраться в пределах этого управления: принять Неизбежное Будущее и достроить его до того варианта, который устраивает нас».</w:t>
      </w:r>
    </w:p>
    <w:p w14:paraId="032DA6B6" w14:textId="77777777" w:rsidR="00CC4882" w:rsidRPr="009C077A" w:rsidRDefault="00CC4882" w:rsidP="00DB5DAF">
      <w:pPr>
        <w:spacing w:after="0" w:line="240" w:lineRule="auto"/>
        <w:ind w:firstLine="709"/>
        <w:jc w:val="both"/>
        <w:rPr>
          <w:rFonts w:ascii="Times New Roman" w:eastAsia="Times New Roman" w:hAnsi="Times New Roman"/>
          <w:sz w:val="24"/>
          <w:szCs w:val="24"/>
        </w:rPr>
      </w:pPr>
      <w:r w:rsidRPr="009C077A">
        <w:rPr>
          <w:rFonts w:ascii="Times New Roman" w:eastAsia="Times New Roman" w:hAnsi="Times New Roman"/>
          <w:sz w:val="24"/>
          <w:szCs w:val="24"/>
        </w:rPr>
        <w:t>4. Будущее «работает» только с той страной, у которой есть свой проект. Страна, не имеющая своего проекта, «обязательно становится частью чужого».</w:t>
      </w:r>
    </w:p>
    <w:p w14:paraId="09614C15" w14:textId="77777777" w:rsidR="00CC4882" w:rsidRPr="009C077A" w:rsidRDefault="00CC4882" w:rsidP="00DB5DAF">
      <w:pPr>
        <w:spacing w:after="0" w:line="240" w:lineRule="auto"/>
        <w:ind w:firstLine="709"/>
        <w:jc w:val="both"/>
        <w:rPr>
          <w:rFonts w:ascii="Times New Roman" w:eastAsia="Times New Roman" w:hAnsi="Times New Roman"/>
          <w:sz w:val="24"/>
          <w:szCs w:val="24"/>
        </w:rPr>
      </w:pPr>
      <w:r w:rsidRPr="009C077A">
        <w:rPr>
          <w:rFonts w:ascii="Times New Roman" w:eastAsia="Times New Roman" w:hAnsi="Times New Roman"/>
          <w:sz w:val="24"/>
          <w:szCs w:val="24"/>
        </w:rPr>
        <w:t>5. Индивидуальная активность для создания Будущего «далеко не всегда бессмысленна и обречена на неудачу»</w:t>
      </w:r>
      <w:r w:rsidRPr="009C077A">
        <w:rPr>
          <w:rFonts w:ascii="Times New Roman" w:hAnsi="Times New Roman"/>
          <w:sz w:val="24"/>
          <w:szCs w:val="24"/>
        </w:rPr>
        <w:t xml:space="preserve"> [2].</w:t>
      </w:r>
    </w:p>
    <w:p w14:paraId="74B08026" w14:textId="77777777" w:rsidR="00CC4882" w:rsidRPr="009C077A" w:rsidRDefault="00CC4882" w:rsidP="00DB5DAF">
      <w:pPr>
        <w:spacing w:after="0" w:line="240" w:lineRule="auto"/>
        <w:ind w:firstLine="709"/>
        <w:jc w:val="both"/>
      </w:pPr>
      <w:r w:rsidRPr="009C077A">
        <w:rPr>
          <w:rFonts w:ascii="Times New Roman" w:hAnsi="Times New Roman"/>
          <w:sz w:val="24"/>
          <w:szCs w:val="24"/>
        </w:rPr>
        <w:t xml:space="preserve">Теперь с пониманием признаков Основательного Будущего мы знаем, что продолженное настоящее нам уже «не продадут». </w:t>
      </w:r>
    </w:p>
    <w:p w14:paraId="3231166A" w14:textId="77777777" w:rsidR="00CC4882" w:rsidRPr="009C077A" w:rsidRDefault="00CC4882" w:rsidP="00DB5DAF">
      <w:pPr>
        <w:spacing w:after="0" w:line="240" w:lineRule="auto"/>
        <w:ind w:firstLine="709"/>
        <w:jc w:val="both"/>
        <w:rPr>
          <w:rFonts w:ascii="Times New Roman" w:hAnsi="Times New Roman"/>
          <w:sz w:val="24"/>
          <w:szCs w:val="24"/>
        </w:rPr>
      </w:pPr>
      <w:r w:rsidRPr="009C077A">
        <w:rPr>
          <w:rFonts w:ascii="Times New Roman" w:hAnsi="Times New Roman"/>
          <w:sz w:val="24"/>
          <w:szCs w:val="24"/>
        </w:rPr>
        <w:t>Что же может стать объектом и предметом в исследовании Права Будущего? Право является объектом исследования, а предметом «выступают закономерности, тенденция, свойства, отношения, действия внешних факторов неюридического характера (социально-</w:t>
      </w:r>
      <w:r w:rsidRPr="009C077A">
        <w:rPr>
          <w:rFonts w:ascii="Times New Roman" w:hAnsi="Times New Roman"/>
          <w:sz w:val="24"/>
          <w:szCs w:val="24"/>
        </w:rPr>
        <w:lastRenderedPageBreak/>
        <w:t>экономические, политические, демографические, культурные, цивилизационные, социологические, морально-этические и др.). Они конкретизируются в каждом прогностическом исследовании»</w:t>
      </w:r>
      <w:r w:rsidRPr="009C077A">
        <w:t xml:space="preserve"> </w:t>
      </w:r>
      <w:r w:rsidRPr="009C077A">
        <w:rPr>
          <w:rFonts w:ascii="Times New Roman" w:hAnsi="Times New Roman"/>
          <w:sz w:val="24"/>
          <w:szCs w:val="24"/>
        </w:rPr>
        <w:t xml:space="preserve">[3, </w:t>
      </w:r>
      <w:r w:rsidRPr="009C077A">
        <w:rPr>
          <w:rFonts w:ascii="Times New Roman" w:hAnsi="Times New Roman"/>
          <w:sz w:val="24"/>
          <w:szCs w:val="24"/>
          <w:lang w:val="en-US"/>
        </w:rPr>
        <w:t>c</w:t>
      </w:r>
      <w:r w:rsidRPr="009C077A">
        <w:rPr>
          <w:rFonts w:ascii="Times New Roman" w:hAnsi="Times New Roman"/>
          <w:sz w:val="24"/>
          <w:szCs w:val="24"/>
        </w:rPr>
        <w:t>. 164].</w:t>
      </w:r>
    </w:p>
    <w:p w14:paraId="2035C00B" w14:textId="77777777" w:rsidR="00CC4882" w:rsidRPr="009C077A" w:rsidRDefault="00CC4882" w:rsidP="00DB5DAF">
      <w:pPr>
        <w:spacing w:after="0" w:line="240" w:lineRule="auto"/>
        <w:ind w:firstLine="709"/>
        <w:jc w:val="both"/>
        <w:rPr>
          <w:rFonts w:ascii="Times New Roman" w:hAnsi="Times New Roman"/>
          <w:sz w:val="24"/>
          <w:szCs w:val="24"/>
        </w:rPr>
      </w:pPr>
      <w:r w:rsidRPr="009C077A">
        <w:rPr>
          <w:rFonts w:ascii="Times New Roman" w:hAnsi="Times New Roman"/>
          <w:sz w:val="24"/>
          <w:szCs w:val="24"/>
        </w:rPr>
        <w:t xml:space="preserve">Для понимания объекта прогностического исследования важен подход к праву как к ресурсной системе. Именно в этом случае мы можем подробно рассматривать и действия факторов неюридического характера, которые являются предметной областью прогноза [3, </w:t>
      </w:r>
      <w:r w:rsidRPr="009C077A">
        <w:rPr>
          <w:rFonts w:ascii="Times New Roman" w:hAnsi="Times New Roman"/>
          <w:sz w:val="24"/>
          <w:szCs w:val="24"/>
          <w:lang w:val="en-US"/>
        </w:rPr>
        <w:t>c</w:t>
      </w:r>
      <w:r w:rsidRPr="009C077A">
        <w:rPr>
          <w:rFonts w:ascii="Times New Roman" w:hAnsi="Times New Roman"/>
          <w:sz w:val="24"/>
          <w:szCs w:val="24"/>
        </w:rPr>
        <w:t xml:space="preserve">. 164]. В связи с этим модель баланса ресурсных систем представляется наиболее перспективной. </w:t>
      </w:r>
    </w:p>
    <w:p w14:paraId="4915302D" w14:textId="77777777" w:rsidR="00CC4882" w:rsidRDefault="00CC4882" w:rsidP="00DB5DAF">
      <w:pPr>
        <w:spacing w:after="0" w:line="240" w:lineRule="auto"/>
        <w:ind w:firstLine="709"/>
        <w:jc w:val="both"/>
        <w:rPr>
          <w:rFonts w:ascii="Times New Roman" w:hAnsi="Times New Roman"/>
          <w:sz w:val="24"/>
          <w:szCs w:val="24"/>
        </w:rPr>
      </w:pPr>
      <w:r w:rsidRPr="009C077A">
        <w:rPr>
          <w:rFonts w:ascii="Times New Roman" w:hAnsi="Times New Roman"/>
          <w:sz w:val="24"/>
          <w:szCs w:val="24"/>
        </w:rPr>
        <w:t xml:space="preserve">Особенности ресурсных систем, их классификации и потенциала подробно рассматривались автором данной статьи в 2017 г. </w:t>
      </w:r>
      <w:r w:rsidRPr="009C077A">
        <w:rPr>
          <w:rFonts w:ascii="Times New Roman" w:hAnsi="Times New Roman"/>
          <w:bCs/>
          <w:sz w:val="24"/>
          <w:szCs w:val="24"/>
        </w:rPr>
        <w:t xml:space="preserve">[4] </w:t>
      </w:r>
      <w:r w:rsidRPr="009C077A">
        <w:rPr>
          <w:rFonts w:ascii="Times New Roman" w:hAnsi="Times New Roman"/>
          <w:sz w:val="24"/>
          <w:szCs w:val="24"/>
        </w:rPr>
        <w:t xml:space="preserve">и в 2021 г. </w:t>
      </w:r>
      <w:r w:rsidRPr="009C077A">
        <w:rPr>
          <w:rFonts w:ascii="Times New Roman" w:hAnsi="Times New Roman"/>
          <w:bCs/>
          <w:sz w:val="24"/>
          <w:szCs w:val="24"/>
        </w:rPr>
        <w:t xml:space="preserve">[5] </w:t>
      </w:r>
      <w:r w:rsidRPr="009C077A">
        <w:rPr>
          <w:rFonts w:ascii="Times New Roman" w:hAnsi="Times New Roman"/>
          <w:sz w:val="24"/>
          <w:szCs w:val="24"/>
        </w:rPr>
        <w:t xml:space="preserve">Основой классификации и функционального распределения ресурсных систем лежит модель </w:t>
      </w:r>
      <w:r w:rsidRPr="009C077A">
        <w:rPr>
          <w:rFonts w:ascii="Times New Roman" w:hAnsi="Times New Roman"/>
          <w:bCs/>
          <w:sz w:val="24"/>
          <w:szCs w:val="24"/>
        </w:rPr>
        <w:t xml:space="preserve">Баланса Распределенных Оснований. Указанная модель разработана автором и применялась ранее в ряде работ [4; 6]. </w:t>
      </w:r>
      <w:r w:rsidRPr="009C077A">
        <w:rPr>
          <w:rFonts w:ascii="Times New Roman" w:eastAsia="Times New Roman" w:hAnsi="Times New Roman"/>
          <w:iCs/>
          <w:sz w:val="24"/>
          <w:szCs w:val="24"/>
        </w:rPr>
        <w:t>Она</w:t>
      </w:r>
      <w:r w:rsidRPr="009C077A">
        <w:rPr>
          <w:rFonts w:ascii="Times New Roman" w:hAnsi="Times New Roman"/>
          <w:b/>
          <w:bCs/>
          <w:sz w:val="24"/>
          <w:szCs w:val="24"/>
        </w:rPr>
        <w:t xml:space="preserve"> </w:t>
      </w:r>
      <w:r w:rsidRPr="009C077A">
        <w:rPr>
          <w:rFonts w:ascii="Times New Roman" w:hAnsi="Times New Roman"/>
          <w:sz w:val="24"/>
          <w:szCs w:val="24"/>
        </w:rPr>
        <w:t>является спо</w:t>
      </w:r>
      <w:r w:rsidRPr="009C077A">
        <w:rPr>
          <w:rFonts w:ascii="Times New Roman" w:hAnsi="Times New Roman"/>
          <w:sz w:val="24"/>
          <w:szCs w:val="24"/>
        </w:rPr>
        <w:softHyphen/>
        <w:t xml:space="preserve">собом описания очевидных взаимодействующих связей, для которых функциональные взаимодействия между элементами-основаниями являются обязательными (См. Рисунок 1). </w:t>
      </w:r>
    </w:p>
    <w:p w14:paraId="200BAF10" w14:textId="77777777" w:rsidR="00C74BA8" w:rsidRPr="009C077A" w:rsidRDefault="00C74BA8" w:rsidP="00DB5DAF">
      <w:pPr>
        <w:spacing w:after="0" w:line="240" w:lineRule="auto"/>
        <w:ind w:firstLine="709"/>
        <w:jc w:val="both"/>
        <w:rPr>
          <w:rFonts w:ascii="Times New Roman" w:eastAsia="Times New Roman" w:hAnsi="Times New Roman"/>
          <w:iCs/>
          <w:sz w:val="24"/>
          <w:szCs w:val="24"/>
        </w:rPr>
      </w:pPr>
      <w:r w:rsidRPr="009C077A">
        <w:rPr>
          <w:rFonts w:ascii="Times New Roman" w:hAnsi="Times New Roman"/>
          <w:bCs/>
          <w:sz w:val="24"/>
          <w:szCs w:val="24"/>
        </w:rPr>
        <w:t>Баланс Распределенных Оснований способен послужить исходной моделью, позволяющей установить эволюцию ресурсных систем в течение определенного периода исторического времени. Именно поэтому и</w:t>
      </w:r>
      <w:r w:rsidRPr="009C077A">
        <w:rPr>
          <w:rFonts w:ascii="Times New Roman" w:eastAsia="Times New Roman" w:hAnsi="Times New Roman"/>
          <w:iCs/>
          <w:sz w:val="24"/>
          <w:szCs w:val="24"/>
        </w:rPr>
        <w:t xml:space="preserve">сследование ресурсов по функциональному признаку, представляется наиболее перспективным направлением, поскольку позволяет рассмотреть ресурс в его развитии. </w:t>
      </w:r>
    </w:p>
    <w:p w14:paraId="6075BE20" w14:textId="77777777" w:rsidR="00C74BA8" w:rsidRPr="009C077A" w:rsidRDefault="00C74BA8" w:rsidP="00CC4882">
      <w:pPr>
        <w:spacing w:after="0" w:line="240" w:lineRule="auto"/>
        <w:ind w:firstLine="709"/>
        <w:jc w:val="both"/>
        <w:rPr>
          <w:rFonts w:ascii="Times New Roman" w:hAnsi="Times New Roman"/>
          <w:sz w:val="24"/>
          <w:szCs w:val="24"/>
        </w:rPr>
      </w:pPr>
    </w:p>
    <w:p w14:paraId="4CE60171" w14:textId="7B47BFB1" w:rsidR="00CC4882" w:rsidRPr="009C077A" w:rsidRDefault="00CC4882" w:rsidP="00CC4882">
      <w:pPr>
        <w:spacing w:after="0" w:line="240" w:lineRule="auto"/>
        <w:ind w:firstLine="709"/>
        <w:jc w:val="right"/>
        <w:rPr>
          <w:rFonts w:ascii="Times New Roman" w:hAnsi="Times New Roman"/>
          <w:bCs/>
          <w:i/>
          <w:sz w:val="24"/>
          <w:szCs w:val="24"/>
        </w:rPr>
      </w:pPr>
      <w:r w:rsidRPr="009C077A">
        <w:rPr>
          <w:rFonts w:ascii="Times New Roman" w:hAnsi="Times New Roman"/>
          <w:bCs/>
          <w:i/>
          <w:sz w:val="24"/>
          <w:szCs w:val="24"/>
        </w:rPr>
        <w:t xml:space="preserve">Рисунок 1. </w:t>
      </w:r>
    </w:p>
    <w:p w14:paraId="2ED236C0" w14:textId="77777777" w:rsidR="00CC4882" w:rsidRPr="009C077A" w:rsidRDefault="00CC4882" w:rsidP="00CC4882">
      <w:pPr>
        <w:spacing w:after="0" w:line="240" w:lineRule="auto"/>
        <w:ind w:firstLine="709"/>
        <w:jc w:val="center"/>
        <w:rPr>
          <w:rFonts w:ascii="Times New Roman" w:hAnsi="Times New Roman"/>
          <w:bCs/>
          <w:i/>
          <w:sz w:val="24"/>
          <w:szCs w:val="24"/>
        </w:rPr>
      </w:pPr>
    </w:p>
    <w:p w14:paraId="518B3067" w14:textId="77777777" w:rsidR="00CC4882" w:rsidRPr="009C077A" w:rsidRDefault="00CC4882" w:rsidP="00CC4882">
      <w:pPr>
        <w:spacing w:after="0" w:line="240" w:lineRule="auto"/>
        <w:ind w:firstLine="709"/>
        <w:jc w:val="center"/>
        <w:rPr>
          <w:rFonts w:ascii="Times New Roman" w:hAnsi="Times New Roman"/>
          <w:b/>
          <w:iCs/>
          <w:sz w:val="24"/>
          <w:szCs w:val="24"/>
        </w:rPr>
      </w:pPr>
      <w:r w:rsidRPr="009C077A">
        <w:rPr>
          <w:rFonts w:ascii="Times New Roman" w:hAnsi="Times New Roman"/>
          <w:b/>
          <w:iCs/>
          <w:sz w:val="24"/>
          <w:szCs w:val="24"/>
        </w:rPr>
        <w:t>Графическое отражение Баланса Распределенных Оснований (БРО)</w:t>
      </w:r>
    </w:p>
    <w:p w14:paraId="63CCB249" w14:textId="77777777" w:rsidR="00CC4882" w:rsidRPr="009C077A" w:rsidRDefault="00CC4882" w:rsidP="00CC4882">
      <w:pPr>
        <w:spacing w:after="0" w:line="240" w:lineRule="auto"/>
        <w:ind w:firstLine="709"/>
        <w:jc w:val="center"/>
        <w:rPr>
          <w:rFonts w:ascii="Times New Roman" w:hAnsi="Times New Roman"/>
          <w:b/>
          <w:iCs/>
          <w:sz w:val="24"/>
          <w:szCs w:val="24"/>
        </w:rPr>
      </w:pPr>
      <w:r w:rsidRPr="009C077A">
        <w:rPr>
          <w:rFonts w:ascii="Times New Roman" w:hAnsi="Times New Roman"/>
          <w:b/>
          <w:iCs/>
          <w:sz w:val="24"/>
          <w:szCs w:val="24"/>
        </w:rPr>
        <w:t xml:space="preserve"> в форме пирамиды</w:t>
      </w:r>
    </w:p>
    <w:p w14:paraId="3EE096AD" w14:textId="77777777" w:rsidR="00CC4882" w:rsidRPr="009C077A" w:rsidRDefault="00CC4882" w:rsidP="00CC4882">
      <w:pPr>
        <w:spacing w:after="0" w:line="240" w:lineRule="auto"/>
        <w:ind w:firstLine="709"/>
        <w:jc w:val="both"/>
        <w:rPr>
          <w:rFonts w:ascii="Times New Roman" w:hAnsi="Times New Roman"/>
          <w:sz w:val="24"/>
          <w:szCs w:val="24"/>
        </w:rPr>
      </w:pPr>
    </w:p>
    <w:p w14:paraId="490143DD" w14:textId="77777777" w:rsidR="00CC4882" w:rsidRPr="009C077A" w:rsidRDefault="00CC4882" w:rsidP="00CC4882">
      <w:pPr>
        <w:spacing w:after="0" w:line="240" w:lineRule="auto"/>
        <w:ind w:firstLine="709"/>
        <w:jc w:val="both"/>
        <w:rPr>
          <w:rFonts w:ascii="Times New Roman" w:hAnsi="Times New Roman"/>
          <w:sz w:val="24"/>
          <w:szCs w:val="24"/>
        </w:rPr>
      </w:pPr>
    </w:p>
    <w:p w14:paraId="50954708" w14:textId="77777777" w:rsidR="00CC4882" w:rsidRPr="009C077A" w:rsidRDefault="00CC4882" w:rsidP="00CC4882">
      <w:pPr>
        <w:spacing w:after="0" w:line="240" w:lineRule="auto"/>
        <w:jc w:val="center"/>
        <w:rPr>
          <w:rFonts w:ascii="Times New Roman" w:hAnsi="Times New Roman"/>
          <w:sz w:val="24"/>
          <w:szCs w:val="24"/>
        </w:rPr>
      </w:pPr>
      <w:r w:rsidRPr="009C077A">
        <w:rPr>
          <w:rFonts w:ascii="Times New Roman" w:hAnsi="Times New Roman"/>
          <w:noProof/>
          <w:sz w:val="28"/>
          <w:szCs w:val="28"/>
        </w:rPr>
        <w:drawing>
          <wp:inline distT="0" distB="0" distL="0" distR="0" wp14:anchorId="29A26FD4" wp14:editId="6E8C262B">
            <wp:extent cx="4587414" cy="1447366"/>
            <wp:effectExtent l="0" t="0" r="3810" b="635"/>
            <wp:docPr id="97865936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cstate="print">
                      <a:extLst>
                        <a:ext uri="{BEBA8EAE-BF5A-486C-A8C5-ECC9F3942E4B}">
                          <a14:imgProps xmlns:a14="http://schemas.microsoft.com/office/drawing/2010/main">
                            <a14:imgLayer r:embed="rId9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696466" cy="1481773"/>
                    </a:xfrm>
                    <a:prstGeom prst="rect">
                      <a:avLst/>
                    </a:prstGeom>
                    <a:noFill/>
                    <a:ln>
                      <a:noFill/>
                    </a:ln>
                  </pic:spPr>
                </pic:pic>
              </a:graphicData>
            </a:graphic>
          </wp:inline>
        </w:drawing>
      </w:r>
    </w:p>
    <w:p w14:paraId="79A5A0CE" w14:textId="77777777" w:rsidR="00CC4882" w:rsidRDefault="00CC4882" w:rsidP="00CC4882">
      <w:pPr>
        <w:spacing w:after="0" w:line="240" w:lineRule="auto"/>
        <w:ind w:firstLine="709"/>
        <w:jc w:val="both"/>
        <w:rPr>
          <w:rFonts w:ascii="Times New Roman" w:hAnsi="Times New Roman"/>
          <w:bCs/>
          <w:sz w:val="24"/>
          <w:szCs w:val="24"/>
        </w:rPr>
      </w:pPr>
      <w:r w:rsidRPr="009C077A">
        <w:rPr>
          <w:rFonts w:ascii="Times New Roman" w:hAnsi="Times New Roman"/>
          <w:bCs/>
          <w:sz w:val="24"/>
          <w:szCs w:val="24"/>
        </w:rPr>
        <w:t>Указанная модель</w:t>
      </w:r>
      <w:r w:rsidRPr="009C077A">
        <w:rPr>
          <w:rFonts w:ascii="Times New Roman" w:eastAsia="Times New Roman" w:hAnsi="Times New Roman"/>
          <w:sz w:val="24"/>
          <w:szCs w:val="24"/>
        </w:rPr>
        <w:t xml:space="preserve"> дает возможность распределить ресурсы страны на пять функциональных балансов, которые содержат по пять ресурсных систем. Так образуется пирамида балансов ресурсных систем страны</w:t>
      </w:r>
      <w:r w:rsidRPr="009C077A">
        <w:rPr>
          <w:rFonts w:ascii="Times New Roman" w:hAnsi="Times New Roman"/>
          <w:bCs/>
          <w:sz w:val="24"/>
          <w:szCs w:val="24"/>
        </w:rPr>
        <w:t>.</w:t>
      </w:r>
      <w:r w:rsidRPr="009C077A">
        <w:rPr>
          <w:rFonts w:ascii="Times New Roman" w:eastAsia="Times New Roman" w:hAnsi="Times New Roman"/>
          <w:sz w:val="24"/>
          <w:szCs w:val="24"/>
        </w:rPr>
        <w:t xml:space="preserve"> С помощью данной модели</w:t>
      </w:r>
      <w:r w:rsidRPr="009C077A">
        <w:rPr>
          <w:rFonts w:ascii="Times New Roman" w:hAnsi="Times New Roman"/>
          <w:bCs/>
          <w:sz w:val="24"/>
          <w:szCs w:val="24"/>
        </w:rPr>
        <w:t xml:space="preserve"> имеется </w:t>
      </w:r>
      <w:r w:rsidRPr="009C077A">
        <w:rPr>
          <w:rFonts w:ascii="Times New Roman" w:eastAsia="Times New Roman" w:hAnsi="Times New Roman"/>
          <w:sz w:val="24"/>
          <w:szCs w:val="24"/>
        </w:rPr>
        <w:t xml:space="preserve">возможность определить место </w:t>
      </w:r>
      <w:r w:rsidRPr="009C077A">
        <w:rPr>
          <w:rFonts w:ascii="Times New Roman" w:hAnsi="Times New Roman"/>
          <w:sz w:val="24"/>
          <w:szCs w:val="24"/>
        </w:rPr>
        <w:t>внешних факторов неюридического характера, к которым относятся баланс стратегических ресурсов (</w:t>
      </w:r>
      <w:r w:rsidRPr="009C077A">
        <w:rPr>
          <w:rFonts w:ascii="Times New Roman" w:hAnsi="Times New Roman"/>
          <w:sz w:val="24"/>
          <w:szCs w:val="24"/>
          <w:lang w:val="en-US"/>
        </w:rPr>
        <w:t>II</w:t>
      </w:r>
      <w:r w:rsidRPr="009C077A">
        <w:rPr>
          <w:rFonts w:ascii="Times New Roman" w:hAnsi="Times New Roman"/>
          <w:sz w:val="24"/>
          <w:szCs w:val="24"/>
        </w:rPr>
        <w:t>) и баланс гуманитарных ресурсов (</w:t>
      </w:r>
      <w:r w:rsidRPr="009C077A">
        <w:rPr>
          <w:rFonts w:ascii="Times New Roman" w:hAnsi="Times New Roman"/>
          <w:sz w:val="24"/>
          <w:szCs w:val="24"/>
          <w:lang w:val="en-US"/>
        </w:rPr>
        <w:t>III</w:t>
      </w:r>
      <w:r w:rsidRPr="009C077A">
        <w:rPr>
          <w:rFonts w:ascii="Times New Roman" w:hAnsi="Times New Roman"/>
          <w:sz w:val="24"/>
          <w:szCs w:val="24"/>
        </w:rPr>
        <w:t xml:space="preserve">) </w:t>
      </w:r>
      <w:r w:rsidRPr="009C077A">
        <w:rPr>
          <w:rFonts w:ascii="Times New Roman" w:hAnsi="Times New Roman"/>
          <w:bCs/>
          <w:sz w:val="24"/>
          <w:szCs w:val="24"/>
        </w:rPr>
        <w:t>(См. Рисунок 2)</w:t>
      </w:r>
      <w:r w:rsidRPr="009C077A">
        <w:rPr>
          <w:rFonts w:ascii="Times New Roman" w:hAnsi="Times New Roman"/>
          <w:sz w:val="24"/>
          <w:szCs w:val="24"/>
        </w:rPr>
        <w:t xml:space="preserve"> [3, </w:t>
      </w:r>
      <w:r w:rsidRPr="009C077A">
        <w:rPr>
          <w:rFonts w:ascii="Times New Roman" w:hAnsi="Times New Roman"/>
          <w:sz w:val="24"/>
          <w:szCs w:val="24"/>
          <w:lang w:val="en-US"/>
        </w:rPr>
        <w:t>c</w:t>
      </w:r>
      <w:r w:rsidRPr="009C077A">
        <w:rPr>
          <w:rFonts w:ascii="Times New Roman" w:hAnsi="Times New Roman"/>
          <w:sz w:val="24"/>
          <w:szCs w:val="24"/>
        </w:rPr>
        <w:t>. 164]</w:t>
      </w:r>
      <w:r w:rsidRPr="009C077A">
        <w:rPr>
          <w:rFonts w:ascii="Times New Roman" w:hAnsi="Times New Roman"/>
          <w:bCs/>
          <w:sz w:val="24"/>
          <w:szCs w:val="24"/>
        </w:rPr>
        <w:t>.</w:t>
      </w:r>
    </w:p>
    <w:p w14:paraId="57AF09DF" w14:textId="77777777" w:rsidR="00E955C5" w:rsidRPr="007C2C15" w:rsidRDefault="00E955C5" w:rsidP="00E955C5">
      <w:pPr>
        <w:spacing w:after="0" w:line="240" w:lineRule="auto"/>
        <w:ind w:firstLine="709"/>
        <w:jc w:val="both"/>
        <w:rPr>
          <w:rFonts w:ascii="Times New Roman" w:hAnsi="Times New Roman"/>
          <w:b/>
          <w:bCs/>
          <w:sz w:val="24"/>
          <w:szCs w:val="24"/>
        </w:rPr>
      </w:pPr>
      <w:r w:rsidRPr="007C2C15">
        <w:rPr>
          <w:rFonts w:ascii="Times New Roman" w:hAnsi="Times New Roman"/>
          <w:bCs/>
          <w:sz w:val="24"/>
          <w:szCs w:val="24"/>
        </w:rPr>
        <w:t xml:space="preserve">Ресурс права в указанной системе имеет свое чётко определенное функциональное место среди других ресурсных систем. Право находится в управляющей позиции в составе баланса </w:t>
      </w:r>
      <w:r w:rsidRPr="007C2C15">
        <w:rPr>
          <w:rFonts w:ascii="Times New Roman" w:eastAsia="Times New Roman" w:hAnsi="Times New Roman"/>
          <w:iCs/>
          <w:sz w:val="24"/>
          <w:szCs w:val="24"/>
        </w:rPr>
        <w:t>властно-административных ресурсов. Этот баланс и будет предметом рассмотрения предлагаемой статьи.</w:t>
      </w:r>
    </w:p>
    <w:p w14:paraId="3B00E503" w14:textId="77777777" w:rsidR="00E955C5" w:rsidRPr="007C2C15" w:rsidRDefault="00E955C5" w:rsidP="00E955C5">
      <w:pPr>
        <w:spacing w:after="0" w:line="240" w:lineRule="auto"/>
        <w:ind w:firstLine="709"/>
        <w:jc w:val="both"/>
        <w:rPr>
          <w:rFonts w:ascii="Times New Roman" w:hAnsi="Times New Roman"/>
          <w:b/>
          <w:bCs/>
          <w:sz w:val="24"/>
          <w:szCs w:val="24"/>
        </w:rPr>
      </w:pPr>
      <w:r w:rsidRPr="007C2C15">
        <w:rPr>
          <w:rFonts w:ascii="Times New Roman" w:hAnsi="Times New Roman"/>
          <w:b/>
          <w:bCs/>
          <w:sz w:val="24"/>
          <w:szCs w:val="24"/>
        </w:rPr>
        <w:t xml:space="preserve">Особенности преобразования властно-административных ресурсов </w:t>
      </w:r>
    </w:p>
    <w:p w14:paraId="2C5E7490" w14:textId="77777777" w:rsidR="00E955C5" w:rsidRPr="007C2C15" w:rsidRDefault="00E955C5" w:rsidP="00E955C5">
      <w:pPr>
        <w:spacing w:after="0" w:line="240" w:lineRule="auto"/>
        <w:ind w:firstLine="709"/>
        <w:jc w:val="both"/>
        <w:rPr>
          <w:rFonts w:ascii="Times New Roman" w:hAnsi="Times New Roman"/>
          <w:sz w:val="24"/>
          <w:szCs w:val="24"/>
        </w:rPr>
      </w:pPr>
      <w:r w:rsidRPr="007C2C15">
        <w:rPr>
          <w:rFonts w:ascii="Times New Roman" w:hAnsi="Times New Roman"/>
          <w:sz w:val="24"/>
          <w:szCs w:val="24"/>
        </w:rPr>
        <w:t xml:space="preserve">Если рассматривать исторический процесс развития социальной системы с позиций </w:t>
      </w:r>
      <w:proofErr w:type="spellStart"/>
      <w:r w:rsidRPr="007C2C15">
        <w:rPr>
          <w:rFonts w:ascii="Times New Roman" w:hAnsi="Times New Roman"/>
          <w:sz w:val="24"/>
          <w:szCs w:val="24"/>
        </w:rPr>
        <w:t>эвологии</w:t>
      </w:r>
      <w:proofErr w:type="spellEnd"/>
      <w:r w:rsidRPr="007C2C15">
        <w:rPr>
          <w:rFonts w:ascii="Times New Roman" w:hAnsi="Times New Roman"/>
          <w:sz w:val="24"/>
          <w:szCs w:val="24"/>
        </w:rPr>
        <w:t xml:space="preserve"> [7, </w:t>
      </w:r>
      <w:r w:rsidRPr="007C2C15">
        <w:rPr>
          <w:rFonts w:ascii="Times New Roman" w:hAnsi="Times New Roman"/>
          <w:sz w:val="24"/>
          <w:szCs w:val="24"/>
          <w:lang w:val="en-US"/>
        </w:rPr>
        <w:t>c</w:t>
      </w:r>
      <w:r w:rsidRPr="007C2C15">
        <w:rPr>
          <w:rFonts w:ascii="Times New Roman" w:hAnsi="Times New Roman"/>
          <w:sz w:val="24"/>
          <w:szCs w:val="24"/>
        </w:rPr>
        <w:t xml:space="preserve">. 20], то общая характеристика </w:t>
      </w:r>
      <w:proofErr w:type="spellStart"/>
      <w:r w:rsidRPr="007C2C15">
        <w:rPr>
          <w:rFonts w:ascii="Times New Roman" w:hAnsi="Times New Roman"/>
          <w:sz w:val="24"/>
          <w:szCs w:val="24"/>
        </w:rPr>
        <w:t>эвологического</w:t>
      </w:r>
      <w:proofErr w:type="spellEnd"/>
      <w:r w:rsidRPr="007C2C15">
        <w:rPr>
          <w:rFonts w:ascii="Times New Roman" w:hAnsi="Times New Roman"/>
          <w:sz w:val="24"/>
          <w:szCs w:val="24"/>
        </w:rPr>
        <w:t xml:space="preserve"> перехода и начала нового цикла исторического и правового развития связаны с новым целеполаганием, новым базовым ресурсом, новой онтологией (мировоззрением, картиной мира). </w:t>
      </w:r>
    </w:p>
    <w:p w14:paraId="3BCA370F" w14:textId="77777777" w:rsidR="00E955C5" w:rsidRPr="009C077A" w:rsidRDefault="00E955C5" w:rsidP="00CC4882">
      <w:pPr>
        <w:spacing w:after="0" w:line="240" w:lineRule="auto"/>
        <w:ind w:firstLine="709"/>
        <w:jc w:val="both"/>
        <w:rPr>
          <w:rFonts w:ascii="Times New Roman" w:hAnsi="Times New Roman"/>
          <w:bCs/>
          <w:sz w:val="24"/>
          <w:szCs w:val="24"/>
        </w:rPr>
      </w:pPr>
    </w:p>
    <w:p w14:paraId="6216F153" w14:textId="77777777" w:rsidR="00CC4882" w:rsidRPr="009C077A" w:rsidRDefault="00CC4882" w:rsidP="00CC4882">
      <w:pPr>
        <w:spacing w:after="0" w:line="240" w:lineRule="auto"/>
        <w:jc w:val="right"/>
        <w:rPr>
          <w:rFonts w:ascii="Times New Roman" w:hAnsi="Times New Roman"/>
          <w:i/>
          <w:sz w:val="24"/>
          <w:szCs w:val="24"/>
        </w:rPr>
      </w:pPr>
    </w:p>
    <w:p w14:paraId="2534EBF9" w14:textId="77777777" w:rsidR="00CC4882" w:rsidRPr="009C077A" w:rsidRDefault="00CC4882" w:rsidP="00CC4882">
      <w:pPr>
        <w:spacing w:after="0" w:line="240" w:lineRule="auto"/>
        <w:jc w:val="right"/>
        <w:rPr>
          <w:rFonts w:ascii="Times New Roman" w:hAnsi="Times New Roman"/>
          <w:i/>
          <w:sz w:val="24"/>
          <w:szCs w:val="24"/>
        </w:rPr>
      </w:pPr>
      <w:r w:rsidRPr="009C077A">
        <w:rPr>
          <w:rFonts w:ascii="Times New Roman" w:hAnsi="Times New Roman"/>
          <w:i/>
          <w:sz w:val="24"/>
          <w:szCs w:val="24"/>
        </w:rPr>
        <w:lastRenderedPageBreak/>
        <w:t xml:space="preserve">Рисунок 2. </w:t>
      </w:r>
    </w:p>
    <w:p w14:paraId="7A4D7BBB" w14:textId="77777777" w:rsidR="00CC4882" w:rsidRPr="009C077A" w:rsidRDefault="00CC4882" w:rsidP="00CC4882">
      <w:pPr>
        <w:spacing w:after="0" w:line="240" w:lineRule="auto"/>
        <w:jc w:val="center"/>
        <w:rPr>
          <w:rFonts w:ascii="Times New Roman" w:hAnsi="Times New Roman"/>
          <w:b/>
          <w:bCs/>
          <w:iCs/>
          <w:sz w:val="24"/>
          <w:szCs w:val="24"/>
        </w:rPr>
      </w:pPr>
      <w:r w:rsidRPr="009C077A">
        <w:rPr>
          <w:rFonts w:ascii="Times New Roman" w:hAnsi="Times New Roman"/>
          <w:b/>
          <w:bCs/>
          <w:iCs/>
          <w:sz w:val="24"/>
          <w:szCs w:val="24"/>
        </w:rPr>
        <w:t>Баланс ресурсных систем страны</w:t>
      </w:r>
    </w:p>
    <w:p w14:paraId="0990B1B1" w14:textId="77777777" w:rsidR="00CC4882" w:rsidRPr="009C077A" w:rsidRDefault="00CC4882" w:rsidP="00CC4882">
      <w:pPr>
        <w:spacing w:after="0" w:line="240" w:lineRule="auto"/>
        <w:ind w:firstLine="709"/>
        <w:jc w:val="both"/>
        <w:rPr>
          <w:rFonts w:ascii="Times New Roman" w:hAnsi="Times New Roman"/>
          <w:bCs/>
          <w:sz w:val="24"/>
          <w:szCs w:val="24"/>
        </w:rPr>
      </w:pPr>
    </w:p>
    <w:p w14:paraId="0EFD976A" w14:textId="77777777" w:rsidR="00CC4882" w:rsidRPr="009C077A" w:rsidRDefault="00CC4882" w:rsidP="00CC4882">
      <w:pPr>
        <w:spacing w:after="0" w:line="240" w:lineRule="auto"/>
        <w:ind w:firstLine="709"/>
        <w:jc w:val="both"/>
        <w:rPr>
          <w:rFonts w:ascii="Times New Roman" w:hAnsi="Times New Roman"/>
          <w:bCs/>
          <w:sz w:val="24"/>
          <w:szCs w:val="24"/>
        </w:rPr>
      </w:pPr>
    </w:p>
    <w:p w14:paraId="31A67541" w14:textId="77777777" w:rsidR="00CC4882" w:rsidRPr="009C077A" w:rsidRDefault="00CC4882" w:rsidP="00CC4882">
      <w:pPr>
        <w:spacing w:after="0" w:line="240" w:lineRule="auto"/>
        <w:ind w:firstLine="709"/>
        <w:jc w:val="both"/>
        <w:rPr>
          <w:rFonts w:ascii="Times New Roman" w:hAnsi="Times New Roman"/>
          <w:sz w:val="24"/>
          <w:szCs w:val="24"/>
        </w:rPr>
      </w:pPr>
    </w:p>
    <w:p w14:paraId="59ED1DD9" w14:textId="77777777" w:rsidR="00CC4882" w:rsidRPr="009C077A" w:rsidRDefault="00CC4882" w:rsidP="00CC4882">
      <w:pPr>
        <w:spacing w:after="0" w:line="240" w:lineRule="auto"/>
        <w:jc w:val="center"/>
        <w:rPr>
          <w:rFonts w:ascii="Times New Roman" w:hAnsi="Times New Roman"/>
          <w:i/>
          <w:sz w:val="24"/>
          <w:szCs w:val="24"/>
        </w:rPr>
      </w:pPr>
      <w:r w:rsidRPr="009C077A">
        <w:rPr>
          <w:rFonts w:ascii="Times New Roman" w:hAnsi="Times New Roman"/>
          <w:i/>
          <w:noProof/>
          <w:sz w:val="24"/>
          <w:szCs w:val="24"/>
        </w:rPr>
        <w:drawing>
          <wp:inline distT="0" distB="0" distL="0" distR="0" wp14:anchorId="0689F949" wp14:editId="762D2C79">
            <wp:extent cx="5759450" cy="3467100"/>
            <wp:effectExtent l="0" t="0" r="0" b="0"/>
            <wp:docPr id="136775353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cstate="print">
                      <a:extLst>
                        <a:ext uri="{BEBA8EAE-BF5A-486C-A8C5-ECC9F3942E4B}">
                          <a14:imgProps xmlns:a14="http://schemas.microsoft.com/office/drawing/2010/main">
                            <a14:imgLayer r:embed="rId94">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5759450" cy="3467100"/>
                    </a:xfrm>
                    <a:prstGeom prst="rect">
                      <a:avLst/>
                    </a:prstGeom>
                    <a:noFill/>
                    <a:ln>
                      <a:noFill/>
                    </a:ln>
                  </pic:spPr>
                </pic:pic>
              </a:graphicData>
            </a:graphic>
          </wp:inline>
        </w:drawing>
      </w:r>
    </w:p>
    <w:p w14:paraId="789EE27F" w14:textId="77777777" w:rsidR="00CC4882" w:rsidRPr="009C077A" w:rsidRDefault="00CC4882" w:rsidP="00CC4882">
      <w:pPr>
        <w:spacing w:after="0" w:line="240" w:lineRule="auto"/>
        <w:ind w:firstLine="567"/>
        <w:jc w:val="both"/>
        <w:rPr>
          <w:rFonts w:ascii="Times New Roman" w:hAnsi="Times New Roman"/>
          <w:b/>
          <w:bCs/>
          <w:sz w:val="10"/>
          <w:szCs w:val="10"/>
        </w:rPr>
      </w:pPr>
    </w:p>
    <w:p w14:paraId="19B21A8E" w14:textId="5A9B4860" w:rsidR="00CC4882" w:rsidRPr="007C2C15" w:rsidRDefault="00CC4882" w:rsidP="007C2C15">
      <w:pPr>
        <w:spacing w:after="0" w:line="240" w:lineRule="auto"/>
        <w:ind w:firstLine="709"/>
        <w:jc w:val="both"/>
        <w:rPr>
          <w:rFonts w:ascii="Times New Roman" w:hAnsi="Times New Roman"/>
          <w:sz w:val="24"/>
          <w:szCs w:val="24"/>
        </w:rPr>
      </w:pPr>
      <w:r w:rsidRPr="007C2C15">
        <w:rPr>
          <w:rFonts w:ascii="Times New Roman" w:hAnsi="Times New Roman"/>
          <w:sz w:val="24"/>
          <w:szCs w:val="24"/>
        </w:rPr>
        <w:t>В предлагаемой статье предметом рассмотрения будет баланс властно-</w:t>
      </w:r>
      <w:r w:rsidR="007C2C15" w:rsidRPr="007C2C15">
        <w:rPr>
          <w:rFonts w:ascii="Times New Roman" w:hAnsi="Times New Roman"/>
          <w:sz w:val="24"/>
          <w:szCs w:val="24"/>
        </w:rPr>
        <w:t xml:space="preserve"> </w:t>
      </w:r>
      <w:r w:rsidRPr="007C2C15">
        <w:rPr>
          <w:rFonts w:ascii="Times New Roman" w:hAnsi="Times New Roman"/>
          <w:sz w:val="24"/>
          <w:szCs w:val="24"/>
        </w:rPr>
        <w:t>административных ресурсов (</w:t>
      </w:r>
      <w:r w:rsidRPr="007C2C15">
        <w:rPr>
          <w:rFonts w:ascii="Times New Roman" w:hAnsi="Times New Roman"/>
          <w:sz w:val="24"/>
          <w:szCs w:val="24"/>
          <w:lang w:val="en-US"/>
        </w:rPr>
        <w:t>I</w:t>
      </w:r>
      <w:r w:rsidRPr="007C2C15">
        <w:rPr>
          <w:rFonts w:ascii="Times New Roman" w:hAnsi="Times New Roman"/>
          <w:sz w:val="24"/>
          <w:szCs w:val="24"/>
        </w:rPr>
        <w:t>) (новое целеполагание), где право является ключевым ресурсным основанием. Это ресурс ресурсов для властно-административной системы (См. Рисунок 3).</w:t>
      </w:r>
    </w:p>
    <w:p w14:paraId="60B17F58" w14:textId="77777777" w:rsidR="00CC4882" w:rsidRPr="007C2C15" w:rsidRDefault="00CC4882" w:rsidP="007C2C15">
      <w:pPr>
        <w:spacing w:after="0" w:line="240" w:lineRule="auto"/>
        <w:ind w:firstLine="709"/>
        <w:jc w:val="both"/>
        <w:rPr>
          <w:rFonts w:ascii="Times New Roman" w:hAnsi="Times New Roman"/>
          <w:sz w:val="24"/>
          <w:szCs w:val="24"/>
        </w:rPr>
      </w:pPr>
      <w:r w:rsidRPr="007C2C15">
        <w:rPr>
          <w:rFonts w:ascii="Times New Roman" w:hAnsi="Times New Roman"/>
          <w:sz w:val="24"/>
          <w:szCs w:val="24"/>
        </w:rPr>
        <w:t>В составе указанного баланса рассматриваются следующие ресурсные системы:</w:t>
      </w:r>
    </w:p>
    <w:p w14:paraId="146F30EF" w14:textId="77777777" w:rsidR="00CC4882" w:rsidRPr="007C2C15" w:rsidRDefault="00CC4882" w:rsidP="007C2C15">
      <w:pPr>
        <w:pStyle w:val="af4"/>
        <w:tabs>
          <w:tab w:val="left" w:pos="0"/>
        </w:tabs>
        <w:spacing w:after="0" w:line="240" w:lineRule="auto"/>
        <w:ind w:left="0" w:firstLine="709"/>
        <w:jc w:val="both"/>
        <w:rPr>
          <w:rFonts w:ascii="Times New Roman" w:hAnsi="Times New Roman" w:cs="Times New Roman"/>
          <w:sz w:val="24"/>
          <w:szCs w:val="24"/>
        </w:rPr>
      </w:pPr>
      <w:r w:rsidRPr="007C2C15">
        <w:rPr>
          <w:rFonts w:ascii="Times New Roman" w:hAnsi="Times New Roman" w:cs="Times New Roman"/>
          <w:sz w:val="24"/>
          <w:szCs w:val="24"/>
        </w:rPr>
        <w:t xml:space="preserve">1. Система ресурсов власти и управления (1); </w:t>
      </w:r>
    </w:p>
    <w:p w14:paraId="08B4EBC3" w14:textId="77777777" w:rsidR="00CC4882" w:rsidRPr="007C2C15" w:rsidRDefault="00CC4882" w:rsidP="007C2C15">
      <w:pPr>
        <w:pStyle w:val="af4"/>
        <w:tabs>
          <w:tab w:val="left" w:pos="0"/>
        </w:tabs>
        <w:spacing w:after="0" w:line="240" w:lineRule="auto"/>
        <w:ind w:left="0" w:firstLine="709"/>
        <w:jc w:val="both"/>
        <w:rPr>
          <w:rFonts w:ascii="Times New Roman" w:hAnsi="Times New Roman" w:cs="Times New Roman"/>
          <w:sz w:val="24"/>
          <w:szCs w:val="24"/>
        </w:rPr>
      </w:pPr>
      <w:r w:rsidRPr="007C2C15">
        <w:rPr>
          <w:rFonts w:ascii="Times New Roman" w:hAnsi="Times New Roman" w:cs="Times New Roman"/>
          <w:sz w:val="24"/>
          <w:szCs w:val="24"/>
        </w:rPr>
        <w:t>2. Правовая ресурсная система (2);</w:t>
      </w:r>
    </w:p>
    <w:p w14:paraId="1FC54E64" w14:textId="77777777" w:rsidR="00CC4882" w:rsidRPr="007C2C15" w:rsidRDefault="00CC4882" w:rsidP="007C2C15">
      <w:pPr>
        <w:pStyle w:val="af4"/>
        <w:tabs>
          <w:tab w:val="left" w:pos="0"/>
        </w:tabs>
        <w:spacing w:after="0" w:line="240" w:lineRule="auto"/>
        <w:ind w:left="0" w:firstLine="709"/>
        <w:jc w:val="both"/>
        <w:rPr>
          <w:rFonts w:ascii="Times New Roman" w:hAnsi="Times New Roman" w:cs="Times New Roman"/>
          <w:sz w:val="24"/>
          <w:szCs w:val="24"/>
        </w:rPr>
      </w:pPr>
      <w:r w:rsidRPr="007C2C15">
        <w:rPr>
          <w:rFonts w:ascii="Times New Roman" w:hAnsi="Times New Roman" w:cs="Times New Roman"/>
          <w:sz w:val="24"/>
          <w:szCs w:val="24"/>
        </w:rPr>
        <w:t>3. Территориальная ресурсная система (3);</w:t>
      </w:r>
    </w:p>
    <w:p w14:paraId="6F5D0ECB" w14:textId="77777777" w:rsidR="00CC4882" w:rsidRPr="007C2C15" w:rsidRDefault="00CC4882" w:rsidP="007C2C15">
      <w:pPr>
        <w:pStyle w:val="af4"/>
        <w:tabs>
          <w:tab w:val="left" w:pos="0"/>
        </w:tabs>
        <w:spacing w:after="0" w:line="240" w:lineRule="auto"/>
        <w:ind w:left="0" w:firstLine="709"/>
        <w:jc w:val="both"/>
        <w:rPr>
          <w:rFonts w:ascii="Times New Roman" w:hAnsi="Times New Roman" w:cs="Times New Roman"/>
          <w:sz w:val="24"/>
          <w:szCs w:val="24"/>
        </w:rPr>
      </w:pPr>
      <w:r w:rsidRPr="007C2C15">
        <w:rPr>
          <w:rFonts w:ascii="Times New Roman" w:hAnsi="Times New Roman" w:cs="Times New Roman"/>
          <w:sz w:val="24"/>
          <w:szCs w:val="24"/>
        </w:rPr>
        <w:t xml:space="preserve">4. Информационная ресурсная система (4); </w:t>
      </w:r>
    </w:p>
    <w:p w14:paraId="600D71FD" w14:textId="77777777" w:rsidR="00CC4882" w:rsidRPr="007C2C15" w:rsidRDefault="00CC4882" w:rsidP="007C2C15">
      <w:pPr>
        <w:pStyle w:val="af4"/>
        <w:tabs>
          <w:tab w:val="left" w:pos="0"/>
        </w:tabs>
        <w:spacing w:after="0" w:line="240" w:lineRule="auto"/>
        <w:ind w:left="0" w:firstLine="709"/>
        <w:jc w:val="both"/>
        <w:rPr>
          <w:rFonts w:ascii="Times New Roman" w:hAnsi="Times New Roman" w:cs="Times New Roman"/>
          <w:sz w:val="24"/>
          <w:szCs w:val="24"/>
        </w:rPr>
      </w:pPr>
      <w:r w:rsidRPr="007C2C15">
        <w:rPr>
          <w:rFonts w:ascii="Times New Roman" w:hAnsi="Times New Roman" w:cs="Times New Roman"/>
          <w:sz w:val="24"/>
          <w:szCs w:val="24"/>
        </w:rPr>
        <w:t xml:space="preserve">5. Защитная ресурсная система (5). </w:t>
      </w:r>
    </w:p>
    <w:p w14:paraId="7EDAD4A4" w14:textId="77777777" w:rsidR="00CC4882" w:rsidRPr="007C2C15" w:rsidRDefault="00CC4882" w:rsidP="007C2C15">
      <w:pPr>
        <w:spacing w:after="0" w:line="240" w:lineRule="auto"/>
        <w:ind w:firstLine="709"/>
        <w:jc w:val="both"/>
        <w:rPr>
          <w:rFonts w:ascii="Times New Roman" w:hAnsi="Times New Roman"/>
          <w:sz w:val="24"/>
          <w:szCs w:val="24"/>
        </w:rPr>
      </w:pPr>
      <w:r w:rsidRPr="007C2C15">
        <w:rPr>
          <w:rFonts w:ascii="Times New Roman" w:hAnsi="Times New Roman"/>
          <w:sz w:val="24"/>
          <w:szCs w:val="24"/>
        </w:rPr>
        <w:t>В рамках исследования властно-административной ресурсной системы следует определить, какие социальные потребности призвано удовлетворить Право Будущего.</w:t>
      </w:r>
    </w:p>
    <w:p w14:paraId="2C1CA0B3" w14:textId="77777777" w:rsidR="00CC4882" w:rsidRPr="007C2C15" w:rsidRDefault="00CC4882" w:rsidP="007C2C15">
      <w:pPr>
        <w:spacing w:after="0" w:line="240" w:lineRule="auto"/>
        <w:ind w:firstLine="709"/>
        <w:jc w:val="both"/>
        <w:rPr>
          <w:rFonts w:ascii="Times New Roman" w:hAnsi="Times New Roman"/>
          <w:sz w:val="24"/>
          <w:szCs w:val="24"/>
        </w:rPr>
      </w:pPr>
      <w:r w:rsidRPr="007C2C15">
        <w:rPr>
          <w:rFonts w:ascii="Times New Roman" w:hAnsi="Times New Roman"/>
          <w:sz w:val="24"/>
          <w:szCs w:val="24"/>
        </w:rPr>
        <w:t xml:space="preserve">Во-первых, объективно существует общественная потребность в быстром управлении. Быстрота заключается не только в быстром поиске эффективного решения, но и в быстром анализе его последствий. </w:t>
      </w:r>
    </w:p>
    <w:p w14:paraId="614DB616" w14:textId="77777777" w:rsidR="00CC4882" w:rsidRPr="007C2C15" w:rsidRDefault="00CC4882" w:rsidP="007C2C15">
      <w:pPr>
        <w:spacing w:after="0" w:line="240" w:lineRule="auto"/>
        <w:ind w:firstLine="709"/>
        <w:jc w:val="both"/>
        <w:rPr>
          <w:rFonts w:ascii="Times New Roman" w:hAnsi="Times New Roman"/>
          <w:sz w:val="24"/>
          <w:szCs w:val="24"/>
        </w:rPr>
      </w:pPr>
      <w:r w:rsidRPr="007C2C15">
        <w:rPr>
          <w:rFonts w:ascii="Times New Roman" w:hAnsi="Times New Roman"/>
          <w:sz w:val="24"/>
          <w:szCs w:val="24"/>
        </w:rPr>
        <w:t>Во-вторых, существует потребность общества в динамичном праве. Инструментом такой динамики может служить правовой оборот. Он способен породить ритмичное движение прав и обязательств, а также позволяет ускорять обмен</w:t>
      </w:r>
      <w:r w:rsidRPr="007C2C15">
        <w:rPr>
          <w:rFonts w:ascii="Times New Roman" w:hAnsi="Times New Roman"/>
          <w:sz w:val="24"/>
          <w:szCs w:val="24"/>
        </w:rPr>
        <w:softHyphen/>
        <w:t>ные процессы. Статичные правовые институты и статусы преобразуются в динамичные правовые состояния.</w:t>
      </w:r>
    </w:p>
    <w:p w14:paraId="7D4F59A2" w14:textId="77777777" w:rsidR="00CC4882" w:rsidRDefault="00CC4882" w:rsidP="007C2C15">
      <w:pPr>
        <w:spacing w:after="0" w:line="240" w:lineRule="auto"/>
        <w:ind w:firstLine="709"/>
        <w:jc w:val="both"/>
        <w:rPr>
          <w:rFonts w:ascii="Times New Roman" w:hAnsi="Times New Roman"/>
          <w:sz w:val="24"/>
          <w:szCs w:val="24"/>
        </w:rPr>
      </w:pPr>
      <w:r w:rsidRPr="007C2C15">
        <w:rPr>
          <w:rFonts w:ascii="Times New Roman" w:hAnsi="Times New Roman"/>
          <w:sz w:val="24"/>
          <w:szCs w:val="24"/>
        </w:rPr>
        <w:t xml:space="preserve">В-третьих, существует потребность в живой социальной самоорганизации. Динамика социальных изменений и социальной </w:t>
      </w:r>
      <w:proofErr w:type="spellStart"/>
      <w:r w:rsidRPr="007C2C15">
        <w:rPr>
          <w:rFonts w:ascii="Times New Roman" w:hAnsi="Times New Roman"/>
          <w:sz w:val="24"/>
          <w:szCs w:val="24"/>
        </w:rPr>
        <w:t>проектности</w:t>
      </w:r>
      <w:proofErr w:type="spellEnd"/>
      <w:r w:rsidRPr="007C2C15">
        <w:rPr>
          <w:rFonts w:ascii="Times New Roman" w:hAnsi="Times New Roman"/>
          <w:sz w:val="24"/>
          <w:szCs w:val="24"/>
        </w:rPr>
        <w:t xml:space="preserve"> должна исходить от общества. Оно со временем способно стать субъектом управления, поскольку его инициативы важнее иных интересов.</w:t>
      </w:r>
    </w:p>
    <w:p w14:paraId="265AB6E1" w14:textId="77777777" w:rsidR="00E955C5" w:rsidRPr="00E0490B" w:rsidRDefault="00E955C5" w:rsidP="00E955C5">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Указанные потребности могут служить некой онтологической рамкой Права Будущего. Какие же контуры преобразования властно-административных ресурсов можно увидеть в составе указанного баланса?</w:t>
      </w:r>
    </w:p>
    <w:p w14:paraId="5D4E77E7" w14:textId="77777777" w:rsidR="00E955C5" w:rsidRPr="007C2C15" w:rsidRDefault="00E955C5" w:rsidP="007C2C15">
      <w:pPr>
        <w:spacing w:after="0" w:line="240" w:lineRule="auto"/>
        <w:ind w:firstLine="709"/>
        <w:jc w:val="both"/>
        <w:rPr>
          <w:rFonts w:ascii="Times New Roman" w:hAnsi="Times New Roman"/>
          <w:sz w:val="24"/>
          <w:szCs w:val="24"/>
        </w:rPr>
      </w:pPr>
    </w:p>
    <w:p w14:paraId="5D1A6E5E" w14:textId="77777777" w:rsidR="00CC4882" w:rsidRPr="009C077A" w:rsidRDefault="00CC4882" w:rsidP="00CC4882">
      <w:pPr>
        <w:spacing w:after="0" w:line="240" w:lineRule="auto"/>
        <w:jc w:val="right"/>
        <w:rPr>
          <w:rFonts w:ascii="Times New Roman" w:hAnsi="Times New Roman"/>
          <w:i/>
          <w:sz w:val="24"/>
          <w:szCs w:val="24"/>
        </w:rPr>
      </w:pPr>
      <w:r w:rsidRPr="009C077A">
        <w:rPr>
          <w:rFonts w:ascii="Times New Roman" w:hAnsi="Times New Roman"/>
          <w:i/>
          <w:sz w:val="24"/>
          <w:szCs w:val="24"/>
        </w:rPr>
        <w:lastRenderedPageBreak/>
        <w:t xml:space="preserve">Рисунок 3. </w:t>
      </w:r>
    </w:p>
    <w:p w14:paraId="5A0901A2" w14:textId="77777777" w:rsidR="00CC4882" w:rsidRPr="009C077A" w:rsidRDefault="00CC4882" w:rsidP="00CC4882">
      <w:pPr>
        <w:spacing w:after="0" w:line="240" w:lineRule="auto"/>
        <w:jc w:val="center"/>
        <w:rPr>
          <w:rFonts w:ascii="Times New Roman" w:hAnsi="Times New Roman"/>
          <w:b/>
          <w:bCs/>
          <w:iCs/>
          <w:sz w:val="24"/>
          <w:szCs w:val="24"/>
        </w:rPr>
      </w:pPr>
      <w:r w:rsidRPr="009C077A">
        <w:rPr>
          <w:rFonts w:ascii="Times New Roman" w:hAnsi="Times New Roman"/>
          <w:b/>
          <w:bCs/>
          <w:iCs/>
          <w:sz w:val="24"/>
          <w:szCs w:val="24"/>
        </w:rPr>
        <w:t>Баланс властно-административной ресурсной системы</w:t>
      </w:r>
    </w:p>
    <w:p w14:paraId="26909CDD" w14:textId="77777777" w:rsidR="00CC4882" w:rsidRPr="009C077A" w:rsidRDefault="00CC4882" w:rsidP="00CC4882">
      <w:pPr>
        <w:spacing w:after="0" w:line="240" w:lineRule="auto"/>
        <w:ind w:firstLine="709"/>
        <w:jc w:val="both"/>
        <w:rPr>
          <w:rFonts w:ascii="Times New Roman" w:hAnsi="Times New Roman"/>
          <w:sz w:val="24"/>
          <w:szCs w:val="24"/>
        </w:rPr>
      </w:pPr>
    </w:p>
    <w:p w14:paraId="14DE8B2D" w14:textId="77777777" w:rsidR="00CC4882" w:rsidRPr="009C077A" w:rsidRDefault="00CC4882" w:rsidP="00CC4882">
      <w:pPr>
        <w:pStyle w:val="af4"/>
        <w:spacing w:after="0" w:line="240" w:lineRule="auto"/>
        <w:ind w:left="0"/>
        <w:jc w:val="center"/>
        <w:rPr>
          <w:rFonts w:ascii="Times New Roman" w:hAnsi="Times New Roman" w:cs="Times New Roman"/>
          <w:sz w:val="24"/>
          <w:szCs w:val="24"/>
        </w:rPr>
      </w:pPr>
      <w:r w:rsidRPr="009C077A">
        <w:rPr>
          <w:rFonts w:ascii="Times New Roman" w:hAnsi="Times New Roman" w:cs="Times New Roman"/>
          <w:noProof/>
          <w:sz w:val="24"/>
          <w:szCs w:val="24"/>
        </w:rPr>
        <w:drawing>
          <wp:inline distT="0" distB="0" distL="0" distR="0" wp14:anchorId="3E101EAF" wp14:editId="502D225D">
            <wp:extent cx="5213026" cy="1553551"/>
            <wp:effectExtent l="0" t="0" r="6985" b="8890"/>
            <wp:docPr id="207470319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262984" cy="1568439"/>
                    </a:xfrm>
                    <a:prstGeom prst="rect">
                      <a:avLst/>
                    </a:prstGeom>
                    <a:noFill/>
                    <a:ln>
                      <a:noFill/>
                    </a:ln>
                  </pic:spPr>
                </pic:pic>
              </a:graphicData>
            </a:graphic>
          </wp:inline>
        </w:drawing>
      </w:r>
    </w:p>
    <w:p w14:paraId="388DFC5D" w14:textId="77777777" w:rsidR="00CC4882" w:rsidRPr="009C077A" w:rsidRDefault="00CC4882" w:rsidP="00CC4882">
      <w:pPr>
        <w:spacing w:after="0" w:line="240" w:lineRule="auto"/>
        <w:ind w:firstLine="567"/>
        <w:jc w:val="both"/>
        <w:rPr>
          <w:rFonts w:ascii="Times New Roman" w:hAnsi="Times New Roman"/>
          <w:i/>
          <w:sz w:val="14"/>
          <w:szCs w:val="14"/>
        </w:rPr>
      </w:pPr>
    </w:p>
    <w:p w14:paraId="2ADB1CB5" w14:textId="77777777" w:rsidR="00CC4882" w:rsidRPr="00E0490B" w:rsidRDefault="00CC4882" w:rsidP="00E0490B">
      <w:pPr>
        <w:spacing w:after="0" w:line="240" w:lineRule="auto"/>
        <w:ind w:firstLine="709"/>
        <w:jc w:val="both"/>
        <w:rPr>
          <w:rFonts w:ascii="Times New Roman" w:hAnsi="Times New Roman"/>
          <w:sz w:val="24"/>
          <w:szCs w:val="24"/>
        </w:rPr>
      </w:pPr>
      <w:r w:rsidRPr="00E0490B">
        <w:rPr>
          <w:rFonts w:ascii="Times New Roman" w:hAnsi="Times New Roman"/>
          <w:b/>
          <w:bCs/>
          <w:sz w:val="24"/>
          <w:szCs w:val="24"/>
        </w:rPr>
        <w:t>1. Система ресурсов власти и управления</w:t>
      </w:r>
      <w:r w:rsidRPr="00E0490B">
        <w:rPr>
          <w:rFonts w:ascii="Times New Roman" w:hAnsi="Times New Roman"/>
          <w:sz w:val="24"/>
          <w:szCs w:val="24"/>
        </w:rPr>
        <w:t xml:space="preserve"> будет сохранять тенденцию </w:t>
      </w:r>
      <w:proofErr w:type="spellStart"/>
      <w:r w:rsidRPr="00E0490B">
        <w:rPr>
          <w:rFonts w:ascii="Times New Roman" w:hAnsi="Times New Roman"/>
          <w:b/>
          <w:bCs/>
          <w:sz w:val="24"/>
          <w:szCs w:val="24"/>
        </w:rPr>
        <w:t>деперсонификации</w:t>
      </w:r>
      <w:proofErr w:type="spellEnd"/>
      <w:r w:rsidRPr="00E0490B">
        <w:rPr>
          <w:rFonts w:ascii="Times New Roman" w:hAnsi="Times New Roman"/>
          <w:b/>
          <w:bCs/>
          <w:sz w:val="24"/>
          <w:szCs w:val="24"/>
        </w:rPr>
        <w:t xml:space="preserve"> власти.</w:t>
      </w:r>
      <w:r w:rsidRPr="00E0490B">
        <w:rPr>
          <w:rFonts w:ascii="Times New Roman" w:hAnsi="Times New Roman"/>
          <w:sz w:val="24"/>
          <w:szCs w:val="24"/>
        </w:rPr>
        <w:t xml:space="preserve"> Сама по себе это онтологическая основа не нова. Впервые эта возможность упоминается в работах М. Вебера. Любопытно, что о возможной </w:t>
      </w:r>
      <w:proofErr w:type="spellStart"/>
      <w:r w:rsidRPr="00E0490B">
        <w:rPr>
          <w:rFonts w:ascii="Times New Roman" w:hAnsi="Times New Roman"/>
          <w:sz w:val="24"/>
          <w:szCs w:val="24"/>
        </w:rPr>
        <w:t>деперсонификации</w:t>
      </w:r>
      <w:proofErr w:type="spellEnd"/>
      <w:r w:rsidRPr="00E0490B">
        <w:rPr>
          <w:rFonts w:ascii="Times New Roman" w:hAnsi="Times New Roman"/>
          <w:sz w:val="24"/>
          <w:szCs w:val="24"/>
        </w:rPr>
        <w:t xml:space="preserve"> власти высказался Президент РФ В.В. Путин 20 марта 2020 г. </w:t>
      </w:r>
      <w:r w:rsidRPr="00E0490B">
        <w:rPr>
          <w:rFonts w:ascii="Times New Roman" w:hAnsi="Times New Roman"/>
          <w:sz w:val="24"/>
          <w:szCs w:val="24"/>
          <w:shd w:val="clear" w:color="auto" w:fill="FFFFFF"/>
        </w:rPr>
        <w:t>«Уверен, что придет время, когда высшая президентская власть в России не будет, что называется, так персонифицирована, не будет связана с каким-то одним человеком конкретно», </w:t>
      </w:r>
      <w:r w:rsidRPr="00E0490B">
        <w:rPr>
          <w:rFonts w:ascii="Times New Roman" w:hAnsi="Times New Roman"/>
          <w:sz w:val="24"/>
          <w:szCs w:val="24"/>
        </w:rPr>
        <w:t>–</w:t>
      </w:r>
      <w:r w:rsidRPr="00E0490B">
        <w:rPr>
          <w:rFonts w:ascii="Times New Roman" w:hAnsi="Times New Roman"/>
          <w:sz w:val="24"/>
          <w:szCs w:val="24"/>
          <w:shd w:val="clear" w:color="auto" w:fill="FFFFFF"/>
        </w:rPr>
        <w:t xml:space="preserve"> сказал Президент РФ В.В. Путин [8].</w:t>
      </w:r>
    </w:p>
    <w:p w14:paraId="32E906F3" w14:textId="77777777" w:rsidR="00CC4882" w:rsidRPr="00E0490B" w:rsidRDefault="00CC4882" w:rsidP="00E0490B">
      <w:pPr>
        <w:spacing w:after="0" w:line="240" w:lineRule="auto"/>
        <w:ind w:firstLine="709"/>
        <w:jc w:val="both"/>
        <w:rPr>
          <w:rFonts w:ascii="Times New Roman" w:hAnsi="Times New Roman"/>
          <w:sz w:val="24"/>
          <w:szCs w:val="24"/>
        </w:rPr>
      </w:pPr>
      <w:proofErr w:type="spellStart"/>
      <w:r w:rsidRPr="00E0490B">
        <w:rPr>
          <w:rFonts w:ascii="Times New Roman" w:hAnsi="Times New Roman"/>
          <w:sz w:val="24"/>
          <w:szCs w:val="24"/>
        </w:rPr>
        <w:t>Деперсонифицированная</w:t>
      </w:r>
      <w:proofErr w:type="spellEnd"/>
      <w:r w:rsidRPr="00E0490B">
        <w:rPr>
          <w:rFonts w:ascii="Times New Roman" w:hAnsi="Times New Roman"/>
          <w:sz w:val="24"/>
          <w:szCs w:val="24"/>
        </w:rPr>
        <w:t xml:space="preserve"> власть в новой действительности – это власть закона, которая становится новой онтологической основой Права Будущего [4, </w:t>
      </w:r>
      <w:r w:rsidRPr="00E0490B">
        <w:rPr>
          <w:rFonts w:ascii="Times New Roman" w:hAnsi="Times New Roman"/>
          <w:sz w:val="24"/>
          <w:szCs w:val="24"/>
          <w:lang w:val="en-US"/>
        </w:rPr>
        <w:t>c</w:t>
      </w:r>
      <w:r w:rsidRPr="00E0490B">
        <w:rPr>
          <w:rFonts w:ascii="Times New Roman" w:hAnsi="Times New Roman"/>
          <w:sz w:val="24"/>
          <w:szCs w:val="24"/>
        </w:rPr>
        <w:t>. 187]. Это не метафора, а вполне возможная реальность. Если на территории страны будет действовать единый и единственный правовой акт в статусе закона, то, при наличии свойства универсальности, его власть может быть вполне реальной. Например, власть священных книг обладает мощной и неоспоримой силой для своих адептов. Эти исторические факты могут послужить основой и для власти закона – Универсального Закона. При этом языковые стили текста Универсального Закона могут быть и рационально-легитимными, и традиционными, и харизматическими. Для этого понадобятся новые юридические техники.</w:t>
      </w:r>
    </w:p>
    <w:p w14:paraId="30BC5EC9" w14:textId="77777777" w:rsidR="00CC4882" w:rsidRPr="00E0490B" w:rsidRDefault="00CC4882" w:rsidP="00E0490B">
      <w:pPr>
        <w:spacing w:after="0" w:line="240" w:lineRule="auto"/>
        <w:ind w:firstLine="709"/>
        <w:jc w:val="both"/>
        <w:rPr>
          <w:rFonts w:ascii="Times New Roman" w:hAnsi="Times New Roman"/>
          <w:sz w:val="24"/>
          <w:szCs w:val="24"/>
        </w:rPr>
      </w:pPr>
      <w:r w:rsidRPr="00E0490B">
        <w:rPr>
          <w:rFonts w:ascii="Times New Roman" w:hAnsi="Times New Roman"/>
          <w:sz w:val="24"/>
          <w:szCs w:val="24"/>
        </w:rPr>
        <w:t xml:space="preserve"> Власть Универсального Закона – это установление воли. Управление – это воплощение властной воли. Власть и Воля заложены в тексте Единого </w:t>
      </w:r>
      <w:proofErr w:type="spellStart"/>
      <w:r w:rsidRPr="00E0490B">
        <w:rPr>
          <w:rFonts w:ascii="Times New Roman" w:hAnsi="Times New Roman"/>
          <w:sz w:val="24"/>
          <w:szCs w:val="24"/>
        </w:rPr>
        <w:t>Правоначалия</w:t>
      </w:r>
      <w:proofErr w:type="spellEnd"/>
      <w:r w:rsidRPr="00E0490B">
        <w:rPr>
          <w:rFonts w:ascii="Times New Roman" w:hAnsi="Times New Roman"/>
          <w:sz w:val="24"/>
          <w:szCs w:val="24"/>
        </w:rPr>
        <w:t xml:space="preserve">. Власть реализует свою Волю через Управление [4, </w:t>
      </w:r>
      <w:r w:rsidRPr="00E0490B">
        <w:rPr>
          <w:rFonts w:ascii="Times New Roman" w:hAnsi="Times New Roman"/>
          <w:sz w:val="24"/>
          <w:szCs w:val="24"/>
          <w:lang w:val="en-US"/>
        </w:rPr>
        <w:t>c</w:t>
      </w:r>
      <w:r w:rsidRPr="00E0490B">
        <w:rPr>
          <w:rFonts w:ascii="Times New Roman" w:hAnsi="Times New Roman"/>
          <w:sz w:val="24"/>
          <w:szCs w:val="24"/>
        </w:rPr>
        <w:t xml:space="preserve">. 134-137]. </w:t>
      </w:r>
    </w:p>
    <w:p w14:paraId="458D1BF0" w14:textId="77777777" w:rsidR="00CC4882" w:rsidRPr="00E0490B" w:rsidRDefault="00CC4882" w:rsidP="00E0490B">
      <w:pPr>
        <w:spacing w:after="0" w:line="240" w:lineRule="auto"/>
        <w:ind w:firstLine="709"/>
        <w:jc w:val="both"/>
        <w:rPr>
          <w:rFonts w:ascii="Times New Roman" w:hAnsi="Times New Roman"/>
          <w:sz w:val="24"/>
          <w:szCs w:val="24"/>
        </w:rPr>
      </w:pPr>
      <w:r w:rsidRPr="00E0490B">
        <w:rPr>
          <w:rFonts w:ascii="Times New Roman" w:hAnsi="Times New Roman"/>
          <w:sz w:val="24"/>
          <w:szCs w:val="24"/>
        </w:rPr>
        <w:t xml:space="preserve">Плюсы </w:t>
      </w:r>
      <w:proofErr w:type="spellStart"/>
      <w:r w:rsidRPr="00E0490B">
        <w:rPr>
          <w:rFonts w:ascii="Times New Roman" w:hAnsi="Times New Roman"/>
          <w:sz w:val="24"/>
          <w:szCs w:val="24"/>
        </w:rPr>
        <w:t>деперсонифицированной</w:t>
      </w:r>
      <w:proofErr w:type="spellEnd"/>
      <w:r w:rsidRPr="00E0490B">
        <w:rPr>
          <w:rFonts w:ascii="Times New Roman" w:hAnsi="Times New Roman"/>
          <w:sz w:val="24"/>
          <w:szCs w:val="24"/>
        </w:rPr>
        <w:t xml:space="preserve"> власти заключаются в ряде преимуществ. Во-первых, это страховка от рисков ситуации, когда «государь свободен от законов». Во-вторых, это освобождение от пристрастий первого лица, которые могут повлечь негативные последствия для страны. В-третьих, сведение к нулю рисков, связанных с безопасностью первого лица. </w:t>
      </w:r>
    </w:p>
    <w:p w14:paraId="16F434EB" w14:textId="12D44D06" w:rsidR="00CC4882" w:rsidRPr="00E0490B" w:rsidRDefault="00CC4882" w:rsidP="00E0490B">
      <w:pPr>
        <w:spacing w:after="0" w:line="240" w:lineRule="auto"/>
        <w:ind w:firstLine="709"/>
        <w:jc w:val="both"/>
        <w:rPr>
          <w:rFonts w:ascii="Times New Roman" w:hAnsi="Times New Roman"/>
          <w:sz w:val="24"/>
          <w:szCs w:val="24"/>
        </w:rPr>
      </w:pPr>
      <w:r w:rsidRPr="00E0490B">
        <w:rPr>
          <w:rFonts w:ascii="Times New Roman" w:hAnsi="Times New Roman"/>
          <w:b/>
          <w:bCs/>
          <w:sz w:val="24"/>
          <w:szCs w:val="24"/>
        </w:rPr>
        <w:t>Система управления</w:t>
      </w:r>
      <w:r w:rsidRPr="00E0490B">
        <w:rPr>
          <w:rFonts w:ascii="Times New Roman" w:hAnsi="Times New Roman"/>
          <w:sz w:val="24"/>
          <w:szCs w:val="24"/>
        </w:rPr>
        <w:t xml:space="preserve"> потребует установления и отладки процессов, ускоряющих время принятия управленческих решений. Для этого потребуется и быстрый прогноз последствий принимаемых решений, в том числе быстрый анализ правовых и экономических последствий. В итоге можно получить быстрые результаты, которые порож</w:t>
      </w:r>
      <w:r w:rsidRPr="00E0490B">
        <w:rPr>
          <w:rFonts w:ascii="Times New Roman" w:hAnsi="Times New Roman"/>
          <w:sz w:val="24"/>
          <w:szCs w:val="24"/>
        </w:rPr>
        <w:softHyphen/>
        <w:t>дают новые возможности. Инструментами быстрого управления могут стать технологии опережающего управления, высокий уровень быстрых прогнозов для установления последствий принимаемых решений, дополнительные электронные формы оказания управленческих услуг.</w:t>
      </w:r>
      <w:r w:rsidR="002E16B1">
        <w:rPr>
          <w:rFonts w:ascii="Times New Roman" w:hAnsi="Times New Roman"/>
          <w:sz w:val="24"/>
          <w:szCs w:val="24"/>
        </w:rPr>
        <w:t xml:space="preserve"> </w:t>
      </w:r>
      <w:r w:rsidRPr="00E0490B">
        <w:rPr>
          <w:rFonts w:ascii="Times New Roman" w:hAnsi="Times New Roman"/>
          <w:sz w:val="24"/>
          <w:szCs w:val="24"/>
        </w:rPr>
        <w:t>Помимо этого, всё чаще ощущается потребность в штабных структурах управления, подобии гражданского или проектного генерального штаба. В текущей правовой действительности на такую структуру претендует Государственный Совет РФ.</w:t>
      </w:r>
      <w:r w:rsidR="002E16B1">
        <w:rPr>
          <w:rFonts w:ascii="Times New Roman" w:hAnsi="Times New Roman"/>
          <w:sz w:val="24"/>
          <w:szCs w:val="24"/>
        </w:rPr>
        <w:t xml:space="preserve"> </w:t>
      </w:r>
      <w:r w:rsidRPr="00E0490B">
        <w:rPr>
          <w:rFonts w:ascii="Times New Roman" w:hAnsi="Times New Roman"/>
          <w:sz w:val="24"/>
          <w:szCs w:val="24"/>
        </w:rPr>
        <w:t xml:space="preserve">Существующая система стратегического планирования создает основу для новых видов управления. Это сюжетное управление [4, </w:t>
      </w:r>
      <w:r w:rsidRPr="00E0490B">
        <w:rPr>
          <w:rFonts w:ascii="Times New Roman" w:hAnsi="Times New Roman"/>
          <w:sz w:val="24"/>
          <w:szCs w:val="24"/>
          <w:lang w:val="en-US"/>
        </w:rPr>
        <w:t>c</w:t>
      </w:r>
      <w:r w:rsidRPr="00E0490B">
        <w:rPr>
          <w:rFonts w:ascii="Times New Roman" w:hAnsi="Times New Roman"/>
          <w:sz w:val="24"/>
          <w:szCs w:val="24"/>
        </w:rPr>
        <w:t>. 288-298].</w:t>
      </w:r>
    </w:p>
    <w:p w14:paraId="319EE554" w14:textId="77777777" w:rsidR="00CC4882" w:rsidRPr="00E0490B" w:rsidRDefault="00CC4882" w:rsidP="00E0490B">
      <w:pPr>
        <w:spacing w:after="0" w:line="240" w:lineRule="auto"/>
        <w:ind w:firstLine="709"/>
        <w:jc w:val="both"/>
        <w:rPr>
          <w:rFonts w:ascii="Times New Roman" w:hAnsi="Times New Roman"/>
          <w:b/>
          <w:bCs/>
          <w:sz w:val="24"/>
          <w:szCs w:val="24"/>
        </w:rPr>
      </w:pPr>
      <w:r w:rsidRPr="00E0490B">
        <w:rPr>
          <w:rFonts w:ascii="Times New Roman" w:hAnsi="Times New Roman"/>
          <w:b/>
          <w:bCs/>
          <w:sz w:val="24"/>
          <w:szCs w:val="24"/>
        </w:rPr>
        <w:t>2. Правовая ресурсная система</w:t>
      </w:r>
    </w:p>
    <w:p w14:paraId="37D085B5"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 xml:space="preserve">В истории права существовали различные формы единых актов: хартии, правды, судебники, уложения. На смену такой единственности приходили множественные формы </w:t>
      </w:r>
      <w:r w:rsidRPr="00E0490B">
        <w:rPr>
          <w:rFonts w:ascii="Times New Roman" w:hAnsi="Times New Roman"/>
          <w:sz w:val="24"/>
          <w:szCs w:val="24"/>
        </w:rPr>
        <w:lastRenderedPageBreak/>
        <w:t xml:space="preserve">правовых актов. В истории русского права такая эволюционная цепочка изменений тоже наблюдается [4, </w:t>
      </w:r>
      <w:r w:rsidRPr="00E0490B">
        <w:rPr>
          <w:rFonts w:ascii="Times New Roman" w:hAnsi="Times New Roman"/>
          <w:sz w:val="24"/>
          <w:szCs w:val="24"/>
          <w:lang w:val="en-US"/>
        </w:rPr>
        <w:t>c</w:t>
      </w:r>
      <w:r w:rsidRPr="00E0490B">
        <w:rPr>
          <w:rFonts w:ascii="Times New Roman" w:hAnsi="Times New Roman"/>
          <w:sz w:val="24"/>
          <w:szCs w:val="24"/>
        </w:rPr>
        <w:t xml:space="preserve">. 78-79]. Сейчас российская правовая система, как и многие другие, пребывает в режиме множественности [9, </w:t>
      </w:r>
      <w:r w:rsidRPr="00E0490B">
        <w:rPr>
          <w:rFonts w:ascii="Times New Roman" w:hAnsi="Times New Roman"/>
          <w:sz w:val="24"/>
          <w:szCs w:val="24"/>
          <w:lang w:val="en-US"/>
        </w:rPr>
        <w:t>c</w:t>
      </w:r>
      <w:r w:rsidRPr="00E0490B">
        <w:rPr>
          <w:rFonts w:ascii="Times New Roman" w:hAnsi="Times New Roman"/>
          <w:sz w:val="24"/>
          <w:szCs w:val="24"/>
        </w:rPr>
        <w:t>. 18-26].</w:t>
      </w:r>
    </w:p>
    <w:p w14:paraId="55A64173"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Как видим, чередование форм правовых актов в виде единственности и множественности – это от</w:t>
      </w:r>
      <w:r w:rsidRPr="00E0490B">
        <w:rPr>
          <w:rFonts w:ascii="Times New Roman" w:hAnsi="Times New Roman"/>
          <w:sz w:val="24"/>
          <w:szCs w:val="24"/>
        </w:rPr>
        <w:softHyphen/>
        <w:t>ражение исторического процесса. Однако господство различных форм множе</w:t>
      </w:r>
      <w:r w:rsidRPr="00E0490B">
        <w:rPr>
          <w:rFonts w:ascii="Times New Roman" w:hAnsi="Times New Roman"/>
          <w:sz w:val="24"/>
          <w:szCs w:val="24"/>
        </w:rPr>
        <w:softHyphen/>
        <w:t>ственности не бывает вечным. Именно поэтому и напра</w:t>
      </w:r>
      <w:r w:rsidRPr="00E0490B">
        <w:rPr>
          <w:rFonts w:ascii="Times New Roman" w:hAnsi="Times New Roman"/>
          <w:sz w:val="24"/>
          <w:szCs w:val="24"/>
        </w:rPr>
        <w:softHyphen/>
        <w:t xml:space="preserve">шивается прогноз: будущая правовая система будет содержать единый и единственный правовой акт в статусе закона. Он то и будет наделён властью, определённой харизматичностью по тексту и универсальностью. Это Универсальный Закон. </w:t>
      </w:r>
    </w:p>
    <w:p w14:paraId="6629CAAB"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В это трудно поверить, если учесть, что система общественных отношений в текущей правовой действительности только усложняется. Тем не менее, суть Права Будущего – это Право Начал (Право Причин). Оно воздействует на Причины, Источ</w:t>
      </w:r>
      <w:r w:rsidRPr="00E0490B">
        <w:rPr>
          <w:rFonts w:ascii="Times New Roman" w:hAnsi="Times New Roman"/>
          <w:sz w:val="24"/>
          <w:szCs w:val="24"/>
        </w:rPr>
        <w:softHyphen/>
        <w:t>ники, Начала. Сама по себе структура Начала представ</w:t>
      </w:r>
      <w:r w:rsidRPr="00E0490B">
        <w:rPr>
          <w:rFonts w:ascii="Times New Roman" w:hAnsi="Times New Roman"/>
          <w:sz w:val="24"/>
          <w:szCs w:val="24"/>
        </w:rPr>
        <w:softHyphen/>
        <w:t xml:space="preserve">ляет собой тот самый Баланс Распределенных Оснований [4, </w:t>
      </w:r>
      <w:r w:rsidRPr="00E0490B">
        <w:rPr>
          <w:rFonts w:ascii="Times New Roman" w:hAnsi="Times New Roman"/>
          <w:sz w:val="24"/>
          <w:szCs w:val="24"/>
          <w:lang w:val="en-US"/>
        </w:rPr>
        <w:t>c</w:t>
      </w:r>
      <w:r w:rsidRPr="00E0490B">
        <w:rPr>
          <w:rFonts w:ascii="Times New Roman" w:hAnsi="Times New Roman"/>
          <w:sz w:val="24"/>
          <w:szCs w:val="24"/>
        </w:rPr>
        <w:t>. 134].</w:t>
      </w:r>
    </w:p>
    <w:p w14:paraId="6C50DF8E"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Известно, что существующее право регулирует поведение через, преимущественно, императивные нормы. Поведение вторично по отношению к правосознанию. Воздействие Права Начал осуществляется на правосознание через смыслы права, то есть на первичную основу поведения. Возможная норма: «Если вы цените порядок, то соблюдение процедур управления будет важной основой вашего выбора». В существующей реальности люди охотнее следуют смыслу, нежели норме.</w:t>
      </w:r>
    </w:p>
    <w:p w14:paraId="759D37D4"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 xml:space="preserve">Характеристики Универсального Закона (Единого </w:t>
      </w:r>
      <w:proofErr w:type="spellStart"/>
      <w:r w:rsidRPr="00E0490B">
        <w:rPr>
          <w:rFonts w:ascii="Times New Roman" w:hAnsi="Times New Roman"/>
          <w:sz w:val="24"/>
          <w:szCs w:val="24"/>
        </w:rPr>
        <w:t>Правоначалия</w:t>
      </w:r>
      <w:proofErr w:type="spellEnd"/>
      <w:r w:rsidRPr="00E0490B">
        <w:rPr>
          <w:rFonts w:ascii="Times New Roman" w:hAnsi="Times New Roman"/>
          <w:sz w:val="24"/>
          <w:szCs w:val="24"/>
        </w:rPr>
        <w:t>):</w:t>
      </w:r>
    </w:p>
    <w:p w14:paraId="2B73B9ED"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1. Универсальный Закон является единым и един</w:t>
      </w:r>
      <w:r w:rsidRPr="00E0490B">
        <w:rPr>
          <w:rFonts w:ascii="Times New Roman" w:hAnsi="Times New Roman"/>
          <w:sz w:val="24"/>
          <w:szCs w:val="24"/>
        </w:rPr>
        <w:softHyphen/>
        <w:t>ственным законом на территории страны. Все про</w:t>
      </w:r>
      <w:r w:rsidRPr="00E0490B">
        <w:rPr>
          <w:rFonts w:ascii="Times New Roman" w:hAnsi="Times New Roman"/>
          <w:sz w:val="24"/>
          <w:szCs w:val="24"/>
        </w:rPr>
        <w:softHyphen/>
        <w:t xml:space="preserve">чие источники права являются производными правовыми актами. </w:t>
      </w:r>
    </w:p>
    <w:p w14:paraId="11B080F5"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2. Нормы Универсального Закона не изменяются. Из</w:t>
      </w:r>
      <w:r w:rsidRPr="00E0490B">
        <w:rPr>
          <w:rFonts w:ascii="Times New Roman" w:hAnsi="Times New Roman"/>
          <w:sz w:val="24"/>
          <w:szCs w:val="24"/>
        </w:rPr>
        <w:softHyphen/>
        <w:t>меняются только его смыслы.</w:t>
      </w:r>
    </w:p>
    <w:p w14:paraId="3B4FF1E6"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3. Универсальный Закон – это Власть, Власть единая, единственная, неперсонифи</w:t>
      </w:r>
      <w:r w:rsidRPr="00E0490B">
        <w:rPr>
          <w:rFonts w:ascii="Times New Roman" w:hAnsi="Times New Roman"/>
          <w:sz w:val="24"/>
          <w:szCs w:val="24"/>
        </w:rPr>
        <w:softHyphen/>
        <w:t xml:space="preserve">цированная и беспристрастная. </w:t>
      </w:r>
    </w:p>
    <w:p w14:paraId="04FFD58E"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 xml:space="preserve">Возможны изменения в системе избирательного права. Наряду с обновлённой системой голосования возникнет конкурс как новая форма волеизъявления. Это может быть конкурс программ развития. Для этого должны быть сформированы требования к программам субъектов, намеренных осуществить управление проектом социального развития на определенный срок. Также формируются требования и к самим субъектам – разработчикам и исполнителям программ. В отличие от существующей системы выборов первична программа, а потом уже личность, реализующая её. </w:t>
      </w:r>
    </w:p>
    <w:p w14:paraId="10B03C9E" w14:textId="06967365"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 xml:space="preserve">Право Будущего всё чаще отождествляется с некой операционной системой для общества. К этому можно добавить, что Право Будущего – это носитель и оператор проектов и смыслов общества. По сути, это социальный </w:t>
      </w:r>
      <w:proofErr w:type="spellStart"/>
      <w:r w:rsidRPr="00E0490B">
        <w:rPr>
          <w:rFonts w:ascii="Times New Roman" w:hAnsi="Times New Roman"/>
          <w:sz w:val="24"/>
          <w:szCs w:val="24"/>
        </w:rPr>
        <w:t>нейрософт</w:t>
      </w:r>
      <w:proofErr w:type="spellEnd"/>
      <w:r w:rsidRPr="00E0490B">
        <w:rPr>
          <w:rFonts w:ascii="Times New Roman" w:hAnsi="Times New Roman"/>
          <w:sz w:val="24"/>
          <w:szCs w:val="24"/>
        </w:rPr>
        <w:t>.</w:t>
      </w:r>
      <w:r w:rsidR="002E16B1">
        <w:rPr>
          <w:rFonts w:ascii="Times New Roman" w:hAnsi="Times New Roman"/>
          <w:sz w:val="24"/>
          <w:szCs w:val="24"/>
        </w:rPr>
        <w:t xml:space="preserve"> </w:t>
      </w:r>
      <w:bookmarkStart w:id="42" w:name="_Hlk162014181"/>
      <w:r w:rsidRPr="00E0490B">
        <w:rPr>
          <w:rFonts w:ascii="Times New Roman" w:hAnsi="Times New Roman"/>
          <w:sz w:val="24"/>
          <w:szCs w:val="24"/>
        </w:rPr>
        <w:t>Активно обсуждаемая в научной литературе возможность включения семьи в состав субъектов права может оказаться реальностью</w:t>
      </w:r>
      <w:bookmarkEnd w:id="42"/>
      <w:r w:rsidRPr="00E0490B">
        <w:rPr>
          <w:rFonts w:ascii="Times New Roman" w:hAnsi="Times New Roman"/>
          <w:sz w:val="24"/>
          <w:szCs w:val="24"/>
        </w:rPr>
        <w:t xml:space="preserve"> для Права Будущего [10].</w:t>
      </w:r>
      <w:r w:rsidR="002E16B1">
        <w:rPr>
          <w:rFonts w:ascii="Times New Roman" w:hAnsi="Times New Roman"/>
          <w:sz w:val="24"/>
          <w:szCs w:val="24"/>
        </w:rPr>
        <w:t xml:space="preserve"> </w:t>
      </w:r>
      <w:r w:rsidRPr="00E0490B">
        <w:rPr>
          <w:rFonts w:ascii="Times New Roman" w:hAnsi="Times New Roman"/>
          <w:sz w:val="24"/>
          <w:szCs w:val="24"/>
        </w:rPr>
        <w:t xml:space="preserve">Освоение высоких контуров правового сознания – новое явление, которое станет ещё одной важной особенностью Права Будущего [6, </w:t>
      </w:r>
      <w:r w:rsidRPr="00E0490B">
        <w:rPr>
          <w:rFonts w:ascii="Times New Roman" w:hAnsi="Times New Roman"/>
          <w:sz w:val="24"/>
          <w:szCs w:val="24"/>
          <w:lang w:val="en-US"/>
        </w:rPr>
        <w:t>c</w:t>
      </w:r>
      <w:r w:rsidRPr="00E0490B">
        <w:rPr>
          <w:rFonts w:ascii="Times New Roman" w:hAnsi="Times New Roman"/>
          <w:sz w:val="24"/>
          <w:szCs w:val="24"/>
        </w:rPr>
        <w:t>. 142-162].</w:t>
      </w:r>
      <w:r w:rsidR="002E16B1">
        <w:rPr>
          <w:rFonts w:ascii="Times New Roman" w:hAnsi="Times New Roman"/>
          <w:sz w:val="24"/>
          <w:szCs w:val="24"/>
        </w:rPr>
        <w:t xml:space="preserve"> </w:t>
      </w:r>
      <w:r w:rsidRPr="00E0490B">
        <w:rPr>
          <w:rFonts w:ascii="Times New Roman" w:hAnsi="Times New Roman"/>
          <w:sz w:val="24"/>
          <w:szCs w:val="24"/>
        </w:rPr>
        <w:t>На основании законов системного наследования в систему Права Начал/Права Будущего войдут элементы существующего права. К ним могут быть отнесены:</w:t>
      </w:r>
    </w:p>
    <w:p w14:paraId="54122D8C"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 институты римского права;</w:t>
      </w:r>
    </w:p>
    <w:p w14:paraId="586A3DE2"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 xml:space="preserve">– элементы правовых техник в виде презумпций и фикций; при этом могут возникнуть новые презумпции [9, </w:t>
      </w:r>
      <w:r w:rsidRPr="00E0490B">
        <w:rPr>
          <w:rFonts w:ascii="Times New Roman" w:hAnsi="Times New Roman"/>
          <w:sz w:val="24"/>
          <w:szCs w:val="24"/>
          <w:lang w:val="en-US"/>
        </w:rPr>
        <w:t>c</w:t>
      </w:r>
      <w:r w:rsidRPr="00E0490B">
        <w:rPr>
          <w:rFonts w:ascii="Times New Roman" w:hAnsi="Times New Roman"/>
          <w:sz w:val="24"/>
          <w:szCs w:val="24"/>
        </w:rPr>
        <w:t xml:space="preserve">. 29-32]; </w:t>
      </w:r>
    </w:p>
    <w:p w14:paraId="7ED4E1C3"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 мониторинг правоприменения;</w:t>
      </w:r>
    </w:p>
    <w:p w14:paraId="47E5EDCD" w14:textId="77777777"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sz w:val="24"/>
          <w:szCs w:val="24"/>
        </w:rPr>
        <w:t>– экспертиза правовых актов.</w:t>
      </w:r>
    </w:p>
    <w:p w14:paraId="5AE0A3F8" w14:textId="77777777" w:rsidR="00CC4882" w:rsidRPr="00E0490B" w:rsidRDefault="00CC4882" w:rsidP="00E0490B">
      <w:pPr>
        <w:tabs>
          <w:tab w:val="left" w:pos="0"/>
        </w:tabs>
        <w:spacing w:after="0" w:line="240" w:lineRule="auto"/>
        <w:ind w:firstLine="709"/>
        <w:jc w:val="both"/>
        <w:rPr>
          <w:rFonts w:ascii="Times New Roman" w:hAnsi="Times New Roman"/>
          <w:b/>
          <w:bCs/>
          <w:sz w:val="24"/>
          <w:szCs w:val="24"/>
        </w:rPr>
      </w:pPr>
      <w:r w:rsidRPr="00E0490B">
        <w:rPr>
          <w:rFonts w:ascii="Times New Roman" w:hAnsi="Times New Roman"/>
          <w:sz w:val="24"/>
          <w:szCs w:val="24"/>
        </w:rPr>
        <w:t>Возможны включения в новую правовую систему и других элементов существующего права</w:t>
      </w:r>
      <w:r w:rsidRPr="00E0490B">
        <w:rPr>
          <w:rFonts w:ascii="Times New Roman" w:hAnsi="Times New Roman"/>
          <w:sz w:val="24"/>
          <w:szCs w:val="24"/>
          <w:shd w:val="clear" w:color="auto" w:fill="FFFFFF" w:themeFill="background1"/>
        </w:rPr>
        <w:t xml:space="preserve">. </w:t>
      </w:r>
    </w:p>
    <w:p w14:paraId="38709567" w14:textId="3CED1AC6"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b/>
          <w:bCs/>
          <w:sz w:val="24"/>
          <w:szCs w:val="24"/>
        </w:rPr>
        <w:t xml:space="preserve">3. Территориальная ресурсная система </w:t>
      </w:r>
      <w:r w:rsidRPr="00E0490B">
        <w:rPr>
          <w:rFonts w:ascii="Times New Roman" w:hAnsi="Times New Roman"/>
          <w:sz w:val="24"/>
          <w:szCs w:val="24"/>
        </w:rPr>
        <w:t>представляет собой пространство страны в текущих границах с её ресурсами и юрисдикцией. Территориальная система – это пространство суверенитета страны и суверенитета её права [12, с. 5-20].</w:t>
      </w:r>
      <w:r w:rsidR="002E16B1">
        <w:rPr>
          <w:rFonts w:ascii="Times New Roman" w:hAnsi="Times New Roman"/>
          <w:sz w:val="24"/>
          <w:szCs w:val="24"/>
        </w:rPr>
        <w:t xml:space="preserve"> </w:t>
      </w:r>
      <w:r w:rsidRPr="00E0490B">
        <w:rPr>
          <w:rFonts w:ascii="Times New Roman" w:hAnsi="Times New Roman"/>
          <w:sz w:val="24"/>
          <w:szCs w:val="24"/>
        </w:rPr>
        <w:t xml:space="preserve">По всей видимости, </w:t>
      </w:r>
      <w:r w:rsidRPr="00E0490B">
        <w:rPr>
          <w:rFonts w:ascii="Times New Roman" w:hAnsi="Times New Roman"/>
          <w:sz w:val="24"/>
          <w:szCs w:val="24"/>
        </w:rPr>
        <w:lastRenderedPageBreak/>
        <w:t xml:space="preserve">со временем институт государственного суверенитета подвергнется серьезному преобразованию. Скорее всего, включение определенных территориальных образований в состав той или иной страны будет связан с </w:t>
      </w:r>
      <w:proofErr w:type="spellStart"/>
      <w:r w:rsidRPr="00E0490B">
        <w:rPr>
          <w:rFonts w:ascii="Times New Roman" w:hAnsi="Times New Roman"/>
          <w:sz w:val="24"/>
          <w:szCs w:val="24"/>
        </w:rPr>
        <w:t>проектностью</w:t>
      </w:r>
      <w:proofErr w:type="spellEnd"/>
      <w:r w:rsidRPr="00E0490B">
        <w:rPr>
          <w:rFonts w:ascii="Times New Roman" w:hAnsi="Times New Roman"/>
          <w:sz w:val="24"/>
          <w:szCs w:val="24"/>
        </w:rPr>
        <w:t>, которую генерирует конкретная страна. Например, проект Молдовы войти в состав Румынии не принимается молдавским населением Приднестровья. Страна и территория со временем становится не просто местом обитания, а Пространством Общности Судьбы. Это не станет препятствием для социальной мобильности. Однако это будет пространство, в которое постоянно возвращаешься как к себе домой.</w:t>
      </w:r>
    </w:p>
    <w:p w14:paraId="5220605E" w14:textId="77777777" w:rsidR="00CC4882" w:rsidRPr="00E0490B" w:rsidRDefault="00CC4882" w:rsidP="00E0490B">
      <w:pPr>
        <w:tabs>
          <w:tab w:val="left" w:pos="0"/>
        </w:tabs>
        <w:spacing w:after="0" w:line="240" w:lineRule="auto"/>
        <w:ind w:firstLine="709"/>
        <w:jc w:val="both"/>
        <w:rPr>
          <w:rFonts w:ascii="Times New Roman" w:hAnsi="Times New Roman"/>
          <w:b/>
          <w:bCs/>
          <w:sz w:val="24"/>
          <w:szCs w:val="24"/>
        </w:rPr>
      </w:pPr>
      <w:r w:rsidRPr="00E0490B">
        <w:rPr>
          <w:rFonts w:ascii="Times New Roman" w:hAnsi="Times New Roman"/>
          <w:b/>
          <w:bCs/>
          <w:sz w:val="24"/>
          <w:szCs w:val="24"/>
        </w:rPr>
        <w:t xml:space="preserve">4. Информационная ресурсная система </w:t>
      </w:r>
    </w:p>
    <w:p w14:paraId="3CDF8420" w14:textId="7EF2D95A" w:rsidR="00CC4882" w:rsidRPr="00E0490B" w:rsidRDefault="00CC4882" w:rsidP="002E16B1">
      <w:pPr>
        <w:spacing w:after="0" w:line="240" w:lineRule="auto"/>
        <w:ind w:firstLine="709"/>
        <w:jc w:val="both"/>
        <w:rPr>
          <w:rFonts w:ascii="Times New Roman" w:hAnsi="Times New Roman"/>
          <w:sz w:val="24"/>
          <w:szCs w:val="24"/>
        </w:rPr>
      </w:pPr>
      <w:r w:rsidRPr="00E0490B">
        <w:rPr>
          <w:rFonts w:ascii="Times New Roman" w:hAnsi="Times New Roman"/>
          <w:sz w:val="24"/>
          <w:szCs w:val="24"/>
        </w:rPr>
        <w:t>Ядро информационной системы составляет информационный оборот страны и ее территорий, источники и приёмники информации. Именно информационная система управляет общественными взаимодействиями. Эта система активно взаимодействует с другими ресурсными системами, поскольку, по своей сути, является наиболее мобильным ресурсом. Информационная система может оказаться основным источником развития для других ресурсных систем, например, для научно-технологической и проектной. Дополнительным источником развития информационная система может оказаться для культурной, образовательной, экономической и онтологической систем.</w:t>
      </w:r>
      <w:r w:rsidR="002E16B1">
        <w:rPr>
          <w:rFonts w:ascii="Times New Roman" w:hAnsi="Times New Roman"/>
          <w:sz w:val="24"/>
          <w:szCs w:val="24"/>
        </w:rPr>
        <w:t xml:space="preserve"> </w:t>
      </w:r>
      <w:r w:rsidRPr="00E0490B">
        <w:rPr>
          <w:rFonts w:ascii="Times New Roman" w:hAnsi="Times New Roman"/>
          <w:sz w:val="24"/>
          <w:szCs w:val="24"/>
        </w:rPr>
        <w:t>Открытие Человеческого Интернета (</w:t>
      </w:r>
      <w:proofErr w:type="spellStart"/>
      <w:r w:rsidRPr="00E0490B">
        <w:rPr>
          <w:rFonts w:ascii="Times New Roman" w:hAnsi="Times New Roman"/>
          <w:sz w:val="24"/>
          <w:szCs w:val="24"/>
        </w:rPr>
        <w:t>бесприборной</w:t>
      </w:r>
      <w:proofErr w:type="spellEnd"/>
      <w:r w:rsidRPr="00E0490B">
        <w:rPr>
          <w:rFonts w:ascii="Times New Roman" w:hAnsi="Times New Roman"/>
          <w:sz w:val="24"/>
          <w:szCs w:val="24"/>
        </w:rPr>
        <w:t xml:space="preserve"> глобальной сети связи), прогнозируемый исследователями [13, </w:t>
      </w:r>
      <w:r w:rsidRPr="00E0490B">
        <w:rPr>
          <w:rFonts w:ascii="Times New Roman" w:hAnsi="Times New Roman"/>
          <w:sz w:val="24"/>
          <w:szCs w:val="24"/>
          <w:lang w:val="en-US"/>
        </w:rPr>
        <w:t>c</w:t>
      </w:r>
      <w:r w:rsidRPr="00E0490B">
        <w:rPr>
          <w:rFonts w:ascii="Times New Roman" w:hAnsi="Times New Roman"/>
          <w:sz w:val="24"/>
          <w:szCs w:val="24"/>
        </w:rPr>
        <w:t>. 32], также сможет воздействовать на развитие информационной ресурсной системы. Иным станет и содержание прав на результаты интеллектуальной деятельности, которые будут составлять когнитивный капитал как совокупность человеческого и интеллектуального капитала [14].</w:t>
      </w:r>
    </w:p>
    <w:p w14:paraId="59884C74" w14:textId="5145E0F4" w:rsidR="00CC4882" w:rsidRPr="00E0490B" w:rsidRDefault="00CC4882" w:rsidP="00E0490B">
      <w:pPr>
        <w:tabs>
          <w:tab w:val="left" w:pos="0"/>
        </w:tabs>
        <w:spacing w:after="0" w:line="240" w:lineRule="auto"/>
        <w:ind w:firstLine="709"/>
        <w:jc w:val="both"/>
        <w:rPr>
          <w:rFonts w:ascii="Times New Roman" w:hAnsi="Times New Roman"/>
          <w:sz w:val="24"/>
          <w:szCs w:val="24"/>
        </w:rPr>
      </w:pPr>
      <w:r w:rsidRPr="00E0490B">
        <w:rPr>
          <w:rFonts w:ascii="Times New Roman" w:hAnsi="Times New Roman"/>
          <w:b/>
          <w:bCs/>
          <w:sz w:val="24"/>
          <w:szCs w:val="24"/>
        </w:rPr>
        <w:t xml:space="preserve">5. Защитная ресурсная система </w:t>
      </w:r>
      <w:r w:rsidRPr="00E0490B">
        <w:rPr>
          <w:rFonts w:ascii="Times New Roman" w:hAnsi="Times New Roman"/>
          <w:sz w:val="24"/>
          <w:szCs w:val="24"/>
        </w:rPr>
        <w:t>представлена спецслужбами, войсками Росгвардии, пограничными войсками, системой гражданской обороны, пожарной охраны и их территориальных подразделений. Именно работа этих структур приводит к важнейшему итогу, благополучному существованию страны и её граждан. Эта система, безусловно, будет развиваться и технологически, и интеллектуально. Не исключается, что для эффективного применения могут возникнуть нетрадиционные формы разведки и контрразведки. При наличии так называемого человеческого Интернета это вполне реальная возможность.</w:t>
      </w:r>
    </w:p>
    <w:p w14:paraId="5CE9F44D" w14:textId="77777777" w:rsidR="00CC4882" w:rsidRPr="00E0490B" w:rsidRDefault="00CC4882" w:rsidP="00E0490B">
      <w:pPr>
        <w:spacing w:after="0" w:line="240" w:lineRule="auto"/>
        <w:ind w:firstLine="709"/>
        <w:jc w:val="both"/>
        <w:rPr>
          <w:rFonts w:ascii="Times New Roman" w:hAnsi="Times New Roman"/>
          <w:b/>
          <w:bCs/>
          <w:sz w:val="24"/>
          <w:szCs w:val="24"/>
        </w:rPr>
      </w:pPr>
      <w:r w:rsidRPr="00E0490B">
        <w:rPr>
          <w:rFonts w:ascii="Times New Roman" w:hAnsi="Times New Roman"/>
          <w:b/>
          <w:bCs/>
          <w:sz w:val="24"/>
          <w:szCs w:val="24"/>
        </w:rPr>
        <w:t>Заключение</w:t>
      </w:r>
    </w:p>
    <w:p w14:paraId="5F81A118" w14:textId="7C6E137B" w:rsidR="00CC4882" w:rsidRPr="00E0490B" w:rsidRDefault="00CC4882" w:rsidP="00E0490B">
      <w:pPr>
        <w:pStyle w:val="af4"/>
        <w:spacing w:after="0" w:line="240" w:lineRule="auto"/>
        <w:ind w:left="0" w:firstLine="709"/>
        <w:jc w:val="both"/>
        <w:rPr>
          <w:rFonts w:ascii="Times New Roman" w:hAnsi="Times New Roman" w:cs="Times New Roman"/>
          <w:sz w:val="24"/>
          <w:szCs w:val="24"/>
        </w:rPr>
      </w:pPr>
      <w:r w:rsidRPr="00E0490B">
        <w:rPr>
          <w:rFonts w:ascii="Times New Roman" w:hAnsi="Times New Roman" w:cs="Times New Roman"/>
          <w:sz w:val="24"/>
          <w:szCs w:val="24"/>
        </w:rPr>
        <w:t xml:space="preserve">Право в развитии всех рассмотренных ресурсных систем задает определенную целевую рамку. Именно право является источником и носителем новой </w:t>
      </w:r>
      <w:proofErr w:type="spellStart"/>
      <w:r w:rsidRPr="00E0490B">
        <w:rPr>
          <w:rFonts w:ascii="Times New Roman" w:hAnsi="Times New Roman" w:cs="Times New Roman"/>
          <w:sz w:val="24"/>
          <w:szCs w:val="24"/>
        </w:rPr>
        <w:t>проектности</w:t>
      </w:r>
      <w:proofErr w:type="spellEnd"/>
      <w:r w:rsidRPr="00E0490B">
        <w:rPr>
          <w:rFonts w:ascii="Times New Roman" w:hAnsi="Times New Roman" w:cs="Times New Roman"/>
          <w:sz w:val="24"/>
          <w:szCs w:val="24"/>
        </w:rPr>
        <w:t>. Наблюдаемое нами переформатирование мира повлечёт за собой изменение всех институтов власти, управления и права. Автор данной статьи рассмотрел возможности проявления элементов Права Будущего через потребности, которые тесно связаны с законами системного наследования. Исходные основы системного наследования лежат именно в исторических источниках.</w:t>
      </w:r>
      <w:r w:rsidR="002E16B1">
        <w:rPr>
          <w:rFonts w:ascii="Times New Roman" w:hAnsi="Times New Roman" w:cs="Times New Roman"/>
          <w:sz w:val="24"/>
          <w:szCs w:val="24"/>
        </w:rPr>
        <w:t xml:space="preserve"> </w:t>
      </w:r>
      <w:proofErr w:type="spellStart"/>
      <w:r w:rsidRPr="00E0490B">
        <w:rPr>
          <w:rFonts w:ascii="Times New Roman" w:hAnsi="Times New Roman" w:cs="Times New Roman"/>
          <w:sz w:val="24"/>
          <w:szCs w:val="24"/>
        </w:rPr>
        <w:t>Эвологический</w:t>
      </w:r>
      <w:proofErr w:type="spellEnd"/>
      <w:r w:rsidRPr="00E0490B">
        <w:rPr>
          <w:rFonts w:ascii="Times New Roman" w:hAnsi="Times New Roman" w:cs="Times New Roman"/>
          <w:sz w:val="24"/>
          <w:szCs w:val="24"/>
        </w:rPr>
        <w:t xml:space="preserve"> подход позволяет рассмотреть систему или её ресурсы в развитии. Тесным образом, с </w:t>
      </w:r>
      <w:proofErr w:type="spellStart"/>
      <w:r w:rsidRPr="00E0490B">
        <w:rPr>
          <w:rFonts w:ascii="Times New Roman" w:hAnsi="Times New Roman" w:cs="Times New Roman"/>
          <w:sz w:val="24"/>
          <w:szCs w:val="24"/>
        </w:rPr>
        <w:t>эвологическим</w:t>
      </w:r>
      <w:proofErr w:type="spellEnd"/>
      <w:r w:rsidRPr="00E0490B">
        <w:rPr>
          <w:rFonts w:ascii="Times New Roman" w:hAnsi="Times New Roman" w:cs="Times New Roman"/>
          <w:sz w:val="24"/>
          <w:szCs w:val="24"/>
        </w:rPr>
        <w:t xml:space="preserve"> подходом связана историческая преемственность различных форм права, которая представлена при рассмотрении правовой ресурсной системы. </w:t>
      </w:r>
      <w:bookmarkStart w:id="43" w:name="_Hlk162205833"/>
      <w:r w:rsidRPr="00E0490B">
        <w:rPr>
          <w:rFonts w:ascii="Times New Roman" w:hAnsi="Times New Roman" w:cs="Times New Roman"/>
          <w:sz w:val="24"/>
          <w:szCs w:val="24"/>
        </w:rPr>
        <w:t xml:space="preserve">Предложенный системно-ресурсный подход в виде баланса ресурсных систем позволяет конкретизировать внешние факторы неюридического характера, которые призваны составлять предметную область прогностических и </w:t>
      </w:r>
      <w:proofErr w:type="spellStart"/>
      <w:r w:rsidRPr="00E0490B">
        <w:rPr>
          <w:rFonts w:ascii="Times New Roman" w:hAnsi="Times New Roman" w:cs="Times New Roman"/>
          <w:sz w:val="24"/>
          <w:szCs w:val="24"/>
        </w:rPr>
        <w:t>форсайтных</w:t>
      </w:r>
      <w:proofErr w:type="spellEnd"/>
      <w:r w:rsidRPr="00E0490B">
        <w:rPr>
          <w:rFonts w:ascii="Times New Roman" w:hAnsi="Times New Roman" w:cs="Times New Roman"/>
          <w:sz w:val="24"/>
          <w:szCs w:val="24"/>
        </w:rPr>
        <w:t xml:space="preserve"> исследований.</w:t>
      </w:r>
    </w:p>
    <w:bookmarkEnd w:id="43"/>
    <w:p w14:paraId="0B0E0717" w14:textId="77777777" w:rsidR="00CC4882" w:rsidRPr="00E0490B" w:rsidRDefault="00CC4882" w:rsidP="00E0490B">
      <w:pPr>
        <w:pStyle w:val="af4"/>
        <w:spacing w:after="0" w:line="240" w:lineRule="auto"/>
        <w:ind w:left="0" w:firstLine="709"/>
        <w:jc w:val="both"/>
        <w:rPr>
          <w:rFonts w:ascii="Times New Roman" w:hAnsi="Times New Roman" w:cs="Times New Roman"/>
          <w:sz w:val="24"/>
          <w:szCs w:val="24"/>
        </w:rPr>
      </w:pPr>
      <w:r w:rsidRPr="00E0490B">
        <w:rPr>
          <w:rFonts w:ascii="Times New Roman" w:hAnsi="Times New Roman" w:cs="Times New Roman"/>
          <w:sz w:val="24"/>
          <w:szCs w:val="24"/>
        </w:rPr>
        <w:t xml:space="preserve">Вместе с тем, некоторые положения могут показаться спорными и неоднозначными по одной важной причине: Будущее «радикально отличается от настоящего». </w:t>
      </w:r>
    </w:p>
    <w:p w14:paraId="3432AA04" w14:textId="77777777" w:rsidR="00CC4882" w:rsidRPr="009C077A" w:rsidRDefault="00CC4882" w:rsidP="00E0490B">
      <w:pPr>
        <w:spacing w:after="0" w:line="240" w:lineRule="auto"/>
        <w:rPr>
          <w:rFonts w:ascii="Times New Roman" w:hAnsi="Times New Roman"/>
          <w:b/>
          <w:bCs/>
          <w:i/>
          <w:iCs/>
          <w:sz w:val="24"/>
          <w:szCs w:val="24"/>
        </w:rPr>
      </w:pPr>
    </w:p>
    <w:p w14:paraId="16B118D2" w14:textId="77777777" w:rsidR="00CC4882" w:rsidRPr="009C077A" w:rsidRDefault="00CC4882" w:rsidP="00E0490B">
      <w:pPr>
        <w:spacing w:after="0" w:line="240" w:lineRule="auto"/>
        <w:ind w:firstLine="709"/>
        <w:rPr>
          <w:rFonts w:ascii="Times New Roman" w:hAnsi="Times New Roman"/>
          <w:b/>
          <w:bCs/>
          <w:i/>
          <w:iCs/>
          <w:sz w:val="24"/>
          <w:szCs w:val="24"/>
        </w:rPr>
      </w:pPr>
      <w:r w:rsidRPr="009C077A">
        <w:rPr>
          <w:rFonts w:ascii="Times New Roman" w:hAnsi="Times New Roman"/>
          <w:b/>
          <w:bCs/>
          <w:i/>
          <w:iCs/>
          <w:sz w:val="24"/>
          <w:szCs w:val="24"/>
        </w:rPr>
        <w:t xml:space="preserve">Примечания </w:t>
      </w:r>
    </w:p>
    <w:p w14:paraId="23120110" w14:textId="77777777" w:rsidR="00CC4882" w:rsidRPr="009E053F" w:rsidRDefault="00CC4882" w:rsidP="009E053F">
      <w:pPr>
        <w:spacing w:after="0" w:line="240" w:lineRule="auto"/>
        <w:ind w:firstLine="709"/>
        <w:jc w:val="both"/>
        <w:rPr>
          <w:rFonts w:ascii="Times New Roman" w:hAnsi="Times New Roman"/>
          <w:b/>
          <w:bCs/>
          <w:i/>
          <w:iCs/>
          <w:sz w:val="20"/>
          <w:szCs w:val="20"/>
        </w:rPr>
      </w:pPr>
    </w:p>
    <w:p w14:paraId="04BF9550" w14:textId="7777777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rPr>
        <w:t xml:space="preserve">1. </w:t>
      </w:r>
      <w:proofErr w:type="spellStart"/>
      <w:r w:rsidRPr="009E053F">
        <w:rPr>
          <w:rFonts w:ascii="Times New Roman" w:hAnsi="Times New Roman" w:cs="Times New Roman"/>
          <w:i/>
          <w:iCs/>
          <w:sz w:val="20"/>
          <w:szCs w:val="20"/>
        </w:rPr>
        <w:t>Субетто</w:t>
      </w:r>
      <w:proofErr w:type="spellEnd"/>
      <w:r w:rsidRPr="009E053F">
        <w:rPr>
          <w:rFonts w:ascii="Times New Roman" w:hAnsi="Times New Roman" w:cs="Times New Roman"/>
          <w:i/>
          <w:iCs/>
          <w:sz w:val="20"/>
          <w:szCs w:val="20"/>
        </w:rPr>
        <w:t xml:space="preserve"> А.И.</w:t>
      </w:r>
      <w:r w:rsidRPr="009E053F">
        <w:rPr>
          <w:rFonts w:ascii="Times New Roman" w:hAnsi="Times New Roman" w:cs="Times New Roman"/>
          <w:sz w:val="20"/>
          <w:szCs w:val="20"/>
        </w:rPr>
        <w:t xml:space="preserve"> </w:t>
      </w:r>
      <w:proofErr w:type="spellStart"/>
      <w:r w:rsidRPr="009E053F">
        <w:rPr>
          <w:rFonts w:ascii="Times New Roman" w:hAnsi="Times New Roman" w:cs="Times New Roman"/>
          <w:sz w:val="20"/>
          <w:szCs w:val="20"/>
        </w:rPr>
        <w:t>Ноосферный</w:t>
      </w:r>
      <w:proofErr w:type="spellEnd"/>
      <w:r w:rsidRPr="009E053F">
        <w:rPr>
          <w:rFonts w:ascii="Times New Roman" w:hAnsi="Times New Roman" w:cs="Times New Roman"/>
          <w:sz w:val="20"/>
          <w:szCs w:val="20"/>
        </w:rPr>
        <w:t xml:space="preserve"> прорыв России в будущее в XXI веке: монография / под науч. ред. д. филос. н. В.Г. Егоркина. – СПб.: </w:t>
      </w:r>
      <w:proofErr w:type="spellStart"/>
      <w:r w:rsidRPr="009E053F">
        <w:rPr>
          <w:rFonts w:ascii="Times New Roman" w:hAnsi="Times New Roman" w:cs="Times New Roman"/>
          <w:sz w:val="20"/>
          <w:szCs w:val="20"/>
        </w:rPr>
        <w:t>Астерион</w:t>
      </w:r>
      <w:proofErr w:type="spellEnd"/>
      <w:r w:rsidRPr="009E053F">
        <w:rPr>
          <w:rFonts w:ascii="Times New Roman" w:hAnsi="Times New Roman" w:cs="Times New Roman"/>
          <w:sz w:val="20"/>
          <w:szCs w:val="20"/>
        </w:rPr>
        <w:t>, 2010. – 542 с.</w:t>
      </w:r>
    </w:p>
    <w:p w14:paraId="44CFD104" w14:textId="77777777" w:rsidR="00CC4882" w:rsidRPr="009E053F" w:rsidRDefault="00CC4882" w:rsidP="009E053F">
      <w:pPr>
        <w:pStyle w:val="af4"/>
        <w:spacing w:after="0" w:line="240" w:lineRule="auto"/>
        <w:ind w:left="0" w:firstLine="709"/>
        <w:jc w:val="both"/>
        <w:rPr>
          <w:rStyle w:val="a7"/>
          <w:rFonts w:ascii="Times New Roman" w:hAnsi="Times New Roman" w:cs="Times New Roman"/>
          <w:color w:val="auto"/>
          <w:sz w:val="20"/>
          <w:szCs w:val="20"/>
        </w:rPr>
      </w:pPr>
      <w:r w:rsidRPr="009E053F">
        <w:rPr>
          <w:rFonts w:ascii="Times New Roman" w:hAnsi="Times New Roman" w:cs="Times New Roman"/>
          <w:sz w:val="20"/>
          <w:szCs w:val="20"/>
          <w:shd w:val="clear" w:color="auto" w:fill="FFFFFF"/>
        </w:rPr>
        <w:t xml:space="preserve">2. </w:t>
      </w:r>
      <w:r w:rsidRPr="009E053F">
        <w:rPr>
          <w:rFonts w:ascii="Times New Roman" w:hAnsi="Times New Roman" w:cs="Times New Roman"/>
          <w:i/>
          <w:iCs/>
          <w:sz w:val="20"/>
          <w:szCs w:val="20"/>
          <w:shd w:val="clear" w:color="auto" w:fill="FFFFFF"/>
        </w:rPr>
        <w:t>Переслегин С.Б.</w:t>
      </w:r>
      <w:r w:rsidRPr="009E053F">
        <w:rPr>
          <w:rFonts w:ascii="Times New Roman" w:hAnsi="Times New Roman" w:cs="Times New Roman"/>
          <w:sz w:val="20"/>
          <w:szCs w:val="20"/>
          <w:shd w:val="clear" w:color="auto" w:fill="FFFFFF"/>
        </w:rPr>
        <w:t xml:space="preserve"> Проектирование будущего как ресурс для настоящего. Русский Журнал. Сентябрь 2007. </w:t>
      </w:r>
      <w:r w:rsidRPr="009E053F">
        <w:rPr>
          <w:rFonts w:ascii="Times New Roman" w:hAnsi="Times New Roman" w:cs="Times New Roman"/>
          <w:sz w:val="20"/>
          <w:szCs w:val="20"/>
          <w:shd w:val="clear" w:color="auto" w:fill="FFFFFF"/>
          <w:lang w:val="en-US"/>
        </w:rPr>
        <w:t>URL</w:t>
      </w:r>
      <w:r w:rsidRPr="009E053F">
        <w:rPr>
          <w:rFonts w:ascii="Times New Roman" w:hAnsi="Times New Roman" w:cs="Times New Roman"/>
          <w:sz w:val="20"/>
          <w:szCs w:val="20"/>
          <w:shd w:val="clear" w:color="auto" w:fill="FFFFFF"/>
        </w:rPr>
        <w:t>:</w:t>
      </w:r>
      <w:r w:rsidRPr="009E053F">
        <w:rPr>
          <w:rFonts w:ascii="Times New Roman" w:hAnsi="Times New Roman" w:cs="Times New Roman"/>
          <w:sz w:val="20"/>
          <w:szCs w:val="20"/>
          <w:shd w:val="clear" w:color="auto" w:fill="FFFFFF"/>
          <w:lang w:val="en-US"/>
        </w:rPr>
        <w:t> </w:t>
      </w:r>
      <w:r w:rsidRPr="009E053F">
        <w:rPr>
          <w:rFonts w:ascii="Times New Roman" w:hAnsi="Times New Roman" w:cs="Times New Roman"/>
          <w:sz w:val="20"/>
          <w:szCs w:val="20"/>
          <w:shd w:val="clear" w:color="auto" w:fill="FFFFFF"/>
        </w:rPr>
        <w:t>http://www.russ.ru/layout/set/print//pole/Proektirovanie-buduschego-kak-resurs-dlya-nastoyasche</w:t>
      </w:r>
      <w:r w:rsidRPr="009E053F">
        <w:rPr>
          <w:rFonts w:ascii="Times New Roman" w:hAnsi="Times New Roman" w:cs="Times New Roman"/>
          <w:sz w:val="20"/>
          <w:szCs w:val="20"/>
          <w:shd w:val="clear" w:color="auto" w:fill="FFFFFF"/>
          <w:lang w:val="en-US"/>
        </w:rPr>
        <w:t>go</w:t>
      </w:r>
      <w:r w:rsidRPr="009E053F">
        <w:rPr>
          <w:rFonts w:ascii="Times New Roman" w:hAnsi="Times New Roman" w:cs="Times New Roman"/>
          <w:sz w:val="20"/>
          <w:szCs w:val="20"/>
          <w:shd w:val="clear" w:color="auto" w:fill="FFFFFF"/>
        </w:rPr>
        <w:t>.</w:t>
      </w:r>
    </w:p>
    <w:p w14:paraId="73924DB5" w14:textId="7777777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rPr>
        <w:lastRenderedPageBreak/>
        <w:t xml:space="preserve">3. </w:t>
      </w:r>
      <w:r w:rsidRPr="009E053F">
        <w:rPr>
          <w:rFonts w:ascii="Times New Roman" w:hAnsi="Times New Roman" w:cs="Times New Roman"/>
          <w:i/>
          <w:iCs/>
          <w:sz w:val="20"/>
          <w:szCs w:val="20"/>
        </w:rPr>
        <w:t xml:space="preserve">Хабриева Т.Я., </w:t>
      </w:r>
      <w:proofErr w:type="spellStart"/>
      <w:r w:rsidRPr="009E053F">
        <w:rPr>
          <w:rFonts w:ascii="Times New Roman" w:hAnsi="Times New Roman" w:cs="Times New Roman"/>
          <w:i/>
          <w:iCs/>
          <w:sz w:val="20"/>
          <w:szCs w:val="20"/>
        </w:rPr>
        <w:t>Черногор</w:t>
      </w:r>
      <w:proofErr w:type="spellEnd"/>
      <w:r w:rsidRPr="009E053F">
        <w:rPr>
          <w:rFonts w:ascii="Times New Roman" w:hAnsi="Times New Roman" w:cs="Times New Roman"/>
          <w:i/>
          <w:iCs/>
          <w:sz w:val="20"/>
          <w:szCs w:val="20"/>
        </w:rPr>
        <w:t xml:space="preserve"> Н.Н.</w:t>
      </w:r>
      <w:r w:rsidRPr="009E053F">
        <w:rPr>
          <w:rFonts w:ascii="Times New Roman" w:hAnsi="Times New Roman" w:cs="Times New Roman"/>
          <w:sz w:val="20"/>
          <w:szCs w:val="20"/>
        </w:rPr>
        <w:t xml:space="preserve"> Будущее права: наследие академика В.С. Стёпина и юридическая наука. – М.: ИНФРА-М, 2020. – 174 с.</w:t>
      </w:r>
    </w:p>
    <w:p w14:paraId="4EBC0EFD" w14:textId="77777777" w:rsidR="00CC4882" w:rsidRPr="009E053F" w:rsidRDefault="00CC4882" w:rsidP="009E053F">
      <w:pPr>
        <w:pStyle w:val="af6"/>
        <w:ind w:firstLine="709"/>
        <w:jc w:val="both"/>
        <w:rPr>
          <w:rFonts w:ascii="Times New Roman" w:hAnsi="Times New Roman" w:cs="Times New Roman"/>
        </w:rPr>
      </w:pPr>
      <w:r w:rsidRPr="009E053F">
        <w:rPr>
          <w:rFonts w:ascii="Times New Roman" w:hAnsi="Times New Roman" w:cs="Times New Roman"/>
          <w:shd w:val="clear" w:color="auto" w:fill="FFFFFF" w:themeFill="background1"/>
        </w:rPr>
        <w:t xml:space="preserve">4. </w:t>
      </w:r>
      <w:r w:rsidRPr="009E053F">
        <w:rPr>
          <w:rFonts w:ascii="Times New Roman" w:hAnsi="Times New Roman" w:cs="Times New Roman"/>
          <w:i/>
          <w:iCs/>
          <w:shd w:val="clear" w:color="auto" w:fill="FFFFFF" w:themeFill="background1"/>
        </w:rPr>
        <w:t>Арапов С.В.</w:t>
      </w:r>
      <w:r w:rsidRPr="009E053F">
        <w:rPr>
          <w:rFonts w:ascii="Times New Roman" w:hAnsi="Times New Roman" w:cs="Times New Roman"/>
          <w:shd w:val="clear" w:color="auto" w:fill="FFFFFF" w:themeFill="background1"/>
        </w:rPr>
        <w:t xml:space="preserve"> Право Перемен в исторической системе</w:t>
      </w:r>
      <w:r w:rsidRPr="009E053F">
        <w:rPr>
          <w:rFonts w:ascii="Times New Roman" w:hAnsi="Times New Roman" w:cs="Times New Roman"/>
          <w:shd w:val="clear" w:color="auto" w:fill="F5F5F5"/>
        </w:rPr>
        <w:t xml:space="preserve"> </w:t>
      </w:r>
      <w:r w:rsidRPr="009E053F">
        <w:rPr>
          <w:rFonts w:ascii="Times New Roman" w:hAnsi="Times New Roman" w:cs="Times New Roman"/>
          <w:shd w:val="clear" w:color="auto" w:fill="FFFFFF" w:themeFill="background1"/>
        </w:rPr>
        <w:t>координат: монография.</w:t>
      </w:r>
      <w:r w:rsidRPr="009E053F">
        <w:rPr>
          <w:rFonts w:ascii="Times New Roman" w:hAnsi="Times New Roman" w:cs="Times New Roman"/>
        </w:rPr>
        <w:t xml:space="preserve"> –</w:t>
      </w:r>
      <w:r w:rsidRPr="009E053F">
        <w:rPr>
          <w:rFonts w:ascii="Times New Roman" w:hAnsi="Times New Roman" w:cs="Times New Roman"/>
          <w:shd w:val="clear" w:color="auto" w:fill="FFFFFF" w:themeFill="background1"/>
        </w:rPr>
        <w:t xml:space="preserve"> СПб.: Супер, 2017. </w:t>
      </w:r>
      <w:r w:rsidRPr="009E053F">
        <w:rPr>
          <w:rFonts w:ascii="Times New Roman" w:hAnsi="Times New Roman" w:cs="Times New Roman"/>
        </w:rPr>
        <w:t>– 460 с.</w:t>
      </w:r>
    </w:p>
    <w:p w14:paraId="1F97F207" w14:textId="7777777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shd w:val="clear" w:color="auto" w:fill="FFFFFF" w:themeFill="background1"/>
        </w:rPr>
        <w:t xml:space="preserve">5. Развитие социально-экономического потенциала Арктической Зоны: монография / Курочкина А.А., Арапов С.В., </w:t>
      </w:r>
      <w:proofErr w:type="spellStart"/>
      <w:r w:rsidRPr="009E053F">
        <w:rPr>
          <w:rFonts w:ascii="Times New Roman" w:hAnsi="Times New Roman" w:cs="Times New Roman"/>
          <w:sz w:val="20"/>
          <w:szCs w:val="20"/>
          <w:shd w:val="clear" w:color="auto" w:fill="FFFFFF" w:themeFill="background1"/>
        </w:rPr>
        <w:t>Бикезина</w:t>
      </w:r>
      <w:proofErr w:type="spellEnd"/>
      <w:r w:rsidRPr="009E053F">
        <w:rPr>
          <w:rFonts w:ascii="Times New Roman" w:hAnsi="Times New Roman" w:cs="Times New Roman"/>
          <w:sz w:val="20"/>
          <w:szCs w:val="20"/>
          <w:shd w:val="clear" w:color="auto" w:fill="FFFFFF" w:themeFill="background1"/>
        </w:rPr>
        <w:t xml:space="preserve"> Т.В., Волотовская О.С., Гашко Д.В., Головкина С.И., Грибановская С.В., Десфонтейнес Л.Г., Карманова А.Е., Кириллова Т.В., Корчагина Е.В., Лукина О.В., Островская Е.Н., Панова А.Ю., Петрова Е.Е., Семенова Ю.Е., </w:t>
      </w:r>
      <w:proofErr w:type="spellStart"/>
      <w:r w:rsidRPr="009E053F">
        <w:rPr>
          <w:rFonts w:ascii="Times New Roman" w:hAnsi="Times New Roman" w:cs="Times New Roman"/>
          <w:sz w:val="20"/>
          <w:szCs w:val="20"/>
          <w:shd w:val="clear" w:color="auto" w:fill="FFFFFF" w:themeFill="background1"/>
        </w:rPr>
        <w:t>Чалганова</w:t>
      </w:r>
      <w:proofErr w:type="spellEnd"/>
      <w:r w:rsidRPr="009E053F">
        <w:rPr>
          <w:rFonts w:ascii="Times New Roman" w:hAnsi="Times New Roman" w:cs="Times New Roman"/>
          <w:sz w:val="20"/>
          <w:szCs w:val="20"/>
          <w:shd w:val="clear" w:color="auto" w:fill="FFFFFF" w:themeFill="background1"/>
        </w:rPr>
        <w:t xml:space="preserve"> А.А., </w:t>
      </w:r>
      <w:proofErr w:type="spellStart"/>
      <w:r w:rsidRPr="009E053F">
        <w:rPr>
          <w:rFonts w:ascii="Times New Roman" w:hAnsi="Times New Roman" w:cs="Times New Roman"/>
          <w:sz w:val="20"/>
          <w:szCs w:val="20"/>
          <w:shd w:val="clear" w:color="auto" w:fill="FFFFFF" w:themeFill="background1"/>
        </w:rPr>
        <w:t>Ялунер</w:t>
      </w:r>
      <w:proofErr w:type="spellEnd"/>
      <w:r w:rsidRPr="009E053F">
        <w:rPr>
          <w:rFonts w:ascii="Times New Roman" w:hAnsi="Times New Roman" w:cs="Times New Roman"/>
          <w:sz w:val="20"/>
          <w:szCs w:val="20"/>
          <w:shd w:val="clear" w:color="auto" w:fill="FFFFFF" w:themeFill="background1"/>
        </w:rPr>
        <w:t xml:space="preserve"> Е.В.</w:t>
      </w:r>
      <w:r w:rsidRPr="009E053F">
        <w:rPr>
          <w:rFonts w:ascii="Times New Roman" w:hAnsi="Times New Roman" w:cs="Times New Roman"/>
          <w:sz w:val="20"/>
          <w:szCs w:val="20"/>
        </w:rPr>
        <w:t xml:space="preserve"> –</w:t>
      </w:r>
      <w:r w:rsidRPr="009E053F">
        <w:rPr>
          <w:rFonts w:ascii="Times New Roman" w:hAnsi="Times New Roman" w:cs="Times New Roman"/>
          <w:sz w:val="20"/>
          <w:szCs w:val="20"/>
          <w:shd w:val="clear" w:color="auto" w:fill="FFFFFF" w:themeFill="background1"/>
        </w:rPr>
        <w:t xml:space="preserve"> 2-е изд., </w:t>
      </w:r>
      <w:proofErr w:type="spellStart"/>
      <w:r w:rsidRPr="009E053F">
        <w:rPr>
          <w:rFonts w:ascii="Times New Roman" w:hAnsi="Times New Roman" w:cs="Times New Roman"/>
          <w:sz w:val="20"/>
          <w:szCs w:val="20"/>
          <w:shd w:val="clear" w:color="auto" w:fill="FFFFFF" w:themeFill="background1"/>
        </w:rPr>
        <w:t>испр</w:t>
      </w:r>
      <w:proofErr w:type="spellEnd"/>
      <w:r w:rsidRPr="009E053F">
        <w:rPr>
          <w:rFonts w:ascii="Times New Roman" w:hAnsi="Times New Roman" w:cs="Times New Roman"/>
          <w:sz w:val="20"/>
          <w:szCs w:val="20"/>
          <w:shd w:val="clear" w:color="auto" w:fill="FFFFFF" w:themeFill="background1"/>
        </w:rPr>
        <w:t>. и доп.</w:t>
      </w:r>
      <w:r w:rsidRPr="009E053F">
        <w:rPr>
          <w:rFonts w:ascii="Times New Roman" w:hAnsi="Times New Roman" w:cs="Times New Roman"/>
          <w:sz w:val="20"/>
          <w:szCs w:val="20"/>
        </w:rPr>
        <w:t xml:space="preserve"> – </w:t>
      </w:r>
      <w:proofErr w:type="spellStart"/>
      <w:r w:rsidRPr="009E053F">
        <w:rPr>
          <w:rFonts w:ascii="Times New Roman" w:hAnsi="Times New Roman" w:cs="Times New Roman"/>
          <w:sz w:val="20"/>
          <w:szCs w:val="20"/>
          <w:shd w:val="clear" w:color="auto" w:fill="FFFFFF" w:themeFill="background1"/>
        </w:rPr>
        <w:t>CПб</w:t>
      </w:r>
      <w:proofErr w:type="spellEnd"/>
      <w:r w:rsidRPr="009E053F">
        <w:rPr>
          <w:rFonts w:ascii="Times New Roman" w:hAnsi="Times New Roman" w:cs="Times New Roman"/>
          <w:sz w:val="20"/>
          <w:szCs w:val="20"/>
          <w:shd w:val="clear" w:color="auto" w:fill="FFFFFF" w:themeFill="background1"/>
        </w:rPr>
        <w:t>.:</w:t>
      </w:r>
      <w:r w:rsidRPr="009E053F">
        <w:rPr>
          <w:rFonts w:ascii="Times New Roman" w:hAnsi="Times New Roman" w:cs="Times New Roman"/>
          <w:sz w:val="20"/>
          <w:szCs w:val="20"/>
        </w:rPr>
        <w:t xml:space="preserve"> </w:t>
      </w:r>
      <w:hyperlink r:id="rId96" w:tooltip="Информация об издательстве" w:history="1">
        <w:r w:rsidRPr="009E053F">
          <w:rPr>
            <w:rStyle w:val="a7"/>
            <w:rFonts w:ascii="Times New Roman" w:hAnsi="Times New Roman" w:cs="Times New Roman"/>
            <w:color w:val="auto"/>
            <w:sz w:val="20"/>
            <w:szCs w:val="20"/>
            <w:u w:val="none"/>
          </w:rPr>
          <w:t xml:space="preserve">ООО </w:t>
        </w:r>
        <w:r w:rsidRPr="009E053F">
          <w:rPr>
            <w:rStyle w:val="a7"/>
            <w:rFonts w:ascii="Times New Roman" w:hAnsi="Times New Roman"/>
            <w:color w:val="auto"/>
            <w:sz w:val="20"/>
            <w:szCs w:val="20"/>
          </w:rPr>
          <w:t>“</w:t>
        </w:r>
        <w:proofErr w:type="spellStart"/>
        <w:r w:rsidRPr="009E053F">
          <w:rPr>
            <w:rStyle w:val="a7"/>
            <w:rFonts w:ascii="Times New Roman" w:hAnsi="Times New Roman" w:cs="Times New Roman"/>
            <w:color w:val="auto"/>
            <w:sz w:val="20"/>
            <w:szCs w:val="20"/>
            <w:u w:val="none"/>
          </w:rPr>
          <w:t>Медиапапир</w:t>
        </w:r>
        <w:proofErr w:type="spellEnd"/>
      </w:hyperlink>
      <w:r w:rsidRPr="009E053F">
        <w:rPr>
          <w:rFonts w:ascii="Times New Roman" w:hAnsi="Times New Roman" w:cs="Times New Roman"/>
          <w:sz w:val="20"/>
          <w:szCs w:val="20"/>
        </w:rPr>
        <w:t>”,</w:t>
      </w:r>
      <w:r w:rsidRPr="009E053F">
        <w:rPr>
          <w:rFonts w:ascii="Times New Roman" w:hAnsi="Times New Roman" w:cs="Times New Roman"/>
          <w:sz w:val="20"/>
          <w:szCs w:val="20"/>
          <w:shd w:val="clear" w:color="auto" w:fill="FFFFFF" w:themeFill="background1"/>
        </w:rPr>
        <w:t xml:space="preserve"> 2021.</w:t>
      </w:r>
      <w:r w:rsidRPr="009E053F">
        <w:rPr>
          <w:rFonts w:ascii="Times New Roman" w:hAnsi="Times New Roman" w:cs="Times New Roman"/>
          <w:sz w:val="20"/>
          <w:szCs w:val="20"/>
        </w:rPr>
        <w:t xml:space="preserve"> – 282 с.</w:t>
      </w:r>
    </w:p>
    <w:p w14:paraId="232CC286" w14:textId="7777777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rPr>
        <w:t xml:space="preserve">6. </w:t>
      </w:r>
      <w:r w:rsidRPr="009E053F">
        <w:rPr>
          <w:rFonts w:ascii="Times New Roman" w:hAnsi="Times New Roman" w:cs="Times New Roman"/>
          <w:i/>
          <w:iCs/>
          <w:sz w:val="20"/>
          <w:szCs w:val="20"/>
        </w:rPr>
        <w:t>Арапов С.В.</w:t>
      </w:r>
      <w:r w:rsidRPr="009E053F">
        <w:rPr>
          <w:rFonts w:ascii="Times New Roman" w:hAnsi="Times New Roman" w:cs="Times New Roman"/>
          <w:sz w:val="20"/>
          <w:szCs w:val="20"/>
        </w:rPr>
        <w:t xml:space="preserve"> Контуры правосознания: к эволюции правового восприятия</w:t>
      </w:r>
      <w:r w:rsidRPr="009E053F">
        <w:rPr>
          <w:rFonts w:ascii="Times New Roman" w:hAnsi="Times New Roman" w:cs="Times New Roman"/>
          <w:sz w:val="20"/>
          <w:szCs w:val="20"/>
          <w:shd w:val="clear" w:color="auto" w:fill="FFFFFF" w:themeFill="background1"/>
        </w:rPr>
        <w:t>: монография</w:t>
      </w:r>
      <w:r w:rsidRPr="009E053F">
        <w:rPr>
          <w:rFonts w:ascii="Times New Roman" w:hAnsi="Times New Roman" w:cs="Times New Roman"/>
          <w:sz w:val="20"/>
          <w:szCs w:val="20"/>
        </w:rPr>
        <w:t xml:space="preserve">. – </w:t>
      </w:r>
      <w:proofErr w:type="spellStart"/>
      <w:r w:rsidRPr="009E053F">
        <w:rPr>
          <w:rFonts w:ascii="Times New Roman" w:hAnsi="Times New Roman" w:cs="Times New Roman"/>
          <w:sz w:val="20"/>
          <w:szCs w:val="20"/>
        </w:rPr>
        <w:t>CПб</w:t>
      </w:r>
      <w:proofErr w:type="spellEnd"/>
      <w:r w:rsidRPr="009E053F">
        <w:rPr>
          <w:rFonts w:ascii="Times New Roman" w:hAnsi="Times New Roman" w:cs="Times New Roman"/>
          <w:sz w:val="20"/>
          <w:szCs w:val="20"/>
        </w:rPr>
        <w:t xml:space="preserve">.: </w:t>
      </w:r>
      <w:proofErr w:type="spellStart"/>
      <w:r w:rsidRPr="009E053F">
        <w:rPr>
          <w:rFonts w:ascii="Times New Roman" w:hAnsi="Times New Roman" w:cs="Times New Roman"/>
          <w:sz w:val="20"/>
          <w:szCs w:val="20"/>
        </w:rPr>
        <w:t>BooksNonStop</w:t>
      </w:r>
      <w:proofErr w:type="spellEnd"/>
      <w:r w:rsidRPr="009E053F">
        <w:rPr>
          <w:rFonts w:ascii="Times New Roman" w:hAnsi="Times New Roman" w:cs="Times New Roman"/>
          <w:sz w:val="20"/>
          <w:szCs w:val="20"/>
        </w:rPr>
        <w:t>, 2021. –</w:t>
      </w:r>
      <w:r w:rsidRPr="009E053F">
        <w:rPr>
          <w:rFonts w:ascii="Times New Roman" w:hAnsi="Times New Roman" w:cs="Times New Roman"/>
          <w:sz w:val="20"/>
          <w:szCs w:val="20"/>
          <w:shd w:val="clear" w:color="auto" w:fill="FFFFFF" w:themeFill="background1"/>
        </w:rPr>
        <w:t xml:space="preserve"> 216 с.</w:t>
      </w:r>
    </w:p>
    <w:p w14:paraId="072F4934" w14:textId="7777777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rPr>
        <w:t xml:space="preserve">7. </w:t>
      </w:r>
      <w:r w:rsidRPr="009E053F">
        <w:rPr>
          <w:rFonts w:ascii="Times New Roman" w:hAnsi="Times New Roman" w:cs="Times New Roman"/>
          <w:i/>
          <w:iCs/>
          <w:sz w:val="20"/>
          <w:szCs w:val="20"/>
        </w:rPr>
        <w:t>Переслегин С.Б.</w:t>
      </w:r>
      <w:r w:rsidRPr="009E053F">
        <w:rPr>
          <w:rFonts w:ascii="Times New Roman" w:hAnsi="Times New Roman" w:cs="Times New Roman"/>
          <w:sz w:val="20"/>
          <w:szCs w:val="20"/>
        </w:rPr>
        <w:t xml:space="preserve"> “Дикие карты” будущего. Форс-мажор для человечества. – М.: Алгоритм, 2015. – 477 с.</w:t>
      </w:r>
    </w:p>
    <w:p w14:paraId="3C17FE0C" w14:textId="513B9A33"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rPr>
        <w:t xml:space="preserve">8. Путин допустил </w:t>
      </w:r>
      <w:proofErr w:type="spellStart"/>
      <w:r w:rsidRPr="009E053F">
        <w:rPr>
          <w:rFonts w:ascii="Times New Roman" w:hAnsi="Times New Roman" w:cs="Times New Roman"/>
          <w:sz w:val="20"/>
          <w:szCs w:val="20"/>
        </w:rPr>
        <w:t>деперсонификацию</w:t>
      </w:r>
      <w:proofErr w:type="spellEnd"/>
      <w:r w:rsidRPr="009E053F">
        <w:rPr>
          <w:rFonts w:ascii="Times New Roman" w:hAnsi="Times New Roman" w:cs="Times New Roman"/>
          <w:sz w:val="20"/>
          <w:szCs w:val="20"/>
        </w:rPr>
        <w:t xml:space="preserve"> высшей власти в России.</w:t>
      </w:r>
      <w:r w:rsidRPr="009E053F">
        <w:rPr>
          <w:rFonts w:ascii="Times New Roman" w:hAnsi="Times New Roman" w:cs="Times New Roman"/>
          <w:sz w:val="20"/>
          <w:szCs w:val="20"/>
          <w:shd w:val="clear" w:color="auto" w:fill="FFFFFF"/>
        </w:rPr>
        <w:t xml:space="preserve"> 10 марта 2020.</w:t>
      </w:r>
      <w:r w:rsidRPr="009E053F">
        <w:rPr>
          <w:rFonts w:ascii="Times New Roman" w:hAnsi="Times New Roman" w:cs="Times New Roman"/>
          <w:sz w:val="20"/>
          <w:szCs w:val="20"/>
        </w:rPr>
        <w:t xml:space="preserve"> </w:t>
      </w:r>
      <w:r w:rsidRPr="009E053F">
        <w:rPr>
          <w:rFonts w:ascii="Times New Roman" w:hAnsi="Times New Roman" w:cs="Times New Roman"/>
          <w:sz w:val="20"/>
          <w:szCs w:val="20"/>
          <w:lang w:val="en-US"/>
        </w:rPr>
        <w:t>URL</w:t>
      </w:r>
      <w:r w:rsidRPr="009E053F">
        <w:rPr>
          <w:rFonts w:ascii="Times New Roman" w:hAnsi="Times New Roman" w:cs="Times New Roman"/>
          <w:sz w:val="20"/>
          <w:szCs w:val="20"/>
        </w:rPr>
        <w:t xml:space="preserve">: </w:t>
      </w:r>
      <w:r w:rsidRPr="009E053F">
        <w:rPr>
          <w:rFonts w:ascii="Times New Roman" w:hAnsi="Times New Roman" w:cs="Times New Roman"/>
          <w:sz w:val="20"/>
          <w:szCs w:val="20"/>
          <w:lang w:val="en-US"/>
        </w:rPr>
        <w:t>https</w:t>
      </w:r>
      <w:r w:rsidRPr="009E053F">
        <w:rPr>
          <w:rFonts w:ascii="Times New Roman" w:hAnsi="Times New Roman" w:cs="Times New Roman"/>
          <w:sz w:val="20"/>
          <w:szCs w:val="20"/>
        </w:rPr>
        <w:t>://</w:t>
      </w:r>
      <w:r w:rsidRPr="009E053F">
        <w:rPr>
          <w:rFonts w:ascii="Times New Roman" w:hAnsi="Times New Roman" w:cs="Times New Roman"/>
          <w:sz w:val="20"/>
          <w:szCs w:val="20"/>
          <w:lang w:val="en-US"/>
        </w:rPr>
        <w:t>www</w:t>
      </w:r>
      <w:r w:rsidRPr="009E053F">
        <w:rPr>
          <w:rFonts w:ascii="Times New Roman" w:hAnsi="Times New Roman" w:cs="Times New Roman"/>
          <w:sz w:val="20"/>
          <w:szCs w:val="20"/>
        </w:rPr>
        <w:t>.</w:t>
      </w:r>
      <w:proofErr w:type="spellStart"/>
      <w:r w:rsidRPr="009E053F">
        <w:rPr>
          <w:rFonts w:ascii="Times New Roman" w:hAnsi="Times New Roman" w:cs="Times New Roman"/>
          <w:sz w:val="20"/>
          <w:szCs w:val="20"/>
          <w:lang w:val="en-US"/>
        </w:rPr>
        <w:t>rbc</w:t>
      </w:r>
      <w:proofErr w:type="spellEnd"/>
      <w:r w:rsidRPr="009E053F">
        <w:rPr>
          <w:rFonts w:ascii="Times New Roman" w:hAnsi="Times New Roman" w:cs="Times New Roman"/>
          <w:sz w:val="20"/>
          <w:szCs w:val="20"/>
        </w:rPr>
        <w:t>.</w:t>
      </w:r>
      <w:proofErr w:type="spellStart"/>
      <w:r w:rsidRPr="009E053F">
        <w:rPr>
          <w:rFonts w:ascii="Times New Roman" w:hAnsi="Times New Roman" w:cs="Times New Roman"/>
          <w:sz w:val="20"/>
          <w:szCs w:val="20"/>
          <w:lang w:val="en-US"/>
        </w:rPr>
        <w:t>ru</w:t>
      </w:r>
      <w:proofErr w:type="spellEnd"/>
      <w:r w:rsidRPr="009E053F">
        <w:rPr>
          <w:rFonts w:ascii="Times New Roman" w:hAnsi="Times New Roman" w:cs="Times New Roman"/>
          <w:sz w:val="20"/>
          <w:szCs w:val="20"/>
        </w:rPr>
        <w:t>/</w:t>
      </w:r>
      <w:proofErr w:type="spellStart"/>
      <w:r w:rsidRPr="009E053F">
        <w:rPr>
          <w:rFonts w:ascii="Times New Roman" w:hAnsi="Times New Roman" w:cs="Times New Roman"/>
          <w:sz w:val="20"/>
          <w:szCs w:val="20"/>
          <w:lang w:val="en-US"/>
        </w:rPr>
        <w:t>rbcfreenews</w:t>
      </w:r>
      <w:proofErr w:type="spellEnd"/>
      <w:r w:rsidRPr="009E053F">
        <w:rPr>
          <w:rFonts w:ascii="Times New Roman" w:hAnsi="Times New Roman" w:cs="Times New Roman"/>
          <w:sz w:val="20"/>
          <w:szCs w:val="20"/>
        </w:rPr>
        <w:t>/5</w:t>
      </w:r>
      <w:r w:rsidRPr="009E053F">
        <w:rPr>
          <w:rFonts w:ascii="Times New Roman" w:hAnsi="Times New Roman" w:cs="Times New Roman"/>
          <w:sz w:val="20"/>
          <w:szCs w:val="20"/>
          <w:lang w:val="en-US"/>
        </w:rPr>
        <w:t>e</w:t>
      </w:r>
      <w:r w:rsidRPr="009E053F">
        <w:rPr>
          <w:rFonts w:ascii="Times New Roman" w:hAnsi="Times New Roman" w:cs="Times New Roman"/>
          <w:sz w:val="20"/>
          <w:szCs w:val="20"/>
        </w:rPr>
        <w:t>6789</w:t>
      </w:r>
      <w:proofErr w:type="spellStart"/>
      <w:r w:rsidRPr="009E053F">
        <w:rPr>
          <w:rFonts w:ascii="Times New Roman" w:hAnsi="Times New Roman" w:cs="Times New Roman"/>
          <w:sz w:val="20"/>
          <w:szCs w:val="20"/>
          <w:lang w:val="en-US"/>
        </w:rPr>
        <w:t>cb</w:t>
      </w:r>
      <w:proofErr w:type="spellEnd"/>
      <w:r w:rsidRPr="009E053F">
        <w:rPr>
          <w:rFonts w:ascii="Times New Roman" w:hAnsi="Times New Roman" w:cs="Times New Roman"/>
          <w:sz w:val="20"/>
          <w:szCs w:val="20"/>
        </w:rPr>
        <w:t>9</w:t>
      </w:r>
      <w:r w:rsidRPr="009E053F">
        <w:rPr>
          <w:rFonts w:ascii="Times New Roman" w:hAnsi="Times New Roman" w:cs="Times New Roman"/>
          <w:sz w:val="20"/>
          <w:szCs w:val="20"/>
          <w:lang w:val="en-US"/>
        </w:rPr>
        <w:t>a</w:t>
      </w:r>
      <w:r w:rsidRPr="009E053F">
        <w:rPr>
          <w:rFonts w:ascii="Times New Roman" w:hAnsi="Times New Roman" w:cs="Times New Roman"/>
          <w:sz w:val="20"/>
          <w:szCs w:val="20"/>
        </w:rPr>
        <w:t>794775</w:t>
      </w:r>
      <w:r w:rsidRPr="009E053F">
        <w:rPr>
          <w:rFonts w:ascii="Times New Roman" w:hAnsi="Times New Roman" w:cs="Times New Roman"/>
          <w:sz w:val="20"/>
          <w:szCs w:val="20"/>
          <w:lang w:val="en-US"/>
        </w:rPr>
        <w:t>f</w:t>
      </w:r>
      <w:r w:rsidRPr="009E053F">
        <w:rPr>
          <w:rFonts w:ascii="Times New Roman" w:hAnsi="Times New Roman" w:cs="Times New Roman"/>
          <w:sz w:val="20"/>
          <w:szCs w:val="20"/>
        </w:rPr>
        <w:t>51</w:t>
      </w:r>
      <w:r w:rsidRPr="009E053F">
        <w:rPr>
          <w:rFonts w:ascii="Times New Roman" w:hAnsi="Times New Roman" w:cs="Times New Roman"/>
          <w:sz w:val="20"/>
          <w:szCs w:val="20"/>
          <w:lang w:val="en-US"/>
        </w:rPr>
        <w:t>b</w:t>
      </w:r>
      <w:r w:rsidRPr="009E053F">
        <w:rPr>
          <w:rFonts w:ascii="Times New Roman" w:hAnsi="Times New Roman" w:cs="Times New Roman"/>
          <w:sz w:val="20"/>
          <w:szCs w:val="20"/>
        </w:rPr>
        <w:t xml:space="preserve">1222. </w:t>
      </w:r>
    </w:p>
    <w:p w14:paraId="7F79E800" w14:textId="7777777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eastAsia="Times New Roman" w:hAnsi="Times New Roman" w:cs="Times New Roman"/>
          <w:sz w:val="20"/>
          <w:szCs w:val="20"/>
          <w:lang w:eastAsia="ru-RU"/>
        </w:rPr>
        <w:t xml:space="preserve">9. </w:t>
      </w:r>
      <w:r w:rsidRPr="009E053F">
        <w:rPr>
          <w:rFonts w:ascii="Times New Roman" w:eastAsia="Times New Roman" w:hAnsi="Times New Roman" w:cs="Times New Roman"/>
          <w:i/>
          <w:iCs/>
          <w:sz w:val="20"/>
          <w:szCs w:val="20"/>
          <w:lang w:eastAsia="ru-RU"/>
        </w:rPr>
        <w:t>Арапов С.В.</w:t>
      </w:r>
      <w:r w:rsidRPr="009E053F">
        <w:rPr>
          <w:rFonts w:ascii="Times New Roman" w:eastAsia="Times New Roman" w:hAnsi="Times New Roman" w:cs="Times New Roman"/>
          <w:sz w:val="20"/>
          <w:szCs w:val="20"/>
          <w:lang w:eastAsia="ru-RU"/>
        </w:rPr>
        <w:t xml:space="preserve"> </w:t>
      </w:r>
      <w:r w:rsidRPr="009E053F">
        <w:rPr>
          <w:rFonts w:ascii="Times New Roman" w:hAnsi="Times New Roman" w:cs="Times New Roman"/>
          <w:sz w:val="20"/>
          <w:szCs w:val="20"/>
          <w:shd w:val="clear" w:color="auto" w:fill="FFFFFF" w:themeFill="background1"/>
        </w:rPr>
        <w:t xml:space="preserve">История права как источник для </w:t>
      </w:r>
      <w:r w:rsidRPr="009E053F">
        <w:rPr>
          <w:rFonts w:ascii="Times New Roman" w:hAnsi="Times New Roman" w:cs="Times New Roman"/>
          <w:sz w:val="20"/>
          <w:szCs w:val="20"/>
        </w:rPr>
        <w:t>прогнозов // Обеспечение и реализация прав человека и гражданина: исторический опыт, современные проблемы и пути оптимизации: мат-</w:t>
      </w:r>
      <w:proofErr w:type="spellStart"/>
      <w:r w:rsidRPr="009E053F">
        <w:rPr>
          <w:rFonts w:ascii="Times New Roman" w:hAnsi="Times New Roman" w:cs="Times New Roman"/>
          <w:sz w:val="20"/>
          <w:szCs w:val="20"/>
        </w:rPr>
        <w:t>лы</w:t>
      </w:r>
      <w:proofErr w:type="spellEnd"/>
      <w:r w:rsidRPr="009E053F">
        <w:rPr>
          <w:rFonts w:ascii="Times New Roman" w:hAnsi="Times New Roman" w:cs="Times New Roman"/>
          <w:sz w:val="20"/>
          <w:szCs w:val="20"/>
        </w:rPr>
        <w:t xml:space="preserve"> </w:t>
      </w:r>
      <w:proofErr w:type="spellStart"/>
      <w:r w:rsidRPr="009E053F">
        <w:rPr>
          <w:rFonts w:ascii="Times New Roman" w:hAnsi="Times New Roman" w:cs="Times New Roman"/>
          <w:sz w:val="20"/>
          <w:szCs w:val="20"/>
        </w:rPr>
        <w:t>междунар</w:t>
      </w:r>
      <w:proofErr w:type="spellEnd"/>
      <w:r w:rsidRPr="009E053F">
        <w:rPr>
          <w:rFonts w:ascii="Times New Roman" w:hAnsi="Times New Roman" w:cs="Times New Roman"/>
          <w:sz w:val="20"/>
          <w:szCs w:val="20"/>
        </w:rPr>
        <w:t>. науч.-</w:t>
      </w:r>
      <w:proofErr w:type="spellStart"/>
      <w:r w:rsidRPr="009E053F">
        <w:rPr>
          <w:rFonts w:ascii="Times New Roman" w:hAnsi="Times New Roman" w:cs="Times New Roman"/>
          <w:sz w:val="20"/>
          <w:szCs w:val="20"/>
        </w:rPr>
        <w:t>практ</w:t>
      </w:r>
      <w:proofErr w:type="spellEnd"/>
      <w:r w:rsidRPr="009E053F">
        <w:rPr>
          <w:rFonts w:ascii="Times New Roman" w:hAnsi="Times New Roman" w:cs="Times New Roman"/>
          <w:sz w:val="20"/>
          <w:szCs w:val="20"/>
        </w:rPr>
        <w:t xml:space="preserve">. </w:t>
      </w:r>
      <w:proofErr w:type="spellStart"/>
      <w:r w:rsidRPr="009E053F">
        <w:rPr>
          <w:rFonts w:ascii="Times New Roman" w:hAnsi="Times New Roman" w:cs="Times New Roman"/>
          <w:sz w:val="20"/>
          <w:szCs w:val="20"/>
        </w:rPr>
        <w:t>конф</w:t>
      </w:r>
      <w:proofErr w:type="spellEnd"/>
      <w:r w:rsidRPr="009E053F">
        <w:rPr>
          <w:rFonts w:ascii="Times New Roman" w:hAnsi="Times New Roman" w:cs="Times New Roman"/>
          <w:sz w:val="20"/>
          <w:szCs w:val="20"/>
        </w:rPr>
        <w:t xml:space="preserve">. в рамках Евразийского научного форума “Наука и образование современной Евразии: традиции и инновации”, </w:t>
      </w:r>
      <w:proofErr w:type="spellStart"/>
      <w:r w:rsidRPr="009E053F">
        <w:rPr>
          <w:rFonts w:ascii="Times New Roman" w:hAnsi="Times New Roman" w:cs="Times New Roman"/>
          <w:sz w:val="20"/>
          <w:szCs w:val="20"/>
        </w:rPr>
        <w:t>посв</w:t>
      </w:r>
      <w:proofErr w:type="spellEnd"/>
      <w:r w:rsidRPr="009E053F">
        <w:rPr>
          <w:rFonts w:ascii="Times New Roman" w:hAnsi="Times New Roman" w:cs="Times New Roman"/>
          <w:sz w:val="20"/>
          <w:szCs w:val="20"/>
        </w:rPr>
        <w:t xml:space="preserve">. 300-летию со дня рождения М.В. Ломоносова (Санкт-Петербург, 27-28 октября 2011 г.). Т. 1 / науч. ред. С.Б. Мартыненко. – </w:t>
      </w:r>
      <w:proofErr w:type="spellStart"/>
      <w:r w:rsidRPr="009E053F">
        <w:rPr>
          <w:rFonts w:ascii="Times New Roman" w:hAnsi="Times New Roman" w:cs="Times New Roman"/>
          <w:sz w:val="20"/>
          <w:szCs w:val="20"/>
        </w:rPr>
        <w:t>CПб</w:t>
      </w:r>
      <w:proofErr w:type="spellEnd"/>
      <w:r w:rsidRPr="009E053F">
        <w:rPr>
          <w:rFonts w:ascii="Times New Roman" w:hAnsi="Times New Roman" w:cs="Times New Roman"/>
          <w:sz w:val="20"/>
          <w:szCs w:val="20"/>
        </w:rPr>
        <w:t xml:space="preserve">.:  </w:t>
      </w:r>
      <w:hyperlink r:id="rId97" w:tooltip="Список публикаций этого издательства" w:history="1">
        <w:proofErr w:type="spellStart"/>
        <w:r w:rsidRPr="009E053F">
          <w:rPr>
            <w:rStyle w:val="a7"/>
            <w:rFonts w:ascii="Times New Roman" w:hAnsi="Times New Roman" w:cs="Times New Roman"/>
            <w:color w:val="auto"/>
            <w:sz w:val="20"/>
            <w:szCs w:val="20"/>
            <w:u w:val="none"/>
          </w:rPr>
          <w:t>Межрегион</w:t>
        </w:r>
        <w:proofErr w:type="spellEnd"/>
        <w:r w:rsidRPr="009E053F">
          <w:rPr>
            <w:rStyle w:val="a7"/>
            <w:rFonts w:ascii="Times New Roman" w:hAnsi="Times New Roman" w:cs="Times New Roman"/>
            <w:color w:val="auto"/>
            <w:sz w:val="20"/>
            <w:szCs w:val="20"/>
            <w:u w:val="none"/>
          </w:rPr>
          <w:t>. ин-т экономики и права</w:t>
        </w:r>
      </w:hyperlink>
      <w:r w:rsidRPr="009E053F">
        <w:rPr>
          <w:rFonts w:ascii="Times New Roman" w:hAnsi="Times New Roman" w:cs="Times New Roman"/>
          <w:sz w:val="20"/>
          <w:szCs w:val="20"/>
        </w:rPr>
        <w:t xml:space="preserve">, 2012. – С. 18-26. </w:t>
      </w:r>
    </w:p>
    <w:p w14:paraId="02C63972" w14:textId="7777777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rPr>
        <w:t xml:space="preserve">10. </w:t>
      </w:r>
      <w:r w:rsidRPr="009E053F">
        <w:rPr>
          <w:rFonts w:ascii="Times New Roman" w:hAnsi="Times New Roman" w:cs="Times New Roman"/>
          <w:i/>
          <w:iCs/>
          <w:sz w:val="20"/>
          <w:szCs w:val="20"/>
        </w:rPr>
        <w:t>Рашидова А.И.</w:t>
      </w:r>
      <w:r w:rsidRPr="009E053F">
        <w:rPr>
          <w:rFonts w:ascii="Times New Roman" w:hAnsi="Times New Roman" w:cs="Times New Roman"/>
          <w:sz w:val="20"/>
          <w:szCs w:val="20"/>
        </w:rPr>
        <w:t xml:space="preserve"> Семья в российском праве // </w:t>
      </w:r>
      <w:proofErr w:type="spellStart"/>
      <w:r w:rsidRPr="009E053F">
        <w:rPr>
          <w:rFonts w:ascii="Times New Roman" w:hAnsi="Times New Roman" w:cs="Times New Roman"/>
          <w:sz w:val="20"/>
          <w:szCs w:val="20"/>
        </w:rPr>
        <w:t>Universum</w:t>
      </w:r>
      <w:proofErr w:type="spellEnd"/>
      <w:r w:rsidRPr="009E053F">
        <w:rPr>
          <w:rFonts w:ascii="Times New Roman" w:hAnsi="Times New Roman" w:cs="Times New Roman"/>
          <w:sz w:val="20"/>
          <w:szCs w:val="20"/>
        </w:rPr>
        <w:t xml:space="preserve">: Вестник </w:t>
      </w:r>
      <w:proofErr w:type="spellStart"/>
      <w:r w:rsidRPr="009E053F">
        <w:rPr>
          <w:rFonts w:ascii="Times New Roman" w:hAnsi="Times New Roman" w:cs="Times New Roman"/>
          <w:sz w:val="20"/>
          <w:szCs w:val="20"/>
        </w:rPr>
        <w:t>Герценовского</w:t>
      </w:r>
      <w:proofErr w:type="spellEnd"/>
      <w:r w:rsidRPr="009E053F">
        <w:rPr>
          <w:rFonts w:ascii="Times New Roman" w:hAnsi="Times New Roman" w:cs="Times New Roman"/>
          <w:sz w:val="20"/>
          <w:szCs w:val="20"/>
        </w:rPr>
        <w:t xml:space="preserve"> университета. – 2012. – № 3. – С. 58-63.</w:t>
      </w:r>
    </w:p>
    <w:p w14:paraId="09967E31" w14:textId="7777777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shd w:val="clear" w:color="auto" w:fill="FFFFFF" w:themeFill="background1"/>
        </w:rPr>
        <w:t xml:space="preserve">11. </w:t>
      </w:r>
      <w:r w:rsidRPr="009E053F">
        <w:rPr>
          <w:rFonts w:ascii="Times New Roman" w:hAnsi="Times New Roman" w:cs="Times New Roman"/>
          <w:i/>
          <w:iCs/>
          <w:sz w:val="20"/>
          <w:szCs w:val="20"/>
          <w:shd w:val="clear" w:color="auto" w:fill="FFFFFF" w:themeFill="background1"/>
        </w:rPr>
        <w:t>Арапов С.В.</w:t>
      </w:r>
      <w:r w:rsidRPr="009E053F">
        <w:rPr>
          <w:rFonts w:ascii="Times New Roman" w:hAnsi="Times New Roman" w:cs="Times New Roman"/>
          <w:sz w:val="20"/>
          <w:szCs w:val="20"/>
          <w:shd w:val="clear" w:color="auto" w:fill="FFFFFF" w:themeFill="background1"/>
        </w:rPr>
        <w:t xml:space="preserve"> О презумпции</w:t>
      </w:r>
      <w:r w:rsidRPr="009E053F">
        <w:rPr>
          <w:rFonts w:ascii="Times New Roman" w:hAnsi="Times New Roman" w:cs="Times New Roman"/>
          <w:sz w:val="20"/>
          <w:szCs w:val="20"/>
          <w:shd w:val="clear" w:color="auto" w:fill="F5F5F5"/>
        </w:rPr>
        <w:t xml:space="preserve"> </w:t>
      </w:r>
      <w:r w:rsidRPr="009E053F">
        <w:rPr>
          <w:rFonts w:ascii="Times New Roman" w:hAnsi="Times New Roman" w:cs="Times New Roman"/>
          <w:sz w:val="20"/>
          <w:szCs w:val="20"/>
          <w:shd w:val="clear" w:color="auto" w:fill="FFFFFF" w:themeFill="background1"/>
        </w:rPr>
        <w:t xml:space="preserve">осознанного выбора // Современное право. </w:t>
      </w:r>
      <w:r w:rsidRPr="009E053F">
        <w:rPr>
          <w:rFonts w:ascii="Times New Roman" w:hAnsi="Times New Roman" w:cs="Times New Roman"/>
          <w:sz w:val="20"/>
          <w:szCs w:val="20"/>
        </w:rPr>
        <w:t xml:space="preserve">– </w:t>
      </w:r>
      <w:r w:rsidRPr="009E053F">
        <w:rPr>
          <w:rFonts w:ascii="Times New Roman" w:hAnsi="Times New Roman" w:cs="Times New Roman"/>
          <w:sz w:val="20"/>
          <w:szCs w:val="20"/>
          <w:shd w:val="clear" w:color="auto" w:fill="FFFFFF" w:themeFill="background1"/>
        </w:rPr>
        <w:t>2023.</w:t>
      </w:r>
      <w:r w:rsidRPr="009E053F">
        <w:rPr>
          <w:rFonts w:ascii="Times New Roman" w:hAnsi="Times New Roman" w:cs="Times New Roman"/>
          <w:sz w:val="20"/>
          <w:szCs w:val="20"/>
        </w:rPr>
        <w:t xml:space="preserve"> –</w:t>
      </w:r>
      <w:r w:rsidRPr="009E053F">
        <w:rPr>
          <w:rFonts w:ascii="Times New Roman" w:hAnsi="Times New Roman" w:cs="Times New Roman"/>
          <w:sz w:val="20"/>
          <w:szCs w:val="20"/>
          <w:shd w:val="clear" w:color="auto" w:fill="FFFFFF" w:themeFill="background1"/>
        </w:rPr>
        <w:t> № 2.</w:t>
      </w:r>
      <w:r w:rsidRPr="009E053F">
        <w:rPr>
          <w:rFonts w:ascii="Times New Roman" w:hAnsi="Times New Roman" w:cs="Times New Roman"/>
          <w:sz w:val="20"/>
          <w:szCs w:val="20"/>
        </w:rPr>
        <w:t xml:space="preserve"> – С. 29-32.</w:t>
      </w:r>
    </w:p>
    <w:p w14:paraId="6D73E4FC" w14:textId="69B8475A"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rPr>
        <w:t xml:space="preserve">12. </w:t>
      </w:r>
      <w:r w:rsidRPr="009E053F">
        <w:rPr>
          <w:rFonts w:ascii="Times New Roman" w:hAnsi="Times New Roman" w:cs="Times New Roman"/>
          <w:i/>
          <w:iCs/>
          <w:sz w:val="20"/>
          <w:szCs w:val="20"/>
        </w:rPr>
        <w:t>Рейнгольд Е.А.</w:t>
      </w:r>
      <w:r w:rsidRPr="009E053F">
        <w:rPr>
          <w:rFonts w:ascii="Times New Roman" w:hAnsi="Times New Roman" w:cs="Times New Roman"/>
          <w:sz w:val="20"/>
          <w:szCs w:val="20"/>
        </w:rPr>
        <w:t xml:space="preserve"> </w:t>
      </w:r>
      <w:r w:rsidRPr="009E053F">
        <w:rPr>
          <w:rFonts w:ascii="Times New Roman" w:hAnsi="Times New Roman" w:cs="Times New Roman"/>
          <w:sz w:val="20"/>
          <w:szCs w:val="20"/>
          <w:shd w:val="clear" w:color="auto" w:fill="FFFFFF"/>
        </w:rPr>
        <w:t>Факторы экономики знаний в обеспечении конкурентоспособности предприятий</w:t>
      </w:r>
      <w:r w:rsidRPr="009E053F">
        <w:rPr>
          <w:rFonts w:ascii="Times New Roman" w:hAnsi="Times New Roman" w:cs="Times New Roman"/>
          <w:sz w:val="20"/>
          <w:szCs w:val="20"/>
        </w:rPr>
        <w:t xml:space="preserve"> // Проблемы современной экономики. – 2008. – № 3(27). – С. 198-202. </w:t>
      </w:r>
      <w:r w:rsidRPr="009E053F">
        <w:rPr>
          <w:rFonts w:ascii="Times New Roman" w:hAnsi="Times New Roman" w:cs="Times New Roman"/>
          <w:sz w:val="20"/>
          <w:szCs w:val="20"/>
          <w:lang w:val="en-US"/>
        </w:rPr>
        <w:t>URL</w:t>
      </w:r>
      <w:r w:rsidRPr="009E053F">
        <w:rPr>
          <w:rFonts w:ascii="Times New Roman" w:hAnsi="Times New Roman" w:cs="Times New Roman"/>
          <w:sz w:val="20"/>
          <w:szCs w:val="20"/>
        </w:rPr>
        <w:t xml:space="preserve">: </w:t>
      </w:r>
      <w:hyperlink r:id="rId98" w:history="1">
        <w:r w:rsidR="00494543" w:rsidRPr="009E053F">
          <w:rPr>
            <w:rStyle w:val="a7"/>
            <w:rFonts w:ascii="Times New Roman" w:hAnsi="Times New Roman" w:cs="Times New Roman"/>
            <w:color w:val="auto"/>
            <w:sz w:val="20"/>
            <w:szCs w:val="20"/>
            <w:u w:val="none"/>
            <w:lang w:val="en-US"/>
          </w:rPr>
          <w:t>http</w:t>
        </w:r>
        <w:r w:rsidR="00494543" w:rsidRPr="009E053F">
          <w:rPr>
            <w:rStyle w:val="a7"/>
            <w:rFonts w:ascii="Times New Roman" w:hAnsi="Times New Roman" w:cs="Times New Roman"/>
            <w:color w:val="auto"/>
            <w:sz w:val="20"/>
            <w:szCs w:val="20"/>
            <w:u w:val="none"/>
          </w:rPr>
          <w:t>://</w:t>
        </w:r>
        <w:r w:rsidR="00494543" w:rsidRPr="009E053F">
          <w:rPr>
            <w:rStyle w:val="a7"/>
            <w:rFonts w:ascii="Times New Roman" w:hAnsi="Times New Roman" w:cs="Times New Roman"/>
            <w:color w:val="auto"/>
            <w:sz w:val="20"/>
            <w:szCs w:val="20"/>
            <w:u w:val="none"/>
            <w:lang w:val="en-US"/>
          </w:rPr>
          <w:t>www</w:t>
        </w:r>
        <w:r w:rsidR="00494543" w:rsidRPr="009E053F">
          <w:rPr>
            <w:rStyle w:val="a7"/>
            <w:rFonts w:ascii="Times New Roman" w:hAnsi="Times New Roman" w:cs="Times New Roman"/>
            <w:color w:val="auto"/>
            <w:sz w:val="20"/>
            <w:szCs w:val="20"/>
            <w:u w:val="none"/>
          </w:rPr>
          <w:t>.</w:t>
        </w:r>
        <w:r w:rsidR="00494543" w:rsidRPr="009E053F">
          <w:rPr>
            <w:rStyle w:val="a7"/>
            <w:rFonts w:ascii="Times New Roman" w:hAnsi="Times New Roman" w:cs="Times New Roman"/>
            <w:color w:val="auto"/>
            <w:sz w:val="20"/>
            <w:szCs w:val="20"/>
            <w:u w:val="none"/>
            <w:lang w:val="en-US"/>
          </w:rPr>
          <w:t>m</w:t>
        </w:r>
        <w:r w:rsidR="00494543" w:rsidRPr="009E053F">
          <w:rPr>
            <w:rStyle w:val="a7"/>
            <w:rFonts w:ascii="Times New Roman" w:hAnsi="Times New Roman" w:cs="Times New Roman"/>
            <w:color w:val="auto"/>
            <w:sz w:val="20"/>
            <w:szCs w:val="20"/>
            <w:u w:val="none"/>
          </w:rPr>
          <w:t>-</w:t>
        </w:r>
        <w:r w:rsidR="00494543" w:rsidRPr="009E053F">
          <w:rPr>
            <w:rStyle w:val="a7"/>
            <w:rFonts w:ascii="Times New Roman" w:hAnsi="Times New Roman" w:cs="Times New Roman"/>
            <w:color w:val="auto"/>
            <w:sz w:val="20"/>
            <w:szCs w:val="20"/>
            <w:u w:val="none"/>
            <w:lang w:val="en-US"/>
          </w:rPr>
          <w:t>economy</w:t>
        </w:r>
        <w:r w:rsidR="00494543" w:rsidRPr="009E053F">
          <w:rPr>
            <w:rStyle w:val="a7"/>
            <w:rFonts w:ascii="Times New Roman" w:hAnsi="Times New Roman" w:cs="Times New Roman"/>
            <w:color w:val="auto"/>
            <w:sz w:val="20"/>
            <w:szCs w:val="20"/>
            <w:u w:val="none"/>
          </w:rPr>
          <w:t>.</w:t>
        </w:r>
        <w:proofErr w:type="spellStart"/>
        <w:r w:rsidR="00494543" w:rsidRPr="009E053F">
          <w:rPr>
            <w:rStyle w:val="a7"/>
            <w:rFonts w:ascii="Times New Roman" w:hAnsi="Times New Roman" w:cs="Times New Roman"/>
            <w:color w:val="auto"/>
            <w:sz w:val="20"/>
            <w:szCs w:val="20"/>
            <w:u w:val="none"/>
            <w:lang w:val="en-US"/>
          </w:rPr>
          <w:t>ru</w:t>
        </w:r>
        <w:proofErr w:type="spellEnd"/>
        <w:r w:rsidR="00494543" w:rsidRPr="009E053F">
          <w:rPr>
            <w:rStyle w:val="a7"/>
            <w:rFonts w:ascii="Times New Roman" w:hAnsi="Times New Roman" w:cs="Times New Roman"/>
            <w:color w:val="auto"/>
            <w:sz w:val="20"/>
            <w:szCs w:val="20"/>
            <w:u w:val="none"/>
          </w:rPr>
          <w:t>/</w:t>
        </w:r>
      </w:hyperlink>
      <w:r w:rsidRPr="009E053F">
        <w:rPr>
          <w:rFonts w:ascii="Times New Roman" w:hAnsi="Times New Roman" w:cs="Times New Roman"/>
          <w:sz w:val="20"/>
          <w:szCs w:val="20"/>
          <w:lang w:val="en-US"/>
        </w:rPr>
        <w:t>art</w:t>
      </w:r>
      <w:r w:rsidRPr="009E053F">
        <w:rPr>
          <w:rFonts w:ascii="Times New Roman" w:hAnsi="Times New Roman" w:cs="Times New Roman"/>
          <w:sz w:val="20"/>
          <w:szCs w:val="20"/>
        </w:rPr>
        <w:t>.</w:t>
      </w:r>
      <w:proofErr w:type="spellStart"/>
      <w:r w:rsidR="00494543" w:rsidRPr="009E053F">
        <w:rPr>
          <w:rFonts w:ascii="Times New Roman" w:hAnsi="Times New Roman" w:cs="Times New Roman"/>
          <w:sz w:val="20"/>
          <w:szCs w:val="20"/>
          <w:lang w:val="en-US"/>
        </w:rPr>
        <w:t>p</w:t>
      </w:r>
      <w:r w:rsidRPr="009E053F">
        <w:rPr>
          <w:rFonts w:ascii="Times New Roman" w:hAnsi="Times New Roman" w:cs="Times New Roman"/>
          <w:sz w:val="20"/>
          <w:szCs w:val="20"/>
          <w:lang w:val="en-US"/>
        </w:rPr>
        <w:t>hp</w:t>
      </w:r>
      <w:proofErr w:type="spellEnd"/>
      <w:r w:rsidR="00494543" w:rsidRPr="009E053F">
        <w:rPr>
          <w:rFonts w:ascii="Times New Roman" w:hAnsi="Times New Roman" w:cs="Times New Roman"/>
          <w:sz w:val="20"/>
          <w:szCs w:val="20"/>
        </w:rPr>
        <w:t xml:space="preserve"> </w:t>
      </w:r>
      <w:r w:rsidRPr="009E053F">
        <w:rPr>
          <w:rFonts w:ascii="Times New Roman" w:hAnsi="Times New Roman" w:cs="Times New Roman"/>
          <w:sz w:val="20"/>
          <w:szCs w:val="20"/>
        </w:rPr>
        <w:t>?</w:t>
      </w:r>
      <w:proofErr w:type="spellStart"/>
      <w:r w:rsidRPr="009E053F">
        <w:rPr>
          <w:rFonts w:ascii="Times New Roman" w:hAnsi="Times New Roman" w:cs="Times New Roman"/>
          <w:sz w:val="20"/>
          <w:szCs w:val="20"/>
          <w:lang w:val="en-US"/>
        </w:rPr>
        <w:t>nArtId</w:t>
      </w:r>
      <w:proofErr w:type="spellEnd"/>
      <w:r w:rsidRPr="009E053F">
        <w:rPr>
          <w:rFonts w:ascii="Times New Roman" w:hAnsi="Times New Roman" w:cs="Times New Roman"/>
          <w:sz w:val="20"/>
          <w:szCs w:val="20"/>
        </w:rPr>
        <w:t xml:space="preserve">=2086. </w:t>
      </w:r>
    </w:p>
    <w:p w14:paraId="12247773" w14:textId="3E321BE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rPr>
        <w:t xml:space="preserve">13. </w:t>
      </w:r>
      <w:r w:rsidRPr="009E053F">
        <w:rPr>
          <w:rFonts w:ascii="Times New Roman" w:hAnsi="Times New Roman" w:cs="Times New Roman"/>
          <w:i/>
          <w:iCs/>
          <w:sz w:val="20"/>
          <w:szCs w:val="20"/>
        </w:rPr>
        <w:t>Переслегин С.Б.</w:t>
      </w:r>
      <w:r w:rsidRPr="009E053F">
        <w:rPr>
          <w:rFonts w:ascii="Times New Roman" w:hAnsi="Times New Roman" w:cs="Times New Roman"/>
          <w:sz w:val="20"/>
          <w:szCs w:val="20"/>
        </w:rPr>
        <w:t xml:space="preserve"> </w:t>
      </w:r>
      <w:proofErr w:type="spellStart"/>
      <w:r w:rsidRPr="009E053F">
        <w:rPr>
          <w:rFonts w:ascii="Times New Roman" w:hAnsi="Times New Roman" w:cs="Times New Roman"/>
          <w:sz w:val="20"/>
          <w:szCs w:val="20"/>
        </w:rPr>
        <w:t>Социопиктографический</w:t>
      </w:r>
      <w:proofErr w:type="spellEnd"/>
      <w:r w:rsidRPr="009E053F">
        <w:rPr>
          <w:rFonts w:ascii="Times New Roman" w:hAnsi="Times New Roman" w:cs="Times New Roman"/>
          <w:sz w:val="20"/>
          <w:szCs w:val="20"/>
        </w:rPr>
        <w:t xml:space="preserve"> анализ. </w:t>
      </w:r>
      <w:r w:rsidRPr="009E053F">
        <w:rPr>
          <w:rFonts w:ascii="Times New Roman" w:hAnsi="Times New Roman" w:cs="Times New Roman"/>
          <w:sz w:val="20"/>
          <w:szCs w:val="20"/>
          <w:shd w:val="clear" w:color="auto" w:fill="FFFFFF"/>
        </w:rPr>
        <w:t xml:space="preserve">1900-2050 гг. </w:t>
      </w:r>
      <w:r w:rsidRPr="009E053F">
        <w:rPr>
          <w:rFonts w:ascii="Times New Roman" w:hAnsi="Times New Roman" w:cs="Times New Roman"/>
          <w:sz w:val="20"/>
          <w:szCs w:val="20"/>
        </w:rPr>
        <w:t xml:space="preserve">– </w:t>
      </w:r>
      <w:proofErr w:type="spellStart"/>
      <w:r w:rsidRPr="009E053F">
        <w:rPr>
          <w:rFonts w:ascii="Times New Roman" w:hAnsi="Times New Roman" w:cs="Times New Roman"/>
          <w:sz w:val="20"/>
          <w:szCs w:val="20"/>
        </w:rPr>
        <w:t>CПб</w:t>
      </w:r>
      <w:proofErr w:type="spellEnd"/>
      <w:r w:rsidRPr="009E053F">
        <w:rPr>
          <w:rFonts w:ascii="Times New Roman" w:hAnsi="Times New Roman" w:cs="Times New Roman"/>
          <w:sz w:val="20"/>
          <w:szCs w:val="20"/>
        </w:rPr>
        <w:t xml:space="preserve">.: </w:t>
      </w:r>
      <w:r w:rsidRPr="009E053F">
        <w:rPr>
          <w:rFonts w:ascii="Times New Roman" w:hAnsi="Times New Roman" w:cs="Times New Roman"/>
          <w:sz w:val="20"/>
          <w:szCs w:val="20"/>
          <w:lang w:val="en-US"/>
        </w:rPr>
        <w:t>Corvus</w:t>
      </w:r>
      <w:r w:rsidRPr="009E053F">
        <w:rPr>
          <w:rFonts w:ascii="Times New Roman" w:hAnsi="Times New Roman" w:cs="Times New Roman"/>
          <w:sz w:val="20"/>
          <w:szCs w:val="20"/>
          <w:shd w:val="clear" w:color="auto" w:fill="FFFFFF" w:themeFill="background1"/>
        </w:rPr>
        <w:t xml:space="preserve">, 2009. – 38 с. </w:t>
      </w:r>
    </w:p>
    <w:p w14:paraId="1C072E4D" w14:textId="77777777" w:rsidR="00CC4882" w:rsidRPr="009E053F" w:rsidRDefault="00CC4882" w:rsidP="009E053F">
      <w:pPr>
        <w:pStyle w:val="af4"/>
        <w:spacing w:after="0" w:line="240" w:lineRule="auto"/>
        <w:ind w:left="0" w:firstLine="709"/>
        <w:jc w:val="both"/>
        <w:rPr>
          <w:rFonts w:ascii="Times New Roman" w:hAnsi="Times New Roman" w:cs="Times New Roman"/>
          <w:sz w:val="20"/>
          <w:szCs w:val="20"/>
        </w:rPr>
      </w:pPr>
      <w:r w:rsidRPr="009E053F">
        <w:rPr>
          <w:rFonts w:ascii="Times New Roman" w:hAnsi="Times New Roman" w:cs="Times New Roman"/>
          <w:sz w:val="20"/>
          <w:szCs w:val="20"/>
        </w:rPr>
        <w:t xml:space="preserve">14. </w:t>
      </w:r>
      <w:r w:rsidRPr="009E053F">
        <w:rPr>
          <w:rFonts w:ascii="Times New Roman" w:hAnsi="Times New Roman" w:cs="Times New Roman"/>
          <w:i/>
          <w:iCs/>
          <w:sz w:val="20"/>
          <w:szCs w:val="20"/>
        </w:rPr>
        <w:t>Тихомиров Ю.А.</w:t>
      </w:r>
      <w:r w:rsidRPr="009E053F">
        <w:rPr>
          <w:rFonts w:ascii="Times New Roman" w:hAnsi="Times New Roman" w:cs="Times New Roman"/>
          <w:sz w:val="20"/>
          <w:szCs w:val="20"/>
        </w:rPr>
        <w:t xml:space="preserve"> Правовой суверенитет: сферы и гарантии // Журнал российского права. – 2013. – № 3(195). – С. 5-20.</w:t>
      </w:r>
    </w:p>
    <w:p w14:paraId="30000D02" w14:textId="77777777" w:rsidR="00CC4882" w:rsidRPr="009E053F" w:rsidRDefault="00CC4882" w:rsidP="009E053F">
      <w:pPr>
        <w:spacing w:after="0" w:line="240" w:lineRule="auto"/>
        <w:ind w:firstLine="709"/>
        <w:jc w:val="both"/>
        <w:rPr>
          <w:rFonts w:ascii="Times New Roman" w:hAnsi="Times New Roman"/>
          <w:b/>
          <w:bCs/>
          <w:sz w:val="20"/>
          <w:szCs w:val="20"/>
        </w:rPr>
      </w:pPr>
    </w:p>
    <w:p w14:paraId="0CFFC1D3" w14:textId="77777777" w:rsidR="00CC4882" w:rsidRPr="009E053F" w:rsidRDefault="00CC4882" w:rsidP="00B40D77">
      <w:pPr>
        <w:spacing w:after="0" w:line="240" w:lineRule="auto"/>
        <w:jc w:val="center"/>
        <w:rPr>
          <w:rFonts w:ascii="Times New Roman" w:hAnsi="Times New Roman"/>
          <w:b/>
          <w:bCs/>
          <w:sz w:val="20"/>
          <w:szCs w:val="20"/>
          <w:shd w:val="clear" w:color="auto" w:fill="FFFFFF"/>
          <w:lang w:val="en-US"/>
        </w:rPr>
      </w:pPr>
      <w:proofErr w:type="spellStart"/>
      <w:r w:rsidRPr="009E053F">
        <w:rPr>
          <w:rFonts w:ascii="Times New Roman" w:hAnsi="Times New Roman"/>
          <w:b/>
          <w:bCs/>
          <w:sz w:val="20"/>
          <w:szCs w:val="20"/>
          <w:shd w:val="clear" w:color="auto" w:fill="FFFFFF"/>
          <w:lang w:val="en-US"/>
        </w:rPr>
        <w:t>Arapov</w:t>
      </w:r>
      <w:proofErr w:type="spellEnd"/>
      <w:r w:rsidRPr="009E053F">
        <w:rPr>
          <w:rFonts w:ascii="Times New Roman" w:hAnsi="Times New Roman"/>
          <w:b/>
          <w:bCs/>
          <w:sz w:val="20"/>
          <w:szCs w:val="20"/>
          <w:shd w:val="clear" w:color="auto" w:fill="FFFFFF"/>
          <w:lang w:val="en-US"/>
        </w:rPr>
        <w:t xml:space="preserve"> S.V.</w:t>
      </w:r>
    </w:p>
    <w:p w14:paraId="4ABB62B1" w14:textId="77777777" w:rsidR="00CC4882" w:rsidRPr="009E053F" w:rsidRDefault="00CC4882" w:rsidP="00B40D77">
      <w:pPr>
        <w:spacing w:after="0" w:line="240" w:lineRule="auto"/>
        <w:jc w:val="center"/>
        <w:rPr>
          <w:rFonts w:ascii="Times New Roman" w:hAnsi="Times New Roman"/>
          <w:i/>
          <w:iCs/>
          <w:sz w:val="20"/>
          <w:szCs w:val="20"/>
          <w:shd w:val="clear" w:color="auto" w:fill="FFFFFF"/>
          <w:lang w:val="en-US"/>
        </w:rPr>
      </w:pPr>
      <w:r w:rsidRPr="009E053F">
        <w:rPr>
          <w:rFonts w:ascii="Times New Roman" w:hAnsi="Times New Roman"/>
          <w:i/>
          <w:iCs/>
          <w:sz w:val="20"/>
          <w:szCs w:val="20"/>
          <w:shd w:val="clear" w:color="auto" w:fill="FFFFFF"/>
          <w:lang w:val="en-US"/>
        </w:rPr>
        <w:t>candidate of historical sciences, associate professor</w:t>
      </w:r>
    </w:p>
    <w:p w14:paraId="11C5EC22" w14:textId="77777777" w:rsidR="00CC4882" w:rsidRPr="009E053F" w:rsidRDefault="00CC4882" w:rsidP="00B40D77">
      <w:pPr>
        <w:spacing w:after="0" w:line="240" w:lineRule="auto"/>
        <w:jc w:val="center"/>
        <w:rPr>
          <w:rFonts w:ascii="Times New Roman" w:hAnsi="Times New Roman"/>
          <w:i/>
          <w:iCs/>
          <w:sz w:val="20"/>
          <w:szCs w:val="20"/>
          <w:shd w:val="clear" w:color="auto" w:fill="FFFFFF"/>
          <w:lang w:val="en-US"/>
        </w:rPr>
      </w:pPr>
      <w:r w:rsidRPr="009E053F">
        <w:rPr>
          <w:rFonts w:ascii="Times New Roman" w:hAnsi="Times New Roman"/>
          <w:i/>
          <w:iCs/>
          <w:sz w:val="20"/>
          <w:szCs w:val="20"/>
          <w:shd w:val="clear" w:color="auto" w:fill="FFFFFF"/>
          <w:lang w:val="en-US"/>
        </w:rPr>
        <w:t>Russian state hydrometeorological university, St. Petersburg</w:t>
      </w:r>
    </w:p>
    <w:p w14:paraId="710080EE" w14:textId="77777777" w:rsidR="00CC4882" w:rsidRPr="009E053F" w:rsidRDefault="00CC4882" w:rsidP="00B40D77">
      <w:pPr>
        <w:spacing w:after="0" w:line="240" w:lineRule="auto"/>
        <w:jc w:val="center"/>
        <w:rPr>
          <w:rFonts w:ascii="Times New Roman" w:hAnsi="Times New Roman"/>
          <w:b/>
          <w:bCs/>
          <w:sz w:val="20"/>
          <w:szCs w:val="20"/>
          <w:lang w:val="en-US"/>
        </w:rPr>
      </w:pPr>
      <w:r w:rsidRPr="009E053F">
        <w:rPr>
          <w:rFonts w:ascii="Times New Roman" w:hAnsi="Times New Roman"/>
          <w:b/>
          <w:bCs/>
          <w:sz w:val="20"/>
          <w:szCs w:val="20"/>
          <w:lang w:val="en-US"/>
        </w:rPr>
        <w:t>Prognostic and project possibilities of the history of law</w:t>
      </w:r>
    </w:p>
    <w:p w14:paraId="3B5F2D96" w14:textId="77777777" w:rsidR="00CC4882" w:rsidRPr="009E053F" w:rsidRDefault="00CC4882" w:rsidP="009E053F">
      <w:pPr>
        <w:spacing w:after="0" w:line="240" w:lineRule="auto"/>
        <w:ind w:firstLine="709"/>
        <w:jc w:val="both"/>
        <w:rPr>
          <w:rFonts w:ascii="Times New Roman" w:hAnsi="Times New Roman"/>
          <w:sz w:val="20"/>
          <w:szCs w:val="20"/>
          <w:lang w:val="en-US"/>
        </w:rPr>
      </w:pPr>
      <w:r w:rsidRPr="009E053F">
        <w:rPr>
          <w:rFonts w:ascii="Times New Roman" w:hAnsi="Times New Roman"/>
          <w:sz w:val="20"/>
          <w:szCs w:val="20"/>
          <w:lang w:val="en-US"/>
        </w:rPr>
        <w:t xml:space="preserve">This article discusses approaches to research into the Law of the Future from the standpoint of balances of resource systems. Such studies are closely related to the historical features of the Russian legal system. The possible historical continuity of elements of the legal system can be predicted or projected, depending on the type of research - forecast or foresight. </w:t>
      </w:r>
    </w:p>
    <w:p w14:paraId="4D64A889" w14:textId="77777777" w:rsidR="00CC4882" w:rsidRPr="009E053F" w:rsidRDefault="00CC4882" w:rsidP="009E053F">
      <w:pPr>
        <w:spacing w:after="0" w:line="240" w:lineRule="auto"/>
        <w:ind w:firstLine="709"/>
        <w:jc w:val="both"/>
        <w:rPr>
          <w:rFonts w:ascii="Times New Roman" w:hAnsi="Times New Roman"/>
          <w:sz w:val="20"/>
          <w:szCs w:val="20"/>
          <w:lang w:val="en-US"/>
        </w:rPr>
      </w:pPr>
      <w:r w:rsidRPr="009E053F">
        <w:rPr>
          <w:rFonts w:ascii="Times New Roman" w:hAnsi="Times New Roman"/>
          <w:b/>
          <w:bCs/>
          <w:i/>
          <w:iCs/>
          <w:sz w:val="20"/>
          <w:szCs w:val="20"/>
          <w:lang w:val="en-US"/>
        </w:rPr>
        <w:t>Keywords:</w:t>
      </w:r>
      <w:r w:rsidRPr="009E053F">
        <w:rPr>
          <w:rFonts w:ascii="Times New Roman" w:hAnsi="Times New Roman"/>
          <w:sz w:val="20"/>
          <w:szCs w:val="20"/>
          <w:lang w:val="en-US"/>
        </w:rPr>
        <w:t xml:space="preserve"> Law of the Future, balance of resource systems, balance of distributed foundations, </w:t>
      </w:r>
      <w:proofErr w:type="spellStart"/>
      <w:r w:rsidRPr="009E053F">
        <w:rPr>
          <w:rFonts w:ascii="Times New Roman" w:hAnsi="Times New Roman"/>
          <w:sz w:val="20"/>
          <w:szCs w:val="20"/>
          <w:lang w:val="en-US"/>
        </w:rPr>
        <w:t>evology</w:t>
      </w:r>
      <w:proofErr w:type="spellEnd"/>
      <w:r w:rsidRPr="009E053F">
        <w:rPr>
          <w:rFonts w:ascii="Times New Roman" w:hAnsi="Times New Roman"/>
          <w:sz w:val="20"/>
          <w:szCs w:val="20"/>
          <w:lang w:val="en-US"/>
        </w:rPr>
        <w:t>, historical continuity.</w:t>
      </w:r>
    </w:p>
    <w:p w14:paraId="5488411E" w14:textId="77777777" w:rsidR="004C6504" w:rsidRPr="00CC4882" w:rsidRDefault="004C6504" w:rsidP="00CC4882">
      <w:pPr>
        <w:spacing w:after="0" w:line="240" w:lineRule="auto"/>
        <w:jc w:val="both"/>
        <w:rPr>
          <w:rFonts w:ascii="Times New Roman" w:hAnsi="Times New Roman"/>
          <w:bCs/>
          <w:iCs/>
          <w:sz w:val="24"/>
          <w:szCs w:val="24"/>
          <w:lang w:val="en-US"/>
        </w:rPr>
      </w:pPr>
    </w:p>
    <w:p w14:paraId="7B724ED3" w14:textId="77777777" w:rsidR="004C6504" w:rsidRDefault="004C6504" w:rsidP="00A6371D">
      <w:pPr>
        <w:spacing w:after="0" w:line="240" w:lineRule="auto"/>
        <w:jc w:val="both"/>
        <w:rPr>
          <w:rFonts w:ascii="Times New Roman" w:hAnsi="Times New Roman"/>
          <w:bCs/>
          <w:iCs/>
          <w:sz w:val="24"/>
          <w:szCs w:val="24"/>
          <w:lang w:val="en-US"/>
        </w:rPr>
      </w:pPr>
    </w:p>
    <w:p w14:paraId="19BE2AF2" w14:textId="77777777" w:rsidR="00A6371D" w:rsidRPr="00E61647" w:rsidRDefault="00A6371D" w:rsidP="00A6371D">
      <w:pPr>
        <w:spacing w:after="0" w:line="240" w:lineRule="auto"/>
        <w:rPr>
          <w:rFonts w:ascii="Times New Roman" w:hAnsi="Times New Roman"/>
          <w:b/>
          <w:bCs/>
          <w:sz w:val="24"/>
          <w:szCs w:val="24"/>
        </w:rPr>
      </w:pPr>
      <w:r w:rsidRPr="00E61647">
        <w:rPr>
          <w:rFonts w:ascii="Times New Roman" w:hAnsi="Times New Roman"/>
          <w:b/>
          <w:bCs/>
          <w:sz w:val="24"/>
          <w:szCs w:val="24"/>
        </w:rPr>
        <w:t xml:space="preserve">УДК 340.11    </w:t>
      </w:r>
    </w:p>
    <w:p w14:paraId="2F8257BD" w14:textId="77777777" w:rsidR="00A6371D" w:rsidRPr="00E61647" w:rsidRDefault="00A6371D" w:rsidP="00A6371D">
      <w:pPr>
        <w:spacing w:after="0" w:line="240" w:lineRule="auto"/>
        <w:ind w:firstLine="709"/>
        <w:jc w:val="right"/>
        <w:rPr>
          <w:rFonts w:ascii="Times New Roman" w:hAnsi="Times New Roman"/>
          <w:b/>
          <w:i/>
          <w:iCs/>
          <w:sz w:val="24"/>
          <w:szCs w:val="24"/>
        </w:rPr>
      </w:pPr>
    </w:p>
    <w:p w14:paraId="366CAEA0" w14:textId="77777777" w:rsidR="00A6371D" w:rsidRPr="00E61647" w:rsidRDefault="00A6371D" w:rsidP="00A6371D">
      <w:pPr>
        <w:spacing w:after="0" w:line="240" w:lineRule="auto"/>
        <w:jc w:val="center"/>
        <w:rPr>
          <w:rFonts w:ascii="Times New Roman" w:hAnsi="Times New Roman"/>
          <w:b/>
          <w:sz w:val="24"/>
          <w:szCs w:val="24"/>
        </w:rPr>
      </w:pPr>
      <w:r w:rsidRPr="00E61647">
        <w:rPr>
          <w:rFonts w:ascii="Times New Roman" w:hAnsi="Times New Roman"/>
          <w:b/>
          <w:sz w:val="24"/>
          <w:szCs w:val="24"/>
        </w:rPr>
        <w:t>Попова В.В.</w:t>
      </w:r>
    </w:p>
    <w:p w14:paraId="0273F61D" w14:textId="77777777" w:rsidR="00A6371D" w:rsidRPr="00E61647" w:rsidRDefault="00A6371D" w:rsidP="00A6371D">
      <w:pPr>
        <w:spacing w:after="0" w:line="240" w:lineRule="auto"/>
        <w:jc w:val="center"/>
        <w:rPr>
          <w:rFonts w:ascii="Times New Roman" w:hAnsi="Times New Roman"/>
          <w:sz w:val="24"/>
          <w:szCs w:val="24"/>
        </w:rPr>
      </w:pPr>
    </w:p>
    <w:p w14:paraId="35B55CAD" w14:textId="77777777" w:rsidR="00A6371D" w:rsidRPr="00E61647" w:rsidRDefault="00A6371D" w:rsidP="00A6371D">
      <w:pPr>
        <w:spacing w:after="0" w:line="240" w:lineRule="auto"/>
        <w:jc w:val="center"/>
        <w:rPr>
          <w:rFonts w:ascii="Times New Roman" w:hAnsi="Times New Roman"/>
          <w:i/>
          <w:iCs/>
          <w:sz w:val="24"/>
          <w:szCs w:val="24"/>
        </w:rPr>
      </w:pPr>
      <w:r w:rsidRPr="00E61647">
        <w:rPr>
          <w:rFonts w:ascii="Times New Roman" w:hAnsi="Times New Roman"/>
          <w:i/>
          <w:iCs/>
          <w:sz w:val="24"/>
          <w:szCs w:val="24"/>
        </w:rPr>
        <w:t>Московский государственный университет геодезии и картографии, г. Москва</w:t>
      </w:r>
    </w:p>
    <w:p w14:paraId="09B11DCA" w14:textId="77777777" w:rsidR="00A6371D" w:rsidRPr="00E61647" w:rsidRDefault="00A6371D" w:rsidP="00A6371D">
      <w:pPr>
        <w:spacing w:after="0" w:line="240" w:lineRule="auto"/>
        <w:ind w:firstLine="709"/>
        <w:jc w:val="center"/>
        <w:rPr>
          <w:rFonts w:ascii="Times New Roman" w:hAnsi="Times New Roman"/>
          <w:i/>
          <w:iCs/>
          <w:sz w:val="24"/>
          <w:szCs w:val="24"/>
        </w:rPr>
      </w:pPr>
    </w:p>
    <w:p w14:paraId="6AD076B1" w14:textId="41268861" w:rsidR="00A6371D" w:rsidRPr="00E61647" w:rsidRDefault="00A6371D" w:rsidP="00A6371D">
      <w:pPr>
        <w:spacing w:after="0" w:line="240" w:lineRule="auto"/>
        <w:jc w:val="center"/>
        <w:rPr>
          <w:rFonts w:ascii="Times New Roman" w:hAnsi="Times New Roman"/>
          <w:b/>
          <w:sz w:val="24"/>
          <w:szCs w:val="24"/>
        </w:rPr>
      </w:pPr>
      <w:r w:rsidRPr="00E61647">
        <w:rPr>
          <w:rFonts w:ascii="Times New Roman" w:hAnsi="Times New Roman"/>
          <w:b/>
          <w:sz w:val="24"/>
          <w:szCs w:val="24"/>
        </w:rPr>
        <w:t>История отечественного государства и права: преемственность и традиции</w:t>
      </w:r>
      <w:r w:rsidR="0031607B">
        <w:rPr>
          <w:rStyle w:val="af9"/>
          <w:rFonts w:ascii="Times New Roman" w:hAnsi="Times New Roman"/>
          <w:b/>
          <w:sz w:val="24"/>
          <w:szCs w:val="24"/>
        </w:rPr>
        <w:footnoteReference w:id="17"/>
      </w:r>
    </w:p>
    <w:p w14:paraId="5A6659DD" w14:textId="77777777" w:rsidR="00A6371D" w:rsidRPr="00E61647" w:rsidRDefault="00A6371D" w:rsidP="00A6371D">
      <w:pPr>
        <w:spacing w:after="0" w:line="240" w:lineRule="auto"/>
        <w:ind w:firstLine="709"/>
        <w:jc w:val="both"/>
        <w:rPr>
          <w:rFonts w:ascii="Times New Roman" w:hAnsi="Times New Roman"/>
          <w:b/>
          <w:sz w:val="24"/>
          <w:szCs w:val="24"/>
        </w:rPr>
      </w:pPr>
      <w:r w:rsidRPr="00E61647">
        <w:rPr>
          <w:rFonts w:ascii="Times New Roman" w:hAnsi="Times New Roman"/>
          <w:b/>
          <w:sz w:val="24"/>
          <w:szCs w:val="24"/>
        </w:rPr>
        <w:t xml:space="preserve">     </w:t>
      </w:r>
    </w:p>
    <w:p w14:paraId="23924CFA" w14:textId="77777777"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sz w:val="24"/>
          <w:szCs w:val="24"/>
        </w:rPr>
        <w:t>В статье анализируется наука и дисциплина «История отечественного государства и права», ее место и роль в системе гуманитарных наук, в частности юридических, не только в России, но и в республике Беларусь. Прослеживаются тенденции полноты её изучения, с учетом терминологии, подходов к изучению, количества отведенных на её освоение часов на юридических факультетах вузов.</w:t>
      </w:r>
    </w:p>
    <w:p w14:paraId="3E9FD68E" w14:textId="77777777"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b/>
          <w:sz w:val="24"/>
          <w:szCs w:val="24"/>
        </w:rPr>
        <w:lastRenderedPageBreak/>
        <w:t>Ключевые слова:</w:t>
      </w:r>
      <w:r w:rsidRPr="00E61647">
        <w:rPr>
          <w:rFonts w:ascii="Times New Roman" w:hAnsi="Times New Roman"/>
          <w:sz w:val="24"/>
          <w:szCs w:val="24"/>
        </w:rPr>
        <w:t xml:space="preserve"> история отечественного государства и права, история государства и права России, Отечество, Родина, юридический факультет, образование, Россия, Беларусь.</w:t>
      </w:r>
    </w:p>
    <w:p w14:paraId="14F6E738" w14:textId="77777777" w:rsidR="00A6371D" w:rsidRPr="00E61647" w:rsidRDefault="00A6371D" w:rsidP="00A6371D">
      <w:pPr>
        <w:spacing w:after="0" w:line="240" w:lineRule="auto"/>
        <w:ind w:firstLine="709"/>
        <w:jc w:val="both"/>
        <w:rPr>
          <w:rFonts w:ascii="Times New Roman" w:hAnsi="Times New Roman"/>
          <w:sz w:val="24"/>
          <w:szCs w:val="24"/>
        </w:rPr>
      </w:pPr>
    </w:p>
    <w:p w14:paraId="5F111CD1" w14:textId="6938824A"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sz w:val="24"/>
          <w:szCs w:val="24"/>
        </w:rPr>
        <w:t>Сложно переоценить значение историко-юридических наук для развития научных знаний большинства гуманитарных и не только наук, а также, в целом, жизни общества, государства. Одной из таких социально значимых дисциплин в сфере юриспруденции является «История государства и права России». До недавнего времени она именовалась повсеместно «История отечественного государства и права». Изменение названия вылилось не в смену вывески, а в концептуальное изменение подхода к восприятию, в том числе широту охвата этой дисциплины, что неизбежно привело к сокращению числа отводимых на ее изучение часов в большинстве российских вузов. Разберемся в последствиях этого, на первый взгляд, безобидного переименования, затрагивающего, однако, границы изучения историко-правовых дисциплин и их понимание. За основу возьмем идею патриархов этой дисциплины – Серафима Владимировича Юшкова, а также одного из его последователей Олега Ивановича Чистякова. С.В. Юшков – родоначальник этой дисциплины. Он впервые определил необходимость изучения историко-правовой науки нашего государства, благодаря чему, она стала как самостоятельной наукой, так и учебной дисциплиной. Из этих позиций он взращивал своих учеников. Одним из его выдающихся учеников стал Олег Иванович Чистяков, ставший впоследствии профессором Московского государственного университета им. М.В. Ломоносова, заведующим кафедрой истории государства и права, посвятивший и университету, и науке, всю свою жизнь. Мне тоже удалось оказаться причастной к великим именам: аспирантура в МГУ прошла под научным руководством Олега Ивановича, где и увенчалась защитой кандидатской диссертации. В этом году отмечается 100-летний юбилей со дня рождения учителя, достойнейшего продолжателя историко-правовой науки.</w:t>
      </w:r>
    </w:p>
    <w:p w14:paraId="2E8B7716" w14:textId="0F3CBF55"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sz w:val="24"/>
          <w:szCs w:val="24"/>
        </w:rPr>
        <w:t xml:space="preserve">О.И. Чистяков – лауреат Государственной премии, автор выдержавшего несколько изданий учебника «История отечественного государства и права» – трепетно относился к географическому охвату, но и к самому слову </w:t>
      </w:r>
      <w:r w:rsidRPr="00E61647">
        <w:rPr>
          <w:rFonts w:ascii="Times New Roman" w:hAnsi="Times New Roman"/>
          <w:i/>
          <w:sz w:val="24"/>
          <w:szCs w:val="24"/>
        </w:rPr>
        <w:t>Отечество.</w:t>
      </w:r>
      <w:r w:rsidRPr="00E61647">
        <w:rPr>
          <w:rFonts w:ascii="Times New Roman" w:hAnsi="Times New Roman"/>
          <w:sz w:val="24"/>
          <w:szCs w:val="24"/>
        </w:rPr>
        <w:t xml:space="preserve"> Он неизменно повторял на занятиях важность и торжественность этого слова, связанного с изучением страны своих предков, родной стороны. Форма государственного устройства (или единства, по О.И. Чистякову), а также сама территория государства, как известно, может меняться с течением истории. Однако остается главное: преемственность государственно-правовых вех развития, обуславливающих их изменения и определяющая вектор их эволюции, общие, переплетенные между собой, исторические корни народов и государств, определяющие стержень их сущности. Вместе с тем – отечественная – это мировоззренческое представление о дисциплине. В свете недавних изменений в сфере преподавания гуманитарных наук, в частности, включения в образовательный процесс новой обязательной системообразующей дисциплины «Основы российской государственности», эта линия становится еще более актуальной. В программе указанной дисциплины и смежных с ней дисциплин одним из важных факторов в образовании является формирование мировоззрения студентов.</w:t>
      </w:r>
    </w:p>
    <w:p w14:paraId="376455D1" w14:textId="77777777"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sz w:val="24"/>
          <w:szCs w:val="24"/>
        </w:rPr>
        <w:t xml:space="preserve">Полагаю, что у продолжателей традиций научной историко-правовой школы МГУ не возникло идеи специально обосновывать необходимость изучения именно </w:t>
      </w:r>
      <w:r w:rsidRPr="00E61647">
        <w:rPr>
          <w:rFonts w:ascii="Times New Roman" w:hAnsi="Times New Roman"/>
          <w:i/>
          <w:sz w:val="24"/>
          <w:szCs w:val="24"/>
        </w:rPr>
        <w:t>отечественного</w:t>
      </w:r>
      <w:r w:rsidRPr="00E61647">
        <w:rPr>
          <w:rFonts w:ascii="Times New Roman" w:hAnsi="Times New Roman"/>
          <w:sz w:val="24"/>
          <w:szCs w:val="24"/>
        </w:rPr>
        <w:t xml:space="preserve"> государства и права. Это было сделано вполне себе научным языком – при издании нового учебного пособия для семинарских занятий [1]. В нем не только представлен прежний перечень нормативно-правовых актов, но и расширен круг источников, предложенных для изучения. При этом, по традиции университетского образования, презюмируется большая свобода для преподавателя с учетом понимания того, что МГУ им. М.В. Ломоносова – доброе исключение из правил, имеющее в арсенале большое количество часов, отведенных на дисциплину. Это позволяет его преподавателям выбирать из предложенного перечня те дополнительные источники, которые они сочтут целесообразными изучить вместе со студентами. Для преподавателей большинства вузов РФ пособие </w:t>
      </w:r>
      <w:r w:rsidRPr="00E61647">
        <w:rPr>
          <w:rFonts w:ascii="Times New Roman" w:hAnsi="Times New Roman"/>
          <w:sz w:val="24"/>
          <w:szCs w:val="24"/>
        </w:rPr>
        <w:lastRenderedPageBreak/>
        <w:t xml:space="preserve">служит основой для изучения российской историко-правовой дисциплины. Вместе с тем, учебно-методический подход классической юридической школы показывает незыблемое представление о необходимости сохранения государственно-правового наследия Отечества на разных этапах его существования, не приводит к осознанному «обкрадыванию» его истории, его взаимосвязанных корней, позволяет соблюдать логику изложения историко-правового материала. Что же до науки преподаваемой, то, к сожалению, за многие годы ситуация не меняется, а скорее усугубляется, банально, в том числе через сокращение количества часов на изучение истории государства и права России </w:t>
      </w:r>
      <w:r w:rsidRPr="00E61647">
        <w:rPr>
          <w:rFonts w:ascii="Times New Roman" w:hAnsi="Times New Roman"/>
          <w:i/>
          <w:iCs/>
          <w:sz w:val="24"/>
          <w:szCs w:val="24"/>
        </w:rPr>
        <w:t>(далее – ИГПР).</w:t>
      </w:r>
      <w:r w:rsidRPr="00E61647">
        <w:rPr>
          <w:rFonts w:ascii="Times New Roman" w:hAnsi="Times New Roman"/>
          <w:sz w:val="24"/>
          <w:szCs w:val="24"/>
        </w:rPr>
        <w:t xml:space="preserve"> Именно ИГПР – так эта дисциплина обозначена в федеральном государственном образовательном стандарте 2020 года [2]. Надо отдать должное большей части солидных научных школ и исследователей, которые при написании, в том числе учебной и учебно-методической литературы, сохраняют наименование дисциплины и традиционный подход к её изучению [3; 4; 5].</w:t>
      </w:r>
    </w:p>
    <w:p w14:paraId="1F3D1010" w14:textId="77777777"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sz w:val="24"/>
          <w:szCs w:val="24"/>
        </w:rPr>
        <w:t xml:space="preserve">Помню свое ощущение, которое со временем еще больше нарастало, от того, что мои родственники по дедушкиной линии, проживающие в Республике Беларусь, вдруг в одночасье геополитически оказались для нас иностранцами (?!). Стало быть, следуя этому, мне нужно признать, что мои корни – в том числе иностранные, а не только многонациональные. Что общность культурных, национальных, языковых, а некогда и территориальных элементов с белорусским народом не имеет никакого значения для изучения истории государства и права? Глупо было бы отрицать, что территория постсоветского пространства ныне включает в себя самостоятельные государства, равно как и глупо отказываться, что некогда это было единое государство, как территориально, так и ментально, сохраняющее и по сей день историческую общность, в большей или меньшей степени, государство, имеющее общность с Россией и в более ранние периоды своего становления и развития. </w:t>
      </w:r>
    </w:p>
    <w:p w14:paraId="049E0730" w14:textId="77777777"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sz w:val="24"/>
          <w:szCs w:val="24"/>
        </w:rPr>
        <w:t xml:space="preserve">Однако от риторики вернемся к науке. К чему привело столь лихое отсекание части истории права не только в нашей стране, но и в самом дружественном из всех государств на постсоветском пространстве – Республики Беларусь? Мне довелось побывать в главной библиотеке этой республики, её архитектурной гордости – величественной Национальной библиотеке Беларуси в городе Минске. Там я обратила внимание на учебную литературу по аналогичной дисциплине, изданную в республике. Наблюдается нечеткая позиция в республике в отношении истории государства и права. В частности, есть учебная литература, которая включает историю государства и права России в курс по истории государства и права зарубежных стран [6; 7], другая часть – упоминает о российской истории отчасти в контексте истории государства и права Беларуси [8]. Представляется, что эта позиция является продолжением неопределенности в некогда едином подходе к историко-правовой науке России и Беларуси. В изучении государственности Беларуси и становления её правовых институтов это приводит к обеднению её истории, урезанию возможностей для логического прослеживания хода закономерностей в развитии того и другого. А ведь отрицание своих корней – это прямой путь к искажению собственной истории. А как быть тогда с развитием права в советское время, отрезать в иерархии нормативно-правовых актов все, что относится к Советскому Союзу, говорить о рецепции права у России, сократить историю белорусской государственности? Если исходить из научных позиций, то просто убрать «главы» не получится. Нужно обосновать это и связать воедино – такова притягательная часть истории: быть последовательной и обусловленной ее ходом. </w:t>
      </w:r>
    </w:p>
    <w:p w14:paraId="3D8679F4" w14:textId="77777777"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sz w:val="24"/>
          <w:szCs w:val="24"/>
        </w:rPr>
        <w:t>Другая общая проблема – урезание второй части дисциплины, посвященной изучению советского периода. Это происходит как вынужденно, в связи с общим сокращением часов на преподавание, так и вполне осознанно – в связи с переходом к отрицанию достижений советского периода, его никчёмности, с точки зрения развития государственных и правовых институтов, что вытекает из популярного на сегодняшний день в целом неприятия советского периода. Вместе с тем, забывается один из принципов исторического развития, схематично представляемый в виде спирали. Без этого этапа, а также при его слия</w:t>
      </w:r>
      <w:r w:rsidRPr="00E61647">
        <w:rPr>
          <w:rFonts w:ascii="Times New Roman" w:hAnsi="Times New Roman"/>
          <w:sz w:val="24"/>
          <w:szCs w:val="24"/>
        </w:rPr>
        <w:lastRenderedPageBreak/>
        <w:t>нии воедино, не будет понимания закономерностей в развитии государства и права, такой подход приведет к искажению восприятия советского периода, «мода» на который в настоящее время прошла. Например, как можно, даже с точки зрения гражданского права, объяснить столь разное представление о нем в период нэпа и в последующие периоды советского права, не выделив отдельно в нем сам этап новой экономической политики. Как можно объяснить, например, право застройки, как особый институт вещного права (кстати, на мой взгляд, незаслуженно забытый, с точки зрения современной теории и правоприменительной практики), показавший свою жизнеспособность в тот же период нэпа. Этот пример – свидетельство, в том числе, актуальности изучения правовых институтов советского времени. С другой стороны, неактуальные, нежизнеспособные правовые институты тоже имеет смысл изучать, поскольку это дает понимание того, почему их применение нецелесообразно, а возможно и пагубно для развития права. Я уж не говорю о том, что изучение ошибок в истории государства и права важно и для недопущения глобальных ошибок в будущем.</w:t>
      </w:r>
    </w:p>
    <w:p w14:paraId="6B016459" w14:textId="3E401F8A"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sz w:val="24"/>
          <w:szCs w:val="24"/>
        </w:rPr>
        <w:t xml:space="preserve">Напрашивается сам собой вполне очевидный вывод: пора перестать стесняться истории своей государственности, сохранить, а где-то и возродить традиции историко-правовой школы, что, безусловно, способствует пониманию истинных причин и закономерностей развития. Это, собственно, и является фундаментом истинной науки, науки, которая способствует сохранению исторических корней, а не работает на обслуживание государственной политики. И дело здесь не в «цеплянии» за территориальные границы мощного советского государства, а в понимании взаимосвязи и взаимообусловленности историко-правовых процессов, правовых институтов, да и, в целом, в признании как самого факта, так и необходимости изучения различных процессов, происходящих в государстве и в праве. И еще раз вернусь к логике, на которой основывается юридическое знание. Простой пример – </w:t>
      </w:r>
      <w:r w:rsidR="005D3E28">
        <w:rPr>
          <w:rFonts w:ascii="Times New Roman" w:hAnsi="Times New Roman"/>
          <w:sz w:val="24"/>
          <w:szCs w:val="24"/>
        </w:rPr>
        <w:t>Д</w:t>
      </w:r>
      <w:r w:rsidRPr="00E61647">
        <w:rPr>
          <w:rFonts w:ascii="Times New Roman" w:hAnsi="Times New Roman"/>
          <w:sz w:val="24"/>
          <w:szCs w:val="24"/>
        </w:rPr>
        <w:t xml:space="preserve">ревнерусское государство или Киевская Русь. Полиэтничный состав его общества и территориальные границы ни у кого не вызывают сомнения, но ведь если следовать странной логике урезания дисциплины до истории только лишь в пределах современной части России, то с легкой руки можно заявлять и о пересмотре начального этапа российской государственности. </w:t>
      </w:r>
    </w:p>
    <w:p w14:paraId="2F739AF3" w14:textId="77777777" w:rsidR="00A6371D" w:rsidRPr="00E61647" w:rsidRDefault="00A6371D" w:rsidP="00A6371D">
      <w:pPr>
        <w:spacing w:after="0" w:line="240" w:lineRule="auto"/>
        <w:ind w:firstLine="709"/>
        <w:jc w:val="both"/>
        <w:rPr>
          <w:rFonts w:ascii="Times New Roman" w:hAnsi="Times New Roman"/>
          <w:sz w:val="24"/>
          <w:szCs w:val="24"/>
        </w:rPr>
      </w:pPr>
      <w:r w:rsidRPr="00E61647">
        <w:rPr>
          <w:rFonts w:ascii="Times New Roman" w:hAnsi="Times New Roman"/>
          <w:sz w:val="24"/>
          <w:szCs w:val="24"/>
        </w:rPr>
        <w:t>Важными являются не только сугубо научные вопросы, но и широкое представление об Отечестве. Это ощущение себя частью культурной цивилизации с народами, некогда определившими основу страны, традиции государственных и правовых институтов, а впоследствии входившими в состав некогда единого государства, и есть наша историческая память. Последняя, как одна из совокупности традиционных ценностей, содержится в Основах государственной политики по сохранению и укреплению традиционных российских духовно-нравственных ценностей, утвержденных Указом Президента РФ в ноябре 2022 г. [9]</w:t>
      </w:r>
    </w:p>
    <w:p w14:paraId="010C366C" w14:textId="77777777" w:rsidR="00A6371D" w:rsidRPr="00E61647" w:rsidRDefault="00A6371D" w:rsidP="00A6371D">
      <w:pPr>
        <w:spacing w:after="0" w:line="240" w:lineRule="auto"/>
        <w:ind w:firstLine="709"/>
        <w:jc w:val="both"/>
        <w:rPr>
          <w:rFonts w:ascii="Times New Roman" w:hAnsi="Times New Roman"/>
          <w:sz w:val="24"/>
          <w:szCs w:val="24"/>
        </w:rPr>
      </w:pPr>
    </w:p>
    <w:p w14:paraId="4C906E0D" w14:textId="77777777" w:rsidR="00A6371D" w:rsidRPr="00E61647" w:rsidRDefault="00A6371D" w:rsidP="00A6371D">
      <w:pPr>
        <w:spacing w:after="0" w:line="240" w:lineRule="auto"/>
        <w:ind w:firstLine="709"/>
        <w:jc w:val="both"/>
        <w:rPr>
          <w:rFonts w:ascii="Times New Roman" w:hAnsi="Times New Roman"/>
          <w:b/>
          <w:i/>
          <w:sz w:val="24"/>
          <w:szCs w:val="24"/>
        </w:rPr>
      </w:pPr>
      <w:r w:rsidRPr="00E61647">
        <w:rPr>
          <w:rFonts w:ascii="Times New Roman" w:hAnsi="Times New Roman"/>
          <w:b/>
          <w:i/>
          <w:sz w:val="24"/>
          <w:szCs w:val="24"/>
        </w:rPr>
        <w:t>Примечания</w:t>
      </w:r>
    </w:p>
    <w:p w14:paraId="5BDAD7FE" w14:textId="77777777" w:rsidR="00A6371D" w:rsidRPr="00E61647" w:rsidRDefault="00A6371D" w:rsidP="00A6371D">
      <w:pPr>
        <w:spacing w:after="0" w:line="240" w:lineRule="auto"/>
        <w:ind w:firstLine="709"/>
        <w:jc w:val="both"/>
        <w:rPr>
          <w:rFonts w:ascii="Times New Roman" w:hAnsi="Times New Roman"/>
          <w:b/>
          <w:i/>
          <w:sz w:val="24"/>
          <w:szCs w:val="24"/>
        </w:rPr>
      </w:pPr>
    </w:p>
    <w:p w14:paraId="759D0675" w14:textId="77777777" w:rsidR="00A6371D" w:rsidRPr="00E61647" w:rsidRDefault="00A6371D" w:rsidP="00A6371D">
      <w:pPr>
        <w:pStyle w:val="Default"/>
        <w:ind w:firstLine="709"/>
        <w:jc w:val="both"/>
        <w:rPr>
          <w:color w:val="auto"/>
          <w:sz w:val="20"/>
          <w:szCs w:val="20"/>
        </w:rPr>
      </w:pPr>
      <w:r w:rsidRPr="00E61647">
        <w:rPr>
          <w:color w:val="auto"/>
          <w:sz w:val="20"/>
          <w:szCs w:val="20"/>
        </w:rPr>
        <w:t xml:space="preserve">1. История отечественного государства и права: учеб. пособие для семинар. занятий: в 2 ч. / под ред. Т.Е. Новицкой. – М.: Норма: ИНФРА-М, 2023. </w:t>
      </w:r>
    </w:p>
    <w:p w14:paraId="240DB8E2" w14:textId="77777777" w:rsidR="00A6371D" w:rsidRPr="00E61647" w:rsidRDefault="00A6371D" w:rsidP="00A6371D">
      <w:pPr>
        <w:pStyle w:val="af4"/>
        <w:spacing w:after="0" w:line="240" w:lineRule="auto"/>
        <w:ind w:left="0" w:firstLine="709"/>
        <w:jc w:val="both"/>
        <w:rPr>
          <w:rFonts w:ascii="Times New Roman" w:hAnsi="Times New Roman" w:cs="Times New Roman"/>
          <w:sz w:val="20"/>
          <w:szCs w:val="20"/>
          <w:lang w:val="en-US"/>
        </w:rPr>
      </w:pPr>
      <w:r w:rsidRPr="00E61647">
        <w:rPr>
          <w:rFonts w:ascii="Times New Roman" w:hAnsi="Times New Roman" w:cs="Times New Roman"/>
          <w:sz w:val="20"/>
          <w:szCs w:val="20"/>
        </w:rPr>
        <w:t xml:space="preserve">2. Приказ Минобрнауки России от 13.08.2020 № 1011 “Об утверждении федерального государственного образовательного стандарта высшего образования – бакалавриат по направлению подготовки 40.03.01 Юриспруденция” (Зарегистрирован в Минюсте России 07.09.2020 № 59673). </w:t>
      </w:r>
      <w:r w:rsidRPr="00E61647">
        <w:rPr>
          <w:rFonts w:ascii="Times New Roman" w:hAnsi="Times New Roman" w:cs="Times New Roman"/>
          <w:sz w:val="20"/>
          <w:szCs w:val="20"/>
          <w:lang w:val="en-US"/>
        </w:rPr>
        <w:t>URL:  http://publication.pravo.gov.ru/Document/View/0001202009070039?ysclid=ludyk0u6f0852330201.</w:t>
      </w:r>
    </w:p>
    <w:p w14:paraId="3D7A6BAD" w14:textId="77777777" w:rsidR="00A6371D" w:rsidRPr="00E61647" w:rsidRDefault="00A6371D" w:rsidP="00A6371D">
      <w:pPr>
        <w:pStyle w:val="af4"/>
        <w:spacing w:after="0" w:line="240" w:lineRule="auto"/>
        <w:ind w:left="0" w:firstLine="709"/>
        <w:jc w:val="both"/>
        <w:rPr>
          <w:rFonts w:ascii="Times New Roman" w:hAnsi="Times New Roman" w:cs="Times New Roman"/>
          <w:sz w:val="20"/>
          <w:szCs w:val="20"/>
        </w:rPr>
      </w:pPr>
      <w:r w:rsidRPr="00E61647">
        <w:rPr>
          <w:rFonts w:ascii="Times New Roman" w:hAnsi="Times New Roman" w:cs="Times New Roman"/>
          <w:sz w:val="20"/>
          <w:szCs w:val="20"/>
        </w:rPr>
        <w:t xml:space="preserve">3. См. например: История отечественного государства и права: учебник и практикум для вузов / Л.Е. Лаптева, В.В. Медведев, М.Ю. </w:t>
      </w:r>
      <w:proofErr w:type="spellStart"/>
      <w:r w:rsidRPr="00E61647">
        <w:rPr>
          <w:rFonts w:ascii="Times New Roman" w:hAnsi="Times New Roman" w:cs="Times New Roman"/>
          <w:sz w:val="20"/>
          <w:szCs w:val="20"/>
        </w:rPr>
        <w:t>Пахалов</w:t>
      </w:r>
      <w:proofErr w:type="spellEnd"/>
      <w:r w:rsidRPr="00E61647">
        <w:rPr>
          <w:rFonts w:ascii="Times New Roman" w:hAnsi="Times New Roman" w:cs="Times New Roman"/>
          <w:sz w:val="20"/>
          <w:szCs w:val="20"/>
        </w:rPr>
        <w:t xml:space="preserve">; под ред. Л.Е. Лаптевой. – М.: </w:t>
      </w:r>
      <w:proofErr w:type="spellStart"/>
      <w:r w:rsidRPr="00E61647">
        <w:rPr>
          <w:rFonts w:ascii="Times New Roman" w:hAnsi="Times New Roman" w:cs="Times New Roman"/>
          <w:sz w:val="20"/>
          <w:szCs w:val="20"/>
        </w:rPr>
        <w:t>Юрайт</w:t>
      </w:r>
      <w:proofErr w:type="spellEnd"/>
      <w:r w:rsidRPr="00E61647">
        <w:rPr>
          <w:rFonts w:ascii="Times New Roman" w:hAnsi="Times New Roman" w:cs="Times New Roman"/>
          <w:sz w:val="20"/>
          <w:szCs w:val="20"/>
        </w:rPr>
        <w:t xml:space="preserve">, 2022. – 561 с. </w:t>
      </w:r>
    </w:p>
    <w:p w14:paraId="1C81A0D2" w14:textId="77777777" w:rsidR="00A6371D" w:rsidRPr="00E61647" w:rsidRDefault="00A6371D" w:rsidP="00A6371D">
      <w:pPr>
        <w:pStyle w:val="af4"/>
        <w:spacing w:after="0" w:line="240" w:lineRule="auto"/>
        <w:ind w:left="0" w:firstLine="709"/>
        <w:jc w:val="both"/>
        <w:rPr>
          <w:rFonts w:ascii="Times New Roman" w:hAnsi="Times New Roman" w:cs="Times New Roman"/>
          <w:sz w:val="20"/>
          <w:szCs w:val="20"/>
        </w:rPr>
      </w:pPr>
      <w:r w:rsidRPr="00E61647">
        <w:rPr>
          <w:rFonts w:ascii="Times New Roman" w:hAnsi="Times New Roman" w:cs="Times New Roman"/>
          <w:sz w:val="20"/>
          <w:szCs w:val="20"/>
        </w:rPr>
        <w:t xml:space="preserve">4. История отечественного государства и права: учебник / отв. ред. И.А. Исаев. – М.: Проспект, 2012. – 430 с. </w:t>
      </w:r>
    </w:p>
    <w:p w14:paraId="34034B04" w14:textId="77777777" w:rsidR="00A6371D" w:rsidRPr="00E61647" w:rsidRDefault="00A6371D" w:rsidP="00A6371D">
      <w:pPr>
        <w:pStyle w:val="af4"/>
        <w:spacing w:after="0" w:line="240" w:lineRule="auto"/>
        <w:ind w:left="0" w:firstLine="709"/>
        <w:jc w:val="both"/>
        <w:rPr>
          <w:rFonts w:ascii="Times New Roman" w:hAnsi="Times New Roman" w:cs="Times New Roman"/>
          <w:sz w:val="20"/>
          <w:szCs w:val="20"/>
        </w:rPr>
      </w:pPr>
      <w:r w:rsidRPr="00E61647">
        <w:rPr>
          <w:rFonts w:ascii="Times New Roman" w:hAnsi="Times New Roman" w:cs="Times New Roman"/>
          <w:sz w:val="20"/>
          <w:szCs w:val="20"/>
        </w:rPr>
        <w:t>5. Хрестоматия по истории отечественного государства и права. Х век – 1917 год: учеб. пособие /</w:t>
      </w:r>
      <w:r w:rsidRPr="00E61647">
        <w:rPr>
          <w:rFonts w:ascii="Times New Roman" w:hAnsi="Times New Roman" w:cs="Times New Roman"/>
          <w:sz w:val="20"/>
          <w:szCs w:val="20"/>
          <w:shd w:val="clear" w:color="auto" w:fill="FFFFFF"/>
        </w:rPr>
        <w:t xml:space="preserve"> сост.: В.А. </w:t>
      </w:r>
      <w:proofErr w:type="spellStart"/>
      <w:r w:rsidRPr="00E61647">
        <w:rPr>
          <w:rFonts w:ascii="Times New Roman" w:hAnsi="Times New Roman" w:cs="Times New Roman"/>
          <w:sz w:val="20"/>
          <w:szCs w:val="20"/>
          <w:shd w:val="clear" w:color="auto" w:fill="FFFFFF"/>
        </w:rPr>
        <w:t>Томсинов</w:t>
      </w:r>
      <w:proofErr w:type="spellEnd"/>
      <w:r w:rsidRPr="00E61647">
        <w:rPr>
          <w:rFonts w:ascii="Times New Roman" w:hAnsi="Times New Roman" w:cs="Times New Roman"/>
          <w:sz w:val="20"/>
          <w:szCs w:val="20"/>
        </w:rPr>
        <w:t>. – М.: Зерцало, 2004. – 371 с.</w:t>
      </w:r>
    </w:p>
    <w:p w14:paraId="7D61B12A" w14:textId="77777777" w:rsidR="00A6371D" w:rsidRPr="00E61647" w:rsidRDefault="00A6371D" w:rsidP="00A6371D">
      <w:pPr>
        <w:pStyle w:val="af4"/>
        <w:spacing w:after="0" w:line="240" w:lineRule="auto"/>
        <w:ind w:left="0" w:firstLine="709"/>
        <w:jc w:val="both"/>
        <w:rPr>
          <w:rFonts w:ascii="Times New Roman" w:hAnsi="Times New Roman" w:cs="Times New Roman"/>
          <w:sz w:val="20"/>
          <w:szCs w:val="20"/>
        </w:rPr>
      </w:pPr>
      <w:r w:rsidRPr="00E61647">
        <w:rPr>
          <w:rFonts w:ascii="Times New Roman" w:hAnsi="Times New Roman" w:cs="Times New Roman"/>
          <w:sz w:val="20"/>
          <w:szCs w:val="20"/>
        </w:rPr>
        <w:t>6. Хрестоматия по истории отечественного государства и права (Х век – 1917 год): учеб. пособие /</w:t>
      </w:r>
      <w:r w:rsidRPr="00E61647">
        <w:rPr>
          <w:rFonts w:ascii="Times New Roman" w:hAnsi="Times New Roman" w:cs="Times New Roman"/>
          <w:sz w:val="20"/>
          <w:szCs w:val="20"/>
          <w:shd w:val="clear" w:color="auto" w:fill="FFFFFF"/>
        </w:rPr>
        <w:t xml:space="preserve"> сост.: В.А. </w:t>
      </w:r>
      <w:proofErr w:type="spellStart"/>
      <w:r w:rsidRPr="00E61647">
        <w:rPr>
          <w:rFonts w:ascii="Times New Roman" w:hAnsi="Times New Roman" w:cs="Times New Roman"/>
          <w:sz w:val="20"/>
          <w:szCs w:val="20"/>
          <w:shd w:val="clear" w:color="auto" w:fill="FFFFFF"/>
        </w:rPr>
        <w:t>Томсинов</w:t>
      </w:r>
      <w:proofErr w:type="spellEnd"/>
      <w:r w:rsidRPr="00E61647">
        <w:rPr>
          <w:rFonts w:ascii="Times New Roman" w:hAnsi="Times New Roman" w:cs="Times New Roman"/>
          <w:sz w:val="20"/>
          <w:szCs w:val="20"/>
        </w:rPr>
        <w:t>. – М.: Зерцало, 2024. – 380 с.</w:t>
      </w:r>
    </w:p>
    <w:p w14:paraId="27D69ADC" w14:textId="4F715AEB" w:rsidR="00A6371D" w:rsidRPr="00E61647" w:rsidRDefault="00A6371D" w:rsidP="00A6371D">
      <w:pPr>
        <w:pStyle w:val="af4"/>
        <w:spacing w:after="0" w:line="240" w:lineRule="auto"/>
        <w:ind w:left="0" w:firstLine="709"/>
        <w:jc w:val="both"/>
        <w:rPr>
          <w:rFonts w:ascii="Times New Roman" w:hAnsi="Times New Roman" w:cs="Times New Roman"/>
          <w:sz w:val="20"/>
          <w:szCs w:val="20"/>
        </w:rPr>
      </w:pPr>
      <w:r w:rsidRPr="00E61647">
        <w:rPr>
          <w:rFonts w:ascii="Times New Roman" w:hAnsi="Times New Roman" w:cs="Times New Roman"/>
          <w:sz w:val="20"/>
          <w:szCs w:val="20"/>
        </w:rPr>
        <w:lastRenderedPageBreak/>
        <w:t>7. См.</w:t>
      </w:r>
      <w:r w:rsidR="00425D51">
        <w:rPr>
          <w:rFonts w:ascii="Times New Roman" w:hAnsi="Times New Roman" w:cs="Times New Roman"/>
          <w:sz w:val="20"/>
          <w:szCs w:val="20"/>
        </w:rPr>
        <w:t>,</w:t>
      </w:r>
      <w:r w:rsidRPr="00E61647">
        <w:rPr>
          <w:rFonts w:ascii="Times New Roman" w:hAnsi="Times New Roman" w:cs="Times New Roman"/>
          <w:sz w:val="20"/>
          <w:szCs w:val="20"/>
        </w:rPr>
        <w:t xml:space="preserve"> например: История государства и права зарубежных стран: учебник / А.В. </w:t>
      </w:r>
      <w:proofErr w:type="spellStart"/>
      <w:r w:rsidRPr="00E61647">
        <w:rPr>
          <w:rFonts w:ascii="Times New Roman" w:hAnsi="Times New Roman" w:cs="Times New Roman"/>
          <w:sz w:val="20"/>
          <w:szCs w:val="20"/>
        </w:rPr>
        <w:t>Вениосов</w:t>
      </w:r>
      <w:proofErr w:type="spellEnd"/>
      <w:r w:rsidRPr="00E61647">
        <w:rPr>
          <w:rFonts w:ascii="Times New Roman" w:hAnsi="Times New Roman" w:cs="Times New Roman"/>
          <w:sz w:val="20"/>
          <w:szCs w:val="20"/>
        </w:rPr>
        <w:t xml:space="preserve"> [и др.]; под ред. А.В. </w:t>
      </w:r>
      <w:proofErr w:type="spellStart"/>
      <w:r w:rsidRPr="00E61647">
        <w:rPr>
          <w:rFonts w:ascii="Times New Roman" w:hAnsi="Times New Roman" w:cs="Times New Roman"/>
          <w:sz w:val="20"/>
          <w:szCs w:val="20"/>
        </w:rPr>
        <w:t>Вениосова</w:t>
      </w:r>
      <w:proofErr w:type="spellEnd"/>
      <w:r w:rsidRPr="00E61647">
        <w:rPr>
          <w:rFonts w:ascii="Times New Roman" w:hAnsi="Times New Roman" w:cs="Times New Roman"/>
          <w:sz w:val="20"/>
          <w:szCs w:val="20"/>
        </w:rPr>
        <w:t xml:space="preserve">. – 2-е изд. – Минск: </w:t>
      </w:r>
      <w:proofErr w:type="spellStart"/>
      <w:r w:rsidRPr="00E61647">
        <w:rPr>
          <w:rFonts w:ascii="Times New Roman" w:hAnsi="Times New Roman" w:cs="Times New Roman"/>
          <w:sz w:val="20"/>
          <w:szCs w:val="20"/>
        </w:rPr>
        <w:t>ТетраСистемс</w:t>
      </w:r>
      <w:proofErr w:type="spellEnd"/>
      <w:r w:rsidRPr="00E61647">
        <w:rPr>
          <w:rFonts w:ascii="Times New Roman" w:hAnsi="Times New Roman" w:cs="Times New Roman"/>
          <w:sz w:val="20"/>
          <w:szCs w:val="20"/>
        </w:rPr>
        <w:t xml:space="preserve">, 2012. – 544 с. </w:t>
      </w:r>
    </w:p>
    <w:p w14:paraId="6EFFB479" w14:textId="77777777" w:rsidR="00A6371D" w:rsidRPr="00E61647" w:rsidRDefault="00A6371D" w:rsidP="00A6371D">
      <w:pPr>
        <w:pStyle w:val="af4"/>
        <w:spacing w:after="0" w:line="240" w:lineRule="auto"/>
        <w:ind w:left="0" w:firstLine="709"/>
        <w:jc w:val="both"/>
        <w:rPr>
          <w:rFonts w:ascii="Times New Roman" w:hAnsi="Times New Roman" w:cs="Times New Roman"/>
          <w:sz w:val="20"/>
          <w:szCs w:val="20"/>
        </w:rPr>
      </w:pPr>
      <w:r w:rsidRPr="00E61647">
        <w:rPr>
          <w:rFonts w:ascii="Times New Roman" w:hAnsi="Times New Roman" w:cs="Times New Roman"/>
          <w:sz w:val="20"/>
          <w:szCs w:val="20"/>
        </w:rPr>
        <w:t>8. См. например: История государства и права Беларуси: учеб. пособие / Т.И. Довнар, Е.И. Орловская. – Минск: Изд. центр БГУ, 2017. – 191 с.</w:t>
      </w:r>
    </w:p>
    <w:p w14:paraId="62BB7BE4" w14:textId="77777777" w:rsidR="00A6371D" w:rsidRPr="00544EBF" w:rsidRDefault="00A6371D" w:rsidP="00A6371D">
      <w:pPr>
        <w:pStyle w:val="af4"/>
        <w:spacing w:after="0" w:line="240" w:lineRule="auto"/>
        <w:ind w:left="0" w:firstLine="709"/>
        <w:jc w:val="both"/>
        <w:rPr>
          <w:rFonts w:ascii="Times New Roman" w:hAnsi="Times New Roman" w:cs="Times New Roman"/>
          <w:sz w:val="20"/>
          <w:szCs w:val="20"/>
          <w:lang w:val="en-US"/>
        </w:rPr>
      </w:pPr>
      <w:r w:rsidRPr="00E61647">
        <w:rPr>
          <w:rFonts w:ascii="Times New Roman" w:hAnsi="Times New Roman" w:cs="Times New Roman"/>
          <w:sz w:val="20"/>
          <w:szCs w:val="20"/>
        </w:rPr>
        <w:t xml:space="preserve">9. Указ Президента РФ от 9 ноября 2022 г. № 809 “Об утверждении Основ государственной политики по сохранению и укреплению традиционных российских духовно-нравственных ценностей”. </w:t>
      </w:r>
      <w:r w:rsidRPr="00E61647">
        <w:rPr>
          <w:rFonts w:ascii="Times New Roman" w:hAnsi="Times New Roman" w:cs="Times New Roman"/>
          <w:sz w:val="20"/>
          <w:szCs w:val="20"/>
          <w:lang w:val="en-US"/>
        </w:rPr>
        <w:t>URL</w:t>
      </w:r>
      <w:r w:rsidRPr="00544EBF">
        <w:rPr>
          <w:rFonts w:ascii="Times New Roman" w:hAnsi="Times New Roman" w:cs="Times New Roman"/>
          <w:sz w:val="20"/>
          <w:szCs w:val="20"/>
          <w:lang w:val="en-US"/>
        </w:rPr>
        <w:t xml:space="preserve">: </w:t>
      </w:r>
      <w:r w:rsidRPr="00E61647">
        <w:rPr>
          <w:rFonts w:ascii="Times New Roman" w:hAnsi="Times New Roman" w:cs="Times New Roman"/>
          <w:sz w:val="20"/>
          <w:szCs w:val="20"/>
          <w:lang w:val="en-US"/>
        </w:rPr>
        <w:t>http</w:t>
      </w:r>
      <w:r w:rsidRPr="00544EBF">
        <w:rPr>
          <w:rFonts w:ascii="Times New Roman" w:hAnsi="Times New Roman" w:cs="Times New Roman"/>
          <w:sz w:val="20"/>
          <w:szCs w:val="20"/>
          <w:lang w:val="en-US"/>
        </w:rPr>
        <w:t>://</w:t>
      </w:r>
      <w:r w:rsidRPr="00E61647">
        <w:rPr>
          <w:rFonts w:ascii="Times New Roman" w:hAnsi="Times New Roman" w:cs="Times New Roman"/>
          <w:sz w:val="20"/>
          <w:szCs w:val="20"/>
          <w:lang w:val="en-US"/>
        </w:rPr>
        <w:t>www</w:t>
      </w:r>
      <w:r w:rsidRPr="00544EBF">
        <w:rPr>
          <w:rFonts w:ascii="Times New Roman" w:hAnsi="Times New Roman" w:cs="Times New Roman"/>
          <w:sz w:val="20"/>
          <w:szCs w:val="20"/>
          <w:lang w:val="en-US"/>
        </w:rPr>
        <w:t>.</w:t>
      </w:r>
      <w:r w:rsidRPr="00E61647">
        <w:rPr>
          <w:rFonts w:ascii="Times New Roman" w:hAnsi="Times New Roman" w:cs="Times New Roman"/>
          <w:sz w:val="20"/>
          <w:szCs w:val="20"/>
          <w:lang w:val="en-US"/>
        </w:rPr>
        <w:t>kremlin</w:t>
      </w:r>
      <w:r w:rsidRPr="00544EBF">
        <w:rPr>
          <w:rFonts w:ascii="Times New Roman" w:hAnsi="Times New Roman" w:cs="Times New Roman"/>
          <w:sz w:val="20"/>
          <w:szCs w:val="20"/>
          <w:lang w:val="en-US"/>
        </w:rPr>
        <w:t>.</w:t>
      </w:r>
      <w:r w:rsidRPr="00E61647">
        <w:rPr>
          <w:rFonts w:ascii="Times New Roman" w:hAnsi="Times New Roman" w:cs="Times New Roman"/>
          <w:sz w:val="20"/>
          <w:szCs w:val="20"/>
          <w:lang w:val="en-US"/>
        </w:rPr>
        <w:t>ru</w:t>
      </w:r>
      <w:r w:rsidRPr="00544EBF">
        <w:rPr>
          <w:rFonts w:ascii="Times New Roman" w:hAnsi="Times New Roman" w:cs="Times New Roman"/>
          <w:sz w:val="20"/>
          <w:szCs w:val="20"/>
          <w:lang w:val="en-US"/>
        </w:rPr>
        <w:t>/</w:t>
      </w:r>
      <w:r w:rsidRPr="00E61647">
        <w:rPr>
          <w:rFonts w:ascii="Times New Roman" w:hAnsi="Times New Roman" w:cs="Times New Roman"/>
          <w:sz w:val="20"/>
          <w:szCs w:val="20"/>
          <w:lang w:val="en-US"/>
        </w:rPr>
        <w:t>acts</w:t>
      </w:r>
      <w:r w:rsidRPr="00544EBF">
        <w:rPr>
          <w:rFonts w:ascii="Times New Roman" w:hAnsi="Times New Roman" w:cs="Times New Roman"/>
          <w:sz w:val="20"/>
          <w:szCs w:val="20"/>
          <w:lang w:val="en-US"/>
        </w:rPr>
        <w:t>/</w:t>
      </w:r>
      <w:r w:rsidRPr="00E61647">
        <w:rPr>
          <w:rFonts w:ascii="Times New Roman" w:hAnsi="Times New Roman" w:cs="Times New Roman"/>
          <w:sz w:val="20"/>
          <w:szCs w:val="20"/>
          <w:lang w:val="en-US"/>
        </w:rPr>
        <w:t>bank</w:t>
      </w:r>
      <w:r w:rsidRPr="00544EBF">
        <w:rPr>
          <w:rFonts w:ascii="Times New Roman" w:hAnsi="Times New Roman" w:cs="Times New Roman"/>
          <w:sz w:val="20"/>
          <w:szCs w:val="20"/>
          <w:lang w:val="en-US"/>
        </w:rPr>
        <w:t xml:space="preserve">/48502. </w:t>
      </w:r>
    </w:p>
    <w:p w14:paraId="4D8CD66F" w14:textId="77777777" w:rsidR="00A6371D" w:rsidRPr="00544EBF" w:rsidRDefault="00A6371D" w:rsidP="00A6371D">
      <w:pPr>
        <w:pStyle w:val="af4"/>
        <w:spacing w:after="0" w:line="240" w:lineRule="auto"/>
        <w:ind w:left="0"/>
        <w:jc w:val="both"/>
        <w:rPr>
          <w:rFonts w:ascii="Times New Roman" w:hAnsi="Times New Roman" w:cs="Times New Roman"/>
          <w:sz w:val="24"/>
          <w:szCs w:val="24"/>
          <w:lang w:val="en-US"/>
        </w:rPr>
      </w:pPr>
    </w:p>
    <w:p w14:paraId="2F0B3CC9" w14:textId="77777777" w:rsidR="00A6371D" w:rsidRPr="00E61647" w:rsidRDefault="00A6371D" w:rsidP="00DF03ED">
      <w:pPr>
        <w:spacing w:after="0" w:line="240" w:lineRule="auto"/>
        <w:jc w:val="center"/>
        <w:rPr>
          <w:rFonts w:ascii="Times New Roman" w:hAnsi="Times New Roman"/>
          <w:b/>
          <w:i/>
          <w:iCs/>
          <w:sz w:val="20"/>
          <w:szCs w:val="20"/>
          <w:lang w:val="en-US"/>
        </w:rPr>
      </w:pPr>
      <w:r w:rsidRPr="00E61647">
        <w:rPr>
          <w:rFonts w:ascii="Times New Roman" w:hAnsi="Times New Roman"/>
          <w:b/>
          <w:i/>
          <w:iCs/>
          <w:sz w:val="20"/>
          <w:szCs w:val="20"/>
          <w:lang w:val="en-US"/>
        </w:rPr>
        <w:t>Popova V.V.</w:t>
      </w:r>
    </w:p>
    <w:p w14:paraId="5D27CA67" w14:textId="77777777" w:rsidR="00A6371D" w:rsidRPr="00E61647" w:rsidRDefault="00A6371D" w:rsidP="00DF03ED">
      <w:pPr>
        <w:spacing w:after="0" w:line="240" w:lineRule="auto"/>
        <w:jc w:val="center"/>
        <w:rPr>
          <w:rFonts w:ascii="Times New Roman" w:hAnsi="Times New Roman"/>
          <w:i/>
          <w:iCs/>
          <w:sz w:val="20"/>
          <w:szCs w:val="20"/>
          <w:lang w:val="en-US"/>
        </w:rPr>
      </w:pPr>
      <w:r w:rsidRPr="00E61647">
        <w:rPr>
          <w:rFonts w:ascii="Times New Roman" w:hAnsi="Times New Roman"/>
          <w:i/>
          <w:iCs/>
          <w:sz w:val="20"/>
          <w:szCs w:val="20"/>
          <w:lang w:val="en-US"/>
        </w:rPr>
        <w:t>candidate of law, associate professor</w:t>
      </w:r>
    </w:p>
    <w:p w14:paraId="5A8CB406" w14:textId="77777777" w:rsidR="00A6371D" w:rsidRPr="00E61647" w:rsidRDefault="00A6371D" w:rsidP="00DF03ED">
      <w:pPr>
        <w:spacing w:after="0" w:line="240" w:lineRule="auto"/>
        <w:jc w:val="center"/>
        <w:rPr>
          <w:rFonts w:ascii="Times New Roman" w:hAnsi="Times New Roman"/>
          <w:i/>
          <w:iCs/>
          <w:sz w:val="20"/>
          <w:szCs w:val="20"/>
          <w:lang w:val="en-US"/>
        </w:rPr>
      </w:pPr>
      <w:r w:rsidRPr="00E61647">
        <w:rPr>
          <w:rFonts w:ascii="Times New Roman" w:hAnsi="Times New Roman"/>
          <w:i/>
          <w:iCs/>
          <w:sz w:val="20"/>
          <w:szCs w:val="20"/>
          <w:lang w:val="en-US"/>
        </w:rPr>
        <w:t>Moscow state university of geodesy and cartography, Moscow</w:t>
      </w:r>
    </w:p>
    <w:p w14:paraId="62E32584" w14:textId="77777777" w:rsidR="00A6371D" w:rsidRPr="00E61647" w:rsidRDefault="00A6371D" w:rsidP="00DF03ED">
      <w:pPr>
        <w:spacing w:after="0" w:line="240" w:lineRule="auto"/>
        <w:jc w:val="center"/>
        <w:rPr>
          <w:rFonts w:ascii="Times New Roman" w:hAnsi="Times New Roman"/>
          <w:i/>
          <w:iCs/>
          <w:sz w:val="20"/>
          <w:szCs w:val="20"/>
          <w:lang w:val="en-US"/>
        </w:rPr>
      </w:pPr>
      <w:r w:rsidRPr="00E61647">
        <w:rPr>
          <w:rFonts w:ascii="Times New Roman" w:hAnsi="Times New Roman"/>
          <w:b/>
          <w:sz w:val="20"/>
          <w:szCs w:val="20"/>
          <w:lang w:val="en-US"/>
        </w:rPr>
        <w:t>The history of Russian state and law: continuity and traditions</w:t>
      </w:r>
    </w:p>
    <w:p w14:paraId="3F2322E7" w14:textId="77777777" w:rsidR="00A6371D" w:rsidRPr="00E61647" w:rsidRDefault="00A6371D" w:rsidP="00A6371D">
      <w:pPr>
        <w:spacing w:after="0" w:line="240" w:lineRule="auto"/>
        <w:ind w:firstLine="709"/>
        <w:jc w:val="both"/>
        <w:rPr>
          <w:rFonts w:ascii="Times New Roman" w:hAnsi="Times New Roman"/>
          <w:sz w:val="20"/>
          <w:szCs w:val="20"/>
          <w:lang w:val="en-US"/>
        </w:rPr>
      </w:pPr>
      <w:r w:rsidRPr="00E61647">
        <w:rPr>
          <w:rFonts w:ascii="Times New Roman" w:hAnsi="Times New Roman"/>
          <w:bCs/>
          <w:sz w:val="20"/>
          <w:szCs w:val="20"/>
          <w:lang w:val="en-US"/>
        </w:rPr>
        <w:t>A</w:t>
      </w:r>
      <w:r w:rsidRPr="00E61647">
        <w:rPr>
          <w:rFonts w:ascii="Times New Roman" w:hAnsi="Times New Roman"/>
          <w:sz w:val="20"/>
          <w:szCs w:val="20"/>
          <w:lang w:val="en-US"/>
        </w:rPr>
        <w:t>rticle analyzes the science and discipline of the history of the national state and law, its place and role in the system of humanities, in particular legal sciences, not only in Russia, but also in Republic of Belarus. There are trends in the completeness of its study, taking into account terminology, approaches to study, and the number of hours allocated for its development at law faculties of universities.</w:t>
      </w:r>
    </w:p>
    <w:p w14:paraId="41FECB9D" w14:textId="77777777" w:rsidR="00A6371D" w:rsidRPr="00E61647" w:rsidRDefault="00A6371D" w:rsidP="00A6371D">
      <w:pPr>
        <w:spacing w:after="0" w:line="240" w:lineRule="auto"/>
        <w:ind w:firstLine="709"/>
        <w:jc w:val="both"/>
        <w:rPr>
          <w:rFonts w:ascii="Times New Roman" w:hAnsi="Times New Roman"/>
          <w:sz w:val="20"/>
          <w:szCs w:val="20"/>
          <w:lang w:val="en-US"/>
        </w:rPr>
      </w:pPr>
      <w:r w:rsidRPr="00E61647">
        <w:rPr>
          <w:rFonts w:ascii="Times New Roman" w:hAnsi="Times New Roman"/>
          <w:b/>
          <w:i/>
          <w:iCs/>
          <w:sz w:val="20"/>
          <w:szCs w:val="20"/>
        </w:rPr>
        <w:t>К</w:t>
      </w:r>
      <w:proofErr w:type="spellStart"/>
      <w:r w:rsidRPr="00E61647">
        <w:rPr>
          <w:rFonts w:ascii="Times New Roman" w:hAnsi="Times New Roman"/>
          <w:b/>
          <w:i/>
          <w:iCs/>
          <w:sz w:val="20"/>
          <w:szCs w:val="20"/>
          <w:lang w:val="en-US"/>
        </w:rPr>
        <w:t>eywords</w:t>
      </w:r>
      <w:proofErr w:type="spellEnd"/>
      <w:r w:rsidRPr="00E61647">
        <w:rPr>
          <w:rFonts w:ascii="Times New Roman" w:hAnsi="Times New Roman"/>
          <w:b/>
          <w:i/>
          <w:iCs/>
          <w:sz w:val="20"/>
          <w:szCs w:val="20"/>
          <w:lang w:val="en-US"/>
        </w:rPr>
        <w:t>:</w:t>
      </w:r>
      <w:r w:rsidRPr="00E61647">
        <w:rPr>
          <w:rFonts w:ascii="Arial" w:hAnsi="Arial" w:cs="Arial"/>
          <w:sz w:val="20"/>
          <w:szCs w:val="20"/>
          <w:lang w:val="en-US"/>
        </w:rPr>
        <w:t xml:space="preserve"> </w:t>
      </w:r>
      <w:r w:rsidRPr="00E61647">
        <w:rPr>
          <w:rFonts w:ascii="Times New Roman" w:hAnsi="Times New Roman"/>
          <w:sz w:val="20"/>
          <w:szCs w:val="20"/>
          <w:lang w:val="en-US"/>
        </w:rPr>
        <w:t>history of Russian state and law, history of the state and law of Russia, Fatherland, Homeland, faculty of law, education, Russia, Belarus.</w:t>
      </w:r>
    </w:p>
    <w:p w14:paraId="66D61BC0" w14:textId="77777777" w:rsidR="00A6371D" w:rsidRPr="00E61647" w:rsidRDefault="00A6371D" w:rsidP="00A6371D">
      <w:pPr>
        <w:pStyle w:val="af4"/>
        <w:spacing w:after="0" w:line="240" w:lineRule="auto"/>
        <w:ind w:left="0"/>
        <w:jc w:val="both"/>
        <w:rPr>
          <w:rFonts w:ascii="Times New Roman" w:hAnsi="Times New Roman" w:cs="Times New Roman"/>
          <w:sz w:val="24"/>
          <w:szCs w:val="24"/>
          <w:lang w:val="en-US"/>
        </w:rPr>
      </w:pPr>
    </w:p>
    <w:p w14:paraId="22C5CFB5" w14:textId="77777777" w:rsidR="00A6371D" w:rsidRDefault="00A6371D" w:rsidP="00A6371D">
      <w:pPr>
        <w:spacing w:after="0" w:line="240" w:lineRule="auto"/>
        <w:jc w:val="both"/>
        <w:rPr>
          <w:rFonts w:ascii="Times New Roman" w:hAnsi="Times New Roman"/>
          <w:bCs/>
          <w:iCs/>
          <w:sz w:val="24"/>
          <w:szCs w:val="24"/>
          <w:lang w:val="en-US"/>
        </w:rPr>
      </w:pPr>
    </w:p>
    <w:p w14:paraId="16DD656A" w14:textId="77777777" w:rsidR="007878D2" w:rsidRDefault="007878D2" w:rsidP="007878D2">
      <w:pPr>
        <w:spacing w:after="0" w:line="240" w:lineRule="auto"/>
        <w:rPr>
          <w:rFonts w:ascii="Times New Roman" w:hAnsi="Times New Roman"/>
          <w:b/>
          <w:bCs/>
          <w:sz w:val="24"/>
          <w:szCs w:val="24"/>
        </w:rPr>
      </w:pPr>
      <w:r w:rsidRPr="009A04EA">
        <w:rPr>
          <w:rFonts w:ascii="Times New Roman" w:hAnsi="Times New Roman"/>
          <w:b/>
          <w:bCs/>
          <w:sz w:val="24"/>
          <w:szCs w:val="24"/>
        </w:rPr>
        <w:t>УДК 340.11</w:t>
      </w:r>
    </w:p>
    <w:p w14:paraId="46884B41" w14:textId="77777777" w:rsidR="007878D2" w:rsidRDefault="007878D2" w:rsidP="007878D2">
      <w:pPr>
        <w:spacing w:after="0" w:line="240" w:lineRule="auto"/>
        <w:ind w:firstLine="709"/>
        <w:rPr>
          <w:rFonts w:ascii="Times New Roman" w:hAnsi="Times New Roman"/>
          <w:b/>
          <w:bCs/>
          <w:sz w:val="24"/>
          <w:szCs w:val="24"/>
        </w:rPr>
      </w:pPr>
    </w:p>
    <w:p w14:paraId="75BBDBD8" w14:textId="77777777" w:rsidR="007878D2" w:rsidRDefault="007878D2" w:rsidP="00EC1788">
      <w:pPr>
        <w:spacing w:after="0" w:line="240" w:lineRule="auto"/>
        <w:jc w:val="center"/>
        <w:rPr>
          <w:rFonts w:ascii="Times New Roman" w:hAnsi="Times New Roman"/>
          <w:b/>
          <w:bCs/>
          <w:sz w:val="24"/>
          <w:szCs w:val="24"/>
        </w:rPr>
      </w:pPr>
      <w:r w:rsidRPr="00276369">
        <w:rPr>
          <w:rFonts w:ascii="Times New Roman" w:hAnsi="Times New Roman"/>
          <w:b/>
          <w:bCs/>
          <w:sz w:val="24"/>
          <w:szCs w:val="24"/>
        </w:rPr>
        <w:t>Юшкина Т.В.</w:t>
      </w:r>
    </w:p>
    <w:p w14:paraId="42EDE880" w14:textId="77777777" w:rsidR="007878D2" w:rsidRPr="00276369" w:rsidRDefault="007878D2" w:rsidP="00EC1788">
      <w:pPr>
        <w:spacing w:after="0" w:line="240" w:lineRule="auto"/>
        <w:jc w:val="center"/>
        <w:rPr>
          <w:rFonts w:ascii="Times New Roman" w:hAnsi="Times New Roman"/>
          <w:b/>
          <w:bCs/>
          <w:sz w:val="24"/>
          <w:szCs w:val="24"/>
        </w:rPr>
      </w:pPr>
    </w:p>
    <w:p w14:paraId="3BFD5A3B" w14:textId="77777777" w:rsidR="007878D2" w:rsidRPr="00276369" w:rsidRDefault="007878D2" w:rsidP="00EC1788">
      <w:pPr>
        <w:spacing w:after="0" w:line="240" w:lineRule="auto"/>
        <w:jc w:val="center"/>
        <w:rPr>
          <w:rFonts w:ascii="Times New Roman" w:hAnsi="Times New Roman"/>
          <w:i/>
          <w:iCs/>
          <w:sz w:val="24"/>
          <w:szCs w:val="24"/>
        </w:rPr>
      </w:pPr>
      <w:bookmarkStart w:id="44" w:name="_Hlk162699750"/>
      <w:r w:rsidRPr="00276369">
        <w:rPr>
          <w:rFonts w:ascii="Times New Roman" w:hAnsi="Times New Roman"/>
          <w:i/>
          <w:iCs/>
          <w:sz w:val="24"/>
          <w:szCs w:val="24"/>
        </w:rPr>
        <w:t>Кубанский государственный университет, г. Краснодар</w:t>
      </w:r>
    </w:p>
    <w:bookmarkEnd w:id="44"/>
    <w:p w14:paraId="017B5A36" w14:textId="333EE4D7" w:rsidR="007878D2" w:rsidRDefault="007878D2" w:rsidP="00EC1788">
      <w:pPr>
        <w:spacing w:after="0" w:line="240" w:lineRule="auto"/>
        <w:jc w:val="center"/>
        <w:rPr>
          <w:rFonts w:ascii="Times New Roman" w:hAnsi="Times New Roman"/>
          <w:b/>
          <w:bCs/>
          <w:i/>
          <w:iCs/>
          <w:sz w:val="24"/>
          <w:szCs w:val="24"/>
        </w:rPr>
      </w:pPr>
    </w:p>
    <w:p w14:paraId="744075BF" w14:textId="0EDDD22B" w:rsidR="007878D2" w:rsidRDefault="007878D2" w:rsidP="00EC1788">
      <w:pPr>
        <w:spacing w:after="0" w:line="240" w:lineRule="auto"/>
        <w:jc w:val="center"/>
        <w:rPr>
          <w:rFonts w:ascii="Times New Roman" w:hAnsi="Times New Roman"/>
          <w:b/>
          <w:bCs/>
          <w:sz w:val="24"/>
          <w:szCs w:val="24"/>
        </w:rPr>
      </w:pPr>
      <w:r w:rsidRPr="00726D92">
        <w:rPr>
          <w:rFonts w:ascii="Times New Roman" w:hAnsi="Times New Roman"/>
          <w:b/>
          <w:bCs/>
          <w:sz w:val="24"/>
          <w:szCs w:val="24"/>
        </w:rPr>
        <w:t>Теория</w:t>
      </w:r>
      <w:r w:rsidRPr="008E34DE">
        <w:rPr>
          <w:rFonts w:ascii="Times New Roman" w:hAnsi="Times New Roman"/>
          <w:b/>
          <w:bCs/>
          <w:sz w:val="24"/>
          <w:szCs w:val="24"/>
        </w:rPr>
        <w:t xml:space="preserve"> </w:t>
      </w:r>
      <w:r w:rsidRPr="00726D92">
        <w:rPr>
          <w:rFonts w:ascii="Times New Roman" w:hAnsi="Times New Roman"/>
          <w:b/>
          <w:bCs/>
          <w:sz w:val="24"/>
          <w:szCs w:val="24"/>
        </w:rPr>
        <w:t>государства</w:t>
      </w:r>
      <w:r w:rsidRPr="008E34DE">
        <w:rPr>
          <w:rFonts w:ascii="Times New Roman" w:hAnsi="Times New Roman"/>
          <w:b/>
          <w:bCs/>
          <w:sz w:val="24"/>
          <w:szCs w:val="24"/>
        </w:rPr>
        <w:t xml:space="preserve"> </w:t>
      </w:r>
      <w:r w:rsidRPr="00726D92">
        <w:rPr>
          <w:rFonts w:ascii="Times New Roman" w:hAnsi="Times New Roman"/>
          <w:b/>
          <w:bCs/>
          <w:sz w:val="24"/>
          <w:szCs w:val="24"/>
        </w:rPr>
        <w:t>и</w:t>
      </w:r>
      <w:r w:rsidRPr="008E34DE">
        <w:rPr>
          <w:rFonts w:ascii="Times New Roman" w:hAnsi="Times New Roman"/>
          <w:b/>
          <w:bCs/>
          <w:sz w:val="24"/>
          <w:szCs w:val="24"/>
        </w:rPr>
        <w:t xml:space="preserve"> </w:t>
      </w:r>
      <w:r w:rsidRPr="00726D92">
        <w:rPr>
          <w:rFonts w:ascii="Times New Roman" w:hAnsi="Times New Roman"/>
          <w:b/>
          <w:bCs/>
          <w:sz w:val="24"/>
          <w:szCs w:val="24"/>
        </w:rPr>
        <w:t>права</w:t>
      </w:r>
      <w:r w:rsidRPr="008E34DE">
        <w:rPr>
          <w:rFonts w:ascii="Times New Roman" w:hAnsi="Times New Roman"/>
          <w:b/>
          <w:bCs/>
          <w:sz w:val="24"/>
          <w:szCs w:val="24"/>
        </w:rPr>
        <w:t xml:space="preserve"> </w:t>
      </w:r>
      <w:r w:rsidRPr="00726D92">
        <w:rPr>
          <w:rFonts w:ascii="Times New Roman" w:hAnsi="Times New Roman"/>
          <w:b/>
          <w:bCs/>
          <w:sz w:val="24"/>
          <w:szCs w:val="24"/>
        </w:rPr>
        <w:t>как</w:t>
      </w:r>
      <w:r w:rsidRPr="008E34DE">
        <w:rPr>
          <w:rFonts w:ascii="Times New Roman" w:hAnsi="Times New Roman"/>
          <w:b/>
          <w:bCs/>
          <w:sz w:val="24"/>
          <w:szCs w:val="24"/>
        </w:rPr>
        <w:t xml:space="preserve"> </w:t>
      </w:r>
      <w:r w:rsidRPr="00726D92">
        <w:rPr>
          <w:rFonts w:ascii="Times New Roman" w:hAnsi="Times New Roman"/>
          <w:b/>
          <w:bCs/>
          <w:sz w:val="24"/>
          <w:szCs w:val="24"/>
        </w:rPr>
        <w:t>методологическая</w:t>
      </w:r>
      <w:r w:rsidRPr="008E34DE">
        <w:rPr>
          <w:rFonts w:ascii="Times New Roman" w:hAnsi="Times New Roman"/>
          <w:b/>
          <w:bCs/>
          <w:sz w:val="24"/>
          <w:szCs w:val="24"/>
        </w:rPr>
        <w:t xml:space="preserve"> </w:t>
      </w:r>
      <w:r w:rsidRPr="00726D92">
        <w:rPr>
          <w:rFonts w:ascii="Times New Roman" w:hAnsi="Times New Roman"/>
          <w:b/>
          <w:bCs/>
          <w:sz w:val="24"/>
          <w:szCs w:val="24"/>
        </w:rPr>
        <w:t>наука</w:t>
      </w:r>
      <w:r w:rsidRPr="008E34DE">
        <w:rPr>
          <w:rFonts w:ascii="Times New Roman" w:hAnsi="Times New Roman"/>
          <w:b/>
          <w:bCs/>
          <w:sz w:val="24"/>
          <w:szCs w:val="24"/>
        </w:rPr>
        <w:t>:</w:t>
      </w:r>
    </w:p>
    <w:p w14:paraId="67F22010" w14:textId="1C732755" w:rsidR="007878D2" w:rsidRDefault="007878D2" w:rsidP="00EC1788">
      <w:pPr>
        <w:spacing w:after="0" w:line="240" w:lineRule="auto"/>
        <w:jc w:val="center"/>
        <w:rPr>
          <w:rFonts w:ascii="Times New Roman" w:hAnsi="Times New Roman"/>
          <w:b/>
          <w:bCs/>
          <w:sz w:val="24"/>
          <w:szCs w:val="24"/>
        </w:rPr>
      </w:pPr>
      <w:r w:rsidRPr="00726D92">
        <w:rPr>
          <w:rFonts w:ascii="Times New Roman" w:hAnsi="Times New Roman"/>
          <w:b/>
          <w:bCs/>
          <w:sz w:val="24"/>
          <w:szCs w:val="24"/>
        </w:rPr>
        <w:t>значение</w:t>
      </w:r>
      <w:r w:rsidRPr="008E34DE">
        <w:rPr>
          <w:rFonts w:ascii="Times New Roman" w:hAnsi="Times New Roman"/>
          <w:b/>
          <w:bCs/>
          <w:sz w:val="24"/>
          <w:szCs w:val="24"/>
        </w:rPr>
        <w:t xml:space="preserve"> </w:t>
      </w:r>
      <w:r w:rsidRPr="00726D92">
        <w:rPr>
          <w:rFonts w:ascii="Times New Roman" w:hAnsi="Times New Roman"/>
          <w:b/>
          <w:bCs/>
          <w:sz w:val="24"/>
          <w:szCs w:val="24"/>
        </w:rPr>
        <w:t>для</w:t>
      </w:r>
      <w:r w:rsidRPr="008E34DE">
        <w:rPr>
          <w:rFonts w:ascii="Times New Roman" w:hAnsi="Times New Roman"/>
          <w:b/>
          <w:bCs/>
          <w:sz w:val="24"/>
          <w:szCs w:val="24"/>
        </w:rPr>
        <w:t xml:space="preserve"> </w:t>
      </w:r>
      <w:r w:rsidRPr="00726D92">
        <w:rPr>
          <w:rFonts w:ascii="Times New Roman" w:hAnsi="Times New Roman"/>
          <w:b/>
          <w:bCs/>
          <w:sz w:val="24"/>
          <w:szCs w:val="24"/>
        </w:rPr>
        <w:t>российской</w:t>
      </w:r>
      <w:r w:rsidRPr="008E34DE">
        <w:rPr>
          <w:rFonts w:ascii="Times New Roman" w:hAnsi="Times New Roman"/>
          <w:b/>
          <w:bCs/>
          <w:sz w:val="24"/>
          <w:szCs w:val="24"/>
        </w:rPr>
        <w:t xml:space="preserve"> </w:t>
      </w:r>
      <w:r w:rsidRPr="00726D92">
        <w:rPr>
          <w:rFonts w:ascii="Times New Roman" w:hAnsi="Times New Roman"/>
          <w:b/>
          <w:bCs/>
          <w:sz w:val="24"/>
          <w:szCs w:val="24"/>
        </w:rPr>
        <w:t>юриспруденции</w:t>
      </w:r>
      <w:r w:rsidR="00A9300D">
        <w:rPr>
          <w:rStyle w:val="af9"/>
          <w:rFonts w:ascii="Times New Roman" w:hAnsi="Times New Roman"/>
          <w:b/>
          <w:bCs/>
          <w:sz w:val="24"/>
          <w:szCs w:val="24"/>
        </w:rPr>
        <w:footnoteReference w:id="18"/>
      </w:r>
    </w:p>
    <w:p w14:paraId="4EC4FEF9" w14:textId="77777777" w:rsidR="007878D2" w:rsidRPr="00276369" w:rsidRDefault="007878D2" w:rsidP="007878D2">
      <w:pPr>
        <w:spacing w:after="0" w:line="240" w:lineRule="auto"/>
        <w:jc w:val="center"/>
        <w:rPr>
          <w:rFonts w:ascii="Times New Roman" w:hAnsi="Times New Roman"/>
          <w:b/>
          <w:bCs/>
          <w:sz w:val="24"/>
          <w:szCs w:val="24"/>
        </w:rPr>
      </w:pPr>
    </w:p>
    <w:p w14:paraId="76766547" w14:textId="77777777" w:rsidR="007878D2" w:rsidRPr="00C667B2" w:rsidRDefault="007878D2" w:rsidP="00B9318B">
      <w:pPr>
        <w:spacing w:after="0" w:line="240" w:lineRule="auto"/>
        <w:ind w:firstLine="709"/>
        <w:jc w:val="both"/>
        <w:rPr>
          <w:rFonts w:ascii="Times New Roman" w:hAnsi="Times New Roman"/>
          <w:sz w:val="24"/>
          <w:szCs w:val="24"/>
        </w:rPr>
      </w:pPr>
      <w:r w:rsidRPr="001F2C9B">
        <w:rPr>
          <w:rFonts w:ascii="Times New Roman" w:hAnsi="Times New Roman"/>
          <w:sz w:val="24"/>
          <w:szCs w:val="24"/>
        </w:rPr>
        <w:t xml:space="preserve">В статье </w:t>
      </w:r>
      <w:r>
        <w:rPr>
          <w:rFonts w:ascii="Times New Roman" w:hAnsi="Times New Roman"/>
          <w:sz w:val="24"/>
          <w:szCs w:val="24"/>
        </w:rPr>
        <w:t xml:space="preserve">приведен общий анализ </w:t>
      </w:r>
      <w:r w:rsidRPr="001F2C9B">
        <w:rPr>
          <w:rFonts w:ascii="Times New Roman" w:hAnsi="Times New Roman"/>
          <w:sz w:val="24"/>
          <w:szCs w:val="24"/>
        </w:rPr>
        <w:t xml:space="preserve">теории государства и права как </w:t>
      </w:r>
      <w:r>
        <w:rPr>
          <w:rFonts w:ascii="Times New Roman" w:hAnsi="Times New Roman"/>
          <w:sz w:val="24"/>
          <w:szCs w:val="24"/>
        </w:rPr>
        <w:t>фундаментальной и методологической науки. Выделяется предмет науки, методология, значение для всей российской юриспруденции. Выделяются общие проблемы, сложившиеся в современной юриспруденции и системе образования относительно теории государства и права как науки и как учебной дисциплины.</w:t>
      </w:r>
    </w:p>
    <w:p w14:paraId="3718584B" w14:textId="77777777" w:rsidR="007878D2" w:rsidRPr="00472C82" w:rsidRDefault="007878D2" w:rsidP="007878D2">
      <w:pPr>
        <w:spacing w:after="0" w:line="240" w:lineRule="auto"/>
        <w:ind w:firstLine="709"/>
        <w:jc w:val="both"/>
        <w:rPr>
          <w:rFonts w:ascii="Times New Roman" w:hAnsi="Times New Roman"/>
          <w:sz w:val="24"/>
          <w:szCs w:val="24"/>
        </w:rPr>
      </w:pPr>
      <w:r w:rsidRPr="004C7AF7">
        <w:rPr>
          <w:rFonts w:ascii="Times New Roman" w:hAnsi="Times New Roman"/>
          <w:b/>
          <w:bCs/>
          <w:sz w:val="24"/>
          <w:szCs w:val="24"/>
        </w:rPr>
        <w:t>Ключевые слова:</w:t>
      </w:r>
      <w:r>
        <w:rPr>
          <w:rFonts w:ascii="Times New Roman" w:hAnsi="Times New Roman"/>
          <w:b/>
          <w:bCs/>
          <w:sz w:val="24"/>
          <w:szCs w:val="24"/>
        </w:rPr>
        <w:t xml:space="preserve"> </w:t>
      </w:r>
      <w:r w:rsidRPr="0013413F">
        <w:rPr>
          <w:rFonts w:ascii="Times New Roman" w:hAnsi="Times New Roman"/>
          <w:sz w:val="24"/>
          <w:szCs w:val="24"/>
        </w:rPr>
        <w:t>теория государства и права, юридическая наука, общественная наука, методологическая наука</w:t>
      </w:r>
      <w:r>
        <w:rPr>
          <w:rFonts w:ascii="Times New Roman" w:hAnsi="Times New Roman"/>
          <w:sz w:val="24"/>
          <w:szCs w:val="24"/>
        </w:rPr>
        <w:t>, методология, российская юриспруденция</w:t>
      </w:r>
      <w:r w:rsidRPr="0013413F">
        <w:rPr>
          <w:rFonts w:ascii="Times New Roman" w:hAnsi="Times New Roman"/>
          <w:sz w:val="24"/>
          <w:szCs w:val="24"/>
        </w:rPr>
        <w:t>.</w:t>
      </w:r>
    </w:p>
    <w:p w14:paraId="3C0006B2" w14:textId="77777777" w:rsidR="007878D2" w:rsidRPr="00E70D8E" w:rsidRDefault="007878D2" w:rsidP="007878D2">
      <w:pPr>
        <w:spacing w:after="0" w:line="240" w:lineRule="auto"/>
        <w:ind w:firstLine="709"/>
        <w:jc w:val="both"/>
        <w:rPr>
          <w:rFonts w:ascii="Times New Roman" w:hAnsi="Times New Roman"/>
          <w:b/>
          <w:bCs/>
          <w:sz w:val="24"/>
          <w:szCs w:val="24"/>
        </w:rPr>
      </w:pPr>
    </w:p>
    <w:p w14:paraId="680D9F25" w14:textId="77777777" w:rsidR="007878D2" w:rsidRDefault="007878D2" w:rsidP="007878D2">
      <w:pPr>
        <w:spacing w:after="0" w:line="240" w:lineRule="auto"/>
        <w:ind w:firstLine="709"/>
        <w:jc w:val="both"/>
        <w:rPr>
          <w:rFonts w:ascii="Times New Roman" w:hAnsi="Times New Roman"/>
          <w:sz w:val="24"/>
          <w:szCs w:val="24"/>
        </w:rPr>
      </w:pPr>
      <w:r w:rsidRPr="00E85AFD">
        <w:rPr>
          <w:rFonts w:ascii="Times New Roman" w:hAnsi="Times New Roman"/>
          <w:sz w:val="24"/>
          <w:szCs w:val="24"/>
        </w:rPr>
        <w:t xml:space="preserve">Теория государства и права является одной из ключевых методологических наук в области </w:t>
      </w:r>
      <w:r>
        <w:rPr>
          <w:rFonts w:ascii="Times New Roman" w:hAnsi="Times New Roman"/>
          <w:sz w:val="24"/>
          <w:szCs w:val="24"/>
        </w:rPr>
        <w:t xml:space="preserve">юриспруденции, </w:t>
      </w:r>
      <w:r w:rsidRPr="00E85AFD">
        <w:rPr>
          <w:rFonts w:ascii="Times New Roman" w:hAnsi="Times New Roman"/>
          <w:sz w:val="24"/>
          <w:szCs w:val="24"/>
        </w:rPr>
        <w:t>правового и политического анализа</w:t>
      </w:r>
      <w:r>
        <w:rPr>
          <w:rFonts w:ascii="Times New Roman" w:hAnsi="Times New Roman"/>
          <w:sz w:val="24"/>
          <w:szCs w:val="24"/>
        </w:rPr>
        <w:t xml:space="preserve"> в целом</w:t>
      </w:r>
      <w:r w:rsidRPr="00E85AFD">
        <w:rPr>
          <w:rFonts w:ascii="Times New Roman" w:hAnsi="Times New Roman"/>
          <w:sz w:val="24"/>
          <w:szCs w:val="24"/>
        </w:rPr>
        <w:t xml:space="preserve">. </w:t>
      </w:r>
      <w:r>
        <w:rPr>
          <w:rFonts w:ascii="Times New Roman" w:hAnsi="Times New Roman"/>
          <w:sz w:val="24"/>
          <w:szCs w:val="24"/>
        </w:rPr>
        <w:t xml:space="preserve">Вопросы значения теории государства и права, ее проблем традиционно являются актуальными и дискуссионными. </w:t>
      </w:r>
    </w:p>
    <w:p w14:paraId="6D9F4F64"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 xml:space="preserve">Объем вопросов, изучаемых теорией государства и права достаточно широк – </w:t>
      </w:r>
      <w:r w:rsidRPr="006C58D1">
        <w:rPr>
          <w:rFonts w:ascii="Times New Roman" w:hAnsi="Times New Roman"/>
          <w:sz w:val="24"/>
          <w:szCs w:val="24"/>
        </w:rPr>
        <w:t xml:space="preserve">«правовые и государственно-властные отношения, государственные и правовые явления, категории и понятия, которые позволяют познать сущность, содержание и формы права и государства, использовать все их возможности в процессе реформирования российского общества» [1, с. 30]. </w:t>
      </w:r>
    </w:p>
    <w:p w14:paraId="13B5A053"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В качестве предмета</w:t>
      </w:r>
      <w:r w:rsidRPr="006C58D1">
        <w:rPr>
          <w:rFonts w:ascii="Times New Roman" w:hAnsi="Times New Roman"/>
          <w:sz w:val="24"/>
          <w:szCs w:val="24"/>
        </w:rPr>
        <w:t xml:space="preserve"> </w:t>
      </w:r>
      <w:r>
        <w:rPr>
          <w:rFonts w:ascii="Times New Roman" w:hAnsi="Times New Roman"/>
          <w:sz w:val="24"/>
          <w:szCs w:val="24"/>
        </w:rPr>
        <w:t xml:space="preserve">науки </w:t>
      </w:r>
      <w:r w:rsidRPr="006C58D1">
        <w:rPr>
          <w:rFonts w:ascii="Times New Roman" w:hAnsi="Times New Roman"/>
          <w:sz w:val="24"/>
          <w:szCs w:val="24"/>
        </w:rPr>
        <w:t>теори</w:t>
      </w:r>
      <w:r>
        <w:rPr>
          <w:rFonts w:ascii="Times New Roman" w:hAnsi="Times New Roman"/>
          <w:sz w:val="24"/>
          <w:szCs w:val="24"/>
        </w:rPr>
        <w:t>и</w:t>
      </w:r>
      <w:r w:rsidRPr="006C58D1">
        <w:rPr>
          <w:rFonts w:ascii="Times New Roman" w:hAnsi="Times New Roman"/>
          <w:sz w:val="24"/>
          <w:szCs w:val="24"/>
        </w:rPr>
        <w:t xml:space="preserve"> государства и права </w:t>
      </w:r>
      <w:r>
        <w:rPr>
          <w:rFonts w:ascii="Times New Roman" w:hAnsi="Times New Roman"/>
          <w:sz w:val="24"/>
          <w:szCs w:val="24"/>
        </w:rPr>
        <w:t xml:space="preserve">выступают общие закономерности возникновения, функционирования и развития государства и права в их взаимосвязи. Указанные закономерности по своей природе могут быть общими для всех социальных институтов, а могут выступать и частными, относиться к отдельным историческим типам.   </w:t>
      </w:r>
    </w:p>
    <w:p w14:paraId="39D44055"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lastRenderedPageBreak/>
        <w:t xml:space="preserve">Однако значимость науки теории государства и права как методологической и фундаментальной науки порой ставится под сомнение современной системой образования и определенными подходами представителями юридической науки в целом.  </w:t>
      </w:r>
    </w:p>
    <w:p w14:paraId="1EB4CEDA"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 xml:space="preserve">В действительности, наука теории государства и права является фундаментальной для всей российской юриспруденции. Указанный аспект проявляется в том, что теория государства и права разрабатывает, формирует понятийно-категориальный аппарат для всей правовой науки.   </w:t>
      </w:r>
    </w:p>
    <w:p w14:paraId="19705019"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 xml:space="preserve">Наука теории государства и права </w:t>
      </w:r>
      <w:r w:rsidRPr="00E85AFD">
        <w:rPr>
          <w:rFonts w:ascii="Times New Roman" w:hAnsi="Times New Roman"/>
          <w:sz w:val="24"/>
          <w:szCs w:val="24"/>
        </w:rPr>
        <w:t xml:space="preserve">стремится </w:t>
      </w:r>
      <w:r>
        <w:rPr>
          <w:rFonts w:ascii="Times New Roman" w:hAnsi="Times New Roman"/>
          <w:sz w:val="24"/>
          <w:szCs w:val="24"/>
        </w:rPr>
        <w:t>сформировать</w:t>
      </w:r>
      <w:r w:rsidRPr="00E85AFD">
        <w:rPr>
          <w:rFonts w:ascii="Times New Roman" w:hAnsi="Times New Roman"/>
          <w:sz w:val="24"/>
          <w:szCs w:val="24"/>
        </w:rPr>
        <w:t xml:space="preserve"> ключевые принципы, которые могут использоваться для создания более справедливого, эффективного и устойчивого государственного устройства.</w:t>
      </w:r>
      <w:r>
        <w:rPr>
          <w:rFonts w:ascii="Times New Roman" w:hAnsi="Times New Roman"/>
          <w:sz w:val="24"/>
          <w:szCs w:val="24"/>
        </w:rPr>
        <w:t xml:space="preserve"> Т</w:t>
      </w:r>
      <w:r w:rsidRPr="00E85AFD">
        <w:rPr>
          <w:rFonts w:ascii="Times New Roman" w:hAnsi="Times New Roman"/>
          <w:sz w:val="24"/>
          <w:szCs w:val="24"/>
        </w:rPr>
        <w:t>еори</w:t>
      </w:r>
      <w:r>
        <w:rPr>
          <w:rFonts w:ascii="Times New Roman" w:hAnsi="Times New Roman"/>
          <w:sz w:val="24"/>
          <w:szCs w:val="24"/>
        </w:rPr>
        <w:t>я</w:t>
      </w:r>
      <w:r w:rsidRPr="00E85AFD">
        <w:rPr>
          <w:rFonts w:ascii="Times New Roman" w:hAnsi="Times New Roman"/>
          <w:sz w:val="24"/>
          <w:szCs w:val="24"/>
        </w:rPr>
        <w:t xml:space="preserve"> государства и права объясн</w:t>
      </w:r>
      <w:r>
        <w:rPr>
          <w:rFonts w:ascii="Times New Roman" w:hAnsi="Times New Roman"/>
          <w:sz w:val="24"/>
          <w:szCs w:val="24"/>
        </w:rPr>
        <w:t>яет</w:t>
      </w:r>
      <w:r w:rsidRPr="00E85AFD">
        <w:rPr>
          <w:rFonts w:ascii="Times New Roman" w:hAnsi="Times New Roman"/>
          <w:sz w:val="24"/>
          <w:szCs w:val="24"/>
        </w:rPr>
        <w:t xml:space="preserve"> и анализ</w:t>
      </w:r>
      <w:r>
        <w:rPr>
          <w:rFonts w:ascii="Times New Roman" w:hAnsi="Times New Roman"/>
          <w:sz w:val="24"/>
          <w:szCs w:val="24"/>
        </w:rPr>
        <w:t>ирует</w:t>
      </w:r>
      <w:r w:rsidRPr="00E85AFD">
        <w:rPr>
          <w:rFonts w:ascii="Times New Roman" w:hAnsi="Times New Roman"/>
          <w:sz w:val="24"/>
          <w:szCs w:val="24"/>
        </w:rPr>
        <w:t xml:space="preserve"> </w:t>
      </w:r>
      <w:r>
        <w:rPr>
          <w:rFonts w:ascii="Times New Roman" w:hAnsi="Times New Roman"/>
          <w:sz w:val="24"/>
          <w:szCs w:val="24"/>
        </w:rPr>
        <w:t xml:space="preserve">государственно-правовые явления </w:t>
      </w:r>
      <w:r w:rsidRPr="00E85AFD">
        <w:rPr>
          <w:rFonts w:ascii="Times New Roman" w:hAnsi="Times New Roman"/>
          <w:sz w:val="24"/>
          <w:szCs w:val="24"/>
        </w:rPr>
        <w:t>и процесс</w:t>
      </w:r>
      <w:r>
        <w:rPr>
          <w:rFonts w:ascii="Times New Roman" w:hAnsi="Times New Roman"/>
          <w:sz w:val="24"/>
          <w:szCs w:val="24"/>
        </w:rPr>
        <w:t>ы</w:t>
      </w:r>
      <w:r w:rsidRPr="00E85AFD">
        <w:rPr>
          <w:rFonts w:ascii="Times New Roman" w:hAnsi="Times New Roman"/>
          <w:sz w:val="24"/>
          <w:szCs w:val="24"/>
        </w:rPr>
        <w:t>, а также определ</w:t>
      </w:r>
      <w:r>
        <w:rPr>
          <w:rFonts w:ascii="Times New Roman" w:hAnsi="Times New Roman"/>
          <w:sz w:val="24"/>
          <w:szCs w:val="24"/>
        </w:rPr>
        <w:t>яет</w:t>
      </w:r>
      <w:r w:rsidRPr="00E85AFD">
        <w:rPr>
          <w:rFonts w:ascii="Times New Roman" w:hAnsi="Times New Roman"/>
          <w:sz w:val="24"/>
          <w:szCs w:val="24"/>
        </w:rPr>
        <w:t xml:space="preserve"> их рол</w:t>
      </w:r>
      <w:r>
        <w:rPr>
          <w:rFonts w:ascii="Times New Roman" w:hAnsi="Times New Roman"/>
          <w:sz w:val="24"/>
          <w:szCs w:val="24"/>
        </w:rPr>
        <w:t>ь</w:t>
      </w:r>
      <w:r w:rsidRPr="00E85AFD">
        <w:rPr>
          <w:rFonts w:ascii="Times New Roman" w:hAnsi="Times New Roman"/>
          <w:sz w:val="24"/>
          <w:szCs w:val="24"/>
        </w:rPr>
        <w:t xml:space="preserve"> и значени</w:t>
      </w:r>
      <w:r>
        <w:rPr>
          <w:rFonts w:ascii="Times New Roman" w:hAnsi="Times New Roman"/>
          <w:sz w:val="24"/>
          <w:szCs w:val="24"/>
        </w:rPr>
        <w:t xml:space="preserve">е </w:t>
      </w:r>
      <w:r w:rsidRPr="00E85AFD">
        <w:rPr>
          <w:rFonts w:ascii="Times New Roman" w:hAnsi="Times New Roman"/>
          <w:sz w:val="24"/>
          <w:szCs w:val="24"/>
        </w:rPr>
        <w:t>для об</w:t>
      </w:r>
      <w:r w:rsidRPr="00D55B3A">
        <w:rPr>
          <w:rFonts w:ascii="Times New Roman" w:hAnsi="Times New Roman"/>
          <w:sz w:val="24"/>
          <w:szCs w:val="24"/>
        </w:rPr>
        <w:t xml:space="preserve">щества и государства. </w:t>
      </w:r>
    </w:p>
    <w:p w14:paraId="04BD8CD4" w14:textId="77777777" w:rsidR="007878D2" w:rsidRPr="00E85AFD" w:rsidRDefault="007878D2" w:rsidP="007878D2">
      <w:pPr>
        <w:spacing w:after="0" w:line="240" w:lineRule="auto"/>
        <w:ind w:firstLine="709"/>
        <w:jc w:val="both"/>
        <w:rPr>
          <w:rFonts w:ascii="Times New Roman" w:hAnsi="Times New Roman"/>
          <w:sz w:val="24"/>
          <w:szCs w:val="24"/>
        </w:rPr>
      </w:pPr>
      <w:r w:rsidRPr="00D55B3A">
        <w:rPr>
          <w:rFonts w:ascii="Times New Roman" w:hAnsi="Times New Roman"/>
          <w:sz w:val="24"/>
          <w:szCs w:val="24"/>
        </w:rPr>
        <w:t xml:space="preserve">Путем анализа отраслевых правовых норм теория государства и права пытается </w:t>
      </w:r>
      <w:proofErr w:type="spellStart"/>
      <w:r w:rsidRPr="00D55B3A">
        <w:rPr>
          <w:rFonts w:ascii="Times New Roman" w:hAnsi="Times New Roman"/>
          <w:sz w:val="24"/>
          <w:szCs w:val="24"/>
        </w:rPr>
        <w:t>концептуализировать</w:t>
      </w:r>
      <w:proofErr w:type="spellEnd"/>
      <w:r w:rsidRPr="00D55B3A">
        <w:rPr>
          <w:rFonts w:ascii="Times New Roman" w:hAnsi="Times New Roman"/>
          <w:sz w:val="24"/>
          <w:szCs w:val="24"/>
        </w:rPr>
        <w:t xml:space="preserve"> и систематизировать правовую систему в целом, а также выявить связи и взаимодействи</w:t>
      </w:r>
      <w:r>
        <w:rPr>
          <w:rFonts w:ascii="Times New Roman" w:hAnsi="Times New Roman"/>
          <w:sz w:val="24"/>
          <w:szCs w:val="24"/>
        </w:rPr>
        <w:t>я</w:t>
      </w:r>
      <w:r w:rsidRPr="00D55B3A">
        <w:rPr>
          <w:rFonts w:ascii="Times New Roman" w:hAnsi="Times New Roman"/>
          <w:sz w:val="24"/>
          <w:szCs w:val="24"/>
        </w:rPr>
        <w:t xml:space="preserve"> между государственной властью и обществом.</w:t>
      </w:r>
      <w:r>
        <w:rPr>
          <w:rFonts w:ascii="Times New Roman" w:hAnsi="Times New Roman"/>
          <w:sz w:val="24"/>
          <w:szCs w:val="24"/>
        </w:rPr>
        <w:t xml:space="preserve"> В этой связи теория государства и права выступает и как обобщающая юридическая наука.</w:t>
      </w:r>
    </w:p>
    <w:p w14:paraId="76D047E7" w14:textId="77777777" w:rsidR="007878D2" w:rsidRDefault="007878D2" w:rsidP="007878D2">
      <w:pPr>
        <w:spacing w:after="0" w:line="240" w:lineRule="auto"/>
        <w:ind w:firstLine="709"/>
        <w:jc w:val="both"/>
        <w:rPr>
          <w:rFonts w:ascii="Times New Roman" w:hAnsi="Times New Roman"/>
          <w:sz w:val="24"/>
          <w:szCs w:val="24"/>
        </w:rPr>
      </w:pPr>
      <w:r w:rsidRPr="00975977">
        <w:rPr>
          <w:rFonts w:ascii="Times New Roman" w:hAnsi="Times New Roman"/>
          <w:sz w:val="24"/>
          <w:szCs w:val="24"/>
        </w:rPr>
        <w:t xml:space="preserve">Российская юриспруденция опирается на концепции государства, разработанные классическими западными теоретиками и отечественными мыслителями. Это позволяет понимать принципы организации российского государства и его взаимодействие с другими субъектами международного права. Кроме того, теория государства и права является фундаментом для изучения права, его системы и структуры. Она помогает понять и интерпретировать правовые институты, их принципы и механизмы функционирования. Такое понимание имеет важное значение для практической деятельности юристов, судей, прокуроров и других специалистов в области права. </w:t>
      </w:r>
    </w:p>
    <w:p w14:paraId="2F634D2C"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Однако, несмотря на значимость и фундаментальность теории государства и права, с</w:t>
      </w:r>
      <w:r w:rsidRPr="00D55B3A">
        <w:rPr>
          <w:rFonts w:ascii="Times New Roman" w:hAnsi="Times New Roman"/>
          <w:sz w:val="24"/>
          <w:szCs w:val="24"/>
        </w:rPr>
        <w:t>ледует отметить</w:t>
      </w:r>
      <w:r>
        <w:rPr>
          <w:rFonts w:ascii="Times New Roman" w:hAnsi="Times New Roman"/>
          <w:sz w:val="24"/>
          <w:szCs w:val="24"/>
        </w:rPr>
        <w:t xml:space="preserve"> серьезную проблему, сложившуюся в современной российской юриспруденции и в системе образования в РФ. Наблюдается неоднозначная оценка рассматриваемой нами науки: </w:t>
      </w:r>
    </w:p>
    <w:p w14:paraId="0F946C53"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 принижение статуса теории государства и права во всей системе юридических наук (например,</w:t>
      </w:r>
      <w:r w:rsidRPr="00196DF2">
        <w:t xml:space="preserve"> </w:t>
      </w:r>
      <w:r>
        <w:rPr>
          <w:rFonts w:ascii="Times New Roman" w:hAnsi="Times New Roman"/>
          <w:sz w:val="24"/>
          <w:szCs w:val="24"/>
        </w:rPr>
        <w:t>некоторые</w:t>
      </w:r>
      <w:r w:rsidRPr="00196DF2">
        <w:rPr>
          <w:rFonts w:ascii="Times New Roman" w:hAnsi="Times New Roman"/>
          <w:sz w:val="24"/>
          <w:szCs w:val="24"/>
        </w:rPr>
        <w:t xml:space="preserve"> авторы</w:t>
      </w:r>
      <w:r>
        <w:rPr>
          <w:rFonts w:ascii="Times New Roman" w:hAnsi="Times New Roman"/>
          <w:sz w:val="24"/>
          <w:szCs w:val="24"/>
        </w:rPr>
        <w:t xml:space="preserve"> пишут</w:t>
      </w:r>
      <w:r w:rsidRPr="00196DF2">
        <w:rPr>
          <w:rFonts w:ascii="Times New Roman" w:hAnsi="Times New Roman"/>
          <w:sz w:val="24"/>
          <w:szCs w:val="24"/>
        </w:rPr>
        <w:t>, что «история государства и права является базовой по отношению к теории государства и права» [</w:t>
      </w:r>
      <w:r>
        <w:rPr>
          <w:rFonts w:ascii="Times New Roman" w:hAnsi="Times New Roman"/>
          <w:sz w:val="24"/>
          <w:szCs w:val="24"/>
        </w:rPr>
        <w:t>2</w:t>
      </w:r>
      <w:r w:rsidRPr="00196DF2">
        <w:rPr>
          <w:rFonts w:ascii="Times New Roman" w:hAnsi="Times New Roman"/>
          <w:sz w:val="24"/>
          <w:szCs w:val="24"/>
        </w:rPr>
        <w:t>, с. 13]</w:t>
      </w:r>
      <w:r>
        <w:rPr>
          <w:rFonts w:ascii="Times New Roman" w:hAnsi="Times New Roman"/>
          <w:sz w:val="24"/>
          <w:szCs w:val="24"/>
        </w:rPr>
        <w:t>);</w:t>
      </w:r>
    </w:p>
    <w:p w14:paraId="4C0C6FBD"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 в системе высшего образования в РФ наблюдается существенное сокращение лекционных и практических занятий по читаемой дисциплине;</w:t>
      </w:r>
    </w:p>
    <w:p w14:paraId="1427795C"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 исключение дисциплины «Актуальные проблемы теории государства и права» из учебных планов и отмена государственного экзамена по теории государства и права во многих вузах РФ;</w:t>
      </w:r>
    </w:p>
    <w:p w14:paraId="49676DC7"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 xml:space="preserve">‒ зачастую можем наблюдать слияние кафедр как в негосударственных вузах, так и в крупных государственных вузах. Например, в Волгоградском государственном университете кафедру теории и истории права и государства присоединили к кафедре философии, и в настоящее время здесь функционирует кафедра философии и теории права; </w:t>
      </w:r>
    </w:p>
    <w:p w14:paraId="1FEB3D57"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 вследствие сокращения часов преподавания теории государства и права сокращается и нагрузка у преподавателей, что порой приводит к привлечению (особенно в негосударственных учебных заведениях) преподавателей, специализирующихся на отраслевых науках.  В этой связи может наблюдаться снижение значимости науки и дисциплины у студентов. Полагаем, что именно истинный «теоретик» может объяснить для студентов ‒ будущих юристов значимость науки теории государства и права для всей юриспруденции, юридической практики, привить уважение к данной системе знаний</w:t>
      </w:r>
      <w:r w:rsidRPr="00196DF2">
        <w:rPr>
          <w:rFonts w:ascii="Times New Roman" w:hAnsi="Times New Roman"/>
          <w:sz w:val="24"/>
          <w:szCs w:val="24"/>
        </w:rPr>
        <w:t>.</w:t>
      </w:r>
      <w:r>
        <w:rPr>
          <w:rFonts w:ascii="Times New Roman" w:hAnsi="Times New Roman"/>
          <w:sz w:val="24"/>
          <w:szCs w:val="24"/>
        </w:rPr>
        <w:t xml:space="preserve"> </w:t>
      </w:r>
    </w:p>
    <w:p w14:paraId="1E9D087A" w14:textId="70BD15D8"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 xml:space="preserve">Отметим, что теория государства и права выступает «азбукой» для студента, будущего юриста. В действительности, в процессе изучения историко-правовых наук формируются критическое и прогностическое мышление, что служит основой профессионализма будущих юристов. Важно заметить, что в дореволюционный период теория государства и права определялась как энциклопедия права. Как отмечает профессор Н.А. Чертова, </w:t>
      </w:r>
      <w:r>
        <w:rPr>
          <w:rFonts w:ascii="Times New Roman" w:hAnsi="Times New Roman"/>
          <w:sz w:val="24"/>
          <w:szCs w:val="24"/>
        </w:rPr>
        <w:lastRenderedPageBreak/>
        <w:t>«к</w:t>
      </w:r>
      <w:r w:rsidRPr="008051A5">
        <w:rPr>
          <w:rFonts w:ascii="Times New Roman" w:hAnsi="Times New Roman"/>
          <w:sz w:val="24"/>
          <w:szCs w:val="24"/>
        </w:rPr>
        <w:t>валификация юриста, способного эффективно решать как научные,</w:t>
      </w:r>
      <w:r>
        <w:rPr>
          <w:rFonts w:ascii="Times New Roman" w:hAnsi="Times New Roman"/>
          <w:sz w:val="24"/>
          <w:szCs w:val="24"/>
        </w:rPr>
        <w:t xml:space="preserve"> </w:t>
      </w:r>
      <w:r w:rsidRPr="008051A5">
        <w:rPr>
          <w:rFonts w:ascii="Times New Roman" w:hAnsi="Times New Roman"/>
          <w:sz w:val="24"/>
          <w:szCs w:val="24"/>
        </w:rPr>
        <w:t>так и практические задачи, непосредственно связана с тем, насколько он</w:t>
      </w:r>
      <w:r>
        <w:rPr>
          <w:rFonts w:ascii="Times New Roman" w:hAnsi="Times New Roman"/>
          <w:sz w:val="24"/>
          <w:szCs w:val="24"/>
        </w:rPr>
        <w:t xml:space="preserve"> </w:t>
      </w:r>
      <w:r w:rsidRPr="008051A5">
        <w:rPr>
          <w:rFonts w:ascii="Times New Roman" w:hAnsi="Times New Roman"/>
          <w:sz w:val="24"/>
          <w:szCs w:val="24"/>
        </w:rPr>
        <w:t>успешно освоил категориально-</w:t>
      </w:r>
      <w:r w:rsidR="00F722D5">
        <w:rPr>
          <w:rFonts w:ascii="Times New Roman" w:hAnsi="Times New Roman"/>
          <w:sz w:val="24"/>
          <w:szCs w:val="24"/>
        </w:rPr>
        <w:t xml:space="preserve"> </w:t>
      </w:r>
      <w:r w:rsidRPr="008051A5">
        <w:rPr>
          <w:rFonts w:ascii="Times New Roman" w:hAnsi="Times New Roman"/>
          <w:sz w:val="24"/>
          <w:szCs w:val="24"/>
        </w:rPr>
        <w:t>понятийный аппарат и умело им пользуется</w:t>
      </w:r>
      <w:r>
        <w:rPr>
          <w:rFonts w:ascii="Times New Roman" w:hAnsi="Times New Roman"/>
          <w:sz w:val="24"/>
          <w:szCs w:val="24"/>
        </w:rPr>
        <w:t>»</w:t>
      </w:r>
      <w:r w:rsidRPr="008051A5">
        <w:rPr>
          <w:rFonts w:ascii="Times New Roman" w:hAnsi="Times New Roman"/>
          <w:sz w:val="24"/>
          <w:szCs w:val="24"/>
        </w:rPr>
        <w:t>.</w:t>
      </w:r>
    </w:p>
    <w:p w14:paraId="095AE9F2"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Теория государства и права, в целях изучения своего предмета, использует общие и специальные методы, способы и принципы, что составляет собственную методологию.  Методология</w:t>
      </w:r>
      <w:r w:rsidRPr="003D2196">
        <w:rPr>
          <w:rFonts w:ascii="Times New Roman" w:hAnsi="Times New Roman"/>
          <w:sz w:val="24"/>
          <w:szCs w:val="24"/>
        </w:rPr>
        <w:t>, используем</w:t>
      </w:r>
      <w:r>
        <w:rPr>
          <w:rFonts w:ascii="Times New Roman" w:hAnsi="Times New Roman"/>
          <w:sz w:val="24"/>
          <w:szCs w:val="24"/>
        </w:rPr>
        <w:t>ая</w:t>
      </w:r>
      <w:r w:rsidRPr="003D2196">
        <w:rPr>
          <w:rFonts w:ascii="Times New Roman" w:hAnsi="Times New Roman"/>
          <w:sz w:val="24"/>
          <w:szCs w:val="24"/>
        </w:rPr>
        <w:t xml:space="preserve"> теори</w:t>
      </w:r>
      <w:r>
        <w:rPr>
          <w:rFonts w:ascii="Times New Roman" w:hAnsi="Times New Roman"/>
          <w:sz w:val="24"/>
          <w:szCs w:val="24"/>
        </w:rPr>
        <w:t>ей</w:t>
      </w:r>
      <w:r w:rsidRPr="003D2196">
        <w:rPr>
          <w:rFonts w:ascii="Times New Roman" w:hAnsi="Times New Roman"/>
          <w:sz w:val="24"/>
          <w:szCs w:val="24"/>
        </w:rPr>
        <w:t xml:space="preserve"> государства и права, варьиру</w:t>
      </w:r>
      <w:r>
        <w:rPr>
          <w:rFonts w:ascii="Times New Roman" w:hAnsi="Times New Roman"/>
          <w:sz w:val="24"/>
          <w:szCs w:val="24"/>
        </w:rPr>
        <w:t>е</w:t>
      </w:r>
      <w:r w:rsidRPr="003D2196">
        <w:rPr>
          <w:rFonts w:ascii="Times New Roman" w:hAnsi="Times New Roman"/>
          <w:sz w:val="24"/>
          <w:szCs w:val="24"/>
        </w:rPr>
        <w:t>тся</w:t>
      </w:r>
      <w:r>
        <w:rPr>
          <w:rFonts w:ascii="Times New Roman" w:hAnsi="Times New Roman"/>
          <w:sz w:val="24"/>
          <w:szCs w:val="24"/>
        </w:rPr>
        <w:t>,</w:t>
      </w:r>
      <w:r w:rsidRPr="003D2196">
        <w:rPr>
          <w:rFonts w:ascii="Times New Roman" w:hAnsi="Times New Roman"/>
          <w:sz w:val="24"/>
          <w:szCs w:val="24"/>
        </w:rPr>
        <w:t xml:space="preserve"> </w:t>
      </w:r>
      <w:r>
        <w:rPr>
          <w:rFonts w:ascii="Times New Roman" w:hAnsi="Times New Roman"/>
          <w:sz w:val="24"/>
          <w:szCs w:val="24"/>
        </w:rPr>
        <w:t xml:space="preserve">в зависимости </w:t>
      </w:r>
      <w:r w:rsidRPr="003D2196">
        <w:rPr>
          <w:rFonts w:ascii="Times New Roman" w:hAnsi="Times New Roman"/>
          <w:sz w:val="24"/>
          <w:szCs w:val="24"/>
        </w:rPr>
        <w:t xml:space="preserve">от </w:t>
      </w:r>
      <w:r>
        <w:rPr>
          <w:rFonts w:ascii="Times New Roman" w:hAnsi="Times New Roman"/>
          <w:sz w:val="24"/>
          <w:szCs w:val="24"/>
        </w:rPr>
        <w:t>предмета исследования, а также субъекта исследования</w:t>
      </w:r>
      <w:r w:rsidRPr="003D2196">
        <w:rPr>
          <w:rFonts w:ascii="Times New Roman" w:hAnsi="Times New Roman"/>
          <w:sz w:val="24"/>
          <w:szCs w:val="24"/>
        </w:rPr>
        <w:t>. Теория государства и права как наука активно использует такие методы, как сравнительное правоведение, статистический анализ, системный анализ, теоретическое моделирование и другие</w:t>
      </w:r>
      <w:r>
        <w:rPr>
          <w:rFonts w:ascii="Times New Roman" w:hAnsi="Times New Roman"/>
          <w:sz w:val="24"/>
          <w:szCs w:val="24"/>
        </w:rPr>
        <w:t>,</w:t>
      </w:r>
      <w:r w:rsidRPr="003D2196">
        <w:rPr>
          <w:rFonts w:ascii="Times New Roman" w:hAnsi="Times New Roman"/>
          <w:sz w:val="24"/>
          <w:szCs w:val="24"/>
        </w:rPr>
        <w:t xml:space="preserve"> для более глубокого понимания сущности государства и права.</w:t>
      </w:r>
      <w:r w:rsidRPr="003D2196">
        <w:t xml:space="preserve"> </w:t>
      </w:r>
      <w:r w:rsidRPr="003D2196">
        <w:rPr>
          <w:rFonts w:ascii="Times New Roman" w:hAnsi="Times New Roman"/>
          <w:sz w:val="24"/>
          <w:szCs w:val="24"/>
        </w:rPr>
        <w:t>Диалектический метод выступает основным общефилософским методом.</w:t>
      </w:r>
      <w:r w:rsidRPr="00E65C5E">
        <w:t xml:space="preserve"> </w:t>
      </w:r>
      <w:r w:rsidRPr="00E65C5E">
        <w:rPr>
          <w:rFonts w:ascii="Times New Roman" w:hAnsi="Times New Roman"/>
          <w:sz w:val="24"/>
          <w:szCs w:val="24"/>
        </w:rPr>
        <w:t xml:space="preserve">Именно диалектический метод </w:t>
      </w:r>
      <w:r>
        <w:rPr>
          <w:rFonts w:ascii="Times New Roman" w:hAnsi="Times New Roman"/>
          <w:sz w:val="24"/>
          <w:szCs w:val="24"/>
        </w:rPr>
        <w:t>можно определить</w:t>
      </w:r>
      <w:r w:rsidRPr="00E65C5E">
        <w:rPr>
          <w:rFonts w:ascii="Times New Roman" w:hAnsi="Times New Roman"/>
          <w:sz w:val="24"/>
          <w:szCs w:val="24"/>
        </w:rPr>
        <w:t xml:space="preserve"> основн</w:t>
      </w:r>
      <w:r>
        <w:rPr>
          <w:rFonts w:ascii="Times New Roman" w:hAnsi="Times New Roman"/>
          <w:sz w:val="24"/>
          <w:szCs w:val="24"/>
        </w:rPr>
        <w:t>ым</w:t>
      </w:r>
      <w:r w:rsidRPr="00E65C5E">
        <w:rPr>
          <w:rFonts w:ascii="Times New Roman" w:hAnsi="Times New Roman"/>
          <w:sz w:val="24"/>
          <w:szCs w:val="24"/>
        </w:rPr>
        <w:t xml:space="preserve"> метод</w:t>
      </w:r>
      <w:r>
        <w:rPr>
          <w:rFonts w:ascii="Times New Roman" w:hAnsi="Times New Roman"/>
          <w:sz w:val="24"/>
          <w:szCs w:val="24"/>
        </w:rPr>
        <w:t>ом</w:t>
      </w:r>
      <w:r w:rsidRPr="00E65C5E">
        <w:rPr>
          <w:rFonts w:ascii="Times New Roman" w:hAnsi="Times New Roman"/>
          <w:sz w:val="24"/>
          <w:szCs w:val="24"/>
        </w:rPr>
        <w:t>, позволяющи</w:t>
      </w:r>
      <w:r>
        <w:rPr>
          <w:rFonts w:ascii="Times New Roman" w:hAnsi="Times New Roman"/>
          <w:sz w:val="24"/>
          <w:szCs w:val="24"/>
        </w:rPr>
        <w:t xml:space="preserve">м </w:t>
      </w:r>
      <w:r w:rsidRPr="00E65C5E">
        <w:rPr>
          <w:rFonts w:ascii="Times New Roman" w:hAnsi="Times New Roman"/>
          <w:sz w:val="24"/>
          <w:szCs w:val="24"/>
        </w:rPr>
        <w:t xml:space="preserve">раскрыть закономерности развития </w:t>
      </w:r>
      <w:r>
        <w:rPr>
          <w:rFonts w:ascii="Times New Roman" w:hAnsi="Times New Roman"/>
          <w:sz w:val="24"/>
          <w:szCs w:val="24"/>
        </w:rPr>
        <w:t>государственно-</w:t>
      </w:r>
      <w:r w:rsidRPr="00E65C5E">
        <w:rPr>
          <w:rFonts w:ascii="Times New Roman" w:hAnsi="Times New Roman"/>
          <w:sz w:val="24"/>
          <w:szCs w:val="24"/>
        </w:rPr>
        <w:t>правового явления</w:t>
      </w:r>
      <w:r>
        <w:rPr>
          <w:rFonts w:ascii="Times New Roman" w:hAnsi="Times New Roman"/>
          <w:sz w:val="24"/>
          <w:szCs w:val="24"/>
        </w:rPr>
        <w:t xml:space="preserve">. </w:t>
      </w:r>
    </w:p>
    <w:p w14:paraId="7FCD902C" w14:textId="77777777" w:rsidR="007878D2" w:rsidRPr="002747F7"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23 марта 2024 г</w:t>
      </w:r>
      <w:r w:rsidRPr="00201611">
        <w:rPr>
          <w:rFonts w:ascii="Times New Roman" w:hAnsi="Times New Roman"/>
          <w:sz w:val="24"/>
          <w:szCs w:val="24"/>
        </w:rPr>
        <w:t xml:space="preserve">. </w:t>
      </w:r>
      <w:r>
        <w:rPr>
          <w:rFonts w:ascii="Times New Roman" w:hAnsi="Times New Roman"/>
          <w:sz w:val="24"/>
          <w:szCs w:val="24"/>
        </w:rPr>
        <w:t>в Кубанском государственном университете кафедрой теории и истории государства и права была проведена Всероссийская научно-практическая</w:t>
      </w:r>
      <w:r w:rsidRPr="00187088">
        <w:t xml:space="preserve"> </w:t>
      </w:r>
      <w:r w:rsidRPr="00187088">
        <w:rPr>
          <w:rFonts w:ascii="Times New Roman" w:hAnsi="Times New Roman"/>
          <w:sz w:val="24"/>
          <w:szCs w:val="24"/>
        </w:rPr>
        <w:t>«II Краснодарские чтения по истории права»</w:t>
      </w:r>
      <w:r>
        <w:rPr>
          <w:rFonts w:ascii="Times New Roman" w:hAnsi="Times New Roman"/>
          <w:sz w:val="24"/>
          <w:szCs w:val="24"/>
        </w:rPr>
        <w:t xml:space="preserve">. На данной конференции ее участниками активно обсуждались проблемы историко-правых наук, в том числе указанных нами ранее проблем теории государства и права как науки, так и учебной дисциплины. В частности, заведующей </w:t>
      </w:r>
      <w:r w:rsidRPr="00F329B7">
        <w:rPr>
          <w:rFonts w:ascii="Times New Roman" w:hAnsi="Times New Roman"/>
          <w:sz w:val="24"/>
          <w:szCs w:val="24"/>
        </w:rPr>
        <w:t>кафедрой общетеоретических правовых дисциплин Северо-Кавказск</w:t>
      </w:r>
      <w:r>
        <w:rPr>
          <w:rFonts w:ascii="Times New Roman" w:hAnsi="Times New Roman"/>
          <w:sz w:val="24"/>
          <w:szCs w:val="24"/>
        </w:rPr>
        <w:t>ого</w:t>
      </w:r>
      <w:r w:rsidRPr="00F329B7">
        <w:rPr>
          <w:rFonts w:ascii="Times New Roman" w:hAnsi="Times New Roman"/>
          <w:sz w:val="24"/>
          <w:szCs w:val="24"/>
        </w:rPr>
        <w:t xml:space="preserve"> филиал</w:t>
      </w:r>
      <w:r>
        <w:rPr>
          <w:rFonts w:ascii="Times New Roman" w:hAnsi="Times New Roman"/>
          <w:sz w:val="24"/>
          <w:szCs w:val="24"/>
        </w:rPr>
        <w:t>а</w:t>
      </w:r>
      <w:r w:rsidRPr="00F329B7">
        <w:rPr>
          <w:rFonts w:ascii="Times New Roman" w:hAnsi="Times New Roman"/>
          <w:sz w:val="24"/>
          <w:szCs w:val="24"/>
        </w:rPr>
        <w:t xml:space="preserve"> ФГБОУ ВО «Российский государственный университет правосудия»</w:t>
      </w:r>
      <w:r>
        <w:rPr>
          <w:rFonts w:ascii="Times New Roman" w:hAnsi="Times New Roman"/>
          <w:sz w:val="24"/>
          <w:szCs w:val="24"/>
        </w:rPr>
        <w:t xml:space="preserve"> В.В. Ковалевой справедливо было отмечено, что «именно изучение студентами дисциплины </w:t>
      </w:r>
      <w:r w:rsidRPr="00F45A7F">
        <w:rPr>
          <w:rFonts w:ascii="Times New Roman" w:hAnsi="Times New Roman"/>
          <w:sz w:val="24"/>
          <w:szCs w:val="24"/>
        </w:rPr>
        <w:t>“</w:t>
      </w:r>
      <w:r>
        <w:rPr>
          <w:rFonts w:ascii="Times New Roman" w:hAnsi="Times New Roman"/>
          <w:sz w:val="24"/>
          <w:szCs w:val="24"/>
        </w:rPr>
        <w:t>Актуальные проблемы теории государства и права</w:t>
      </w:r>
      <w:r w:rsidRPr="00F45A7F">
        <w:rPr>
          <w:rFonts w:ascii="Times New Roman" w:hAnsi="Times New Roman"/>
          <w:sz w:val="24"/>
          <w:szCs w:val="24"/>
        </w:rPr>
        <w:t>”</w:t>
      </w:r>
      <w:r>
        <w:rPr>
          <w:rFonts w:ascii="Times New Roman" w:hAnsi="Times New Roman"/>
          <w:sz w:val="24"/>
          <w:szCs w:val="24"/>
        </w:rPr>
        <w:t xml:space="preserve"> позволяет глубоко и критически мыслить». Д</w:t>
      </w:r>
      <w:r w:rsidRPr="00062B79">
        <w:rPr>
          <w:rFonts w:ascii="Times New Roman" w:hAnsi="Times New Roman"/>
          <w:sz w:val="24"/>
          <w:szCs w:val="24"/>
        </w:rPr>
        <w:t>оцент кафедры теории, истории государства и права Всероссийского государственного университета юстиции (РПА Минюста России</w:t>
      </w:r>
      <w:r w:rsidRPr="002747F7">
        <w:rPr>
          <w:rFonts w:ascii="Times New Roman" w:hAnsi="Times New Roman"/>
          <w:sz w:val="24"/>
          <w:szCs w:val="24"/>
        </w:rPr>
        <w:t>, Сочинск</w:t>
      </w:r>
      <w:r>
        <w:rPr>
          <w:rFonts w:ascii="Times New Roman" w:hAnsi="Times New Roman"/>
          <w:sz w:val="24"/>
          <w:szCs w:val="24"/>
        </w:rPr>
        <w:t>ий</w:t>
      </w:r>
      <w:r w:rsidRPr="002747F7">
        <w:rPr>
          <w:rFonts w:ascii="Times New Roman" w:hAnsi="Times New Roman"/>
          <w:sz w:val="24"/>
          <w:szCs w:val="24"/>
        </w:rPr>
        <w:t xml:space="preserve"> филиал</w:t>
      </w:r>
      <w:r>
        <w:rPr>
          <w:rFonts w:ascii="Times New Roman" w:hAnsi="Times New Roman"/>
          <w:sz w:val="24"/>
          <w:szCs w:val="24"/>
        </w:rPr>
        <w:t>)</w:t>
      </w:r>
      <w:r w:rsidRPr="002747F7">
        <w:rPr>
          <w:rFonts w:ascii="Times New Roman" w:hAnsi="Times New Roman"/>
          <w:sz w:val="24"/>
          <w:szCs w:val="24"/>
        </w:rPr>
        <w:t xml:space="preserve"> Т.В. </w:t>
      </w:r>
      <w:proofErr w:type="spellStart"/>
      <w:r w:rsidRPr="002747F7">
        <w:rPr>
          <w:rFonts w:ascii="Times New Roman" w:hAnsi="Times New Roman"/>
          <w:sz w:val="24"/>
          <w:szCs w:val="24"/>
        </w:rPr>
        <w:t>Фарои</w:t>
      </w:r>
      <w:proofErr w:type="spellEnd"/>
      <w:r w:rsidRPr="002747F7">
        <w:rPr>
          <w:rFonts w:ascii="Times New Roman" w:hAnsi="Times New Roman"/>
          <w:sz w:val="24"/>
          <w:szCs w:val="24"/>
        </w:rPr>
        <w:t xml:space="preserve"> подняла также проблемы историко-правовых наук, в том числе теории государства и права, философии права. </w:t>
      </w:r>
      <w:r>
        <w:rPr>
          <w:rFonts w:ascii="Times New Roman" w:hAnsi="Times New Roman"/>
          <w:sz w:val="24"/>
          <w:szCs w:val="24"/>
        </w:rPr>
        <w:t>Ученые-правоведы о</w:t>
      </w:r>
      <w:r w:rsidRPr="002747F7">
        <w:rPr>
          <w:rFonts w:ascii="Times New Roman" w:hAnsi="Times New Roman"/>
          <w:sz w:val="24"/>
          <w:szCs w:val="24"/>
        </w:rPr>
        <w:t>бсудили негативные последс</w:t>
      </w:r>
      <w:r>
        <w:rPr>
          <w:rFonts w:ascii="Times New Roman" w:hAnsi="Times New Roman"/>
          <w:sz w:val="24"/>
          <w:szCs w:val="24"/>
        </w:rPr>
        <w:t>твия сокращения учебных часов преподаваемых ими дисциплин, вопросы переименования дисциплины «Истории отечественного государства и права» в «Историю государства и права России» и др.</w:t>
      </w:r>
    </w:p>
    <w:p w14:paraId="0C20EF15"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Т</w:t>
      </w:r>
      <w:r w:rsidRPr="001B3483">
        <w:rPr>
          <w:rFonts w:ascii="Times New Roman" w:hAnsi="Times New Roman"/>
          <w:sz w:val="24"/>
          <w:szCs w:val="24"/>
        </w:rPr>
        <w:t>еория государства и права является неотъемлемой частью российской правовой науки, которая помогает пон</w:t>
      </w:r>
      <w:r>
        <w:rPr>
          <w:rFonts w:ascii="Times New Roman" w:hAnsi="Times New Roman"/>
          <w:sz w:val="24"/>
          <w:szCs w:val="24"/>
        </w:rPr>
        <w:t>имат</w:t>
      </w:r>
      <w:r w:rsidRPr="001B3483">
        <w:rPr>
          <w:rFonts w:ascii="Times New Roman" w:hAnsi="Times New Roman"/>
          <w:sz w:val="24"/>
          <w:szCs w:val="24"/>
        </w:rPr>
        <w:t>ь, анализировать и улучшать государственную власть и правовой порядок в обществе</w:t>
      </w:r>
      <w:r>
        <w:rPr>
          <w:rFonts w:ascii="Times New Roman" w:hAnsi="Times New Roman"/>
          <w:sz w:val="24"/>
          <w:szCs w:val="24"/>
        </w:rPr>
        <w:t>, реализацию права</w:t>
      </w:r>
      <w:r w:rsidRPr="001B3483">
        <w:rPr>
          <w:rFonts w:ascii="Times New Roman" w:hAnsi="Times New Roman"/>
          <w:sz w:val="24"/>
          <w:szCs w:val="24"/>
        </w:rPr>
        <w:t>. Ее методологические подходы и исследования способствуют развитию правовой науки в целом</w:t>
      </w:r>
      <w:r>
        <w:rPr>
          <w:rFonts w:ascii="Times New Roman" w:hAnsi="Times New Roman"/>
          <w:sz w:val="24"/>
          <w:szCs w:val="24"/>
        </w:rPr>
        <w:t xml:space="preserve">, </w:t>
      </w:r>
      <w:r w:rsidRPr="00092BA9">
        <w:rPr>
          <w:rFonts w:ascii="Times New Roman" w:hAnsi="Times New Roman"/>
          <w:sz w:val="24"/>
          <w:szCs w:val="24"/>
        </w:rPr>
        <w:t>формиру</w:t>
      </w:r>
      <w:r>
        <w:rPr>
          <w:rFonts w:ascii="Times New Roman" w:hAnsi="Times New Roman"/>
          <w:sz w:val="24"/>
          <w:szCs w:val="24"/>
        </w:rPr>
        <w:t>ю</w:t>
      </w:r>
      <w:r w:rsidRPr="00092BA9">
        <w:rPr>
          <w:rFonts w:ascii="Times New Roman" w:hAnsi="Times New Roman"/>
          <w:sz w:val="24"/>
          <w:szCs w:val="24"/>
        </w:rPr>
        <w:t>т методологические подходы к изучению правовых проблем, стимулиру</w:t>
      </w:r>
      <w:r>
        <w:rPr>
          <w:rFonts w:ascii="Times New Roman" w:hAnsi="Times New Roman"/>
          <w:sz w:val="24"/>
          <w:szCs w:val="24"/>
        </w:rPr>
        <w:t>ю</w:t>
      </w:r>
      <w:r w:rsidRPr="00092BA9">
        <w:rPr>
          <w:rFonts w:ascii="Times New Roman" w:hAnsi="Times New Roman"/>
          <w:sz w:val="24"/>
          <w:szCs w:val="24"/>
        </w:rPr>
        <w:t>т научные исследования и разработку новых теоретических концепций</w:t>
      </w:r>
      <w:r>
        <w:rPr>
          <w:rFonts w:ascii="Times New Roman" w:hAnsi="Times New Roman"/>
          <w:sz w:val="24"/>
          <w:szCs w:val="24"/>
        </w:rPr>
        <w:t>.</w:t>
      </w:r>
    </w:p>
    <w:p w14:paraId="6680BF49"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П</w:t>
      </w:r>
      <w:r w:rsidRPr="00835E53">
        <w:rPr>
          <w:rFonts w:ascii="Times New Roman" w:hAnsi="Times New Roman"/>
          <w:sz w:val="24"/>
          <w:szCs w:val="24"/>
        </w:rPr>
        <w:t>рактическ</w:t>
      </w:r>
      <w:r>
        <w:rPr>
          <w:rFonts w:ascii="Times New Roman" w:hAnsi="Times New Roman"/>
          <w:sz w:val="24"/>
          <w:szCs w:val="24"/>
        </w:rPr>
        <w:t>ая</w:t>
      </w:r>
      <w:r w:rsidRPr="00835E53">
        <w:rPr>
          <w:rFonts w:ascii="Times New Roman" w:hAnsi="Times New Roman"/>
          <w:sz w:val="24"/>
          <w:szCs w:val="24"/>
        </w:rPr>
        <w:t xml:space="preserve"> значимость</w:t>
      </w:r>
      <w:r>
        <w:rPr>
          <w:rFonts w:ascii="Times New Roman" w:hAnsi="Times New Roman"/>
          <w:sz w:val="24"/>
          <w:szCs w:val="24"/>
        </w:rPr>
        <w:t xml:space="preserve"> теории государства и права определяется также тем, что </w:t>
      </w:r>
      <w:r w:rsidRPr="00835E53">
        <w:rPr>
          <w:rFonts w:ascii="Times New Roman" w:hAnsi="Times New Roman"/>
          <w:sz w:val="24"/>
          <w:szCs w:val="24"/>
        </w:rPr>
        <w:t xml:space="preserve">ее результаты используются в разработке и совершенствовании </w:t>
      </w:r>
      <w:r>
        <w:rPr>
          <w:rFonts w:ascii="Times New Roman" w:hAnsi="Times New Roman"/>
          <w:sz w:val="24"/>
          <w:szCs w:val="24"/>
        </w:rPr>
        <w:t xml:space="preserve">нормативных </w:t>
      </w:r>
      <w:r w:rsidRPr="00835E53">
        <w:rPr>
          <w:rFonts w:ascii="Times New Roman" w:hAnsi="Times New Roman"/>
          <w:sz w:val="24"/>
          <w:szCs w:val="24"/>
        </w:rPr>
        <w:t>правовых актов, правоприменительной практики</w:t>
      </w:r>
      <w:r>
        <w:rPr>
          <w:rFonts w:ascii="Times New Roman" w:hAnsi="Times New Roman"/>
          <w:sz w:val="24"/>
          <w:szCs w:val="24"/>
        </w:rPr>
        <w:t xml:space="preserve"> в целом</w:t>
      </w:r>
      <w:r w:rsidRPr="00835E53">
        <w:rPr>
          <w:rFonts w:ascii="Times New Roman" w:hAnsi="Times New Roman"/>
          <w:sz w:val="24"/>
          <w:szCs w:val="24"/>
        </w:rPr>
        <w:t xml:space="preserve">, образовательных программ и </w:t>
      </w:r>
      <w:r>
        <w:rPr>
          <w:rFonts w:ascii="Times New Roman" w:hAnsi="Times New Roman"/>
          <w:sz w:val="24"/>
          <w:szCs w:val="24"/>
        </w:rPr>
        <w:t xml:space="preserve">в </w:t>
      </w:r>
      <w:r w:rsidRPr="00835E53">
        <w:rPr>
          <w:rFonts w:ascii="Times New Roman" w:hAnsi="Times New Roman"/>
          <w:sz w:val="24"/>
          <w:szCs w:val="24"/>
        </w:rPr>
        <w:t xml:space="preserve">других сферах общественной жизни. При </w:t>
      </w:r>
      <w:r>
        <w:rPr>
          <w:rFonts w:ascii="Times New Roman" w:hAnsi="Times New Roman"/>
          <w:sz w:val="24"/>
          <w:szCs w:val="24"/>
        </w:rPr>
        <w:t>исследовании</w:t>
      </w:r>
      <w:r w:rsidRPr="00835E53">
        <w:rPr>
          <w:rFonts w:ascii="Times New Roman" w:hAnsi="Times New Roman"/>
          <w:sz w:val="24"/>
          <w:szCs w:val="24"/>
        </w:rPr>
        <w:t xml:space="preserve"> </w:t>
      </w:r>
      <w:r>
        <w:rPr>
          <w:rFonts w:ascii="Times New Roman" w:hAnsi="Times New Roman"/>
          <w:sz w:val="24"/>
          <w:szCs w:val="24"/>
        </w:rPr>
        <w:t>указанных</w:t>
      </w:r>
      <w:r w:rsidRPr="00835E53">
        <w:rPr>
          <w:rFonts w:ascii="Times New Roman" w:hAnsi="Times New Roman"/>
          <w:sz w:val="24"/>
          <w:szCs w:val="24"/>
        </w:rPr>
        <w:t xml:space="preserve"> вопросов профессиональные юристы опираются на теоретические положения, разработанные теорией государства и права.</w:t>
      </w:r>
    </w:p>
    <w:p w14:paraId="7437385F"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З</w:t>
      </w:r>
      <w:r w:rsidRPr="00092BA9">
        <w:rPr>
          <w:rFonts w:ascii="Times New Roman" w:hAnsi="Times New Roman"/>
          <w:sz w:val="24"/>
          <w:szCs w:val="24"/>
        </w:rPr>
        <w:t xml:space="preserve">начение теории государства и права для российской юриспруденции невозможно переоценить. </w:t>
      </w:r>
      <w:r>
        <w:rPr>
          <w:rFonts w:ascii="Times New Roman" w:hAnsi="Times New Roman"/>
          <w:sz w:val="24"/>
          <w:szCs w:val="24"/>
        </w:rPr>
        <w:t xml:space="preserve">Одной </w:t>
      </w:r>
      <w:r w:rsidRPr="00E85AFD">
        <w:rPr>
          <w:rFonts w:ascii="Times New Roman" w:hAnsi="Times New Roman"/>
          <w:sz w:val="24"/>
          <w:szCs w:val="24"/>
        </w:rPr>
        <w:t xml:space="preserve">из целей теории государства и права является разработка и </w:t>
      </w:r>
      <w:r w:rsidRPr="00873550">
        <w:rPr>
          <w:rFonts w:ascii="Times New Roman" w:hAnsi="Times New Roman"/>
          <w:sz w:val="24"/>
          <w:szCs w:val="24"/>
        </w:rPr>
        <w:t>предложение новых моделей и концепций организации государства и правового порядка. Наука разрабатывает и развивает такие концепции, как правовое государство, правовая справедливость и др., чтобы определить, как эти принципы и ценности влияют на функционирование государства и права.</w:t>
      </w:r>
      <w:r>
        <w:rPr>
          <w:rFonts w:ascii="Times New Roman" w:hAnsi="Times New Roman"/>
          <w:sz w:val="24"/>
          <w:szCs w:val="24"/>
        </w:rPr>
        <w:t xml:space="preserve"> </w:t>
      </w:r>
    </w:p>
    <w:p w14:paraId="057A8116" w14:textId="77777777" w:rsidR="007878D2" w:rsidRDefault="007878D2" w:rsidP="007878D2">
      <w:pPr>
        <w:spacing w:after="0" w:line="240" w:lineRule="auto"/>
        <w:ind w:firstLine="709"/>
        <w:jc w:val="both"/>
        <w:rPr>
          <w:rFonts w:ascii="Times New Roman" w:hAnsi="Times New Roman"/>
          <w:sz w:val="24"/>
          <w:szCs w:val="24"/>
        </w:rPr>
      </w:pPr>
      <w:r>
        <w:rPr>
          <w:rFonts w:ascii="Times New Roman" w:hAnsi="Times New Roman"/>
          <w:sz w:val="24"/>
          <w:szCs w:val="24"/>
        </w:rPr>
        <w:t>Т</w:t>
      </w:r>
      <w:r w:rsidRPr="00092BA9">
        <w:rPr>
          <w:rFonts w:ascii="Times New Roman" w:hAnsi="Times New Roman"/>
          <w:sz w:val="24"/>
          <w:szCs w:val="24"/>
        </w:rPr>
        <w:t>еория государства и права</w:t>
      </w:r>
      <w:r>
        <w:rPr>
          <w:rFonts w:ascii="Times New Roman" w:hAnsi="Times New Roman"/>
          <w:sz w:val="24"/>
          <w:szCs w:val="24"/>
        </w:rPr>
        <w:t xml:space="preserve"> через идеологическую, воспитательную функции</w:t>
      </w:r>
      <w:r w:rsidRPr="00092BA9">
        <w:rPr>
          <w:rFonts w:ascii="Times New Roman" w:hAnsi="Times New Roman"/>
          <w:sz w:val="24"/>
          <w:szCs w:val="24"/>
        </w:rPr>
        <w:t xml:space="preserve"> позволяет регулировать общественные отношения и обеспечивать стабильность и справедливость в правовом государстве. Теория государства и права</w:t>
      </w:r>
      <w:r>
        <w:rPr>
          <w:rFonts w:ascii="Times New Roman" w:hAnsi="Times New Roman"/>
          <w:sz w:val="24"/>
          <w:szCs w:val="24"/>
        </w:rPr>
        <w:t xml:space="preserve"> как фундаментальная и методологическая наука</w:t>
      </w:r>
      <w:r w:rsidRPr="00092BA9">
        <w:rPr>
          <w:rFonts w:ascii="Times New Roman" w:hAnsi="Times New Roman"/>
          <w:sz w:val="24"/>
          <w:szCs w:val="24"/>
        </w:rPr>
        <w:t xml:space="preserve"> разви</w:t>
      </w:r>
      <w:r>
        <w:rPr>
          <w:rFonts w:ascii="Times New Roman" w:hAnsi="Times New Roman"/>
          <w:sz w:val="24"/>
          <w:szCs w:val="24"/>
        </w:rPr>
        <w:t>вает</w:t>
      </w:r>
      <w:r w:rsidRPr="00092BA9">
        <w:rPr>
          <w:rFonts w:ascii="Times New Roman" w:hAnsi="Times New Roman"/>
          <w:sz w:val="24"/>
          <w:szCs w:val="24"/>
        </w:rPr>
        <w:t xml:space="preserve"> и совершенств</w:t>
      </w:r>
      <w:r>
        <w:rPr>
          <w:rFonts w:ascii="Times New Roman" w:hAnsi="Times New Roman"/>
          <w:sz w:val="24"/>
          <w:szCs w:val="24"/>
        </w:rPr>
        <w:t>ует</w:t>
      </w:r>
      <w:r w:rsidRPr="00092BA9">
        <w:rPr>
          <w:rFonts w:ascii="Times New Roman" w:hAnsi="Times New Roman"/>
          <w:sz w:val="24"/>
          <w:szCs w:val="24"/>
        </w:rPr>
        <w:t xml:space="preserve"> правово</w:t>
      </w:r>
      <w:r>
        <w:rPr>
          <w:rFonts w:ascii="Times New Roman" w:hAnsi="Times New Roman"/>
          <w:sz w:val="24"/>
          <w:szCs w:val="24"/>
        </w:rPr>
        <w:t>й</w:t>
      </w:r>
      <w:r w:rsidRPr="00092BA9">
        <w:rPr>
          <w:rFonts w:ascii="Times New Roman" w:hAnsi="Times New Roman"/>
          <w:sz w:val="24"/>
          <w:szCs w:val="24"/>
        </w:rPr>
        <w:t xml:space="preserve"> поряд</w:t>
      </w:r>
      <w:r>
        <w:rPr>
          <w:rFonts w:ascii="Times New Roman" w:hAnsi="Times New Roman"/>
          <w:sz w:val="24"/>
          <w:szCs w:val="24"/>
        </w:rPr>
        <w:t xml:space="preserve">ок </w:t>
      </w:r>
      <w:r w:rsidRPr="00092BA9">
        <w:rPr>
          <w:rFonts w:ascii="Times New Roman" w:hAnsi="Times New Roman"/>
          <w:sz w:val="24"/>
          <w:szCs w:val="24"/>
        </w:rPr>
        <w:t>в Росси</w:t>
      </w:r>
      <w:r>
        <w:rPr>
          <w:rFonts w:ascii="Times New Roman" w:hAnsi="Times New Roman"/>
          <w:sz w:val="24"/>
          <w:szCs w:val="24"/>
        </w:rPr>
        <w:t>йской Федерации</w:t>
      </w:r>
      <w:r w:rsidRPr="00092BA9">
        <w:rPr>
          <w:rFonts w:ascii="Times New Roman" w:hAnsi="Times New Roman"/>
          <w:sz w:val="24"/>
          <w:szCs w:val="24"/>
        </w:rPr>
        <w:t>, а также формирует уважение к закону и праву у всех членов общества.</w:t>
      </w:r>
    </w:p>
    <w:p w14:paraId="47B6E41C" w14:textId="77777777" w:rsidR="007878D2" w:rsidRPr="00410749" w:rsidRDefault="007878D2" w:rsidP="007878D2">
      <w:pPr>
        <w:spacing w:after="0" w:line="240" w:lineRule="auto"/>
        <w:ind w:firstLine="709"/>
        <w:jc w:val="both"/>
        <w:rPr>
          <w:rFonts w:ascii="Times New Roman" w:hAnsi="Times New Roman"/>
          <w:sz w:val="24"/>
          <w:szCs w:val="24"/>
        </w:rPr>
      </w:pPr>
      <w:r w:rsidRPr="00835E53">
        <w:rPr>
          <w:rFonts w:ascii="Times New Roman" w:hAnsi="Times New Roman"/>
          <w:sz w:val="24"/>
          <w:szCs w:val="24"/>
        </w:rPr>
        <w:lastRenderedPageBreak/>
        <w:t>Таким образом, теория государства и права является фундаментальной наукой, которая позволяет осознать и понять роль государства и права в обществе, определить принципы и механизмы их функционирования, а также использовать полученные знания в практической деятельности.</w:t>
      </w:r>
      <w:r>
        <w:rPr>
          <w:rFonts w:ascii="Times New Roman" w:hAnsi="Times New Roman"/>
          <w:sz w:val="24"/>
          <w:szCs w:val="24"/>
        </w:rPr>
        <w:t xml:space="preserve"> </w:t>
      </w:r>
      <w:r w:rsidRPr="00092BA9">
        <w:rPr>
          <w:rFonts w:ascii="Times New Roman" w:hAnsi="Times New Roman"/>
          <w:sz w:val="24"/>
          <w:szCs w:val="24"/>
        </w:rPr>
        <w:t>Она является необходимым инструментом для понимания, анализа и применения правовых норм и институтов,</w:t>
      </w:r>
      <w:r>
        <w:rPr>
          <w:rFonts w:ascii="Times New Roman" w:hAnsi="Times New Roman"/>
          <w:sz w:val="24"/>
          <w:szCs w:val="24"/>
        </w:rPr>
        <w:t xml:space="preserve"> реализации права в целом,</w:t>
      </w:r>
      <w:r w:rsidRPr="00092BA9">
        <w:rPr>
          <w:rFonts w:ascii="Times New Roman" w:hAnsi="Times New Roman"/>
          <w:sz w:val="24"/>
          <w:szCs w:val="24"/>
        </w:rPr>
        <w:t xml:space="preserve"> а также обеспечивает развитие </w:t>
      </w:r>
      <w:r>
        <w:rPr>
          <w:rFonts w:ascii="Times New Roman" w:hAnsi="Times New Roman"/>
          <w:sz w:val="24"/>
          <w:szCs w:val="24"/>
        </w:rPr>
        <w:t xml:space="preserve">современной </w:t>
      </w:r>
      <w:r w:rsidRPr="00092BA9">
        <w:rPr>
          <w:rFonts w:ascii="Times New Roman" w:hAnsi="Times New Roman"/>
          <w:sz w:val="24"/>
          <w:szCs w:val="24"/>
        </w:rPr>
        <w:t>правовой науки и регулирование общественных отношений в правовом государстве.</w:t>
      </w:r>
    </w:p>
    <w:p w14:paraId="4E59EC13" w14:textId="77777777" w:rsidR="007878D2" w:rsidRDefault="007878D2" w:rsidP="007878D2">
      <w:pPr>
        <w:spacing w:after="0" w:line="240" w:lineRule="auto"/>
        <w:ind w:firstLine="709"/>
        <w:jc w:val="both"/>
        <w:rPr>
          <w:rFonts w:ascii="Times New Roman" w:hAnsi="Times New Roman"/>
          <w:b/>
          <w:bCs/>
          <w:i/>
          <w:iCs/>
          <w:sz w:val="24"/>
          <w:szCs w:val="24"/>
        </w:rPr>
      </w:pPr>
      <w:r w:rsidRPr="00410749">
        <w:rPr>
          <w:rFonts w:ascii="Times New Roman" w:hAnsi="Times New Roman"/>
          <w:b/>
          <w:bCs/>
          <w:i/>
          <w:iCs/>
          <w:sz w:val="24"/>
          <w:szCs w:val="24"/>
        </w:rPr>
        <w:t xml:space="preserve"> </w:t>
      </w:r>
    </w:p>
    <w:p w14:paraId="6AC26FF0" w14:textId="77777777" w:rsidR="007878D2" w:rsidRPr="00410749" w:rsidRDefault="007878D2" w:rsidP="007878D2">
      <w:pPr>
        <w:spacing w:after="0" w:line="240" w:lineRule="auto"/>
        <w:ind w:firstLine="709"/>
        <w:jc w:val="both"/>
        <w:rPr>
          <w:rFonts w:ascii="Times New Roman" w:hAnsi="Times New Roman"/>
          <w:b/>
          <w:bCs/>
          <w:i/>
          <w:iCs/>
          <w:sz w:val="24"/>
          <w:szCs w:val="24"/>
        </w:rPr>
      </w:pPr>
      <w:r w:rsidRPr="00410749">
        <w:rPr>
          <w:rFonts w:ascii="Times New Roman" w:hAnsi="Times New Roman"/>
          <w:b/>
          <w:bCs/>
          <w:i/>
          <w:iCs/>
          <w:sz w:val="24"/>
          <w:szCs w:val="24"/>
        </w:rPr>
        <w:t>Примечания</w:t>
      </w:r>
    </w:p>
    <w:p w14:paraId="404D3EA0" w14:textId="77777777" w:rsidR="007878D2" w:rsidRDefault="007878D2" w:rsidP="007878D2">
      <w:pPr>
        <w:spacing w:after="0" w:line="240" w:lineRule="auto"/>
        <w:ind w:firstLine="709"/>
        <w:jc w:val="both"/>
        <w:rPr>
          <w:rFonts w:ascii="Times New Roman" w:hAnsi="Times New Roman"/>
          <w:sz w:val="24"/>
          <w:szCs w:val="24"/>
        </w:rPr>
      </w:pPr>
    </w:p>
    <w:p w14:paraId="6E68644D" w14:textId="77777777" w:rsidR="007878D2" w:rsidRPr="004771AF" w:rsidRDefault="007878D2" w:rsidP="007878D2">
      <w:pPr>
        <w:pStyle w:val="af4"/>
        <w:spacing w:after="0" w:line="240" w:lineRule="auto"/>
        <w:ind w:left="0" w:firstLine="709"/>
        <w:jc w:val="both"/>
        <w:rPr>
          <w:rFonts w:ascii="Times New Roman" w:hAnsi="Times New Roman" w:cs="Times New Roman"/>
          <w:sz w:val="20"/>
          <w:szCs w:val="20"/>
        </w:rPr>
      </w:pPr>
      <w:r w:rsidRPr="004771AF">
        <w:rPr>
          <w:rFonts w:ascii="Times New Roman" w:hAnsi="Times New Roman" w:cs="Times New Roman"/>
          <w:sz w:val="20"/>
          <w:szCs w:val="20"/>
        </w:rPr>
        <w:t xml:space="preserve">1. </w:t>
      </w:r>
      <w:proofErr w:type="spellStart"/>
      <w:r w:rsidRPr="004771AF">
        <w:rPr>
          <w:rFonts w:ascii="Times New Roman" w:hAnsi="Times New Roman" w:cs="Times New Roman"/>
          <w:i/>
          <w:iCs/>
          <w:sz w:val="20"/>
          <w:szCs w:val="20"/>
        </w:rPr>
        <w:t>Пиголкин</w:t>
      </w:r>
      <w:proofErr w:type="spellEnd"/>
      <w:r w:rsidRPr="004771AF">
        <w:rPr>
          <w:rFonts w:ascii="Times New Roman" w:hAnsi="Times New Roman" w:cs="Times New Roman"/>
          <w:i/>
          <w:iCs/>
          <w:sz w:val="20"/>
          <w:szCs w:val="20"/>
        </w:rPr>
        <w:t xml:space="preserve"> А.С.,</w:t>
      </w:r>
      <w:r w:rsidRPr="004771AF">
        <w:rPr>
          <w:rFonts w:ascii="Times New Roman" w:hAnsi="Times New Roman" w:cs="Times New Roman"/>
          <w:sz w:val="20"/>
          <w:szCs w:val="20"/>
          <w:shd w:val="clear" w:color="auto" w:fill="FFFFFF"/>
        </w:rPr>
        <w:t xml:space="preserve"> </w:t>
      </w:r>
      <w:proofErr w:type="spellStart"/>
      <w:r w:rsidRPr="004771AF">
        <w:rPr>
          <w:rFonts w:ascii="Times New Roman" w:hAnsi="Times New Roman" w:cs="Times New Roman"/>
          <w:sz w:val="20"/>
          <w:szCs w:val="20"/>
          <w:shd w:val="clear" w:color="auto" w:fill="FFFFFF"/>
        </w:rPr>
        <w:t>Головистикова</w:t>
      </w:r>
      <w:proofErr w:type="spellEnd"/>
      <w:r w:rsidRPr="004771AF">
        <w:rPr>
          <w:rFonts w:ascii="Times New Roman" w:hAnsi="Times New Roman" w:cs="Times New Roman"/>
          <w:sz w:val="20"/>
          <w:szCs w:val="20"/>
          <w:shd w:val="clear" w:color="auto" w:fill="FFFFFF"/>
        </w:rPr>
        <w:t xml:space="preserve"> А.Н., Дмитриев Ю.А. </w:t>
      </w:r>
      <w:r w:rsidRPr="004771AF">
        <w:rPr>
          <w:rFonts w:ascii="Times New Roman" w:hAnsi="Times New Roman" w:cs="Times New Roman"/>
          <w:sz w:val="20"/>
          <w:szCs w:val="20"/>
        </w:rPr>
        <w:t xml:space="preserve">Теория государства и права: учебник для вузов / </w:t>
      </w:r>
      <w:r w:rsidRPr="004771AF">
        <w:rPr>
          <w:rFonts w:ascii="Times New Roman" w:hAnsi="Times New Roman" w:cs="Times New Roman"/>
          <w:sz w:val="20"/>
          <w:szCs w:val="20"/>
          <w:shd w:val="clear" w:color="auto" w:fill="FFFFFF"/>
        </w:rPr>
        <w:t>под ред. А.С. </w:t>
      </w:r>
      <w:proofErr w:type="spellStart"/>
      <w:r w:rsidRPr="004771AF">
        <w:rPr>
          <w:rFonts w:ascii="Times New Roman" w:hAnsi="Times New Roman" w:cs="Times New Roman"/>
          <w:sz w:val="20"/>
          <w:szCs w:val="20"/>
          <w:shd w:val="clear" w:color="auto" w:fill="FFFFFF"/>
        </w:rPr>
        <w:t>Пиголкина</w:t>
      </w:r>
      <w:proofErr w:type="spellEnd"/>
      <w:r w:rsidRPr="004771AF">
        <w:rPr>
          <w:rFonts w:ascii="Times New Roman" w:hAnsi="Times New Roman" w:cs="Times New Roman"/>
          <w:sz w:val="20"/>
          <w:szCs w:val="20"/>
          <w:shd w:val="clear" w:color="auto" w:fill="FFFFFF"/>
        </w:rPr>
        <w:t>, Ю.А. Дмитриева.</w:t>
      </w:r>
      <w:r w:rsidRPr="004771AF">
        <w:rPr>
          <w:rFonts w:ascii="Times New Roman" w:hAnsi="Times New Roman" w:cs="Times New Roman"/>
          <w:sz w:val="20"/>
          <w:szCs w:val="20"/>
        </w:rPr>
        <w:t xml:space="preserve"> – 4-е изд., </w:t>
      </w:r>
      <w:proofErr w:type="spellStart"/>
      <w:r w:rsidRPr="004771AF">
        <w:rPr>
          <w:rFonts w:ascii="Times New Roman" w:hAnsi="Times New Roman" w:cs="Times New Roman"/>
          <w:sz w:val="20"/>
          <w:szCs w:val="20"/>
        </w:rPr>
        <w:t>перераб</w:t>
      </w:r>
      <w:proofErr w:type="spellEnd"/>
      <w:r w:rsidRPr="004771AF">
        <w:rPr>
          <w:rFonts w:ascii="Times New Roman" w:hAnsi="Times New Roman" w:cs="Times New Roman"/>
          <w:sz w:val="20"/>
          <w:szCs w:val="20"/>
        </w:rPr>
        <w:t xml:space="preserve">. и доп. – М.: </w:t>
      </w:r>
      <w:proofErr w:type="spellStart"/>
      <w:r w:rsidRPr="004771AF">
        <w:rPr>
          <w:rFonts w:ascii="Times New Roman" w:hAnsi="Times New Roman" w:cs="Times New Roman"/>
          <w:sz w:val="20"/>
          <w:szCs w:val="20"/>
        </w:rPr>
        <w:t>Юрайт</w:t>
      </w:r>
      <w:proofErr w:type="spellEnd"/>
      <w:r w:rsidRPr="004771AF">
        <w:rPr>
          <w:rFonts w:ascii="Times New Roman" w:hAnsi="Times New Roman" w:cs="Times New Roman"/>
          <w:sz w:val="20"/>
          <w:szCs w:val="20"/>
        </w:rPr>
        <w:t>, 2023. – 516 с.</w:t>
      </w:r>
    </w:p>
    <w:p w14:paraId="35DCD88E" w14:textId="77777777" w:rsidR="007878D2" w:rsidRDefault="007878D2" w:rsidP="007878D2">
      <w:pPr>
        <w:pStyle w:val="af4"/>
        <w:spacing w:after="0" w:line="240" w:lineRule="auto"/>
        <w:ind w:left="0" w:firstLine="709"/>
        <w:jc w:val="both"/>
        <w:rPr>
          <w:rFonts w:ascii="Times New Roman" w:hAnsi="Times New Roman" w:cs="Times New Roman"/>
          <w:sz w:val="20"/>
          <w:szCs w:val="20"/>
        </w:rPr>
      </w:pPr>
      <w:r w:rsidRPr="004771AF">
        <w:rPr>
          <w:rFonts w:ascii="Times New Roman" w:hAnsi="Times New Roman" w:cs="Times New Roman"/>
          <w:sz w:val="20"/>
          <w:szCs w:val="20"/>
        </w:rPr>
        <w:t xml:space="preserve">2. </w:t>
      </w:r>
      <w:r w:rsidRPr="004771AF">
        <w:rPr>
          <w:rFonts w:ascii="Times New Roman" w:hAnsi="Times New Roman" w:cs="Times New Roman"/>
          <w:i/>
          <w:iCs/>
          <w:sz w:val="20"/>
          <w:szCs w:val="20"/>
        </w:rPr>
        <w:t>Радько Т.Н., Лазарев В.В., Морозова Л.А.</w:t>
      </w:r>
      <w:r w:rsidRPr="004771AF">
        <w:rPr>
          <w:rFonts w:ascii="Times New Roman" w:hAnsi="Times New Roman" w:cs="Times New Roman"/>
          <w:sz w:val="20"/>
          <w:szCs w:val="20"/>
        </w:rPr>
        <w:t xml:space="preserve"> Теория государства и права: учебник. – М.: Проспект, 2013. – 562 с.</w:t>
      </w:r>
    </w:p>
    <w:p w14:paraId="4AA1DB3F" w14:textId="77777777" w:rsidR="00A955D4" w:rsidRPr="00266A11" w:rsidRDefault="00A955D4" w:rsidP="00A955D4">
      <w:pPr>
        <w:spacing w:after="0" w:line="240" w:lineRule="auto"/>
        <w:jc w:val="center"/>
        <w:rPr>
          <w:rFonts w:ascii="Times New Roman" w:hAnsi="Times New Roman"/>
          <w:b/>
          <w:bCs/>
          <w:sz w:val="20"/>
          <w:szCs w:val="20"/>
        </w:rPr>
      </w:pPr>
    </w:p>
    <w:p w14:paraId="746C9FB7" w14:textId="7A593060" w:rsidR="007878D2" w:rsidRPr="00515645" w:rsidRDefault="007878D2" w:rsidP="00A955D4">
      <w:pPr>
        <w:spacing w:after="0" w:line="240" w:lineRule="auto"/>
        <w:jc w:val="center"/>
        <w:rPr>
          <w:rFonts w:ascii="Times New Roman" w:hAnsi="Times New Roman"/>
          <w:i/>
          <w:iCs/>
          <w:sz w:val="20"/>
          <w:szCs w:val="20"/>
          <w:lang w:val="en-US"/>
        </w:rPr>
      </w:pPr>
      <w:proofErr w:type="spellStart"/>
      <w:r w:rsidRPr="00515645">
        <w:rPr>
          <w:rFonts w:ascii="Times New Roman" w:hAnsi="Times New Roman"/>
          <w:b/>
          <w:bCs/>
          <w:sz w:val="20"/>
          <w:szCs w:val="20"/>
          <w:lang w:val="en-US"/>
        </w:rPr>
        <w:t>Yushkina</w:t>
      </w:r>
      <w:proofErr w:type="spellEnd"/>
      <w:r w:rsidRPr="00515645">
        <w:rPr>
          <w:rFonts w:ascii="Times New Roman" w:hAnsi="Times New Roman"/>
          <w:b/>
          <w:bCs/>
          <w:sz w:val="20"/>
          <w:szCs w:val="20"/>
          <w:lang w:val="en-US"/>
        </w:rPr>
        <w:t xml:space="preserve"> T.V.</w:t>
      </w:r>
    </w:p>
    <w:p w14:paraId="06383169" w14:textId="77777777" w:rsidR="007878D2" w:rsidRPr="00515645" w:rsidRDefault="007878D2" w:rsidP="00A955D4">
      <w:pPr>
        <w:spacing w:after="0" w:line="240" w:lineRule="auto"/>
        <w:jc w:val="center"/>
        <w:rPr>
          <w:rFonts w:ascii="Times New Roman" w:hAnsi="Times New Roman"/>
          <w:i/>
          <w:iCs/>
          <w:sz w:val="20"/>
          <w:szCs w:val="20"/>
          <w:lang w:val="en-US"/>
        </w:rPr>
      </w:pPr>
      <w:r w:rsidRPr="00515645">
        <w:rPr>
          <w:rFonts w:ascii="Times New Roman" w:hAnsi="Times New Roman"/>
          <w:i/>
          <w:iCs/>
          <w:sz w:val="20"/>
          <w:szCs w:val="20"/>
          <w:lang w:val="en-US"/>
        </w:rPr>
        <w:t>candidate of law, associate professor</w:t>
      </w:r>
    </w:p>
    <w:p w14:paraId="34CC3B6C" w14:textId="5A9855A4" w:rsidR="007878D2" w:rsidRPr="00515645" w:rsidRDefault="007878D2" w:rsidP="00A955D4">
      <w:pPr>
        <w:spacing w:after="0" w:line="240" w:lineRule="auto"/>
        <w:jc w:val="center"/>
        <w:rPr>
          <w:rFonts w:ascii="Times New Roman" w:hAnsi="Times New Roman"/>
          <w:i/>
          <w:iCs/>
          <w:sz w:val="20"/>
          <w:szCs w:val="20"/>
          <w:lang w:val="en-US"/>
        </w:rPr>
      </w:pPr>
      <w:r w:rsidRPr="00515645">
        <w:rPr>
          <w:rFonts w:ascii="Times New Roman" w:hAnsi="Times New Roman"/>
          <w:i/>
          <w:iCs/>
          <w:sz w:val="20"/>
          <w:szCs w:val="20"/>
          <w:lang w:val="en-US"/>
        </w:rPr>
        <w:t xml:space="preserve">Kuban </w:t>
      </w:r>
      <w:r w:rsidR="00E70D8E">
        <w:rPr>
          <w:rFonts w:ascii="Times New Roman" w:hAnsi="Times New Roman"/>
          <w:i/>
          <w:iCs/>
          <w:sz w:val="20"/>
          <w:szCs w:val="20"/>
          <w:lang w:val="en-US"/>
        </w:rPr>
        <w:t>s</w:t>
      </w:r>
      <w:r w:rsidRPr="00515645">
        <w:rPr>
          <w:rFonts w:ascii="Times New Roman" w:hAnsi="Times New Roman"/>
          <w:i/>
          <w:iCs/>
          <w:sz w:val="20"/>
          <w:szCs w:val="20"/>
          <w:lang w:val="en-US"/>
        </w:rPr>
        <w:t xml:space="preserve">tate </w:t>
      </w:r>
      <w:r w:rsidR="00E70D8E">
        <w:rPr>
          <w:rFonts w:ascii="Times New Roman" w:hAnsi="Times New Roman"/>
          <w:i/>
          <w:iCs/>
          <w:sz w:val="20"/>
          <w:szCs w:val="20"/>
          <w:lang w:val="en-US"/>
        </w:rPr>
        <w:t>u</w:t>
      </w:r>
      <w:r w:rsidRPr="00515645">
        <w:rPr>
          <w:rFonts w:ascii="Times New Roman" w:hAnsi="Times New Roman"/>
          <w:i/>
          <w:iCs/>
          <w:sz w:val="20"/>
          <w:szCs w:val="20"/>
          <w:lang w:val="en-US"/>
        </w:rPr>
        <w:t>niversity, Krasnodar</w:t>
      </w:r>
    </w:p>
    <w:p w14:paraId="1A107381" w14:textId="77777777" w:rsidR="007878D2" w:rsidRPr="00515645" w:rsidRDefault="007878D2" w:rsidP="00A955D4">
      <w:pPr>
        <w:spacing w:after="0" w:line="240" w:lineRule="auto"/>
        <w:jc w:val="center"/>
        <w:rPr>
          <w:rFonts w:ascii="Times New Roman" w:hAnsi="Times New Roman"/>
          <w:b/>
          <w:bCs/>
          <w:sz w:val="20"/>
          <w:szCs w:val="20"/>
          <w:lang w:val="en-US"/>
        </w:rPr>
      </w:pPr>
      <w:r w:rsidRPr="00515645">
        <w:rPr>
          <w:rFonts w:ascii="Times New Roman" w:hAnsi="Times New Roman"/>
          <w:b/>
          <w:bCs/>
          <w:sz w:val="20"/>
          <w:szCs w:val="20"/>
          <w:lang w:val="en-US"/>
        </w:rPr>
        <w:t>Theory of State and Law as a Methodological Science: significance for Russian Jurisprudence</w:t>
      </w:r>
    </w:p>
    <w:p w14:paraId="042BEA78" w14:textId="77777777" w:rsidR="007878D2" w:rsidRPr="00515645" w:rsidRDefault="007878D2" w:rsidP="007878D2">
      <w:pPr>
        <w:spacing w:after="0" w:line="240" w:lineRule="auto"/>
        <w:ind w:firstLine="709"/>
        <w:jc w:val="both"/>
        <w:rPr>
          <w:rFonts w:ascii="Times New Roman" w:hAnsi="Times New Roman"/>
          <w:b/>
          <w:bCs/>
          <w:sz w:val="20"/>
          <w:szCs w:val="20"/>
          <w:lang w:val="en-US"/>
        </w:rPr>
      </w:pPr>
      <w:r w:rsidRPr="00515645">
        <w:rPr>
          <w:rFonts w:ascii="Times New Roman" w:hAnsi="Times New Roman"/>
          <w:sz w:val="20"/>
          <w:szCs w:val="20"/>
          <w:lang w:val="en-US"/>
        </w:rPr>
        <w:t>Article provides a general analysis of the theory of state and law as a fundamental, methodological science. The subject of science, methodology, and significance for the entire Russian jurisprudence are highlighted. The general problems that have developed in modern jurisprudence and the education system regarding the theory of state and law are highlighted.</w:t>
      </w:r>
    </w:p>
    <w:p w14:paraId="23CE9F77" w14:textId="77777777" w:rsidR="007878D2" w:rsidRPr="00515645" w:rsidRDefault="007878D2" w:rsidP="007878D2">
      <w:pPr>
        <w:spacing w:after="0" w:line="240" w:lineRule="auto"/>
        <w:ind w:firstLine="709"/>
        <w:jc w:val="both"/>
        <w:rPr>
          <w:rFonts w:ascii="Times New Roman" w:hAnsi="Times New Roman"/>
          <w:b/>
          <w:bCs/>
          <w:sz w:val="20"/>
          <w:szCs w:val="20"/>
          <w:lang w:val="en-US"/>
        </w:rPr>
      </w:pPr>
      <w:r w:rsidRPr="00515645">
        <w:rPr>
          <w:rFonts w:ascii="Times New Roman" w:hAnsi="Times New Roman"/>
          <w:b/>
          <w:bCs/>
          <w:i/>
          <w:iCs/>
          <w:sz w:val="20"/>
          <w:szCs w:val="20"/>
        </w:rPr>
        <w:t>К</w:t>
      </w:r>
      <w:proofErr w:type="spellStart"/>
      <w:r w:rsidRPr="00515645">
        <w:rPr>
          <w:rFonts w:ascii="Times New Roman" w:hAnsi="Times New Roman"/>
          <w:b/>
          <w:bCs/>
          <w:i/>
          <w:iCs/>
          <w:sz w:val="20"/>
          <w:szCs w:val="20"/>
          <w:lang w:val="en-US"/>
        </w:rPr>
        <w:t>eywords</w:t>
      </w:r>
      <w:proofErr w:type="spellEnd"/>
      <w:r w:rsidRPr="00515645">
        <w:rPr>
          <w:rFonts w:ascii="Times New Roman" w:hAnsi="Times New Roman"/>
          <w:b/>
          <w:bCs/>
          <w:i/>
          <w:iCs/>
          <w:sz w:val="20"/>
          <w:szCs w:val="20"/>
          <w:lang w:val="en-US"/>
        </w:rPr>
        <w:t>:</w:t>
      </w:r>
      <w:r w:rsidRPr="00515645">
        <w:rPr>
          <w:sz w:val="20"/>
          <w:szCs w:val="20"/>
          <w:lang w:val="en-US"/>
        </w:rPr>
        <w:t xml:space="preserve"> </w:t>
      </w:r>
      <w:r w:rsidRPr="00515645">
        <w:rPr>
          <w:rFonts w:ascii="Times New Roman" w:hAnsi="Times New Roman"/>
          <w:sz w:val="20"/>
          <w:szCs w:val="20"/>
          <w:lang w:val="en-US"/>
        </w:rPr>
        <w:t>theory of state and law, legal science, social science, methodological science, methodology, Russian jurisprudence.</w:t>
      </w:r>
    </w:p>
    <w:p w14:paraId="48C84F9A" w14:textId="77777777" w:rsidR="007878D2" w:rsidRPr="00515645" w:rsidRDefault="007878D2" w:rsidP="007878D2">
      <w:pPr>
        <w:pStyle w:val="af4"/>
        <w:spacing w:after="0" w:line="240" w:lineRule="auto"/>
        <w:ind w:left="0"/>
        <w:jc w:val="both"/>
        <w:rPr>
          <w:rFonts w:ascii="Times New Roman" w:hAnsi="Times New Roman" w:cs="Times New Roman"/>
          <w:sz w:val="20"/>
          <w:szCs w:val="20"/>
          <w:lang w:val="en-US"/>
        </w:rPr>
      </w:pPr>
    </w:p>
    <w:p w14:paraId="5596D7B0" w14:textId="77777777" w:rsidR="007878D2" w:rsidRPr="00A6371D" w:rsidRDefault="007878D2" w:rsidP="00A6371D">
      <w:pPr>
        <w:spacing w:after="0" w:line="240" w:lineRule="auto"/>
        <w:jc w:val="both"/>
        <w:rPr>
          <w:rFonts w:ascii="Times New Roman" w:hAnsi="Times New Roman"/>
          <w:bCs/>
          <w:iCs/>
          <w:sz w:val="24"/>
          <w:szCs w:val="24"/>
          <w:lang w:val="en-US"/>
        </w:rPr>
      </w:pPr>
    </w:p>
    <w:p w14:paraId="1DE133A6" w14:textId="77777777" w:rsidR="004C6504" w:rsidRPr="00CC4882" w:rsidRDefault="004C6504" w:rsidP="00504ED6">
      <w:pPr>
        <w:spacing w:after="0" w:line="240" w:lineRule="auto"/>
        <w:jc w:val="center"/>
        <w:rPr>
          <w:rFonts w:ascii="Times New Roman" w:hAnsi="Times New Roman"/>
          <w:b/>
          <w:i/>
          <w:sz w:val="24"/>
          <w:szCs w:val="24"/>
          <w:lang w:val="en-US"/>
        </w:rPr>
      </w:pPr>
    </w:p>
    <w:p w14:paraId="55F50475" w14:textId="77777777" w:rsidR="004C6504" w:rsidRPr="00CC4882" w:rsidRDefault="004C6504" w:rsidP="00504ED6">
      <w:pPr>
        <w:spacing w:after="0" w:line="240" w:lineRule="auto"/>
        <w:jc w:val="center"/>
        <w:rPr>
          <w:rFonts w:ascii="Times New Roman" w:hAnsi="Times New Roman"/>
          <w:b/>
          <w:i/>
          <w:sz w:val="24"/>
          <w:szCs w:val="24"/>
          <w:lang w:val="en-US"/>
        </w:rPr>
      </w:pPr>
    </w:p>
    <w:p w14:paraId="585C591A" w14:textId="77777777" w:rsidR="004C6504" w:rsidRPr="00CC4882" w:rsidRDefault="004C6504" w:rsidP="00504ED6">
      <w:pPr>
        <w:spacing w:after="0" w:line="240" w:lineRule="auto"/>
        <w:jc w:val="center"/>
        <w:rPr>
          <w:rFonts w:ascii="Times New Roman" w:hAnsi="Times New Roman"/>
          <w:b/>
          <w:i/>
          <w:sz w:val="24"/>
          <w:szCs w:val="24"/>
          <w:lang w:val="en-US"/>
        </w:rPr>
      </w:pPr>
    </w:p>
    <w:p w14:paraId="619B87BE" w14:textId="77777777" w:rsidR="004C6504" w:rsidRPr="00CC4882" w:rsidRDefault="004C6504" w:rsidP="00504ED6">
      <w:pPr>
        <w:spacing w:after="0" w:line="240" w:lineRule="auto"/>
        <w:jc w:val="center"/>
        <w:rPr>
          <w:rFonts w:ascii="Times New Roman" w:hAnsi="Times New Roman"/>
          <w:b/>
          <w:i/>
          <w:sz w:val="24"/>
          <w:szCs w:val="24"/>
          <w:lang w:val="en-US"/>
        </w:rPr>
      </w:pPr>
    </w:p>
    <w:p w14:paraId="4BBCE698" w14:textId="77777777" w:rsidR="004C6504" w:rsidRPr="00CC4882" w:rsidRDefault="004C6504" w:rsidP="00504ED6">
      <w:pPr>
        <w:spacing w:after="0" w:line="240" w:lineRule="auto"/>
        <w:jc w:val="center"/>
        <w:rPr>
          <w:rFonts w:ascii="Times New Roman" w:hAnsi="Times New Roman"/>
          <w:b/>
          <w:i/>
          <w:sz w:val="24"/>
          <w:szCs w:val="24"/>
          <w:lang w:val="en-US"/>
        </w:rPr>
      </w:pPr>
    </w:p>
    <w:p w14:paraId="467E35B6" w14:textId="77777777" w:rsidR="004C6504" w:rsidRPr="00CC4882" w:rsidRDefault="004C6504" w:rsidP="00504ED6">
      <w:pPr>
        <w:spacing w:after="0" w:line="240" w:lineRule="auto"/>
        <w:jc w:val="center"/>
        <w:rPr>
          <w:rFonts w:ascii="Times New Roman" w:hAnsi="Times New Roman"/>
          <w:b/>
          <w:i/>
          <w:sz w:val="24"/>
          <w:szCs w:val="24"/>
          <w:lang w:val="en-US"/>
        </w:rPr>
      </w:pPr>
    </w:p>
    <w:p w14:paraId="7C474350" w14:textId="77777777" w:rsidR="004C6504" w:rsidRPr="00CC4882" w:rsidRDefault="004C6504" w:rsidP="00504ED6">
      <w:pPr>
        <w:spacing w:after="0" w:line="240" w:lineRule="auto"/>
        <w:jc w:val="center"/>
        <w:rPr>
          <w:rFonts w:ascii="Times New Roman" w:hAnsi="Times New Roman"/>
          <w:b/>
          <w:i/>
          <w:sz w:val="24"/>
          <w:szCs w:val="24"/>
          <w:lang w:val="en-US"/>
        </w:rPr>
      </w:pPr>
    </w:p>
    <w:p w14:paraId="56CFFEB0" w14:textId="77777777" w:rsidR="004C6504" w:rsidRPr="00CC4882" w:rsidRDefault="004C6504" w:rsidP="00504ED6">
      <w:pPr>
        <w:spacing w:after="0" w:line="240" w:lineRule="auto"/>
        <w:jc w:val="center"/>
        <w:rPr>
          <w:rFonts w:ascii="Times New Roman" w:hAnsi="Times New Roman"/>
          <w:b/>
          <w:i/>
          <w:sz w:val="24"/>
          <w:szCs w:val="24"/>
          <w:lang w:val="en-US"/>
        </w:rPr>
      </w:pPr>
    </w:p>
    <w:p w14:paraId="08DF36FD" w14:textId="77777777" w:rsidR="004C6504" w:rsidRPr="00CC4882" w:rsidRDefault="004C6504" w:rsidP="00504ED6">
      <w:pPr>
        <w:spacing w:after="0" w:line="240" w:lineRule="auto"/>
        <w:jc w:val="center"/>
        <w:rPr>
          <w:rFonts w:ascii="Times New Roman" w:hAnsi="Times New Roman"/>
          <w:b/>
          <w:i/>
          <w:sz w:val="24"/>
          <w:szCs w:val="24"/>
          <w:lang w:val="en-US"/>
        </w:rPr>
      </w:pPr>
    </w:p>
    <w:p w14:paraId="0CB26DB7" w14:textId="77777777" w:rsidR="004C6504" w:rsidRPr="00CC4882" w:rsidRDefault="004C6504" w:rsidP="00504ED6">
      <w:pPr>
        <w:spacing w:after="0" w:line="240" w:lineRule="auto"/>
        <w:jc w:val="center"/>
        <w:rPr>
          <w:rFonts w:ascii="Times New Roman" w:hAnsi="Times New Roman"/>
          <w:b/>
          <w:i/>
          <w:sz w:val="24"/>
          <w:szCs w:val="24"/>
          <w:lang w:val="en-US"/>
        </w:rPr>
      </w:pPr>
    </w:p>
    <w:p w14:paraId="76423A64" w14:textId="77777777" w:rsidR="004C6504" w:rsidRPr="00CC4882" w:rsidRDefault="004C6504" w:rsidP="00504ED6">
      <w:pPr>
        <w:spacing w:after="0" w:line="240" w:lineRule="auto"/>
        <w:jc w:val="center"/>
        <w:rPr>
          <w:rFonts w:ascii="Times New Roman" w:hAnsi="Times New Roman"/>
          <w:b/>
          <w:i/>
          <w:sz w:val="24"/>
          <w:szCs w:val="24"/>
          <w:lang w:val="en-US"/>
        </w:rPr>
      </w:pPr>
    </w:p>
    <w:p w14:paraId="219EFC7B" w14:textId="77777777" w:rsidR="004C6504" w:rsidRPr="00CC4882" w:rsidRDefault="004C6504" w:rsidP="00504ED6">
      <w:pPr>
        <w:spacing w:after="0" w:line="240" w:lineRule="auto"/>
        <w:jc w:val="center"/>
        <w:rPr>
          <w:rFonts w:ascii="Times New Roman" w:hAnsi="Times New Roman"/>
          <w:b/>
          <w:i/>
          <w:sz w:val="24"/>
          <w:szCs w:val="24"/>
          <w:lang w:val="en-US"/>
        </w:rPr>
      </w:pPr>
    </w:p>
    <w:p w14:paraId="61FFE204" w14:textId="77777777" w:rsidR="004C6504" w:rsidRPr="00CC4882" w:rsidRDefault="004C6504" w:rsidP="00504ED6">
      <w:pPr>
        <w:spacing w:after="0" w:line="240" w:lineRule="auto"/>
        <w:jc w:val="center"/>
        <w:rPr>
          <w:rFonts w:ascii="Times New Roman" w:hAnsi="Times New Roman"/>
          <w:b/>
          <w:i/>
          <w:sz w:val="24"/>
          <w:szCs w:val="24"/>
          <w:lang w:val="en-US"/>
        </w:rPr>
      </w:pPr>
    </w:p>
    <w:p w14:paraId="6B899CFB" w14:textId="77777777" w:rsidR="004C6504" w:rsidRPr="00CC4882" w:rsidRDefault="004C6504" w:rsidP="00504ED6">
      <w:pPr>
        <w:spacing w:after="0" w:line="240" w:lineRule="auto"/>
        <w:jc w:val="center"/>
        <w:rPr>
          <w:rFonts w:ascii="Times New Roman" w:hAnsi="Times New Roman"/>
          <w:b/>
          <w:i/>
          <w:sz w:val="24"/>
          <w:szCs w:val="24"/>
          <w:lang w:val="en-US"/>
        </w:rPr>
      </w:pPr>
    </w:p>
    <w:p w14:paraId="67219975" w14:textId="77777777" w:rsidR="004C6504" w:rsidRPr="00CC4882" w:rsidRDefault="004C6504" w:rsidP="00504ED6">
      <w:pPr>
        <w:spacing w:after="0" w:line="240" w:lineRule="auto"/>
        <w:jc w:val="center"/>
        <w:rPr>
          <w:rFonts w:ascii="Times New Roman" w:hAnsi="Times New Roman"/>
          <w:b/>
          <w:i/>
          <w:sz w:val="24"/>
          <w:szCs w:val="24"/>
          <w:lang w:val="en-US"/>
        </w:rPr>
      </w:pPr>
    </w:p>
    <w:p w14:paraId="67F70644" w14:textId="77777777" w:rsidR="004C6504" w:rsidRPr="00CC4882" w:rsidRDefault="004C6504" w:rsidP="00504ED6">
      <w:pPr>
        <w:spacing w:after="0" w:line="240" w:lineRule="auto"/>
        <w:jc w:val="center"/>
        <w:rPr>
          <w:rFonts w:ascii="Times New Roman" w:hAnsi="Times New Roman"/>
          <w:b/>
          <w:i/>
          <w:sz w:val="24"/>
          <w:szCs w:val="24"/>
          <w:lang w:val="en-US"/>
        </w:rPr>
      </w:pPr>
    </w:p>
    <w:p w14:paraId="5AB10365" w14:textId="77777777" w:rsidR="004C6504" w:rsidRPr="00CC4882" w:rsidRDefault="004C6504" w:rsidP="00504ED6">
      <w:pPr>
        <w:spacing w:after="0" w:line="240" w:lineRule="auto"/>
        <w:jc w:val="center"/>
        <w:rPr>
          <w:rFonts w:ascii="Times New Roman" w:hAnsi="Times New Roman"/>
          <w:b/>
          <w:i/>
          <w:sz w:val="24"/>
          <w:szCs w:val="24"/>
          <w:lang w:val="en-US"/>
        </w:rPr>
      </w:pPr>
    </w:p>
    <w:p w14:paraId="4138C84A" w14:textId="77777777" w:rsidR="004C6504" w:rsidRPr="00CC4882" w:rsidRDefault="004C6504" w:rsidP="00504ED6">
      <w:pPr>
        <w:spacing w:after="0" w:line="240" w:lineRule="auto"/>
        <w:jc w:val="center"/>
        <w:rPr>
          <w:rFonts w:ascii="Times New Roman" w:hAnsi="Times New Roman"/>
          <w:b/>
          <w:i/>
          <w:sz w:val="24"/>
          <w:szCs w:val="24"/>
          <w:lang w:val="en-US"/>
        </w:rPr>
      </w:pPr>
    </w:p>
    <w:p w14:paraId="35F0F18D" w14:textId="77777777" w:rsidR="00B9318B" w:rsidRPr="00814660" w:rsidRDefault="00B9318B" w:rsidP="00504ED6">
      <w:pPr>
        <w:spacing w:after="0" w:line="240" w:lineRule="auto"/>
        <w:jc w:val="center"/>
        <w:rPr>
          <w:rFonts w:ascii="Times New Roman" w:hAnsi="Times New Roman"/>
          <w:b/>
          <w:i/>
          <w:sz w:val="24"/>
          <w:szCs w:val="24"/>
          <w:lang w:val="en-US"/>
        </w:rPr>
      </w:pPr>
    </w:p>
    <w:p w14:paraId="09FD9F6E" w14:textId="77777777" w:rsidR="00B9318B" w:rsidRPr="00814660" w:rsidRDefault="00B9318B" w:rsidP="00504ED6">
      <w:pPr>
        <w:spacing w:after="0" w:line="240" w:lineRule="auto"/>
        <w:jc w:val="center"/>
        <w:rPr>
          <w:rFonts w:ascii="Times New Roman" w:hAnsi="Times New Roman"/>
          <w:b/>
          <w:i/>
          <w:sz w:val="24"/>
          <w:szCs w:val="24"/>
          <w:lang w:val="en-US"/>
        </w:rPr>
      </w:pPr>
    </w:p>
    <w:p w14:paraId="0438E1B4" w14:textId="77777777" w:rsidR="00B9318B" w:rsidRPr="00814660" w:rsidRDefault="00B9318B" w:rsidP="00504ED6">
      <w:pPr>
        <w:spacing w:after="0" w:line="240" w:lineRule="auto"/>
        <w:jc w:val="center"/>
        <w:rPr>
          <w:rFonts w:ascii="Times New Roman" w:hAnsi="Times New Roman"/>
          <w:b/>
          <w:i/>
          <w:sz w:val="24"/>
          <w:szCs w:val="24"/>
          <w:lang w:val="en-US"/>
        </w:rPr>
      </w:pPr>
    </w:p>
    <w:p w14:paraId="0B0A6E22" w14:textId="77777777" w:rsidR="00B9318B" w:rsidRPr="00814660" w:rsidRDefault="00B9318B" w:rsidP="00504ED6">
      <w:pPr>
        <w:spacing w:after="0" w:line="240" w:lineRule="auto"/>
        <w:jc w:val="center"/>
        <w:rPr>
          <w:rFonts w:ascii="Times New Roman" w:hAnsi="Times New Roman"/>
          <w:b/>
          <w:i/>
          <w:sz w:val="24"/>
          <w:szCs w:val="24"/>
          <w:lang w:val="en-US"/>
        </w:rPr>
      </w:pPr>
    </w:p>
    <w:p w14:paraId="0559B19F" w14:textId="77777777" w:rsidR="00B9318B" w:rsidRPr="00814660" w:rsidRDefault="00B9318B" w:rsidP="00504ED6">
      <w:pPr>
        <w:spacing w:after="0" w:line="240" w:lineRule="auto"/>
        <w:jc w:val="center"/>
        <w:rPr>
          <w:rFonts w:ascii="Times New Roman" w:hAnsi="Times New Roman"/>
          <w:b/>
          <w:i/>
          <w:sz w:val="24"/>
          <w:szCs w:val="24"/>
          <w:lang w:val="en-US"/>
        </w:rPr>
      </w:pPr>
    </w:p>
    <w:p w14:paraId="5F0AA7FC" w14:textId="77777777" w:rsidR="00B9318B" w:rsidRPr="00814660" w:rsidRDefault="00B9318B" w:rsidP="00504ED6">
      <w:pPr>
        <w:spacing w:after="0" w:line="240" w:lineRule="auto"/>
        <w:jc w:val="center"/>
        <w:rPr>
          <w:rFonts w:ascii="Times New Roman" w:hAnsi="Times New Roman"/>
          <w:b/>
          <w:i/>
          <w:sz w:val="24"/>
          <w:szCs w:val="24"/>
          <w:lang w:val="en-US"/>
        </w:rPr>
      </w:pPr>
    </w:p>
    <w:p w14:paraId="166644C7" w14:textId="77777777" w:rsidR="00B9318B" w:rsidRPr="00814660" w:rsidRDefault="00B9318B" w:rsidP="00504ED6">
      <w:pPr>
        <w:spacing w:after="0" w:line="240" w:lineRule="auto"/>
        <w:jc w:val="center"/>
        <w:rPr>
          <w:rFonts w:ascii="Times New Roman" w:hAnsi="Times New Roman"/>
          <w:b/>
          <w:i/>
          <w:sz w:val="24"/>
          <w:szCs w:val="24"/>
          <w:lang w:val="en-US"/>
        </w:rPr>
      </w:pPr>
    </w:p>
    <w:p w14:paraId="1BA64E92" w14:textId="77777777" w:rsidR="00B9318B" w:rsidRPr="00814660" w:rsidRDefault="00B9318B" w:rsidP="00504ED6">
      <w:pPr>
        <w:spacing w:after="0" w:line="240" w:lineRule="auto"/>
        <w:jc w:val="center"/>
        <w:rPr>
          <w:rFonts w:ascii="Times New Roman" w:hAnsi="Times New Roman"/>
          <w:b/>
          <w:i/>
          <w:sz w:val="24"/>
          <w:szCs w:val="24"/>
          <w:lang w:val="en-US"/>
        </w:rPr>
      </w:pPr>
    </w:p>
    <w:p w14:paraId="475EA0CC" w14:textId="77777777" w:rsidR="00B9318B" w:rsidRPr="00814660" w:rsidRDefault="00B9318B" w:rsidP="00504ED6">
      <w:pPr>
        <w:spacing w:after="0" w:line="240" w:lineRule="auto"/>
        <w:jc w:val="center"/>
        <w:rPr>
          <w:rFonts w:ascii="Times New Roman" w:hAnsi="Times New Roman"/>
          <w:b/>
          <w:i/>
          <w:sz w:val="24"/>
          <w:szCs w:val="24"/>
          <w:lang w:val="en-US"/>
        </w:rPr>
      </w:pPr>
    </w:p>
    <w:p w14:paraId="32E86812" w14:textId="77777777" w:rsidR="00B9318B" w:rsidRPr="00814660" w:rsidRDefault="00B9318B" w:rsidP="00504ED6">
      <w:pPr>
        <w:spacing w:after="0" w:line="240" w:lineRule="auto"/>
        <w:jc w:val="center"/>
        <w:rPr>
          <w:rFonts w:ascii="Times New Roman" w:hAnsi="Times New Roman"/>
          <w:b/>
          <w:i/>
          <w:sz w:val="24"/>
          <w:szCs w:val="24"/>
          <w:lang w:val="en-US"/>
        </w:rPr>
      </w:pPr>
    </w:p>
    <w:p w14:paraId="3E3F3FA1" w14:textId="129B80B8" w:rsidR="00A53AD5" w:rsidRDefault="00F61B68" w:rsidP="00504ED6">
      <w:pPr>
        <w:spacing w:after="0" w:line="240" w:lineRule="auto"/>
        <w:jc w:val="center"/>
        <w:rPr>
          <w:rFonts w:ascii="Times New Roman" w:hAnsi="Times New Roman"/>
          <w:b/>
          <w:i/>
          <w:sz w:val="24"/>
          <w:szCs w:val="24"/>
        </w:rPr>
      </w:pPr>
      <w:r>
        <w:rPr>
          <w:rFonts w:ascii="Times New Roman" w:hAnsi="Times New Roman"/>
          <w:b/>
          <w:i/>
          <w:sz w:val="24"/>
          <w:szCs w:val="24"/>
        </w:rPr>
        <w:lastRenderedPageBreak/>
        <w:t>ПОЛИТОЛОГИЯ</w:t>
      </w:r>
    </w:p>
    <w:p w14:paraId="252DFAE2" w14:textId="77777777" w:rsidR="00F61B68" w:rsidRDefault="00F61B68" w:rsidP="00504ED6">
      <w:pPr>
        <w:spacing w:after="0" w:line="240" w:lineRule="auto"/>
        <w:jc w:val="center"/>
        <w:rPr>
          <w:rFonts w:ascii="Times New Roman" w:hAnsi="Times New Roman"/>
          <w:b/>
          <w:i/>
          <w:sz w:val="24"/>
          <w:szCs w:val="24"/>
        </w:rPr>
      </w:pPr>
    </w:p>
    <w:p w14:paraId="47108DFE" w14:textId="77777777" w:rsidR="00F61B68" w:rsidRPr="00F61B68" w:rsidRDefault="00F61B68" w:rsidP="00F61B68">
      <w:pPr>
        <w:pStyle w:val="ab"/>
        <w:spacing w:before="0" w:beforeAutospacing="0" w:after="0" w:afterAutospacing="0"/>
        <w:rPr>
          <w:b/>
          <w:bCs/>
        </w:rPr>
      </w:pPr>
      <w:bookmarkStart w:id="45" w:name="_Hlk160484293"/>
      <w:r w:rsidRPr="00F61B68">
        <w:rPr>
          <w:b/>
          <w:bCs/>
        </w:rPr>
        <w:t>УДК 32/321</w:t>
      </w:r>
    </w:p>
    <w:p w14:paraId="61241673" w14:textId="77777777" w:rsidR="00F61B68" w:rsidRPr="00F61B68" w:rsidRDefault="00F61B68" w:rsidP="00F61B68">
      <w:pPr>
        <w:pStyle w:val="ab"/>
        <w:spacing w:before="0" w:beforeAutospacing="0" w:after="0" w:afterAutospacing="0"/>
        <w:rPr>
          <w:b/>
          <w:bCs/>
        </w:rPr>
      </w:pPr>
    </w:p>
    <w:p w14:paraId="407E1710" w14:textId="77777777" w:rsidR="00F61B68" w:rsidRPr="00F61B68" w:rsidRDefault="00F61B68" w:rsidP="00942122">
      <w:pPr>
        <w:spacing w:after="0" w:line="240" w:lineRule="auto"/>
        <w:jc w:val="center"/>
        <w:rPr>
          <w:rFonts w:ascii="Times New Roman" w:hAnsi="Times New Roman"/>
          <w:bCs/>
          <w:iCs/>
          <w:sz w:val="24"/>
          <w:szCs w:val="24"/>
        </w:rPr>
      </w:pPr>
      <w:r w:rsidRPr="00F61B68">
        <w:rPr>
          <w:rFonts w:ascii="Times New Roman" w:hAnsi="Times New Roman"/>
          <w:b/>
          <w:sz w:val="24"/>
          <w:szCs w:val="24"/>
        </w:rPr>
        <w:t>Сущенко М.А.</w:t>
      </w:r>
    </w:p>
    <w:p w14:paraId="4047A01F" w14:textId="77777777" w:rsidR="00F61B68" w:rsidRPr="00F61B68" w:rsidRDefault="00F61B68" w:rsidP="00942122">
      <w:pPr>
        <w:spacing w:after="0" w:line="240" w:lineRule="auto"/>
        <w:ind w:firstLine="709"/>
        <w:jc w:val="center"/>
        <w:rPr>
          <w:rFonts w:ascii="Times New Roman" w:hAnsi="Times New Roman"/>
          <w:bCs/>
          <w:iCs/>
          <w:sz w:val="24"/>
          <w:szCs w:val="24"/>
        </w:rPr>
      </w:pPr>
    </w:p>
    <w:p w14:paraId="16D6A0E7" w14:textId="77777777" w:rsidR="00F61B68" w:rsidRPr="00F61B68" w:rsidRDefault="00F61B68" w:rsidP="00942122">
      <w:pPr>
        <w:spacing w:after="0" w:line="240" w:lineRule="auto"/>
        <w:jc w:val="center"/>
        <w:rPr>
          <w:rFonts w:ascii="Times New Roman" w:hAnsi="Times New Roman"/>
          <w:i/>
          <w:sz w:val="24"/>
          <w:szCs w:val="24"/>
        </w:rPr>
      </w:pPr>
      <w:r w:rsidRPr="00F61B68">
        <w:rPr>
          <w:rFonts w:ascii="Times New Roman" w:hAnsi="Times New Roman"/>
          <w:i/>
          <w:sz w:val="24"/>
          <w:szCs w:val="24"/>
        </w:rPr>
        <w:t>Кубанский государственный аграрный университет им. И.Т. Трубилина, г. Краснодар</w:t>
      </w:r>
    </w:p>
    <w:p w14:paraId="42E77703" w14:textId="77777777" w:rsidR="00F61B68" w:rsidRPr="00F61B68" w:rsidRDefault="00F61B68" w:rsidP="00942122">
      <w:pPr>
        <w:spacing w:after="0" w:line="240" w:lineRule="auto"/>
        <w:ind w:firstLine="709"/>
        <w:contextualSpacing/>
        <w:jc w:val="center"/>
        <w:rPr>
          <w:rFonts w:ascii="Times New Roman" w:hAnsi="Times New Roman"/>
          <w:b/>
          <w:sz w:val="24"/>
          <w:szCs w:val="24"/>
        </w:rPr>
      </w:pPr>
    </w:p>
    <w:p w14:paraId="1E402BFA" w14:textId="3A7414CC" w:rsidR="00F61B68" w:rsidRPr="00F61B68" w:rsidRDefault="00F61B68" w:rsidP="00942122">
      <w:pPr>
        <w:spacing w:after="0" w:line="240" w:lineRule="auto"/>
        <w:contextualSpacing/>
        <w:jc w:val="center"/>
        <w:rPr>
          <w:rFonts w:ascii="Times New Roman" w:hAnsi="Times New Roman"/>
          <w:b/>
          <w:sz w:val="24"/>
          <w:szCs w:val="24"/>
        </w:rPr>
      </w:pPr>
      <w:r w:rsidRPr="00F61B68">
        <w:rPr>
          <w:rFonts w:ascii="Times New Roman" w:hAnsi="Times New Roman"/>
          <w:b/>
          <w:sz w:val="24"/>
          <w:szCs w:val="24"/>
        </w:rPr>
        <w:t>Трансформация политических систем в свете теории политической модернизации</w:t>
      </w:r>
    </w:p>
    <w:p w14:paraId="1EE3D9C8" w14:textId="77777777" w:rsidR="00F61B68" w:rsidRPr="00074801" w:rsidRDefault="00F61B68" w:rsidP="00F61B68">
      <w:pPr>
        <w:tabs>
          <w:tab w:val="left" w:pos="567"/>
        </w:tabs>
        <w:ind w:firstLine="709"/>
        <w:contextualSpacing/>
        <w:rPr>
          <w:b/>
          <w:bCs/>
          <w:iCs/>
          <w:sz w:val="24"/>
          <w:szCs w:val="24"/>
        </w:rPr>
      </w:pPr>
    </w:p>
    <w:p w14:paraId="26269DD5" w14:textId="77777777" w:rsidR="00F61B68" w:rsidRPr="00F61B68" w:rsidRDefault="00F61B68" w:rsidP="00F61B68">
      <w:pPr>
        <w:tabs>
          <w:tab w:val="left" w:pos="567"/>
        </w:tabs>
        <w:spacing w:after="0" w:line="240" w:lineRule="auto"/>
        <w:ind w:firstLine="709"/>
        <w:contextualSpacing/>
        <w:jc w:val="both"/>
        <w:rPr>
          <w:rFonts w:ascii="Times New Roman" w:hAnsi="Times New Roman"/>
          <w:i/>
          <w:sz w:val="24"/>
          <w:szCs w:val="24"/>
        </w:rPr>
      </w:pPr>
      <w:r w:rsidRPr="00F61B68">
        <w:rPr>
          <w:rFonts w:ascii="Times New Roman" w:hAnsi="Times New Roman"/>
          <w:iCs/>
          <w:sz w:val="24"/>
          <w:szCs w:val="24"/>
        </w:rPr>
        <w:t>В статье рассмотрены основные подходы к эволюционным типам политического развития. Определены и разграничены содержания понятий «политическая трансформация» и «модернизация».</w:t>
      </w:r>
      <w:r w:rsidRPr="00F61B68">
        <w:rPr>
          <w:rFonts w:ascii="Times New Roman" w:hAnsi="Times New Roman"/>
          <w:i/>
          <w:sz w:val="24"/>
          <w:szCs w:val="24"/>
        </w:rPr>
        <w:t xml:space="preserve"> </w:t>
      </w:r>
    </w:p>
    <w:p w14:paraId="3281B57E"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b/>
          <w:iCs/>
          <w:sz w:val="24"/>
          <w:szCs w:val="24"/>
        </w:rPr>
        <w:t>Ключевые слова:</w:t>
      </w:r>
      <w:r w:rsidRPr="00F61B68">
        <w:rPr>
          <w:rFonts w:ascii="Times New Roman" w:hAnsi="Times New Roman"/>
          <w:i/>
          <w:sz w:val="24"/>
          <w:szCs w:val="24"/>
        </w:rPr>
        <w:t xml:space="preserve"> </w:t>
      </w:r>
      <w:r w:rsidRPr="00F61B68">
        <w:rPr>
          <w:rFonts w:ascii="Times New Roman" w:hAnsi="Times New Roman"/>
          <w:iCs/>
          <w:sz w:val="24"/>
          <w:szCs w:val="24"/>
        </w:rPr>
        <w:t>политика, теория</w:t>
      </w:r>
      <w:r w:rsidRPr="00F61B68">
        <w:rPr>
          <w:rFonts w:ascii="Times New Roman" w:hAnsi="Times New Roman"/>
          <w:i/>
          <w:sz w:val="24"/>
          <w:szCs w:val="24"/>
        </w:rPr>
        <w:t xml:space="preserve"> </w:t>
      </w:r>
      <w:r w:rsidRPr="00F61B68">
        <w:rPr>
          <w:rFonts w:ascii="Times New Roman" w:hAnsi="Times New Roman"/>
          <w:sz w:val="24"/>
          <w:szCs w:val="24"/>
        </w:rPr>
        <w:t>модернизация, политическая модернизация, политическая трансформация, политическое развитие, политический режим.</w:t>
      </w:r>
    </w:p>
    <w:p w14:paraId="351C76B2" w14:textId="77777777" w:rsidR="00F61B68" w:rsidRPr="00F61B68" w:rsidRDefault="00F61B68" w:rsidP="00F61B68">
      <w:pPr>
        <w:spacing w:after="0" w:line="240" w:lineRule="auto"/>
        <w:ind w:firstLine="709"/>
        <w:contextualSpacing/>
        <w:jc w:val="both"/>
        <w:rPr>
          <w:rFonts w:ascii="Times New Roman" w:hAnsi="Times New Roman"/>
          <w:b/>
          <w:sz w:val="24"/>
          <w:szCs w:val="24"/>
        </w:rPr>
      </w:pPr>
    </w:p>
    <w:p w14:paraId="20024EED"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В эпоху глобальной нестабильности и поляризации в системе международных отношений проблема политического развития отдельных стран мира становится особенно актуальной. В условиях неопределённости глобального политического развития определение сущностных характеристик различных типов динамики политических систем является весьма важным для политической науки, с целью прогнозирования и диагностики появления мировых и региональных рисков и кризисов.</w:t>
      </w:r>
    </w:p>
    <w:p w14:paraId="139A9FC9"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А.А. Борисенков, отмечая этапы развития политического организма, полагает, что оно проходит три этапа – зарождения, жизнедеятельности и разрушения. Политическое развитие, отмечает автор, проходит на протяжении всех этапов, но второй из них охватывает различные типы политических изменений, характерных для политической жизни. Такая форма политического развития ещё называется эволюционной [1, с. 64].</w:t>
      </w:r>
    </w:p>
    <w:p w14:paraId="2DF092A6"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На наш взгляд, если исходить из данного представления, то для третьего этапа можно отнести такие типы политического развития, как революция и кризис. Политическая эволюция как наиболее распространённая форма, соотносимая со «вторым этапом развития политического организма», включает в себя такие типы, как реформы, модернизация и трансформация. </w:t>
      </w:r>
    </w:p>
    <w:p w14:paraId="0136BFBA"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Под политической реформой следует понимать частные изменения внутри содержания политической системы, не затрагивающие её фундаментальных оснований. Как отмечают Г.С. </w:t>
      </w:r>
      <w:proofErr w:type="spellStart"/>
      <w:r w:rsidRPr="00F61B68">
        <w:rPr>
          <w:rFonts w:ascii="Times New Roman" w:hAnsi="Times New Roman"/>
          <w:sz w:val="24"/>
          <w:szCs w:val="24"/>
        </w:rPr>
        <w:t>Працко</w:t>
      </w:r>
      <w:proofErr w:type="spellEnd"/>
      <w:r w:rsidRPr="00F61B68">
        <w:rPr>
          <w:rFonts w:ascii="Times New Roman" w:hAnsi="Times New Roman"/>
          <w:sz w:val="24"/>
          <w:szCs w:val="24"/>
        </w:rPr>
        <w:t xml:space="preserve"> и В.Ю. Шпак, реформы – это последовательные действия политических институтов, отдельных личностей, которые процессуально преобразуют определенные сферы общественной жизни, реализуют программу перехода от наличной жизни к желаемой [2, с. 56].  Тем самым, действие реформы может не приводить к серьёзным сдвигам в развитии политической системы общества, лишь характеризуя динамику изменчивости политической жизни. </w:t>
      </w:r>
    </w:p>
    <w:p w14:paraId="2C65F8BF"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В то же время политическая модернизация означает качественный переход всей политической системы из одного состояния в другое. Модернизация политической системы может проводится посредством её реформирования.  Вместе с тем, в той или иной степени, она означает всестороннее улучшение функционирования всей структуры политического механизма. </w:t>
      </w:r>
    </w:p>
    <w:p w14:paraId="5F047760"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С позиции теории догоняющего развития, модернизация представляет собой </w:t>
      </w:r>
      <w:proofErr w:type="spellStart"/>
      <w:r w:rsidRPr="00F61B68">
        <w:rPr>
          <w:rFonts w:ascii="Times New Roman" w:hAnsi="Times New Roman"/>
          <w:sz w:val="24"/>
          <w:szCs w:val="24"/>
        </w:rPr>
        <w:t>деэволюционный</w:t>
      </w:r>
      <w:proofErr w:type="spellEnd"/>
      <w:r w:rsidRPr="00F61B68">
        <w:rPr>
          <w:rFonts w:ascii="Times New Roman" w:hAnsi="Times New Roman"/>
          <w:sz w:val="24"/>
          <w:szCs w:val="24"/>
        </w:rPr>
        <w:t xml:space="preserve"> процесс, который находит проявление в переломе ранее сложившихся тенденций технологических и институциональных перемен. Характерной чертой процесса догоняющей модернизации выступает превалирование дискретных технологических сдвигов в политической системе [3, с. 12].</w:t>
      </w:r>
    </w:p>
    <w:p w14:paraId="496487DC" w14:textId="50473693"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С позиции социально-экономического подхода ряд политологов понимают политическую модернизацию как одновременно и цель, и средство политического развития, вы</w:t>
      </w:r>
      <w:r w:rsidRPr="00F61B68">
        <w:rPr>
          <w:rFonts w:ascii="Times New Roman" w:hAnsi="Times New Roman"/>
          <w:sz w:val="24"/>
          <w:szCs w:val="24"/>
        </w:rPr>
        <w:lastRenderedPageBreak/>
        <w:t>званного и мотивируемого импульсами, исходящие из социальной среды. По мнению С. Хантингтона, понятие «модернизация» употребляется применительно к странам, осуществляющим переход к индустриальному обществу. Теория политической модернизации явилась одной из первых, которая разрабатывала модель гражданско-политического устройства, впитавшего в себя опыт предшествующих эпох [4, с. 110].</w:t>
      </w:r>
    </w:p>
    <w:p w14:paraId="30BCED52"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Политическую модернизацию С.Н. </w:t>
      </w:r>
      <w:proofErr w:type="spellStart"/>
      <w:r w:rsidRPr="00F61B68">
        <w:rPr>
          <w:rFonts w:ascii="Times New Roman" w:hAnsi="Times New Roman"/>
          <w:sz w:val="24"/>
          <w:szCs w:val="24"/>
        </w:rPr>
        <w:t>Эйзенштадт</w:t>
      </w:r>
      <w:proofErr w:type="spellEnd"/>
      <w:r w:rsidRPr="00F61B68">
        <w:rPr>
          <w:rFonts w:ascii="Times New Roman" w:hAnsi="Times New Roman"/>
          <w:sz w:val="24"/>
          <w:szCs w:val="24"/>
        </w:rPr>
        <w:t xml:space="preserve"> связывает с «вызовом», на который каждое общество должно дать «ответ», в соответствии с нормами его политической культуры, выработанных исторически. В теории модернизации С.Н. </w:t>
      </w:r>
      <w:proofErr w:type="spellStart"/>
      <w:r w:rsidRPr="00F61B68">
        <w:rPr>
          <w:rFonts w:ascii="Times New Roman" w:hAnsi="Times New Roman"/>
          <w:sz w:val="24"/>
          <w:szCs w:val="24"/>
        </w:rPr>
        <w:t>Эйзенштадта</w:t>
      </w:r>
      <w:proofErr w:type="spellEnd"/>
      <w:r w:rsidRPr="00F61B68">
        <w:rPr>
          <w:rFonts w:ascii="Times New Roman" w:hAnsi="Times New Roman"/>
          <w:sz w:val="24"/>
          <w:szCs w:val="24"/>
        </w:rPr>
        <w:t xml:space="preserve"> уделяется значительное внимание процессам преобразования политических режимов. Их основными движущими силами, по мнению учёного, являются: движения, добивавшиеся расширения круга лиц, включённых в центральную политическую структуру посредством демократических процедур, выступающих за перестройку политэкономической модели общества [5, с. 81-82].</w:t>
      </w:r>
    </w:p>
    <w:p w14:paraId="5AE939EE"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По мнению В.И. Пантина, одна из сложных проблем, которые возникали при модернизации, заключалась в том, что социальная структура общества, плохо приспособленная к резким переменам, все же должна была приспосабливаться к данному типу политических изменений. Успех модернизации в этом случае зависел от эффективности общественно-политических институтов, которые могли бы адекватно реагировать на изменения и амортизировать социально-политические толчки [6, с. 19-20].</w:t>
      </w:r>
    </w:p>
    <w:p w14:paraId="406042D1"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Согласно теории </w:t>
      </w:r>
      <w:proofErr w:type="spellStart"/>
      <w:r w:rsidRPr="00F61B68">
        <w:rPr>
          <w:rFonts w:ascii="Times New Roman" w:hAnsi="Times New Roman"/>
          <w:sz w:val="24"/>
          <w:szCs w:val="24"/>
        </w:rPr>
        <w:t>полиархии</w:t>
      </w:r>
      <w:proofErr w:type="spellEnd"/>
      <w:r w:rsidRPr="00F61B68">
        <w:rPr>
          <w:rFonts w:ascii="Times New Roman" w:hAnsi="Times New Roman"/>
          <w:sz w:val="24"/>
          <w:szCs w:val="24"/>
        </w:rPr>
        <w:t xml:space="preserve"> Р. Даля, эффективность и успешность правящего режима в процессе модернизации зависит от реализации следующих направлений политической модернизации – обеспечение взаимной безопасности среди конкурирующих в борьбе за власть политических групп; процедуры формирования сильной исполнительной власти, зависящей от демократических институтов; создание интегративной партийной системы; появление представительных местных правительств [7, с. 69-91].</w:t>
      </w:r>
    </w:p>
    <w:p w14:paraId="47F02038"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А. </w:t>
      </w:r>
      <w:proofErr w:type="spellStart"/>
      <w:r w:rsidRPr="00F61B68">
        <w:rPr>
          <w:rFonts w:ascii="Times New Roman" w:hAnsi="Times New Roman"/>
          <w:sz w:val="24"/>
          <w:szCs w:val="24"/>
        </w:rPr>
        <w:t>Пшеворский</w:t>
      </w:r>
      <w:proofErr w:type="spellEnd"/>
      <w:r w:rsidRPr="00F61B68">
        <w:rPr>
          <w:rFonts w:ascii="Times New Roman" w:hAnsi="Times New Roman"/>
          <w:sz w:val="24"/>
          <w:szCs w:val="24"/>
        </w:rPr>
        <w:t xml:space="preserve"> рассматривает политическую модернизацию как процесс сложный и противоречивый, характеризующийся переходом недемократических режимов в демократические. Процесс перехода не всегда прямолинеен, смягчение диктаторских режимов приводит к формированию статус-кво диктатуры или установлению твёрдой диктатуры в результате, если усилия </w:t>
      </w:r>
      <w:proofErr w:type="spellStart"/>
      <w:r w:rsidRPr="00F61B68">
        <w:rPr>
          <w:rFonts w:ascii="Times New Roman" w:hAnsi="Times New Roman"/>
          <w:sz w:val="24"/>
          <w:szCs w:val="24"/>
        </w:rPr>
        <w:t>либерализаторов</w:t>
      </w:r>
      <w:proofErr w:type="spellEnd"/>
      <w:r w:rsidRPr="00F61B68">
        <w:rPr>
          <w:rFonts w:ascii="Times New Roman" w:hAnsi="Times New Roman"/>
          <w:sz w:val="24"/>
          <w:szCs w:val="24"/>
        </w:rPr>
        <w:t xml:space="preserve"> недемократического режима терпят поражение [8, с. 89-91].</w:t>
      </w:r>
    </w:p>
    <w:p w14:paraId="6210EB71"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Вопросы политического развития стран Азии, Африки и Латинской Америки в аспекте модернизации в </w:t>
      </w:r>
      <w:r w:rsidRPr="00F61B68">
        <w:rPr>
          <w:rFonts w:ascii="Times New Roman" w:hAnsi="Times New Roman"/>
          <w:sz w:val="24"/>
          <w:szCs w:val="24"/>
          <w:lang w:val="en-US"/>
        </w:rPr>
        <w:t>XX</w:t>
      </w:r>
      <w:r w:rsidRPr="00F61B68">
        <w:rPr>
          <w:rFonts w:ascii="Times New Roman" w:hAnsi="Times New Roman"/>
          <w:sz w:val="24"/>
          <w:szCs w:val="24"/>
        </w:rPr>
        <w:t xml:space="preserve"> в. часто выступали предметом исследований учёных [9; 10; 11]. Азиатская модернизация определяется авторами как «незападная», «нелиберальная», «догоняющая».</w:t>
      </w:r>
    </w:p>
    <w:p w14:paraId="3E254BDB"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Например, Л. Пай определил ряд закономерностей, которые уточняют специфику политического процесса и модернизации в «незападных» обществах. В таких обществах политическая сфера нечетко отделена от общественных и личных взаимоотношений. Политические партии обычно выступают в качестве представителей специфического мировоззрения и образа жизни [12; 13]. Значительное число разных политических группировок. Сравнительно высокая степень свободы для лидеров политических групп в выборе стратегии. Оппозиция выступает инициатором революционных движений. Отсутствие интеграции участников политического процесса и единой системы коммуникаций в обществе. Способность высокими темпами генерировать новых политиков.  Наличие разных политических взглядов среди представителей разных поколений. Отсутствие единого мнения относительно легитимности целей и средств политического действия. Процесс принятия политических решений мало связан с интенсивностью и охватом политических дискуссий в обществе. Высока взаимозаменяемость политических ролей. Сравнительно небольшое числа организованных групп интересов. Лидеры таких стран стремятся к достижению популярности во всём обществе, не разделяя его на группы. Позиции лидеров во внешней политике сформулированы более чётко, чем по вопросам внутренней политики. Эмоциональные и экспрессивные аспекты политики часто преобладают над рацио</w:t>
      </w:r>
      <w:r w:rsidRPr="00F61B68">
        <w:rPr>
          <w:rFonts w:ascii="Times New Roman" w:hAnsi="Times New Roman"/>
          <w:sz w:val="24"/>
          <w:szCs w:val="24"/>
        </w:rPr>
        <w:lastRenderedPageBreak/>
        <w:t>нальным процессом разрешения проблем и определением государственной политики. Харизматический тип лидерства является главным [14, с. 67].</w:t>
      </w:r>
    </w:p>
    <w:p w14:paraId="37DBE96D"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Н.В. </w:t>
      </w:r>
      <w:proofErr w:type="spellStart"/>
      <w:r w:rsidRPr="00F61B68">
        <w:rPr>
          <w:rFonts w:ascii="Times New Roman" w:hAnsi="Times New Roman"/>
          <w:sz w:val="24"/>
          <w:szCs w:val="24"/>
        </w:rPr>
        <w:t>Загладин</w:t>
      </w:r>
      <w:proofErr w:type="spellEnd"/>
      <w:r w:rsidRPr="00F61B68">
        <w:rPr>
          <w:rFonts w:ascii="Times New Roman" w:hAnsi="Times New Roman"/>
          <w:sz w:val="24"/>
          <w:szCs w:val="24"/>
        </w:rPr>
        <w:t>, отмечал, что «незападная» модернизация – процесс противоречивый и не обязательно идущий по дороге линейного прогресса. Например, сотрудничество модернизирующихся стран с государствами Запада не является определяющим фактором в ходе выбора траектории политического развития. Успех модернизации зависит от ряда факторов, к числу которых относятся следующие: осознание частью элиты необходимости реформ; наличие политической воли у лидера элиты (или контрэлиты); выработка ими проекта преобразований; эффективность инструмента проведения реформ; поддержка курса реформ активной частью общества; слабость сопротивления переменам со стороны консерваторов; благоприятные внешние условия» [15, с. 97-99].</w:t>
      </w:r>
    </w:p>
    <w:p w14:paraId="0A96BE69"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Поэтому политическая модернизация может пониматься как результат общественно-политического развития общества. В то же время, процесс частых, небыстрых изменений в политической системе, затрагивающий ряд её сторон, часто имеет неопределённый или неизвестный результат политического развития. Но, в той или иной степени, исследователи сходятся, в том, что модернизация – это комплексный процесс улучшения политической системы, затрагивающий все её подсистемы и способствующий повышению её адаптивности к внешним и внутренним вызовам. </w:t>
      </w:r>
    </w:p>
    <w:p w14:paraId="54138461"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Российские политологи для исследования сущности отношений в меняющихся обществах применяют категорию «политико-трансформационный процесс». Данная категория характеризует сущность политического развития в ходе конструирования и возможных тенденций к изменению отношений внутри политической системы [16, с. 12].</w:t>
      </w:r>
    </w:p>
    <w:p w14:paraId="0BCA6CF6" w14:textId="77777777" w:rsidR="00F61B68" w:rsidRPr="00F61B68" w:rsidRDefault="00F61B68" w:rsidP="00F61B68">
      <w:pPr>
        <w:tabs>
          <w:tab w:val="left" w:pos="567"/>
        </w:tabs>
        <w:spacing w:after="0" w:line="240" w:lineRule="auto"/>
        <w:ind w:firstLine="709"/>
        <w:contextualSpacing/>
        <w:jc w:val="both"/>
        <w:rPr>
          <w:rFonts w:ascii="Times New Roman" w:hAnsi="Times New Roman"/>
          <w:sz w:val="24"/>
          <w:szCs w:val="24"/>
        </w:rPr>
      </w:pPr>
      <w:r w:rsidRPr="00F61B68">
        <w:rPr>
          <w:rFonts w:ascii="Times New Roman" w:hAnsi="Times New Roman"/>
          <w:sz w:val="24"/>
          <w:szCs w:val="24"/>
        </w:rPr>
        <w:t xml:space="preserve">Таким образом, политическая трансформация является разновидностью политического развития, означающая постепенные изменения во всех или некоторых компонентах политической системы общества, характеризующиеся качественными и количественными переменами в его устройстве и характере общественных отношений.  Относительно других типов политического развития трансформация подразумевает иную сторону политического развития, причем может отличаться не большей или не меньшей глубиной или последствиями. Трансформационный тип характеризуется разнонаправленностью или амбивалентностью политического развития, качественной или количественной результативностью самого процесса. При этом, в отличие от модернизации, он является всегда игрой с неизвестным результатом. </w:t>
      </w:r>
    </w:p>
    <w:p w14:paraId="6FC2C62C" w14:textId="77777777" w:rsidR="00F61B68" w:rsidRPr="00F61B68" w:rsidRDefault="00F61B68" w:rsidP="00F61B68">
      <w:pPr>
        <w:spacing w:after="0" w:line="240" w:lineRule="auto"/>
        <w:ind w:firstLine="709"/>
        <w:jc w:val="both"/>
        <w:rPr>
          <w:rFonts w:ascii="Times New Roman" w:hAnsi="Times New Roman"/>
          <w:b/>
          <w:bCs/>
          <w:sz w:val="24"/>
          <w:szCs w:val="24"/>
        </w:rPr>
      </w:pPr>
    </w:p>
    <w:p w14:paraId="1E3977A7" w14:textId="77777777" w:rsidR="00F61B68" w:rsidRPr="00F61B68" w:rsidRDefault="00F61B68" w:rsidP="00F61B68">
      <w:pPr>
        <w:spacing w:after="0" w:line="240" w:lineRule="auto"/>
        <w:ind w:firstLine="709"/>
        <w:jc w:val="both"/>
        <w:rPr>
          <w:rFonts w:ascii="Times New Roman" w:hAnsi="Times New Roman"/>
          <w:b/>
          <w:bCs/>
          <w:i/>
          <w:iCs/>
          <w:sz w:val="24"/>
          <w:szCs w:val="24"/>
        </w:rPr>
      </w:pPr>
      <w:r w:rsidRPr="00F61B68">
        <w:rPr>
          <w:rFonts w:ascii="Times New Roman" w:hAnsi="Times New Roman"/>
          <w:b/>
          <w:bCs/>
          <w:i/>
          <w:iCs/>
          <w:sz w:val="24"/>
          <w:szCs w:val="24"/>
        </w:rPr>
        <w:t>Примечания</w:t>
      </w:r>
    </w:p>
    <w:p w14:paraId="1DB00A47" w14:textId="77777777" w:rsidR="00F61B68" w:rsidRPr="00F61B68" w:rsidRDefault="00F61B68" w:rsidP="00F61B68">
      <w:pPr>
        <w:spacing w:after="0" w:line="240" w:lineRule="auto"/>
        <w:ind w:firstLine="709"/>
        <w:jc w:val="both"/>
        <w:rPr>
          <w:rFonts w:ascii="Times New Roman" w:hAnsi="Times New Roman"/>
          <w:b/>
          <w:bCs/>
          <w:sz w:val="24"/>
          <w:szCs w:val="24"/>
        </w:rPr>
      </w:pPr>
    </w:p>
    <w:bookmarkEnd w:id="45"/>
    <w:p w14:paraId="0586F9A6"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1. </w:t>
      </w:r>
      <w:r w:rsidRPr="00F61B68">
        <w:rPr>
          <w:rFonts w:ascii="Times New Roman" w:hAnsi="Times New Roman"/>
          <w:i/>
          <w:iCs/>
          <w:sz w:val="20"/>
          <w:szCs w:val="20"/>
        </w:rPr>
        <w:t>Борисенков А.А.</w:t>
      </w:r>
      <w:r w:rsidRPr="00F61B68">
        <w:rPr>
          <w:rFonts w:ascii="Times New Roman" w:hAnsi="Times New Roman"/>
          <w:sz w:val="20"/>
          <w:szCs w:val="20"/>
        </w:rPr>
        <w:t xml:space="preserve"> Политическое развитие: сущность и формы // Мир человека. – 2009. – № 1. – С. 60-72. </w:t>
      </w:r>
    </w:p>
    <w:p w14:paraId="2623FD18"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2. </w:t>
      </w:r>
      <w:proofErr w:type="spellStart"/>
      <w:r w:rsidRPr="00F61B68">
        <w:rPr>
          <w:rFonts w:ascii="Times New Roman" w:hAnsi="Times New Roman"/>
          <w:i/>
          <w:iCs/>
          <w:sz w:val="20"/>
          <w:szCs w:val="20"/>
        </w:rPr>
        <w:t>Працко</w:t>
      </w:r>
      <w:proofErr w:type="spellEnd"/>
      <w:r w:rsidRPr="00F61B68">
        <w:rPr>
          <w:rFonts w:ascii="Times New Roman" w:hAnsi="Times New Roman"/>
          <w:i/>
          <w:iCs/>
          <w:sz w:val="20"/>
          <w:szCs w:val="20"/>
        </w:rPr>
        <w:t xml:space="preserve"> Г.С.</w:t>
      </w:r>
      <w:r w:rsidRPr="00F61B68">
        <w:rPr>
          <w:rFonts w:ascii="Times New Roman" w:hAnsi="Times New Roman"/>
          <w:sz w:val="20"/>
          <w:szCs w:val="20"/>
        </w:rPr>
        <w:t xml:space="preserve"> Политические реформы и революции // Философия права. – 2014. – № 3(64). – С. 56-60.</w:t>
      </w:r>
    </w:p>
    <w:p w14:paraId="4DB14681"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3. </w:t>
      </w:r>
      <w:r w:rsidRPr="00F61B68">
        <w:rPr>
          <w:rFonts w:ascii="Times New Roman" w:hAnsi="Times New Roman"/>
          <w:i/>
          <w:iCs/>
          <w:sz w:val="20"/>
          <w:szCs w:val="20"/>
        </w:rPr>
        <w:t>Мартынов А.</w:t>
      </w:r>
      <w:r w:rsidRPr="00F61B68">
        <w:rPr>
          <w:rFonts w:ascii="Times New Roman" w:hAnsi="Times New Roman"/>
          <w:sz w:val="20"/>
          <w:szCs w:val="20"/>
        </w:rPr>
        <w:t xml:space="preserve"> Модернизация как трансформация // Общество и экономика. – 2010. – № 6. – С. 3-30. </w:t>
      </w:r>
    </w:p>
    <w:p w14:paraId="24EA92F7"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4. </w:t>
      </w:r>
      <w:r w:rsidRPr="00F61B68">
        <w:rPr>
          <w:rFonts w:ascii="Times New Roman" w:hAnsi="Times New Roman"/>
          <w:i/>
          <w:iCs/>
          <w:sz w:val="20"/>
          <w:szCs w:val="20"/>
        </w:rPr>
        <w:t>Хантингтон С.</w:t>
      </w:r>
      <w:r w:rsidRPr="00F61B68">
        <w:rPr>
          <w:rFonts w:ascii="Times New Roman" w:hAnsi="Times New Roman"/>
          <w:sz w:val="20"/>
          <w:szCs w:val="20"/>
        </w:rPr>
        <w:t xml:space="preserve"> Столкновение цивилизаций / пер. с англ. – М.: АСТ, 2003. – 603 с. </w:t>
      </w:r>
    </w:p>
    <w:p w14:paraId="5614C7E0"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5. </w:t>
      </w:r>
      <w:proofErr w:type="spellStart"/>
      <w:r w:rsidRPr="00F61B68">
        <w:rPr>
          <w:rFonts w:ascii="Times New Roman" w:hAnsi="Times New Roman"/>
          <w:i/>
          <w:iCs/>
          <w:sz w:val="20"/>
          <w:szCs w:val="20"/>
        </w:rPr>
        <w:t>Эйзенштадт</w:t>
      </w:r>
      <w:proofErr w:type="spellEnd"/>
      <w:r w:rsidRPr="00F61B68">
        <w:rPr>
          <w:rFonts w:ascii="Times New Roman" w:hAnsi="Times New Roman"/>
          <w:i/>
          <w:iCs/>
          <w:sz w:val="20"/>
          <w:szCs w:val="20"/>
        </w:rPr>
        <w:t xml:space="preserve"> Ш.Н.</w:t>
      </w:r>
      <w:r w:rsidRPr="00F61B68">
        <w:rPr>
          <w:rFonts w:ascii="Times New Roman" w:hAnsi="Times New Roman"/>
          <w:sz w:val="20"/>
          <w:szCs w:val="20"/>
        </w:rPr>
        <w:t xml:space="preserve"> Парадокс демократических режимов: хрупкость и изменяемость // Полис. Политические исследования. – 2002. – № 3. – С. 81-95.</w:t>
      </w:r>
    </w:p>
    <w:p w14:paraId="7644B46A"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6. </w:t>
      </w:r>
      <w:r w:rsidRPr="00F61B68">
        <w:rPr>
          <w:rFonts w:ascii="Times New Roman" w:hAnsi="Times New Roman"/>
          <w:i/>
          <w:iCs/>
          <w:sz w:val="20"/>
          <w:szCs w:val="20"/>
        </w:rPr>
        <w:t>Пантин В.И.</w:t>
      </w:r>
      <w:r w:rsidRPr="00F61B68">
        <w:rPr>
          <w:rFonts w:ascii="Times New Roman" w:hAnsi="Times New Roman"/>
          <w:sz w:val="20"/>
          <w:szCs w:val="20"/>
        </w:rPr>
        <w:t xml:space="preserve"> Возможности циклически-волнового подхода к анализу политического развития // Полис. Политические исследования. – 2002. – № 4. – С. 19-25.</w:t>
      </w:r>
    </w:p>
    <w:p w14:paraId="44CA30C2"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7. </w:t>
      </w:r>
      <w:r w:rsidRPr="00F61B68">
        <w:rPr>
          <w:rFonts w:ascii="Times New Roman" w:hAnsi="Times New Roman"/>
          <w:i/>
          <w:iCs/>
          <w:sz w:val="20"/>
          <w:szCs w:val="20"/>
        </w:rPr>
        <w:t>Даль Р.А.</w:t>
      </w:r>
      <w:r w:rsidRPr="00F61B68">
        <w:rPr>
          <w:rFonts w:ascii="Times New Roman" w:hAnsi="Times New Roman"/>
          <w:sz w:val="20"/>
          <w:szCs w:val="20"/>
        </w:rPr>
        <w:t xml:space="preserve"> Введение в теорию демократии / пер. с англ. – М.:</w:t>
      </w:r>
      <w:r w:rsidRPr="00F61B68">
        <w:rPr>
          <w:rFonts w:ascii="Times New Roman" w:hAnsi="Times New Roman"/>
          <w:sz w:val="20"/>
          <w:szCs w:val="20"/>
          <w:shd w:val="clear" w:color="auto" w:fill="FFFFFF"/>
        </w:rPr>
        <w:t xml:space="preserve">  Наука; Квадрат</w:t>
      </w:r>
      <w:r w:rsidRPr="00F61B68">
        <w:rPr>
          <w:rFonts w:ascii="Times New Roman" w:hAnsi="Times New Roman"/>
          <w:sz w:val="20"/>
          <w:szCs w:val="20"/>
        </w:rPr>
        <w:t>, 1992. – 158 с.</w:t>
      </w:r>
    </w:p>
    <w:p w14:paraId="1BBD4BD5"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8. </w:t>
      </w:r>
      <w:proofErr w:type="spellStart"/>
      <w:r w:rsidRPr="00F61B68">
        <w:rPr>
          <w:rFonts w:ascii="Times New Roman" w:hAnsi="Times New Roman"/>
          <w:i/>
          <w:iCs/>
          <w:sz w:val="20"/>
          <w:szCs w:val="20"/>
        </w:rPr>
        <w:t>Пшеворский</w:t>
      </w:r>
      <w:proofErr w:type="spellEnd"/>
      <w:r w:rsidRPr="00F61B68">
        <w:rPr>
          <w:rFonts w:ascii="Times New Roman" w:hAnsi="Times New Roman"/>
          <w:i/>
          <w:iCs/>
          <w:sz w:val="20"/>
          <w:szCs w:val="20"/>
        </w:rPr>
        <w:t xml:space="preserve"> А.</w:t>
      </w:r>
      <w:r w:rsidRPr="00F61B68">
        <w:rPr>
          <w:rFonts w:ascii="Times New Roman" w:hAnsi="Times New Roman"/>
          <w:sz w:val="20"/>
          <w:szCs w:val="20"/>
        </w:rPr>
        <w:t xml:space="preserve"> Демократия и рынок. Политические и экономические реформы в Восточной Европе и Латинской Америке / пер. с англ. – М.:</w:t>
      </w:r>
      <w:r w:rsidRPr="00F61B68">
        <w:rPr>
          <w:rFonts w:ascii="Times New Roman" w:hAnsi="Times New Roman"/>
          <w:sz w:val="20"/>
          <w:szCs w:val="20"/>
          <w:shd w:val="clear" w:color="auto" w:fill="FFFFFF"/>
        </w:rPr>
        <w:t xml:space="preserve"> РОССПЭН</w:t>
      </w:r>
      <w:r w:rsidRPr="00F61B68">
        <w:rPr>
          <w:rFonts w:ascii="Times New Roman" w:hAnsi="Times New Roman"/>
          <w:sz w:val="20"/>
          <w:szCs w:val="20"/>
        </w:rPr>
        <w:t xml:space="preserve">, 1999. – 319 с.  </w:t>
      </w:r>
    </w:p>
    <w:p w14:paraId="4812FD8D"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9. </w:t>
      </w:r>
      <w:r w:rsidRPr="00F61B68">
        <w:rPr>
          <w:rFonts w:ascii="Times New Roman" w:hAnsi="Times New Roman"/>
          <w:i/>
          <w:iCs/>
          <w:sz w:val="20"/>
          <w:szCs w:val="20"/>
        </w:rPr>
        <w:t>Сущенко М.А.</w:t>
      </w:r>
      <w:r w:rsidRPr="00F61B68">
        <w:rPr>
          <w:rFonts w:ascii="Times New Roman" w:hAnsi="Times New Roman"/>
          <w:sz w:val="20"/>
          <w:szCs w:val="20"/>
        </w:rPr>
        <w:t xml:space="preserve"> Китайская диаспора как субъект модернизации в КНР // Вестник Кемеровского государственного университета. – 2012. – № 2(50). – С. 102-106.</w:t>
      </w:r>
    </w:p>
    <w:p w14:paraId="1B95D587"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10. </w:t>
      </w:r>
      <w:r w:rsidRPr="00F61B68">
        <w:rPr>
          <w:rFonts w:ascii="Times New Roman" w:hAnsi="Times New Roman"/>
          <w:i/>
          <w:iCs/>
          <w:sz w:val="20"/>
          <w:szCs w:val="20"/>
        </w:rPr>
        <w:t>Сущенко М.А.</w:t>
      </w:r>
      <w:r w:rsidRPr="00F61B68">
        <w:rPr>
          <w:rFonts w:ascii="Times New Roman" w:hAnsi="Times New Roman"/>
          <w:sz w:val="20"/>
          <w:szCs w:val="20"/>
        </w:rPr>
        <w:t xml:space="preserve"> Особенности функционирования политических традиций в современном Китае // Теории и проблемы политических исследований. – 2017. – Т. 6. – № 1A. – С. 58-68.</w:t>
      </w:r>
    </w:p>
    <w:p w14:paraId="5E2D6492"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lastRenderedPageBreak/>
        <w:t xml:space="preserve">11. </w:t>
      </w:r>
      <w:r w:rsidRPr="00F61B68">
        <w:rPr>
          <w:rFonts w:ascii="Times New Roman" w:hAnsi="Times New Roman"/>
          <w:i/>
          <w:iCs/>
          <w:sz w:val="20"/>
          <w:szCs w:val="20"/>
        </w:rPr>
        <w:t>Крикун К.С., Красуля А.Д., Радченко Я.В.</w:t>
      </w:r>
      <w:r w:rsidRPr="00F61B68">
        <w:rPr>
          <w:rFonts w:ascii="Times New Roman" w:hAnsi="Times New Roman"/>
          <w:sz w:val="20"/>
          <w:szCs w:val="20"/>
        </w:rPr>
        <w:t xml:space="preserve"> Особенности политической культуры в современном обществе (сравнение Азии и Европы) // Международный журнал гуманитарных и естественных наук. – 2023. – № 12-3(87). – С. 149-151.</w:t>
      </w:r>
    </w:p>
    <w:p w14:paraId="0E782EA7"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12. </w:t>
      </w:r>
      <w:r w:rsidRPr="00F61B68">
        <w:rPr>
          <w:rFonts w:ascii="Times New Roman" w:hAnsi="Times New Roman"/>
          <w:i/>
          <w:iCs/>
          <w:sz w:val="20"/>
          <w:szCs w:val="20"/>
        </w:rPr>
        <w:t>Гринь М.В., Терещенко О.В.</w:t>
      </w:r>
      <w:r w:rsidRPr="00F61B68">
        <w:rPr>
          <w:rFonts w:ascii="Times New Roman" w:hAnsi="Times New Roman"/>
          <w:sz w:val="20"/>
          <w:szCs w:val="20"/>
        </w:rPr>
        <w:t xml:space="preserve"> Особенности духовной ситуации Нового времени // Институциональные преобразования АПК России в условиях глобальных вызовов: сб. тезисов по мат-лам III </w:t>
      </w:r>
      <w:proofErr w:type="spellStart"/>
      <w:r w:rsidRPr="00F61B68">
        <w:rPr>
          <w:rFonts w:ascii="Times New Roman" w:hAnsi="Times New Roman"/>
          <w:sz w:val="20"/>
          <w:szCs w:val="20"/>
        </w:rPr>
        <w:t>Междунар</w:t>
      </w:r>
      <w:proofErr w:type="spellEnd"/>
      <w:r w:rsidRPr="00F61B68">
        <w:rPr>
          <w:rFonts w:ascii="Times New Roman" w:hAnsi="Times New Roman"/>
          <w:sz w:val="20"/>
          <w:szCs w:val="20"/>
        </w:rPr>
        <w:t xml:space="preserve">. </w:t>
      </w:r>
      <w:proofErr w:type="spellStart"/>
      <w:r w:rsidRPr="00F61B68">
        <w:rPr>
          <w:rFonts w:ascii="Times New Roman" w:hAnsi="Times New Roman"/>
          <w:sz w:val="20"/>
          <w:szCs w:val="20"/>
        </w:rPr>
        <w:t>конф</w:t>
      </w:r>
      <w:proofErr w:type="spellEnd"/>
      <w:r w:rsidRPr="00F61B68">
        <w:rPr>
          <w:rFonts w:ascii="Times New Roman" w:hAnsi="Times New Roman"/>
          <w:sz w:val="20"/>
          <w:szCs w:val="20"/>
        </w:rPr>
        <w:t xml:space="preserve">. (Краснодар, 10-11 апреля 2019 г.). – Краснодар: </w:t>
      </w:r>
      <w:proofErr w:type="spellStart"/>
      <w:r w:rsidRPr="00F61B68">
        <w:rPr>
          <w:rFonts w:ascii="Times New Roman" w:hAnsi="Times New Roman"/>
          <w:sz w:val="20"/>
          <w:szCs w:val="20"/>
        </w:rPr>
        <w:t>КубГАУ</w:t>
      </w:r>
      <w:proofErr w:type="spellEnd"/>
      <w:r w:rsidRPr="00F61B68">
        <w:rPr>
          <w:rFonts w:ascii="Times New Roman" w:hAnsi="Times New Roman"/>
          <w:sz w:val="20"/>
          <w:szCs w:val="20"/>
        </w:rPr>
        <w:t xml:space="preserve">, 2019. </w:t>
      </w:r>
      <w:bookmarkStart w:id="46" w:name="_Hlk160732232"/>
      <w:r w:rsidRPr="00F61B68">
        <w:rPr>
          <w:rFonts w:ascii="Times New Roman" w:hAnsi="Times New Roman"/>
          <w:sz w:val="20"/>
          <w:szCs w:val="20"/>
        </w:rPr>
        <w:t>–</w:t>
      </w:r>
      <w:bookmarkEnd w:id="46"/>
      <w:r w:rsidRPr="00F61B68">
        <w:rPr>
          <w:rFonts w:ascii="Times New Roman" w:hAnsi="Times New Roman"/>
          <w:sz w:val="20"/>
          <w:szCs w:val="20"/>
        </w:rPr>
        <w:t xml:space="preserve"> С. 4.</w:t>
      </w:r>
    </w:p>
    <w:p w14:paraId="33A26894"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13. </w:t>
      </w:r>
      <w:proofErr w:type="spellStart"/>
      <w:r w:rsidRPr="00F61B68">
        <w:rPr>
          <w:rFonts w:ascii="Times New Roman" w:hAnsi="Times New Roman"/>
          <w:i/>
          <w:iCs/>
          <w:sz w:val="20"/>
          <w:szCs w:val="20"/>
        </w:rPr>
        <w:t>Жабчик</w:t>
      </w:r>
      <w:proofErr w:type="spellEnd"/>
      <w:r w:rsidRPr="00F61B68">
        <w:rPr>
          <w:rFonts w:ascii="Times New Roman" w:hAnsi="Times New Roman"/>
          <w:i/>
          <w:iCs/>
          <w:sz w:val="20"/>
          <w:szCs w:val="20"/>
        </w:rPr>
        <w:t xml:space="preserve"> С.В.</w:t>
      </w:r>
      <w:r w:rsidRPr="00F61B68">
        <w:rPr>
          <w:rFonts w:ascii="Times New Roman" w:hAnsi="Times New Roman"/>
          <w:sz w:val="20"/>
          <w:szCs w:val="20"/>
        </w:rPr>
        <w:t xml:space="preserve"> О некоторых проблемах цивилизованности общества: современный аспект // Кубанские исторические чтения: мат-</w:t>
      </w:r>
      <w:proofErr w:type="spellStart"/>
      <w:r w:rsidRPr="00F61B68">
        <w:rPr>
          <w:rFonts w:ascii="Times New Roman" w:hAnsi="Times New Roman"/>
          <w:sz w:val="20"/>
          <w:szCs w:val="20"/>
        </w:rPr>
        <w:t>лы</w:t>
      </w:r>
      <w:proofErr w:type="spellEnd"/>
      <w:r w:rsidRPr="00F61B68">
        <w:rPr>
          <w:rFonts w:ascii="Times New Roman" w:hAnsi="Times New Roman"/>
          <w:sz w:val="20"/>
          <w:szCs w:val="20"/>
        </w:rPr>
        <w:t xml:space="preserve"> IX </w:t>
      </w:r>
      <w:proofErr w:type="spellStart"/>
      <w:r w:rsidRPr="00F61B68">
        <w:rPr>
          <w:rFonts w:ascii="Times New Roman" w:hAnsi="Times New Roman"/>
          <w:sz w:val="20"/>
          <w:szCs w:val="20"/>
        </w:rPr>
        <w:t>Междунар</w:t>
      </w:r>
      <w:proofErr w:type="spellEnd"/>
      <w:r w:rsidRPr="00F61B68">
        <w:rPr>
          <w:rFonts w:ascii="Times New Roman" w:hAnsi="Times New Roman"/>
          <w:sz w:val="20"/>
          <w:szCs w:val="20"/>
        </w:rPr>
        <w:t>. науч.-</w:t>
      </w:r>
      <w:proofErr w:type="spellStart"/>
      <w:r w:rsidRPr="00F61B68">
        <w:rPr>
          <w:rFonts w:ascii="Times New Roman" w:hAnsi="Times New Roman"/>
          <w:sz w:val="20"/>
          <w:szCs w:val="20"/>
        </w:rPr>
        <w:t>практ</w:t>
      </w:r>
      <w:proofErr w:type="spellEnd"/>
      <w:r w:rsidRPr="00F61B68">
        <w:rPr>
          <w:rFonts w:ascii="Times New Roman" w:hAnsi="Times New Roman"/>
          <w:sz w:val="20"/>
          <w:szCs w:val="20"/>
        </w:rPr>
        <w:t xml:space="preserve">. </w:t>
      </w:r>
      <w:proofErr w:type="spellStart"/>
      <w:r w:rsidRPr="00F61B68">
        <w:rPr>
          <w:rFonts w:ascii="Times New Roman" w:hAnsi="Times New Roman"/>
          <w:sz w:val="20"/>
          <w:szCs w:val="20"/>
        </w:rPr>
        <w:t>конф</w:t>
      </w:r>
      <w:proofErr w:type="spellEnd"/>
      <w:r w:rsidRPr="00F61B68">
        <w:rPr>
          <w:rFonts w:ascii="Times New Roman" w:hAnsi="Times New Roman"/>
          <w:sz w:val="20"/>
          <w:szCs w:val="20"/>
        </w:rPr>
        <w:t>. (Краснодар, 29 июня 2018 г.). – Краснодар: Краснодар. ЦНТИ, 2018. – С. 182-185.</w:t>
      </w:r>
    </w:p>
    <w:p w14:paraId="7892BA2C"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14. </w:t>
      </w:r>
      <w:r w:rsidRPr="00F61B68">
        <w:rPr>
          <w:rFonts w:ascii="Times New Roman" w:hAnsi="Times New Roman"/>
          <w:i/>
          <w:iCs/>
          <w:sz w:val="20"/>
          <w:szCs w:val="20"/>
        </w:rPr>
        <w:t>Пай Л.</w:t>
      </w:r>
      <w:r w:rsidRPr="00F61B68">
        <w:rPr>
          <w:rFonts w:ascii="Times New Roman" w:hAnsi="Times New Roman"/>
          <w:sz w:val="20"/>
          <w:szCs w:val="20"/>
        </w:rPr>
        <w:t xml:space="preserve"> Незападный политический процесс // Политическая наука. – 2003. – № 2. – С. 66-85. </w:t>
      </w:r>
    </w:p>
    <w:p w14:paraId="2FFD23F8"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15. </w:t>
      </w:r>
      <w:proofErr w:type="spellStart"/>
      <w:r w:rsidRPr="00F61B68">
        <w:rPr>
          <w:rFonts w:ascii="Times New Roman" w:hAnsi="Times New Roman"/>
          <w:i/>
          <w:iCs/>
          <w:sz w:val="20"/>
          <w:szCs w:val="20"/>
        </w:rPr>
        <w:t>Загладин</w:t>
      </w:r>
      <w:proofErr w:type="spellEnd"/>
      <w:r w:rsidRPr="00F61B68">
        <w:rPr>
          <w:rFonts w:ascii="Times New Roman" w:hAnsi="Times New Roman"/>
          <w:i/>
          <w:iCs/>
          <w:sz w:val="20"/>
          <w:szCs w:val="20"/>
        </w:rPr>
        <w:t xml:space="preserve"> Н.</w:t>
      </w:r>
      <w:r w:rsidRPr="00F61B68">
        <w:rPr>
          <w:rFonts w:ascii="Times New Roman" w:hAnsi="Times New Roman"/>
          <w:sz w:val="20"/>
          <w:szCs w:val="20"/>
        </w:rPr>
        <w:t xml:space="preserve"> Модернизация, авторитаризм и демократия // Мировая экономика и международные отношения. – 2010. – № 11. – С. 91-103. </w:t>
      </w:r>
    </w:p>
    <w:p w14:paraId="1D59AFD9" w14:textId="77777777" w:rsidR="00F61B68" w:rsidRPr="00F61B68" w:rsidRDefault="00F61B68" w:rsidP="00F61B68">
      <w:pPr>
        <w:spacing w:after="0" w:line="240" w:lineRule="auto"/>
        <w:ind w:firstLine="709"/>
        <w:contextualSpacing/>
        <w:jc w:val="both"/>
        <w:rPr>
          <w:rFonts w:ascii="Times New Roman" w:hAnsi="Times New Roman"/>
          <w:sz w:val="20"/>
          <w:szCs w:val="20"/>
        </w:rPr>
      </w:pPr>
      <w:r w:rsidRPr="00F61B68">
        <w:rPr>
          <w:rFonts w:ascii="Times New Roman" w:hAnsi="Times New Roman"/>
          <w:sz w:val="20"/>
          <w:szCs w:val="20"/>
        </w:rPr>
        <w:t xml:space="preserve">16. </w:t>
      </w:r>
      <w:r w:rsidRPr="00F61B68">
        <w:rPr>
          <w:rFonts w:ascii="Times New Roman" w:hAnsi="Times New Roman"/>
          <w:i/>
          <w:iCs/>
          <w:sz w:val="20"/>
          <w:szCs w:val="20"/>
        </w:rPr>
        <w:t>Агеев Г.В.</w:t>
      </w:r>
      <w:r w:rsidRPr="00F61B68">
        <w:rPr>
          <w:rFonts w:ascii="Times New Roman" w:hAnsi="Times New Roman"/>
          <w:sz w:val="20"/>
          <w:szCs w:val="20"/>
        </w:rPr>
        <w:t xml:space="preserve"> Трансформация политической системы Российской Федерации в современных условиях: </w:t>
      </w:r>
      <w:proofErr w:type="spellStart"/>
      <w:r w:rsidRPr="00F61B68">
        <w:rPr>
          <w:rFonts w:ascii="Times New Roman" w:hAnsi="Times New Roman"/>
          <w:sz w:val="20"/>
          <w:szCs w:val="20"/>
        </w:rPr>
        <w:t>автореф</w:t>
      </w:r>
      <w:proofErr w:type="spellEnd"/>
      <w:r w:rsidRPr="00F61B68">
        <w:rPr>
          <w:rFonts w:ascii="Times New Roman" w:hAnsi="Times New Roman"/>
          <w:sz w:val="20"/>
          <w:szCs w:val="20"/>
        </w:rPr>
        <w:t xml:space="preserve">. </w:t>
      </w:r>
      <w:proofErr w:type="spellStart"/>
      <w:r w:rsidRPr="00F61B68">
        <w:rPr>
          <w:rFonts w:ascii="Times New Roman" w:hAnsi="Times New Roman"/>
          <w:sz w:val="20"/>
          <w:szCs w:val="20"/>
        </w:rPr>
        <w:t>дис</w:t>
      </w:r>
      <w:proofErr w:type="spellEnd"/>
      <w:r w:rsidRPr="00F61B68">
        <w:rPr>
          <w:rFonts w:ascii="Times New Roman" w:hAnsi="Times New Roman"/>
          <w:sz w:val="20"/>
          <w:szCs w:val="20"/>
        </w:rPr>
        <w:t xml:space="preserve">. ...канд. полит. наук: 23.00.02. – М., 2009. – 18 с. </w:t>
      </w:r>
    </w:p>
    <w:p w14:paraId="14BBC7A4" w14:textId="77777777" w:rsidR="00F61B68" w:rsidRPr="00F61B68" w:rsidRDefault="00F61B68" w:rsidP="00F61B68">
      <w:pPr>
        <w:spacing w:after="0" w:line="240" w:lineRule="auto"/>
        <w:ind w:firstLine="709"/>
        <w:contextualSpacing/>
        <w:jc w:val="both"/>
        <w:rPr>
          <w:rFonts w:ascii="Times New Roman" w:hAnsi="Times New Roman"/>
          <w:sz w:val="20"/>
          <w:szCs w:val="20"/>
        </w:rPr>
      </w:pPr>
    </w:p>
    <w:p w14:paraId="02E68DB6" w14:textId="77777777" w:rsidR="00F61B68" w:rsidRPr="00F61B68" w:rsidRDefault="00F61B68" w:rsidP="006D27DF">
      <w:pPr>
        <w:spacing w:after="0" w:line="240" w:lineRule="auto"/>
        <w:jc w:val="center"/>
        <w:rPr>
          <w:rFonts w:ascii="Times New Roman" w:eastAsiaTheme="minorHAnsi" w:hAnsi="Times New Roman"/>
          <w:b/>
          <w:bCs/>
          <w:iCs/>
          <w:sz w:val="20"/>
          <w:szCs w:val="20"/>
          <w:lang w:val="en-US"/>
        </w:rPr>
      </w:pPr>
      <w:proofErr w:type="spellStart"/>
      <w:r w:rsidRPr="00F61B68">
        <w:rPr>
          <w:rFonts w:ascii="Times New Roman" w:hAnsi="Times New Roman"/>
          <w:b/>
          <w:bCs/>
          <w:iCs/>
          <w:sz w:val="20"/>
          <w:szCs w:val="20"/>
          <w:lang w:val="en-US"/>
        </w:rPr>
        <w:t>Sushchenko</w:t>
      </w:r>
      <w:proofErr w:type="spellEnd"/>
      <w:r w:rsidRPr="00F61B68">
        <w:rPr>
          <w:rFonts w:ascii="Times New Roman" w:hAnsi="Times New Roman"/>
          <w:b/>
          <w:bCs/>
          <w:iCs/>
          <w:sz w:val="20"/>
          <w:szCs w:val="20"/>
          <w:lang w:val="en-US"/>
        </w:rPr>
        <w:t xml:space="preserve"> M.A.</w:t>
      </w:r>
    </w:p>
    <w:p w14:paraId="61D73C42" w14:textId="77777777" w:rsidR="00F61B68" w:rsidRPr="00F61B68" w:rsidRDefault="00F61B68" w:rsidP="006D27DF">
      <w:pPr>
        <w:spacing w:after="0" w:line="240" w:lineRule="auto"/>
        <w:jc w:val="center"/>
        <w:rPr>
          <w:rFonts w:ascii="Times New Roman" w:hAnsi="Times New Roman"/>
          <w:i/>
          <w:sz w:val="20"/>
          <w:szCs w:val="20"/>
          <w:lang w:val="en-US"/>
        </w:rPr>
      </w:pPr>
      <w:r w:rsidRPr="00F61B68">
        <w:rPr>
          <w:rFonts w:ascii="Times New Roman" w:hAnsi="Times New Roman"/>
          <w:i/>
          <w:sz w:val="20"/>
          <w:szCs w:val="20"/>
          <w:lang w:val="en-US"/>
        </w:rPr>
        <w:t>candidate of political sciences, senior lecturer</w:t>
      </w:r>
    </w:p>
    <w:p w14:paraId="192F9236" w14:textId="77777777" w:rsidR="00F61B68" w:rsidRPr="00F61B68" w:rsidRDefault="00F61B68" w:rsidP="006D27DF">
      <w:pPr>
        <w:spacing w:after="0" w:line="240" w:lineRule="auto"/>
        <w:jc w:val="center"/>
        <w:rPr>
          <w:rFonts w:ascii="Times New Roman" w:hAnsi="Times New Roman"/>
          <w:i/>
          <w:sz w:val="20"/>
          <w:szCs w:val="20"/>
          <w:lang w:val="en-US"/>
        </w:rPr>
      </w:pPr>
      <w:r w:rsidRPr="00F61B68">
        <w:rPr>
          <w:rFonts w:ascii="Times New Roman" w:hAnsi="Times New Roman"/>
          <w:i/>
          <w:sz w:val="20"/>
          <w:szCs w:val="20"/>
          <w:lang w:val="en-US"/>
        </w:rPr>
        <w:t xml:space="preserve">Kuban state agrarian university </w:t>
      </w:r>
      <w:proofErr w:type="spellStart"/>
      <w:r w:rsidRPr="00F61B68">
        <w:rPr>
          <w:rFonts w:ascii="Times New Roman" w:hAnsi="Times New Roman"/>
          <w:i/>
          <w:sz w:val="20"/>
          <w:szCs w:val="20"/>
          <w:lang w:val="en-US"/>
        </w:rPr>
        <w:t>n.a.</w:t>
      </w:r>
      <w:proofErr w:type="spellEnd"/>
      <w:r w:rsidRPr="00F61B68">
        <w:rPr>
          <w:rFonts w:ascii="Times New Roman" w:hAnsi="Times New Roman"/>
          <w:i/>
          <w:sz w:val="20"/>
          <w:szCs w:val="20"/>
          <w:lang w:val="en-US"/>
        </w:rPr>
        <w:t xml:space="preserve"> I.T. </w:t>
      </w:r>
      <w:proofErr w:type="spellStart"/>
      <w:r w:rsidRPr="00F61B68">
        <w:rPr>
          <w:rFonts w:ascii="Times New Roman" w:hAnsi="Times New Roman"/>
          <w:i/>
          <w:sz w:val="20"/>
          <w:szCs w:val="20"/>
          <w:lang w:val="en-US"/>
        </w:rPr>
        <w:t>Trubilin</w:t>
      </w:r>
      <w:proofErr w:type="spellEnd"/>
      <w:r w:rsidRPr="00F61B68">
        <w:rPr>
          <w:rFonts w:ascii="Times New Roman" w:hAnsi="Times New Roman"/>
          <w:i/>
          <w:sz w:val="20"/>
          <w:szCs w:val="20"/>
          <w:lang w:val="en-US"/>
        </w:rPr>
        <w:t>, Krasnodar</w:t>
      </w:r>
    </w:p>
    <w:p w14:paraId="5108F11E" w14:textId="77777777" w:rsidR="00F61B68" w:rsidRPr="00F61B68" w:rsidRDefault="00F61B68" w:rsidP="006D27DF">
      <w:pPr>
        <w:spacing w:after="0" w:line="240" w:lineRule="auto"/>
        <w:contextualSpacing/>
        <w:jc w:val="center"/>
        <w:rPr>
          <w:rFonts w:ascii="Times New Roman" w:hAnsi="Times New Roman"/>
          <w:b/>
          <w:sz w:val="20"/>
          <w:szCs w:val="20"/>
          <w:lang w:val="en-US"/>
        </w:rPr>
      </w:pPr>
      <w:r w:rsidRPr="00F61B68">
        <w:rPr>
          <w:rFonts w:ascii="Times New Roman" w:hAnsi="Times New Roman"/>
          <w:b/>
          <w:sz w:val="20"/>
          <w:szCs w:val="20"/>
          <w:lang w:val="en-US"/>
        </w:rPr>
        <w:t>Transformation of political systems in the light of the theory of political modernization</w:t>
      </w:r>
    </w:p>
    <w:p w14:paraId="5F16DB05" w14:textId="77777777" w:rsidR="00F61B68" w:rsidRPr="00F61B68" w:rsidRDefault="00F61B68" w:rsidP="00F61B68">
      <w:pPr>
        <w:tabs>
          <w:tab w:val="left" w:pos="567"/>
        </w:tabs>
        <w:spacing w:after="0" w:line="240" w:lineRule="auto"/>
        <w:ind w:firstLine="709"/>
        <w:contextualSpacing/>
        <w:jc w:val="both"/>
        <w:rPr>
          <w:rFonts w:ascii="Times New Roman" w:hAnsi="Times New Roman"/>
          <w:i/>
          <w:sz w:val="20"/>
          <w:szCs w:val="20"/>
          <w:lang w:val="en-US"/>
        </w:rPr>
      </w:pPr>
      <w:r w:rsidRPr="00F61B68">
        <w:rPr>
          <w:rFonts w:ascii="Times New Roman" w:hAnsi="Times New Roman"/>
          <w:iCs/>
          <w:sz w:val="20"/>
          <w:szCs w:val="20"/>
          <w:lang w:val="en-US"/>
        </w:rPr>
        <w:t>The main approaches to the evolutionary types of political development consider in the article. The contents of the concepts of political transformation and modernization are defined and delimited.</w:t>
      </w:r>
    </w:p>
    <w:p w14:paraId="0ADD47D4" w14:textId="77777777" w:rsidR="00F61B68" w:rsidRPr="00F61B68" w:rsidRDefault="00F61B68" w:rsidP="00F61B68">
      <w:pPr>
        <w:tabs>
          <w:tab w:val="left" w:pos="567"/>
        </w:tabs>
        <w:spacing w:after="0" w:line="240" w:lineRule="auto"/>
        <w:ind w:firstLine="709"/>
        <w:contextualSpacing/>
        <w:jc w:val="both"/>
        <w:rPr>
          <w:rFonts w:ascii="Times New Roman" w:hAnsi="Times New Roman"/>
          <w:iCs/>
          <w:sz w:val="20"/>
          <w:szCs w:val="20"/>
          <w:lang w:val="en-US"/>
        </w:rPr>
      </w:pPr>
      <w:r w:rsidRPr="00F61B68">
        <w:rPr>
          <w:rFonts w:ascii="Times New Roman" w:hAnsi="Times New Roman"/>
          <w:b/>
          <w:bCs/>
          <w:i/>
          <w:sz w:val="20"/>
          <w:szCs w:val="20"/>
          <w:lang w:val="en-US"/>
        </w:rPr>
        <w:t>Keywords:</w:t>
      </w:r>
      <w:r w:rsidRPr="00F61B68">
        <w:rPr>
          <w:rFonts w:ascii="Times New Roman" w:hAnsi="Times New Roman"/>
          <w:i/>
          <w:sz w:val="20"/>
          <w:szCs w:val="20"/>
          <w:lang w:val="en-US"/>
        </w:rPr>
        <w:t xml:space="preserve"> </w:t>
      </w:r>
      <w:r w:rsidRPr="00F61B68">
        <w:rPr>
          <w:rFonts w:ascii="Times New Roman" w:hAnsi="Times New Roman"/>
          <w:iCs/>
          <w:sz w:val="20"/>
          <w:szCs w:val="20"/>
          <w:lang w:val="en-US"/>
        </w:rPr>
        <w:t>politics,</w:t>
      </w:r>
      <w:r w:rsidRPr="00F61B68">
        <w:rPr>
          <w:rFonts w:ascii="Times New Roman" w:hAnsi="Times New Roman"/>
          <w:i/>
          <w:sz w:val="20"/>
          <w:szCs w:val="20"/>
          <w:lang w:val="en-US"/>
        </w:rPr>
        <w:t xml:space="preserve"> </w:t>
      </w:r>
      <w:r w:rsidRPr="00F61B68">
        <w:rPr>
          <w:rFonts w:ascii="Times New Roman" w:hAnsi="Times New Roman"/>
          <w:iCs/>
          <w:sz w:val="20"/>
          <w:szCs w:val="20"/>
          <w:lang w:val="en-US"/>
        </w:rPr>
        <w:t>modernization theory, political modernization, political transformation, political development, political regime.</w:t>
      </w:r>
    </w:p>
    <w:p w14:paraId="661950E7" w14:textId="77777777" w:rsidR="00F61B68" w:rsidRPr="00074801" w:rsidRDefault="00F61B68" w:rsidP="00F61B68">
      <w:pPr>
        <w:spacing w:after="0" w:line="240" w:lineRule="auto"/>
        <w:jc w:val="both"/>
        <w:rPr>
          <w:rFonts w:ascii="Times New Roman" w:hAnsi="Times New Roman"/>
          <w:bCs/>
          <w:sz w:val="20"/>
          <w:szCs w:val="20"/>
          <w:lang w:val="en-US"/>
        </w:rPr>
      </w:pPr>
    </w:p>
    <w:p w14:paraId="7441934B" w14:textId="77777777" w:rsidR="00F61B68" w:rsidRPr="00074801" w:rsidRDefault="00F61B68" w:rsidP="00F61B68">
      <w:pPr>
        <w:pStyle w:val="ab"/>
        <w:spacing w:before="0" w:beforeAutospacing="0" w:after="0" w:afterAutospacing="0"/>
        <w:ind w:firstLine="709"/>
        <w:jc w:val="both"/>
        <w:rPr>
          <w:sz w:val="20"/>
          <w:szCs w:val="20"/>
          <w:lang w:val="en-US"/>
        </w:rPr>
      </w:pPr>
    </w:p>
    <w:p w14:paraId="53A903BC" w14:textId="77777777" w:rsidR="00F75385" w:rsidRPr="00DC1F4E" w:rsidRDefault="00F75385" w:rsidP="00F75385">
      <w:pPr>
        <w:spacing w:after="0" w:line="240" w:lineRule="auto"/>
        <w:rPr>
          <w:rFonts w:ascii="Times New Roman" w:hAnsi="Times New Roman"/>
          <w:b/>
          <w:sz w:val="24"/>
          <w:szCs w:val="24"/>
        </w:rPr>
      </w:pPr>
      <w:r w:rsidRPr="00DC1F4E">
        <w:rPr>
          <w:rFonts w:ascii="Times New Roman" w:hAnsi="Times New Roman"/>
          <w:b/>
          <w:sz w:val="24"/>
          <w:szCs w:val="24"/>
        </w:rPr>
        <w:t>УДК 327:316.722</w:t>
      </w:r>
    </w:p>
    <w:p w14:paraId="1601186B" w14:textId="77777777" w:rsidR="00F75385" w:rsidRPr="00DC1F4E" w:rsidRDefault="00F75385" w:rsidP="00F75385">
      <w:pPr>
        <w:spacing w:after="0" w:line="240" w:lineRule="auto"/>
        <w:jc w:val="center"/>
        <w:rPr>
          <w:rFonts w:ascii="Times New Roman" w:hAnsi="Times New Roman"/>
          <w:b/>
          <w:i/>
          <w:sz w:val="24"/>
          <w:szCs w:val="24"/>
        </w:rPr>
      </w:pPr>
    </w:p>
    <w:p w14:paraId="43128189" w14:textId="77777777" w:rsidR="00F75385" w:rsidRPr="00DC1F4E" w:rsidRDefault="00F75385" w:rsidP="009F2CB4">
      <w:pPr>
        <w:spacing w:after="0" w:line="240" w:lineRule="auto"/>
        <w:jc w:val="center"/>
        <w:rPr>
          <w:rFonts w:ascii="Times New Roman" w:hAnsi="Times New Roman"/>
          <w:b/>
          <w:iCs/>
          <w:sz w:val="24"/>
          <w:szCs w:val="24"/>
        </w:rPr>
      </w:pPr>
      <w:bookmarkStart w:id="47" w:name="_Hlk162419785"/>
      <w:r w:rsidRPr="00DC1F4E">
        <w:rPr>
          <w:rFonts w:ascii="Times New Roman" w:hAnsi="Times New Roman"/>
          <w:b/>
          <w:iCs/>
          <w:sz w:val="24"/>
          <w:szCs w:val="24"/>
        </w:rPr>
        <w:t>Хетагурова З.В.</w:t>
      </w:r>
    </w:p>
    <w:p w14:paraId="3800353E" w14:textId="77777777" w:rsidR="00F75385" w:rsidRPr="00DC1F4E" w:rsidRDefault="00F75385" w:rsidP="009F2CB4">
      <w:pPr>
        <w:spacing w:after="0" w:line="240" w:lineRule="auto"/>
        <w:jc w:val="center"/>
        <w:rPr>
          <w:rFonts w:ascii="Times New Roman" w:hAnsi="Times New Roman"/>
          <w:b/>
          <w:iCs/>
          <w:sz w:val="24"/>
          <w:szCs w:val="24"/>
        </w:rPr>
      </w:pPr>
    </w:p>
    <w:p w14:paraId="7B076882" w14:textId="77777777" w:rsidR="00F75385" w:rsidRPr="00DC1F4E" w:rsidRDefault="00F75385" w:rsidP="009F2CB4">
      <w:pPr>
        <w:spacing w:after="0" w:line="240" w:lineRule="auto"/>
        <w:jc w:val="center"/>
        <w:rPr>
          <w:rFonts w:ascii="Times New Roman" w:hAnsi="Times New Roman"/>
          <w:i/>
          <w:sz w:val="24"/>
          <w:szCs w:val="24"/>
        </w:rPr>
      </w:pPr>
      <w:r w:rsidRPr="00DC1F4E">
        <w:rPr>
          <w:rFonts w:ascii="Times New Roman" w:hAnsi="Times New Roman"/>
          <w:i/>
          <w:sz w:val="24"/>
          <w:szCs w:val="24"/>
        </w:rPr>
        <w:t>Кубанский государственный аграрный университет им. И.Т. Трубилина, г. Краснодар</w:t>
      </w:r>
    </w:p>
    <w:bookmarkEnd w:id="47"/>
    <w:p w14:paraId="66412D06" w14:textId="77777777" w:rsidR="00F75385" w:rsidRPr="00DC1F4E" w:rsidRDefault="00F75385" w:rsidP="009F2CB4">
      <w:pPr>
        <w:spacing w:after="0" w:line="240" w:lineRule="auto"/>
        <w:jc w:val="center"/>
        <w:rPr>
          <w:rFonts w:ascii="Times New Roman" w:hAnsi="Times New Roman"/>
          <w:b/>
          <w:sz w:val="24"/>
          <w:szCs w:val="24"/>
        </w:rPr>
      </w:pPr>
    </w:p>
    <w:p w14:paraId="6D692B4C" w14:textId="77777777" w:rsidR="00F75385" w:rsidRPr="00DC1F4E" w:rsidRDefault="00F75385" w:rsidP="009F2CB4">
      <w:pPr>
        <w:spacing w:after="0" w:line="240" w:lineRule="auto"/>
        <w:jc w:val="center"/>
        <w:rPr>
          <w:rFonts w:ascii="Times New Roman" w:hAnsi="Times New Roman"/>
          <w:b/>
          <w:sz w:val="24"/>
          <w:szCs w:val="24"/>
        </w:rPr>
      </w:pPr>
      <w:r w:rsidRPr="00DC1F4E">
        <w:rPr>
          <w:rFonts w:ascii="Times New Roman" w:hAnsi="Times New Roman"/>
          <w:b/>
          <w:sz w:val="24"/>
          <w:szCs w:val="24"/>
        </w:rPr>
        <w:t>Национальные интересы России: история и современность</w:t>
      </w:r>
    </w:p>
    <w:p w14:paraId="76AF06EE" w14:textId="77777777" w:rsidR="00F75385" w:rsidRPr="00DC1F4E" w:rsidRDefault="00F75385" w:rsidP="00F75385">
      <w:pPr>
        <w:spacing w:after="0" w:line="240" w:lineRule="auto"/>
        <w:ind w:firstLine="709"/>
        <w:jc w:val="both"/>
        <w:rPr>
          <w:rFonts w:ascii="Times New Roman" w:hAnsi="Times New Roman"/>
          <w:sz w:val="24"/>
          <w:szCs w:val="24"/>
        </w:rPr>
      </w:pPr>
    </w:p>
    <w:p w14:paraId="33A9D046" w14:textId="77777777" w:rsidR="00F75385" w:rsidRPr="00DC1F4E" w:rsidRDefault="00F75385" w:rsidP="00F75385">
      <w:pPr>
        <w:spacing w:after="0" w:line="240" w:lineRule="auto"/>
        <w:ind w:firstLine="709"/>
        <w:jc w:val="both"/>
        <w:rPr>
          <w:rFonts w:ascii="Times New Roman" w:hAnsi="Times New Roman"/>
          <w:iCs/>
          <w:sz w:val="24"/>
          <w:szCs w:val="24"/>
        </w:rPr>
      </w:pPr>
      <w:r w:rsidRPr="00DC1F4E">
        <w:rPr>
          <w:rFonts w:ascii="Times New Roman" w:eastAsia="Times New Roman" w:hAnsi="Times New Roman"/>
          <w:iCs/>
          <w:sz w:val="24"/>
          <w:szCs w:val="24"/>
          <w:lang w:eastAsia="ru-RU"/>
        </w:rPr>
        <w:t xml:space="preserve">В статье показано, что одной из важнейших задач современного государства, всего общества в целом является формирование и реализация своих национальных интересов. По мнению автора, решение этой задачи требует серьезных усилий как от руководителей различных уровней власти в стране, политических сил, так и общества в целом, и даже от каждого его члена в отдельности. В статье отмечено, что особая роль здесь отводится общественным лидерам, мыслящим на уровне интересов нации, способных формулировать национальные идеи и определять интересы нации. Автором статьи проведено сравнение российской и западной цивилизаций. </w:t>
      </w:r>
    </w:p>
    <w:p w14:paraId="14A7D1FE" w14:textId="77777777" w:rsidR="00F75385" w:rsidRPr="00DC1F4E" w:rsidRDefault="00F75385" w:rsidP="00F75385">
      <w:pPr>
        <w:spacing w:after="0" w:line="240" w:lineRule="auto"/>
        <w:ind w:firstLine="709"/>
        <w:jc w:val="both"/>
        <w:rPr>
          <w:rFonts w:ascii="Times New Roman" w:hAnsi="Times New Roman"/>
          <w:sz w:val="24"/>
          <w:szCs w:val="24"/>
        </w:rPr>
      </w:pPr>
      <w:r w:rsidRPr="00DC1F4E">
        <w:rPr>
          <w:rFonts w:ascii="Times New Roman" w:hAnsi="Times New Roman"/>
          <w:b/>
          <w:sz w:val="24"/>
          <w:szCs w:val="24"/>
        </w:rPr>
        <w:t>Ключевые слова:</w:t>
      </w:r>
      <w:r w:rsidRPr="00DC1F4E">
        <w:rPr>
          <w:rFonts w:ascii="Times New Roman" w:hAnsi="Times New Roman"/>
          <w:sz w:val="24"/>
          <w:szCs w:val="24"/>
        </w:rPr>
        <w:t xml:space="preserve"> Россия и Запад, цивилизация, нация, интерес, индивидуальный интерес, национальный интерес, общественный интерес, потребности.</w:t>
      </w:r>
    </w:p>
    <w:p w14:paraId="052FB879" w14:textId="77777777" w:rsidR="00F75385" w:rsidRPr="00DC1F4E" w:rsidRDefault="00F75385" w:rsidP="00F75385">
      <w:pPr>
        <w:spacing w:after="0" w:line="240" w:lineRule="auto"/>
        <w:ind w:firstLine="709"/>
        <w:jc w:val="both"/>
        <w:rPr>
          <w:rFonts w:ascii="Times New Roman" w:hAnsi="Times New Roman"/>
          <w:sz w:val="24"/>
          <w:szCs w:val="24"/>
        </w:rPr>
      </w:pPr>
    </w:p>
    <w:p w14:paraId="12C49A1B" w14:textId="77777777" w:rsidR="00F75385" w:rsidRPr="00DC1F4E" w:rsidRDefault="00F75385" w:rsidP="00F75385">
      <w:pPr>
        <w:spacing w:after="0" w:line="240" w:lineRule="auto"/>
        <w:ind w:firstLine="709"/>
        <w:jc w:val="both"/>
        <w:rPr>
          <w:rFonts w:ascii="Times New Roman" w:hAnsi="Times New Roman"/>
          <w:sz w:val="24"/>
          <w:szCs w:val="24"/>
        </w:rPr>
      </w:pPr>
      <w:r w:rsidRPr="00DC1F4E">
        <w:rPr>
          <w:rFonts w:ascii="Times New Roman" w:hAnsi="Times New Roman"/>
          <w:sz w:val="24"/>
          <w:szCs w:val="24"/>
        </w:rPr>
        <w:t xml:space="preserve">Сущность и содержание категории «нация» сводится к определению данного феномена как сложного, организованного в социальную общность в пределах государства явления, которое ложится в основу национальных интересов. Считается, что становление национальных интересов основано на базе интересов отдельных представителей народа, общества, нации. И осознание народом своих национальных приоритетов, интересов становится важнейшим условием не только патриотического воспитания гражданина, но и воспроизводства и формирования нации [1]. </w:t>
      </w:r>
    </w:p>
    <w:p w14:paraId="1B58AE5D" w14:textId="77777777" w:rsidR="00F75385" w:rsidRPr="00DC1F4E" w:rsidRDefault="00F75385" w:rsidP="00F75385">
      <w:pPr>
        <w:spacing w:after="0" w:line="240" w:lineRule="auto"/>
        <w:ind w:firstLine="709"/>
        <w:jc w:val="both"/>
        <w:rPr>
          <w:rFonts w:ascii="Times New Roman" w:hAnsi="Times New Roman"/>
          <w:sz w:val="24"/>
          <w:szCs w:val="24"/>
        </w:rPr>
      </w:pPr>
      <w:r w:rsidRPr="00DC1F4E">
        <w:rPr>
          <w:rFonts w:ascii="Times New Roman" w:hAnsi="Times New Roman"/>
          <w:sz w:val="24"/>
          <w:szCs w:val="24"/>
        </w:rPr>
        <w:t>Современное российское общество переживает период формирования системы национальных ценностей и интересов, нации. Исследователями отмечается, что решение задач России на международной арене не может быть предоставлено произволу стихийных сил истории. Кроме того, ими была отмечена необходимость приложения определен</w:t>
      </w:r>
      <w:r w:rsidRPr="00DC1F4E">
        <w:rPr>
          <w:rFonts w:ascii="Times New Roman" w:hAnsi="Times New Roman"/>
          <w:sz w:val="24"/>
          <w:szCs w:val="24"/>
        </w:rPr>
        <w:lastRenderedPageBreak/>
        <w:t>ных творческих усилий разума и воли нации, национального самосознания, национальных интересов [2].</w:t>
      </w:r>
    </w:p>
    <w:p w14:paraId="3425F43C" w14:textId="77777777" w:rsidR="00F75385" w:rsidRPr="00DC1F4E" w:rsidRDefault="00F75385" w:rsidP="00F75385">
      <w:pPr>
        <w:spacing w:after="0" w:line="240" w:lineRule="auto"/>
        <w:ind w:firstLine="709"/>
        <w:jc w:val="both"/>
        <w:rPr>
          <w:rFonts w:ascii="Times New Roman" w:hAnsi="Times New Roman"/>
          <w:i/>
          <w:sz w:val="24"/>
          <w:szCs w:val="24"/>
        </w:rPr>
      </w:pPr>
      <w:r w:rsidRPr="00DC1F4E">
        <w:rPr>
          <w:rFonts w:ascii="Times New Roman" w:hAnsi="Times New Roman"/>
          <w:sz w:val="24"/>
          <w:szCs w:val="24"/>
        </w:rPr>
        <w:t>Большинство исследователей акцентируют свое внимание на том, что «интерес» побуждает и мотивирует человека к активизации хозяйственной деятельности.  Благодаря такой активности удовлетворяются важнейшие потребности людей, да и всего общества в целом</w:t>
      </w:r>
      <w:r w:rsidRPr="00DC1F4E">
        <w:rPr>
          <w:rFonts w:ascii="Times New Roman" w:hAnsi="Times New Roman"/>
          <w:i/>
          <w:sz w:val="24"/>
          <w:szCs w:val="24"/>
        </w:rPr>
        <w:t>.</w:t>
      </w:r>
    </w:p>
    <w:p w14:paraId="2F178275" w14:textId="77777777" w:rsidR="00F75385" w:rsidRPr="00DC1F4E" w:rsidRDefault="00F75385" w:rsidP="00F75385">
      <w:pPr>
        <w:spacing w:after="0" w:line="240" w:lineRule="auto"/>
        <w:ind w:firstLine="709"/>
        <w:jc w:val="both"/>
        <w:rPr>
          <w:rFonts w:ascii="Times New Roman" w:hAnsi="Times New Roman"/>
          <w:sz w:val="24"/>
          <w:szCs w:val="24"/>
        </w:rPr>
      </w:pPr>
      <w:r w:rsidRPr="00DC1F4E">
        <w:rPr>
          <w:rFonts w:ascii="Times New Roman" w:hAnsi="Times New Roman"/>
          <w:sz w:val="24"/>
          <w:szCs w:val="24"/>
        </w:rPr>
        <w:t xml:space="preserve">Интересы многообразны и могут быть классифицированы по различным критериям. Среди этого разнообразия представляются интересными индивидуальные и общественные интересы. В свою очередь, общественные интересы зачастую ассоциируют с национальными интересами и даже с интересами нации. </w:t>
      </w:r>
    </w:p>
    <w:p w14:paraId="33F4821E" w14:textId="2AB03555"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hAnsi="Times New Roman"/>
          <w:sz w:val="24"/>
          <w:szCs w:val="24"/>
        </w:rPr>
        <w:t>Известно, что индивидуальные интересы – это то, что испытывает отдельный индивид, личность. Индивидуальный интерес заключен в отдельно взятом человеке</w:t>
      </w:r>
      <w:r w:rsidR="00973342">
        <w:rPr>
          <w:rFonts w:ascii="Times New Roman" w:hAnsi="Times New Roman"/>
          <w:sz w:val="24"/>
          <w:szCs w:val="24"/>
        </w:rPr>
        <w:t>,</w:t>
      </w:r>
      <w:r w:rsidRPr="00DC1F4E">
        <w:rPr>
          <w:rFonts w:ascii="Times New Roman" w:hAnsi="Times New Roman"/>
          <w:sz w:val="24"/>
          <w:szCs w:val="24"/>
        </w:rPr>
        <w:t xml:space="preserve"> и именно он является его носителем. Что касается н</w:t>
      </w:r>
      <w:r w:rsidRPr="00DC1F4E">
        <w:rPr>
          <w:rFonts w:ascii="Times New Roman" w:eastAsia="Times New Roman" w:hAnsi="Times New Roman"/>
          <w:sz w:val="24"/>
          <w:szCs w:val="24"/>
          <w:lang w:eastAsia="ru-RU"/>
        </w:rPr>
        <w:t xml:space="preserve">ациональных интересов, то они представляют собой позицию </w:t>
      </w:r>
      <w:r w:rsidRPr="00DC1F4E">
        <w:rPr>
          <w:rFonts w:ascii="Times New Roman" w:hAnsi="Times New Roman"/>
          <w:sz w:val="24"/>
          <w:szCs w:val="24"/>
        </w:rPr>
        <w:t>большинства членов определенного общества,</w:t>
      </w:r>
      <w:r w:rsidRPr="00DC1F4E">
        <w:rPr>
          <w:rFonts w:ascii="Times New Roman" w:eastAsia="Times New Roman" w:hAnsi="Times New Roman"/>
          <w:sz w:val="24"/>
          <w:szCs w:val="24"/>
          <w:lang w:eastAsia="ru-RU"/>
        </w:rPr>
        <w:t xml:space="preserve"> да и целого государства в различных сферах жизнедеятельности [3]. </w:t>
      </w:r>
    </w:p>
    <w:p w14:paraId="46309AE8" w14:textId="77777777" w:rsidR="00F75385" w:rsidRPr="00DC1F4E" w:rsidRDefault="00F75385" w:rsidP="00F75385">
      <w:pPr>
        <w:spacing w:after="0" w:line="240" w:lineRule="auto"/>
        <w:ind w:firstLine="709"/>
        <w:jc w:val="both"/>
        <w:rPr>
          <w:rFonts w:ascii="Times New Roman" w:hAnsi="Times New Roman"/>
          <w:sz w:val="24"/>
          <w:szCs w:val="24"/>
        </w:rPr>
      </w:pPr>
      <w:r w:rsidRPr="00DC1F4E">
        <w:rPr>
          <w:rFonts w:ascii="Times New Roman" w:eastAsia="Times New Roman" w:hAnsi="Times New Roman"/>
          <w:sz w:val="24"/>
          <w:szCs w:val="24"/>
          <w:lang w:eastAsia="ru-RU"/>
        </w:rPr>
        <w:t xml:space="preserve">Одной из важнейших задач современного государства, всего общества в целом является формирование и реализация своих национальных интересов, что представляется чрезвычайно сложным. Решение этой задачи требует серьезных усилий как от руководителей различных уровней власти в стране, политических сил, так и общества в целом, и даже от каждого его члена в отдельности. Причем особая роль здесь отводится общественным лидерам, мыслящим на уровне интересов нации, способных формулировать национальные идеи и определять интересы нации. Основой </w:t>
      </w:r>
      <w:r w:rsidRPr="00DC1F4E">
        <w:rPr>
          <w:rFonts w:ascii="Times New Roman" w:hAnsi="Times New Roman"/>
          <w:sz w:val="24"/>
          <w:szCs w:val="24"/>
        </w:rPr>
        <w:t>определения национальных интересов являются механизмы формирования этих интересов политического характера.</w:t>
      </w:r>
    </w:p>
    <w:p w14:paraId="51B3803C"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hAnsi="Times New Roman"/>
          <w:sz w:val="24"/>
          <w:szCs w:val="24"/>
        </w:rPr>
        <w:t>Ключевой составляющей национальных интересов является необходимость не только самосохранения государства, но и обеспечение его динамичного развития с учетом международной конъюнктуры. В результате глобализации сложились определенные угрозы национальным интересам [4]. При этом интересы отдельно взятого государства в современной реальности не могут формироваться</w:t>
      </w:r>
      <w:r w:rsidRPr="00DC1F4E">
        <w:rPr>
          <w:rFonts w:ascii="Times New Roman" w:eastAsia="Times New Roman" w:hAnsi="Times New Roman"/>
          <w:sz w:val="24"/>
          <w:szCs w:val="24"/>
          <w:lang w:eastAsia="ru-RU"/>
        </w:rPr>
        <w:t xml:space="preserve"> без учета интересов не только граничащих с ним стран, но и всего мирового сообщества, что способствует возникновению новых форматов сотрудничества в рамках многополярного мира.</w:t>
      </w:r>
    </w:p>
    <w:p w14:paraId="6E4B6259" w14:textId="77777777" w:rsidR="00F75385" w:rsidRPr="00DC1F4E" w:rsidRDefault="00F75385" w:rsidP="00F75385">
      <w:pPr>
        <w:spacing w:after="0" w:line="240" w:lineRule="auto"/>
        <w:ind w:firstLine="709"/>
        <w:jc w:val="both"/>
        <w:textAlignment w:val="baseline"/>
        <w:rPr>
          <w:rFonts w:ascii="Times New Roman" w:eastAsia="Times New Roman" w:hAnsi="Times New Roman"/>
          <w:sz w:val="24"/>
          <w:szCs w:val="24"/>
          <w:lang w:eastAsia="ru-RU"/>
        </w:rPr>
      </w:pPr>
      <w:r w:rsidRPr="00DC1F4E">
        <w:rPr>
          <w:rFonts w:ascii="Times New Roman" w:eastAsia="Times New Roman" w:hAnsi="Times New Roman"/>
          <w:sz w:val="24"/>
          <w:szCs w:val="24"/>
          <w:lang w:eastAsia="ru-RU"/>
        </w:rPr>
        <w:t>Представляется важным и тот факт, что реализация национальных интересов в современной реальности является ключевой функцией современного государства и его институтов. И для ее реализации государство располагает многообразием средств и методов регулирования.</w:t>
      </w:r>
    </w:p>
    <w:p w14:paraId="5D08E764"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eastAsia="Times New Roman" w:hAnsi="Times New Roman"/>
          <w:sz w:val="24"/>
          <w:szCs w:val="24"/>
          <w:lang w:eastAsia="ru-RU"/>
        </w:rPr>
        <w:t xml:space="preserve"> Безусловно, что здесь актуальна проблема согласования всей системы интересов внутри страны между всеми членами общества и их частными интересами. </w:t>
      </w:r>
    </w:p>
    <w:p w14:paraId="39A1D94B"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eastAsia="Times New Roman" w:hAnsi="Times New Roman"/>
          <w:sz w:val="24"/>
          <w:szCs w:val="24"/>
          <w:lang w:eastAsia="ru-RU"/>
        </w:rPr>
        <w:t xml:space="preserve">Следует отметить, что национальные интересы российского государства связаны с единством народностей, проживающих на его территории. Ведь российская цивилизация включает многие народности разных этносов и религий, которые сотни лет проживают на единой территории. За это время между народами, населяющими территорию современной Российской Федерации, выстроены многообразные связи </w:t>
      </w:r>
      <w:r w:rsidRPr="00DC1F4E">
        <w:rPr>
          <w:rFonts w:ascii="Times New Roman" w:hAnsi="Times New Roman"/>
          <w:sz w:val="24"/>
          <w:szCs w:val="24"/>
        </w:rPr>
        <w:t>–</w:t>
      </w:r>
      <w:r w:rsidRPr="00DC1F4E">
        <w:rPr>
          <w:rFonts w:ascii="Times New Roman" w:eastAsia="Times New Roman" w:hAnsi="Times New Roman"/>
          <w:sz w:val="24"/>
          <w:szCs w:val="24"/>
          <w:lang w:eastAsia="ru-RU"/>
        </w:rPr>
        <w:t xml:space="preserve"> духовные, культурные, экономические. </w:t>
      </w:r>
    </w:p>
    <w:p w14:paraId="1119F6A7"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eastAsia="Times New Roman" w:hAnsi="Times New Roman"/>
          <w:sz w:val="24"/>
          <w:szCs w:val="24"/>
          <w:lang w:eastAsia="ru-RU"/>
        </w:rPr>
        <w:t>Россия в этом плане отличается от любой иной территории, любого другого государства и, конечно, это не только связано с географическими особенностями ее расположения. В разные исторические периоды наша страна формировалась под влиянием как западных, так и восточных цивилизаций. Однако со временем сформировалась единая общность народов в рамках единого государства.</w:t>
      </w:r>
    </w:p>
    <w:p w14:paraId="2C18276E"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eastAsia="Times New Roman" w:hAnsi="Times New Roman"/>
          <w:sz w:val="24"/>
          <w:szCs w:val="24"/>
          <w:lang w:eastAsia="ru-RU"/>
        </w:rPr>
        <w:t>Известно из истории о существовании двух оценок природы российской цивилизации в общественном сознании. В частности, так называемые славянофилы считали Россию самодостаточным государством. Другая оценка особенности российской цивилизации в общественном сознании сформировалась западниками. Они оценивали Россию как государство, которое является естественным продолжением западного мира.  Эти две совер</w:t>
      </w:r>
      <w:r w:rsidRPr="00DC1F4E">
        <w:rPr>
          <w:rFonts w:ascii="Times New Roman" w:eastAsia="Times New Roman" w:hAnsi="Times New Roman"/>
          <w:sz w:val="24"/>
          <w:szCs w:val="24"/>
          <w:lang w:eastAsia="ru-RU"/>
        </w:rPr>
        <w:lastRenderedPageBreak/>
        <w:t>шенно альтернативных точек зрения существовали практически одновременно. И сейчас, на наш взгляд, Россия, вследствие незавершенности процесса формирования национальной идеи, продолжает искать цивилизационный путь своего развития.</w:t>
      </w:r>
    </w:p>
    <w:p w14:paraId="35AD7ABB" w14:textId="77777777" w:rsidR="00F75385" w:rsidRPr="00DC1F4E" w:rsidRDefault="00F75385" w:rsidP="00F75385">
      <w:pPr>
        <w:spacing w:after="0" w:line="240" w:lineRule="auto"/>
        <w:ind w:firstLine="709"/>
        <w:jc w:val="both"/>
        <w:rPr>
          <w:rFonts w:ascii="Open Sans" w:eastAsia="Times New Roman" w:hAnsi="Open Sans" w:cs="Arial"/>
          <w:sz w:val="24"/>
          <w:szCs w:val="24"/>
          <w:lang w:eastAsia="ru-RU"/>
        </w:rPr>
      </w:pPr>
      <w:r w:rsidRPr="00DC1F4E">
        <w:rPr>
          <w:rFonts w:ascii="Times New Roman" w:eastAsia="Times New Roman" w:hAnsi="Times New Roman"/>
          <w:sz w:val="24"/>
          <w:szCs w:val="24"/>
          <w:lang w:eastAsia="ru-RU"/>
        </w:rPr>
        <w:t xml:space="preserve">Национальные интересы России формируются и в сфере культуры. С точки зрения культуры, наша страна всегда была и сохраняла свою самобытность и особенность, показывая примеры стремительного развития человеческой души. </w:t>
      </w:r>
      <w:r w:rsidRPr="00DC1F4E">
        <w:rPr>
          <w:rFonts w:ascii="Open Sans" w:eastAsia="Times New Roman" w:hAnsi="Open Sans" w:cs="Arial"/>
          <w:sz w:val="24"/>
          <w:szCs w:val="24"/>
          <w:lang w:eastAsia="ru-RU"/>
        </w:rPr>
        <w:t xml:space="preserve"> В отношении русской культуры можно утверждать, что Россия однозначно всегда была вне конкуренции. Наша страна имела мощный задел, переданный нам предшествующими поколениями [5].</w:t>
      </w:r>
    </w:p>
    <w:p w14:paraId="5B4A349E" w14:textId="77777777" w:rsidR="00F75385" w:rsidRPr="00DC1F4E" w:rsidRDefault="00F75385" w:rsidP="00F75385">
      <w:pPr>
        <w:spacing w:after="0" w:line="240" w:lineRule="auto"/>
        <w:ind w:firstLine="709"/>
        <w:jc w:val="both"/>
        <w:rPr>
          <w:rFonts w:ascii="Open Sans" w:eastAsia="Times New Roman" w:hAnsi="Open Sans" w:cs="Arial"/>
          <w:sz w:val="24"/>
          <w:szCs w:val="24"/>
          <w:lang w:eastAsia="ru-RU"/>
        </w:rPr>
      </w:pPr>
      <w:r w:rsidRPr="00DC1F4E">
        <w:rPr>
          <w:rFonts w:ascii="Open Sans" w:eastAsia="Times New Roman" w:hAnsi="Open Sans" w:cs="Arial"/>
          <w:sz w:val="24"/>
          <w:szCs w:val="24"/>
          <w:lang w:eastAsia="ru-RU"/>
        </w:rPr>
        <w:t xml:space="preserve">Именно русская культура – это душа России. Русская культура сформировала духовный образ целого государства. Следует отметить, что на культурном поприще проявили себя многие русские поэты, композиторы, живописцы и т.д. И, конечно же, эволюция культуры неразрывно связана с историей становления и формирования всей русской цивилизации. Россия выжила и смогла обеспечить свое цивилизационное развитие благодаря развитию своей культуры и культурной идентичности. </w:t>
      </w:r>
    </w:p>
    <w:p w14:paraId="48D185B0" w14:textId="77777777" w:rsidR="00F75385" w:rsidRPr="00DC1F4E" w:rsidRDefault="00F75385" w:rsidP="00F75385">
      <w:pPr>
        <w:spacing w:after="0" w:line="240" w:lineRule="auto"/>
        <w:ind w:firstLine="709"/>
        <w:jc w:val="both"/>
        <w:rPr>
          <w:rFonts w:ascii="Open Sans" w:eastAsia="Times New Roman" w:hAnsi="Open Sans" w:cs="Arial"/>
          <w:sz w:val="24"/>
          <w:szCs w:val="24"/>
          <w:lang w:eastAsia="ru-RU"/>
        </w:rPr>
      </w:pPr>
      <w:r w:rsidRPr="00DC1F4E">
        <w:rPr>
          <w:rFonts w:ascii="Open Sans" w:eastAsia="Times New Roman" w:hAnsi="Open Sans" w:cs="Arial"/>
          <w:sz w:val="24"/>
          <w:szCs w:val="24"/>
          <w:lang w:eastAsia="ru-RU"/>
        </w:rPr>
        <w:t xml:space="preserve">Многие представители образованных слоев российского общества скептически смотрели и смотрят на западную цивилизацию. Для большинства населения России западные страны стали восприниматься как живущие бездуховной жизнью общества, попирающие религиозные и моральные ценности. </w:t>
      </w:r>
    </w:p>
    <w:p w14:paraId="2902872F" w14:textId="77777777" w:rsidR="00F75385" w:rsidRPr="00DC1F4E" w:rsidRDefault="00F75385" w:rsidP="00F75385">
      <w:pPr>
        <w:spacing w:after="0" w:line="240" w:lineRule="auto"/>
        <w:ind w:firstLine="709"/>
        <w:jc w:val="both"/>
        <w:rPr>
          <w:rFonts w:ascii="Open Sans" w:eastAsia="Times New Roman" w:hAnsi="Open Sans" w:cs="Arial"/>
          <w:sz w:val="24"/>
          <w:szCs w:val="24"/>
          <w:lang w:eastAsia="ru-RU"/>
        </w:rPr>
      </w:pPr>
      <w:r w:rsidRPr="00DC1F4E">
        <w:rPr>
          <w:rFonts w:ascii="Open Sans" w:eastAsia="Times New Roman" w:hAnsi="Open Sans" w:cs="Arial"/>
          <w:sz w:val="24"/>
          <w:szCs w:val="24"/>
          <w:lang w:eastAsia="ru-RU"/>
        </w:rPr>
        <w:t>В свое время даже русская интеллигенция категорически отказывалась принимать реалии индустриального общества. Подобное критическое отношение связано с переносом приоритетов от духовной сферы жизни человека на материальную. Было понятно, что это само по себе отрицает классические западноевропейские ценности.</w:t>
      </w:r>
    </w:p>
    <w:p w14:paraId="6108CC2C"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eastAsia="Times New Roman" w:hAnsi="Times New Roman"/>
          <w:sz w:val="24"/>
          <w:szCs w:val="24"/>
          <w:lang w:eastAsia="ru-RU"/>
        </w:rPr>
        <w:t>В свое время в России стало нарастать и противоречивое отношение к Западу.  С одной стороны, русское общество само по себе признавало заслуги западной цивилизации, в частности, в науке, технике и, конечно же, в культуре. С другой стороны, неприятие мещанства. Так и сформировались истоки процессов поиска национальной идеи, которая сочетала бы в себе культурный и цивилизационный аспекты [6].</w:t>
      </w:r>
    </w:p>
    <w:p w14:paraId="298D935F"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hAnsi="Times New Roman"/>
          <w:sz w:val="24"/>
          <w:szCs w:val="24"/>
        </w:rPr>
        <w:t>Необходима модернизация с сохранением идентичности. Россия – не враг западного мира, а его особый тип, одна из возможностей его развития. Этот тип продолжает складываться. Это необходимо учитывать при любых попытках реформирования. В эпоху перемен мы не должны забывать о преемственности духовных ценностей и культурных традиций.</w:t>
      </w:r>
    </w:p>
    <w:p w14:paraId="375B5FC1"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hAnsi="Times New Roman"/>
          <w:sz w:val="24"/>
          <w:szCs w:val="24"/>
        </w:rPr>
        <w:t>Таким образом, Западу нужен духовный и нравственный опыт России. Россия, в свою очередь, нуждается в практическом, материальном опыте Запада. Главная проблема, стоящая перед Россией, заключается в том, чтобы примирить свои собственные культурные традиции с основными достижениями западной цивилизации. Эта задача основана на формировании нового типа человеческой солидарности, которая не ограничивается исключительно экономическими формами.</w:t>
      </w:r>
    </w:p>
    <w:p w14:paraId="47754A73"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hAnsi="Times New Roman"/>
          <w:sz w:val="24"/>
          <w:szCs w:val="24"/>
        </w:rPr>
        <w:t xml:space="preserve">Речь идет о некой духовной общности, которая будет объединять людей, независимо от их частных или национальных интересов. Этот вполне достижимый идеал является нравственным и религиозным, несет в себе культурные основы человеческой жизни, исходящие из православной этики. </w:t>
      </w:r>
    </w:p>
    <w:p w14:paraId="79B607B9" w14:textId="77777777" w:rsidR="00F75385" w:rsidRPr="00DC1F4E" w:rsidRDefault="00F75385" w:rsidP="00F75385">
      <w:pPr>
        <w:spacing w:after="0" w:line="240" w:lineRule="auto"/>
        <w:ind w:firstLine="709"/>
        <w:jc w:val="both"/>
        <w:rPr>
          <w:rFonts w:ascii="Times New Roman" w:hAnsi="Times New Roman"/>
          <w:sz w:val="24"/>
          <w:szCs w:val="24"/>
        </w:rPr>
      </w:pPr>
      <w:r w:rsidRPr="00DC1F4E">
        <w:rPr>
          <w:rFonts w:ascii="Times New Roman" w:hAnsi="Times New Roman"/>
          <w:sz w:val="24"/>
          <w:szCs w:val="24"/>
        </w:rPr>
        <w:t>Безусловно, что Россия и Запад – это не два разных мира, а два направления одной и той же системы, часто развивающиеся в разных направлениях. Запад, в первую очередь, отдает приоритет правовым аспектам общественной жизни и росту экономического потенциала. Россия, в свою очередь, апеллирует к духовным ценностям, не отрицая при этом важности экономического развития и верховенства закона. Именно моральные устои стремятся сделать локомотивом прогресса общества.</w:t>
      </w:r>
    </w:p>
    <w:p w14:paraId="57533E44" w14:textId="77777777" w:rsidR="00F75385" w:rsidRPr="00DC1F4E" w:rsidRDefault="00F75385" w:rsidP="00F75385">
      <w:pPr>
        <w:spacing w:after="0" w:line="240" w:lineRule="auto"/>
        <w:ind w:firstLine="709"/>
        <w:jc w:val="both"/>
        <w:rPr>
          <w:rFonts w:ascii="Times New Roman" w:eastAsia="Times New Roman" w:hAnsi="Times New Roman"/>
          <w:sz w:val="24"/>
          <w:szCs w:val="24"/>
          <w:lang w:eastAsia="ru-RU"/>
        </w:rPr>
      </w:pPr>
      <w:r w:rsidRPr="00DC1F4E">
        <w:rPr>
          <w:rFonts w:ascii="Times New Roman" w:hAnsi="Times New Roman"/>
          <w:sz w:val="24"/>
          <w:szCs w:val="24"/>
        </w:rPr>
        <w:t xml:space="preserve">Россия не пренебрегает достижениями западной цивилизации, но стремится построить на их основе универсальную цивилизацию. Россия и Запад – две неотделимые части европейской цивилизации, которые в то же время находятся в конфликте. Через это </w:t>
      </w:r>
      <w:r w:rsidRPr="00DC1F4E">
        <w:rPr>
          <w:rFonts w:ascii="Times New Roman" w:hAnsi="Times New Roman"/>
          <w:sz w:val="24"/>
          <w:szCs w:val="24"/>
        </w:rPr>
        <w:lastRenderedPageBreak/>
        <w:t>противостояние всегда реализовывался и реализуется сейчас механизм саморазвития европейской цивилизации.</w:t>
      </w:r>
    </w:p>
    <w:p w14:paraId="2F888C7F" w14:textId="77777777" w:rsidR="00F75385" w:rsidRPr="00DC1F4E" w:rsidRDefault="00F75385" w:rsidP="00F75385">
      <w:pPr>
        <w:spacing w:after="0" w:line="240" w:lineRule="auto"/>
        <w:ind w:firstLine="567"/>
        <w:rPr>
          <w:rFonts w:ascii="Times New Roman" w:hAnsi="Times New Roman"/>
          <w:i/>
          <w:sz w:val="28"/>
          <w:szCs w:val="28"/>
        </w:rPr>
      </w:pPr>
    </w:p>
    <w:p w14:paraId="2482BD27" w14:textId="3748E9D7" w:rsidR="00F75385" w:rsidRPr="00DE075A" w:rsidRDefault="00F75385" w:rsidP="00F75385">
      <w:pPr>
        <w:spacing w:after="0" w:line="240" w:lineRule="auto"/>
        <w:ind w:firstLine="567"/>
        <w:rPr>
          <w:rFonts w:ascii="Times New Roman" w:hAnsi="Times New Roman"/>
          <w:b/>
          <w:i/>
          <w:sz w:val="24"/>
          <w:szCs w:val="24"/>
        </w:rPr>
      </w:pPr>
      <w:r w:rsidRPr="00DE075A">
        <w:rPr>
          <w:rFonts w:ascii="Times New Roman" w:hAnsi="Times New Roman"/>
          <w:b/>
          <w:i/>
          <w:sz w:val="24"/>
          <w:szCs w:val="24"/>
        </w:rPr>
        <w:t>Примечания</w:t>
      </w:r>
    </w:p>
    <w:p w14:paraId="469F52EA" w14:textId="77777777" w:rsidR="00F75385" w:rsidRPr="00DC1F4E" w:rsidRDefault="00F75385" w:rsidP="00F75385">
      <w:pPr>
        <w:spacing w:after="0" w:line="240" w:lineRule="auto"/>
        <w:ind w:firstLine="567"/>
        <w:rPr>
          <w:rFonts w:ascii="Times New Roman" w:hAnsi="Times New Roman"/>
          <w:b/>
          <w:i/>
          <w:sz w:val="28"/>
          <w:szCs w:val="28"/>
        </w:rPr>
      </w:pPr>
    </w:p>
    <w:p w14:paraId="693CBB5D" w14:textId="77777777" w:rsidR="00F75385" w:rsidRPr="00DE075A" w:rsidRDefault="00F75385" w:rsidP="00F75385">
      <w:pPr>
        <w:spacing w:after="0" w:line="240" w:lineRule="auto"/>
        <w:ind w:firstLine="567"/>
        <w:jc w:val="both"/>
        <w:rPr>
          <w:rFonts w:ascii="Times New Roman" w:eastAsia="DengXian" w:hAnsi="Times New Roman"/>
          <w:kern w:val="2"/>
          <w:sz w:val="20"/>
          <w:szCs w:val="20"/>
          <w:bdr w:val="none" w:sz="0" w:space="0" w:color="auto" w:frame="1"/>
          <w:shd w:val="clear" w:color="auto" w:fill="FFFFFF"/>
          <w:lang w:eastAsia="zh-CN"/>
        </w:rPr>
      </w:pPr>
      <w:r w:rsidRPr="00F75385">
        <w:rPr>
          <w:rFonts w:ascii="Times New Roman" w:eastAsia="DengXian" w:hAnsi="Times New Roman"/>
          <w:kern w:val="2"/>
          <w:sz w:val="20"/>
          <w:szCs w:val="20"/>
          <w:bdr w:val="none" w:sz="0" w:space="0" w:color="auto" w:frame="1"/>
          <w:shd w:val="clear" w:color="auto" w:fill="FFFFFF"/>
          <w:lang w:eastAsia="zh-CN"/>
        </w:rPr>
        <w:t xml:space="preserve">1. </w:t>
      </w:r>
      <w:proofErr w:type="spellStart"/>
      <w:r w:rsidRPr="00DE075A">
        <w:rPr>
          <w:rFonts w:ascii="Times New Roman" w:hAnsi="Times New Roman"/>
          <w:i/>
          <w:iCs/>
          <w:sz w:val="20"/>
          <w:szCs w:val="20"/>
          <w:shd w:val="clear" w:color="auto" w:fill="FFFFFF"/>
        </w:rPr>
        <w:t>Акоева</w:t>
      </w:r>
      <w:proofErr w:type="spellEnd"/>
      <w:r w:rsidRPr="00DE075A">
        <w:rPr>
          <w:rFonts w:ascii="Times New Roman" w:hAnsi="Times New Roman"/>
          <w:i/>
          <w:iCs/>
          <w:sz w:val="20"/>
          <w:szCs w:val="20"/>
          <w:shd w:val="clear" w:color="auto" w:fill="FFFFFF"/>
        </w:rPr>
        <w:t xml:space="preserve"> М.А., </w:t>
      </w:r>
      <w:proofErr w:type="spellStart"/>
      <w:r w:rsidRPr="00DE075A">
        <w:rPr>
          <w:rFonts w:ascii="Times New Roman" w:hAnsi="Times New Roman"/>
          <w:i/>
          <w:iCs/>
          <w:sz w:val="20"/>
          <w:szCs w:val="20"/>
          <w:shd w:val="clear" w:color="auto" w:fill="FFFFFF"/>
        </w:rPr>
        <w:t>Бгане</w:t>
      </w:r>
      <w:proofErr w:type="spellEnd"/>
      <w:r w:rsidRPr="00DE075A">
        <w:rPr>
          <w:rFonts w:ascii="Times New Roman" w:hAnsi="Times New Roman"/>
          <w:i/>
          <w:iCs/>
          <w:sz w:val="20"/>
          <w:szCs w:val="20"/>
          <w:shd w:val="clear" w:color="auto" w:fill="FFFFFF"/>
        </w:rPr>
        <w:t xml:space="preserve"> Ю.К., Хетагурова З.В. </w:t>
      </w:r>
      <w:r w:rsidRPr="00DE075A">
        <w:rPr>
          <w:rFonts w:ascii="Times New Roman" w:hAnsi="Times New Roman"/>
          <w:bCs/>
          <w:sz w:val="20"/>
          <w:szCs w:val="20"/>
          <w:shd w:val="clear" w:color="auto" w:fill="FFFFFF"/>
        </w:rPr>
        <w:t xml:space="preserve">Базовые институты и ручное управление, как атрибуты воспроизводства неоднородных экономических систем // </w:t>
      </w:r>
      <w:r w:rsidRPr="00DE075A">
        <w:rPr>
          <w:rFonts w:ascii="Times New Roman" w:hAnsi="Times New Roman"/>
          <w:sz w:val="20"/>
          <w:szCs w:val="20"/>
          <w:shd w:val="clear" w:color="auto" w:fill="FFFFFF"/>
        </w:rPr>
        <w:t>Экономика и управление: проблемы, решения.</w:t>
      </w:r>
      <w:r w:rsidRPr="00DE075A">
        <w:rPr>
          <w:rFonts w:ascii="Times New Roman" w:eastAsia="DengXian" w:hAnsi="Times New Roman"/>
          <w:kern w:val="2"/>
          <w:sz w:val="20"/>
          <w:szCs w:val="20"/>
          <w:lang w:eastAsia="zh-CN"/>
        </w:rPr>
        <w:t xml:space="preserve"> –</w:t>
      </w:r>
      <w:r w:rsidRPr="00DE075A">
        <w:rPr>
          <w:rFonts w:ascii="Times New Roman" w:hAnsi="Times New Roman"/>
          <w:sz w:val="20"/>
          <w:szCs w:val="20"/>
          <w:shd w:val="clear" w:color="auto" w:fill="FFFFFF"/>
        </w:rPr>
        <w:t xml:space="preserve"> 2018.</w:t>
      </w:r>
      <w:r w:rsidRPr="00DE075A">
        <w:rPr>
          <w:rFonts w:ascii="Times New Roman" w:eastAsia="DengXian" w:hAnsi="Times New Roman"/>
          <w:kern w:val="2"/>
          <w:sz w:val="20"/>
          <w:szCs w:val="20"/>
          <w:lang w:eastAsia="zh-CN"/>
        </w:rPr>
        <w:t xml:space="preserve"> –</w:t>
      </w:r>
      <w:r w:rsidRPr="00DE075A">
        <w:rPr>
          <w:rFonts w:ascii="Times New Roman" w:hAnsi="Times New Roman"/>
          <w:sz w:val="20"/>
          <w:szCs w:val="20"/>
          <w:shd w:val="clear" w:color="auto" w:fill="FFFFFF"/>
        </w:rPr>
        <w:t xml:space="preserve"> Т. 7.</w:t>
      </w:r>
      <w:r w:rsidRPr="00DE075A">
        <w:rPr>
          <w:rFonts w:ascii="Times New Roman" w:eastAsia="DengXian" w:hAnsi="Times New Roman"/>
          <w:kern w:val="2"/>
          <w:sz w:val="20"/>
          <w:szCs w:val="20"/>
          <w:lang w:eastAsia="zh-CN"/>
        </w:rPr>
        <w:t xml:space="preserve"> –</w:t>
      </w:r>
      <w:r w:rsidRPr="00DE075A">
        <w:rPr>
          <w:rFonts w:ascii="Times New Roman" w:hAnsi="Times New Roman"/>
          <w:sz w:val="20"/>
          <w:szCs w:val="20"/>
          <w:shd w:val="clear" w:color="auto" w:fill="FFFFFF"/>
        </w:rPr>
        <w:t xml:space="preserve"> № 12.</w:t>
      </w:r>
      <w:r w:rsidRPr="00DE075A">
        <w:rPr>
          <w:rFonts w:ascii="Times New Roman" w:eastAsia="DengXian" w:hAnsi="Times New Roman"/>
          <w:kern w:val="2"/>
          <w:sz w:val="20"/>
          <w:szCs w:val="20"/>
          <w:lang w:eastAsia="zh-CN"/>
        </w:rPr>
        <w:t xml:space="preserve"> –</w:t>
      </w:r>
      <w:r w:rsidRPr="00DE075A">
        <w:rPr>
          <w:rFonts w:ascii="Times New Roman" w:hAnsi="Times New Roman"/>
          <w:sz w:val="20"/>
          <w:szCs w:val="20"/>
          <w:shd w:val="clear" w:color="auto" w:fill="FFFFFF"/>
        </w:rPr>
        <w:t xml:space="preserve"> С. 80-85.</w:t>
      </w:r>
    </w:p>
    <w:p w14:paraId="59ECCF40" w14:textId="77777777" w:rsidR="00F75385" w:rsidRPr="00DE075A" w:rsidRDefault="00F75385" w:rsidP="00F75385">
      <w:pPr>
        <w:spacing w:after="0" w:line="240" w:lineRule="auto"/>
        <w:ind w:firstLine="567"/>
        <w:jc w:val="both"/>
        <w:rPr>
          <w:rFonts w:ascii="Times New Roman" w:eastAsia="DengXian" w:hAnsi="Times New Roman"/>
          <w:kern w:val="2"/>
          <w:sz w:val="20"/>
          <w:szCs w:val="20"/>
          <w:lang w:eastAsia="zh-CN"/>
        </w:rPr>
      </w:pPr>
      <w:r w:rsidRPr="00DE075A">
        <w:rPr>
          <w:rFonts w:ascii="Times New Roman" w:eastAsia="DengXian" w:hAnsi="Times New Roman"/>
          <w:iCs/>
          <w:kern w:val="2"/>
          <w:sz w:val="20"/>
          <w:szCs w:val="20"/>
          <w:lang w:eastAsia="zh-CN"/>
        </w:rPr>
        <w:t xml:space="preserve">2. </w:t>
      </w:r>
      <w:proofErr w:type="spellStart"/>
      <w:r w:rsidRPr="00DE075A">
        <w:rPr>
          <w:rFonts w:ascii="Times New Roman" w:eastAsia="DengXian" w:hAnsi="Times New Roman"/>
          <w:i/>
          <w:kern w:val="2"/>
          <w:sz w:val="20"/>
          <w:szCs w:val="20"/>
          <w:lang w:eastAsia="zh-CN"/>
        </w:rPr>
        <w:t>Бгане</w:t>
      </w:r>
      <w:proofErr w:type="spellEnd"/>
      <w:r w:rsidRPr="00DE075A">
        <w:rPr>
          <w:rFonts w:ascii="Times New Roman" w:eastAsia="DengXian" w:hAnsi="Times New Roman"/>
          <w:i/>
          <w:kern w:val="2"/>
          <w:sz w:val="20"/>
          <w:szCs w:val="20"/>
          <w:lang w:eastAsia="zh-CN"/>
        </w:rPr>
        <w:t xml:space="preserve"> Ю.К., </w:t>
      </w:r>
      <w:proofErr w:type="spellStart"/>
      <w:r w:rsidRPr="00DE075A">
        <w:rPr>
          <w:rFonts w:ascii="Times New Roman" w:eastAsia="DengXian" w:hAnsi="Times New Roman"/>
          <w:i/>
          <w:kern w:val="2"/>
          <w:sz w:val="20"/>
          <w:szCs w:val="20"/>
          <w:lang w:eastAsia="zh-CN"/>
        </w:rPr>
        <w:t>Стягун</w:t>
      </w:r>
      <w:proofErr w:type="spellEnd"/>
      <w:r w:rsidRPr="00DE075A">
        <w:rPr>
          <w:rFonts w:ascii="Times New Roman" w:eastAsia="DengXian" w:hAnsi="Times New Roman"/>
          <w:i/>
          <w:kern w:val="2"/>
          <w:sz w:val="20"/>
          <w:szCs w:val="20"/>
          <w:lang w:eastAsia="zh-CN"/>
        </w:rPr>
        <w:t xml:space="preserve"> А.В., Хетагурова З.В</w:t>
      </w:r>
      <w:r w:rsidRPr="00DE075A">
        <w:rPr>
          <w:rFonts w:ascii="Times New Roman" w:eastAsia="DengXian" w:hAnsi="Times New Roman"/>
          <w:kern w:val="2"/>
          <w:sz w:val="20"/>
          <w:szCs w:val="20"/>
          <w:lang w:eastAsia="zh-CN"/>
        </w:rPr>
        <w:t xml:space="preserve">. </w:t>
      </w:r>
      <w:hyperlink r:id="rId99" w:history="1">
        <w:r w:rsidRPr="00DE075A">
          <w:rPr>
            <w:rFonts w:ascii="Times New Roman" w:eastAsia="DengXian" w:hAnsi="Times New Roman"/>
            <w:kern w:val="2"/>
            <w:sz w:val="20"/>
            <w:szCs w:val="20"/>
            <w:lang w:eastAsia="zh-CN"/>
          </w:rPr>
          <w:t>Пределы регулирующего влияния государства на развитие сферы потребительских услуг</w:t>
        </w:r>
      </w:hyperlink>
      <w:r w:rsidRPr="00DE075A">
        <w:rPr>
          <w:rFonts w:ascii="Times New Roman" w:eastAsia="DengXian" w:hAnsi="Times New Roman"/>
          <w:kern w:val="2"/>
          <w:sz w:val="20"/>
          <w:szCs w:val="20"/>
          <w:lang w:eastAsia="zh-CN"/>
        </w:rPr>
        <w:t xml:space="preserve"> // </w:t>
      </w:r>
      <w:hyperlink r:id="rId100" w:history="1">
        <w:r w:rsidRPr="00DE075A">
          <w:rPr>
            <w:rFonts w:ascii="Times New Roman" w:eastAsia="DengXian" w:hAnsi="Times New Roman"/>
            <w:kern w:val="2"/>
            <w:sz w:val="20"/>
            <w:szCs w:val="20"/>
            <w:lang w:eastAsia="zh-CN"/>
          </w:rPr>
          <w:t>Вестник Адыгейского государственного университета. Серия 5: Экономика</w:t>
        </w:r>
      </w:hyperlink>
      <w:r w:rsidRPr="00DE075A">
        <w:rPr>
          <w:rFonts w:ascii="Times New Roman" w:eastAsia="DengXian" w:hAnsi="Times New Roman"/>
          <w:kern w:val="2"/>
          <w:sz w:val="20"/>
          <w:szCs w:val="20"/>
          <w:lang w:eastAsia="zh-CN"/>
        </w:rPr>
        <w:t>. – 2014. –</w:t>
      </w:r>
      <w:hyperlink r:id="rId101" w:history="1">
        <w:r w:rsidRPr="00DE075A">
          <w:rPr>
            <w:rFonts w:ascii="Times New Roman" w:eastAsia="DengXian" w:hAnsi="Times New Roman"/>
            <w:kern w:val="2"/>
            <w:sz w:val="20"/>
            <w:szCs w:val="20"/>
            <w:lang w:eastAsia="zh-CN"/>
          </w:rPr>
          <w:t>№ 1(138)</w:t>
        </w:r>
      </w:hyperlink>
      <w:r w:rsidRPr="00DE075A">
        <w:rPr>
          <w:rFonts w:ascii="Times New Roman" w:eastAsia="DengXian" w:hAnsi="Times New Roman"/>
          <w:kern w:val="2"/>
          <w:sz w:val="20"/>
          <w:szCs w:val="20"/>
          <w:lang w:eastAsia="zh-CN"/>
        </w:rPr>
        <w:t>. – С. 28-33.</w:t>
      </w:r>
    </w:p>
    <w:p w14:paraId="6CD7BCBD" w14:textId="77777777" w:rsidR="00F75385" w:rsidRPr="00DE075A" w:rsidRDefault="00F75385" w:rsidP="00F75385">
      <w:pPr>
        <w:spacing w:after="0" w:line="240" w:lineRule="auto"/>
        <w:ind w:firstLine="567"/>
        <w:jc w:val="both"/>
        <w:rPr>
          <w:rFonts w:ascii="Times New Roman" w:eastAsia="DengXian" w:hAnsi="Times New Roman"/>
          <w:kern w:val="2"/>
          <w:sz w:val="20"/>
          <w:szCs w:val="20"/>
          <w:lang w:eastAsia="zh-CN"/>
        </w:rPr>
      </w:pPr>
      <w:r w:rsidRPr="00DE075A">
        <w:rPr>
          <w:rFonts w:ascii="Times New Roman" w:eastAsia="DengXian" w:hAnsi="Times New Roman"/>
          <w:kern w:val="2"/>
          <w:sz w:val="20"/>
          <w:szCs w:val="20"/>
          <w:bdr w:val="none" w:sz="0" w:space="0" w:color="auto" w:frame="1"/>
          <w:shd w:val="clear" w:color="auto" w:fill="FFFFFF"/>
          <w:lang w:eastAsia="zh-CN"/>
        </w:rPr>
        <w:t xml:space="preserve">3. </w:t>
      </w:r>
      <w:proofErr w:type="spellStart"/>
      <w:r w:rsidRPr="00DE075A">
        <w:rPr>
          <w:rFonts w:ascii="Times New Roman" w:eastAsia="DengXian" w:hAnsi="Times New Roman"/>
          <w:i/>
          <w:kern w:val="2"/>
          <w:sz w:val="20"/>
          <w:szCs w:val="20"/>
          <w:lang w:eastAsia="zh-CN"/>
        </w:rPr>
        <w:t>Болик</w:t>
      </w:r>
      <w:proofErr w:type="spellEnd"/>
      <w:r w:rsidRPr="00DE075A">
        <w:rPr>
          <w:rFonts w:ascii="Times New Roman" w:eastAsia="DengXian" w:hAnsi="Times New Roman"/>
          <w:i/>
          <w:kern w:val="2"/>
          <w:sz w:val="20"/>
          <w:szCs w:val="20"/>
          <w:lang w:eastAsia="zh-CN"/>
        </w:rPr>
        <w:t xml:space="preserve"> А.В., </w:t>
      </w:r>
      <w:proofErr w:type="spellStart"/>
      <w:r w:rsidRPr="00DE075A">
        <w:rPr>
          <w:rFonts w:ascii="Times New Roman" w:eastAsia="DengXian" w:hAnsi="Times New Roman"/>
          <w:i/>
          <w:kern w:val="2"/>
          <w:sz w:val="20"/>
          <w:szCs w:val="20"/>
          <w:lang w:eastAsia="zh-CN"/>
        </w:rPr>
        <w:t>Тупиха</w:t>
      </w:r>
      <w:proofErr w:type="spellEnd"/>
      <w:r w:rsidRPr="00DE075A">
        <w:rPr>
          <w:rFonts w:ascii="Times New Roman" w:eastAsia="DengXian" w:hAnsi="Times New Roman"/>
          <w:i/>
          <w:kern w:val="2"/>
          <w:sz w:val="20"/>
          <w:szCs w:val="20"/>
          <w:lang w:eastAsia="zh-CN"/>
        </w:rPr>
        <w:t xml:space="preserve"> Н.А., Хетагурова З.В., </w:t>
      </w:r>
      <w:proofErr w:type="spellStart"/>
      <w:r w:rsidRPr="00DE075A">
        <w:rPr>
          <w:rFonts w:ascii="Times New Roman" w:eastAsia="DengXian" w:hAnsi="Times New Roman"/>
          <w:i/>
          <w:kern w:val="2"/>
          <w:sz w:val="20"/>
          <w:szCs w:val="20"/>
          <w:lang w:eastAsia="zh-CN"/>
        </w:rPr>
        <w:t>Лолаева</w:t>
      </w:r>
      <w:proofErr w:type="spellEnd"/>
      <w:r w:rsidRPr="00DE075A">
        <w:rPr>
          <w:rFonts w:ascii="Times New Roman" w:eastAsia="DengXian" w:hAnsi="Times New Roman"/>
          <w:i/>
          <w:kern w:val="2"/>
          <w:sz w:val="20"/>
          <w:szCs w:val="20"/>
          <w:lang w:eastAsia="zh-CN"/>
        </w:rPr>
        <w:t xml:space="preserve"> Б.Х. </w:t>
      </w:r>
      <w:hyperlink r:id="rId102" w:history="1">
        <w:r w:rsidRPr="00DE075A">
          <w:rPr>
            <w:rFonts w:ascii="Times New Roman" w:eastAsia="DengXian" w:hAnsi="Times New Roman"/>
            <w:kern w:val="2"/>
            <w:sz w:val="20"/>
            <w:szCs w:val="20"/>
            <w:lang w:eastAsia="zh-CN"/>
          </w:rPr>
          <w:t>Санкции против российской экономики: причины и последствия</w:t>
        </w:r>
      </w:hyperlink>
      <w:r w:rsidRPr="00DE075A">
        <w:rPr>
          <w:rFonts w:ascii="Times New Roman" w:eastAsia="DengXian" w:hAnsi="Times New Roman"/>
          <w:kern w:val="2"/>
          <w:sz w:val="20"/>
          <w:szCs w:val="20"/>
          <w:lang w:eastAsia="zh-CN"/>
        </w:rPr>
        <w:t xml:space="preserve"> // </w:t>
      </w:r>
      <w:hyperlink r:id="rId103" w:history="1">
        <w:r w:rsidRPr="00DE075A">
          <w:rPr>
            <w:rFonts w:ascii="Times New Roman" w:eastAsia="DengXian" w:hAnsi="Times New Roman"/>
            <w:kern w:val="2"/>
            <w:sz w:val="20"/>
            <w:szCs w:val="20"/>
            <w:lang w:eastAsia="zh-CN"/>
          </w:rPr>
          <w:t>Экономика и управление: проблемы, решения</w:t>
        </w:r>
      </w:hyperlink>
      <w:r w:rsidRPr="00DE075A">
        <w:rPr>
          <w:rFonts w:ascii="Times New Roman" w:eastAsia="DengXian" w:hAnsi="Times New Roman"/>
          <w:kern w:val="2"/>
          <w:sz w:val="20"/>
          <w:szCs w:val="20"/>
          <w:lang w:eastAsia="zh-CN"/>
        </w:rPr>
        <w:t>. – 2018. – Т. 5. –  </w:t>
      </w:r>
      <w:hyperlink r:id="rId104" w:history="1">
        <w:r w:rsidRPr="00DE075A">
          <w:rPr>
            <w:rFonts w:ascii="Times New Roman" w:eastAsia="DengXian" w:hAnsi="Times New Roman"/>
            <w:kern w:val="2"/>
            <w:sz w:val="20"/>
            <w:szCs w:val="20"/>
            <w:lang w:eastAsia="zh-CN"/>
          </w:rPr>
          <w:t>№ 11</w:t>
        </w:r>
      </w:hyperlink>
      <w:r w:rsidRPr="00DE075A">
        <w:rPr>
          <w:rFonts w:ascii="Times New Roman" w:eastAsia="DengXian" w:hAnsi="Times New Roman"/>
          <w:kern w:val="2"/>
          <w:sz w:val="20"/>
          <w:szCs w:val="20"/>
          <w:lang w:eastAsia="zh-CN"/>
        </w:rPr>
        <w:t>. – С. 96-99.</w:t>
      </w:r>
    </w:p>
    <w:p w14:paraId="2B708D7B" w14:textId="77777777" w:rsidR="00F75385" w:rsidRPr="00DE075A" w:rsidRDefault="00F75385" w:rsidP="00F75385">
      <w:pPr>
        <w:spacing w:after="0" w:line="240" w:lineRule="auto"/>
        <w:ind w:firstLine="567"/>
        <w:jc w:val="both"/>
        <w:rPr>
          <w:rFonts w:ascii="Times New Roman" w:eastAsia="DengXian" w:hAnsi="Times New Roman"/>
          <w:kern w:val="2"/>
          <w:sz w:val="20"/>
          <w:szCs w:val="20"/>
          <w:lang w:eastAsia="zh-CN"/>
        </w:rPr>
      </w:pPr>
      <w:r w:rsidRPr="00DE075A">
        <w:rPr>
          <w:rFonts w:ascii="Times New Roman" w:eastAsia="DengXian" w:hAnsi="Times New Roman"/>
          <w:kern w:val="2"/>
          <w:sz w:val="20"/>
          <w:szCs w:val="20"/>
          <w:lang w:eastAsia="zh-CN"/>
        </w:rPr>
        <w:t xml:space="preserve">4. </w:t>
      </w:r>
      <w:r w:rsidRPr="00DE075A">
        <w:rPr>
          <w:rFonts w:ascii="Times New Roman" w:eastAsia="Times New Roman" w:hAnsi="Times New Roman"/>
          <w:bCs/>
          <w:i/>
          <w:iCs/>
          <w:kern w:val="36"/>
          <w:sz w:val="20"/>
          <w:szCs w:val="20"/>
          <w:bdr w:val="none" w:sz="0" w:space="0" w:color="auto" w:frame="1"/>
          <w:lang w:eastAsia="ru-RU"/>
        </w:rPr>
        <w:t xml:space="preserve">Елизаров В.Г. </w:t>
      </w:r>
      <w:r w:rsidRPr="00DE075A">
        <w:rPr>
          <w:rFonts w:ascii="Times New Roman" w:eastAsia="Times New Roman" w:hAnsi="Times New Roman"/>
          <w:bCs/>
          <w:iCs/>
          <w:kern w:val="36"/>
          <w:sz w:val="20"/>
          <w:szCs w:val="20"/>
          <w:bdr w:val="none" w:sz="0" w:space="0" w:color="auto" w:frame="1"/>
          <w:lang w:eastAsia="ru-RU"/>
        </w:rPr>
        <w:t>Российской законодательство о культуре должно отвечать национальным интересам России //</w:t>
      </w:r>
      <w:r w:rsidRPr="00DE075A">
        <w:rPr>
          <w:rFonts w:ascii="Times New Roman" w:hAnsi="Times New Roman"/>
          <w:sz w:val="20"/>
          <w:szCs w:val="20"/>
        </w:rPr>
        <w:t xml:space="preserve"> </w:t>
      </w:r>
      <w:hyperlink r:id="rId105" w:history="1">
        <w:r w:rsidRPr="00DE075A">
          <w:rPr>
            <w:rStyle w:val="a7"/>
            <w:rFonts w:ascii="Times New Roman" w:hAnsi="Times New Roman"/>
            <w:color w:val="auto"/>
            <w:sz w:val="20"/>
            <w:szCs w:val="20"/>
            <w:u w:val="none"/>
            <w:bdr w:val="none" w:sz="0" w:space="0" w:color="auto" w:frame="1"/>
          </w:rPr>
          <w:t>Журнал Института Наследия</w:t>
        </w:r>
      </w:hyperlink>
      <w:r w:rsidRPr="00DE075A">
        <w:rPr>
          <w:rFonts w:ascii="Times New Roman" w:hAnsi="Times New Roman"/>
          <w:sz w:val="20"/>
          <w:szCs w:val="20"/>
        </w:rPr>
        <w:t xml:space="preserve">. Сетевое научное рецензируемое издание. – 2021. </w:t>
      </w:r>
      <w:r w:rsidRPr="00DE075A">
        <w:rPr>
          <w:rFonts w:ascii="Times New Roman" w:eastAsia="DengXian" w:hAnsi="Times New Roman"/>
          <w:kern w:val="2"/>
          <w:sz w:val="20"/>
          <w:szCs w:val="20"/>
          <w:lang w:eastAsia="zh-CN"/>
        </w:rPr>
        <w:t>–</w:t>
      </w:r>
      <w:r w:rsidRPr="00DE075A">
        <w:rPr>
          <w:rFonts w:ascii="Times New Roman" w:hAnsi="Times New Roman"/>
          <w:sz w:val="20"/>
          <w:szCs w:val="20"/>
        </w:rPr>
        <w:t xml:space="preserve"> № 4(27).</w:t>
      </w:r>
      <w:r w:rsidRPr="00DE075A">
        <w:rPr>
          <w:rFonts w:ascii="Times New Roman" w:eastAsia="DengXian" w:hAnsi="Times New Roman"/>
          <w:kern w:val="2"/>
          <w:sz w:val="20"/>
          <w:szCs w:val="20"/>
          <w:lang w:eastAsia="zh-CN"/>
        </w:rPr>
        <w:t xml:space="preserve"> </w:t>
      </w:r>
      <w:r w:rsidRPr="00DE075A">
        <w:rPr>
          <w:rFonts w:ascii="Times New Roman" w:eastAsia="DengXian" w:hAnsi="Times New Roman"/>
          <w:kern w:val="2"/>
          <w:sz w:val="20"/>
          <w:szCs w:val="20"/>
          <w:lang w:val="en-US" w:eastAsia="zh-CN"/>
        </w:rPr>
        <w:t>URL</w:t>
      </w:r>
      <w:r w:rsidRPr="00DE075A">
        <w:rPr>
          <w:rFonts w:ascii="Times New Roman" w:eastAsia="DengXian" w:hAnsi="Times New Roman"/>
          <w:kern w:val="2"/>
          <w:sz w:val="20"/>
          <w:szCs w:val="20"/>
          <w:lang w:eastAsia="zh-CN"/>
        </w:rPr>
        <w:t xml:space="preserve">: </w:t>
      </w:r>
      <w:r w:rsidRPr="00DE075A">
        <w:rPr>
          <w:rFonts w:ascii="Times New Roman" w:eastAsia="DengXian" w:hAnsi="Times New Roman"/>
          <w:kern w:val="2"/>
          <w:sz w:val="20"/>
          <w:szCs w:val="20"/>
          <w:lang w:val="en-US" w:eastAsia="zh-CN"/>
        </w:rPr>
        <w:t>https</w:t>
      </w:r>
      <w:r w:rsidRPr="00DE075A">
        <w:rPr>
          <w:rFonts w:ascii="Times New Roman" w:eastAsia="DengXian" w:hAnsi="Times New Roman"/>
          <w:kern w:val="2"/>
          <w:sz w:val="20"/>
          <w:szCs w:val="20"/>
          <w:lang w:eastAsia="zh-CN"/>
        </w:rPr>
        <w:t>://</w:t>
      </w:r>
      <w:r w:rsidRPr="00DE075A">
        <w:rPr>
          <w:rFonts w:ascii="Times New Roman" w:eastAsia="DengXian" w:hAnsi="Times New Roman"/>
          <w:kern w:val="2"/>
          <w:sz w:val="20"/>
          <w:szCs w:val="20"/>
          <w:lang w:val="en-US" w:eastAsia="zh-CN"/>
        </w:rPr>
        <w:t>manage</w:t>
      </w:r>
      <w:r w:rsidRPr="00DE075A">
        <w:rPr>
          <w:rFonts w:ascii="Times New Roman" w:eastAsia="DengXian" w:hAnsi="Times New Roman"/>
          <w:kern w:val="2"/>
          <w:sz w:val="20"/>
          <w:szCs w:val="20"/>
          <w:lang w:eastAsia="zh-CN"/>
        </w:rPr>
        <w:t>.</w:t>
      </w:r>
      <w:proofErr w:type="spellStart"/>
      <w:r w:rsidRPr="00DE075A">
        <w:rPr>
          <w:rFonts w:ascii="Times New Roman" w:eastAsia="DengXian" w:hAnsi="Times New Roman"/>
          <w:kern w:val="2"/>
          <w:sz w:val="20"/>
          <w:szCs w:val="20"/>
          <w:lang w:val="en-US" w:eastAsia="zh-CN"/>
        </w:rPr>
        <w:t>nasledie</w:t>
      </w:r>
      <w:proofErr w:type="spellEnd"/>
      <w:r w:rsidRPr="00DE075A">
        <w:rPr>
          <w:rFonts w:ascii="Times New Roman" w:eastAsia="DengXian" w:hAnsi="Times New Roman"/>
          <w:kern w:val="2"/>
          <w:sz w:val="20"/>
          <w:szCs w:val="20"/>
          <w:lang w:eastAsia="zh-CN"/>
        </w:rPr>
        <w:t>-</w:t>
      </w:r>
      <w:r w:rsidRPr="00DE075A">
        <w:rPr>
          <w:rFonts w:ascii="Times New Roman" w:eastAsia="DengXian" w:hAnsi="Times New Roman"/>
          <w:kern w:val="2"/>
          <w:sz w:val="20"/>
          <w:szCs w:val="20"/>
          <w:lang w:val="en-US" w:eastAsia="zh-CN"/>
        </w:rPr>
        <w:t>journal</w:t>
      </w:r>
      <w:r w:rsidRPr="00DE075A">
        <w:rPr>
          <w:rFonts w:ascii="Times New Roman" w:eastAsia="DengXian" w:hAnsi="Times New Roman"/>
          <w:kern w:val="2"/>
          <w:sz w:val="20"/>
          <w:szCs w:val="20"/>
          <w:lang w:eastAsia="zh-CN"/>
        </w:rPr>
        <w:t>.</w:t>
      </w:r>
      <w:proofErr w:type="spellStart"/>
      <w:r w:rsidRPr="00DE075A">
        <w:rPr>
          <w:rFonts w:ascii="Times New Roman" w:eastAsia="DengXian" w:hAnsi="Times New Roman"/>
          <w:kern w:val="2"/>
          <w:sz w:val="20"/>
          <w:szCs w:val="20"/>
          <w:lang w:val="en-US" w:eastAsia="zh-CN"/>
        </w:rPr>
        <w:t>ru</w:t>
      </w:r>
      <w:proofErr w:type="spellEnd"/>
      <w:r w:rsidRPr="00DE075A">
        <w:rPr>
          <w:rFonts w:ascii="Times New Roman" w:eastAsia="DengXian" w:hAnsi="Times New Roman"/>
          <w:kern w:val="2"/>
          <w:sz w:val="20"/>
          <w:szCs w:val="20"/>
          <w:lang w:eastAsia="zh-CN"/>
        </w:rPr>
        <w:t>/</w:t>
      </w:r>
      <w:r w:rsidRPr="00DE075A">
        <w:rPr>
          <w:rFonts w:ascii="Times New Roman" w:eastAsia="DengXian" w:hAnsi="Times New Roman"/>
          <w:kern w:val="2"/>
          <w:sz w:val="20"/>
          <w:szCs w:val="20"/>
          <w:lang w:val="en-US" w:eastAsia="zh-CN"/>
        </w:rPr>
        <w:t>files</w:t>
      </w:r>
      <w:r w:rsidRPr="00DE075A">
        <w:rPr>
          <w:rFonts w:ascii="Times New Roman" w:eastAsia="DengXian" w:hAnsi="Times New Roman"/>
          <w:kern w:val="2"/>
          <w:sz w:val="20"/>
          <w:szCs w:val="20"/>
          <w:lang w:eastAsia="zh-CN"/>
        </w:rPr>
        <w:t>/</w:t>
      </w:r>
      <w:r w:rsidRPr="00DE075A">
        <w:rPr>
          <w:rFonts w:ascii="Times New Roman" w:eastAsia="DengXian" w:hAnsi="Times New Roman"/>
          <w:kern w:val="2"/>
          <w:sz w:val="20"/>
          <w:szCs w:val="20"/>
          <w:lang w:val="en-US" w:eastAsia="zh-CN"/>
        </w:rPr>
        <w:t>file</w:t>
      </w:r>
      <w:r w:rsidRPr="00DE075A">
        <w:rPr>
          <w:rFonts w:ascii="Times New Roman" w:eastAsia="DengXian" w:hAnsi="Times New Roman"/>
          <w:kern w:val="2"/>
          <w:sz w:val="20"/>
          <w:szCs w:val="20"/>
          <w:lang w:eastAsia="zh-CN"/>
        </w:rPr>
        <w:t>/27_11_2021-19_11_25_</w:t>
      </w:r>
      <w:proofErr w:type="spellStart"/>
      <w:r w:rsidRPr="00DE075A">
        <w:rPr>
          <w:rFonts w:ascii="Times New Roman" w:eastAsia="DengXian" w:hAnsi="Times New Roman"/>
          <w:kern w:val="2"/>
          <w:sz w:val="20"/>
          <w:szCs w:val="20"/>
          <w:lang w:val="en-US" w:eastAsia="zh-CN"/>
        </w:rPr>
        <w:t>hij</w:t>
      </w:r>
      <w:proofErr w:type="spellEnd"/>
      <w:r w:rsidRPr="00DE075A">
        <w:rPr>
          <w:rFonts w:ascii="Times New Roman" w:eastAsia="DengXian" w:hAnsi="Times New Roman"/>
          <w:kern w:val="2"/>
          <w:sz w:val="20"/>
          <w:szCs w:val="20"/>
          <w:lang w:eastAsia="zh-CN"/>
        </w:rPr>
        <w:t>_2021_4_</w:t>
      </w:r>
      <w:proofErr w:type="spellStart"/>
      <w:r w:rsidRPr="00DE075A">
        <w:rPr>
          <w:rFonts w:ascii="Times New Roman" w:eastAsia="DengXian" w:hAnsi="Times New Roman"/>
          <w:kern w:val="2"/>
          <w:sz w:val="20"/>
          <w:szCs w:val="20"/>
          <w:lang w:val="en-US" w:eastAsia="zh-CN"/>
        </w:rPr>
        <w:t>elizarov</w:t>
      </w:r>
      <w:proofErr w:type="spellEnd"/>
      <w:r w:rsidRPr="00DE075A">
        <w:rPr>
          <w:rFonts w:ascii="Times New Roman" w:eastAsia="DengXian" w:hAnsi="Times New Roman"/>
          <w:kern w:val="2"/>
          <w:sz w:val="20"/>
          <w:szCs w:val="20"/>
          <w:lang w:eastAsia="zh-CN"/>
        </w:rPr>
        <w:t>_</w:t>
      </w:r>
      <w:r w:rsidRPr="00DE075A">
        <w:rPr>
          <w:rFonts w:ascii="Times New Roman" w:eastAsia="DengXian" w:hAnsi="Times New Roman"/>
          <w:kern w:val="2"/>
          <w:sz w:val="20"/>
          <w:szCs w:val="20"/>
          <w:lang w:val="en-US" w:eastAsia="zh-CN"/>
        </w:rPr>
        <w:t>pdf</w:t>
      </w:r>
      <w:r w:rsidRPr="00DE075A">
        <w:rPr>
          <w:rFonts w:ascii="Times New Roman" w:eastAsia="DengXian" w:hAnsi="Times New Roman"/>
          <w:kern w:val="2"/>
          <w:sz w:val="20"/>
          <w:szCs w:val="20"/>
          <w:lang w:eastAsia="zh-CN"/>
        </w:rPr>
        <w:t>_1638029485.</w:t>
      </w:r>
      <w:r w:rsidRPr="00DE075A">
        <w:rPr>
          <w:rFonts w:ascii="Times New Roman" w:eastAsia="DengXian" w:hAnsi="Times New Roman"/>
          <w:kern w:val="2"/>
          <w:sz w:val="20"/>
          <w:szCs w:val="20"/>
          <w:lang w:val="en-US" w:eastAsia="zh-CN"/>
        </w:rPr>
        <w:t>pdf</w:t>
      </w:r>
      <w:r w:rsidRPr="00DE075A">
        <w:rPr>
          <w:rFonts w:ascii="Times New Roman" w:eastAsia="DengXian" w:hAnsi="Times New Roman"/>
          <w:kern w:val="2"/>
          <w:sz w:val="20"/>
          <w:szCs w:val="20"/>
          <w:lang w:eastAsia="zh-CN"/>
        </w:rPr>
        <w:t>.</w:t>
      </w:r>
    </w:p>
    <w:p w14:paraId="17F0740A" w14:textId="77777777" w:rsidR="00F75385" w:rsidRPr="00DE075A" w:rsidRDefault="00F75385" w:rsidP="00F75385">
      <w:pPr>
        <w:spacing w:after="0" w:line="240" w:lineRule="auto"/>
        <w:ind w:firstLine="567"/>
        <w:jc w:val="both"/>
        <w:rPr>
          <w:rFonts w:ascii="Times New Roman" w:hAnsi="Times New Roman"/>
          <w:sz w:val="20"/>
          <w:szCs w:val="20"/>
        </w:rPr>
      </w:pPr>
      <w:r w:rsidRPr="00DE075A">
        <w:rPr>
          <w:rFonts w:ascii="Times New Roman" w:eastAsia="DengXian" w:hAnsi="Times New Roman"/>
          <w:kern w:val="2"/>
          <w:sz w:val="20"/>
          <w:szCs w:val="20"/>
          <w:lang w:eastAsia="zh-CN"/>
        </w:rPr>
        <w:t xml:space="preserve">5. </w:t>
      </w:r>
      <w:r w:rsidRPr="00DE075A">
        <w:rPr>
          <w:rFonts w:ascii="Times New Roman" w:hAnsi="Times New Roman"/>
          <w:i/>
          <w:sz w:val="20"/>
          <w:szCs w:val="20"/>
        </w:rPr>
        <w:t>Овчинников А.И.</w:t>
      </w:r>
      <w:r w:rsidRPr="00DE075A">
        <w:rPr>
          <w:rFonts w:ascii="Times New Roman" w:hAnsi="Times New Roman"/>
          <w:sz w:val="20"/>
          <w:szCs w:val="20"/>
        </w:rPr>
        <w:t xml:space="preserve"> Национальные интересы России: понятие и виды // Северо-Кавказский юридический вестник. </w:t>
      </w:r>
      <w:r w:rsidRPr="00DE075A">
        <w:rPr>
          <w:rFonts w:ascii="Times New Roman" w:eastAsia="DengXian" w:hAnsi="Times New Roman"/>
          <w:kern w:val="2"/>
          <w:sz w:val="20"/>
          <w:szCs w:val="20"/>
          <w:lang w:eastAsia="zh-CN"/>
        </w:rPr>
        <w:t>–</w:t>
      </w:r>
      <w:r w:rsidRPr="00DE075A">
        <w:rPr>
          <w:rFonts w:ascii="Times New Roman" w:hAnsi="Times New Roman"/>
          <w:sz w:val="20"/>
          <w:szCs w:val="20"/>
        </w:rPr>
        <w:t xml:space="preserve"> 2014. </w:t>
      </w:r>
      <w:r w:rsidRPr="00DE075A">
        <w:rPr>
          <w:rFonts w:ascii="Times New Roman" w:eastAsia="DengXian" w:hAnsi="Times New Roman"/>
          <w:kern w:val="2"/>
          <w:sz w:val="20"/>
          <w:szCs w:val="20"/>
          <w:lang w:eastAsia="zh-CN"/>
        </w:rPr>
        <w:t xml:space="preserve">– </w:t>
      </w:r>
      <w:r w:rsidRPr="00DE075A">
        <w:rPr>
          <w:rFonts w:ascii="Times New Roman" w:hAnsi="Times New Roman"/>
          <w:sz w:val="20"/>
          <w:szCs w:val="20"/>
        </w:rPr>
        <w:t>№ 2.</w:t>
      </w:r>
      <w:r w:rsidRPr="00DE075A">
        <w:rPr>
          <w:rFonts w:ascii="Times New Roman" w:eastAsia="DengXian" w:hAnsi="Times New Roman"/>
          <w:kern w:val="2"/>
          <w:sz w:val="20"/>
          <w:szCs w:val="20"/>
          <w:lang w:eastAsia="zh-CN"/>
        </w:rPr>
        <w:t xml:space="preserve"> – </w:t>
      </w:r>
      <w:r w:rsidRPr="00DE075A">
        <w:rPr>
          <w:rFonts w:ascii="Times New Roman" w:eastAsia="DengXian" w:hAnsi="Times New Roman"/>
          <w:kern w:val="2"/>
          <w:sz w:val="20"/>
          <w:szCs w:val="20"/>
          <w:lang w:val="en-US" w:eastAsia="zh-CN"/>
        </w:rPr>
        <w:t>C</w:t>
      </w:r>
      <w:r w:rsidRPr="00DE075A">
        <w:rPr>
          <w:rFonts w:ascii="Times New Roman" w:eastAsia="DengXian" w:hAnsi="Times New Roman"/>
          <w:kern w:val="2"/>
          <w:sz w:val="20"/>
          <w:szCs w:val="20"/>
          <w:lang w:eastAsia="zh-CN"/>
        </w:rPr>
        <w:t>. 7-10.</w:t>
      </w:r>
    </w:p>
    <w:p w14:paraId="7EA05AA0" w14:textId="77777777" w:rsidR="00F75385" w:rsidRPr="00DE075A" w:rsidRDefault="00F75385" w:rsidP="00F75385">
      <w:pPr>
        <w:spacing w:after="0" w:line="240" w:lineRule="auto"/>
        <w:ind w:firstLine="567"/>
        <w:jc w:val="both"/>
        <w:rPr>
          <w:rFonts w:ascii="Times New Roman" w:eastAsia="DengXian" w:hAnsi="Times New Roman"/>
          <w:kern w:val="2"/>
          <w:sz w:val="20"/>
          <w:szCs w:val="20"/>
          <w:lang w:eastAsia="zh-CN"/>
        </w:rPr>
      </w:pPr>
      <w:r w:rsidRPr="00DE075A">
        <w:rPr>
          <w:rFonts w:ascii="Times New Roman" w:hAnsi="Times New Roman"/>
          <w:sz w:val="20"/>
          <w:szCs w:val="20"/>
        </w:rPr>
        <w:t xml:space="preserve">6. </w:t>
      </w:r>
      <w:r w:rsidRPr="00DE075A">
        <w:rPr>
          <w:rFonts w:ascii="Times New Roman" w:eastAsia="DengXian" w:hAnsi="Times New Roman"/>
          <w:i/>
          <w:kern w:val="2"/>
          <w:sz w:val="20"/>
          <w:szCs w:val="20"/>
          <w:lang w:eastAsia="zh-CN"/>
        </w:rPr>
        <w:t xml:space="preserve">Хетагурова З.В., </w:t>
      </w:r>
      <w:proofErr w:type="spellStart"/>
      <w:r w:rsidRPr="00DE075A">
        <w:rPr>
          <w:rFonts w:ascii="Times New Roman" w:eastAsia="DengXian" w:hAnsi="Times New Roman"/>
          <w:i/>
          <w:kern w:val="2"/>
          <w:sz w:val="20"/>
          <w:szCs w:val="20"/>
          <w:lang w:eastAsia="zh-CN"/>
        </w:rPr>
        <w:t>Келехсаева</w:t>
      </w:r>
      <w:proofErr w:type="spellEnd"/>
      <w:r w:rsidRPr="00DE075A">
        <w:rPr>
          <w:rFonts w:ascii="Times New Roman" w:eastAsia="DengXian" w:hAnsi="Times New Roman"/>
          <w:i/>
          <w:kern w:val="2"/>
          <w:sz w:val="20"/>
          <w:szCs w:val="20"/>
          <w:lang w:eastAsia="zh-CN"/>
        </w:rPr>
        <w:t xml:space="preserve"> М.В., </w:t>
      </w:r>
      <w:proofErr w:type="spellStart"/>
      <w:r w:rsidRPr="00DE075A">
        <w:rPr>
          <w:rFonts w:ascii="Times New Roman" w:eastAsia="DengXian" w:hAnsi="Times New Roman"/>
          <w:i/>
          <w:kern w:val="2"/>
          <w:sz w:val="20"/>
          <w:szCs w:val="20"/>
          <w:lang w:eastAsia="zh-CN"/>
        </w:rPr>
        <w:t>Халяпина</w:t>
      </w:r>
      <w:proofErr w:type="spellEnd"/>
      <w:r w:rsidRPr="00DE075A">
        <w:rPr>
          <w:rFonts w:ascii="Times New Roman" w:eastAsia="DengXian" w:hAnsi="Times New Roman"/>
          <w:i/>
          <w:kern w:val="2"/>
          <w:sz w:val="20"/>
          <w:szCs w:val="20"/>
          <w:lang w:eastAsia="zh-CN"/>
        </w:rPr>
        <w:t xml:space="preserve"> О.Г.</w:t>
      </w:r>
      <w:r w:rsidRPr="00DE075A">
        <w:rPr>
          <w:rFonts w:ascii="Times New Roman" w:eastAsia="DengXian" w:hAnsi="Times New Roman"/>
          <w:kern w:val="2"/>
          <w:sz w:val="20"/>
          <w:szCs w:val="20"/>
          <w:lang w:eastAsia="zh-CN"/>
        </w:rPr>
        <w:t xml:space="preserve">  </w:t>
      </w:r>
      <w:hyperlink r:id="rId106" w:history="1">
        <w:r w:rsidRPr="00DE075A">
          <w:rPr>
            <w:rFonts w:ascii="Times New Roman" w:eastAsia="DengXian" w:hAnsi="Times New Roman"/>
            <w:kern w:val="2"/>
            <w:sz w:val="20"/>
            <w:szCs w:val="20"/>
            <w:lang w:eastAsia="zh-CN"/>
          </w:rPr>
          <w:t>Национальные и частные интересы: единство и противоречия</w:t>
        </w:r>
      </w:hyperlink>
      <w:r w:rsidRPr="00DE075A">
        <w:rPr>
          <w:rFonts w:ascii="Times New Roman" w:eastAsia="DengXian" w:hAnsi="Times New Roman"/>
          <w:kern w:val="2"/>
          <w:sz w:val="20"/>
          <w:szCs w:val="20"/>
          <w:lang w:eastAsia="zh-CN"/>
        </w:rPr>
        <w:t xml:space="preserve"> // </w:t>
      </w:r>
      <w:hyperlink r:id="rId107" w:history="1">
        <w:r w:rsidRPr="00DE075A">
          <w:rPr>
            <w:rFonts w:ascii="Times New Roman" w:eastAsia="DengXian" w:hAnsi="Times New Roman"/>
            <w:kern w:val="2"/>
            <w:sz w:val="20"/>
            <w:szCs w:val="20"/>
            <w:lang w:eastAsia="zh-CN"/>
          </w:rPr>
          <w:t>Экономика и предпринимательство</w:t>
        </w:r>
      </w:hyperlink>
      <w:r w:rsidRPr="00DE075A">
        <w:rPr>
          <w:rFonts w:ascii="Times New Roman" w:eastAsia="DengXian" w:hAnsi="Times New Roman"/>
          <w:kern w:val="2"/>
          <w:sz w:val="20"/>
          <w:szCs w:val="20"/>
          <w:lang w:eastAsia="zh-CN"/>
        </w:rPr>
        <w:t xml:space="preserve">. – 2019. – </w:t>
      </w:r>
      <w:hyperlink r:id="rId108" w:history="1">
        <w:r w:rsidRPr="00DE075A">
          <w:rPr>
            <w:rFonts w:ascii="Times New Roman" w:eastAsia="DengXian" w:hAnsi="Times New Roman"/>
            <w:kern w:val="2"/>
            <w:sz w:val="20"/>
            <w:szCs w:val="20"/>
            <w:lang w:eastAsia="zh-CN"/>
          </w:rPr>
          <w:t>№ 10(111)</w:t>
        </w:r>
      </w:hyperlink>
      <w:r w:rsidRPr="00DE075A">
        <w:rPr>
          <w:rFonts w:ascii="Times New Roman" w:eastAsia="DengXian" w:hAnsi="Times New Roman"/>
          <w:kern w:val="2"/>
          <w:sz w:val="20"/>
          <w:szCs w:val="20"/>
          <w:lang w:eastAsia="zh-CN"/>
        </w:rPr>
        <w:t>. – С. 261-264.</w:t>
      </w:r>
    </w:p>
    <w:p w14:paraId="68C1B8C3" w14:textId="77777777" w:rsidR="00F75385" w:rsidRPr="00DC1F4E" w:rsidRDefault="00F75385" w:rsidP="00F75385">
      <w:pPr>
        <w:spacing w:after="0" w:line="240" w:lineRule="auto"/>
        <w:ind w:firstLine="567"/>
        <w:jc w:val="both"/>
        <w:rPr>
          <w:rFonts w:ascii="Times New Roman" w:hAnsi="Times New Roman"/>
          <w:sz w:val="24"/>
          <w:szCs w:val="24"/>
        </w:rPr>
      </w:pPr>
    </w:p>
    <w:p w14:paraId="6ADA0ECB" w14:textId="77777777" w:rsidR="00F75385" w:rsidRPr="00DC1F4E" w:rsidRDefault="00F75385" w:rsidP="00687039">
      <w:pPr>
        <w:spacing w:after="0" w:line="240" w:lineRule="auto"/>
        <w:jc w:val="center"/>
        <w:rPr>
          <w:rFonts w:ascii="Times New Roman" w:hAnsi="Times New Roman"/>
          <w:b/>
          <w:bCs/>
          <w:sz w:val="20"/>
          <w:szCs w:val="20"/>
          <w:lang w:val="en-US"/>
        </w:rPr>
      </w:pPr>
      <w:proofErr w:type="spellStart"/>
      <w:r w:rsidRPr="00DC1F4E">
        <w:rPr>
          <w:rFonts w:ascii="Times New Roman" w:hAnsi="Times New Roman"/>
          <w:b/>
          <w:bCs/>
          <w:sz w:val="20"/>
          <w:szCs w:val="20"/>
          <w:lang w:val="en-US"/>
        </w:rPr>
        <w:t>Khetagurova</w:t>
      </w:r>
      <w:proofErr w:type="spellEnd"/>
      <w:r w:rsidRPr="00DC1F4E">
        <w:rPr>
          <w:rFonts w:ascii="Times New Roman" w:hAnsi="Times New Roman"/>
          <w:b/>
          <w:bCs/>
          <w:sz w:val="20"/>
          <w:szCs w:val="20"/>
          <w:lang w:val="en-US"/>
        </w:rPr>
        <w:t xml:space="preserve"> Z.V.</w:t>
      </w:r>
    </w:p>
    <w:p w14:paraId="4A76688C" w14:textId="77777777" w:rsidR="00F75385" w:rsidRPr="00DC1F4E" w:rsidRDefault="00F75385" w:rsidP="00687039">
      <w:pPr>
        <w:spacing w:after="0" w:line="240" w:lineRule="auto"/>
        <w:jc w:val="center"/>
        <w:rPr>
          <w:rFonts w:ascii="Times New Roman" w:hAnsi="Times New Roman"/>
          <w:sz w:val="20"/>
          <w:szCs w:val="20"/>
          <w:lang w:val="en-US"/>
        </w:rPr>
      </w:pPr>
      <w:r w:rsidRPr="00DC1F4E">
        <w:rPr>
          <w:rFonts w:ascii="Times New Roman" w:hAnsi="Times New Roman"/>
          <w:i/>
          <w:iCs/>
          <w:sz w:val="20"/>
          <w:szCs w:val="20"/>
          <w:lang w:val="en-US"/>
        </w:rPr>
        <w:t>candidate of economic sciences,</w:t>
      </w:r>
      <w:r w:rsidRPr="00DC1F4E">
        <w:rPr>
          <w:rFonts w:ascii="Times New Roman" w:hAnsi="Times New Roman"/>
          <w:sz w:val="20"/>
          <w:szCs w:val="20"/>
          <w:lang w:val="en-US"/>
        </w:rPr>
        <w:t xml:space="preserve"> </w:t>
      </w:r>
      <w:bookmarkStart w:id="48" w:name="_Hlk162421201"/>
      <w:r w:rsidRPr="00DC1F4E">
        <w:rPr>
          <w:rFonts w:ascii="Times New Roman" w:hAnsi="Times New Roman"/>
          <w:i/>
          <w:iCs/>
          <w:sz w:val="20"/>
          <w:szCs w:val="20"/>
          <w:lang w:val="en-US"/>
        </w:rPr>
        <w:t>associate professor</w:t>
      </w:r>
      <w:bookmarkEnd w:id="48"/>
    </w:p>
    <w:p w14:paraId="3B95A4CB" w14:textId="77777777" w:rsidR="00F75385" w:rsidRPr="00DC1F4E" w:rsidRDefault="00F75385" w:rsidP="00687039">
      <w:pPr>
        <w:spacing w:after="0" w:line="240" w:lineRule="auto"/>
        <w:jc w:val="center"/>
        <w:rPr>
          <w:rFonts w:ascii="Times New Roman" w:hAnsi="Times New Roman"/>
          <w:i/>
          <w:sz w:val="20"/>
          <w:szCs w:val="20"/>
          <w:lang w:val="en-US"/>
        </w:rPr>
      </w:pPr>
      <w:r w:rsidRPr="00DC1F4E">
        <w:rPr>
          <w:rFonts w:ascii="Times New Roman" w:hAnsi="Times New Roman"/>
          <w:i/>
          <w:sz w:val="20"/>
          <w:szCs w:val="20"/>
          <w:lang w:val="en-US"/>
        </w:rPr>
        <w:t xml:space="preserve">Kuban state agrarian university </w:t>
      </w:r>
      <w:proofErr w:type="spellStart"/>
      <w:r w:rsidRPr="00DC1F4E">
        <w:rPr>
          <w:rFonts w:ascii="Times New Roman" w:hAnsi="Times New Roman"/>
          <w:i/>
          <w:sz w:val="20"/>
          <w:szCs w:val="20"/>
          <w:lang w:val="en-US"/>
        </w:rPr>
        <w:t>n.a.</w:t>
      </w:r>
      <w:proofErr w:type="spellEnd"/>
      <w:r w:rsidRPr="00DC1F4E">
        <w:rPr>
          <w:rFonts w:ascii="Times New Roman" w:hAnsi="Times New Roman"/>
          <w:i/>
          <w:sz w:val="20"/>
          <w:szCs w:val="20"/>
          <w:lang w:val="en-US"/>
        </w:rPr>
        <w:t xml:space="preserve"> I.T. </w:t>
      </w:r>
      <w:proofErr w:type="spellStart"/>
      <w:r w:rsidRPr="00DC1F4E">
        <w:rPr>
          <w:rFonts w:ascii="Times New Roman" w:hAnsi="Times New Roman"/>
          <w:i/>
          <w:sz w:val="20"/>
          <w:szCs w:val="20"/>
          <w:lang w:val="en-US"/>
        </w:rPr>
        <w:t>Trubilin</w:t>
      </w:r>
      <w:proofErr w:type="spellEnd"/>
      <w:r w:rsidRPr="00DC1F4E">
        <w:rPr>
          <w:rFonts w:ascii="Times New Roman" w:hAnsi="Times New Roman"/>
          <w:i/>
          <w:sz w:val="20"/>
          <w:szCs w:val="20"/>
          <w:lang w:val="en-US"/>
        </w:rPr>
        <w:t>, Krasnodar</w:t>
      </w:r>
    </w:p>
    <w:p w14:paraId="76DFC2BB" w14:textId="77777777" w:rsidR="00F75385" w:rsidRPr="00DC1F4E" w:rsidRDefault="00F75385" w:rsidP="00687039">
      <w:pPr>
        <w:spacing w:after="0" w:line="240" w:lineRule="auto"/>
        <w:jc w:val="center"/>
        <w:rPr>
          <w:rFonts w:ascii="Times New Roman" w:hAnsi="Times New Roman"/>
          <w:b/>
          <w:sz w:val="20"/>
          <w:szCs w:val="20"/>
          <w:lang w:val="en-US"/>
        </w:rPr>
      </w:pPr>
      <w:r w:rsidRPr="00DC1F4E">
        <w:rPr>
          <w:rFonts w:ascii="Times New Roman" w:hAnsi="Times New Roman"/>
          <w:b/>
          <w:sz w:val="20"/>
          <w:szCs w:val="20"/>
          <w:lang w:val="en-US"/>
        </w:rPr>
        <w:t>Russia’s national interests: history and modernity</w:t>
      </w:r>
    </w:p>
    <w:p w14:paraId="013E689D" w14:textId="77777777" w:rsidR="00F75385" w:rsidRPr="00DC1F4E" w:rsidRDefault="00F75385" w:rsidP="00F75385">
      <w:pPr>
        <w:spacing w:after="0" w:line="240" w:lineRule="auto"/>
        <w:ind w:firstLine="709"/>
        <w:jc w:val="both"/>
        <w:rPr>
          <w:rFonts w:ascii="Times New Roman" w:hAnsi="Times New Roman"/>
          <w:sz w:val="20"/>
          <w:szCs w:val="20"/>
          <w:lang w:val="en-US"/>
        </w:rPr>
      </w:pPr>
      <w:r w:rsidRPr="00DC1F4E">
        <w:rPr>
          <w:rFonts w:ascii="Times New Roman" w:hAnsi="Times New Roman"/>
          <w:sz w:val="20"/>
          <w:szCs w:val="20"/>
          <w:lang w:val="en-US"/>
        </w:rPr>
        <w:t>Article shows, that one of the most important tasks of the modern state and society as a whole is the formation and realization of its national interests.</w:t>
      </w:r>
      <w:r w:rsidRPr="00DC1F4E">
        <w:rPr>
          <w:sz w:val="20"/>
          <w:szCs w:val="20"/>
          <w:lang w:val="en-US"/>
        </w:rPr>
        <w:t xml:space="preserve"> </w:t>
      </w:r>
      <w:r w:rsidRPr="00DC1F4E">
        <w:rPr>
          <w:rFonts w:ascii="Times New Roman" w:hAnsi="Times New Roman"/>
          <w:sz w:val="20"/>
          <w:szCs w:val="20"/>
          <w:lang w:val="en-US"/>
        </w:rPr>
        <w:t>According to the author, solving this problem requires serious efforts from both the leaders of various levels of government in the country, political forces, and society as a whole, and even from each of its members individually.</w:t>
      </w:r>
      <w:r w:rsidRPr="00DC1F4E">
        <w:rPr>
          <w:sz w:val="20"/>
          <w:szCs w:val="20"/>
          <w:lang w:val="en-US"/>
        </w:rPr>
        <w:t xml:space="preserve"> </w:t>
      </w:r>
      <w:r w:rsidRPr="00DC1F4E">
        <w:rPr>
          <w:rFonts w:ascii="Times New Roman" w:hAnsi="Times New Roman"/>
          <w:sz w:val="20"/>
          <w:szCs w:val="20"/>
          <w:lang w:val="en-US"/>
        </w:rPr>
        <w:t>Article notes, that a special role here is assigned to public leaders who think at the level of the interests of the nation, who are able to formulate national ideas and determine the interests of the nation.</w:t>
      </w:r>
      <w:r w:rsidRPr="00DC1F4E">
        <w:rPr>
          <w:sz w:val="20"/>
          <w:szCs w:val="20"/>
          <w:lang w:val="en-US"/>
        </w:rPr>
        <w:t xml:space="preserve"> </w:t>
      </w:r>
      <w:r w:rsidRPr="00DC1F4E">
        <w:rPr>
          <w:rFonts w:ascii="Times New Roman" w:hAnsi="Times New Roman"/>
          <w:sz w:val="20"/>
          <w:szCs w:val="20"/>
          <w:lang w:val="en-US"/>
        </w:rPr>
        <w:t>Author of article compares Russian and Western civilizations.</w:t>
      </w:r>
    </w:p>
    <w:p w14:paraId="523FF912" w14:textId="77777777" w:rsidR="00F75385" w:rsidRPr="00DC1F4E" w:rsidRDefault="00F75385" w:rsidP="00F75385">
      <w:pPr>
        <w:spacing w:after="0" w:line="240" w:lineRule="auto"/>
        <w:ind w:firstLine="709"/>
        <w:jc w:val="both"/>
        <w:rPr>
          <w:rFonts w:ascii="Times New Roman" w:hAnsi="Times New Roman"/>
          <w:sz w:val="20"/>
          <w:szCs w:val="20"/>
          <w:lang w:val="en-US"/>
        </w:rPr>
      </w:pPr>
      <w:r w:rsidRPr="00DC1F4E">
        <w:rPr>
          <w:rFonts w:ascii="Times New Roman" w:hAnsi="Times New Roman"/>
          <w:b/>
          <w:bCs/>
          <w:i/>
          <w:iCs/>
          <w:sz w:val="20"/>
          <w:szCs w:val="20"/>
          <w:lang w:val="en-US"/>
        </w:rPr>
        <w:t>Keywords:</w:t>
      </w:r>
      <w:r w:rsidRPr="00DC1F4E">
        <w:rPr>
          <w:rFonts w:ascii="Times New Roman" w:hAnsi="Times New Roman"/>
          <w:sz w:val="20"/>
          <w:szCs w:val="20"/>
          <w:lang w:val="en-US"/>
        </w:rPr>
        <w:t xml:space="preserve"> Russia and the West, civilization, nation, interest, individual interest, national interest, public interest, needs.</w:t>
      </w:r>
    </w:p>
    <w:p w14:paraId="7B42FD8E" w14:textId="77777777" w:rsidR="00F75385" w:rsidRPr="00DC1F4E" w:rsidRDefault="00F75385" w:rsidP="00F75385">
      <w:pPr>
        <w:spacing w:after="0" w:line="240" w:lineRule="auto"/>
        <w:jc w:val="both"/>
        <w:rPr>
          <w:rFonts w:ascii="Times New Roman" w:hAnsi="Times New Roman"/>
          <w:sz w:val="24"/>
          <w:szCs w:val="24"/>
          <w:lang w:val="en-US"/>
        </w:rPr>
      </w:pPr>
    </w:p>
    <w:p w14:paraId="540629F8" w14:textId="77777777" w:rsidR="00F75385" w:rsidRPr="00DC1F4E" w:rsidRDefault="00F75385" w:rsidP="00F75385">
      <w:pPr>
        <w:spacing w:line="240" w:lineRule="auto"/>
        <w:rPr>
          <w:lang w:val="en-US"/>
        </w:rPr>
      </w:pPr>
    </w:p>
    <w:p w14:paraId="0F839C51" w14:textId="77777777" w:rsidR="00F61B68" w:rsidRPr="00F61B68" w:rsidRDefault="00F61B68" w:rsidP="00F61B68">
      <w:pPr>
        <w:spacing w:after="0" w:line="240" w:lineRule="auto"/>
        <w:jc w:val="both"/>
        <w:rPr>
          <w:rFonts w:ascii="Times New Roman" w:hAnsi="Times New Roman"/>
          <w:bCs/>
          <w:iCs/>
          <w:sz w:val="24"/>
          <w:szCs w:val="24"/>
          <w:lang w:val="en-US"/>
        </w:rPr>
      </w:pPr>
    </w:p>
    <w:p w14:paraId="08F1D89F" w14:textId="77777777" w:rsidR="00A53AD5" w:rsidRPr="00725C74" w:rsidRDefault="00A53AD5" w:rsidP="00504ED6">
      <w:pPr>
        <w:spacing w:after="0" w:line="240" w:lineRule="auto"/>
        <w:jc w:val="center"/>
        <w:rPr>
          <w:rFonts w:ascii="Times New Roman" w:hAnsi="Times New Roman"/>
          <w:b/>
          <w:i/>
          <w:sz w:val="24"/>
          <w:szCs w:val="24"/>
          <w:lang w:val="en-US"/>
        </w:rPr>
      </w:pPr>
    </w:p>
    <w:p w14:paraId="684B5D83" w14:textId="77777777" w:rsidR="00632E93" w:rsidRPr="00CC4882" w:rsidRDefault="00632E93" w:rsidP="00504ED6">
      <w:pPr>
        <w:spacing w:after="0" w:line="240" w:lineRule="auto"/>
        <w:jc w:val="center"/>
        <w:rPr>
          <w:rFonts w:ascii="Times New Roman" w:hAnsi="Times New Roman"/>
          <w:b/>
          <w:i/>
          <w:sz w:val="24"/>
          <w:szCs w:val="24"/>
          <w:lang w:val="en-US"/>
        </w:rPr>
      </w:pPr>
    </w:p>
    <w:p w14:paraId="37258667" w14:textId="77777777" w:rsidR="00632E93" w:rsidRPr="00CC4882" w:rsidRDefault="00632E93" w:rsidP="00504ED6">
      <w:pPr>
        <w:spacing w:after="0" w:line="240" w:lineRule="auto"/>
        <w:jc w:val="center"/>
        <w:rPr>
          <w:rFonts w:ascii="Times New Roman" w:hAnsi="Times New Roman"/>
          <w:b/>
          <w:i/>
          <w:sz w:val="24"/>
          <w:szCs w:val="24"/>
          <w:lang w:val="en-US"/>
        </w:rPr>
      </w:pPr>
    </w:p>
    <w:p w14:paraId="2060FE9E" w14:textId="77777777" w:rsidR="00632E93" w:rsidRPr="00CC4882" w:rsidRDefault="00632E93" w:rsidP="00504ED6">
      <w:pPr>
        <w:spacing w:after="0" w:line="240" w:lineRule="auto"/>
        <w:jc w:val="center"/>
        <w:rPr>
          <w:rFonts w:ascii="Times New Roman" w:hAnsi="Times New Roman"/>
          <w:b/>
          <w:i/>
          <w:sz w:val="24"/>
          <w:szCs w:val="24"/>
          <w:lang w:val="en-US"/>
        </w:rPr>
      </w:pPr>
    </w:p>
    <w:p w14:paraId="6AB6C9FD" w14:textId="77777777" w:rsidR="00632E93" w:rsidRPr="00CC4882" w:rsidRDefault="00632E93" w:rsidP="00504ED6">
      <w:pPr>
        <w:spacing w:after="0" w:line="240" w:lineRule="auto"/>
        <w:jc w:val="center"/>
        <w:rPr>
          <w:rFonts w:ascii="Times New Roman" w:hAnsi="Times New Roman"/>
          <w:b/>
          <w:i/>
          <w:sz w:val="24"/>
          <w:szCs w:val="24"/>
          <w:lang w:val="en-US"/>
        </w:rPr>
      </w:pPr>
    </w:p>
    <w:p w14:paraId="3B9A1B36" w14:textId="77777777" w:rsidR="00632E93" w:rsidRPr="00CC4882" w:rsidRDefault="00632E93" w:rsidP="00504ED6">
      <w:pPr>
        <w:spacing w:after="0" w:line="240" w:lineRule="auto"/>
        <w:jc w:val="center"/>
        <w:rPr>
          <w:rFonts w:ascii="Times New Roman" w:hAnsi="Times New Roman"/>
          <w:b/>
          <w:i/>
          <w:sz w:val="24"/>
          <w:szCs w:val="24"/>
          <w:lang w:val="en-US"/>
        </w:rPr>
      </w:pPr>
    </w:p>
    <w:p w14:paraId="43E9EB97" w14:textId="77777777" w:rsidR="00632E93" w:rsidRPr="00CC4882" w:rsidRDefault="00632E93" w:rsidP="00504ED6">
      <w:pPr>
        <w:spacing w:after="0" w:line="240" w:lineRule="auto"/>
        <w:jc w:val="center"/>
        <w:rPr>
          <w:rFonts w:ascii="Times New Roman" w:hAnsi="Times New Roman"/>
          <w:b/>
          <w:i/>
          <w:sz w:val="24"/>
          <w:szCs w:val="24"/>
          <w:lang w:val="en-US"/>
        </w:rPr>
      </w:pPr>
    </w:p>
    <w:p w14:paraId="13B445D5" w14:textId="77777777" w:rsidR="00632E93" w:rsidRPr="00CC4882" w:rsidRDefault="00632E93" w:rsidP="00504ED6">
      <w:pPr>
        <w:spacing w:after="0" w:line="240" w:lineRule="auto"/>
        <w:jc w:val="center"/>
        <w:rPr>
          <w:rFonts w:ascii="Times New Roman" w:hAnsi="Times New Roman"/>
          <w:b/>
          <w:i/>
          <w:sz w:val="24"/>
          <w:szCs w:val="24"/>
          <w:lang w:val="en-US"/>
        </w:rPr>
      </w:pPr>
    </w:p>
    <w:p w14:paraId="26579EF4" w14:textId="77777777" w:rsidR="00632E93" w:rsidRPr="00CC4882" w:rsidRDefault="00632E93" w:rsidP="00504ED6">
      <w:pPr>
        <w:spacing w:after="0" w:line="240" w:lineRule="auto"/>
        <w:jc w:val="center"/>
        <w:rPr>
          <w:rFonts w:ascii="Times New Roman" w:hAnsi="Times New Roman"/>
          <w:b/>
          <w:i/>
          <w:sz w:val="24"/>
          <w:szCs w:val="24"/>
          <w:lang w:val="en-US"/>
        </w:rPr>
      </w:pPr>
    </w:p>
    <w:p w14:paraId="7C40275F" w14:textId="77777777" w:rsidR="00632E93" w:rsidRPr="00CC4882" w:rsidRDefault="00632E93" w:rsidP="00504ED6">
      <w:pPr>
        <w:spacing w:after="0" w:line="240" w:lineRule="auto"/>
        <w:jc w:val="center"/>
        <w:rPr>
          <w:rFonts w:ascii="Times New Roman" w:hAnsi="Times New Roman"/>
          <w:b/>
          <w:i/>
          <w:sz w:val="24"/>
          <w:szCs w:val="24"/>
          <w:lang w:val="en-US"/>
        </w:rPr>
      </w:pPr>
    </w:p>
    <w:p w14:paraId="03BFA1FD" w14:textId="77777777" w:rsidR="00632E93" w:rsidRPr="00CC4882" w:rsidRDefault="00632E93" w:rsidP="00504ED6">
      <w:pPr>
        <w:spacing w:after="0" w:line="240" w:lineRule="auto"/>
        <w:jc w:val="center"/>
        <w:rPr>
          <w:rFonts w:ascii="Times New Roman" w:hAnsi="Times New Roman"/>
          <w:b/>
          <w:i/>
          <w:sz w:val="24"/>
          <w:szCs w:val="24"/>
          <w:lang w:val="en-US"/>
        </w:rPr>
      </w:pPr>
    </w:p>
    <w:p w14:paraId="0B022F6C" w14:textId="77777777" w:rsidR="00632E93" w:rsidRPr="00CC4882" w:rsidRDefault="00632E93" w:rsidP="00504ED6">
      <w:pPr>
        <w:spacing w:after="0" w:line="240" w:lineRule="auto"/>
        <w:jc w:val="center"/>
        <w:rPr>
          <w:rFonts w:ascii="Times New Roman" w:hAnsi="Times New Roman"/>
          <w:b/>
          <w:i/>
          <w:sz w:val="24"/>
          <w:szCs w:val="24"/>
          <w:lang w:val="en-US"/>
        </w:rPr>
      </w:pPr>
    </w:p>
    <w:p w14:paraId="137ED78E" w14:textId="77777777" w:rsidR="00632E93" w:rsidRPr="00CC4882" w:rsidRDefault="00632E93" w:rsidP="00504ED6">
      <w:pPr>
        <w:spacing w:after="0" w:line="240" w:lineRule="auto"/>
        <w:jc w:val="center"/>
        <w:rPr>
          <w:rFonts w:ascii="Times New Roman" w:hAnsi="Times New Roman"/>
          <w:b/>
          <w:i/>
          <w:sz w:val="24"/>
          <w:szCs w:val="24"/>
          <w:lang w:val="en-US"/>
        </w:rPr>
      </w:pPr>
    </w:p>
    <w:p w14:paraId="602E9C23" w14:textId="77777777" w:rsidR="00632E93" w:rsidRPr="00CC4882" w:rsidRDefault="00632E93" w:rsidP="00504ED6">
      <w:pPr>
        <w:spacing w:after="0" w:line="240" w:lineRule="auto"/>
        <w:jc w:val="center"/>
        <w:rPr>
          <w:rFonts w:ascii="Times New Roman" w:hAnsi="Times New Roman"/>
          <w:b/>
          <w:i/>
          <w:sz w:val="24"/>
          <w:szCs w:val="24"/>
          <w:lang w:val="en-US"/>
        </w:rPr>
      </w:pPr>
    </w:p>
    <w:p w14:paraId="71A791A7" w14:textId="77777777" w:rsidR="00632E93" w:rsidRPr="00CC4882" w:rsidRDefault="00632E93" w:rsidP="00504ED6">
      <w:pPr>
        <w:spacing w:after="0" w:line="240" w:lineRule="auto"/>
        <w:jc w:val="center"/>
        <w:rPr>
          <w:rFonts w:ascii="Times New Roman" w:hAnsi="Times New Roman"/>
          <w:b/>
          <w:i/>
          <w:sz w:val="24"/>
          <w:szCs w:val="24"/>
          <w:lang w:val="en-US"/>
        </w:rPr>
      </w:pPr>
    </w:p>
    <w:p w14:paraId="3C6F5B8E" w14:textId="77777777" w:rsidR="00632E93" w:rsidRPr="00CC4882" w:rsidRDefault="00632E93" w:rsidP="00504ED6">
      <w:pPr>
        <w:spacing w:after="0" w:line="240" w:lineRule="auto"/>
        <w:jc w:val="center"/>
        <w:rPr>
          <w:rFonts w:ascii="Times New Roman" w:hAnsi="Times New Roman"/>
          <w:b/>
          <w:i/>
          <w:sz w:val="24"/>
          <w:szCs w:val="24"/>
          <w:lang w:val="en-US"/>
        </w:rPr>
      </w:pPr>
    </w:p>
    <w:p w14:paraId="15A7BB8A" w14:textId="77777777" w:rsidR="00632E93" w:rsidRPr="00CC4882" w:rsidRDefault="00632E93" w:rsidP="00504ED6">
      <w:pPr>
        <w:spacing w:after="0" w:line="240" w:lineRule="auto"/>
        <w:jc w:val="center"/>
        <w:rPr>
          <w:rFonts w:ascii="Times New Roman" w:hAnsi="Times New Roman"/>
          <w:b/>
          <w:i/>
          <w:sz w:val="24"/>
          <w:szCs w:val="24"/>
          <w:lang w:val="en-US"/>
        </w:rPr>
      </w:pPr>
    </w:p>
    <w:p w14:paraId="487BFF0A" w14:textId="77777777" w:rsidR="00632E93" w:rsidRPr="00CC4882" w:rsidRDefault="00632E93" w:rsidP="00504ED6">
      <w:pPr>
        <w:spacing w:after="0" w:line="240" w:lineRule="auto"/>
        <w:jc w:val="center"/>
        <w:rPr>
          <w:rFonts w:ascii="Times New Roman" w:hAnsi="Times New Roman"/>
          <w:b/>
          <w:i/>
          <w:sz w:val="24"/>
          <w:szCs w:val="24"/>
          <w:lang w:val="en-US"/>
        </w:rPr>
      </w:pPr>
    </w:p>
    <w:p w14:paraId="44383601" w14:textId="77777777" w:rsidR="00632E93" w:rsidRPr="00CC4882" w:rsidRDefault="00632E93" w:rsidP="00504ED6">
      <w:pPr>
        <w:spacing w:after="0" w:line="240" w:lineRule="auto"/>
        <w:jc w:val="center"/>
        <w:rPr>
          <w:rFonts w:ascii="Times New Roman" w:hAnsi="Times New Roman"/>
          <w:b/>
          <w:i/>
          <w:sz w:val="24"/>
          <w:szCs w:val="24"/>
          <w:lang w:val="en-US"/>
        </w:rPr>
      </w:pPr>
    </w:p>
    <w:p w14:paraId="41F7017F" w14:textId="3B7C8DCB" w:rsidR="005A3EEC" w:rsidRDefault="005A3EEC" w:rsidP="00504ED6">
      <w:pPr>
        <w:spacing w:after="0" w:line="240" w:lineRule="auto"/>
        <w:jc w:val="center"/>
        <w:rPr>
          <w:rFonts w:ascii="Times New Roman" w:hAnsi="Times New Roman"/>
          <w:b/>
          <w:i/>
          <w:sz w:val="24"/>
          <w:szCs w:val="24"/>
        </w:rPr>
      </w:pPr>
      <w:r>
        <w:rPr>
          <w:rFonts w:ascii="Times New Roman" w:hAnsi="Times New Roman"/>
          <w:b/>
          <w:i/>
          <w:sz w:val="24"/>
          <w:szCs w:val="24"/>
        </w:rPr>
        <w:lastRenderedPageBreak/>
        <w:t>ЭКОНОМИКА</w:t>
      </w:r>
    </w:p>
    <w:p w14:paraId="1B52B4C5" w14:textId="77777777" w:rsidR="00A53AD5" w:rsidRDefault="00A53AD5" w:rsidP="00504ED6">
      <w:pPr>
        <w:spacing w:after="0" w:line="240" w:lineRule="auto"/>
        <w:jc w:val="center"/>
        <w:rPr>
          <w:rFonts w:ascii="Times New Roman" w:hAnsi="Times New Roman"/>
          <w:b/>
          <w:i/>
          <w:sz w:val="24"/>
          <w:szCs w:val="24"/>
        </w:rPr>
      </w:pPr>
    </w:p>
    <w:p w14:paraId="02C88FAF" w14:textId="77777777" w:rsidR="002059C5" w:rsidRPr="00AD765E" w:rsidRDefault="002059C5" w:rsidP="0077699D">
      <w:pPr>
        <w:spacing w:after="0" w:line="240" w:lineRule="auto"/>
        <w:jc w:val="both"/>
        <w:rPr>
          <w:rStyle w:val="af3"/>
          <w:rFonts w:ascii="Times New Roman" w:hAnsi="Times New Roman"/>
          <w:b w:val="0"/>
          <w:sz w:val="24"/>
          <w:szCs w:val="24"/>
          <w:bdr w:val="none" w:sz="0" w:space="0" w:color="auto" w:frame="1"/>
        </w:rPr>
      </w:pPr>
      <w:r w:rsidRPr="00AD765E">
        <w:rPr>
          <w:rStyle w:val="af3"/>
          <w:rFonts w:ascii="Times New Roman" w:hAnsi="Times New Roman"/>
          <w:sz w:val="24"/>
          <w:szCs w:val="24"/>
          <w:bdr w:val="none" w:sz="0" w:space="0" w:color="auto" w:frame="1"/>
        </w:rPr>
        <w:t>УДК 94(47):338.436.33”2022/2023”</w:t>
      </w:r>
    </w:p>
    <w:p w14:paraId="633CD81B" w14:textId="77777777" w:rsidR="002059C5" w:rsidRPr="00BD71BC" w:rsidRDefault="002059C5" w:rsidP="0077699D">
      <w:pPr>
        <w:pStyle w:val="3"/>
        <w:spacing w:before="0" w:line="240" w:lineRule="auto"/>
        <w:jc w:val="both"/>
        <w:rPr>
          <w:rStyle w:val="af3"/>
          <w:rFonts w:ascii="Times New Roman" w:hAnsi="Times New Roman" w:cs="Times New Roman"/>
          <w:b/>
          <w:color w:val="auto"/>
          <w:sz w:val="24"/>
          <w:szCs w:val="24"/>
          <w:bdr w:val="none" w:sz="0" w:space="0" w:color="auto" w:frame="1"/>
        </w:rPr>
      </w:pPr>
    </w:p>
    <w:p w14:paraId="303B721B" w14:textId="77777777" w:rsidR="002059C5" w:rsidRPr="00BD71BC" w:rsidRDefault="002059C5" w:rsidP="006140E0">
      <w:pPr>
        <w:pStyle w:val="3"/>
        <w:spacing w:before="0" w:line="240" w:lineRule="auto"/>
        <w:jc w:val="center"/>
        <w:rPr>
          <w:rStyle w:val="af3"/>
          <w:rFonts w:ascii="Times New Roman" w:hAnsi="Times New Roman" w:cs="Times New Roman"/>
          <w:b/>
          <w:bCs/>
          <w:color w:val="auto"/>
          <w:sz w:val="24"/>
          <w:szCs w:val="24"/>
          <w:bdr w:val="none" w:sz="0" w:space="0" w:color="auto" w:frame="1"/>
        </w:rPr>
      </w:pPr>
      <w:r w:rsidRPr="00BD71BC">
        <w:rPr>
          <w:rStyle w:val="af3"/>
          <w:rFonts w:ascii="Times New Roman" w:hAnsi="Times New Roman" w:cs="Times New Roman"/>
          <w:b/>
          <w:bCs/>
          <w:color w:val="auto"/>
          <w:sz w:val="24"/>
          <w:szCs w:val="24"/>
          <w:bdr w:val="none" w:sz="0" w:space="0" w:color="auto" w:frame="1"/>
        </w:rPr>
        <w:t>Алексеенко О.И.</w:t>
      </w:r>
    </w:p>
    <w:p w14:paraId="73954EAC" w14:textId="77777777" w:rsidR="002059C5" w:rsidRPr="00BD71BC" w:rsidRDefault="002059C5" w:rsidP="006140E0">
      <w:pPr>
        <w:pStyle w:val="3"/>
        <w:spacing w:before="0" w:line="240" w:lineRule="auto"/>
        <w:jc w:val="center"/>
        <w:rPr>
          <w:rStyle w:val="af3"/>
          <w:rFonts w:ascii="Times New Roman" w:hAnsi="Times New Roman" w:cs="Times New Roman"/>
          <w:color w:val="auto"/>
          <w:sz w:val="24"/>
          <w:szCs w:val="24"/>
          <w:bdr w:val="none" w:sz="0" w:space="0" w:color="auto" w:frame="1"/>
        </w:rPr>
      </w:pPr>
    </w:p>
    <w:p w14:paraId="41F806A8" w14:textId="77777777" w:rsidR="002059C5" w:rsidRPr="00BD71BC" w:rsidRDefault="002059C5" w:rsidP="006140E0">
      <w:pPr>
        <w:pStyle w:val="3"/>
        <w:spacing w:before="0" w:line="240" w:lineRule="auto"/>
        <w:jc w:val="center"/>
        <w:rPr>
          <w:rFonts w:ascii="Times New Roman" w:hAnsi="Times New Roman" w:cs="Times New Roman"/>
          <w:b w:val="0"/>
          <w:i/>
          <w:color w:val="auto"/>
          <w:sz w:val="24"/>
          <w:szCs w:val="24"/>
        </w:rPr>
      </w:pPr>
      <w:r w:rsidRPr="0077699D">
        <w:rPr>
          <w:rFonts w:ascii="Times New Roman" w:hAnsi="Times New Roman" w:cs="Times New Roman"/>
          <w:b w:val="0"/>
          <w:i/>
          <w:color w:val="auto"/>
          <w:sz w:val="24"/>
          <w:szCs w:val="24"/>
        </w:rPr>
        <w:t>Краснодарский филиал «РЭУ им. Г.В. Плеханова», г.</w:t>
      </w:r>
      <w:r w:rsidRPr="00BD71BC">
        <w:rPr>
          <w:rFonts w:ascii="Times New Roman" w:hAnsi="Times New Roman" w:cs="Times New Roman"/>
          <w:b w:val="0"/>
          <w:i/>
          <w:color w:val="auto"/>
          <w:sz w:val="24"/>
          <w:szCs w:val="24"/>
        </w:rPr>
        <w:t xml:space="preserve"> Краснодар</w:t>
      </w:r>
    </w:p>
    <w:p w14:paraId="632443B4" w14:textId="77777777" w:rsidR="002059C5" w:rsidRPr="00BD71BC" w:rsidRDefault="002059C5" w:rsidP="006140E0">
      <w:pPr>
        <w:pStyle w:val="3"/>
        <w:spacing w:before="0" w:line="240" w:lineRule="auto"/>
        <w:jc w:val="center"/>
        <w:rPr>
          <w:rFonts w:ascii="Times New Roman" w:hAnsi="Times New Roman" w:cs="Times New Roman"/>
          <w:b w:val="0"/>
          <w:i/>
          <w:color w:val="auto"/>
          <w:sz w:val="24"/>
          <w:szCs w:val="24"/>
        </w:rPr>
      </w:pPr>
    </w:p>
    <w:p w14:paraId="01464715" w14:textId="7D3778FE" w:rsidR="002059C5" w:rsidRPr="00BD71BC" w:rsidRDefault="002059C5" w:rsidP="006140E0">
      <w:pPr>
        <w:spacing w:after="0" w:line="240" w:lineRule="auto"/>
        <w:jc w:val="center"/>
        <w:rPr>
          <w:rFonts w:ascii="Times New Roman" w:hAnsi="Times New Roman"/>
          <w:b/>
          <w:sz w:val="24"/>
          <w:szCs w:val="24"/>
        </w:rPr>
      </w:pPr>
      <w:r w:rsidRPr="00BD71BC">
        <w:rPr>
          <w:rFonts w:ascii="Times New Roman" w:hAnsi="Times New Roman"/>
          <w:b/>
          <w:sz w:val="24"/>
          <w:szCs w:val="24"/>
        </w:rPr>
        <w:t>Обеспечение российского агропромышленного комплекса</w:t>
      </w:r>
    </w:p>
    <w:p w14:paraId="00219952" w14:textId="77777777" w:rsidR="002059C5" w:rsidRPr="00BD71BC" w:rsidRDefault="002059C5" w:rsidP="006140E0">
      <w:pPr>
        <w:spacing w:after="0" w:line="240" w:lineRule="auto"/>
        <w:jc w:val="center"/>
        <w:rPr>
          <w:rFonts w:ascii="Times New Roman" w:hAnsi="Times New Roman"/>
          <w:b/>
          <w:sz w:val="24"/>
          <w:szCs w:val="24"/>
        </w:rPr>
      </w:pPr>
      <w:r w:rsidRPr="00BD71BC">
        <w:rPr>
          <w:rFonts w:ascii="Times New Roman" w:hAnsi="Times New Roman"/>
          <w:b/>
          <w:sz w:val="24"/>
          <w:szCs w:val="24"/>
        </w:rPr>
        <w:t>сельскохозяйственной техникой в 2023 г.: проблемы и достижения</w:t>
      </w:r>
    </w:p>
    <w:p w14:paraId="2403841B" w14:textId="77777777" w:rsidR="002059C5" w:rsidRPr="00AD765E" w:rsidRDefault="002059C5" w:rsidP="0077699D">
      <w:pPr>
        <w:pStyle w:val="3"/>
        <w:spacing w:before="0" w:line="240" w:lineRule="auto"/>
        <w:jc w:val="center"/>
        <w:rPr>
          <w:b w:val="0"/>
          <w:i/>
          <w:color w:val="auto"/>
          <w:sz w:val="24"/>
          <w:szCs w:val="24"/>
        </w:rPr>
      </w:pPr>
    </w:p>
    <w:p w14:paraId="35EFD051" w14:textId="77777777" w:rsidR="002059C5" w:rsidRPr="00033317" w:rsidRDefault="002059C5" w:rsidP="0077699D">
      <w:pPr>
        <w:pStyle w:val="3"/>
        <w:spacing w:before="0" w:line="240" w:lineRule="auto"/>
        <w:ind w:firstLine="709"/>
        <w:jc w:val="both"/>
        <w:rPr>
          <w:rFonts w:ascii="Times New Roman" w:hAnsi="Times New Roman" w:cs="Times New Roman"/>
          <w:b w:val="0"/>
          <w:bCs w:val="0"/>
          <w:color w:val="auto"/>
          <w:sz w:val="24"/>
          <w:szCs w:val="24"/>
        </w:rPr>
      </w:pPr>
      <w:r w:rsidRPr="00033317">
        <w:rPr>
          <w:rFonts w:ascii="Times New Roman" w:hAnsi="Times New Roman" w:cs="Times New Roman"/>
          <w:b w:val="0"/>
          <w:bCs w:val="0"/>
          <w:color w:val="auto"/>
          <w:sz w:val="24"/>
          <w:szCs w:val="24"/>
        </w:rPr>
        <w:t>В статье проанализированы проблемы, возникшие в последние два года в деле снабжения российского агропромышленного комплекса (АПК) машинами и оборудованием. В частности, показан рост цен на технику на фоне падения доходов сельхозпроизводителей. Охарактеризована динамика численности парка сельхозмашин и энерговооруженности сельского хозяйства РФ в последние годы. Представлены данные о производстве и импортных поставках машин и оборудования для отечественного АПК в 2023 г. Автор делает вывод об отсутствии кризиса сельского хозяйства России в условиях новых западных санкций.</w:t>
      </w:r>
    </w:p>
    <w:p w14:paraId="4C1792F5" w14:textId="77777777" w:rsidR="002059C5" w:rsidRPr="00033317" w:rsidRDefault="002059C5" w:rsidP="00033317">
      <w:pPr>
        <w:pStyle w:val="3"/>
        <w:spacing w:before="0" w:line="240" w:lineRule="auto"/>
        <w:ind w:firstLine="709"/>
        <w:jc w:val="both"/>
        <w:rPr>
          <w:rFonts w:ascii="Times New Roman" w:hAnsi="Times New Roman" w:cs="Times New Roman"/>
          <w:color w:val="auto"/>
          <w:sz w:val="24"/>
          <w:szCs w:val="24"/>
        </w:rPr>
      </w:pPr>
      <w:r w:rsidRPr="00033317">
        <w:rPr>
          <w:rFonts w:ascii="Times New Roman" w:hAnsi="Times New Roman" w:cs="Times New Roman"/>
          <w:iCs/>
          <w:color w:val="auto"/>
          <w:sz w:val="24"/>
          <w:szCs w:val="24"/>
        </w:rPr>
        <w:t>Ключевые слова:</w:t>
      </w:r>
      <w:r w:rsidRPr="00033317">
        <w:rPr>
          <w:rFonts w:ascii="Times New Roman" w:hAnsi="Times New Roman" w:cs="Times New Roman"/>
          <w:color w:val="auto"/>
          <w:sz w:val="24"/>
          <w:szCs w:val="24"/>
        </w:rPr>
        <w:t xml:space="preserve"> </w:t>
      </w:r>
      <w:r w:rsidRPr="00033317">
        <w:rPr>
          <w:rFonts w:ascii="Times New Roman" w:hAnsi="Times New Roman" w:cs="Times New Roman"/>
          <w:b w:val="0"/>
          <w:bCs w:val="0"/>
          <w:color w:val="auto"/>
          <w:sz w:val="24"/>
          <w:szCs w:val="24"/>
        </w:rPr>
        <w:t>Российская Федерация, агропромышленный комплекс, сельское хозяйство, сельскохозяйственные машины, тракторы, комбайны, импорт, импортозамещение, государственная поддержка, западные санкции.</w:t>
      </w:r>
      <w:r w:rsidRPr="00033317">
        <w:rPr>
          <w:rFonts w:ascii="Times New Roman" w:hAnsi="Times New Roman" w:cs="Times New Roman"/>
          <w:color w:val="auto"/>
          <w:sz w:val="24"/>
          <w:szCs w:val="24"/>
        </w:rPr>
        <w:t xml:space="preserve"> </w:t>
      </w:r>
    </w:p>
    <w:p w14:paraId="3F6DB18C" w14:textId="77777777" w:rsidR="002059C5" w:rsidRPr="00AD765E" w:rsidRDefault="002059C5" w:rsidP="00033317">
      <w:pPr>
        <w:spacing w:after="0" w:line="240" w:lineRule="auto"/>
        <w:ind w:firstLine="709"/>
        <w:jc w:val="both"/>
        <w:rPr>
          <w:rFonts w:ascii="Times New Roman" w:hAnsi="Times New Roman"/>
          <w:sz w:val="24"/>
          <w:szCs w:val="24"/>
        </w:rPr>
      </w:pPr>
    </w:p>
    <w:p w14:paraId="6E411AF4" w14:textId="77777777" w:rsidR="002059C5" w:rsidRPr="00AD765E" w:rsidRDefault="002059C5" w:rsidP="00033317">
      <w:pPr>
        <w:spacing w:after="0" w:line="240" w:lineRule="auto"/>
        <w:ind w:firstLine="709"/>
        <w:jc w:val="both"/>
        <w:rPr>
          <w:rFonts w:ascii="Times New Roman" w:hAnsi="Times New Roman"/>
          <w:sz w:val="24"/>
          <w:szCs w:val="24"/>
        </w:rPr>
      </w:pPr>
      <w:r w:rsidRPr="00AD765E">
        <w:rPr>
          <w:rFonts w:ascii="Times New Roman" w:hAnsi="Times New Roman"/>
          <w:sz w:val="24"/>
          <w:szCs w:val="24"/>
        </w:rPr>
        <w:t xml:space="preserve">Ранее автор предлагаемой статьи уже писала о проблемах обеспечения агропромышленного комплекса (АПК) Российской Федерации машинами и оборудованием, возникших в связи с введением новых западных санкций против нашей страны в 2022 г., а также о путях их решения [1; 2; 3]. В 2023 г. вполне прояснились основные тенденции развития отечественного рынка машин для сельского хозяйства в изменившихся экономических и политических условиях, сформировались четкие представления о возможностях и способах решения проблемы. В данной статье речь идет о производстве и поставках основных видов сельскохозяйственной техники в 2023 г., причем показаны причины спада поставок и пути обеспечения агропромышленного комплекса России передовой техникой.  </w:t>
      </w:r>
    </w:p>
    <w:p w14:paraId="52B3ED56" w14:textId="19F9D078"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Уже в первой половине 2023 г., на основе итогов прошедшего года, экспертами было спрогнозировано некоторое падение спроса на сельхозтехнику. По оценке председателя правления Ассоциации дилеров сельскохозяйственной техники «АСХОД» </w:t>
      </w:r>
      <w:r w:rsidRPr="00AD765E">
        <w:rPr>
          <w:rFonts w:ascii="Times New Roman" w:hAnsi="Times New Roman"/>
          <w:bCs/>
          <w:sz w:val="24"/>
          <w:szCs w:val="24"/>
        </w:rPr>
        <w:t>А.А. Алтынова</w:t>
      </w:r>
      <w:r w:rsidRPr="00AD765E">
        <w:rPr>
          <w:rFonts w:ascii="Times New Roman" w:hAnsi="Times New Roman"/>
          <w:sz w:val="24"/>
          <w:szCs w:val="24"/>
        </w:rPr>
        <w:t>, исходя из тенденций, сложившихся в 2022 г., спад спроса мог оказаться значительным. Основная причина – рост цен на технику на фоне сокращения доходов растениеводов. «Скачок цен на сельхозтехнику, в среднем, на </w:t>
      </w:r>
      <w:r w:rsidRPr="00AD765E">
        <w:rPr>
          <w:rFonts w:ascii="Times New Roman" w:hAnsi="Times New Roman"/>
          <w:bCs/>
          <w:sz w:val="24"/>
          <w:szCs w:val="24"/>
        </w:rPr>
        <w:t>30-50</w:t>
      </w:r>
      <w:r w:rsidRPr="00AD765E">
        <w:rPr>
          <w:rFonts w:ascii="Times New Roman" w:hAnsi="Times New Roman"/>
          <w:sz w:val="24"/>
          <w:szCs w:val="24"/>
        </w:rPr>
        <w:t>% был ошеломляющим. Но главной проблемой стало сокращение доходов аграриев из-за падения цен на зерно, это, прежде всего, и ведёт к снижению спроса», – отметил независимый эксперт аграрного рынка </w:t>
      </w:r>
      <w:r w:rsidRPr="00AD765E">
        <w:rPr>
          <w:rFonts w:ascii="Times New Roman" w:hAnsi="Times New Roman"/>
          <w:bCs/>
          <w:sz w:val="24"/>
          <w:szCs w:val="24"/>
        </w:rPr>
        <w:t>Александр Корбут</w:t>
      </w:r>
      <w:r w:rsidRPr="00AD765E">
        <w:rPr>
          <w:rFonts w:ascii="Times New Roman" w:hAnsi="Times New Roman"/>
          <w:sz w:val="24"/>
          <w:szCs w:val="24"/>
        </w:rPr>
        <w:t>. Об этом же говорили и официальные лица. «Наблюдается некоторое снижение спроса, обусловленное конъюнктурой зерновых цен», – заявил вице-</w:t>
      </w:r>
      <w:r w:rsidR="0023179B">
        <w:rPr>
          <w:rFonts w:ascii="Times New Roman" w:hAnsi="Times New Roman"/>
          <w:sz w:val="24"/>
          <w:szCs w:val="24"/>
        </w:rPr>
        <w:t xml:space="preserve"> </w:t>
      </w:r>
      <w:r w:rsidRPr="00AD765E">
        <w:rPr>
          <w:rFonts w:ascii="Times New Roman" w:hAnsi="Times New Roman"/>
          <w:sz w:val="24"/>
          <w:szCs w:val="24"/>
        </w:rPr>
        <w:t>премьер – глава Минпромторга </w:t>
      </w:r>
      <w:r w:rsidRPr="00AD765E">
        <w:rPr>
          <w:rFonts w:ascii="Times New Roman" w:hAnsi="Times New Roman"/>
          <w:bCs/>
          <w:sz w:val="24"/>
          <w:szCs w:val="24"/>
        </w:rPr>
        <w:t>Д.В. Мантуров</w:t>
      </w:r>
      <w:r w:rsidRPr="00AD765E">
        <w:rPr>
          <w:rFonts w:ascii="Times New Roman" w:hAnsi="Times New Roman"/>
          <w:sz w:val="24"/>
          <w:szCs w:val="24"/>
        </w:rPr>
        <w:t> на правительственном часе в Совете Федерации в апреле 2023 г. По данным Росстата, средняя отпускная цена на пшеницу </w:t>
      </w:r>
      <w:r w:rsidRPr="00AD765E">
        <w:rPr>
          <w:rFonts w:ascii="Times New Roman" w:hAnsi="Times New Roman"/>
          <w:bCs/>
          <w:sz w:val="24"/>
          <w:szCs w:val="24"/>
        </w:rPr>
        <w:t>3</w:t>
      </w:r>
      <w:r w:rsidRPr="00AD765E">
        <w:rPr>
          <w:rFonts w:ascii="Times New Roman" w:hAnsi="Times New Roman"/>
          <w:sz w:val="24"/>
          <w:szCs w:val="24"/>
        </w:rPr>
        <w:t>-го и </w:t>
      </w:r>
      <w:r w:rsidRPr="00AD765E">
        <w:rPr>
          <w:rFonts w:ascii="Times New Roman" w:hAnsi="Times New Roman"/>
          <w:bCs/>
          <w:sz w:val="24"/>
          <w:szCs w:val="24"/>
        </w:rPr>
        <w:t>4</w:t>
      </w:r>
      <w:r w:rsidRPr="00AD765E">
        <w:rPr>
          <w:rFonts w:ascii="Times New Roman" w:hAnsi="Times New Roman"/>
          <w:sz w:val="24"/>
          <w:szCs w:val="24"/>
        </w:rPr>
        <w:t>-го классов упала в 2022 г.  на </w:t>
      </w:r>
      <w:r w:rsidRPr="00AD765E">
        <w:rPr>
          <w:rFonts w:ascii="Times New Roman" w:hAnsi="Times New Roman"/>
          <w:bCs/>
          <w:sz w:val="24"/>
          <w:szCs w:val="24"/>
        </w:rPr>
        <w:t>22-24</w:t>
      </w:r>
      <w:r w:rsidRPr="00AD765E">
        <w:rPr>
          <w:rFonts w:ascii="Times New Roman" w:hAnsi="Times New Roman"/>
          <w:sz w:val="24"/>
          <w:szCs w:val="24"/>
        </w:rPr>
        <w:t>%, на фуражную – на </w:t>
      </w:r>
      <w:r w:rsidRPr="00AD765E">
        <w:rPr>
          <w:rFonts w:ascii="Times New Roman" w:hAnsi="Times New Roman"/>
          <w:bCs/>
          <w:sz w:val="24"/>
          <w:szCs w:val="24"/>
        </w:rPr>
        <w:t>38</w:t>
      </w:r>
      <w:r w:rsidRPr="00AD765E">
        <w:rPr>
          <w:rFonts w:ascii="Times New Roman" w:hAnsi="Times New Roman"/>
          <w:sz w:val="24"/>
          <w:szCs w:val="24"/>
        </w:rPr>
        <w:t xml:space="preserve">% на фоне рекордного урожая зерновых в </w:t>
      </w:r>
      <w:r w:rsidRPr="00AD765E">
        <w:rPr>
          <w:rFonts w:ascii="Times New Roman" w:hAnsi="Times New Roman"/>
          <w:bCs/>
          <w:sz w:val="24"/>
          <w:szCs w:val="24"/>
        </w:rPr>
        <w:t>157,7</w:t>
      </w:r>
      <w:r w:rsidRPr="00AD765E">
        <w:rPr>
          <w:rFonts w:ascii="Times New Roman" w:hAnsi="Times New Roman"/>
          <w:sz w:val="24"/>
          <w:szCs w:val="24"/>
        </w:rPr>
        <w:t> млн. тонн и действия экспортных пошлин. В </w:t>
      </w:r>
      <w:r w:rsidRPr="00AD765E">
        <w:rPr>
          <w:rFonts w:ascii="Times New Roman" w:hAnsi="Times New Roman"/>
          <w:bCs/>
          <w:sz w:val="24"/>
          <w:szCs w:val="24"/>
        </w:rPr>
        <w:t>2023 г.</w:t>
      </w:r>
      <w:r w:rsidRPr="00AD765E">
        <w:rPr>
          <w:rFonts w:ascii="Times New Roman" w:hAnsi="Times New Roman"/>
          <w:sz w:val="24"/>
          <w:szCs w:val="24"/>
        </w:rPr>
        <w:t xml:space="preserve"> падение цен на зерно продолжилось и к началу апреля они были на пятилетнем минимуме. Выручку аграриев, недополученную в результате действия пошлин, президент Российского зернового союза </w:t>
      </w:r>
      <w:r w:rsidRPr="00AD765E">
        <w:rPr>
          <w:rFonts w:ascii="Times New Roman" w:hAnsi="Times New Roman"/>
          <w:bCs/>
          <w:sz w:val="24"/>
          <w:szCs w:val="24"/>
        </w:rPr>
        <w:t>А.Л. Злочевский</w:t>
      </w:r>
      <w:r w:rsidRPr="00AD765E">
        <w:rPr>
          <w:rFonts w:ascii="Times New Roman" w:hAnsi="Times New Roman"/>
          <w:sz w:val="24"/>
          <w:szCs w:val="24"/>
        </w:rPr>
        <w:t xml:space="preserve"> оценил в </w:t>
      </w:r>
      <w:r w:rsidRPr="00AD765E">
        <w:rPr>
          <w:rFonts w:ascii="Times New Roman" w:hAnsi="Times New Roman"/>
          <w:bCs/>
          <w:sz w:val="24"/>
          <w:szCs w:val="24"/>
        </w:rPr>
        <w:t>1</w:t>
      </w:r>
      <w:r w:rsidRPr="00AD765E">
        <w:rPr>
          <w:rFonts w:ascii="Times New Roman" w:hAnsi="Times New Roman"/>
          <w:sz w:val="24"/>
          <w:szCs w:val="24"/>
        </w:rPr>
        <w:t xml:space="preserve"> трлн. руб. </w:t>
      </w:r>
      <w:r w:rsidRPr="00AD765E">
        <w:rPr>
          <w:rFonts w:ascii="Times New Roman" w:hAnsi="Times New Roman"/>
          <w:iCs/>
          <w:sz w:val="24"/>
          <w:szCs w:val="24"/>
        </w:rPr>
        <w:t>[4</w:t>
      </w:r>
      <w:r w:rsidRPr="00AD765E">
        <w:rPr>
          <w:rFonts w:ascii="Times New Roman" w:hAnsi="Times New Roman"/>
          <w:sz w:val="24"/>
          <w:szCs w:val="24"/>
        </w:rPr>
        <w:t>]</w:t>
      </w:r>
    </w:p>
    <w:p w14:paraId="5BA4EF41"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Рост цен на отечественную технику на </w:t>
      </w:r>
      <w:r w:rsidRPr="00AD765E">
        <w:rPr>
          <w:rFonts w:ascii="Times New Roman" w:hAnsi="Times New Roman"/>
          <w:bCs/>
          <w:sz w:val="24"/>
          <w:szCs w:val="24"/>
        </w:rPr>
        <w:t>30-50</w:t>
      </w:r>
      <w:r w:rsidRPr="00AD765E">
        <w:rPr>
          <w:rFonts w:ascii="Times New Roman" w:hAnsi="Times New Roman"/>
          <w:sz w:val="24"/>
          <w:szCs w:val="24"/>
        </w:rPr>
        <w:t>% подтверждается данными Министерства сельского хозяйства РФ. Так, цена на трактор «Кировец» в стандартной комплектации за 2022 г. выросла на </w:t>
      </w:r>
      <w:r w:rsidRPr="00AD765E">
        <w:rPr>
          <w:rFonts w:ascii="Times New Roman" w:hAnsi="Times New Roman"/>
          <w:bCs/>
          <w:sz w:val="24"/>
          <w:szCs w:val="24"/>
        </w:rPr>
        <w:t>42</w:t>
      </w:r>
      <w:r w:rsidRPr="00AD765E">
        <w:rPr>
          <w:rFonts w:ascii="Times New Roman" w:hAnsi="Times New Roman"/>
          <w:sz w:val="24"/>
          <w:szCs w:val="24"/>
        </w:rPr>
        <w:t>%, до </w:t>
      </w:r>
      <w:r w:rsidRPr="00AD765E">
        <w:rPr>
          <w:rFonts w:ascii="Times New Roman" w:hAnsi="Times New Roman"/>
          <w:bCs/>
          <w:sz w:val="24"/>
          <w:szCs w:val="24"/>
        </w:rPr>
        <w:t>17</w:t>
      </w:r>
      <w:r w:rsidRPr="00AD765E">
        <w:rPr>
          <w:rFonts w:ascii="Times New Roman" w:hAnsi="Times New Roman"/>
          <w:sz w:val="24"/>
          <w:szCs w:val="24"/>
        </w:rPr>
        <w:t> млн. руб.; на «Беларусь» – на </w:t>
      </w:r>
      <w:r w:rsidRPr="00AD765E">
        <w:rPr>
          <w:rFonts w:ascii="Times New Roman" w:hAnsi="Times New Roman"/>
          <w:bCs/>
          <w:sz w:val="24"/>
          <w:szCs w:val="24"/>
        </w:rPr>
        <w:t>45</w:t>
      </w:r>
      <w:r w:rsidRPr="00AD765E">
        <w:rPr>
          <w:rFonts w:ascii="Times New Roman" w:hAnsi="Times New Roman"/>
          <w:sz w:val="24"/>
          <w:szCs w:val="24"/>
        </w:rPr>
        <w:t>%, до </w:t>
      </w:r>
      <w:r w:rsidRPr="00AD765E">
        <w:rPr>
          <w:rFonts w:ascii="Times New Roman" w:hAnsi="Times New Roman"/>
          <w:bCs/>
          <w:sz w:val="24"/>
          <w:szCs w:val="24"/>
        </w:rPr>
        <w:t>2,3</w:t>
      </w:r>
      <w:r w:rsidRPr="00AD765E">
        <w:rPr>
          <w:rFonts w:ascii="Times New Roman" w:hAnsi="Times New Roman"/>
          <w:sz w:val="24"/>
          <w:szCs w:val="24"/>
        </w:rPr>
        <w:t xml:space="preserve"> млн. </w:t>
      </w:r>
      <w:r w:rsidRPr="00AD765E">
        <w:rPr>
          <w:rFonts w:ascii="Times New Roman" w:hAnsi="Times New Roman"/>
          <w:sz w:val="24"/>
          <w:szCs w:val="24"/>
        </w:rPr>
        <w:lastRenderedPageBreak/>
        <w:t>руб., но в начале </w:t>
      </w:r>
      <w:r w:rsidRPr="00AD765E">
        <w:rPr>
          <w:rFonts w:ascii="Times New Roman" w:hAnsi="Times New Roman"/>
          <w:bCs/>
          <w:sz w:val="24"/>
          <w:szCs w:val="24"/>
        </w:rPr>
        <w:t>2023</w:t>
      </w:r>
      <w:r w:rsidRPr="00AD765E">
        <w:rPr>
          <w:rFonts w:ascii="Times New Roman" w:hAnsi="Times New Roman"/>
          <w:sz w:val="24"/>
          <w:szCs w:val="24"/>
        </w:rPr>
        <w:t> г. цена снизилась до </w:t>
      </w:r>
      <w:r w:rsidRPr="00AD765E">
        <w:rPr>
          <w:rFonts w:ascii="Times New Roman" w:hAnsi="Times New Roman"/>
          <w:bCs/>
          <w:sz w:val="24"/>
          <w:szCs w:val="24"/>
        </w:rPr>
        <w:t>2</w:t>
      </w:r>
      <w:r w:rsidRPr="00AD765E">
        <w:rPr>
          <w:rFonts w:ascii="Times New Roman" w:hAnsi="Times New Roman"/>
          <w:sz w:val="24"/>
          <w:szCs w:val="24"/>
        </w:rPr>
        <w:t> млн. руб.; на комбайны </w:t>
      </w:r>
      <w:proofErr w:type="spellStart"/>
      <w:r w:rsidRPr="00AD765E">
        <w:rPr>
          <w:rFonts w:ascii="Times New Roman" w:hAnsi="Times New Roman"/>
          <w:sz w:val="24"/>
          <w:szCs w:val="24"/>
          <w:shd w:val="clear" w:color="auto" w:fill="FFFFFF"/>
        </w:rPr>
        <w:t>Брянсксельмаша</w:t>
      </w:r>
      <w:proofErr w:type="spellEnd"/>
      <w:r w:rsidRPr="00AD765E">
        <w:rPr>
          <w:rFonts w:ascii="Times New Roman" w:hAnsi="Times New Roman"/>
          <w:sz w:val="24"/>
          <w:szCs w:val="24"/>
        </w:rPr>
        <w:t> – на </w:t>
      </w:r>
      <w:r w:rsidRPr="00AD765E">
        <w:rPr>
          <w:rFonts w:ascii="Times New Roman" w:hAnsi="Times New Roman"/>
          <w:bCs/>
          <w:sz w:val="24"/>
          <w:szCs w:val="24"/>
        </w:rPr>
        <w:t>42</w:t>
      </w:r>
      <w:r w:rsidRPr="00AD765E">
        <w:rPr>
          <w:rFonts w:ascii="Times New Roman" w:hAnsi="Times New Roman"/>
          <w:sz w:val="24"/>
          <w:szCs w:val="24"/>
        </w:rPr>
        <w:t>%, до </w:t>
      </w:r>
      <w:r w:rsidRPr="00AD765E">
        <w:rPr>
          <w:rFonts w:ascii="Times New Roman" w:hAnsi="Times New Roman"/>
          <w:bCs/>
          <w:sz w:val="24"/>
          <w:szCs w:val="24"/>
        </w:rPr>
        <w:t>16</w:t>
      </w:r>
      <w:r w:rsidRPr="00AD765E">
        <w:rPr>
          <w:rFonts w:ascii="Times New Roman" w:hAnsi="Times New Roman"/>
          <w:sz w:val="24"/>
          <w:szCs w:val="24"/>
        </w:rPr>
        <w:t> млн. руб.; на комбайны Ростсельмаша – на </w:t>
      </w:r>
      <w:r w:rsidRPr="00AD765E">
        <w:rPr>
          <w:rFonts w:ascii="Times New Roman" w:hAnsi="Times New Roman"/>
          <w:bCs/>
          <w:sz w:val="24"/>
          <w:szCs w:val="24"/>
        </w:rPr>
        <w:t>34</w:t>
      </w:r>
      <w:r w:rsidRPr="00AD765E">
        <w:rPr>
          <w:rFonts w:ascii="Times New Roman" w:hAnsi="Times New Roman"/>
          <w:sz w:val="24"/>
          <w:szCs w:val="24"/>
        </w:rPr>
        <w:t>%, до </w:t>
      </w:r>
      <w:r w:rsidRPr="00AD765E">
        <w:rPr>
          <w:rFonts w:ascii="Times New Roman" w:hAnsi="Times New Roman"/>
          <w:bCs/>
          <w:sz w:val="24"/>
          <w:szCs w:val="24"/>
        </w:rPr>
        <w:t>14</w:t>
      </w:r>
      <w:r w:rsidRPr="00AD765E">
        <w:rPr>
          <w:rFonts w:ascii="Times New Roman" w:hAnsi="Times New Roman"/>
          <w:sz w:val="24"/>
          <w:szCs w:val="24"/>
        </w:rPr>
        <w:t> млн. руб.</w:t>
      </w:r>
      <w:r w:rsidRPr="00AD765E">
        <w:rPr>
          <w:rFonts w:ascii="Times New Roman" w:hAnsi="Times New Roman"/>
          <w:iCs/>
          <w:sz w:val="24"/>
          <w:szCs w:val="24"/>
        </w:rPr>
        <w:t xml:space="preserve"> [4</w:t>
      </w:r>
      <w:r w:rsidRPr="00AD765E">
        <w:rPr>
          <w:rFonts w:ascii="Times New Roman" w:hAnsi="Times New Roman"/>
          <w:sz w:val="24"/>
          <w:szCs w:val="24"/>
        </w:rPr>
        <w:t>]</w:t>
      </w:r>
    </w:p>
    <w:p w14:paraId="617B89D8" w14:textId="77777777" w:rsidR="002059C5" w:rsidRPr="00AD765E" w:rsidRDefault="002059C5" w:rsidP="002059C5">
      <w:pPr>
        <w:pStyle w:val="ab"/>
        <w:spacing w:before="0" w:beforeAutospacing="0" w:after="0" w:afterAutospacing="0"/>
        <w:ind w:firstLine="709"/>
        <w:jc w:val="both"/>
        <w:textAlignment w:val="baseline"/>
      </w:pPr>
      <w:r w:rsidRPr="00AD765E">
        <w:t xml:space="preserve">По мнению генерального директора АО «Росагролизинг» П.Н. Косова, рост цен на сельхозтехнику был катастрофическим.  А министр сельского хозяйства и перерабатывающей промышленности Краснодарского края Ф.И. Дерека уточнил, что цены на сельхозтехнику повысились в два-три раза. Здесь нет вины машиностроителей, поскольку себестоимость производства, которая была в 2021 г., сейчас сохранить невозможно. Так, Ростсельмаш работает в максимальных пределах коэффициента роста потребительских цен. В 2022 г. он составил 12,3%, а 2023 г. ожидалось 6,4-6,7%. По мнению первого заместителя генерального директора компании Ростсельмаш Алексей </w:t>
      </w:r>
      <w:proofErr w:type="spellStart"/>
      <w:r w:rsidRPr="00AD765E">
        <w:t>Швейцова</w:t>
      </w:r>
      <w:proofErr w:type="spellEnd"/>
      <w:r w:rsidRPr="00AD765E">
        <w:t xml:space="preserve">, к маю 2023 г. цены на сельхозтехнику стабилизировались. Скачки наблюдались лишь у отдельных поставщиков, причём колебались цены, как на иностранную, так и на отечественную технику. </w:t>
      </w:r>
      <w:r w:rsidRPr="00AD765E">
        <w:rPr>
          <w:iCs/>
        </w:rPr>
        <w:t xml:space="preserve">Для Ростсельмаша основные клиенты </w:t>
      </w:r>
      <w:r w:rsidRPr="00AD765E">
        <w:t>–</w:t>
      </w:r>
      <w:r w:rsidRPr="00AD765E">
        <w:rPr>
          <w:iCs/>
        </w:rPr>
        <w:t xml:space="preserve"> производители зерна, а их доходы сократились, поэтому они стали покупать меньше техники. </w:t>
      </w:r>
      <w:r w:rsidRPr="00AD765E">
        <w:t xml:space="preserve">А.Н. </w:t>
      </w:r>
      <w:proofErr w:type="spellStart"/>
      <w:r w:rsidRPr="00AD765E">
        <w:t>Швейцов</w:t>
      </w:r>
      <w:proofErr w:type="spellEnd"/>
      <w:r w:rsidRPr="00AD765E">
        <w:t xml:space="preserve"> отметил, что в некоторых регионах, особенно в удаленных от портов, рентабельность сельхозпроизводства снизилась в 2,5 раза. Даже на черноземном юге России снижение выручки аграриев оказалось существенным [5].</w:t>
      </w:r>
    </w:p>
    <w:p w14:paraId="5B641FA0"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 xml:space="preserve">Для правильного понимания ситуации в агропромышленном комплексе России рассмотрим динамику численности основных средств сельскохозяйственного производства за последние 5 лет. Количество тракторов, комбайнов и прицепной сельхозтехники в российских сельхозпредприятиях в 2018-2022 гг. медленно, но устойчиво снижалось. В итоге, если на конец 2018 г. в российских хозяйствах имелось 231,6 тыс. тракторов, то на конец 2022 г. их оставалось 214,9 тыс., что на 7,2% меньше, чем в 2018 г. Число комбайнов (зерно- и кукурузоуборочных) сократилось с 57,5 тыс. шт. в 2018 г. до 53 тыс. шт. в 2022 г. Однако производство сельхозтехники в России за указанные годы демонстрировало неуклонный рост. Так, производство тракторов для сельского и лесного хозяйства в 2018- 2022 гг. возросло на 49% – с 7089 шт. до 10 593 шт., плугов – на 21%, с 35 088 до 43 493, сеялок – на 53%, с 8895 до 13642. Однако после 2021 г. упало производство зерно- и кормоуборочных комбайнов. В 2018 г. было изготовлено всего лишь 4628 единиц этого вида техники, в 2021 г. – 6784 шт., а в 2022 г. – 4484 шт. [6] Тем не менее, по оценке </w:t>
      </w:r>
      <w:hyperlink r:id="rId109" w:history="1">
        <w:r w:rsidRPr="00F41A57">
          <w:rPr>
            <w:rStyle w:val="a7"/>
            <w:rFonts w:ascii="Times New Roman" w:hAnsi="Times New Roman"/>
            <w:color w:val="auto"/>
            <w:sz w:val="24"/>
            <w:szCs w:val="24"/>
            <w:u w:val="none"/>
          </w:rPr>
          <w:t>Минсельхоз</w:t>
        </w:r>
      </w:hyperlink>
      <w:r w:rsidRPr="00F41A57">
        <w:rPr>
          <w:rFonts w:ascii="Times New Roman" w:hAnsi="Times New Roman"/>
          <w:sz w:val="24"/>
          <w:szCs w:val="24"/>
        </w:rPr>
        <w:t>а</w:t>
      </w:r>
      <w:r w:rsidRPr="00AD765E">
        <w:rPr>
          <w:rFonts w:ascii="Times New Roman" w:hAnsi="Times New Roman"/>
          <w:sz w:val="24"/>
          <w:szCs w:val="24"/>
        </w:rPr>
        <w:t xml:space="preserve">, в России имеется  достаточный машинно-технологический парк, позволяющий проводить сезонные работы в сельском хозяйстве в оптимальные агротехнические сроки [7]. </w:t>
      </w:r>
    </w:p>
    <w:p w14:paraId="2B1E1624" w14:textId="74AB8515"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Согласно прогнозу журнала «</w:t>
      </w:r>
      <w:r w:rsidRPr="00AD765E">
        <w:rPr>
          <w:rFonts w:ascii="Times New Roman" w:hAnsi="Times New Roman"/>
          <w:iCs/>
          <w:sz w:val="24"/>
          <w:szCs w:val="24"/>
        </w:rPr>
        <w:t xml:space="preserve">BETAREN </w:t>
      </w:r>
      <w:proofErr w:type="spellStart"/>
      <w:r w:rsidRPr="00AD765E">
        <w:rPr>
          <w:rFonts w:ascii="Times New Roman" w:hAnsi="Times New Roman"/>
          <w:iCs/>
          <w:sz w:val="24"/>
          <w:szCs w:val="24"/>
        </w:rPr>
        <w:t>Agro</w:t>
      </w:r>
      <w:proofErr w:type="spellEnd"/>
      <w:r w:rsidRPr="00AD765E">
        <w:rPr>
          <w:rFonts w:ascii="Times New Roman" w:hAnsi="Times New Roman"/>
          <w:iCs/>
          <w:sz w:val="24"/>
          <w:szCs w:val="24"/>
        </w:rPr>
        <w:t>» за май 2023 г.</w:t>
      </w:r>
      <w:r w:rsidRPr="00AD765E">
        <w:rPr>
          <w:rFonts w:ascii="Times New Roman" w:hAnsi="Times New Roman"/>
          <w:sz w:val="24"/>
          <w:szCs w:val="24"/>
        </w:rPr>
        <w:t xml:space="preserve">, в целом </w:t>
      </w:r>
      <w:proofErr w:type="spellStart"/>
      <w:r w:rsidRPr="00AD765E">
        <w:rPr>
          <w:rFonts w:ascii="Times New Roman" w:hAnsi="Times New Roman"/>
          <w:sz w:val="24"/>
          <w:szCs w:val="24"/>
        </w:rPr>
        <w:t>энергообеспеченность</w:t>
      </w:r>
      <w:proofErr w:type="spellEnd"/>
      <w:r w:rsidRPr="00AD765E">
        <w:rPr>
          <w:rFonts w:ascii="Times New Roman" w:hAnsi="Times New Roman"/>
          <w:sz w:val="24"/>
          <w:szCs w:val="24"/>
        </w:rPr>
        <w:t xml:space="preserve"> сельского хозяйства в РФ растет медленно: на каждые </w:t>
      </w:r>
      <w:r w:rsidRPr="00AD765E">
        <w:rPr>
          <w:rFonts w:ascii="Times New Roman" w:hAnsi="Times New Roman"/>
          <w:bCs/>
          <w:sz w:val="24"/>
          <w:szCs w:val="24"/>
        </w:rPr>
        <w:t>100</w:t>
      </w:r>
      <w:r w:rsidRPr="00AD765E">
        <w:rPr>
          <w:rFonts w:ascii="Times New Roman" w:hAnsi="Times New Roman"/>
          <w:sz w:val="24"/>
          <w:szCs w:val="24"/>
        </w:rPr>
        <w:t> га пашни в </w:t>
      </w:r>
      <w:r w:rsidRPr="00AD765E">
        <w:rPr>
          <w:rFonts w:ascii="Times New Roman" w:hAnsi="Times New Roman"/>
          <w:bCs/>
          <w:sz w:val="24"/>
          <w:szCs w:val="24"/>
        </w:rPr>
        <w:t>2022</w:t>
      </w:r>
      <w:r w:rsidRPr="00AD765E">
        <w:rPr>
          <w:rFonts w:ascii="Times New Roman" w:hAnsi="Times New Roman"/>
          <w:sz w:val="24"/>
          <w:szCs w:val="24"/>
        </w:rPr>
        <w:t> г. приходилось </w:t>
      </w:r>
      <w:r w:rsidRPr="00AD765E">
        <w:rPr>
          <w:rFonts w:ascii="Times New Roman" w:hAnsi="Times New Roman"/>
          <w:bCs/>
          <w:sz w:val="24"/>
          <w:szCs w:val="24"/>
        </w:rPr>
        <w:t>154,8</w:t>
      </w:r>
      <w:r w:rsidRPr="00AD765E">
        <w:rPr>
          <w:rFonts w:ascii="Times New Roman" w:hAnsi="Times New Roman"/>
          <w:sz w:val="24"/>
          <w:szCs w:val="24"/>
        </w:rPr>
        <w:t> лошадиных силы (л.с.), что на </w:t>
      </w:r>
      <w:r w:rsidRPr="00AD765E">
        <w:rPr>
          <w:rFonts w:ascii="Times New Roman" w:hAnsi="Times New Roman"/>
          <w:bCs/>
          <w:sz w:val="24"/>
          <w:szCs w:val="24"/>
        </w:rPr>
        <w:t>0,5</w:t>
      </w:r>
      <w:r w:rsidRPr="00AD765E">
        <w:rPr>
          <w:rFonts w:ascii="Times New Roman" w:hAnsi="Times New Roman"/>
          <w:sz w:val="24"/>
          <w:szCs w:val="24"/>
        </w:rPr>
        <w:t>% больше показателя 2021 г. Для сравнения: в </w:t>
      </w:r>
      <w:r w:rsidRPr="00AD765E">
        <w:rPr>
          <w:rFonts w:ascii="Times New Roman" w:hAnsi="Times New Roman"/>
          <w:bCs/>
          <w:sz w:val="24"/>
          <w:szCs w:val="24"/>
        </w:rPr>
        <w:t>2015</w:t>
      </w:r>
      <w:r w:rsidRPr="00AD765E">
        <w:rPr>
          <w:rFonts w:ascii="Times New Roman" w:hAnsi="Times New Roman"/>
          <w:sz w:val="24"/>
          <w:szCs w:val="24"/>
        </w:rPr>
        <w:t> г. этот показатель равнялся </w:t>
      </w:r>
      <w:r w:rsidRPr="00AD765E">
        <w:rPr>
          <w:rFonts w:ascii="Times New Roman" w:hAnsi="Times New Roman"/>
          <w:bCs/>
          <w:sz w:val="24"/>
          <w:szCs w:val="24"/>
        </w:rPr>
        <w:t>149,7</w:t>
      </w:r>
      <w:r w:rsidRPr="00AD765E">
        <w:rPr>
          <w:rFonts w:ascii="Times New Roman" w:hAnsi="Times New Roman"/>
          <w:sz w:val="24"/>
          <w:szCs w:val="24"/>
        </w:rPr>
        <w:t> л.с., тогда как в Беларуси уже тогда приходилось около </w:t>
      </w:r>
      <w:r w:rsidRPr="00AD765E">
        <w:rPr>
          <w:rFonts w:ascii="Times New Roman" w:hAnsi="Times New Roman"/>
          <w:bCs/>
          <w:sz w:val="24"/>
          <w:szCs w:val="24"/>
        </w:rPr>
        <w:t>240</w:t>
      </w:r>
      <w:r w:rsidRPr="00AD765E">
        <w:rPr>
          <w:rFonts w:ascii="Times New Roman" w:hAnsi="Times New Roman"/>
          <w:sz w:val="24"/>
          <w:szCs w:val="24"/>
        </w:rPr>
        <w:t xml:space="preserve"> л.с. на </w:t>
      </w:r>
      <w:r w:rsidRPr="00AD765E">
        <w:rPr>
          <w:rFonts w:ascii="Times New Roman" w:hAnsi="Times New Roman"/>
          <w:bCs/>
          <w:sz w:val="24"/>
          <w:szCs w:val="24"/>
        </w:rPr>
        <w:t>100</w:t>
      </w:r>
      <w:r w:rsidRPr="00AD765E">
        <w:rPr>
          <w:rFonts w:ascii="Times New Roman" w:hAnsi="Times New Roman"/>
          <w:sz w:val="24"/>
          <w:szCs w:val="24"/>
        </w:rPr>
        <w:t xml:space="preserve"> га пашни. Лидером </w:t>
      </w:r>
      <w:proofErr w:type="spellStart"/>
      <w:r w:rsidRPr="00AD765E">
        <w:rPr>
          <w:rFonts w:ascii="Times New Roman" w:hAnsi="Times New Roman"/>
          <w:sz w:val="24"/>
          <w:szCs w:val="24"/>
        </w:rPr>
        <w:t>энергообеспеченности</w:t>
      </w:r>
      <w:proofErr w:type="spellEnd"/>
      <w:r w:rsidRPr="00AD765E">
        <w:rPr>
          <w:rFonts w:ascii="Times New Roman" w:hAnsi="Times New Roman"/>
          <w:sz w:val="24"/>
          <w:szCs w:val="24"/>
        </w:rPr>
        <w:t xml:space="preserve"> сельского хозяйства в РФ является Краснодарский край со </w:t>
      </w:r>
      <w:r w:rsidRPr="00AD765E">
        <w:rPr>
          <w:rFonts w:ascii="Times New Roman" w:hAnsi="Times New Roman"/>
          <w:bCs/>
          <w:sz w:val="24"/>
          <w:szCs w:val="24"/>
        </w:rPr>
        <w:t>198</w:t>
      </w:r>
      <w:r w:rsidRPr="00AD765E">
        <w:rPr>
          <w:rFonts w:ascii="Times New Roman" w:hAnsi="Times New Roman"/>
          <w:sz w:val="24"/>
          <w:szCs w:val="24"/>
        </w:rPr>
        <w:t> л.с. на </w:t>
      </w:r>
      <w:r w:rsidRPr="00AD765E">
        <w:rPr>
          <w:rFonts w:ascii="Times New Roman" w:hAnsi="Times New Roman"/>
          <w:bCs/>
          <w:sz w:val="24"/>
          <w:szCs w:val="24"/>
        </w:rPr>
        <w:t>100</w:t>
      </w:r>
      <w:r w:rsidRPr="00AD765E">
        <w:rPr>
          <w:rFonts w:ascii="Times New Roman" w:hAnsi="Times New Roman"/>
          <w:sz w:val="24"/>
          <w:szCs w:val="24"/>
        </w:rPr>
        <w:t> га пашни. Нагрузка на каждый трактор в стране в </w:t>
      </w:r>
      <w:r w:rsidRPr="00AD765E">
        <w:rPr>
          <w:rFonts w:ascii="Times New Roman" w:hAnsi="Times New Roman"/>
          <w:bCs/>
          <w:sz w:val="24"/>
          <w:szCs w:val="24"/>
        </w:rPr>
        <w:t>2022</w:t>
      </w:r>
      <w:r w:rsidRPr="00AD765E">
        <w:rPr>
          <w:rFonts w:ascii="Times New Roman" w:hAnsi="Times New Roman"/>
          <w:sz w:val="24"/>
          <w:szCs w:val="24"/>
        </w:rPr>
        <w:t> г. увеличилась до </w:t>
      </w:r>
      <w:r w:rsidRPr="00AD765E">
        <w:rPr>
          <w:rFonts w:ascii="Times New Roman" w:hAnsi="Times New Roman"/>
          <w:bCs/>
          <w:sz w:val="24"/>
          <w:szCs w:val="24"/>
        </w:rPr>
        <w:t>274,2</w:t>
      </w:r>
      <w:r w:rsidRPr="00AD765E">
        <w:rPr>
          <w:rFonts w:ascii="Times New Roman" w:hAnsi="Times New Roman"/>
          <w:sz w:val="24"/>
          <w:szCs w:val="24"/>
        </w:rPr>
        <w:t> га пашни с </w:t>
      </w:r>
      <w:r w:rsidRPr="00AD765E">
        <w:rPr>
          <w:rFonts w:ascii="Times New Roman" w:hAnsi="Times New Roman"/>
          <w:bCs/>
          <w:sz w:val="24"/>
          <w:szCs w:val="24"/>
        </w:rPr>
        <w:t>274</w:t>
      </w:r>
      <w:r w:rsidRPr="00AD765E">
        <w:rPr>
          <w:rFonts w:ascii="Times New Roman" w:hAnsi="Times New Roman"/>
          <w:sz w:val="24"/>
          <w:szCs w:val="24"/>
        </w:rPr>
        <w:t> га в 2021 г., на зерноуборочный комбайн она выросла более существенно – с </w:t>
      </w:r>
      <w:r w:rsidRPr="00AD765E">
        <w:rPr>
          <w:rFonts w:ascii="Times New Roman" w:hAnsi="Times New Roman"/>
          <w:bCs/>
          <w:sz w:val="24"/>
          <w:szCs w:val="24"/>
        </w:rPr>
        <w:t>503,7</w:t>
      </w:r>
      <w:r w:rsidRPr="00AD765E">
        <w:rPr>
          <w:rFonts w:ascii="Times New Roman" w:hAnsi="Times New Roman"/>
          <w:sz w:val="24"/>
          <w:szCs w:val="24"/>
        </w:rPr>
        <w:t> га до</w:t>
      </w:r>
      <w:r w:rsidRPr="00AD765E">
        <w:rPr>
          <w:rFonts w:ascii="Times New Roman" w:hAnsi="Times New Roman"/>
          <w:bCs/>
          <w:sz w:val="24"/>
          <w:szCs w:val="24"/>
        </w:rPr>
        <w:t> 523,1</w:t>
      </w:r>
      <w:r w:rsidRPr="00AD765E">
        <w:rPr>
          <w:rFonts w:ascii="Times New Roman" w:hAnsi="Times New Roman"/>
          <w:sz w:val="24"/>
          <w:szCs w:val="24"/>
        </w:rPr>
        <w:t> га. Необходимо учитывать, что Россия только в 2020 г. преодолела многолетнюю негативную тенденцию: </w:t>
      </w:r>
      <w:r w:rsidRPr="00AD765E">
        <w:rPr>
          <w:rFonts w:ascii="Times New Roman" w:hAnsi="Times New Roman"/>
          <w:sz w:val="24"/>
          <w:szCs w:val="24"/>
          <w:shd w:val="clear" w:color="auto" w:fill="FFFFFF"/>
        </w:rPr>
        <w:t>объём вводимой в эксплуатацию техники стал выше объёма выбытия парка</w:t>
      </w:r>
      <w:r w:rsidRPr="00AD765E">
        <w:rPr>
          <w:rFonts w:ascii="Times New Roman" w:hAnsi="Times New Roman"/>
          <w:iCs/>
          <w:sz w:val="24"/>
          <w:szCs w:val="24"/>
        </w:rPr>
        <w:t xml:space="preserve"> [4</w:t>
      </w:r>
      <w:r w:rsidRPr="00AD765E">
        <w:rPr>
          <w:rFonts w:ascii="Times New Roman" w:hAnsi="Times New Roman"/>
          <w:sz w:val="24"/>
          <w:szCs w:val="24"/>
        </w:rPr>
        <w:t xml:space="preserve">]. По данным </w:t>
      </w:r>
      <w:hyperlink r:id="rId110" w:history="1">
        <w:r w:rsidRPr="00130BED">
          <w:rPr>
            <w:rStyle w:val="a7"/>
            <w:rFonts w:ascii="Times New Roman" w:hAnsi="Times New Roman"/>
            <w:color w:val="auto"/>
            <w:sz w:val="24"/>
            <w:szCs w:val="24"/>
            <w:u w:val="none"/>
          </w:rPr>
          <w:t>Минсельхоз</w:t>
        </w:r>
      </w:hyperlink>
      <w:r w:rsidRPr="00130BED">
        <w:rPr>
          <w:rFonts w:ascii="Times New Roman" w:hAnsi="Times New Roman"/>
          <w:sz w:val="24"/>
          <w:szCs w:val="24"/>
        </w:rPr>
        <w:t xml:space="preserve">а </w:t>
      </w:r>
      <w:r w:rsidRPr="00AD765E">
        <w:rPr>
          <w:rFonts w:ascii="Times New Roman" w:hAnsi="Times New Roman"/>
          <w:sz w:val="24"/>
          <w:szCs w:val="24"/>
        </w:rPr>
        <w:t>России, энерговооруженность сельскохозяйственных организаций по состоянию на октябрь 2023 г. поднялась до  156,3 л.с. на 100 га за счет приобретения современной энергонасыщенной техники [4].</w:t>
      </w:r>
    </w:p>
    <w:p w14:paraId="3C4434D3"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 xml:space="preserve">Обратим внимание на то, что при некотором уменьшении за последние 5 лет количества тракторов и комбайнов в сельском хозяйстве, его энерговооруженность возросла. Это связано с увеличением средней мощности этих машин, что полностью соответствует многолетней устойчивой тенденции развития данных видов сельскохозяйственной техники. </w:t>
      </w:r>
    </w:p>
    <w:p w14:paraId="1FAB6303"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lastRenderedPageBreak/>
        <w:t>В настоящее время ярко проявляют себя две тенденции: с одной стороны, российский машиностроительный комплекс из-за ухода зарубежных компаний получил возможность заполнить освободившиеся рыночные ниши, а, с другой – снижение доходов аграрного сектора сократило спрос на сельхозмашины, что тормозит развитие производства. Сильнее всего упал выпуск высокотехнологичной техники в сегменте, в котором была наибольшая зависимость от поставок импортных комплектующих (подшипники, гидравлическое оборудование и др.). В результате, в сравнении с предшествующим годом зерноуборочных комбайнов в 2022 г. собрали на </w:t>
      </w:r>
      <w:r w:rsidRPr="00AD765E">
        <w:rPr>
          <w:rFonts w:ascii="Times New Roman" w:hAnsi="Times New Roman"/>
          <w:bCs/>
          <w:sz w:val="24"/>
          <w:szCs w:val="24"/>
        </w:rPr>
        <w:t>32</w:t>
      </w:r>
      <w:r w:rsidRPr="00AD765E">
        <w:rPr>
          <w:rFonts w:ascii="Times New Roman" w:hAnsi="Times New Roman"/>
          <w:sz w:val="24"/>
          <w:szCs w:val="24"/>
        </w:rPr>
        <w:t xml:space="preserve">% меньше – </w:t>
      </w:r>
      <w:r w:rsidRPr="00AD765E">
        <w:rPr>
          <w:rFonts w:ascii="Times New Roman" w:hAnsi="Times New Roman"/>
          <w:bCs/>
          <w:sz w:val="24"/>
          <w:szCs w:val="24"/>
        </w:rPr>
        <w:t>4,74</w:t>
      </w:r>
      <w:r w:rsidRPr="00AD765E">
        <w:rPr>
          <w:rFonts w:ascii="Times New Roman" w:hAnsi="Times New Roman"/>
          <w:sz w:val="24"/>
          <w:szCs w:val="24"/>
        </w:rPr>
        <w:t> тыс. штук; кормоуборочных комбайнов – на </w:t>
      </w:r>
      <w:r w:rsidRPr="00AD765E">
        <w:rPr>
          <w:rFonts w:ascii="Times New Roman" w:hAnsi="Times New Roman"/>
          <w:bCs/>
          <w:sz w:val="24"/>
          <w:szCs w:val="24"/>
        </w:rPr>
        <w:t>14</w:t>
      </w:r>
      <w:r w:rsidRPr="00AD765E">
        <w:rPr>
          <w:rFonts w:ascii="Times New Roman" w:hAnsi="Times New Roman"/>
          <w:sz w:val="24"/>
          <w:szCs w:val="24"/>
        </w:rPr>
        <w:t>% меньше, </w:t>
      </w:r>
      <w:r w:rsidRPr="00AD765E">
        <w:rPr>
          <w:rFonts w:ascii="Times New Roman" w:hAnsi="Times New Roman"/>
          <w:bCs/>
          <w:sz w:val="24"/>
          <w:szCs w:val="24"/>
        </w:rPr>
        <w:t>290</w:t>
      </w:r>
      <w:r w:rsidRPr="00AD765E">
        <w:rPr>
          <w:rFonts w:ascii="Times New Roman" w:hAnsi="Times New Roman"/>
          <w:sz w:val="24"/>
          <w:szCs w:val="24"/>
        </w:rPr>
        <w:t> штук; тракторов – на </w:t>
      </w:r>
      <w:r w:rsidRPr="00AD765E">
        <w:rPr>
          <w:rFonts w:ascii="Times New Roman" w:hAnsi="Times New Roman"/>
          <w:bCs/>
          <w:sz w:val="24"/>
          <w:szCs w:val="24"/>
        </w:rPr>
        <w:t>1</w:t>
      </w:r>
      <w:r w:rsidRPr="00AD765E">
        <w:rPr>
          <w:rFonts w:ascii="Times New Roman" w:hAnsi="Times New Roman"/>
          <w:sz w:val="24"/>
          <w:szCs w:val="24"/>
        </w:rPr>
        <w:t>% меньше, </w:t>
      </w:r>
      <w:r w:rsidRPr="00AD765E">
        <w:rPr>
          <w:rFonts w:ascii="Times New Roman" w:hAnsi="Times New Roman"/>
          <w:bCs/>
          <w:sz w:val="24"/>
          <w:szCs w:val="24"/>
        </w:rPr>
        <w:t>6,2</w:t>
      </w:r>
      <w:r w:rsidRPr="00AD765E">
        <w:rPr>
          <w:rFonts w:ascii="Times New Roman" w:hAnsi="Times New Roman"/>
          <w:sz w:val="24"/>
          <w:szCs w:val="24"/>
        </w:rPr>
        <w:t xml:space="preserve"> тыс. штук </w:t>
      </w:r>
      <w:r w:rsidRPr="00AD765E">
        <w:rPr>
          <w:rFonts w:ascii="Times New Roman" w:hAnsi="Times New Roman"/>
          <w:iCs/>
          <w:sz w:val="24"/>
          <w:szCs w:val="24"/>
        </w:rPr>
        <w:t>[4</w:t>
      </w:r>
      <w:r w:rsidRPr="00AD765E">
        <w:rPr>
          <w:rFonts w:ascii="Times New Roman" w:hAnsi="Times New Roman"/>
          <w:sz w:val="24"/>
          <w:szCs w:val="24"/>
        </w:rPr>
        <w:t>].</w:t>
      </w:r>
    </w:p>
    <w:p w14:paraId="0D023433"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По словам директора ассоциации «</w:t>
      </w:r>
      <w:proofErr w:type="spellStart"/>
      <w:r w:rsidRPr="00AD765E">
        <w:rPr>
          <w:rFonts w:ascii="Times New Roman" w:hAnsi="Times New Roman"/>
          <w:sz w:val="24"/>
          <w:szCs w:val="24"/>
        </w:rPr>
        <w:t>Росспецмаш</w:t>
      </w:r>
      <w:proofErr w:type="spellEnd"/>
      <w:r w:rsidRPr="00AD765E">
        <w:rPr>
          <w:rFonts w:ascii="Times New Roman" w:hAnsi="Times New Roman"/>
          <w:sz w:val="24"/>
          <w:szCs w:val="24"/>
        </w:rPr>
        <w:t>» </w:t>
      </w:r>
      <w:r w:rsidRPr="00AD765E">
        <w:rPr>
          <w:rFonts w:ascii="Times New Roman" w:hAnsi="Times New Roman"/>
          <w:bCs/>
          <w:sz w:val="24"/>
          <w:szCs w:val="24"/>
        </w:rPr>
        <w:t>А.В. Елизаровой</w:t>
      </w:r>
      <w:r w:rsidRPr="00AD765E">
        <w:rPr>
          <w:rFonts w:ascii="Times New Roman" w:hAnsi="Times New Roman"/>
          <w:sz w:val="24"/>
          <w:szCs w:val="24"/>
        </w:rPr>
        <w:t>, заводам сельскохозяйственного машиностроения потребовалось время для поиска новых поставщиков из России или дружественных стран, а также на развитие собственного производства комплектующих изделий. Однако сейчас ситуация с замещением комплектующих нормализуется, причем уже есть производства, не зависящие или почти не зависящие от иностранных компонентов. Перестройка рынка сельхозмашин продолжается. Так, в 2023 г. окончательно ушли из России два крупнейших мировых производителя сельхозтехники: John Deere и CNH Industrial (бренды Case IH и New Holland). При этом растут поставки из КНР, Индии, Турции и даже из стран Латинской Америки. Уже локализуется в России производство белорусской техники: в Краснодарском крае с 2023 г. Гомсельмаш совместно с комбайновым заводом «Кубань» начал сборку комбайнов и жаток. Планируется к </w:t>
      </w:r>
      <w:r w:rsidRPr="00AD765E">
        <w:rPr>
          <w:rFonts w:ascii="Times New Roman" w:hAnsi="Times New Roman"/>
          <w:bCs/>
          <w:sz w:val="24"/>
          <w:szCs w:val="24"/>
        </w:rPr>
        <w:t>2027</w:t>
      </w:r>
      <w:r w:rsidRPr="00AD765E">
        <w:rPr>
          <w:rFonts w:ascii="Times New Roman" w:hAnsi="Times New Roman"/>
          <w:sz w:val="24"/>
          <w:szCs w:val="24"/>
        </w:rPr>
        <w:t> г. обеспечить производство до </w:t>
      </w:r>
      <w:r w:rsidRPr="00AD765E">
        <w:rPr>
          <w:rFonts w:ascii="Times New Roman" w:hAnsi="Times New Roman"/>
          <w:bCs/>
          <w:sz w:val="24"/>
          <w:szCs w:val="24"/>
        </w:rPr>
        <w:t>400</w:t>
      </w:r>
      <w:r w:rsidRPr="00AD765E">
        <w:rPr>
          <w:rFonts w:ascii="Times New Roman" w:hAnsi="Times New Roman"/>
          <w:sz w:val="24"/>
          <w:szCs w:val="24"/>
        </w:rPr>
        <w:t xml:space="preserve"> комбайнов в год и наладить их послепродажное обслуживание. Локализацию начинают и китайские компании, заместившие в составе импорта часть западной техники. Крупная китайская машиностроительная компания </w:t>
      </w:r>
      <w:proofErr w:type="spellStart"/>
      <w:r w:rsidRPr="00AD765E">
        <w:rPr>
          <w:rFonts w:ascii="Times New Roman" w:hAnsi="Times New Roman"/>
          <w:sz w:val="24"/>
          <w:szCs w:val="24"/>
        </w:rPr>
        <w:t>Zoomlion</w:t>
      </w:r>
      <w:proofErr w:type="spellEnd"/>
      <w:r w:rsidRPr="00AD765E">
        <w:rPr>
          <w:rFonts w:ascii="Times New Roman" w:hAnsi="Times New Roman"/>
          <w:sz w:val="24"/>
          <w:szCs w:val="24"/>
        </w:rPr>
        <w:t xml:space="preserve"> в ближайшее время начнёт крупноузловую сборку тракторов в Башкортостане, а затем соорудит там завод с полным производственным циклом </w:t>
      </w:r>
      <w:r w:rsidRPr="00AD765E">
        <w:rPr>
          <w:rFonts w:ascii="Times New Roman" w:hAnsi="Times New Roman"/>
          <w:iCs/>
          <w:sz w:val="24"/>
          <w:szCs w:val="24"/>
        </w:rPr>
        <w:t>[4</w:t>
      </w:r>
      <w:r w:rsidRPr="00AD765E">
        <w:rPr>
          <w:rFonts w:ascii="Times New Roman" w:hAnsi="Times New Roman"/>
          <w:sz w:val="24"/>
          <w:szCs w:val="24"/>
        </w:rPr>
        <w:t>].</w:t>
      </w:r>
    </w:p>
    <w:p w14:paraId="28992E4B" w14:textId="7A30C72A"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Рынок </w:t>
      </w:r>
      <w:hyperlink r:id="rId111" w:tgtFrame="_blank" w:history="1">
        <w:r w:rsidRPr="008C7817">
          <w:rPr>
            <w:rStyle w:val="a7"/>
            <w:rFonts w:ascii="Times New Roman" w:hAnsi="Times New Roman"/>
            <w:color w:val="auto"/>
            <w:sz w:val="24"/>
            <w:szCs w:val="24"/>
            <w:u w:val="none"/>
          </w:rPr>
          <w:t>сель</w:t>
        </w:r>
        <w:r w:rsidR="007E5164">
          <w:rPr>
            <w:rStyle w:val="a7"/>
            <w:rFonts w:ascii="Times New Roman" w:hAnsi="Times New Roman"/>
            <w:color w:val="auto"/>
            <w:sz w:val="24"/>
            <w:szCs w:val="24"/>
            <w:u w:val="none"/>
          </w:rPr>
          <w:t>с</w:t>
        </w:r>
        <w:r w:rsidRPr="008C7817">
          <w:rPr>
            <w:rStyle w:val="a7"/>
            <w:rFonts w:ascii="Times New Roman" w:hAnsi="Times New Roman"/>
            <w:color w:val="auto"/>
            <w:sz w:val="24"/>
            <w:szCs w:val="24"/>
            <w:u w:val="none"/>
          </w:rPr>
          <w:t>кохозяйственной техники</w:t>
        </w:r>
      </w:hyperlink>
      <w:r w:rsidRPr="00AD765E">
        <w:rPr>
          <w:rFonts w:ascii="Times New Roman" w:hAnsi="Times New Roman"/>
          <w:sz w:val="24"/>
          <w:szCs w:val="24"/>
        </w:rPr>
        <w:t> в России по итогам января-августа 2023 г. в денежном выражении вырос на 24% – до 202,1 млрд. руб. Вместе с тем, как сообщил на Российском агротехническом форуме президент ассоциации «</w:t>
      </w:r>
      <w:proofErr w:type="spellStart"/>
      <w:r w:rsidRPr="00AD765E">
        <w:rPr>
          <w:rFonts w:ascii="Times New Roman" w:hAnsi="Times New Roman"/>
          <w:sz w:val="24"/>
          <w:szCs w:val="24"/>
        </w:rPr>
        <w:t>Росспецмаш</w:t>
      </w:r>
      <w:proofErr w:type="spellEnd"/>
      <w:r w:rsidRPr="00AD765E">
        <w:rPr>
          <w:rFonts w:ascii="Times New Roman" w:hAnsi="Times New Roman"/>
          <w:sz w:val="24"/>
          <w:szCs w:val="24"/>
        </w:rPr>
        <w:t xml:space="preserve">» К.А. Бабкин, доля российских производителей сокращается, а зарубежных – растет. Он заявил: </w:t>
      </w:r>
      <w:r w:rsidRPr="00AD765E">
        <w:rPr>
          <w:rStyle w:val="af8"/>
          <w:rFonts w:ascii="Times New Roman" w:hAnsi="Times New Roman"/>
          <w:i w:val="0"/>
          <w:sz w:val="24"/>
          <w:szCs w:val="24"/>
        </w:rPr>
        <w:t xml:space="preserve">«Мы видим, что в этом году два сегмента демонстрируют рост в штуках </w:t>
      </w:r>
      <w:r w:rsidRPr="00AD765E">
        <w:rPr>
          <w:rFonts w:ascii="Times New Roman" w:hAnsi="Times New Roman"/>
          <w:sz w:val="24"/>
          <w:szCs w:val="24"/>
        </w:rPr>
        <w:t>–</w:t>
      </w:r>
      <w:r w:rsidRPr="00AD765E">
        <w:rPr>
          <w:rStyle w:val="af8"/>
          <w:rFonts w:ascii="Times New Roman" w:hAnsi="Times New Roman"/>
          <w:i w:val="0"/>
          <w:sz w:val="24"/>
          <w:szCs w:val="24"/>
        </w:rPr>
        <w:t xml:space="preserve"> это зерно- и кормоуборочные </w:t>
      </w:r>
      <w:hyperlink r:id="rId112" w:tgtFrame="_blank" w:history="1">
        <w:r w:rsidRPr="00E83498">
          <w:rPr>
            <w:rStyle w:val="a7"/>
            <w:rFonts w:ascii="Times New Roman" w:hAnsi="Times New Roman"/>
            <w:iCs/>
            <w:color w:val="auto"/>
            <w:sz w:val="24"/>
            <w:szCs w:val="24"/>
            <w:u w:val="none"/>
          </w:rPr>
          <w:t>комбайны</w:t>
        </w:r>
      </w:hyperlink>
      <w:r w:rsidRPr="00E83498">
        <w:rPr>
          <w:rStyle w:val="af8"/>
          <w:rFonts w:ascii="Times New Roman" w:hAnsi="Times New Roman"/>
          <w:i w:val="0"/>
          <w:sz w:val="24"/>
          <w:szCs w:val="24"/>
        </w:rPr>
        <w:t>.</w:t>
      </w:r>
      <w:r w:rsidRPr="00AD765E">
        <w:rPr>
          <w:rStyle w:val="af8"/>
          <w:rFonts w:ascii="Times New Roman" w:hAnsi="Times New Roman"/>
          <w:i w:val="0"/>
          <w:sz w:val="24"/>
          <w:szCs w:val="24"/>
        </w:rPr>
        <w:t xml:space="preserve"> Все остальное российское производство демонстрирует движение вниз, и достаточно серьезное, по многим позициям двузначное падение показателей в штуках». </w:t>
      </w:r>
      <w:r w:rsidRPr="00AD765E">
        <w:rPr>
          <w:rFonts w:ascii="Times New Roman" w:hAnsi="Times New Roman"/>
          <w:sz w:val="24"/>
          <w:szCs w:val="24"/>
        </w:rPr>
        <w:t>По его словам, доля российских производителей к концу 2023 г. снизится с 59% до 53%, а поставки зарубежных изделий только в январе-августе выросли на 63%. В числе факторов, определивших такое положение, Константин Бабкин назвал рост импорта, в частности, из Китая – в 2,5 раза. В целом в январе-августе импорт комбайнов вырос на 69%, </w:t>
      </w:r>
      <w:hyperlink r:id="rId113" w:tgtFrame="_blank" w:history="1">
        <w:r w:rsidRPr="00E83498">
          <w:rPr>
            <w:rStyle w:val="a7"/>
            <w:rFonts w:ascii="Times New Roman" w:hAnsi="Times New Roman"/>
            <w:color w:val="auto"/>
            <w:sz w:val="24"/>
            <w:szCs w:val="24"/>
            <w:u w:val="none"/>
          </w:rPr>
          <w:t>тракторов</w:t>
        </w:r>
      </w:hyperlink>
      <w:r w:rsidRPr="00E83498">
        <w:rPr>
          <w:rFonts w:ascii="Times New Roman" w:hAnsi="Times New Roman"/>
          <w:sz w:val="24"/>
          <w:szCs w:val="24"/>
        </w:rPr>
        <w:t> </w:t>
      </w:r>
      <w:r w:rsidRPr="00AD765E">
        <w:rPr>
          <w:rFonts w:ascii="Times New Roman" w:hAnsi="Times New Roman"/>
          <w:sz w:val="24"/>
          <w:szCs w:val="24"/>
        </w:rPr>
        <w:t xml:space="preserve"> – на 40%, </w:t>
      </w:r>
      <w:hyperlink r:id="rId114" w:tgtFrame="_blank" w:history="1">
        <w:r w:rsidRPr="00074FFD">
          <w:rPr>
            <w:rStyle w:val="a7"/>
            <w:rFonts w:ascii="Times New Roman" w:hAnsi="Times New Roman"/>
            <w:color w:val="auto"/>
            <w:sz w:val="24"/>
            <w:szCs w:val="24"/>
            <w:u w:val="none"/>
          </w:rPr>
          <w:t>пресс-подборщиков</w:t>
        </w:r>
      </w:hyperlink>
      <w:r w:rsidRPr="00AD765E">
        <w:rPr>
          <w:rFonts w:ascii="Times New Roman" w:hAnsi="Times New Roman"/>
          <w:sz w:val="24"/>
          <w:szCs w:val="24"/>
        </w:rPr>
        <w:t xml:space="preserve"> – на 45%. </w:t>
      </w:r>
      <w:r w:rsidRPr="00AD765E">
        <w:rPr>
          <w:rStyle w:val="af8"/>
          <w:rFonts w:ascii="Times New Roman" w:hAnsi="Times New Roman"/>
          <w:i w:val="0"/>
          <w:sz w:val="24"/>
          <w:szCs w:val="24"/>
        </w:rPr>
        <w:t>Важнейшей причиной данного явления К.А. Бабкин считает снижение государственной финансовой поддержки отечественного сельхозмашиностроения.</w:t>
      </w:r>
      <w:r w:rsidRPr="00AD765E">
        <w:rPr>
          <w:rFonts w:ascii="Times New Roman" w:hAnsi="Times New Roman"/>
          <w:bCs/>
          <w:sz w:val="24"/>
          <w:szCs w:val="24"/>
          <w:shd w:val="clear" w:color="auto" w:fill="FFFFFF"/>
        </w:rPr>
        <w:t xml:space="preserve"> Напомним, что такая поддержка оказывается на основании </w:t>
      </w:r>
      <w:bookmarkStart w:id="49" w:name="_Hlk157443859"/>
      <w:r w:rsidRPr="00AD765E">
        <w:rPr>
          <w:rFonts w:ascii="Times New Roman" w:hAnsi="Times New Roman"/>
          <w:bCs/>
          <w:sz w:val="24"/>
          <w:szCs w:val="24"/>
          <w:shd w:val="clear" w:color="auto" w:fill="FFFFFF"/>
        </w:rPr>
        <w:t>Постановления Правительства РФ от 27 декабря 2012 г. № 1432 «Об утверждении Правил предоставления субсидий производителям сельскохозяйственной техники» [8</w:t>
      </w:r>
      <w:bookmarkEnd w:id="49"/>
      <w:r w:rsidRPr="00AD765E">
        <w:rPr>
          <w:rFonts w:ascii="Times New Roman" w:hAnsi="Times New Roman"/>
          <w:bCs/>
          <w:sz w:val="24"/>
          <w:szCs w:val="24"/>
          <w:shd w:val="clear" w:color="auto" w:fill="FFFFFF"/>
        </w:rPr>
        <w:t>]. «Однако</w:t>
      </w:r>
      <w:r w:rsidRPr="00AD765E">
        <w:rPr>
          <w:rStyle w:val="af8"/>
          <w:rFonts w:ascii="Times New Roman" w:hAnsi="Times New Roman"/>
          <w:i w:val="0"/>
          <w:sz w:val="24"/>
          <w:szCs w:val="24"/>
        </w:rPr>
        <w:t xml:space="preserve"> программа № 1432 на 2023 г. была профинансирована лишь на 2 млрд. руб., что во много раз меньше, чем выделялось в предыдущие годы. Ее сокращение ведет к падению доли рынка отечественных производителей сельхозтехники и сокращению темпов модернизации»,</w:t>
      </w:r>
      <w:r w:rsidRPr="00AD765E">
        <w:rPr>
          <w:rFonts w:ascii="Times New Roman" w:hAnsi="Times New Roman"/>
          <w:iCs/>
          <w:sz w:val="24"/>
          <w:szCs w:val="24"/>
        </w:rPr>
        <w:t> </w:t>
      </w:r>
      <w:r w:rsidRPr="00AD765E">
        <w:rPr>
          <w:rFonts w:ascii="Times New Roman" w:hAnsi="Times New Roman"/>
          <w:sz w:val="24"/>
          <w:szCs w:val="24"/>
        </w:rPr>
        <w:t xml:space="preserve">– </w:t>
      </w:r>
      <w:r w:rsidRPr="00AD765E">
        <w:rPr>
          <w:rFonts w:ascii="Times New Roman" w:hAnsi="Times New Roman"/>
          <w:iCs/>
          <w:sz w:val="24"/>
          <w:szCs w:val="24"/>
        </w:rPr>
        <w:t xml:space="preserve">считает К.А. Бабкин. </w:t>
      </w:r>
      <w:r w:rsidRPr="00AD765E">
        <w:rPr>
          <w:rFonts w:ascii="Times New Roman" w:hAnsi="Times New Roman"/>
          <w:sz w:val="24"/>
          <w:szCs w:val="24"/>
        </w:rPr>
        <w:t>Для развития российского сегмента производства сельхозмашин ассоциация «</w:t>
      </w:r>
      <w:proofErr w:type="spellStart"/>
      <w:r w:rsidRPr="00AD765E">
        <w:rPr>
          <w:rFonts w:ascii="Times New Roman" w:hAnsi="Times New Roman"/>
          <w:sz w:val="24"/>
          <w:szCs w:val="24"/>
        </w:rPr>
        <w:t>Росспецмаш</w:t>
      </w:r>
      <w:proofErr w:type="spellEnd"/>
      <w:r w:rsidRPr="00AD765E">
        <w:rPr>
          <w:rFonts w:ascii="Times New Roman" w:hAnsi="Times New Roman"/>
          <w:sz w:val="24"/>
          <w:szCs w:val="24"/>
        </w:rPr>
        <w:t>» предлагает увеличить ежегодное финансирование программы № 1432 до 15 млрд. руб., предоставить гранты на развитие производства комплектующих, поскольку </w:t>
      </w:r>
      <w:r w:rsidRPr="00AD765E">
        <w:rPr>
          <w:rStyle w:val="af8"/>
          <w:rFonts w:ascii="Times New Roman" w:hAnsi="Times New Roman"/>
          <w:i w:val="0"/>
          <w:sz w:val="24"/>
          <w:szCs w:val="24"/>
        </w:rPr>
        <w:t>«без этого экономическая целесообразность локализации производства компонентов не всегда просматривается»</w:t>
      </w:r>
      <w:r w:rsidRPr="00AD765E">
        <w:rPr>
          <w:rFonts w:ascii="Times New Roman" w:hAnsi="Times New Roman"/>
          <w:sz w:val="24"/>
          <w:szCs w:val="24"/>
        </w:rPr>
        <w:t xml:space="preserve"> [9].</w:t>
      </w:r>
    </w:p>
    <w:p w14:paraId="1791BBB4"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Денис Андреевич Максимкин – заместитель директора Ассоциации «</w:t>
      </w:r>
      <w:proofErr w:type="spellStart"/>
      <w:r w:rsidRPr="00AD765E">
        <w:rPr>
          <w:rFonts w:ascii="Times New Roman" w:hAnsi="Times New Roman"/>
          <w:sz w:val="24"/>
          <w:szCs w:val="24"/>
        </w:rPr>
        <w:t>Росспецмаш</w:t>
      </w:r>
      <w:proofErr w:type="spellEnd"/>
      <w:r w:rsidRPr="00AD765E">
        <w:rPr>
          <w:rFonts w:ascii="Times New Roman" w:hAnsi="Times New Roman"/>
          <w:sz w:val="24"/>
          <w:szCs w:val="24"/>
        </w:rPr>
        <w:t xml:space="preserve">», основываясь на данных Росстата, привел следующие цифры производства и отгрузки российской сельхозтехники  в 2023 г. Полные цифры за год еще не опубликованы, но по </w:t>
      </w:r>
      <w:r w:rsidRPr="00AD765E">
        <w:rPr>
          <w:rFonts w:ascii="Times New Roman" w:hAnsi="Times New Roman"/>
          <w:sz w:val="24"/>
          <w:szCs w:val="24"/>
        </w:rPr>
        <w:lastRenderedPageBreak/>
        <w:t xml:space="preserve">предварительным данным: производство зерноуборочных комбайнов в 2023 г. выросло на 21,5% к предшествующему году – до 5300 шт., но рост выпуска произошел на фоне низкой базы 2022 г. Производство тракторов для сельского хозяйства за 11 месяцев 2023 г. упало на 10,8% – до 8,5 тысяч шт., причем в ноябре 2023 г. было выпущено 665 шт. – на 25,4% меньше, чем в ноябре 2022 г. и на 12,4% меньше, чем в октябре 2023 г. По другим видам техники положение следующее: производство жаток увеличилось на 25%, опрыскивателей – упало на 23%, машин для внесения удобрений – увеличилось на 20%, косилок – сократилось на 9,7%, до 2,1 тыс. единиц, пресс-подборщиков на 8,6%, до 1,45 тыс. единиц, сеялок – увеличилось на 12%, плугов и борон – упало соответственно на 22% и 28% (за 10 месяцев 2023 г.) [10]. </w:t>
      </w:r>
    </w:p>
    <w:p w14:paraId="4CDAB4AB"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За десять месяцев 2023 г. сельскохозяйственные предприятия России приобрели 46,3 тыс. единиц техники, включая 11 тыс. тракторов, что на 10,4% выше уровня 2022 г.</w:t>
      </w:r>
      <w:r w:rsidRPr="00AD765E">
        <w:rPr>
          <w:rFonts w:ascii="Times New Roman" w:hAnsi="Times New Roman"/>
          <w:b/>
          <w:i/>
          <w:sz w:val="24"/>
          <w:szCs w:val="24"/>
        </w:rPr>
        <w:t xml:space="preserve">  </w:t>
      </w:r>
      <w:r w:rsidRPr="00AD765E">
        <w:rPr>
          <w:rFonts w:ascii="Times New Roman" w:hAnsi="Times New Roman"/>
          <w:sz w:val="24"/>
          <w:szCs w:val="24"/>
        </w:rPr>
        <w:t>Поставки отечественных тракторов на внутренний рынок в январе-сентябре 2023 г.  составили 3,4 тыс. штук, что на 12,1% ниже аналогичного периода прошлого года, зерноуборочных комбайнов российским аграриям было продано на 11,6% больше – 3,5 тыс. штук. Ассоциация «</w:t>
      </w:r>
      <w:proofErr w:type="spellStart"/>
      <w:r>
        <w:fldChar w:fldCharType="begin"/>
      </w:r>
      <w:r>
        <w:instrText>HYPERLINK "https://www.agroinvestor.ru/companies/a-z/rosagromash/"</w:instrText>
      </w:r>
      <w:r>
        <w:fldChar w:fldCharType="separate"/>
      </w:r>
      <w:r w:rsidRPr="004B68D5">
        <w:rPr>
          <w:rStyle w:val="a7"/>
          <w:rFonts w:ascii="Times New Roman" w:hAnsi="Times New Roman"/>
          <w:color w:val="auto"/>
          <w:sz w:val="24"/>
          <w:szCs w:val="24"/>
          <w:u w:val="none"/>
        </w:rPr>
        <w:t>Росспецмаш</w:t>
      </w:r>
      <w:proofErr w:type="spellEnd"/>
      <w:r>
        <w:rPr>
          <w:rStyle w:val="a7"/>
          <w:rFonts w:ascii="Times New Roman" w:hAnsi="Times New Roman"/>
          <w:color w:val="auto"/>
          <w:sz w:val="24"/>
          <w:szCs w:val="24"/>
          <w:u w:val="none"/>
        </w:rPr>
        <w:fldChar w:fldCharType="end"/>
      </w:r>
      <w:r w:rsidRPr="00AD765E">
        <w:rPr>
          <w:rFonts w:ascii="Times New Roman" w:hAnsi="Times New Roman"/>
          <w:sz w:val="24"/>
          <w:szCs w:val="24"/>
        </w:rPr>
        <w:t>» считает, что для увеличения доли отечественных производителей сельхозтехники до 80% к 2030 г. необходимо создать благоприятные экономические условия для развития сельского хозяйства. Это должно включать предоставление сельскому хозяйству и промышленности льготных кредитов со ставкой 0-1%, отмену ограничений на экспорт сельхозпродукции, увеличение объема льготных перевозок железнодорожным транспортом, гарантирование минимальных цен на продукцию аграриев на внутреннем рынке, предоставление за счет государства адресной продовольственной помощи малоимущим слоям населения, увеличение объемов страхования урожая и снижение страховых премий [7].</w:t>
      </w:r>
    </w:p>
    <w:p w14:paraId="7D51DA83" w14:textId="77777777" w:rsidR="002059C5" w:rsidRPr="00AD765E" w:rsidRDefault="002059C5" w:rsidP="002059C5">
      <w:pPr>
        <w:pStyle w:val="ab"/>
        <w:spacing w:before="0" w:beforeAutospacing="0" w:after="0" w:afterAutospacing="0"/>
        <w:ind w:firstLine="709"/>
        <w:jc w:val="both"/>
      </w:pPr>
      <w:r w:rsidRPr="00AD765E">
        <w:t xml:space="preserve">Обращает на себя внимание следующее обстоятельство. Отечественное производство сельскохозяйственной техники в последние годы растет, хотя неустойчиво и не радикально.  Однако в обеспечении АПК техникой медленно снижается доля импорта, при этом вместо закупок на западе осуществляется импорт из дружественных государств. Вместе с тем, продолжают сказываться последствия 30-летней деиндустриализации нашей страны [11; 12]. Дело не только в том, что большинство, например, тракторных заводов в России необратимо разрушено. Еще хуже утрата кадрового потенциала, поскольку рабочие и инженерно-технические работники (ИТР), производившие те же тракторы, в большинстве своем ушли на пенсию, а с их молодой сменой существуют серьезные проблемы. Вот и приходится полагаться на то, что помощь придет из-за границы, например, из братской Беларуси. </w:t>
      </w:r>
    </w:p>
    <w:p w14:paraId="4838BDFD"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Весной 2024 г. белорусская компания «Амкодор» начнет производство прицепной и навесной сельскохозяйственной техники в первом восстановленном корпусе Липецкого тракторного завода (ЛТЗ). Об этом сообщил губернатор Липецкой области И.Г. Артамонов в ходе стратегической сессии в рамках проведения Дней Республики Беларусь в регионе. Как сообщает авторитетное бизнес-издание Черноземья «А</w:t>
      </w:r>
      <w:proofErr w:type="spellStart"/>
      <w:r w:rsidRPr="00AD765E">
        <w:rPr>
          <w:rFonts w:ascii="Times New Roman" w:hAnsi="Times New Roman"/>
          <w:sz w:val="24"/>
          <w:szCs w:val="24"/>
          <w:lang w:val="en-US"/>
        </w:rPr>
        <w:t>bireg</w:t>
      </w:r>
      <w:proofErr w:type="spellEnd"/>
      <w:r w:rsidRPr="00AD765E">
        <w:rPr>
          <w:rFonts w:ascii="Times New Roman" w:hAnsi="Times New Roman"/>
          <w:sz w:val="24"/>
          <w:szCs w:val="24"/>
        </w:rPr>
        <w:t>.</w:t>
      </w:r>
      <w:proofErr w:type="spellStart"/>
      <w:r w:rsidRPr="00AD765E">
        <w:rPr>
          <w:rFonts w:ascii="Times New Roman" w:hAnsi="Times New Roman"/>
          <w:sz w:val="24"/>
          <w:szCs w:val="24"/>
          <w:lang w:val="en-US"/>
        </w:rPr>
        <w:t>ru</w:t>
      </w:r>
      <w:proofErr w:type="spellEnd"/>
      <w:r w:rsidRPr="00AD765E">
        <w:rPr>
          <w:rFonts w:ascii="Times New Roman" w:hAnsi="Times New Roman"/>
          <w:sz w:val="24"/>
          <w:szCs w:val="24"/>
        </w:rPr>
        <w:t>», полноценное производство на Липецком тракторном заводе планируют запустить в конце 2025 г. «Думаю, многих интересует, обсуждаем ли мы в рамках Дней Беларуси в Липецкой области возрождение ЛТЗ. Конечно. Сегодня на стратегической сессии коллеги из “Амкодора” рассказали, как продвигается проект, – сообщил Игорь Артамонов по итогам встречи. – Заверили, что уже весной будут пробовать запускать первый восстановленный корпус по выпуску навесной и прицепной техники. Пока частичная сборка. К концу следующего года, когда установят все оборудование, планируют запустить полноценное производство». По словам губернатора Липецкой области, полномасштабная реализация проекта, предусматривающего, в том числе, выпуск тракторов, займет несколько лет. «Тракторы в перспективе тоже планируем производить в Липецке – это следующий этап. Мы создаем полнокомплектное производство с максимальной локализацией и широким списком выпуска</w:t>
      </w:r>
      <w:r w:rsidRPr="00AD765E">
        <w:rPr>
          <w:rFonts w:ascii="Times New Roman" w:hAnsi="Times New Roman"/>
          <w:sz w:val="24"/>
          <w:szCs w:val="24"/>
        </w:rPr>
        <w:lastRenderedPageBreak/>
        <w:t>емой инновационной техники, которая будет востребована как в России, так и в других странах», – отметил генеральный директор компании «Амкодор» Андрей Яроцкий [13].</w:t>
      </w:r>
    </w:p>
    <w:p w14:paraId="43DD6A0D" w14:textId="77777777" w:rsidR="002059C5" w:rsidRPr="00AD765E" w:rsidRDefault="002059C5" w:rsidP="002059C5">
      <w:pPr>
        <w:pStyle w:val="ab"/>
        <w:spacing w:before="0" w:beforeAutospacing="0" w:after="0" w:afterAutospacing="0"/>
        <w:ind w:firstLine="709"/>
        <w:jc w:val="both"/>
        <w:textAlignment w:val="baseline"/>
      </w:pPr>
      <w:r w:rsidRPr="00C47911">
        <w:rPr>
          <w:rStyle w:val="af3"/>
          <w:rFonts w:eastAsia="Calibri"/>
          <w:b w:val="0"/>
          <w:bCs w:val="0"/>
          <w:bdr w:val="none" w:sz="0" w:space="0" w:color="auto" w:frame="1"/>
        </w:rPr>
        <w:t>На пленарном заседании выставки «ЮГАГРО-2023»</w:t>
      </w:r>
      <w:r w:rsidRPr="00AD765E">
        <w:rPr>
          <w:rStyle w:val="af3"/>
          <w:rFonts w:eastAsia="Calibri"/>
          <w:bdr w:val="none" w:sz="0" w:space="0" w:color="auto" w:frame="1"/>
        </w:rPr>
        <w:t xml:space="preserve"> (</w:t>
      </w:r>
      <w:r w:rsidRPr="00AD765E">
        <w:t>21-24 ноября 2023 г., г. Краснодар</w:t>
      </w:r>
      <w:r w:rsidRPr="00AD765E">
        <w:rPr>
          <w:rStyle w:val="af3"/>
          <w:rFonts w:eastAsia="Calibri"/>
          <w:bdr w:val="none" w:sz="0" w:space="0" w:color="auto" w:frame="1"/>
        </w:rPr>
        <w:t xml:space="preserve">) </w:t>
      </w:r>
      <w:r w:rsidRPr="00C47911">
        <w:rPr>
          <w:rStyle w:val="af3"/>
          <w:rFonts w:eastAsia="Calibri"/>
          <w:b w:val="0"/>
          <w:bCs w:val="0"/>
          <w:bdr w:val="none" w:sz="0" w:space="0" w:color="auto" w:frame="1"/>
        </w:rPr>
        <w:t>ее участниками был обсужден целый ряд острых тем, но главным стал вопрос, смогут ли аграрии обеспечить себя сельхозтехникой. Ответы звучали разные, но</w:t>
      </w:r>
      <w:r w:rsidRPr="00AD765E">
        <w:t xml:space="preserve"> никто не сомневался, что события 2022 г. дали, по словам председателя правления Ассоциации дилеров сельскохозяйственной техники АСХОД А.А. Алтынова, «прекрасный стимул для развития отечественного производства». Суммарная доля российской и белорусской техники на внутреннем рынке увеличивается, главным образом, за счет белорусских изделий.  Это косвенно отразилось и на экспозиции «ЮГАГРО-2023». </w:t>
      </w:r>
      <w:r w:rsidRPr="00AD765E">
        <w:rPr>
          <w:iCs/>
        </w:rPr>
        <w:t xml:space="preserve"> «Раньше на выставке «Ю</w:t>
      </w:r>
      <w:r w:rsidRPr="00AD765E">
        <w:t>ГАГРО</w:t>
      </w:r>
      <w:r w:rsidRPr="00AD765E">
        <w:rPr>
          <w:iCs/>
        </w:rPr>
        <w:t xml:space="preserve">» 80% представленной техники было произведено на Западе. Сейчас отечественная техника занимает 2/3 выставки», </w:t>
      </w:r>
      <w:r w:rsidRPr="00AD765E">
        <w:t>–</w:t>
      </w:r>
      <w:r w:rsidRPr="00AD765E">
        <w:rPr>
          <w:iCs/>
        </w:rPr>
        <w:t xml:space="preserve"> сказал глава Министерства сельского хозяйства Краснодарского края Фёдор Дерека. Он с сожалением констатировал</w:t>
      </w:r>
      <w:r w:rsidRPr="00AD765E">
        <w:t>, что в России до сих пор не производят свеклоуборочные и селекционные машины, малые трактора с узкой колеей для садоводства [5].</w:t>
      </w:r>
    </w:p>
    <w:p w14:paraId="203A5814" w14:textId="1314D8D6" w:rsidR="002059C5" w:rsidRPr="00AD765E" w:rsidRDefault="002059C5" w:rsidP="002059C5">
      <w:pPr>
        <w:pStyle w:val="ab"/>
        <w:spacing w:before="0" w:beforeAutospacing="0" w:after="0" w:afterAutospacing="0"/>
        <w:ind w:firstLine="709"/>
        <w:jc w:val="both"/>
        <w:textAlignment w:val="baseline"/>
      </w:pPr>
      <w:r w:rsidRPr="00AD765E">
        <w:t>Подвижки у отечественных производителей есть и, в ряде случаев, серьёзные. Заместитель генерального директора компании Ростсельмаш</w:t>
      </w:r>
      <w:r w:rsidRPr="00AD765E">
        <w:rPr>
          <w:i/>
        </w:rPr>
        <w:t xml:space="preserve"> </w:t>
      </w:r>
      <w:r w:rsidRPr="00AD765E">
        <w:t xml:space="preserve">А.Н. </w:t>
      </w:r>
      <w:proofErr w:type="spellStart"/>
      <w:r w:rsidRPr="00AD765E">
        <w:t>Швейцов</w:t>
      </w:r>
      <w:proofErr w:type="spellEnd"/>
      <w:r w:rsidRPr="00AD765E">
        <w:t xml:space="preserve"> рассказал, что в настоящее время предприятие полностью вернулось к нормальным темпам производства, причем дефицита техники не ожидается. Завод сам начал выпускать трансмиссии, мосты, перешёл на двигатели российского или дружественного производства (Ярославского моторного завода, завода КамАЗ и партнеров из Китая). Также нет опасений относительно дефицита запчастей на ранее выпущенную продукцию Ростсельмаша. Сейчас, чтобы в России выйти на уровень европейских сельхозтоваропроизводителей, нужно обеспечить поставку более, чем 64 тыс. тракторов и 36 тыс. комбайнов в год. Это будет означать ежегодное увеличение парка на 10%. Такими темпами в течение 10 лет возможно догнать Запад. Ростсельмаш в настоящее время может поставлять 6-8 тыс. комбайнов в год, хотя была просадка в 2022 г., но потребности покупателей оказались удовлетворены. Сейчас предприятие ожидает новых заказов. Производство навесной техники в компании не останавливалась, а в 2023 г.  ее прирост составил около 22-23%. «Ростсельмаш увеличил свои производственные мощности и, соответственно, объемы производства», – сообщил А.Н. </w:t>
      </w:r>
      <w:proofErr w:type="spellStart"/>
      <w:r w:rsidRPr="00AD765E">
        <w:t>Швейцов</w:t>
      </w:r>
      <w:proofErr w:type="spellEnd"/>
      <w:r w:rsidRPr="00AD765E">
        <w:t xml:space="preserve"> [5].</w:t>
      </w:r>
    </w:p>
    <w:p w14:paraId="7951CB8F" w14:textId="77777777" w:rsidR="002059C5" w:rsidRPr="00AD765E" w:rsidRDefault="002059C5" w:rsidP="002059C5">
      <w:pPr>
        <w:pStyle w:val="ab"/>
        <w:spacing w:before="0" w:beforeAutospacing="0" w:after="0" w:afterAutospacing="0"/>
        <w:ind w:firstLine="709"/>
        <w:jc w:val="both"/>
        <w:textAlignment w:val="baseline"/>
      </w:pPr>
      <w:r w:rsidRPr="00AD765E">
        <w:t xml:space="preserve">Заместитель генерального директора Ростсельмаш заявил, что с 2023 г. по 2027 г.  компания планирует выпустить 25 новых моделей комбайнов, 19 новых моделей тракторов, 5 опрыскивателей, 16 видов прицепной и 23 вида навесной техники. Полностью построен и в феврале 2024 г. должен быть запущен новый тракторный завод в </w:t>
      </w:r>
      <w:proofErr w:type="spellStart"/>
      <w:r w:rsidRPr="00AD765E">
        <w:t>Ростове</w:t>
      </w:r>
      <w:proofErr w:type="spellEnd"/>
      <w:r w:rsidRPr="00AD765E">
        <w:t>-на-Дону (62 тыс. кв. метров, 1850 рабочих мест), который будет выпускать 16 машин в день. Кроме того, введен в строй новый завод малой сельхозтехники в Таганроге (150 тыс. кв. метров, 1500 рабочих) [5].</w:t>
      </w:r>
    </w:p>
    <w:p w14:paraId="51FB140D" w14:textId="77777777" w:rsidR="002059C5" w:rsidRPr="00AD765E" w:rsidRDefault="002059C5" w:rsidP="002059C5">
      <w:pPr>
        <w:pStyle w:val="ab"/>
        <w:spacing w:before="0" w:beforeAutospacing="0" w:after="0" w:afterAutospacing="0"/>
        <w:ind w:firstLine="709"/>
        <w:jc w:val="both"/>
        <w:textAlignment w:val="baseline"/>
      </w:pPr>
      <w:r w:rsidRPr="00AD765E">
        <w:t xml:space="preserve">Прочные позиции в России имеет и белорусская компания Гомсельмаш. В марте 2023 г. она приступила к строительству производственной площадки «Кубань» в Краснодарском крае. Одновременно планируется создание нового завода Гомсельмаш в Тамбове для производства, прежде всего, комбайна Д10.  Машину будут выпускать только в России, но поставляться она будет на традиционные для Гомсельмаш рынки, прежде всего, в Россию и Казахстан. Генеральный директор предприятия Александр Новиков отметил, что в доле экспорта продукции завода российский рынок занимает 65-70%. Ежегодно Гомсельмаш продает в Россию не менее 3 тыс. единиц </w:t>
      </w:r>
      <w:proofErr w:type="spellStart"/>
      <w:r w:rsidRPr="00AD765E">
        <w:t>кормо</w:t>
      </w:r>
      <w:proofErr w:type="spellEnd"/>
      <w:r w:rsidRPr="00AD765E">
        <w:t>- и зерноуборочной техники [5].</w:t>
      </w:r>
    </w:p>
    <w:p w14:paraId="283D0E2A" w14:textId="1540E8CB" w:rsidR="002059C5" w:rsidRPr="00AD765E" w:rsidRDefault="002059C5" w:rsidP="002059C5">
      <w:pPr>
        <w:pStyle w:val="ab"/>
        <w:spacing w:before="0" w:beforeAutospacing="0" w:after="0" w:afterAutospacing="0"/>
        <w:ind w:firstLine="709"/>
        <w:jc w:val="both"/>
        <w:textAlignment w:val="baseline"/>
      </w:pPr>
      <w:r w:rsidRPr="00AD765E">
        <w:rPr>
          <w:lang w:val="en-US"/>
        </w:rPr>
        <w:t> </w:t>
      </w:r>
      <w:r w:rsidRPr="00AD765E">
        <w:t>Для поддержки российских сельхозпроизво</w:t>
      </w:r>
      <w:r w:rsidR="00FC5B5C">
        <w:t>д</w:t>
      </w:r>
      <w:r w:rsidRPr="00AD765E">
        <w:t xml:space="preserve">ителей в мае 2023 г. Минсельхозом и Минпромторгом РФ был утвержден план поставок сельскохозяйственных тракторов российского и белорусского производства по сниженным и фиксированным ценам. На декабрь 2023 г. было поставлено свыше 5,5 тыс. единиц техники. Порядка 56% всех тракторов было приобретено с использованием мер государственной поддержки, основными из </w:t>
      </w:r>
      <w:r w:rsidRPr="00AD765E">
        <w:lastRenderedPageBreak/>
        <w:t>которых являлись льготный лизинг и льготное инвестиционное кредитование. Регионами – лидерами в данном направлении стали: Владимирская, Курганская, Ростовская, Тамбовская области и Краснодарский край [14].</w:t>
      </w:r>
    </w:p>
    <w:p w14:paraId="49553A1F" w14:textId="77777777" w:rsidR="002059C5" w:rsidRPr="00AD765E" w:rsidRDefault="002059C5" w:rsidP="002059C5">
      <w:pPr>
        <w:pStyle w:val="ab"/>
        <w:spacing w:before="0" w:beforeAutospacing="0" w:after="0" w:afterAutospacing="0"/>
        <w:ind w:firstLine="709"/>
        <w:jc w:val="both"/>
        <w:textAlignment w:val="baseline"/>
      </w:pPr>
      <w:r w:rsidRPr="00AD765E">
        <w:t xml:space="preserve">Директор АО «Петербургский тракторный завод» (ПТЗ) С.А. Серебряков отметил: «Если мы говорим о последних 1,5-2 годах, то у нас наблюдался определенный рост промышленного производства. Причем не только в сельхозмашиностроении, а в целом в промышленности. Он был обеспечен двумя факторами. Первый – достаточно серьезный рост государственного оборонного заказа, второй – уход импорта и его замещение отечественными производителями. При этом это всё сопровождалось резким ростом импорта решений из дружественных нам стран, к примеру, из Китая. Но факт роста промышленного производства имел место быть, однако он “уперся” в два вида ограничений.  Первый вид – производственные мощности. Мы 30 лет, к сожалению, “проедали” основные фонды, что привело к тому, что мы “уперлись” в потолок производственных мощностей. Второй вид ограничений – кадровый потенциал. Пока мы больше не можем расти в промышленном производстве именно по этим двум причинам» [10]. </w:t>
      </w:r>
    </w:p>
    <w:p w14:paraId="65A3A16F" w14:textId="77777777" w:rsidR="002059C5" w:rsidRPr="00AD765E" w:rsidRDefault="002059C5" w:rsidP="002059C5">
      <w:pPr>
        <w:pStyle w:val="ab"/>
        <w:spacing w:before="0" w:beforeAutospacing="0" w:after="0" w:afterAutospacing="0"/>
        <w:ind w:firstLine="709"/>
        <w:jc w:val="both"/>
        <w:textAlignment w:val="baseline"/>
      </w:pPr>
      <w:r w:rsidRPr="00AD765E">
        <w:t>Согласно информации представителя завода Бориса Филина, ПТЗ в 2023 г. смог на четверть нарастить производство современных энергонасыщенных тракторов «Кировец». При этом за год средний объем покупки тракторов «Кировец» снизился. В 2023 г. это было 3 трактора «в руки», в этом году – только два [5].</w:t>
      </w:r>
    </w:p>
    <w:p w14:paraId="517507EC" w14:textId="7C987DB8"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Президент Ассоциации «</w:t>
      </w:r>
      <w:proofErr w:type="spellStart"/>
      <w:r w:rsidRPr="00AD765E">
        <w:rPr>
          <w:rFonts w:ascii="Times New Roman" w:hAnsi="Times New Roman"/>
          <w:sz w:val="24"/>
          <w:szCs w:val="24"/>
        </w:rPr>
        <w:t>Росспецмаш</w:t>
      </w:r>
      <w:proofErr w:type="spellEnd"/>
      <w:r w:rsidRPr="00AD765E">
        <w:rPr>
          <w:rFonts w:ascii="Times New Roman" w:hAnsi="Times New Roman"/>
          <w:sz w:val="24"/>
          <w:szCs w:val="24"/>
        </w:rPr>
        <w:t>» и совладелец Ростсельмаш К.А. Бабкин отметил: «В целом, сельхозмашиностроение страны преодолело давление и проблемы, связанные с санкциями и логистикой. На самом деле наш потенциал, несмотря ни на что, остается большим, но темпы роста могут и должны быть гораздо выше. Однако есть ряд проблем. Например, из-за агрессивного импорта, в том числе из Китая, доля российских игроков на рынке нашей страны по итогам года сократилась. Если говорить о плюсах, то из всех них отечественное прицепное машиностроение продемонстрировало самую впечатляющую динамику: отгрузки продукции заводов на внутренний рынок России выросли на 64%, в 2 раза вырос экспорт, создаются новые рабочие места, на 33% выросли зарплаты. Компании инвестируют немалые средства в производство. Отрасль полностью способна удовлетворить практически все потребности потребителей в технике. Поэтому нужно и дальше при поддержке государства развивать эти компетенции, производить компоненты и углублять локализацию, правительству – защищать рынок, а потребителям – покупать российское». Очевидным минусом К.А. Бабкин назвал снижение финансирования программы № 1432 в 2023 г., что, вместе с низкими ценами на зерно, привело к сокращению объема отгрузок и производства в РФ сельскохозяйственных машин. В прошлые годы реализация программы 1432 «при условии достаточного финансирования сглаживала негативный эффект от снижения цен на зерно и позволяла сохранять темпы производства и обновления парка техники». Низкая доходность аграриев тормозит темпы модернизации АПК. Именно это является в настоящее время проблемой №1 для процесса модернизации отечественного АПК [10]. </w:t>
      </w:r>
    </w:p>
    <w:p w14:paraId="11BDD875" w14:textId="6D327E91" w:rsidR="002059C5" w:rsidRPr="00AD765E" w:rsidRDefault="002059C5" w:rsidP="002059C5">
      <w:pPr>
        <w:pStyle w:val="blockblock-3c"/>
        <w:shd w:val="clear" w:color="auto" w:fill="FFFFFF"/>
        <w:spacing w:before="0" w:beforeAutospacing="0" w:after="0" w:afterAutospacing="0"/>
        <w:ind w:firstLine="709"/>
        <w:jc w:val="both"/>
      </w:pPr>
      <w:r w:rsidRPr="00AD765E">
        <w:t>Выше были названы страны – лидеры экспорта в Россию сельскохозяйственной техники. С точки зрения автора данной статьи, в деле обеспечения российского АПК современными машинами важную роль могла бы сыграть и Корейская Народно-</w:t>
      </w:r>
      <w:r w:rsidR="00706BC5">
        <w:t xml:space="preserve"> Д</w:t>
      </w:r>
      <w:r w:rsidRPr="00AD765E">
        <w:t xml:space="preserve">емократическая Республика (КНДР). Отношения РФ с этой страной стремительно развивались в течение 2023 г. Что же может предложить КНДР российским аграриям? Например, продукцию </w:t>
      </w:r>
      <w:proofErr w:type="spellStart"/>
      <w:r w:rsidRPr="00AD765E">
        <w:rPr>
          <w:bCs/>
        </w:rPr>
        <w:t>Кымсонского</w:t>
      </w:r>
      <w:proofErr w:type="spellEnd"/>
      <w:r w:rsidRPr="00AD765E">
        <w:rPr>
          <w:bCs/>
        </w:rPr>
        <w:t xml:space="preserve"> тракторного завода </w:t>
      </w:r>
      <w:r w:rsidRPr="00AD765E">
        <w:t>– одного из крупнейших машиностроительных предприятий этой республики. В настоящее время указанное предприятие выпускает более 10 тыс. тракторов в год [15]. Таким образом предприятие производит несколько больше тракторов, чем все заводы Российской Федерации вместе взятые. Недавно завод был существенно модернизирован, и с 2017 г. приступил к серийному производству современных полноприводных тракторов «Чхоллима-804», мощностью 80 л.с. тягового класса 1,4 т. [16]</w:t>
      </w:r>
    </w:p>
    <w:p w14:paraId="3B25AD50" w14:textId="77777777" w:rsidR="002059C5" w:rsidRPr="00AD765E" w:rsidRDefault="002059C5" w:rsidP="002059C5">
      <w:pPr>
        <w:pStyle w:val="blockblock-3c"/>
        <w:shd w:val="clear" w:color="auto" w:fill="FFFFFF"/>
        <w:spacing w:before="0" w:beforeAutospacing="0" w:after="0" w:afterAutospacing="0"/>
        <w:ind w:firstLine="709"/>
        <w:jc w:val="both"/>
      </w:pPr>
      <w:r w:rsidRPr="00AD765E">
        <w:rPr>
          <w:rStyle w:val="o-kfw"/>
          <w:bdr w:val="none" w:sz="0" w:space="0" w:color="auto" w:frame="1"/>
        </w:rPr>
        <w:lastRenderedPageBreak/>
        <w:t xml:space="preserve">В декабре 2022 г. после очередной реконструкции </w:t>
      </w:r>
      <w:proofErr w:type="spellStart"/>
      <w:r w:rsidRPr="00AD765E">
        <w:rPr>
          <w:rStyle w:val="o-kfw"/>
          <w:bdr w:val="none" w:sz="0" w:space="0" w:color="auto" w:frame="1"/>
        </w:rPr>
        <w:t>Кымсонского</w:t>
      </w:r>
      <w:proofErr w:type="spellEnd"/>
      <w:r w:rsidRPr="00AD765E">
        <w:rPr>
          <w:rStyle w:val="o-kfw"/>
          <w:bdr w:val="none" w:sz="0" w:space="0" w:color="auto" w:frame="1"/>
        </w:rPr>
        <w:t xml:space="preserve"> тракторного завода начался выпуск новой полноприводной модели «Чхоллима-1104». При мощности 110 л.с. и тяговом усилии 2 т. – это на сегодняшний день самый мощный северокорейский трактор [17].</w:t>
      </w:r>
    </w:p>
    <w:p w14:paraId="2F76A15E"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Вероятно, что КНДР могла бы участвовать и в развитии производства тракторов и иной сельхозтехники на территории самой Российской Федерации. Например, поставками оборудования, поскольку Северная Корея является одним из крупнейших мировых производителей современных и весьма разнообразных станков с числовым программным управлением, роботизированных комплексов и т.п. [18]</w:t>
      </w:r>
    </w:p>
    <w:p w14:paraId="75195BAD"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 xml:space="preserve">Несомненно, что решающим критерием состояния сельского хозяйства любой страны с развитым аграрным сектором является рост сбора основных культур, применительно к России – это зерно.  В нашей стране урожай зерновых культур в 2023 г. достиг 147 млн. т. Для сравнения: в 2020 г. – 133,5 млн. т., в 2021 г. – 121,4 млн. т., в 2022 г. – 153,8 млн. т. [19] </w:t>
      </w:r>
    </w:p>
    <w:p w14:paraId="68DEF574"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 xml:space="preserve">Приведенные выше факты и статистические данные свидетельствуют о том, что нет оснований говорить о кризисе отечественного АПК. В частности, 2023 год продемонстрировал, что проблемы сельского хозяйства и сельхозмашиностроения в новых условиях решаются достаточно успешно. Самой острой проблемой остается рост стоимости сельхозтехники на фоне падения цен на аграрную продукцию. На это накладывается снижение уровня государственной поддержки закупок техники сельскохозяйственными предприятиями. Видимо, представления, что сельское хозяйство может быть бездотационным еще не изжиты органами власти РФ. Здесь важно понимание, что для суверенного государства производство сельхозпродукции – это не только бизнес, но и важнейший фактор национальной безопасности. </w:t>
      </w:r>
    </w:p>
    <w:p w14:paraId="4C7B5BDA" w14:textId="77777777" w:rsidR="002059C5" w:rsidRPr="00AD765E" w:rsidRDefault="002059C5" w:rsidP="002059C5">
      <w:pPr>
        <w:spacing w:after="0" w:line="240" w:lineRule="auto"/>
        <w:ind w:firstLine="709"/>
        <w:jc w:val="both"/>
        <w:rPr>
          <w:rFonts w:ascii="Times New Roman" w:hAnsi="Times New Roman"/>
          <w:sz w:val="24"/>
          <w:szCs w:val="24"/>
        </w:rPr>
      </w:pPr>
      <w:r w:rsidRPr="00AD765E">
        <w:rPr>
          <w:rFonts w:ascii="Times New Roman" w:hAnsi="Times New Roman"/>
          <w:sz w:val="24"/>
          <w:szCs w:val="24"/>
        </w:rPr>
        <w:t xml:space="preserve">Обратим внимание, что третья часть бюджета Европейского союза (ЕС) расходуется на поддержку сельского хозяйства, а основным инструментом европейской аграрной политики являются прямые субсидии фермерам, привязанные к площади возделываемой земли [20]. В целом, тенденции развития российского АПК и сельхозмашиностроения, закупок техники в дружественных странах, сложившиеся или закрепившиеся в течение 2023 г., представляются достаточно благоприятными для отечественной экономики. </w:t>
      </w:r>
    </w:p>
    <w:p w14:paraId="337F8593" w14:textId="77777777" w:rsidR="002059C5" w:rsidRPr="00AD765E" w:rsidRDefault="002059C5" w:rsidP="002059C5">
      <w:pPr>
        <w:spacing w:after="0" w:line="240" w:lineRule="auto"/>
        <w:ind w:firstLine="709"/>
        <w:jc w:val="both"/>
        <w:rPr>
          <w:rFonts w:ascii="Times New Roman" w:hAnsi="Times New Roman"/>
          <w:sz w:val="24"/>
          <w:szCs w:val="24"/>
        </w:rPr>
      </w:pPr>
    </w:p>
    <w:p w14:paraId="3E3427E7" w14:textId="77777777" w:rsidR="002059C5" w:rsidRPr="00AD765E" w:rsidRDefault="002059C5" w:rsidP="002059C5">
      <w:pPr>
        <w:ind w:firstLine="708"/>
        <w:rPr>
          <w:rFonts w:ascii="Times New Roman" w:hAnsi="Times New Roman"/>
          <w:b/>
          <w:bCs/>
          <w:i/>
          <w:iCs/>
          <w:sz w:val="24"/>
          <w:szCs w:val="24"/>
        </w:rPr>
      </w:pPr>
      <w:r w:rsidRPr="00AD765E">
        <w:rPr>
          <w:rFonts w:ascii="Times New Roman" w:hAnsi="Times New Roman"/>
          <w:b/>
          <w:bCs/>
          <w:i/>
          <w:iCs/>
          <w:sz w:val="24"/>
          <w:szCs w:val="24"/>
        </w:rPr>
        <w:t>Примечания</w:t>
      </w:r>
    </w:p>
    <w:p w14:paraId="71EB980A" w14:textId="77777777" w:rsidR="002059C5" w:rsidRPr="002059C5" w:rsidRDefault="002059C5" w:rsidP="002059C5">
      <w:pPr>
        <w:spacing w:after="0" w:line="240" w:lineRule="auto"/>
        <w:ind w:firstLine="709"/>
        <w:jc w:val="both"/>
        <w:rPr>
          <w:rFonts w:ascii="Times New Roman" w:hAnsi="Times New Roman"/>
          <w:sz w:val="20"/>
          <w:szCs w:val="20"/>
        </w:rPr>
      </w:pPr>
      <w:r w:rsidRPr="002059C5">
        <w:rPr>
          <w:rFonts w:ascii="Times New Roman" w:hAnsi="Times New Roman"/>
          <w:sz w:val="20"/>
          <w:szCs w:val="20"/>
        </w:rPr>
        <w:t xml:space="preserve">1. </w:t>
      </w:r>
      <w:r w:rsidRPr="002059C5">
        <w:rPr>
          <w:rFonts w:ascii="Times New Roman" w:hAnsi="Times New Roman"/>
          <w:i/>
          <w:iCs/>
          <w:sz w:val="20"/>
          <w:szCs w:val="20"/>
        </w:rPr>
        <w:t>Алексеенко О.И.</w:t>
      </w:r>
      <w:r w:rsidRPr="002059C5">
        <w:rPr>
          <w:rFonts w:ascii="Times New Roman" w:hAnsi="Times New Roman"/>
          <w:iCs/>
          <w:sz w:val="20"/>
          <w:szCs w:val="20"/>
        </w:rPr>
        <w:t xml:space="preserve"> </w:t>
      </w:r>
      <w:r w:rsidRPr="002059C5">
        <w:rPr>
          <w:rStyle w:val="af3"/>
          <w:rFonts w:ascii="Times New Roman" w:hAnsi="Times New Roman"/>
          <w:b w:val="0"/>
          <w:bCs w:val="0"/>
          <w:sz w:val="20"/>
          <w:szCs w:val="20"/>
          <w:bdr w:val="none" w:sz="0" w:space="0" w:color="auto" w:frame="1"/>
        </w:rPr>
        <w:t>Проблемы обеспечения агропромышленного комплекса России     сельскохозяйственной техникой в условиях новых западных санкций</w:t>
      </w:r>
      <w:r w:rsidRPr="002059C5">
        <w:rPr>
          <w:rFonts w:ascii="Times New Roman" w:hAnsi="Times New Roman"/>
          <w:sz w:val="20"/>
          <w:szCs w:val="20"/>
        </w:rPr>
        <w:t xml:space="preserve"> // Социально-гуманитарный вестник: </w:t>
      </w:r>
      <w:proofErr w:type="spellStart"/>
      <w:r w:rsidRPr="002059C5">
        <w:rPr>
          <w:rFonts w:ascii="Times New Roman" w:hAnsi="Times New Roman"/>
          <w:sz w:val="20"/>
          <w:szCs w:val="20"/>
        </w:rPr>
        <w:t>Всерос</w:t>
      </w:r>
      <w:proofErr w:type="spellEnd"/>
      <w:r w:rsidRPr="002059C5">
        <w:rPr>
          <w:rFonts w:ascii="Times New Roman" w:hAnsi="Times New Roman"/>
          <w:sz w:val="20"/>
          <w:szCs w:val="20"/>
        </w:rPr>
        <w:t xml:space="preserve">. сб. науч. тр. – </w:t>
      </w:r>
      <w:proofErr w:type="spellStart"/>
      <w:r w:rsidRPr="002059C5">
        <w:rPr>
          <w:rFonts w:ascii="Times New Roman" w:hAnsi="Times New Roman"/>
          <w:sz w:val="20"/>
          <w:szCs w:val="20"/>
        </w:rPr>
        <w:t>Вып</w:t>
      </w:r>
      <w:proofErr w:type="spellEnd"/>
      <w:r w:rsidRPr="002059C5">
        <w:rPr>
          <w:rFonts w:ascii="Times New Roman" w:hAnsi="Times New Roman"/>
          <w:sz w:val="20"/>
          <w:szCs w:val="20"/>
        </w:rPr>
        <w:t>. 31. –</w:t>
      </w:r>
      <w:r w:rsidRPr="002059C5">
        <w:rPr>
          <w:rFonts w:ascii="Times New Roman" w:hAnsi="Times New Roman"/>
          <w:sz w:val="20"/>
          <w:szCs w:val="20"/>
          <w:shd w:val="clear" w:color="auto" w:fill="FFFFFF"/>
        </w:rPr>
        <w:t xml:space="preserve"> Барнаул: ИП Колмогоров И.А.</w:t>
      </w:r>
      <w:r w:rsidRPr="002059C5">
        <w:rPr>
          <w:rFonts w:ascii="Times New Roman" w:hAnsi="Times New Roman"/>
          <w:sz w:val="20"/>
          <w:szCs w:val="20"/>
        </w:rPr>
        <w:t>, 2022. – С. 87-94.</w:t>
      </w:r>
    </w:p>
    <w:p w14:paraId="7634B0A4" w14:textId="77777777" w:rsidR="002059C5" w:rsidRPr="002059C5" w:rsidRDefault="002059C5" w:rsidP="002059C5">
      <w:pPr>
        <w:spacing w:after="0" w:line="240" w:lineRule="auto"/>
        <w:ind w:firstLine="709"/>
        <w:jc w:val="both"/>
        <w:rPr>
          <w:rFonts w:ascii="Times New Roman" w:hAnsi="Times New Roman"/>
          <w:sz w:val="20"/>
          <w:szCs w:val="20"/>
        </w:rPr>
      </w:pPr>
      <w:r w:rsidRPr="002059C5">
        <w:rPr>
          <w:rFonts w:ascii="Times New Roman" w:hAnsi="Times New Roman"/>
          <w:sz w:val="20"/>
          <w:szCs w:val="20"/>
        </w:rPr>
        <w:t xml:space="preserve">2. </w:t>
      </w:r>
      <w:r w:rsidRPr="002059C5">
        <w:rPr>
          <w:rFonts w:ascii="Times New Roman" w:hAnsi="Times New Roman"/>
          <w:i/>
          <w:iCs/>
          <w:sz w:val="20"/>
          <w:szCs w:val="20"/>
        </w:rPr>
        <w:t>Алексеенко О.И.</w:t>
      </w:r>
      <w:r w:rsidRPr="002059C5">
        <w:rPr>
          <w:rFonts w:ascii="Times New Roman" w:hAnsi="Times New Roman"/>
          <w:sz w:val="20"/>
          <w:szCs w:val="20"/>
        </w:rPr>
        <w:t xml:space="preserve"> </w:t>
      </w:r>
      <w:r w:rsidRPr="002059C5">
        <w:rPr>
          <w:rStyle w:val="af3"/>
          <w:rFonts w:ascii="Times New Roman" w:hAnsi="Times New Roman"/>
          <w:b w:val="0"/>
          <w:bCs w:val="0"/>
          <w:sz w:val="20"/>
          <w:szCs w:val="20"/>
          <w:bdr w:val="none" w:sz="0" w:space="0" w:color="auto" w:frame="1"/>
        </w:rPr>
        <w:t>Обеспечение агропромышленного комплекса Российской Федерации тракторами в условиях новых западных санкций: современное состояние и перспективы</w:t>
      </w:r>
      <w:r w:rsidRPr="002059C5">
        <w:rPr>
          <w:rFonts w:ascii="Times New Roman" w:hAnsi="Times New Roman"/>
          <w:sz w:val="20"/>
          <w:szCs w:val="20"/>
        </w:rPr>
        <w:t xml:space="preserve"> // Социально-гуманитарный вестник: </w:t>
      </w:r>
      <w:proofErr w:type="spellStart"/>
      <w:r w:rsidRPr="002059C5">
        <w:rPr>
          <w:rFonts w:ascii="Times New Roman" w:hAnsi="Times New Roman"/>
          <w:sz w:val="20"/>
          <w:szCs w:val="20"/>
        </w:rPr>
        <w:t>Всерос</w:t>
      </w:r>
      <w:proofErr w:type="spellEnd"/>
      <w:r w:rsidRPr="002059C5">
        <w:rPr>
          <w:rFonts w:ascii="Times New Roman" w:hAnsi="Times New Roman"/>
          <w:sz w:val="20"/>
          <w:szCs w:val="20"/>
        </w:rPr>
        <w:t xml:space="preserve">. сб. науч. тр. – </w:t>
      </w:r>
      <w:proofErr w:type="spellStart"/>
      <w:r w:rsidRPr="002059C5">
        <w:rPr>
          <w:rFonts w:ascii="Times New Roman" w:hAnsi="Times New Roman"/>
          <w:sz w:val="20"/>
          <w:szCs w:val="20"/>
        </w:rPr>
        <w:t>Вып</w:t>
      </w:r>
      <w:proofErr w:type="spellEnd"/>
      <w:r w:rsidRPr="002059C5">
        <w:rPr>
          <w:rFonts w:ascii="Times New Roman" w:hAnsi="Times New Roman"/>
          <w:sz w:val="20"/>
          <w:szCs w:val="20"/>
        </w:rPr>
        <w:t>. 32. –</w:t>
      </w:r>
      <w:r w:rsidRPr="002059C5">
        <w:rPr>
          <w:rFonts w:ascii="Times New Roman" w:hAnsi="Times New Roman"/>
          <w:sz w:val="20"/>
          <w:szCs w:val="20"/>
          <w:shd w:val="clear" w:color="auto" w:fill="FFFFFF"/>
        </w:rPr>
        <w:t xml:space="preserve"> Барнаул: ИП Колмогоров И.А.</w:t>
      </w:r>
      <w:r w:rsidRPr="002059C5">
        <w:rPr>
          <w:rFonts w:ascii="Times New Roman" w:hAnsi="Times New Roman"/>
          <w:sz w:val="20"/>
          <w:szCs w:val="20"/>
        </w:rPr>
        <w:t>, 2023. – С. 93-101.</w:t>
      </w:r>
    </w:p>
    <w:p w14:paraId="5E696AE7" w14:textId="77777777" w:rsidR="002059C5" w:rsidRPr="002059C5" w:rsidRDefault="002059C5" w:rsidP="002059C5">
      <w:pPr>
        <w:spacing w:after="0" w:line="240" w:lineRule="auto"/>
        <w:ind w:firstLine="709"/>
        <w:jc w:val="both"/>
        <w:rPr>
          <w:rFonts w:ascii="Times New Roman" w:hAnsi="Times New Roman"/>
          <w:sz w:val="20"/>
          <w:szCs w:val="20"/>
        </w:rPr>
      </w:pPr>
      <w:r w:rsidRPr="002059C5">
        <w:rPr>
          <w:rFonts w:ascii="Times New Roman" w:hAnsi="Times New Roman"/>
          <w:sz w:val="20"/>
          <w:szCs w:val="20"/>
        </w:rPr>
        <w:t xml:space="preserve">3. </w:t>
      </w:r>
      <w:r w:rsidRPr="002059C5">
        <w:rPr>
          <w:rFonts w:ascii="Times New Roman" w:hAnsi="Times New Roman"/>
          <w:i/>
          <w:iCs/>
          <w:sz w:val="20"/>
          <w:szCs w:val="20"/>
        </w:rPr>
        <w:t>Алексеенко О.И.</w:t>
      </w:r>
      <w:r w:rsidRPr="002059C5">
        <w:rPr>
          <w:rFonts w:ascii="Times New Roman" w:hAnsi="Times New Roman"/>
          <w:sz w:val="20"/>
          <w:szCs w:val="20"/>
        </w:rPr>
        <w:t xml:space="preserve"> Китайские тракторы на российском рынке сельскохозяйственной техники: современное положение и перспективы // Кубанские исторические чтения: мат-</w:t>
      </w:r>
      <w:proofErr w:type="spellStart"/>
      <w:r w:rsidRPr="002059C5">
        <w:rPr>
          <w:rFonts w:ascii="Times New Roman" w:hAnsi="Times New Roman"/>
          <w:sz w:val="20"/>
          <w:szCs w:val="20"/>
        </w:rPr>
        <w:t>лы</w:t>
      </w:r>
      <w:proofErr w:type="spellEnd"/>
      <w:r w:rsidRPr="002059C5">
        <w:rPr>
          <w:rFonts w:ascii="Times New Roman" w:hAnsi="Times New Roman"/>
          <w:sz w:val="20"/>
          <w:szCs w:val="20"/>
        </w:rPr>
        <w:t xml:space="preserve"> XI</w:t>
      </w:r>
      <w:r w:rsidRPr="002059C5">
        <w:rPr>
          <w:rFonts w:ascii="Times New Roman" w:hAnsi="Times New Roman"/>
          <w:sz w:val="20"/>
          <w:szCs w:val="20"/>
          <w:lang w:val="en-US"/>
        </w:rPr>
        <w:t>V</w:t>
      </w:r>
      <w:r w:rsidRPr="002059C5">
        <w:rPr>
          <w:rFonts w:ascii="Times New Roman" w:hAnsi="Times New Roman"/>
          <w:sz w:val="20"/>
          <w:szCs w:val="20"/>
        </w:rPr>
        <w:t xml:space="preserve"> </w:t>
      </w:r>
      <w:proofErr w:type="spellStart"/>
      <w:r w:rsidRPr="002059C5">
        <w:rPr>
          <w:rFonts w:ascii="Times New Roman" w:hAnsi="Times New Roman"/>
          <w:sz w:val="20"/>
          <w:szCs w:val="20"/>
        </w:rPr>
        <w:t>Междунар</w:t>
      </w:r>
      <w:proofErr w:type="spellEnd"/>
      <w:r w:rsidRPr="002059C5">
        <w:rPr>
          <w:rFonts w:ascii="Times New Roman" w:hAnsi="Times New Roman"/>
          <w:sz w:val="20"/>
          <w:szCs w:val="20"/>
        </w:rPr>
        <w:t>. науч.-</w:t>
      </w:r>
      <w:proofErr w:type="spellStart"/>
      <w:r w:rsidRPr="002059C5">
        <w:rPr>
          <w:rFonts w:ascii="Times New Roman" w:hAnsi="Times New Roman"/>
          <w:sz w:val="20"/>
          <w:szCs w:val="20"/>
        </w:rPr>
        <w:t>практ</w:t>
      </w:r>
      <w:proofErr w:type="spellEnd"/>
      <w:r w:rsidRPr="002059C5">
        <w:rPr>
          <w:rFonts w:ascii="Times New Roman" w:hAnsi="Times New Roman"/>
          <w:sz w:val="20"/>
          <w:szCs w:val="20"/>
        </w:rPr>
        <w:t xml:space="preserve">. </w:t>
      </w:r>
      <w:proofErr w:type="spellStart"/>
      <w:r w:rsidRPr="002059C5">
        <w:rPr>
          <w:rFonts w:ascii="Times New Roman" w:hAnsi="Times New Roman"/>
          <w:sz w:val="20"/>
          <w:szCs w:val="20"/>
        </w:rPr>
        <w:t>конф</w:t>
      </w:r>
      <w:proofErr w:type="spellEnd"/>
      <w:r w:rsidRPr="002059C5">
        <w:rPr>
          <w:rFonts w:ascii="Times New Roman" w:hAnsi="Times New Roman"/>
          <w:sz w:val="20"/>
          <w:szCs w:val="20"/>
        </w:rPr>
        <w:t>. (Краснодар, 2 июня 2023 г.). – Барнаул: ИП Колмогоров И.А., 2023. – С. 158-165.</w:t>
      </w:r>
    </w:p>
    <w:p w14:paraId="0D370C58" w14:textId="0C84D2C5" w:rsidR="002059C5" w:rsidRPr="002059C5" w:rsidRDefault="002059C5" w:rsidP="002059C5">
      <w:pPr>
        <w:spacing w:after="0" w:line="240" w:lineRule="auto"/>
        <w:ind w:firstLine="709"/>
        <w:jc w:val="both"/>
        <w:rPr>
          <w:rStyle w:val="a7"/>
          <w:rFonts w:ascii="Times New Roman" w:hAnsi="Times New Roman"/>
          <w:color w:val="auto"/>
          <w:sz w:val="20"/>
          <w:szCs w:val="20"/>
          <w:u w:val="none"/>
          <w:lang w:val="en-US"/>
        </w:rPr>
      </w:pPr>
      <w:r w:rsidRPr="002059C5">
        <w:rPr>
          <w:rFonts w:ascii="Times New Roman" w:hAnsi="Times New Roman"/>
          <w:sz w:val="20"/>
          <w:szCs w:val="20"/>
        </w:rPr>
        <w:t>4.</w:t>
      </w:r>
      <w:r w:rsidRPr="002059C5">
        <w:rPr>
          <w:rFonts w:ascii="Times New Roman" w:hAnsi="Times New Roman"/>
          <w:iCs/>
          <w:sz w:val="20"/>
          <w:szCs w:val="20"/>
        </w:rPr>
        <w:t xml:space="preserve"> </w:t>
      </w:r>
      <w:r w:rsidRPr="002059C5">
        <w:rPr>
          <w:rFonts w:ascii="Times New Roman" w:hAnsi="Times New Roman"/>
          <w:i/>
          <w:sz w:val="20"/>
          <w:szCs w:val="20"/>
        </w:rPr>
        <w:t>Тимакова К.</w:t>
      </w:r>
      <w:r w:rsidRPr="002059C5">
        <w:rPr>
          <w:rFonts w:ascii="Times New Roman" w:hAnsi="Times New Roman"/>
          <w:iCs/>
          <w:sz w:val="20"/>
          <w:szCs w:val="20"/>
        </w:rPr>
        <w:t xml:space="preserve"> </w:t>
      </w:r>
      <w:r w:rsidRPr="002059C5">
        <w:rPr>
          <w:rFonts w:ascii="Times New Roman" w:hAnsi="Times New Roman"/>
          <w:sz w:val="20"/>
          <w:szCs w:val="20"/>
        </w:rPr>
        <w:t xml:space="preserve">Тракторы не едут в поле. </w:t>
      </w:r>
      <w:r w:rsidRPr="002059C5">
        <w:rPr>
          <w:rFonts w:ascii="Times New Roman" w:hAnsi="Times New Roman"/>
          <w:iCs/>
          <w:sz w:val="20"/>
          <w:szCs w:val="20"/>
        </w:rPr>
        <w:t xml:space="preserve">BETAREN </w:t>
      </w:r>
      <w:proofErr w:type="spellStart"/>
      <w:r w:rsidRPr="002059C5">
        <w:rPr>
          <w:rFonts w:ascii="Times New Roman" w:hAnsi="Times New Roman"/>
          <w:iCs/>
          <w:sz w:val="20"/>
          <w:szCs w:val="20"/>
        </w:rPr>
        <w:t>Agro</w:t>
      </w:r>
      <w:proofErr w:type="spellEnd"/>
      <w:r w:rsidRPr="002059C5">
        <w:rPr>
          <w:rFonts w:ascii="Times New Roman" w:hAnsi="Times New Roman"/>
          <w:iCs/>
          <w:sz w:val="20"/>
          <w:szCs w:val="20"/>
        </w:rPr>
        <w:t xml:space="preserve">. </w:t>
      </w:r>
      <w:hyperlink r:id="rId115" w:tooltip="Журнал" w:history="1">
        <w:r w:rsidRPr="002059C5">
          <w:rPr>
            <w:rStyle w:val="a7"/>
            <w:rFonts w:ascii="Times New Roman" w:hAnsi="Times New Roman"/>
            <w:color w:val="auto"/>
            <w:sz w:val="20"/>
            <w:szCs w:val="20"/>
            <w:u w:val="none"/>
          </w:rPr>
          <w:t>Журнал</w:t>
        </w:r>
      </w:hyperlink>
      <w:r w:rsidRPr="002059C5">
        <w:rPr>
          <w:rFonts w:ascii="Times New Roman" w:hAnsi="Times New Roman"/>
          <w:sz w:val="20"/>
          <w:szCs w:val="20"/>
        </w:rPr>
        <w:t xml:space="preserve">. – </w:t>
      </w:r>
      <w:hyperlink r:id="rId116" w:history="1">
        <w:r w:rsidRPr="002059C5">
          <w:rPr>
            <w:rStyle w:val="a7"/>
            <w:rFonts w:ascii="Times New Roman" w:hAnsi="Times New Roman"/>
            <w:color w:val="auto"/>
            <w:sz w:val="20"/>
            <w:szCs w:val="20"/>
            <w:u w:val="none"/>
          </w:rPr>
          <w:t>Вып. Май 2023. – № 4(46)</w:t>
        </w:r>
      </w:hyperlink>
      <w:r w:rsidRPr="002059C5">
        <w:rPr>
          <w:rFonts w:ascii="Times New Roman" w:hAnsi="Times New Roman"/>
          <w:sz w:val="20"/>
          <w:szCs w:val="20"/>
        </w:rPr>
        <w:t>.</w:t>
      </w:r>
      <w:r w:rsidRPr="002059C5">
        <w:rPr>
          <w:rStyle w:val="news-date-time"/>
          <w:rFonts w:ascii="Times New Roman" w:hAnsi="Times New Roman"/>
          <w:sz w:val="20"/>
          <w:szCs w:val="20"/>
        </w:rPr>
        <w:t xml:space="preserve"> </w:t>
      </w:r>
      <w:r w:rsidRPr="002059C5">
        <w:rPr>
          <w:rStyle w:val="news-date-time"/>
          <w:rFonts w:ascii="Times New Roman" w:hAnsi="Times New Roman"/>
          <w:sz w:val="20"/>
          <w:szCs w:val="20"/>
          <w:lang w:val="en-US"/>
        </w:rPr>
        <w:t>23.05.2023.</w:t>
      </w:r>
      <w:r w:rsidRPr="002059C5">
        <w:rPr>
          <w:rFonts w:ascii="Times New Roman" w:hAnsi="Times New Roman"/>
          <w:sz w:val="20"/>
          <w:szCs w:val="20"/>
          <w:lang w:val="en-US"/>
        </w:rPr>
        <w:t xml:space="preserve"> </w:t>
      </w:r>
      <w:r w:rsidRPr="002059C5">
        <w:rPr>
          <w:rFonts w:ascii="Times New Roman" w:hAnsi="Times New Roman"/>
          <w:sz w:val="20"/>
          <w:szCs w:val="20"/>
          <w:shd w:val="clear" w:color="auto" w:fill="FFFFFF"/>
          <w:lang w:val="en-US"/>
        </w:rPr>
        <w:t xml:space="preserve">URL: </w:t>
      </w:r>
      <w:hyperlink r:id="rId117" w:history="1">
        <w:r w:rsidRPr="002059C5">
          <w:rPr>
            <w:rStyle w:val="a7"/>
            <w:rFonts w:ascii="Times New Roman" w:hAnsi="Times New Roman"/>
            <w:color w:val="auto"/>
            <w:sz w:val="20"/>
            <w:szCs w:val="20"/>
            <w:u w:val="none"/>
            <w:lang w:val="en-US"/>
          </w:rPr>
          <w:t>https://betaren.ru/news/traktory-ne-edut-v-pole/?journal_id=12883</w:t>
        </w:r>
      </w:hyperlink>
      <w:r w:rsidRPr="002059C5">
        <w:rPr>
          <w:rStyle w:val="a7"/>
          <w:rFonts w:ascii="Times New Roman" w:hAnsi="Times New Roman"/>
          <w:color w:val="auto"/>
          <w:sz w:val="20"/>
          <w:szCs w:val="20"/>
          <w:u w:val="none"/>
          <w:lang w:val="en-US"/>
        </w:rPr>
        <w:t>.</w:t>
      </w:r>
    </w:p>
    <w:p w14:paraId="13E13914" w14:textId="77777777" w:rsidR="002059C5" w:rsidRPr="002059C5" w:rsidRDefault="002059C5" w:rsidP="002059C5">
      <w:pPr>
        <w:spacing w:after="0" w:line="240" w:lineRule="auto"/>
        <w:ind w:firstLine="709"/>
        <w:jc w:val="both"/>
        <w:rPr>
          <w:rStyle w:val="a7"/>
          <w:rFonts w:ascii="Times New Roman" w:hAnsi="Times New Roman"/>
          <w:color w:val="auto"/>
          <w:sz w:val="20"/>
          <w:szCs w:val="20"/>
          <w:u w:val="none"/>
          <w:lang w:val="en-US"/>
        </w:rPr>
      </w:pPr>
      <w:r w:rsidRPr="002059C5">
        <w:rPr>
          <w:rStyle w:val="a7"/>
          <w:rFonts w:ascii="Times New Roman" w:hAnsi="Times New Roman"/>
          <w:color w:val="auto"/>
          <w:sz w:val="20"/>
          <w:szCs w:val="20"/>
          <w:u w:val="none"/>
        </w:rPr>
        <w:t>5.</w:t>
      </w:r>
      <w:r w:rsidRPr="002059C5">
        <w:rPr>
          <w:rFonts w:ascii="Times New Roman" w:hAnsi="Times New Roman"/>
          <w:sz w:val="20"/>
          <w:szCs w:val="20"/>
        </w:rPr>
        <w:t xml:space="preserve"> </w:t>
      </w:r>
      <w:hyperlink r:id="rId118" w:tooltip="Информация о пользователе." w:history="1">
        <w:r w:rsidRPr="002059C5">
          <w:rPr>
            <w:rStyle w:val="a7"/>
            <w:rFonts w:ascii="Times New Roman" w:hAnsi="Times New Roman"/>
            <w:i/>
            <w:iCs/>
            <w:color w:val="auto"/>
            <w:sz w:val="20"/>
            <w:szCs w:val="20"/>
            <w:u w:val="none"/>
          </w:rPr>
          <w:t>Куликов</w:t>
        </w:r>
      </w:hyperlink>
      <w:r w:rsidRPr="002059C5">
        <w:rPr>
          <w:rFonts w:ascii="Times New Roman" w:hAnsi="Times New Roman"/>
          <w:i/>
          <w:iCs/>
          <w:sz w:val="20"/>
          <w:szCs w:val="20"/>
        </w:rPr>
        <w:t xml:space="preserve"> М.</w:t>
      </w:r>
      <w:r w:rsidRPr="002059C5">
        <w:rPr>
          <w:rFonts w:ascii="Times New Roman" w:hAnsi="Times New Roman"/>
          <w:sz w:val="20"/>
          <w:szCs w:val="20"/>
        </w:rPr>
        <w:t xml:space="preserve"> Потребности есть, а возможности нет: что происходит со спросом на сельхозтехнику в России. </w:t>
      </w:r>
      <w:r w:rsidRPr="002059C5">
        <w:rPr>
          <w:rFonts w:ascii="Times New Roman" w:hAnsi="Times New Roman"/>
          <w:sz w:val="20"/>
          <w:szCs w:val="20"/>
          <w:lang w:val="en-US"/>
        </w:rPr>
        <w:t xml:space="preserve">05.12.2023. </w:t>
      </w:r>
      <w:r w:rsidRPr="002059C5">
        <w:rPr>
          <w:rFonts w:ascii="Times New Roman" w:hAnsi="Times New Roman"/>
          <w:sz w:val="20"/>
          <w:szCs w:val="20"/>
          <w:shd w:val="clear" w:color="auto" w:fill="FFFFFF"/>
          <w:lang w:val="en-US"/>
        </w:rPr>
        <w:t xml:space="preserve">URL: </w:t>
      </w:r>
      <w:hyperlink r:id="rId119" w:history="1">
        <w:r w:rsidRPr="002059C5">
          <w:rPr>
            <w:rStyle w:val="a7"/>
            <w:rFonts w:ascii="Times New Roman" w:hAnsi="Times New Roman"/>
            <w:color w:val="auto"/>
            <w:sz w:val="20"/>
            <w:szCs w:val="20"/>
            <w:u w:val="none"/>
            <w:lang w:val="en-US"/>
          </w:rPr>
          <w:t>https://agrobook.ru/blog/user/maksim-kulikov/potrebnosti-est-vozmozhnosti-net-chto-proishodit-so-sprosom-na</w:t>
        </w:r>
      </w:hyperlink>
      <w:r w:rsidRPr="002059C5">
        <w:rPr>
          <w:rStyle w:val="a7"/>
          <w:rFonts w:ascii="Times New Roman" w:hAnsi="Times New Roman"/>
          <w:color w:val="auto"/>
          <w:sz w:val="20"/>
          <w:szCs w:val="20"/>
          <w:u w:val="none"/>
          <w:lang w:val="en-US"/>
        </w:rPr>
        <w:t>.</w:t>
      </w:r>
    </w:p>
    <w:p w14:paraId="42577514" w14:textId="77777777" w:rsidR="002059C5" w:rsidRPr="002059C5" w:rsidRDefault="002059C5" w:rsidP="002059C5">
      <w:pPr>
        <w:spacing w:after="0" w:line="240" w:lineRule="auto"/>
        <w:ind w:firstLine="709"/>
        <w:jc w:val="both"/>
        <w:rPr>
          <w:rStyle w:val="a7"/>
          <w:rFonts w:ascii="Times New Roman" w:hAnsi="Times New Roman"/>
          <w:color w:val="auto"/>
          <w:sz w:val="20"/>
          <w:szCs w:val="20"/>
          <w:u w:val="none"/>
        </w:rPr>
      </w:pPr>
      <w:r w:rsidRPr="002059C5">
        <w:rPr>
          <w:rStyle w:val="a7"/>
          <w:rFonts w:ascii="Times New Roman" w:hAnsi="Times New Roman"/>
          <w:color w:val="auto"/>
          <w:sz w:val="20"/>
          <w:szCs w:val="20"/>
          <w:u w:val="none"/>
        </w:rPr>
        <w:t>6.</w:t>
      </w:r>
      <w:r w:rsidRPr="002059C5">
        <w:rPr>
          <w:rFonts w:ascii="Times New Roman" w:hAnsi="Times New Roman"/>
          <w:sz w:val="20"/>
          <w:szCs w:val="20"/>
        </w:rPr>
        <w:t xml:space="preserve"> Парк тракторов и комбайнов в России сокращался с 2018 по 2022 год – ЕЭК. Но производство в основном росло. Сайт “Поле РФ”. 18 декабря 2023. </w:t>
      </w:r>
      <w:r w:rsidRPr="002059C5">
        <w:rPr>
          <w:rFonts w:ascii="Times New Roman" w:hAnsi="Times New Roman"/>
          <w:sz w:val="20"/>
          <w:szCs w:val="20"/>
          <w:shd w:val="clear" w:color="auto" w:fill="FFFFFF"/>
          <w:lang w:val="en-US"/>
        </w:rPr>
        <w:t>URL</w:t>
      </w:r>
      <w:r w:rsidRPr="002059C5">
        <w:rPr>
          <w:rFonts w:ascii="Times New Roman" w:hAnsi="Times New Roman"/>
          <w:sz w:val="20"/>
          <w:szCs w:val="20"/>
          <w:shd w:val="clear" w:color="auto" w:fill="FFFFFF"/>
        </w:rPr>
        <w:t xml:space="preserve">: </w:t>
      </w:r>
      <w:hyperlink r:id="rId120" w:history="1">
        <w:r w:rsidRPr="002059C5">
          <w:rPr>
            <w:rStyle w:val="a7"/>
            <w:rFonts w:ascii="Times New Roman" w:hAnsi="Times New Roman"/>
            <w:color w:val="auto"/>
            <w:sz w:val="20"/>
            <w:szCs w:val="20"/>
            <w:u w:val="none"/>
          </w:rPr>
          <w:t>https://xn--e1alid.xn--p1ai/</w:t>
        </w:r>
        <w:proofErr w:type="spellStart"/>
        <w:r w:rsidRPr="002059C5">
          <w:rPr>
            <w:rStyle w:val="a7"/>
            <w:rFonts w:ascii="Times New Roman" w:hAnsi="Times New Roman"/>
            <w:color w:val="auto"/>
            <w:sz w:val="20"/>
            <w:szCs w:val="20"/>
            <w:u w:val="none"/>
          </w:rPr>
          <w:t>journal</w:t>
        </w:r>
        <w:proofErr w:type="spellEnd"/>
        <w:r w:rsidRPr="002059C5">
          <w:rPr>
            <w:rStyle w:val="a7"/>
            <w:rFonts w:ascii="Times New Roman" w:hAnsi="Times New Roman"/>
            <w:color w:val="auto"/>
            <w:sz w:val="20"/>
            <w:szCs w:val="20"/>
            <w:u w:val="none"/>
          </w:rPr>
          <w:t>/</w:t>
        </w:r>
        <w:proofErr w:type="spellStart"/>
        <w:r w:rsidRPr="002059C5">
          <w:rPr>
            <w:rStyle w:val="a7"/>
            <w:rFonts w:ascii="Times New Roman" w:hAnsi="Times New Roman"/>
            <w:color w:val="auto"/>
            <w:sz w:val="20"/>
            <w:szCs w:val="20"/>
            <w:u w:val="none"/>
          </w:rPr>
          <w:t>publication</w:t>
        </w:r>
        <w:proofErr w:type="spellEnd"/>
        <w:r w:rsidRPr="002059C5">
          <w:rPr>
            <w:rStyle w:val="a7"/>
            <w:rFonts w:ascii="Times New Roman" w:hAnsi="Times New Roman"/>
            <w:color w:val="auto"/>
            <w:sz w:val="20"/>
            <w:szCs w:val="20"/>
            <w:u w:val="none"/>
          </w:rPr>
          <w:t>/ 3395</w:t>
        </w:r>
      </w:hyperlink>
      <w:r w:rsidRPr="002059C5">
        <w:rPr>
          <w:rStyle w:val="a7"/>
          <w:rFonts w:ascii="Times New Roman" w:hAnsi="Times New Roman"/>
          <w:color w:val="auto"/>
          <w:sz w:val="20"/>
          <w:szCs w:val="20"/>
          <w:u w:val="none"/>
        </w:rPr>
        <w:t>.</w:t>
      </w:r>
    </w:p>
    <w:p w14:paraId="30335EAD" w14:textId="77777777" w:rsidR="002059C5" w:rsidRPr="002059C5" w:rsidRDefault="002059C5" w:rsidP="002059C5">
      <w:pPr>
        <w:spacing w:after="0" w:line="240" w:lineRule="auto"/>
        <w:ind w:firstLine="709"/>
        <w:jc w:val="both"/>
        <w:rPr>
          <w:rStyle w:val="a7"/>
          <w:rFonts w:ascii="Times New Roman" w:hAnsi="Times New Roman"/>
          <w:color w:val="auto"/>
          <w:sz w:val="20"/>
          <w:szCs w:val="20"/>
          <w:u w:val="none"/>
        </w:rPr>
      </w:pPr>
      <w:r w:rsidRPr="002059C5">
        <w:rPr>
          <w:rStyle w:val="a7"/>
          <w:rFonts w:ascii="Times New Roman" w:hAnsi="Times New Roman"/>
          <w:color w:val="auto"/>
          <w:sz w:val="20"/>
          <w:szCs w:val="20"/>
          <w:u w:val="none"/>
        </w:rPr>
        <w:t>7.</w:t>
      </w:r>
      <w:r w:rsidRPr="002059C5">
        <w:rPr>
          <w:rFonts w:ascii="Times New Roman" w:hAnsi="Times New Roman"/>
          <w:sz w:val="20"/>
          <w:szCs w:val="20"/>
        </w:rPr>
        <w:t xml:space="preserve"> </w:t>
      </w:r>
      <w:r w:rsidRPr="002059C5">
        <w:rPr>
          <w:rFonts w:ascii="Times New Roman" w:hAnsi="Times New Roman"/>
          <w:i/>
          <w:iCs/>
          <w:sz w:val="20"/>
          <w:szCs w:val="20"/>
        </w:rPr>
        <w:t>Шокурова Е.</w:t>
      </w:r>
      <w:r w:rsidRPr="002059C5">
        <w:rPr>
          <w:rFonts w:ascii="Times New Roman" w:hAnsi="Times New Roman"/>
          <w:sz w:val="20"/>
          <w:szCs w:val="20"/>
        </w:rPr>
        <w:t xml:space="preserve"> Минсельхоз заявил об отсутствии дефицита сельхозтехники для сезонных полевых работ. 17 ноября 2023.</w:t>
      </w:r>
      <w:r w:rsidRPr="002059C5">
        <w:rPr>
          <w:rFonts w:ascii="Times New Roman" w:hAnsi="Times New Roman"/>
          <w:sz w:val="20"/>
          <w:szCs w:val="20"/>
          <w:shd w:val="clear" w:color="auto" w:fill="FFFFFF"/>
        </w:rPr>
        <w:t xml:space="preserve"> </w:t>
      </w:r>
      <w:r w:rsidRPr="002059C5">
        <w:rPr>
          <w:rFonts w:ascii="Times New Roman" w:hAnsi="Times New Roman"/>
          <w:sz w:val="20"/>
          <w:szCs w:val="20"/>
          <w:shd w:val="clear" w:color="auto" w:fill="FFFFFF"/>
          <w:lang w:val="en-US"/>
        </w:rPr>
        <w:t>URL</w:t>
      </w:r>
      <w:r w:rsidRPr="002059C5">
        <w:rPr>
          <w:rFonts w:ascii="Times New Roman" w:hAnsi="Times New Roman"/>
          <w:sz w:val="20"/>
          <w:szCs w:val="20"/>
        </w:rPr>
        <w:t xml:space="preserve">: </w:t>
      </w:r>
      <w:hyperlink r:id="rId121" w:history="1">
        <w:r w:rsidRPr="002059C5">
          <w:rPr>
            <w:rStyle w:val="a7"/>
            <w:rFonts w:ascii="Times New Roman" w:hAnsi="Times New Roman"/>
            <w:color w:val="auto"/>
            <w:sz w:val="20"/>
            <w:szCs w:val="20"/>
            <w:u w:val="none"/>
          </w:rPr>
          <w:t>https://www.agroinvestor.ru/markets/news/41393-minselkhoz-zayavil-ob-otsutstvii-defitsita-selkhoztekhniki-dlya-sezonnykh-polevykh-rabot/</w:t>
        </w:r>
      </w:hyperlink>
      <w:r w:rsidRPr="002059C5">
        <w:rPr>
          <w:rStyle w:val="a7"/>
          <w:rFonts w:ascii="Times New Roman" w:hAnsi="Times New Roman"/>
          <w:color w:val="auto"/>
          <w:sz w:val="20"/>
          <w:szCs w:val="20"/>
          <w:u w:val="none"/>
        </w:rPr>
        <w:t>.</w:t>
      </w:r>
    </w:p>
    <w:p w14:paraId="3DC3E798" w14:textId="417B3D65" w:rsidR="002059C5" w:rsidRPr="002059C5" w:rsidRDefault="002059C5" w:rsidP="002059C5">
      <w:pPr>
        <w:spacing w:after="0" w:line="240" w:lineRule="auto"/>
        <w:ind w:firstLine="709"/>
        <w:jc w:val="both"/>
        <w:rPr>
          <w:rFonts w:ascii="Times New Roman" w:hAnsi="Times New Roman"/>
          <w:sz w:val="20"/>
          <w:szCs w:val="20"/>
          <w:shd w:val="clear" w:color="auto" w:fill="FFFFFF"/>
        </w:rPr>
      </w:pPr>
      <w:r w:rsidRPr="002059C5">
        <w:rPr>
          <w:rStyle w:val="a7"/>
          <w:rFonts w:ascii="Times New Roman" w:hAnsi="Times New Roman"/>
          <w:color w:val="auto"/>
          <w:sz w:val="20"/>
          <w:szCs w:val="20"/>
          <w:u w:val="none"/>
        </w:rPr>
        <w:t>8.</w:t>
      </w:r>
      <w:r w:rsidRPr="002059C5">
        <w:rPr>
          <w:rFonts w:ascii="Times New Roman" w:hAnsi="Times New Roman"/>
          <w:sz w:val="20"/>
          <w:szCs w:val="20"/>
          <w:shd w:val="clear" w:color="auto" w:fill="FFFFFF"/>
        </w:rPr>
        <w:t xml:space="preserve"> Постановление Правительства РФ от 27 декабря 2012 г. № 1432 “Об утверждении Правил предоставления субсидий производителям сельскохозяйственной техники”. </w:t>
      </w:r>
      <w:r w:rsidRPr="002059C5">
        <w:rPr>
          <w:rFonts w:ascii="Times New Roman" w:hAnsi="Times New Roman"/>
          <w:sz w:val="20"/>
          <w:szCs w:val="20"/>
          <w:shd w:val="clear" w:color="auto" w:fill="FFFFFF"/>
          <w:lang w:val="en-US"/>
        </w:rPr>
        <w:t>URL</w:t>
      </w:r>
      <w:r w:rsidRPr="002059C5">
        <w:rPr>
          <w:rFonts w:ascii="Times New Roman" w:hAnsi="Times New Roman"/>
          <w:sz w:val="20"/>
          <w:szCs w:val="20"/>
          <w:shd w:val="clear" w:color="auto" w:fill="FFFFFF"/>
        </w:rPr>
        <w:t xml:space="preserve">: </w:t>
      </w:r>
      <w:hyperlink r:id="rId122" w:history="1">
        <w:r w:rsidR="00B7461A" w:rsidRPr="00B7461A">
          <w:rPr>
            <w:rStyle w:val="a7"/>
            <w:rFonts w:ascii="Times New Roman" w:hAnsi="Times New Roman"/>
            <w:color w:val="auto"/>
            <w:sz w:val="20"/>
            <w:szCs w:val="20"/>
            <w:u w:val="none"/>
            <w:shd w:val="clear" w:color="auto" w:fill="FFFFFF"/>
          </w:rPr>
          <w:t>https://base.garant.ru/70291682/</w:t>
        </w:r>
      </w:hyperlink>
      <w:r w:rsidR="00B7461A" w:rsidRPr="00B7461A">
        <w:rPr>
          <w:rFonts w:ascii="Times New Roman" w:hAnsi="Times New Roman"/>
          <w:sz w:val="20"/>
          <w:szCs w:val="20"/>
          <w:shd w:val="clear" w:color="auto" w:fill="FFFFFF"/>
        </w:rPr>
        <w:t xml:space="preserve"> </w:t>
      </w:r>
      <w:proofErr w:type="spellStart"/>
      <w:r w:rsidRPr="002059C5">
        <w:rPr>
          <w:rFonts w:ascii="Times New Roman" w:hAnsi="Times New Roman"/>
          <w:sz w:val="20"/>
          <w:szCs w:val="20"/>
          <w:shd w:val="clear" w:color="auto" w:fill="FFFFFF"/>
        </w:rPr>
        <w:t>ysclid</w:t>
      </w:r>
      <w:proofErr w:type="spellEnd"/>
      <w:r w:rsidRPr="002059C5">
        <w:rPr>
          <w:rFonts w:ascii="Times New Roman" w:hAnsi="Times New Roman"/>
          <w:sz w:val="20"/>
          <w:szCs w:val="20"/>
          <w:shd w:val="clear" w:color="auto" w:fill="FFFFFF"/>
        </w:rPr>
        <w:t>=</w:t>
      </w:r>
      <w:r>
        <w:rPr>
          <w:rFonts w:ascii="Times New Roman" w:hAnsi="Times New Roman"/>
          <w:sz w:val="20"/>
          <w:szCs w:val="20"/>
          <w:shd w:val="clear" w:color="auto" w:fill="FFFFFF"/>
        </w:rPr>
        <w:t xml:space="preserve"> </w:t>
      </w:r>
      <w:r w:rsidRPr="002059C5">
        <w:rPr>
          <w:rFonts w:ascii="Times New Roman" w:hAnsi="Times New Roman"/>
          <w:sz w:val="20"/>
          <w:szCs w:val="20"/>
          <w:shd w:val="clear" w:color="auto" w:fill="FFFFFF"/>
        </w:rPr>
        <w:t>lrtcmqr2qg36452248.</w:t>
      </w:r>
    </w:p>
    <w:p w14:paraId="1F987668" w14:textId="77777777" w:rsidR="002059C5" w:rsidRPr="002059C5" w:rsidRDefault="002059C5" w:rsidP="002059C5">
      <w:pPr>
        <w:spacing w:after="0" w:line="240" w:lineRule="auto"/>
        <w:ind w:firstLine="709"/>
        <w:jc w:val="both"/>
        <w:rPr>
          <w:rFonts w:ascii="Times New Roman" w:hAnsi="Times New Roman"/>
          <w:sz w:val="20"/>
          <w:szCs w:val="20"/>
          <w:lang w:val="en-US"/>
        </w:rPr>
      </w:pPr>
      <w:r w:rsidRPr="002059C5">
        <w:rPr>
          <w:rFonts w:ascii="Times New Roman" w:hAnsi="Times New Roman"/>
          <w:sz w:val="20"/>
          <w:szCs w:val="20"/>
          <w:shd w:val="clear" w:color="auto" w:fill="FFFFFF"/>
        </w:rPr>
        <w:lastRenderedPageBreak/>
        <w:t>9.</w:t>
      </w:r>
      <w:r w:rsidRPr="002059C5">
        <w:rPr>
          <w:rFonts w:ascii="Times New Roman" w:hAnsi="Times New Roman"/>
          <w:sz w:val="20"/>
          <w:szCs w:val="20"/>
        </w:rPr>
        <w:t xml:space="preserve"> Доля российских производителей на рынке сельхозтехники в 2023 году снизится до 53%. </w:t>
      </w:r>
      <w:r w:rsidRPr="002059C5">
        <w:rPr>
          <w:rFonts w:ascii="Times New Roman" w:hAnsi="Times New Roman"/>
          <w:sz w:val="20"/>
          <w:szCs w:val="20"/>
          <w:shd w:val="clear" w:color="auto" w:fill="FFFFFF"/>
          <w:lang w:val="en-US"/>
        </w:rPr>
        <w:t xml:space="preserve">03 </w:t>
      </w:r>
      <w:r w:rsidRPr="002059C5">
        <w:rPr>
          <w:rFonts w:ascii="Times New Roman" w:hAnsi="Times New Roman"/>
          <w:sz w:val="20"/>
          <w:szCs w:val="20"/>
          <w:shd w:val="clear" w:color="auto" w:fill="FFFFFF"/>
        </w:rPr>
        <w:t>октября</w:t>
      </w:r>
      <w:r w:rsidRPr="002059C5">
        <w:rPr>
          <w:rFonts w:ascii="Times New Roman" w:hAnsi="Times New Roman"/>
          <w:sz w:val="20"/>
          <w:szCs w:val="20"/>
          <w:lang w:val="en-US"/>
        </w:rPr>
        <w:t xml:space="preserve"> 2023 </w:t>
      </w:r>
      <w:r w:rsidRPr="002059C5">
        <w:rPr>
          <w:rFonts w:ascii="Times New Roman" w:hAnsi="Times New Roman"/>
          <w:sz w:val="20"/>
          <w:szCs w:val="20"/>
        </w:rPr>
        <w:t>г</w:t>
      </w:r>
      <w:r w:rsidRPr="002059C5">
        <w:rPr>
          <w:rFonts w:ascii="Times New Roman" w:hAnsi="Times New Roman"/>
          <w:sz w:val="20"/>
          <w:szCs w:val="20"/>
          <w:lang w:val="en-US"/>
        </w:rPr>
        <w:t>.</w:t>
      </w:r>
      <w:r w:rsidRPr="002059C5">
        <w:rPr>
          <w:rFonts w:ascii="Times New Roman" w:hAnsi="Times New Roman"/>
          <w:sz w:val="20"/>
          <w:szCs w:val="20"/>
          <w:shd w:val="clear" w:color="auto" w:fill="FFFFFF"/>
          <w:lang w:val="en-US"/>
        </w:rPr>
        <w:t xml:space="preserve"> URL</w:t>
      </w:r>
      <w:r w:rsidRPr="002059C5">
        <w:rPr>
          <w:rFonts w:ascii="Times New Roman" w:hAnsi="Times New Roman"/>
          <w:sz w:val="20"/>
          <w:szCs w:val="20"/>
          <w:lang w:val="en-US"/>
        </w:rPr>
        <w:t>: https://xn--e1alid.xn--p1ai/ journal/publication/2946.</w:t>
      </w:r>
    </w:p>
    <w:p w14:paraId="3703327F" w14:textId="77777777" w:rsidR="002059C5" w:rsidRPr="002059C5" w:rsidRDefault="002059C5" w:rsidP="002059C5">
      <w:pPr>
        <w:spacing w:after="0" w:line="240" w:lineRule="auto"/>
        <w:ind w:firstLine="709"/>
        <w:jc w:val="both"/>
        <w:rPr>
          <w:rStyle w:val="a7"/>
          <w:rFonts w:ascii="Times New Roman" w:hAnsi="Times New Roman"/>
          <w:color w:val="auto"/>
          <w:sz w:val="20"/>
          <w:szCs w:val="20"/>
          <w:u w:val="none"/>
          <w:lang w:val="en-US"/>
        </w:rPr>
      </w:pPr>
      <w:r w:rsidRPr="002059C5">
        <w:rPr>
          <w:rFonts w:ascii="Times New Roman" w:hAnsi="Times New Roman"/>
          <w:sz w:val="20"/>
          <w:szCs w:val="20"/>
        </w:rPr>
        <w:t>10. Кратко об итогах работы отрасли российского сельхозмашиностроения в 2023 году.18.01.2024.</w:t>
      </w:r>
      <w:r w:rsidRPr="002059C5">
        <w:rPr>
          <w:rFonts w:ascii="Times New Roman" w:hAnsi="Times New Roman"/>
          <w:sz w:val="20"/>
          <w:szCs w:val="20"/>
          <w:shd w:val="clear" w:color="auto" w:fill="FFFFFF"/>
        </w:rPr>
        <w:t xml:space="preserve"> </w:t>
      </w:r>
      <w:r w:rsidRPr="002059C5">
        <w:rPr>
          <w:rFonts w:ascii="Times New Roman" w:hAnsi="Times New Roman"/>
          <w:sz w:val="20"/>
          <w:szCs w:val="20"/>
          <w:shd w:val="clear" w:color="auto" w:fill="FFFFFF"/>
          <w:lang w:val="en-US"/>
        </w:rPr>
        <w:t>URL</w:t>
      </w:r>
      <w:r w:rsidRPr="002059C5">
        <w:rPr>
          <w:rFonts w:ascii="Times New Roman" w:hAnsi="Times New Roman"/>
          <w:sz w:val="20"/>
          <w:szCs w:val="20"/>
          <w:lang w:val="en-US"/>
        </w:rPr>
        <w:t xml:space="preserve">: </w:t>
      </w:r>
      <w:hyperlink r:id="rId123" w:history="1">
        <w:r w:rsidRPr="002059C5">
          <w:rPr>
            <w:rStyle w:val="a7"/>
            <w:rFonts w:ascii="Times New Roman" w:hAnsi="Times New Roman"/>
            <w:color w:val="auto"/>
            <w:sz w:val="20"/>
            <w:szCs w:val="20"/>
            <w:u w:val="none"/>
            <w:lang w:val="en-US"/>
          </w:rPr>
          <w:t>https://glavpahar.ru/articles/kratko-ob-itogah-otrasli-rossiyskogo-selhozmashinostroeniya-v-2023-godu</w:t>
        </w:r>
      </w:hyperlink>
      <w:r w:rsidRPr="002059C5">
        <w:rPr>
          <w:rStyle w:val="a7"/>
          <w:rFonts w:ascii="Times New Roman" w:hAnsi="Times New Roman"/>
          <w:color w:val="auto"/>
          <w:sz w:val="20"/>
          <w:szCs w:val="20"/>
          <w:u w:val="none"/>
          <w:lang w:val="en-US"/>
        </w:rPr>
        <w:t>.</w:t>
      </w:r>
    </w:p>
    <w:p w14:paraId="10B50D41" w14:textId="77777777" w:rsidR="002059C5" w:rsidRPr="002059C5" w:rsidRDefault="002059C5" w:rsidP="002059C5">
      <w:pPr>
        <w:spacing w:after="0" w:line="240" w:lineRule="auto"/>
        <w:ind w:firstLine="709"/>
        <w:jc w:val="both"/>
        <w:rPr>
          <w:rFonts w:ascii="Times New Roman" w:hAnsi="Times New Roman"/>
          <w:sz w:val="20"/>
          <w:szCs w:val="20"/>
        </w:rPr>
      </w:pPr>
      <w:r w:rsidRPr="002059C5">
        <w:rPr>
          <w:rStyle w:val="a7"/>
          <w:rFonts w:ascii="Times New Roman" w:hAnsi="Times New Roman"/>
          <w:color w:val="auto"/>
          <w:sz w:val="20"/>
          <w:szCs w:val="20"/>
          <w:u w:val="none"/>
        </w:rPr>
        <w:t>11.</w:t>
      </w:r>
      <w:r w:rsidRPr="002059C5">
        <w:rPr>
          <w:rFonts w:ascii="Times New Roman" w:hAnsi="Times New Roman"/>
          <w:sz w:val="20"/>
          <w:szCs w:val="20"/>
        </w:rPr>
        <w:t xml:space="preserve"> </w:t>
      </w:r>
      <w:proofErr w:type="spellStart"/>
      <w:r w:rsidRPr="002059C5">
        <w:rPr>
          <w:rFonts w:ascii="Times New Roman" w:hAnsi="Times New Roman"/>
          <w:i/>
          <w:iCs/>
          <w:sz w:val="20"/>
          <w:szCs w:val="20"/>
        </w:rPr>
        <w:t>Улезко</w:t>
      </w:r>
      <w:proofErr w:type="spellEnd"/>
      <w:r w:rsidRPr="002059C5">
        <w:rPr>
          <w:rFonts w:ascii="Times New Roman" w:hAnsi="Times New Roman"/>
          <w:i/>
          <w:iCs/>
          <w:sz w:val="20"/>
          <w:szCs w:val="20"/>
        </w:rPr>
        <w:t xml:space="preserve"> Б.В.</w:t>
      </w:r>
      <w:r w:rsidRPr="002059C5">
        <w:rPr>
          <w:rFonts w:ascii="Times New Roman" w:hAnsi="Times New Roman"/>
          <w:sz w:val="20"/>
          <w:szCs w:val="20"/>
        </w:rPr>
        <w:t xml:space="preserve"> Российская промышленность – советский опыт и современная ситуация: попытка системного анализа // Социально-гуманитарный вестник: </w:t>
      </w:r>
      <w:proofErr w:type="spellStart"/>
      <w:r w:rsidRPr="002059C5">
        <w:rPr>
          <w:rFonts w:ascii="Times New Roman" w:hAnsi="Times New Roman"/>
          <w:sz w:val="20"/>
          <w:szCs w:val="20"/>
        </w:rPr>
        <w:t>Всерос</w:t>
      </w:r>
      <w:proofErr w:type="spellEnd"/>
      <w:r w:rsidRPr="002059C5">
        <w:rPr>
          <w:rFonts w:ascii="Times New Roman" w:hAnsi="Times New Roman"/>
          <w:sz w:val="20"/>
          <w:szCs w:val="20"/>
        </w:rPr>
        <w:t xml:space="preserve">. сб. науч. тр. – </w:t>
      </w:r>
      <w:proofErr w:type="spellStart"/>
      <w:r w:rsidRPr="002059C5">
        <w:rPr>
          <w:rFonts w:ascii="Times New Roman" w:hAnsi="Times New Roman"/>
          <w:sz w:val="20"/>
          <w:szCs w:val="20"/>
        </w:rPr>
        <w:t>Вып</w:t>
      </w:r>
      <w:proofErr w:type="spellEnd"/>
      <w:r w:rsidRPr="002059C5">
        <w:rPr>
          <w:rFonts w:ascii="Times New Roman" w:hAnsi="Times New Roman"/>
          <w:sz w:val="20"/>
          <w:szCs w:val="20"/>
        </w:rPr>
        <w:t xml:space="preserve">. 17. – Краснодар: Изд-во Краснодар. ЦНТИ, 2015. – С. 54-59. </w:t>
      </w:r>
    </w:p>
    <w:p w14:paraId="0CCA254C" w14:textId="79602264" w:rsidR="002059C5" w:rsidRPr="002059C5" w:rsidRDefault="002059C5" w:rsidP="002059C5">
      <w:pPr>
        <w:spacing w:after="0" w:line="240" w:lineRule="auto"/>
        <w:ind w:firstLine="709"/>
        <w:jc w:val="both"/>
        <w:rPr>
          <w:rFonts w:ascii="Times New Roman" w:hAnsi="Times New Roman"/>
          <w:sz w:val="20"/>
          <w:szCs w:val="20"/>
        </w:rPr>
      </w:pPr>
      <w:r w:rsidRPr="002059C5">
        <w:rPr>
          <w:rFonts w:ascii="Times New Roman" w:hAnsi="Times New Roman"/>
          <w:sz w:val="20"/>
          <w:szCs w:val="20"/>
        </w:rPr>
        <w:t xml:space="preserve">12. </w:t>
      </w:r>
      <w:proofErr w:type="spellStart"/>
      <w:r w:rsidRPr="002059C5">
        <w:rPr>
          <w:rFonts w:ascii="Times New Roman" w:hAnsi="Times New Roman"/>
          <w:i/>
          <w:iCs/>
          <w:sz w:val="20"/>
          <w:szCs w:val="20"/>
        </w:rPr>
        <w:t>Улезко</w:t>
      </w:r>
      <w:proofErr w:type="spellEnd"/>
      <w:r w:rsidRPr="002059C5">
        <w:rPr>
          <w:rFonts w:ascii="Times New Roman" w:hAnsi="Times New Roman"/>
          <w:i/>
          <w:iCs/>
          <w:sz w:val="20"/>
          <w:szCs w:val="20"/>
        </w:rPr>
        <w:t xml:space="preserve"> Б.В.</w:t>
      </w:r>
      <w:r w:rsidRPr="002059C5">
        <w:rPr>
          <w:rFonts w:ascii="Times New Roman" w:hAnsi="Times New Roman"/>
          <w:sz w:val="20"/>
          <w:szCs w:val="20"/>
        </w:rPr>
        <w:t xml:space="preserve"> Деиндустриализация постсоветской России: взгляды ученых // Социально-</w:t>
      </w:r>
      <w:r w:rsidR="00B56C9B">
        <w:rPr>
          <w:rFonts w:ascii="Times New Roman" w:hAnsi="Times New Roman"/>
          <w:sz w:val="20"/>
          <w:szCs w:val="20"/>
        </w:rPr>
        <w:t xml:space="preserve"> </w:t>
      </w:r>
      <w:r w:rsidRPr="002059C5">
        <w:rPr>
          <w:rFonts w:ascii="Times New Roman" w:hAnsi="Times New Roman"/>
          <w:sz w:val="20"/>
          <w:szCs w:val="20"/>
        </w:rPr>
        <w:t xml:space="preserve">гуманитарный вестник: </w:t>
      </w:r>
      <w:proofErr w:type="spellStart"/>
      <w:r w:rsidRPr="002059C5">
        <w:rPr>
          <w:rFonts w:ascii="Times New Roman" w:hAnsi="Times New Roman"/>
          <w:sz w:val="20"/>
          <w:szCs w:val="20"/>
        </w:rPr>
        <w:t>Всерос</w:t>
      </w:r>
      <w:proofErr w:type="spellEnd"/>
      <w:r w:rsidRPr="002059C5">
        <w:rPr>
          <w:rFonts w:ascii="Times New Roman" w:hAnsi="Times New Roman"/>
          <w:sz w:val="20"/>
          <w:szCs w:val="20"/>
        </w:rPr>
        <w:t xml:space="preserve">. сб. науч. тр. – </w:t>
      </w:r>
      <w:proofErr w:type="spellStart"/>
      <w:r w:rsidRPr="002059C5">
        <w:rPr>
          <w:rFonts w:ascii="Times New Roman" w:hAnsi="Times New Roman"/>
          <w:sz w:val="20"/>
          <w:szCs w:val="20"/>
        </w:rPr>
        <w:t>Вып</w:t>
      </w:r>
      <w:proofErr w:type="spellEnd"/>
      <w:r w:rsidRPr="002059C5">
        <w:rPr>
          <w:rFonts w:ascii="Times New Roman" w:hAnsi="Times New Roman"/>
          <w:sz w:val="20"/>
          <w:szCs w:val="20"/>
        </w:rPr>
        <w:t>. 25. – Краснодар: Изд-во Краснодар. ЦНТИ, 2019. – С. 63-68.</w:t>
      </w:r>
    </w:p>
    <w:p w14:paraId="42058E4E" w14:textId="77777777" w:rsidR="002059C5" w:rsidRPr="002059C5" w:rsidRDefault="002059C5" w:rsidP="002059C5">
      <w:pPr>
        <w:spacing w:after="0" w:line="240" w:lineRule="auto"/>
        <w:ind w:firstLine="709"/>
        <w:jc w:val="both"/>
        <w:rPr>
          <w:rStyle w:val="a7"/>
          <w:rFonts w:ascii="Times New Roman" w:hAnsi="Times New Roman"/>
          <w:color w:val="auto"/>
          <w:sz w:val="20"/>
          <w:szCs w:val="20"/>
          <w:u w:val="none"/>
        </w:rPr>
      </w:pPr>
      <w:r w:rsidRPr="002059C5">
        <w:rPr>
          <w:rFonts w:ascii="Times New Roman" w:hAnsi="Times New Roman"/>
          <w:sz w:val="20"/>
          <w:szCs w:val="20"/>
        </w:rPr>
        <w:t xml:space="preserve">13. </w:t>
      </w:r>
      <w:r w:rsidRPr="002059C5">
        <w:rPr>
          <w:rFonts w:ascii="Times New Roman" w:hAnsi="Times New Roman"/>
          <w:i/>
          <w:iCs/>
          <w:sz w:val="20"/>
          <w:szCs w:val="20"/>
        </w:rPr>
        <w:t>Шокурова Е.</w:t>
      </w:r>
      <w:r w:rsidRPr="002059C5">
        <w:rPr>
          <w:rFonts w:ascii="Times New Roman" w:hAnsi="Times New Roman"/>
          <w:sz w:val="20"/>
          <w:szCs w:val="20"/>
        </w:rPr>
        <w:t xml:space="preserve"> Липецкий тракторный завод восстановят с участием белорусского холдинга “Амкодор”. </w:t>
      </w:r>
      <w:proofErr w:type="spellStart"/>
      <w:r w:rsidRPr="002059C5">
        <w:rPr>
          <w:rFonts w:ascii="Times New Roman" w:hAnsi="Times New Roman"/>
          <w:sz w:val="20"/>
          <w:szCs w:val="20"/>
        </w:rPr>
        <w:t>Агроинвестор</w:t>
      </w:r>
      <w:proofErr w:type="spellEnd"/>
      <w:r w:rsidRPr="002059C5">
        <w:rPr>
          <w:rFonts w:ascii="Times New Roman" w:hAnsi="Times New Roman"/>
          <w:sz w:val="20"/>
          <w:szCs w:val="20"/>
        </w:rPr>
        <w:t>. 1 декабря 2023.</w:t>
      </w:r>
      <w:r w:rsidRPr="002059C5">
        <w:rPr>
          <w:rFonts w:ascii="Times New Roman" w:hAnsi="Times New Roman"/>
          <w:sz w:val="20"/>
          <w:szCs w:val="20"/>
          <w:shd w:val="clear" w:color="auto" w:fill="FFFFFF"/>
        </w:rPr>
        <w:t xml:space="preserve"> </w:t>
      </w:r>
      <w:r w:rsidRPr="002059C5">
        <w:rPr>
          <w:rFonts w:ascii="Times New Roman" w:hAnsi="Times New Roman"/>
          <w:sz w:val="20"/>
          <w:szCs w:val="20"/>
          <w:shd w:val="clear" w:color="auto" w:fill="FFFFFF"/>
          <w:lang w:val="en-US"/>
        </w:rPr>
        <w:t>URL</w:t>
      </w:r>
      <w:r w:rsidRPr="002059C5">
        <w:rPr>
          <w:rFonts w:ascii="Times New Roman" w:hAnsi="Times New Roman"/>
          <w:sz w:val="20"/>
          <w:szCs w:val="20"/>
        </w:rPr>
        <w:t xml:space="preserve">: </w:t>
      </w:r>
      <w:hyperlink r:id="rId124" w:history="1">
        <w:r w:rsidRPr="002059C5">
          <w:rPr>
            <w:rStyle w:val="a7"/>
            <w:rFonts w:ascii="Times New Roman" w:hAnsi="Times New Roman"/>
            <w:color w:val="auto"/>
            <w:sz w:val="20"/>
            <w:szCs w:val="20"/>
            <w:u w:val="none"/>
          </w:rPr>
          <w:t>https://www.agroinvestor.ru/companies/news/41477-lipetskiy-traktornyy-zavod-vosstanovyat-s-uchastiem-belorusskogo-kholdinga-amkodor/</w:t>
        </w:r>
      </w:hyperlink>
      <w:r w:rsidRPr="002059C5">
        <w:rPr>
          <w:rStyle w:val="a7"/>
          <w:rFonts w:ascii="Times New Roman" w:hAnsi="Times New Roman"/>
          <w:color w:val="auto"/>
          <w:sz w:val="20"/>
          <w:szCs w:val="20"/>
          <w:u w:val="none"/>
        </w:rPr>
        <w:t>.</w:t>
      </w:r>
    </w:p>
    <w:p w14:paraId="6A311AED" w14:textId="77777777" w:rsidR="002059C5" w:rsidRPr="002059C5" w:rsidRDefault="002059C5" w:rsidP="002059C5">
      <w:pPr>
        <w:pStyle w:val="ab"/>
        <w:spacing w:before="0" w:beforeAutospacing="0" w:after="0" w:afterAutospacing="0"/>
        <w:ind w:firstLine="709"/>
        <w:jc w:val="both"/>
        <w:textAlignment w:val="baseline"/>
        <w:rPr>
          <w:rStyle w:val="a7"/>
          <w:color w:val="auto"/>
          <w:sz w:val="20"/>
          <w:szCs w:val="20"/>
          <w:u w:val="none"/>
          <w:lang w:val="en-US"/>
        </w:rPr>
      </w:pPr>
      <w:r w:rsidRPr="002059C5">
        <w:rPr>
          <w:rStyle w:val="a7"/>
          <w:color w:val="auto"/>
          <w:sz w:val="20"/>
          <w:szCs w:val="20"/>
          <w:u w:val="none"/>
        </w:rPr>
        <w:t>14.</w:t>
      </w:r>
      <w:r w:rsidRPr="002059C5">
        <w:rPr>
          <w:sz w:val="20"/>
          <w:szCs w:val="20"/>
        </w:rPr>
        <w:t xml:space="preserve"> Подведены итоги реализации плана поставок российских и белорусских тракторов. </w:t>
      </w:r>
      <w:r w:rsidRPr="002059C5">
        <w:rPr>
          <w:sz w:val="20"/>
          <w:szCs w:val="20"/>
          <w:lang w:val="en-US"/>
        </w:rPr>
        <w:t>27.12.2023.</w:t>
      </w:r>
      <w:r w:rsidRPr="002059C5">
        <w:rPr>
          <w:sz w:val="20"/>
          <w:szCs w:val="20"/>
          <w:shd w:val="clear" w:color="auto" w:fill="FFFFFF"/>
          <w:lang w:val="en-US"/>
        </w:rPr>
        <w:t xml:space="preserve"> URL</w:t>
      </w:r>
      <w:r w:rsidRPr="002059C5">
        <w:rPr>
          <w:sz w:val="20"/>
          <w:szCs w:val="20"/>
          <w:lang w:val="en-US"/>
        </w:rPr>
        <w:t>: https://glavpahar.ru/news/ podvedeny-itogi-realizacii-plana-postavok-rossiyskih-i-belorusskih-traktorov.</w:t>
      </w:r>
    </w:p>
    <w:p w14:paraId="78E2F912" w14:textId="77777777" w:rsidR="002059C5" w:rsidRPr="002059C5" w:rsidRDefault="002059C5" w:rsidP="002059C5">
      <w:pPr>
        <w:spacing w:after="0" w:line="240" w:lineRule="auto"/>
        <w:ind w:firstLine="709"/>
        <w:jc w:val="both"/>
        <w:rPr>
          <w:rStyle w:val="a7"/>
          <w:rFonts w:ascii="Times New Roman" w:hAnsi="Times New Roman"/>
          <w:color w:val="auto"/>
          <w:sz w:val="20"/>
          <w:szCs w:val="20"/>
          <w:u w:val="none"/>
          <w:lang w:val="en-US"/>
        </w:rPr>
      </w:pPr>
      <w:r w:rsidRPr="002059C5">
        <w:rPr>
          <w:rStyle w:val="a7"/>
          <w:rFonts w:ascii="Times New Roman" w:hAnsi="Times New Roman"/>
          <w:color w:val="auto"/>
          <w:sz w:val="20"/>
          <w:szCs w:val="20"/>
          <w:u w:val="none"/>
        </w:rPr>
        <w:t>15.</w:t>
      </w:r>
      <w:r w:rsidRPr="002059C5">
        <w:rPr>
          <w:rFonts w:ascii="Times New Roman" w:hAnsi="Times New Roman"/>
          <w:sz w:val="20"/>
          <w:szCs w:val="20"/>
        </w:rPr>
        <w:t xml:space="preserve"> Корейский трактор. Несекретное оружие? 27 июля 2018.</w:t>
      </w:r>
      <w:r w:rsidRPr="002059C5">
        <w:rPr>
          <w:rFonts w:ascii="Times New Roman" w:hAnsi="Times New Roman"/>
          <w:sz w:val="20"/>
          <w:szCs w:val="20"/>
          <w:shd w:val="clear" w:color="auto" w:fill="FFFFFF"/>
        </w:rPr>
        <w:t xml:space="preserve"> </w:t>
      </w:r>
      <w:r w:rsidRPr="002059C5">
        <w:rPr>
          <w:rFonts w:ascii="Times New Roman" w:hAnsi="Times New Roman"/>
          <w:sz w:val="20"/>
          <w:szCs w:val="20"/>
          <w:shd w:val="clear" w:color="auto" w:fill="FFFFFF"/>
          <w:lang w:val="en-US"/>
        </w:rPr>
        <w:t>URL</w:t>
      </w:r>
      <w:r w:rsidRPr="002059C5">
        <w:rPr>
          <w:rFonts w:ascii="Times New Roman" w:hAnsi="Times New Roman"/>
          <w:sz w:val="20"/>
          <w:szCs w:val="20"/>
          <w:lang w:val="en-US"/>
        </w:rPr>
        <w:t xml:space="preserve">:  </w:t>
      </w:r>
      <w:hyperlink r:id="rId125" w:history="1">
        <w:r w:rsidRPr="002059C5">
          <w:rPr>
            <w:rStyle w:val="a7"/>
            <w:rFonts w:ascii="Times New Roman" w:hAnsi="Times New Roman"/>
            <w:color w:val="auto"/>
            <w:sz w:val="20"/>
            <w:szCs w:val="20"/>
            <w:u w:val="none"/>
            <w:lang w:val="en-US"/>
          </w:rPr>
          <w:t>https://dzen.ru/a/W1tP9joAiA Cp9lbT</w:t>
        </w:r>
      </w:hyperlink>
      <w:r w:rsidRPr="002059C5">
        <w:rPr>
          <w:rStyle w:val="a7"/>
          <w:rFonts w:ascii="Times New Roman" w:hAnsi="Times New Roman"/>
          <w:color w:val="auto"/>
          <w:sz w:val="20"/>
          <w:szCs w:val="20"/>
          <w:u w:val="none"/>
          <w:lang w:val="en-US"/>
        </w:rPr>
        <w:t>.</w:t>
      </w:r>
    </w:p>
    <w:p w14:paraId="367A14DC" w14:textId="59B52249" w:rsidR="002059C5" w:rsidRPr="005D45A3" w:rsidRDefault="002059C5" w:rsidP="002059C5">
      <w:pPr>
        <w:spacing w:after="0" w:line="240" w:lineRule="auto"/>
        <w:ind w:firstLine="709"/>
        <w:jc w:val="both"/>
        <w:rPr>
          <w:rStyle w:val="a7"/>
          <w:rFonts w:ascii="Times New Roman" w:hAnsi="Times New Roman"/>
          <w:color w:val="auto"/>
          <w:sz w:val="20"/>
          <w:szCs w:val="20"/>
          <w:u w:val="none"/>
          <w:lang w:val="en-US"/>
        </w:rPr>
      </w:pPr>
      <w:r w:rsidRPr="002059C5">
        <w:rPr>
          <w:rStyle w:val="a7"/>
          <w:rFonts w:ascii="Times New Roman" w:hAnsi="Times New Roman"/>
          <w:color w:val="auto"/>
          <w:sz w:val="20"/>
          <w:szCs w:val="20"/>
          <w:u w:val="none"/>
        </w:rPr>
        <w:t>16.</w:t>
      </w:r>
      <w:r w:rsidRPr="002059C5">
        <w:rPr>
          <w:rFonts w:ascii="Times New Roman" w:hAnsi="Times New Roman"/>
          <w:sz w:val="20"/>
          <w:szCs w:val="20"/>
        </w:rPr>
        <w:t xml:space="preserve"> “</w:t>
      </w:r>
      <w:proofErr w:type="spellStart"/>
      <w:r w:rsidRPr="002059C5">
        <w:rPr>
          <w:rFonts w:ascii="Times New Roman" w:hAnsi="Times New Roman"/>
          <w:sz w:val="20"/>
          <w:szCs w:val="20"/>
        </w:rPr>
        <w:t>Чхоллима</w:t>
      </w:r>
      <w:proofErr w:type="spellEnd"/>
      <w:r w:rsidRPr="002059C5">
        <w:rPr>
          <w:rFonts w:ascii="Times New Roman" w:hAnsi="Times New Roman"/>
          <w:sz w:val="20"/>
          <w:szCs w:val="20"/>
        </w:rPr>
        <w:t xml:space="preserve">”: история тракторостроения в Северной Корее. </w:t>
      </w:r>
      <w:r w:rsidRPr="008E5D44">
        <w:rPr>
          <w:rFonts w:ascii="Times New Roman" w:hAnsi="Times New Roman"/>
          <w:sz w:val="20"/>
          <w:szCs w:val="20"/>
          <w:lang w:val="en-US"/>
        </w:rPr>
        <w:t>31 </w:t>
      </w:r>
      <w:r w:rsidRPr="002059C5">
        <w:rPr>
          <w:rFonts w:ascii="Times New Roman" w:hAnsi="Times New Roman"/>
          <w:sz w:val="20"/>
          <w:szCs w:val="20"/>
        </w:rPr>
        <w:t>октября</w:t>
      </w:r>
      <w:r w:rsidRPr="008E5D44">
        <w:rPr>
          <w:rFonts w:ascii="Times New Roman" w:hAnsi="Times New Roman"/>
          <w:sz w:val="20"/>
          <w:szCs w:val="20"/>
          <w:lang w:val="en-US"/>
        </w:rPr>
        <w:t> 2018.</w:t>
      </w:r>
      <w:r w:rsidRPr="008E5D44">
        <w:rPr>
          <w:rFonts w:ascii="Times New Roman" w:hAnsi="Times New Roman"/>
          <w:sz w:val="20"/>
          <w:szCs w:val="20"/>
          <w:shd w:val="clear" w:color="auto" w:fill="FFFFFF"/>
          <w:lang w:val="en-US"/>
        </w:rPr>
        <w:t xml:space="preserve"> </w:t>
      </w:r>
      <w:r w:rsidRPr="002059C5">
        <w:rPr>
          <w:rFonts w:ascii="Times New Roman" w:hAnsi="Times New Roman"/>
          <w:sz w:val="20"/>
          <w:szCs w:val="20"/>
          <w:shd w:val="clear" w:color="auto" w:fill="FFFFFF"/>
          <w:lang w:val="en-US"/>
        </w:rPr>
        <w:t>URL</w:t>
      </w:r>
      <w:r w:rsidRPr="008E5D44">
        <w:rPr>
          <w:rFonts w:ascii="Times New Roman" w:hAnsi="Times New Roman"/>
          <w:sz w:val="20"/>
          <w:szCs w:val="20"/>
          <w:lang w:val="en-US"/>
        </w:rPr>
        <w:t xml:space="preserve">: </w:t>
      </w:r>
      <w:hyperlink r:id="rId126" w:history="1">
        <w:r w:rsidR="005D45A3" w:rsidRPr="005D45A3">
          <w:rPr>
            <w:rStyle w:val="a7"/>
            <w:rFonts w:ascii="Times New Roman" w:hAnsi="Times New Roman"/>
            <w:color w:val="auto"/>
            <w:sz w:val="20"/>
            <w:szCs w:val="20"/>
            <w:u w:val="none"/>
            <w:lang w:val="en-US"/>
          </w:rPr>
          <w:t>https://dzen.ru/</w:t>
        </w:r>
        <w:r w:rsidR="005D45A3" w:rsidRPr="00CC4882">
          <w:rPr>
            <w:rStyle w:val="a7"/>
            <w:rFonts w:ascii="Times New Roman" w:hAnsi="Times New Roman"/>
            <w:color w:val="auto"/>
            <w:sz w:val="20"/>
            <w:szCs w:val="20"/>
            <w:u w:val="none"/>
            <w:lang w:val="en-US"/>
          </w:rPr>
          <w:t xml:space="preserve"> </w:t>
        </w:r>
        <w:r w:rsidR="005D45A3" w:rsidRPr="005D45A3">
          <w:rPr>
            <w:rStyle w:val="a7"/>
            <w:rFonts w:ascii="Times New Roman" w:hAnsi="Times New Roman"/>
            <w:color w:val="auto"/>
            <w:sz w:val="20"/>
            <w:szCs w:val="20"/>
            <w:u w:val="none"/>
            <w:lang w:val="en-US"/>
          </w:rPr>
          <w:t>a/W9lE3s3v9wCq0dxx</w:t>
        </w:r>
      </w:hyperlink>
      <w:r w:rsidRPr="005D45A3">
        <w:rPr>
          <w:rStyle w:val="a7"/>
          <w:rFonts w:ascii="Times New Roman" w:hAnsi="Times New Roman"/>
          <w:color w:val="auto"/>
          <w:sz w:val="20"/>
          <w:szCs w:val="20"/>
          <w:u w:val="none"/>
          <w:lang w:val="en-US"/>
        </w:rPr>
        <w:t>.</w:t>
      </w:r>
    </w:p>
    <w:p w14:paraId="047F165D" w14:textId="0466C245" w:rsidR="002059C5" w:rsidRPr="00834FCA" w:rsidRDefault="002059C5" w:rsidP="002059C5">
      <w:pPr>
        <w:spacing w:after="0" w:line="240" w:lineRule="auto"/>
        <w:ind w:firstLine="709"/>
        <w:jc w:val="both"/>
        <w:rPr>
          <w:rStyle w:val="a7"/>
          <w:rFonts w:ascii="Times New Roman" w:hAnsi="Times New Roman"/>
          <w:color w:val="auto"/>
          <w:sz w:val="20"/>
          <w:szCs w:val="20"/>
          <w:u w:val="none"/>
          <w:lang w:val="en-US"/>
        </w:rPr>
      </w:pPr>
      <w:r w:rsidRPr="00B56C9B">
        <w:rPr>
          <w:rStyle w:val="a7"/>
          <w:rFonts w:ascii="Times New Roman" w:hAnsi="Times New Roman"/>
          <w:color w:val="auto"/>
          <w:sz w:val="20"/>
          <w:szCs w:val="20"/>
          <w:u w:val="none"/>
        </w:rPr>
        <w:t>17.</w:t>
      </w:r>
      <w:r w:rsidRPr="00B56C9B">
        <w:rPr>
          <w:rStyle w:val="o-kfw"/>
          <w:rFonts w:ascii="Times New Roman" w:hAnsi="Times New Roman"/>
          <w:sz w:val="20"/>
          <w:szCs w:val="20"/>
          <w:bdr w:val="none" w:sz="0" w:space="0" w:color="auto" w:frame="1"/>
        </w:rPr>
        <w:t xml:space="preserve"> </w:t>
      </w:r>
      <w:r w:rsidRPr="00B56C9B">
        <w:rPr>
          <w:rStyle w:val="o-kfw"/>
          <w:rFonts w:ascii="Times New Roman" w:hAnsi="Times New Roman"/>
          <w:i/>
          <w:iCs/>
          <w:sz w:val="20"/>
          <w:szCs w:val="20"/>
          <w:bdr w:val="none" w:sz="0" w:space="0" w:color="auto" w:frame="1"/>
        </w:rPr>
        <w:t>Тейлор Мо.</w:t>
      </w:r>
      <w:r w:rsidRPr="00B56C9B">
        <w:rPr>
          <w:rStyle w:val="o-kfw"/>
          <w:rFonts w:ascii="Times New Roman" w:hAnsi="Times New Roman"/>
          <w:sz w:val="20"/>
          <w:szCs w:val="20"/>
          <w:bdr w:val="none" w:sz="0" w:space="0" w:color="auto" w:frame="1"/>
        </w:rPr>
        <w:t xml:space="preserve"> </w:t>
      </w:r>
      <w:r w:rsidRPr="00B56C9B">
        <w:rPr>
          <w:rStyle w:val="blog-post-title-font"/>
          <w:rFonts w:ascii="Times New Roman" w:hAnsi="Times New Roman"/>
          <w:sz w:val="20"/>
          <w:szCs w:val="20"/>
          <w:bdr w:val="none" w:sz="0" w:space="0" w:color="auto" w:frame="1"/>
        </w:rPr>
        <w:t>Наследие механизированного земледелия в КНДР</w:t>
      </w:r>
      <w:r w:rsidRPr="00B56C9B">
        <w:rPr>
          <w:rFonts w:ascii="Times New Roman" w:hAnsi="Times New Roman"/>
          <w:sz w:val="20"/>
          <w:szCs w:val="20"/>
        </w:rPr>
        <w:t xml:space="preserve"> </w:t>
      </w:r>
      <w:r w:rsidRPr="00B56C9B">
        <w:rPr>
          <w:rStyle w:val="cqpor"/>
          <w:rFonts w:ascii="Times New Roman" w:eastAsiaTheme="majorEastAsia" w:hAnsi="Times New Roman"/>
          <w:sz w:val="20"/>
          <w:szCs w:val="20"/>
          <w:bdr w:val="none" w:sz="0" w:space="0" w:color="auto" w:frame="1"/>
        </w:rPr>
        <w:t xml:space="preserve">и его последствия для будущего продовольственного суверенитета Кореи. </w:t>
      </w:r>
      <w:r w:rsidRPr="00B56C9B">
        <w:rPr>
          <w:rStyle w:val="o-kfw"/>
          <w:rFonts w:ascii="Times New Roman" w:hAnsi="Times New Roman"/>
          <w:sz w:val="20"/>
          <w:szCs w:val="20"/>
          <w:bdr w:val="none" w:sz="0" w:space="0" w:color="auto" w:frame="1"/>
          <w:lang w:val="en-US"/>
        </w:rPr>
        <w:t xml:space="preserve">2 </w:t>
      </w:r>
      <w:r w:rsidRPr="00B56C9B">
        <w:rPr>
          <w:rStyle w:val="o-kfw"/>
          <w:rFonts w:ascii="Times New Roman" w:hAnsi="Times New Roman"/>
          <w:sz w:val="20"/>
          <w:szCs w:val="20"/>
          <w:bdr w:val="none" w:sz="0" w:space="0" w:color="auto" w:frame="1"/>
        </w:rPr>
        <w:t>ноября</w:t>
      </w:r>
      <w:r w:rsidRPr="00B56C9B">
        <w:rPr>
          <w:rStyle w:val="o-kfw"/>
          <w:rFonts w:ascii="Times New Roman" w:hAnsi="Times New Roman"/>
          <w:sz w:val="20"/>
          <w:szCs w:val="20"/>
          <w:bdr w:val="none" w:sz="0" w:space="0" w:color="auto" w:frame="1"/>
          <w:lang w:val="en-US"/>
        </w:rPr>
        <w:t xml:space="preserve"> 2023.</w:t>
      </w:r>
      <w:r w:rsidRPr="00B56C9B">
        <w:rPr>
          <w:rFonts w:ascii="Times New Roman" w:hAnsi="Times New Roman"/>
          <w:sz w:val="20"/>
          <w:szCs w:val="20"/>
          <w:shd w:val="clear" w:color="auto" w:fill="FFFFFF"/>
          <w:lang w:val="en-US"/>
        </w:rPr>
        <w:t xml:space="preserve"> URL</w:t>
      </w:r>
      <w:r w:rsidRPr="00B56C9B">
        <w:rPr>
          <w:rStyle w:val="o-kfw"/>
          <w:rFonts w:ascii="Times New Roman" w:hAnsi="Times New Roman"/>
          <w:sz w:val="20"/>
          <w:szCs w:val="20"/>
          <w:bdr w:val="none" w:sz="0" w:space="0" w:color="auto" w:frame="1"/>
          <w:lang w:val="en-US"/>
        </w:rPr>
        <w:t xml:space="preserve">: </w:t>
      </w:r>
      <w:hyperlink r:id="rId127" w:history="1">
        <w:r w:rsidR="00C10A05" w:rsidRPr="00834FCA">
          <w:rPr>
            <w:rStyle w:val="a7"/>
            <w:rFonts w:ascii="Times New Roman" w:hAnsi="Times New Roman"/>
            <w:color w:val="auto"/>
            <w:sz w:val="20"/>
            <w:szCs w:val="20"/>
            <w:u w:val="none"/>
            <w:lang w:val="en-US"/>
          </w:rPr>
          <w:t>https://www-kpolicy-org.translate.goog/post/the-legacy-of-mechanized-farming-in-the-dprk?_x_tr_sl=en&amp;_x_tr_tl=ru&amp;_x_tr_hl=ru&amp;_x_tr_pto=sc&amp;_x_tr_hist= true</w:t>
        </w:r>
      </w:hyperlink>
      <w:r w:rsidRPr="00834FCA">
        <w:rPr>
          <w:rStyle w:val="a7"/>
          <w:rFonts w:ascii="Times New Roman" w:hAnsi="Times New Roman"/>
          <w:color w:val="auto"/>
          <w:sz w:val="20"/>
          <w:szCs w:val="20"/>
          <w:u w:val="none"/>
          <w:lang w:val="en-US"/>
        </w:rPr>
        <w:t>.</w:t>
      </w:r>
    </w:p>
    <w:p w14:paraId="1A89AA7B" w14:textId="77777777" w:rsidR="002059C5" w:rsidRPr="002059C5" w:rsidRDefault="002059C5" w:rsidP="002059C5">
      <w:pPr>
        <w:spacing w:after="0" w:line="240" w:lineRule="auto"/>
        <w:ind w:firstLine="709"/>
        <w:jc w:val="both"/>
        <w:rPr>
          <w:rFonts w:ascii="Times New Roman" w:hAnsi="Times New Roman"/>
          <w:sz w:val="20"/>
          <w:szCs w:val="20"/>
        </w:rPr>
      </w:pPr>
      <w:r w:rsidRPr="002059C5">
        <w:rPr>
          <w:rStyle w:val="a7"/>
          <w:rFonts w:ascii="Times New Roman" w:hAnsi="Times New Roman"/>
          <w:color w:val="auto"/>
          <w:sz w:val="20"/>
          <w:szCs w:val="20"/>
          <w:u w:val="none"/>
        </w:rPr>
        <w:t>18.</w:t>
      </w:r>
      <w:r w:rsidRPr="002059C5">
        <w:rPr>
          <w:rFonts w:ascii="Times New Roman" w:hAnsi="Times New Roman"/>
          <w:sz w:val="20"/>
          <w:szCs w:val="20"/>
        </w:rPr>
        <w:t xml:space="preserve"> </w:t>
      </w:r>
      <w:proofErr w:type="spellStart"/>
      <w:r w:rsidRPr="002059C5">
        <w:rPr>
          <w:rFonts w:ascii="Times New Roman" w:hAnsi="Times New Roman"/>
          <w:i/>
          <w:iCs/>
          <w:sz w:val="20"/>
          <w:szCs w:val="20"/>
        </w:rPr>
        <w:t>Улезко</w:t>
      </w:r>
      <w:proofErr w:type="spellEnd"/>
      <w:r w:rsidRPr="002059C5">
        <w:rPr>
          <w:rFonts w:ascii="Times New Roman" w:hAnsi="Times New Roman"/>
          <w:i/>
          <w:iCs/>
          <w:sz w:val="20"/>
          <w:szCs w:val="20"/>
        </w:rPr>
        <w:t xml:space="preserve"> Б.В.</w:t>
      </w:r>
      <w:r w:rsidRPr="002059C5">
        <w:rPr>
          <w:rFonts w:ascii="Times New Roman" w:hAnsi="Times New Roman"/>
          <w:sz w:val="20"/>
          <w:szCs w:val="20"/>
        </w:rPr>
        <w:t xml:space="preserve"> Производство станков с числовым программным управлением в КНДР // Кубанские исторические чтения: мат-</w:t>
      </w:r>
      <w:proofErr w:type="spellStart"/>
      <w:r w:rsidRPr="002059C5">
        <w:rPr>
          <w:rFonts w:ascii="Times New Roman" w:hAnsi="Times New Roman"/>
          <w:sz w:val="20"/>
          <w:szCs w:val="20"/>
        </w:rPr>
        <w:t>лы</w:t>
      </w:r>
      <w:proofErr w:type="spellEnd"/>
      <w:r w:rsidRPr="002059C5">
        <w:rPr>
          <w:rFonts w:ascii="Times New Roman" w:hAnsi="Times New Roman"/>
          <w:sz w:val="20"/>
          <w:szCs w:val="20"/>
        </w:rPr>
        <w:t xml:space="preserve"> XI</w:t>
      </w:r>
      <w:r w:rsidRPr="002059C5">
        <w:rPr>
          <w:rFonts w:ascii="Times New Roman" w:hAnsi="Times New Roman"/>
          <w:sz w:val="20"/>
          <w:szCs w:val="20"/>
          <w:lang w:val="en-US"/>
        </w:rPr>
        <w:t>V</w:t>
      </w:r>
      <w:r w:rsidRPr="002059C5">
        <w:rPr>
          <w:rFonts w:ascii="Times New Roman" w:hAnsi="Times New Roman"/>
          <w:sz w:val="20"/>
          <w:szCs w:val="20"/>
        </w:rPr>
        <w:t> </w:t>
      </w:r>
      <w:proofErr w:type="spellStart"/>
      <w:r w:rsidRPr="002059C5">
        <w:rPr>
          <w:rFonts w:ascii="Times New Roman" w:hAnsi="Times New Roman"/>
          <w:sz w:val="20"/>
          <w:szCs w:val="20"/>
        </w:rPr>
        <w:t>Междунар</w:t>
      </w:r>
      <w:proofErr w:type="spellEnd"/>
      <w:r w:rsidRPr="002059C5">
        <w:rPr>
          <w:rFonts w:ascii="Times New Roman" w:hAnsi="Times New Roman"/>
          <w:sz w:val="20"/>
          <w:szCs w:val="20"/>
        </w:rPr>
        <w:t>. науч.-</w:t>
      </w:r>
      <w:proofErr w:type="spellStart"/>
      <w:r w:rsidRPr="002059C5">
        <w:rPr>
          <w:rFonts w:ascii="Times New Roman" w:hAnsi="Times New Roman"/>
          <w:sz w:val="20"/>
          <w:szCs w:val="20"/>
        </w:rPr>
        <w:t>практ</w:t>
      </w:r>
      <w:proofErr w:type="spellEnd"/>
      <w:r w:rsidRPr="002059C5">
        <w:rPr>
          <w:rFonts w:ascii="Times New Roman" w:hAnsi="Times New Roman"/>
          <w:sz w:val="20"/>
          <w:szCs w:val="20"/>
        </w:rPr>
        <w:t xml:space="preserve">. </w:t>
      </w:r>
      <w:proofErr w:type="spellStart"/>
      <w:r w:rsidRPr="002059C5">
        <w:rPr>
          <w:rFonts w:ascii="Times New Roman" w:hAnsi="Times New Roman"/>
          <w:sz w:val="20"/>
          <w:szCs w:val="20"/>
        </w:rPr>
        <w:t>конф</w:t>
      </w:r>
      <w:proofErr w:type="spellEnd"/>
      <w:r w:rsidRPr="002059C5">
        <w:rPr>
          <w:rFonts w:ascii="Times New Roman" w:hAnsi="Times New Roman"/>
          <w:sz w:val="20"/>
          <w:szCs w:val="20"/>
        </w:rPr>
        <w:t xml:space="preserve">. (Краснодар, 2 июня 2023 г.). – Барнаул: ИП Колмогоров И.А., 2023. – С. 20-27. </w:t>
      </w:r>
    </w:p>
    <w:p w14:paraId="2E5DE91B" w14:textId="77777777" w:rsidR="002059C5" w:rsidRPr="002059C5" w:rsidRDefault="002059C5" w:rsidP="002059C5">
      <w:pPr>
        <w:spacing w:after="0" w:line="240" w:lineRule="auto"/>
        <w:ind w:firstLine="709"/>
        <w:jc w:val="both"/>
        <w:rPr>
          <w:rStyle w:val="a7"/>
          <w:rFonts w:ascii="Times New Roman" w:hAnsi="Times New Roman"/>
          <w:color w:val="auto"/>
          <w:sz w:val="20"/>
          <w:szCs w:val="20"/>
          <w:u w:val="none"/>
        </w:rPr>
      </w:pPr>
      <w:r w:rsidRPr="002059C5">
        <w:rPr>
          <w:rFonts w:ascii="Times New Roman" w:hAnsi="Times New Roman"/>
          <w:sz w:val="20"/>
          <w:szCs w:val="20"/>
        </w:rPr>
        <w:t>19. Минсельхоз: урожай зерна в России составил 147 млн. тонн в 2023 году. 08 ноября 2023.</w:t>
      </w:r>
      <w:r w:rsidRPr="002059C5">
        <w:rPr>
          <w:rFonts w:ascii="Times New Roman" w:hAnsi="Times New Roman"/>
          <w:sz w:val="20"/>
          <w:szCs w:val="20"/>
          <w:shd w:val="clear" w:color="auto" w:fill="FFFFFF"/>
        </w:rPr>
        <w:t xml:space="preserve"> </w:t>
      </w:r>
      <w:r w:rsidRPr="002059C5">
        <w:rPr>
          <w:rFonts w:ascii="Times New Roman" w:hAnsi="Times New Roman"/>
          <w:sz w:val="20"/>
          <w:szCs w:val="20"/>
          <w:shd w:val="clear" w:color="auto" w:fill="FFFFFF"/>
          <w:lang w:val="en-US"/>
        </w:rPr>
        <w:t>URL</w:t>
      </w:r>
      <w:r w:rsidRPr="002059C5">
        <w:rPr>
          <w:rFonts w:ascii="Times New Roman" w:hAnsi="Times New Roman"/>
          <w:sz w:val="20"/>
          <w:szCs w:val="20"/>
        </w:rPr>
        <w:t xml:space="preserve">: </w:t>
      </w:r>
      <w:hyperlink r:id="rId128" w:history="1">
        <w:r w:rsidRPr="002059C5">
          <w:rPr>
            <w:rStyle w:val="a7"/>
            <w:rFonts w:ascii="Times New Roman" w:hAnsi="Times New Roman"/>
            <w:color w:val="auto"/>
            <w:sz w:val="20"/>
            <w:szCs w:val="20"/>
            <w:u w:val="none"/>
          </w:rPr>
          <w:t>https://www.vedomosti.ru/economics/news/2023/11/08/1004677-minselhoz-urozhai-zerna-v-rossii</w:t>
        </w:r>
      </w:hyperlink>
      <w:r w:rsidRPr="002059C5">
        <w:rPr>
          <w:rStyle w:val="a7"/>
          <w:rFonts w:ascii="Times New Roman" w:hAnsi="Times New Roman"/>
          <w:color w:val="auto"/>
          <w:sz w:val="20"/>
          <w:szCs w:val="20"/>
          <w:u w:val="none"/>
        </w:rPr>
        <w:t>.</w:t>
      </w:r>
    </w:p>
    <w:p w14:paraId="63C48207" w14:textId="77777777" w:rsidR="002059C5" w:rsidRPr="002059C5" w:rsidRDefault="002059C5" w:rsidP="002059C5">
      <w:pPr>
        <w:spacing w:after="0" w:line="240" w:lineRule="auto"/>
        <w:ind w:firstLine="709"/>
        <w:jc w:val="both"/>
        <w:rPr>
          <w:rFonts w:ascii="Times New Roman" w:hAnsi="Times New Roman"/>
          <w:sz w:val="20"/>
          <w:szCs w:val="20"/>
        </w:rPr>
      </w:pPr>
      <w:r w:rsidRPr="002059C5">
        <w:rPr>
          <w:rStyle w:val="a7"/>
          <w:rFonts w:ascii="Times New Roman" w:hAnsi="Times New Roman"/>
          <w:color w:val="auto"/>
          <w:sz w:val="20"/>
          <w:szCs w:val="20"/>
          <w:u w:val="none"/>
        </w:rPr>
        <w:t>20.</w:t>
      </w:r>
      <w:r w:rsidRPr="002059C5">
        <w:rPr>
          <w:rFonts w:ascii="Times New Roman" w:hAnsi="Times New Roman"/>
          <w:sz w:val="20"/>
          <w:szCs w:val="20"/>
        </w:rPr>
        <w:t xml:space="preserve"> </w:t>
      </w:r>
      <w:hyperlink r:id="rId129" w:tgtFrame="_self" w:history="1">
        <w:r w:rsidRPr="002059C5">
          <w:rPr>
            <w:rStyle w:val="a7"/>
            <w:rFonts w:ascii="Times New Roman" w:hAnsi="Times New Roman"/>
            <w:i/>
            <w:iCs/>
            <w:color w:val="auto"/>
            <w:sz w:val="20"/>
            <w:szCs w:val="20"/>
            <w:u w:val="none"/>
          </w:rPr>
          <w:t>Крекнина</w:t>
        </w:r>
      </w:hyperlink>
      <w:r w:rsidRPr="002059C5">
        <w:rPr>
          <w:rFonts w:ascii="Times New Roman" w:hAnsi="Times New Roman"/>
          <w:i/>
          <w:iCs/>
          <w:sz w:val="20"/>
          <w:szCs w:val="20"/>
        </w:rPr>
        <w:t xml:space="preserve"> А.</w:t>
      </w:r>
      <w:r w:rsidRPr="002059C5">
        <w:rPr>
          <w:rFonts w:ascii="Times New Roman" w:hAnsi="Times New Roman"/>
          <w:sz w:val="20"/>
          <w:szCs w:val="20"/>
        </w:rPr>
        <w:t xml:space="preserve"> ЕС тратит треть годового бюджета на поддержку агросектора. 19 марта 2013.</w:t>
      </w:r>
      <w:r w:rsidRPr="002059C5">
        <w:rPr>
          <w:rFonts w:ascii="Times New Roman" w:hAnsi="Times New Roman"/>
          <w:sz w:val="20"/>
          <w:szCs w:val="20"/>
          <w:shd w:val="clear" w:color="auto" w:fill="FFFFFF"/>
        </w:rPr>
        <w:t xml:space="preserve"> </w:t>
      </w:r>
      <w:r w:rsidRPr="002059C5">
        <w:rPr>
          <w:rFonts w:ascii="Times New Roman" w:hAnsi="Times New Roman"/>
          <w:sz w:val="20"/>
          <w:szCs w:val="20"/>
          <w:shd w:val="clear" w:color="auto" w:fill="FFFFFF"/>
          <w:lang w:val="en-US"/>
        </w:rPr>
        <w:t>URL</w:t>
      </w:r>
      <w:r w:rsidRPr="002059C5">
        <w:rPr>
          <w:rFonts w:ascii="Times New Roman" w:hAnsi="Times New Roman"/>
          <w:sz w:val="20"/>
          <w:szCs w:val="20"/>
        </w:rPr>
        <w:t xml:space="preserve">: </w:t>
      </w:r>
      <w:hyperlink r:id="rId130" w:history="1">
        <w:r w:rsidRPr="002059C5">
          <w:rPr>
            <w:rStyle w:val="a7"/>
            <w:rFonts w:ascii="Times New Roman" w:hAnsi="Times New Roman"/>
            <w:color w:val="auto"/>
            <w:sz w:val="20"/>
            <w:szCs w:val="20"/>
            <w:u w:val="none"/>
            <w:lang w:val="en-US"/>
          </w:rPr>
          <w:t>https</w:t>
        </w:r>
        <w:r w:rsidRPr="002059C5">
          <w:rPr>
            <w:rStyle w:val="a7"/>
            <w:rFonts w:ascii="Times New Roman" w:hAnsi="Times New Roman"/>
            <w:color w:val="auto"/>
            <w:sz w:val="20"/>
            <w:szCs w:val="20"/>
            <w:u w:val="none"/>
          </w:rPr>
          <w:t>://</w:t>
        </w:r>
        <w:r w:rsidRPr="002059C5">
          <w:rPr>
            <w:rStyle w:val="a7"/>
            <w:rFonts w:ascii="Times New Roman" w:hAnsi="Times New Roman"/>
            <w:color w:val="auto"/>
            <w:sz w:val="20"/>
            <w:szCs w:val="20"/>
            <w:u w:val="none"/>
            <w:lang w:val="en-US"/>
          </w:rPr>
          <w:t>www</w:t>
        </w:r>
        <w:r w:rsidRPr="002059C5">
          <w:rPr>
            <w:rStyle w:val="a7"/>
            <w:rFonts w:ascii="Times New Roman" w:hAnsi="Times New Roman"/>
            <w:color w:val="auto"/>
            <w:sz w:val="20"/>
            <w:szCs w:val="20"/>
            <w:u w:val="none"/>
          </w:rPr>
          <w:t>.</w:t>
        </w:r>
        <w:proofErr w:type="spellStart"/>
        <w:r w:rsidRPr="002059C5">
          <w:rPr>
            <w:rStyle w:val="a7"/>
            <w:rFonts w:ascii="Times New Roman" w:hAnsi="Times New Roman"/>
            <w:color w:val="auto"/>
            <w:sz w:val="20"/>
            <w:szCs w:val="20"/>
            <w:u w:val="none"/>
            <w:lang w:val="en-US"/>
          </w:rPr>
          <w:t>vedomosti</w:t>
        </w:r>
        <w:proofErr w:type="spellEnd"/>
        <w:r w:rsidRPr="002059C5">
          <w:rPr>
            <w:rStyle w:val="a7"/>
            <w:rFonts w:ascii="Times New Roman" w:hAnsi="Times New Roman"/>
            <w:color w:val="auto"/>
            <w:sz w:val="20"/>
            <w:szCs w:val="20"/>
            <w:u w:val="none"/>
          </w:rPr>
          <w:t>.</w:t>
        </w:r>
        <w:proofErr w:type="spellStart"/>
        <w:r w:rsidRPr="002059C5">
          <w:rPr>
            <w:rStyle w:val="a7"/>
            <w:rFonts w:ascii="Times New Roman" w:hAnsi="Times New Roman"/>
            <w:color w:val="auto"/>
            <w:sz w:val="20"/>
            <w:szCs w:val="20"/>
            <w:u w:val="none"/>
            <w:lang w:val="en-US"/>
          </w:rPr>
          <w:t>ru</w:t>
        </w:r>
        <w:proofErr w:type="spellEnd"/>
        <w:r w:rsidRPr="002059C5">
          <w:rPr>
            <w:rStyle w:val="a7"/>
            <w:rFonts w:ascii="Times New Roman" w:hAnsi="Times New Roman"/>
            <w:color w:val="auto"/>
            <w:sz w:val="20"/>
            <w:szCs w:val="20"/>
            <w:u w:val="none"/>
          </w:rPr>
          <w:t>/</w:t>
        </w:r>
        <w:r w:rsidRPr="002059C5">
          <w:rPr>
            <w:rStyle w:val="a7"/>
            <w:rFonts w:ascii="Times New Roman" w:hAnsi="Times New Roman"/>
            <w:color w:val="auto"/>
            <w:sz w:val="20"/>
            <w:szCs w:val="20"/>
            <w:u w:val="none"/>
            <w:lang w:val="en-US"/>
          </w:rPr>
          <w:t>business</w:t>
        </w:r>
        <w:r w:rsidRPr="002059C5">
          <w:rPr>
            <w:rStyle w:val="a7"/>
            <w:rFonts w:ascii="Times New Roman" w:hAnsi="Times New Roman"/>
            <w:color w:val="auto"/>
            <w:sz w:val="20"/>
            <w:szCs w:val="20"/>
            <w:u w:val="none"/>
          </w:rPr>
          <w:t>/</w:t>
        </w:r>
        <w:r w:rsidRPr="002059C5">
          <w:rPr>
            <w:rStyle w:val="a7"/>
            <w:rFonts w:ascii="Times New Roman" w:hAnsi="Times New Roman"/>
            <w:color w:val="auto"/>
            <w:sz w:val="20"/>
            <w:szCs w:val="20"/>
            <w:u w:val="none"/>
            <w:lang w:val="en-US"/>
          </w:rPr>
          <w:t>articles</w:t>
        </w:r>
        <w:r w:rsidRPr="002059C5">
          <w:rPr>
            <w:rStyle w:val="a7"/>
            <w:rFonts w:ascii="Times New Roman" w:hAnsi="Times New Roman"/>
            <w:color w:val="auto"/>
            <w:sz w:val="20"/>
            <w:szCs w:val="20"/>
            <w:u w:val="none"/>
          </w:rPr>
          <w:t>/2013/03/19/</w:t>
        </w:r>
        <w:proofErr w:type="spellStart"/>
        <w:r w:rsidRPr="002059C5">
          <w:rPr>
            <w:rStyle w:val="a7"/>
            <w:rFonts w:ascii="Times New Roman" w:hAnsi="Times New Roman"/>
            <w:color w:val="auto"/>
            <w:sz w:val="20"/>
            <w:szCs w:val="20"/>
            <w:u w:val="none"/>
            <w:lang w:val="en-US"/>
          </w:rPr>
          <w:t>deshevo</w:t>
        </w:r>
        <w:proofErr w:type="spellEnd"/>
        <w:r w:rsidRPr="002059C5">
          <w:rPr>
            <w:rStyle w:val="a7"/>
            <w:rFonts w:ascii="Times New Roman" w:hAnsi="Times New Roman"/>
            <w:color w:val="auto"/>
            <w:sz w:val="20"/>
            <w:szCs w:val="20"/>
            <w:u w:val="none"/>
          </w:rPr>
          <w:t>_</w:t>
        </w:r>
        <w:proofErr w:type="spellStart"/>
        <w:r w:rsidRPr="002059C5">
          <w:rPr>
            <w:rStyle w:val="a7"/>
            <w:rFonts w:ascii="Times New Roman" w:hAnsi="Times New Roman"/>
            <w:color w:val="auto"/>
            <w:sz w:val="20"/>
            <w:szCs w:val="20"/>
            <w:u w:val="none"/>
            <w:lang w:val="en-US"/>
          </w:rPr>
          <w:t>vkusno</w:t>
        </w:r>
        <w:proofErr w:type="spellEnd"/>
        <w:r w:rsidRPr="002059C5">
          <w:rPr>
            <w:rStyle w:val="a7"/>
            <w:rFonts w:ascii="Times New Roman" w:hAnsi="Times New Roman"/>
            <w:color w:val="auto"/>
            <w:sz w:val="20"/>
            <w:szCs w:val="20"/>
            <w:u w:val="none"/>
          </w:rPr>
          <w:t>_</w:t>
        </w:r>
        <w:proofErr w:type="spellStart"/>
        <w:r w:rsidRPr="002059C5">
          <w:rPr>
            <w:rStyle w:val="a7"/>
            <w:rFonts w:ascii="Times New Roman" w:hAnsi="Times New Roman"/>
            <w:color w:val="auto"/>
            <w:sz w:val="20"/>
            <w:szCs w:val="20"/>
            <w:u w:val="none"/>
            <w:lang w:val="en-US"/>
          </w:rPr>
          <w:t>i</w:t>
        </w:r>
        <w:proofErr w:type="spellEnd"/>
        <w:r w:rsidRPr="002059C5">
          <w:rPr>
            <w:rStyle w:val="a7"/>
            <w:rFonts w:ascii="Times New Roman" w:hAnsi="Times New Roman"/>
            <w:color w:val="auto"/>
            <w:sz w:val="20"/>
            <w:szCs w:val="20"/>
            <w:u w:val="none"/>
          </w:rPr>
          <w:t>_</w:t>
        </w:r>
        <w:r w:rsidRPr="002059C5">
          <w:rPr>
            <w:rStyle w:val="a7"/>
            <w:rFonts w:ascii="Times New Roman" w:hAnsi="Times New Roman"/>
            <w:color w:val="auto"/>
            <w:sz w:val="20"/>
            <w:szCs w:val="20"/>
            <w:u w:val="none"/>
            <w:lang w:val="en-US"/>
          </w:rPr>
          <w:t>s</w:t>
        </w:r>
        <w:r w:rsidRPr="002059C5">
          <w:rPr>
            <w:rStyle w:val="a7"/>
            <w:rFonts w:ascii="Times New Roman" w:hAnsi="Times New Roman"/>
            <w:color w:val="auto"/>
            <w:sz w:val="20"/>
            <w:szCs w:val="20"/>
            <w:u w:val="none"/>
          </w:rPr>
          <w:t>_</w:t>
        </w:r>
        <w:proofErr w:type="spellStart"/>
        <w:r w:rsidRPr="002059C5">
          <w:rPr>
            <w:rStyle w:val="a7"/>
            <w:rFonts w:ascii="Times New Roman" w:hAnsi="Times New Roman"/>
            <w:color w:val="auto"/>
            <w:sz w:val="20"/>
            <w:szCs w:val="20"/>
            <w:u w:val="none"/>
            <w:lang w:val="en-US"/>
          </w:rPr>
          <w:t>gospomoschyu</w:t>
        </w:r>
        <w:proofErr w:type="spellEnd"/>
      </w:hyperlink>
      <w:r w:rsidRPr="002059C5">
        <w:rPr>
          <w:rStyle w:val="a7"/>
          <w:rFonts w:ascii="Times New Roman" w:hAnsi="Times New Roman"/>
          <w:color w:val="auto"/>
          <w:sz w:val="20"/>
          <w:szCs w:val="20"/>
          <w:u w:val="none"/>
        </w:rPr>
        <w:t>.</w:t>
      </w:r>
    </w:p>
    <w:p w14:paraId="04BD42DA" w14:textId="77777777" w:rsidR="002059C5" w:rsidRPr="00AD765E" w:rsidRDefault="002059C5" w:rsidP="002059C5">
      <w:pPr>
        <w:spacing w:after="0" w:line="240" w:lineRule="auto"/>
        <w:jc w:val="both"/>
        <w:rPr>
          <w:rFonts w:ascii="Times New Roman" w:hAnsi="Times New Roman"/>
          <w:sz w:val="24"/>
          <w:szCs w:val="24"/>
        </w:rPr>
      </w:pPr>
    </w:p>
    <w:p w14:paraId="6BBA65C8" w14:textId="77777777" w:rsidR="002059C5" w:rsidRPr="00AD765E" w:rsidRDefault="002059C5" w:rsidP="006B0670">
      <w:pPr>
        <w:spacing w:after="0" w:line="240" w:lineRule="auto"/>
        <w:jc w:val="center"/>
        <w:rPr>
          <w:rFonts w:ascii="Times New Roman" w:hAnsi="Times New Roman"/>
          <w:b/>
          <w:bCs/>
          <w:sz w:val="20"/>
          <w:szCs w:val="20"/>
          <w:lang w:val="en-US"/>
        </w:rPr>
      </w:pPr>
      <w:r w:rsidRPr="00AD765E">
        <w:rPr>
          <w:rFonts w:ascii="Times New Roman" w:hAnsi="Times New Roman"/>
          <w:b/>
          <w:sz w:val="20"/>
          <w:szCs w:val="20"/>
          <w:lang w:val="en-US"/>
        </w:rPr>
        <w:t>Alekseenko O.I.</w:t>
      </w:r>
    </w:p>
    <w:p w14:paraId="68DF9986" w14:textId="676411BF" w:rsidR="002059C5" w:rsidRPr="00AD765E" w:rsidRDefault="002059C5" w:rsidP="006B0670">
      <w:pPr>
        <w:spacing w:after="0" w:line="240" w:lineRule="auto"/>
        <w:jc w:val="center"/>
        <w:rPr>
          <w:rFonts w:ascii="Times New Roman" w:hAnsi="Times New Roman"/>
          <w:i/>
          <w:sz w:val="20"/>
          <w:szCs w:val="20"/>
          <w:lang w:val="en-US"/>
        </w:rPr>
      </w:pPr>
      <w:r w:rsidRPr="00AD765E">
        <w:rPr>
          <w:rFonts w:ascii="Times New Roman" w:hAnsi="Times New Roman"/>
          <w:i/>
          <w:sz w:val="20"/>
          <w:szCs w:val="20"/>
          <w:lang w:val="en-US"/>
        </w:rPr>
        <w:t xml:space="preserve">candidate of historical sciences, </w:t>
      </w:r>
      <w:r w:rsidR="00D77E09" w:rsidRPr="004F6678">
        <w:rPr>
          <w:rFonts w:ascii="Times New Roman" w:hAnsi="Times New Roman"/>
          <w:i/>
          <w:sz w:val="20"/>
          <w:szCs w:val="20"/>
          <w:lang w:val="en-US"/>
        </w:rPr>
        <w:t>associate professor</w:t>
      </w:r>
    </w:p>
    <w:p w14:paraId="65118ADC" w14:textId="77777777" w:rsidR="002059C5" w:rsidRPr="00AD765E" w:rsidRDefault="002059C5" w:rsidP="006B0670">
      <w:pPr>
        <w:autoSpaceDE w:val="0"/>
        <w:autoSpaceDN w:val="0"/>
        <w:adjustRightInd w:val="0"/>
        <w:spacing w:after="0" w:line="240" w:lineRule="auto"/>
        <w:jc w:val="center"/>
        <w:rPr>
          <w:rFonts w:ascii="Times New Roman" w:hAnsi="Times New Roman"/>
          <w:i/>
          <w:iCs/>
          <w:sz w:val="20"/>
          <w:szCs w:val="20"/>
          <w:lang w:val="en-US"/>
        </w:rPr>
      </w:pPr>
      <w:proofErr w:type="spellStart"/>
      <w:r w:rsidRPr="00AD765E">
        <w:rPr>
          <w:rFonts w:ascii="Times New Roman" w:hAnsi="Times New Roman"/>
          <w:i/>
          <w:iCs/>
          <w:sz w:val="20"/>
          <w:szCs w:val="20"/>
          <w:lang w:val="en-US"/>
        </w:rPr>
        <w:t>Plehanov</w:t>
      </w:r>
      <w:proofErr w:type="spellEnd"/>
      <w:r w:rsidRPr="00AD765E">
        <w:rPr>
          <w:rFonts w:ascii="Times New Roman" w:hAnsi="Times New Roman"/>
          <w:i/>
          <w:iCs/>
          <w:sz w:val="20"/>
          <w:szCs w:val="20"/>
          <w:lang w:val="en-US"/>
        </w:rPr>
        <w:t xml:space="preserve"> Russian economic university, Krasnodar branch, Krasnodar</w:t>
      </w:r>
    </w:p>
    <w:p w14:paraId="6D090A50" w14:textId="77777777" w:rsidR="002059C5" w:rsidRPr="00AD765E" w:rsidRDefault="002059C5" w:rsidP="006B0670">
      <w:pPr>
        <w:autoSpaceDE w:val="0"/>
        <w:autoSpaceDN w:val="0"/>
        <w:adjustRightInd w:val="0"/>
        <w:spacing w:after="0" w:line="240" w:lineRule="auto"/>
        <w:jc w:val="center"/>
        <w:rPr>
          <w:rFonts w:ascii="Times New Roman" w:hAnsi="Times New Roman"/>
          <w:b/>
          <w:bCs/>
          <w:sz w:val="20"/>
          <w:szCs w:val="20"/>
          <w:lang w:val="en-US"/>
        </w:rPr>
      </w:pPr>
      <w:r w:rsidRPr="00AD765E">
        <w:rPr>
          <w:rFonts w:ascii="Times New Roman" w:hAnsi="Times New Roman"/>
          <w:b/>
          <w:bCs/>
          <w:sz w:val="20"/>
          <w:szCs w:val="20"/>
          <w:lang w:val="en-US"/>
        </w:rPr>
        <w:t>Providing Russian agro-industrial complex with agricultural machinery in 2023:</w:t>
      </w:r>
    </w:p>
    <w:p w14:paraId="0EDD8A97" w14:textId="77777777" w:rsidR="002059C5" w:rsidRPr="00AD765E" w:rsidRDefault="002059C5" w:rsidP="006B0670">
      <w:pPr>
        <w:autoSpaceDE w:val="0"/>
        <w:autoSpaceDN w:val="0"/>
        <w:adjustRightInd w:val="0"/>
        <w:spacing w:after="0" w:line="240" w:lineRule="auto"/>
        <w:jc w:val="center"/>
        <w:rPr>
          <w:rFonts w:ascii="Times New Roman" w:hAnsi="Times New Roman"/>
          <w:b/>
          <w:bCs/>
          <w:sz w:val="20"/>
          <w:szCs w:val="20"/>
          <w:lang w:val="en-US"/>
        </w:rPr>
      </w:pPr>
      <w:r w:rsidRPr="00AD765E">
        <w:rPr>
          <w:rFonts w:ascii="Times New Roman" w:hAnsi="Times New Roman"/>
          <w:b/>
          <w:bCs/>
          <w:sz w:val="20"/>
          <w:szCs w:val="20"/>
          <w:lang w:val="en-US"/>
        </w:rPr>
        <w:t>problems and achievements</w:t>
      </w:r>
    </w:p>
    <w:p w14:paraId="641A6924" w14:textId="77777777" w:rsidR="002059C5" w:rsidRPr="00AD765E" w:rsidRDefault="002059C5" w:rsidP="002059C5">
      <w:pPr>
        <w:spacing w:after="0" w:line="240" w:lineRule="auto"/>
        <w:ind w:firstLine="709"/>
        <w:jc w:val="both"/>
        <w:rPr>
          <w:rFonts w:ascii="Times New Roman" w:hAnsi="Times New Roman"/>
          <w:sz w:val="20"/>
          <w:szCs w:val="20"/>
          <w:lang w:val="en-US"/>
        </w:rPr>
      </w:pPr>
      <w:r w:rsidRPr="00AD765E">
        <w:rPr>
          <w:rFonts w:ascii="Times New Roman" w:hAnsi="Times New Roman"/>
          <w:sz w:val="20"/>
          <w:szCs w:val="20"/>
          <w:lang w:val="en-US"/>
        </w:rPr>
        <w:t>Article analyzes the problems, that have arisen in the last two years in the supply of machinery and equipment to Russian agro-industrial complex (AIC). In particular, the increase in prices for machinery is shown against the background of falling incomes of agricultural producers. The dynamics of the number of agricultural machinery and the energy capacity of agriculture in Russian Federation in recent years are characterized. Data on the production and import supplies of machinery and equipment for the domestic agro-industrial complex in 2023 are presented. Author concludes, that there is no crisis in Russia’s agriculture in the face of new Western sanctions.</w:t>
      </w:r>
    </w:p>
    <w:p w14:paraId="6440834F" w14:textId="77777777" w:rsidR="002059C5" w:rsidRPr="00AD765E" w:rsidRDefault="002059C5" w:rsidP="002059C5">
      <w:pPr>
        <w:spacing w:after="0" w:line="240" w:lineRule="auto"/>
        <w:ind w:firstLine="709"/>
        <w:jc w:val="both"/>
        <w:rPr>
          <w:rFonts w:ascii="Times New Roman" w:hAnsi="Times New Roman"/>
          <w:sz w:val="20"/>
          <w:szCs w:val="20"/>
          <w:lang w:val="en-US"/>
        </w:rPr>
      </w:pPr>
      <w:r w:rsidRPr="00AD765E">
        <w:rPr>
          <w:rFonts w:ascii="Times New Roman" w:hAnsi="Times New Roman"/>
          <w:b/>
          <w:bCs/>
          <w:i/>
          <w:iCs/>
          <w:sz w:val="20"/>
          <w:szCs w:val="20"/>
          <w:lang w:val="en-US"/>
        </w:rPr>
        <w:t>Keywords:</w:t>
      </w:r>
      <w:r w:rsidRPr="00AD765E">
        <w:rPr>
          <w:rFonts w:ascii="Times New Roman" w:hAnsi="Times New Roman"/>
          <w:sz w:val="20"/>
          <w:szCs w:val="20"/>
          <w:lang w:val="en-US"/>
        </w:rPr>
        <w:t xml:space="preserve"> Russian Federation, agro-industrial complex, agriculture, agricultural machinery, tractors, combines, import, import substitution, state support, Western sanctions.</w:t>
      </w:r>
    </w:p>
    <w:p w14:paraId="0DC833FF" w14:textId="77777777" w:rsidR="00A53AD5" w:rsidRPr="002059C5" w:rsidRDefault="00A53AD5" w:rsidP="00A53AD5">
      <w:pPr>
        <w:spacing w:after="0" w:line="240" w:lineRule="auto"/>
        <w:jc w:val="both"/>
        <w:rPr>
          <w:rFonts w:ascii="Times New Roman" w:hAnsi="Times New Roman"/>
          <w:bCs/>
          <w:iCs/>
          <w:sz w:val="24"/>
          <w:szCs w:val="24"/>
          <w:lang w:val="en-US"/>
        </w:rPr>
      </w:pPr>
    </w:p>
    <w:p w14:paraId="4015DDF5" w14:textId="77777777" w:rsidR="00A53AD5" w:rsidRDefault="00A53AD5" w:rsidP="0074092B">
      <w:pPr>
        <w:spacing w:after="0" w:line="240" w:lineRule="auto"/>
        <w:jc w:val="both"/>
        <w:rPr>
          <w:rFonts w:ascii="Times New Roman" w:hAnsi="Times New Roman"/>
          <w:b/>
          <w:i/>
          <w:sz w:val="24"/>
          <w:szCs w:val="24"/>
          <w:lang w:val="en-US"/>
        </w:rPr>
      </w:pPr>
    </w:p>
    <w:p w14:paraId="7C33BA0A" w14:textId="77777777" w:rsidR="00366570" w:rsidRPr="008B264C" w:rsidRDefault="00366570" w:rsidP="00366570">
      <w:pPr>
        <w:spacing w:after="0" w:line="240" w:lineRule="auto"/>
        <w:rPr>
          <w:rFonts w:ascii="Times New Roman" w:hAnsi="Times New Roman"/>
          <w:b/>
          <w:color w:val="000000" w:themeColor="text1"/>
          <w:sz w:val="24"/>
          <w:szCs w:val="24"/>
        </w:rPr>
      </w:pPr>
      <w:r w:rsidRPr="008B264C">
        <w:rPr>
          <w:rFonts w:ascii="Times New Roman" w:hAnsi="Times New Roman"/>
          <w:b/>
          <w:color w:val="000000" w:themeColor="text1"/>
          <w:sz w:val="24"/>
          <w:szCs w:val="24"/>
        </w:rPr>
        <w:t>УДК 338/338.43</w:t>
      </w:r>
    </w:p>
    <w:p w14:paraId="67751102" w14:textId="77777777" w:rsidR="00366570" w:rsidRDefault="00366570" w:rsidP="00366570">
      <w:pPr>
        <w:spacing w:after="0" w:line="240" w:lineRule="auto"/>
        <w:rPr>
          <w:rFonts w:ascii="Times New Roman" w:hAnsi="Times New Roman"/>
          <w:b/>
          <w:color w:val="000000" w:themeColor="text1"/>
          <w:sz w:val="24"/>
          <w:szCs w:val="24"/>
        </w:rPr>
      </w:pPr>
    </w:p>
    <w:p w14:paraId="111A71D7" w14:textId="77777777" w:rsidR="00366570" w:rsidRPr="00DC1F4E" w:rsidRDefault="00366570" w:rsidP="005F4461">
      <w:pPr>
        <w:spacing w:after="0" w:line="240" w:lineRule="auto"/>
        <w:jc w:val="center"/>
        <w:rPr>
          <w:rFonts w:ascii="Times New Roman" w:hAnsi="Times New Roman"/>
          <w:b/>
          <w:iCs/>
          <w:sz w:val="24"/>
          <w:szCs w:val="24"/>
        </w:rPr>
      </w:pPr>
      <w:r w:rsidRPr="00DC1F4E">
        <w:rPr>
          <w:rFonts w:ascii="Times New Roman" w:hAnsi="Times New Roman"/>
          <w:b/>
          <w:iCs/>
          <w:sz w:val="24"/>
          <w:szCs w:val="24"/>
        </w:rPr>
        <w:t>Хетагурова З.В.</w:t>
      </w:r>
    </w:p>
    <w:p w14:paraId="3E8DFF1A" w14:textId="77777777" w:rsidR="00366570" w:rsidRPr="00DC1F4E" w:rsidRDefault="00366570" w:rsidP="005F4461">
      <w:pPr>
        <w:spacing w:after="0" w:line="240" w:lineRule="auto"/>
        <w:jc w:val="center"/>
        <w:rPr>
          <w:rFonts w:ascii="Times New Roman" w:hAnsi="Times New Roman"/>
          <w:b/>
          <w:iCs/>
          <w:sz w:val="24"/>
          <w:szCs w:val="24"/>
        </w:rPr>
      </w:pPr>
    </w:p>
    <w:p w14:paraId="6880528C" w14:textId="77777777" w:rsidR="00366570" w:rsidRPr="00DC1F4E" w:rsidRDefault="00366570" w:rsidP="005F4461">
      <w:pPr>
        <w:spacing w:after="0" w:line="240" w:lineRule="auto"/>
        <w:jc w:val="center"/>
        <w:rPr>
          <w:rFonts w:ascii="Times New Roman" w:hAnsi="Times New Roman"/>
          <w:i/>
          <w:sz w:val="24"/>
          <w:szCs w:val="24"/>
        </w:rPr>
      </w:pPr>
      <w:r w:rsidRPr="00DC1F4E">
        <w:rPr>
          <w:rFonts w:ascii="Times New Roman" w:hAnsi="Times New Roman"/>
          <w:i/>
          <w:sz w:val="24"/>
          <w:szCs w:val="24"/>
        </w:rPr>
        <w:t>Кубанский государственный аграрный университет им. И.Т. Трубилина, г. Краснодар</w:t>
      </w:r>
    </w:p>
    <w:p w14:paraId="1DEBB75A" w14:textId="77777777" w:rsidR="00366570" w:rsidRPr="0094302F" w:rsidRDefault="00366570" w:rsidP="005F4461">
      <w:pPr>
        <w:spacing w:after="0" w:line="240" w:lineRule="auto"/>
        <w:jc w:val="center"/>
        <w:rPr>
          <w:rFonts w:ascii="Times New Roman" w:hAnsi="Times New Roman"/>
          <w:b/>
          <w:color w:val="000000" w:themeColor="text1"/>
          <w:sz w:val="24"/>
          <w:szCs w:val="24"/>
        </w:rPr>
      </w:pPr>
    </w:p>
    <w:p w14:paraId="76E5C026" w14:textId="77777777" w:rsidR="00366570" w:rsidRPr="008845CB" w:rsidRDefault="00366570" w:rsidP="005F4461">
      <w:pPr>
        <w:spacing w:after="0" w:line="240" w:lineRule="auto"/>
        <w:jc w:val="center"/>
        <w:outlineLvl w:val="0"/>
        <w:rPr>
          <w:rFonts w:ascii="Times New Roman" w:eastAsia="Times New Roman" w:hAnsi="Times New Roman"/>
          <w:b/>
          <w:color w:val="2F4050"/>
          <w:kern w:val="36"/>
          <w:sz w:val="24"/>
          <w:szCs w:val="24"/>
          <w:lang w:eastAsia="ru-RU"/>
        </w:rPr>
      </w:pPr>
      <w:r w:rsidRPr="001547C7">
        <w:rPr>
          <w:rFonts w:ascii="Times New Roman" w:eastAsia="Times New Roman" w:hAnsi="Times New Roman"/>
          <w:b/>
          <w:color w:val="000000" w:themeColor="text1"/>
          <w:kern w:val="36"/>
          <w:sz w:val="24"/>
          <w:szCs w:val="24"/>
          <w:lang w:eastAsia="ru-RU"/>
        </w:rPr>
        <w:t xml:space="preserve">Экономические интересы </w:t>
      </w:r>
      <w:r>
        <w:rPr>
          <w:rFonts w:ascii="Times New Roman" w:eastAsia="Times New Roman" w:hAnsi="Times New Roman"/>
          <w:b/>
          <w:color w:val="000000" w:themeColor="text1"/>
          <w:kern w:val="36"/>
          <w:sz w:val="24"/>
          <w:szCs w:val="24"/>
          <w:lang w:eastAsia="ru-RU"/>
        </w:rPr>
        <w:t xml:space="preserve">России </w:t>
      </w:r>
      <w:r w:rsidRPr="001547C7">
        <w:rPr>
          <w:rFonts w:ascii="Times New Roman" w:eastAsia="Times New Roman" w:hAnsi="Times New Roman"/>
          <w:b/>
          <w:color w:val="000000" w:themeColor="text1"/>
          <w:kern w:val="36"/>
          <w:sz w:val="24"/>
          <w:szCs w:val="24"/>
          <w:lang w:eastAsia="ru-RU"/>
        </w:rPr>
        <w:t xml:space="preserve">в сфере </w:t>
      </w:r>
      <w:r w:rsidRPr="00F06F60">
        <w:rPr>
          <w:rFonts w:ascii="Times New Roman" w:hAnsi="Times New Roman"/>
          <w:b/>
          <w:bCs/>
          <w:sz w:val="24"/>
          <w:szCs w:val="24"/>
        </w:rPr>
        <w:t>агропромышленного комплекса</w:t>
      </w:r>
    </w:p>
    <w:p w14:paraId="67096471" w14:textId="77777777" w:rsidR="00366570" w:rsidRPr="001C3BAB" w:rsidRDefault="00366570" w:rsidP="00366570">
      <w:pPr>
        <w:spacing w:after="0" w:line="240" w:lineRule="auto"/>
        <w:ind w:firstLine="709"/>
        <w:jc w:val="both"/>
        <w:rPr>
          <w:rFonts w:ascii="Times New Roman" w:hAnsi="Times New Roman"/>
          <w:sz w:val="24"/>
          <w:szCs w:val="24"/>
        </w:rPr>
      </w:pPr>
    </w:p>
    <w:p w14:paraId="6E5F3FF4"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В статье показано, что согласование экономических интересов новых хозяйствующих субъектов и населения – первоочередная задача аграрной политики современной России. Автор считает, что экономические интересы находят свое воплощение и в сфере агропромышленного комплекса, выражаются в необходимости обеспечения стабильности развития и формирования конкурентоспособности АПК России в мировой экономике. В статье подчеркнуто, что интересы РФ в сфере АПК связаны с его устойчивым и эффек</w:t>
      </w:r>
      <w:r w:rsidRPr="00B85CE1">
        <w:rPr>
          <w:rFonts w:ascii="Times New Roman" w:hAnsi="Times New Roman"/>
          <w:sz w:val="24"/>
          <w:szCs w:val="24"/>
        </w:rPr>
        <w:lastRenderedPageBreak/>
        <w:t>тивным социально-экономическим развитием, с величиной и надежностью производственного и научно-технического потенциала для обеспечения производства и сбыта сельскохозяйственной продукции, с поддержанием внутреннего и внешнего рынка, а также ростом доходов и уровня жизни населения страны.</w:t>
      </w:r>
    </w:p>
    <w:p w14:paraId="57256BF9"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b/>
          <w:sz w:val="24"/>
          <w:szCs w:val="24"/>
        </w:rPr>
        <w:t>Ключевые слова:</w:t>
      </w:r>
      <w:r w:rsidRPr="00B85CE1">
        <w:rPr>
          <w:rFonts w:ascii="Times New Roman" w:hAnsi="Times New Roman"/>
          <w:sz w:val="24"/>
          <w:szCs w:val="24"/>
        </w:rPr>
        <w:t xml:space="preserve"> Россия, экономический интерес, агропромышленный комплекс, потребности, экономические отношения, экономические субъекты, санкции.</w:t>
      </w:r>
    </w:p>
    <w:p w14:paraId="51AC24DE" w14:textId="77777777" w:rsidR="00366570" w:rsidRPr="00B85CE1" w:rsidRDefault="00366570" w:rsidP="00366570">
      <w:pPr>
        <w:spacing w:after="0" w:line="240" w:lineRule="auto"/>
        <w:ind w:firstLine="709"/>
        <w:jc w:val="both"/>
        <w:rPr>
          <w:rFonts w:ascii="Times New Roman" w:hAnsi="Times New Roman"/>
          <w:b/>
          <w:bCs/>
          <w:sz w:val="20"/>
          <w:szCs w:val="20"/>
        </w:rPr>
      </w:pPr>
    </w:p>
    <w:p w14:paraId="540F4AB0"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 xml:space="preserve">Важнейшее место среди многообразия и совокупности различных интересов, которыми обременен человек, занимают экономические интересы.  Они являются побудительными мотивами его деятельности в различных сферах и отраслях народного хозяйства. Экономический интерес выступает в качестве ключевой категории, поскольку является ядром образования целой системы экономических отношений. На основе этих отношений формируются социально-экономические институты, которые оказывают влияние на жизнедеятельность каждого отдельно взятого субъекта. Экономические интересы определяют характер социально-экономической системы, а также порождают конфликты и даже придают неустойчивость системе [1]. </w:t>
      </w:r>
    </w:p>
    <w:p w14:paraId="69B12D4F"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Интересы, в целом, упорядочены и многообразны. Важнейшим видом связи в системе экономических интересов выступает противоречие, которое возникает каждый раз, когда одно и то же благо становится объектом интересов многих субъектов. В свою очередь, необходимость удовлетворения многообразных потребностей людей усиливает противоречия в системе экономических интересов разных субъектов, участников экономических отношений. Противоречие, возникающее между многообразием потребностей и ограниченностью ресурсов для их удовлетворения, экономические субъекты вынуждены разрешать посредством ранжирования своих потребностей. Ранжирование потребностей означает расположение потребностей в порядке снижения их значимости для индивида, экономического субъекта.</w:t>
      </w:r>
    </w:p>
    <w:p w14:paraId="4D2414B4"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Особенностью экономических интересов является то, что, во-первых, каждый отдельный экономический субъект имеет свой собственный интерес. При этом интерес не существует вне экономического субъекта. Экономический субъект осуществляет хозяйственную деятельность с учетом своих интересов.  С другой стороны, в результате развития системы экономических отношений интерес приобретает непосредственно самостоятельные формы, закрепленные в социальных нормах и институтах.</w:t>
      </w:r>
    </w:p>
    <w:p w14:paraId="7C3B1188" w14:textId="16807F94"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 xml:space="preserve">Экономические интересы находят свое воплощение и в сфере агропромышленного комплекса (АПК). Они выражаются в необходимости обеспечения стабильности развития и формирования конкурентоспособности АПК Российской Федерации в мировой экономике. Интересы РФ в сфере АПК связаны с устойчивым и эффективным его социально-экономическим развитием, с величиной и надежностью производственного и научно-технического потенциала для обеспечения производства и сбыта сельскохозяйственной продукции, поддержанием внутреннего и внешнего рынка, а также ростом доходов и уровня жизни населения страны. Следует отметить, что агропромышленный комплекс России играет ключевую роль в развитии страны.  АПК способствует реализации расширенного воспроизводства в экономике РФ, поддержанию качества и уровня жизни россиян. </w:t>
      </w:r>
    </w:p>
    <w:p w14:paraId="011C8DF0"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 xml:space="preserve">Применение в отношении РФ жесткой санкционной политики со стороны западных стран показало, что зависимость страны от импорта продовольствия становится угрозой ее экономической безопасности. Сельскохозяйственная продукция должна производиться в достаточном количестве и должного качества внутри страны, что возможно при должном внимании со стороны государства в плане создания условий для реализации экономических интересов участников сельскохозяйственной деятельности. </w:t>
      </w:r>
    </w:p>
    <w:p w14:paraId="3F7DE9A8" w14:textId="77777777" w:rsidR="00366570" w:rsidRPr="00B85CE1" w:rsidRDefault="00366570" w:rsidP="00366570">
      <w:pPr>
        <w:spacing w:after="0" w:line="240" w:lineRule="auto"/>
        <w:ind w:firstLine="709"/>
        <w:jc w:val="both"/>
        <w:rPr>
          <w:rFonts w:ascii="Times New Roman" w:eastAsia="Times New Roman" w:hAnsi="Times New Roman"/>
          <w:sz w:val="24"/>
          <w:szCs w:val="24"/>
          <w:lang w:eastAsia="ru-RU"/>
        </w:rPr>
      </w:pPr>
      <w:r w:rsidRPr="00B85CE1">
        <w:rPr>
          <w:rFonts w:ascii="Times New Roman" w:hAnsi="Times New Roman"/>
          <w:sz w:val="24"/>
          <w:szCs w:val="24"/>
        </w:rPr>
        <w:t xml:space="preserve">Эффективность системы, форм и методов управления в аграрном секторе характеризуется степенью воздействия на интересы экономических субъектов посредством стимулирования их хозяйственной активности, с целью максимизации экономических выгод. </w:t>
      </w:r>
    </w:p>
    <w:p w14:paraId="5C79B815"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lastRenderedPageBreak/>
        <w:t xml:space="preserve">Формирование и развитие АПК в РФ оголило целый ряд экономических противоречий в интересах хозяйствующих субъектов, например, во взаимоотношениях с органами власти. В результате возникает необходимость согласования этих интересов и обеспечение на этой основе единства и сочетания экономических интересов на уровне национальной экономики, что представляется чрезвычайно актуальным в условиях действующих в отношении российской экономики санкций [2]. Преодоление и предотвращение противоречий в процессе хозяйственной деятельности в сфере АПК становится ключевой задачей эффективной системы управления с учетом соблюдения национальных и частных интересов в стране. Появление данных противоречий связано с формирующимися условиями рыночной системы хозяйствования, которая сама по себе носит неустойчивый, нестабильных характер. </w:t>
      </w:r>
    </w:p>
    <w:p w14:paraId="4497F211"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 xml:space="preserve">Следует отметить, что противоречия в сфере АПК преодолеваются через механизм государственного регулирования, предполагающий координацию совокупности экономических отношений между субъектами экономики, согласование интересов предпринимательского и государственного секторов в сфере сельскохозяйственного производства, ключевой целью которого является обеспечение устойчивого и динамичного развития национального хозяйства в стране. Повышение эффективности аграрного сектора означает максимальное удовлетворение потребностей и интересов участников сельскохозяйственного производства и государства [3]. </w:t>
      </w:r>
    </w:p>
    <w:p w14:paraId="142E5A5C"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 xml:space="preserve">Влияние и воздействие государства на сферу АПК, с учетом интересов экономических субъектов, предполагает их изучение, а также учет при принятии управленческих решений. При этом появляется возможность использования не только административных, но даже, в большей степени, экономических методов и инструментов регулирования сельскохозяйственной сферы. </w:t>
      </w:r>
    </w:p>
    <w:p w14:paraId="514D2947"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 xml:space="preserve">Согласование экономических интересов хозяйствующих субъектов в сфере АПК проявляется в том, что, в первую очередь, государство обеспечивает защиту интересов субъектов с помощью правового регулирования в пределах проявления интересов предпринимателей. В то же время наиболее результативными способами обеспечения согласования интересов являются построение иерархии интересов на основе ранжирования и установление границ их реализации. Отношения партнерства и сотрудничества возникают между такими субъектами сельскохозяйственного рынка, как например, фермерские хозяйства, бизнес-структуры и предприятия государственного сектора. Взаимодействие между экономическими агентами рыночной экономики в сфере АПК осуществляется, преимущественно, на основе неформальных социальных контрактов. Накопленный опыт в отечественной экономике показывает, что даже в условия конкурентно среды и конкурентных отношений субъекты сельскохозяйственного производства, функционирующие в пределах той или иной территории, могут демонстрировать определенную солидарность и согласованность в поведении [4]. </w:t>
      </w:r>
    </w:p>
    <w:p w14:paraId="183568EE"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Из общей совокупности предприятий АПК следует выделить крупные предприятия, которые используют, в основном, достаточно жесткие методы ведения бизнеса, зачастую игнорируя, не учитывая потребности населения. Однако, именно эти игроки в сфере сельскохозяйственного производства имеют возможности разработки и внедрения инновационных технологий и процессов. Конфликт интересов при этом возникает между данными субъектами предпринимательства в сфере АПК и местным населением, которое вследствие несправедливого распределения сельскохозяйственных земель в ходе реформ, проводимых в отечественной экономике, чувствует себя обманутым.</w:t>
      </w:r>
    </w:p>
    <w:p w14:paraId="540727A9" w14:textId="77777777" w:rsidR="00366570" w:rsidRPr="00B85CE1" w:rsidRDefault="00366570" w:rsidP="00366570">
      <w:pPr>
        <w:spacing w:after="0" w:line="240" w:lineRule="auto"/>
        <w:ind w:firstLine="709"/>
        <w:jc w:val="both"/>
        <w:rPr>
          <w:rFonts w:ascii="Times New Roman" w:hAnsi="Times New Roman"/>
          <w:sz w:val="24"/>
          <w:szCs w:val="24"/>
        </w:rPr>
      </w:pPr>
      <w:r w:rsidRPr="00B85CE1">
        <w:rPr>
          <w:rFonts w:ascii="Times New Roman" w:hAnsi="Times New Roman"/>
          <w:sz w:val="24"/>
          <w:szCs w:val="24"/>
        </w:rPr>
        <w:t xml:space="preserve">Согласование экономических интересов между крупными сельскохозяйственными производителями и населением – важнейшая задача аграрной политики в России. В современных условиях различные хозяйствующие субъекты вынуждены выстраивать новую систему взаимоотношений. В то же время каждый субъект, взаимодействуя с другим субъектом, следует своему собственному экономическому интересу, который стремится реализовать в сфере АПК [5]. Вместе с тем, координация и согласованность субъектов – </w:t>
      </w:r>
      <w:r w:rsidRPr="00B85CE1">
        <w:rPr>
          <w:rFonts w:ascii="Times New Roman" w:hAnsi="Times New Roman"/>
          <w:sz w:val="24"/>
          <w:szCs w:val="24"/>
        </w:rPr>
        <w:lastRenderedPageBreak/>
        <w:t>участников сферы АПК – является только одним из способов взаимодействия субъектов – носителей экономических интересов. Кроме согласования, обеспечивающего эффективность взаимодействия всех субъектов сельскохозяйственных производственных отношений с учетом их интересов, можно также выделить такие способы взаимодействия, как подчинение и игнорирование. Совершенно очевидно, что наиболее предпочтительным является согласование экономических интересов, однако в реальной экономической жизни встречаются все вышеперечисленные способы взаимодействия, и, чаще всего, они не существуют в явном виде. Предпочтение такой формы взаимоотношений, которая подразумевает согласованность экономических интересов, обусловлено тем, что именно такая форма обеспечивает максимально возможную степень реализации интересов всех вовлеченных сторон [6].</w:t>
      </w:r>
    </w:p>
    <w:p w14:paraId="318956E3" w14:textId="77777777" w:rsidR="00366570" w:rsidRPr="00B85CE1" w:rsidRDefault="00366570" w:rsidP="00366570">
      <w:pPr>
        <w:spacing w:after="0" w:line="240" w:lineRule="auto"/>
        <w:ind w:firstLine="709"/>
        <w:jc w:val="both"/>
        <w:rPr>
          <w:rFonts w:ascii="Times New Roman" w:eastAsia="Times New Roman" w:hAnsi="Times New Roman"/>
          <w:sz w:val="24"/>
          <w:szCs w:val="24"/>
          <w:lang w:eastAsia="ru-RU"/>
        </w:rPr>
      </w:pPr>
      <w:r w:rsidRPr="00B85CE1">
        <w:rPr>
          <w:rFonts w:ascii="Times New Roman" w:hAnsi="Times New Roman"/>
          <w:sz w:val="24"/>
          <w:szCs w:val="24"/>
        </w:rPr>
        <w:t>Достижение согласованности личных, коллективных и общественных интересов возможно только путем построения иерархии интересов с доминирующим положением национальных интересов и установления пределов их реализации. Экономика агропромышленного комплекса в РФ должна развиваться, в первую очередь, с учетом внутренних критериев эффективности, используя для этого возможности макроэкономических и микроэкономических рычагов и стимулов, а также потенциал внешнеэкономической деятельности [7]. Важнейшими требованиями являются: сохранение государственного контроля над стратегическими продовольственными ресурсами, предотвращение их экспорта в ущерб национальным интересам и неизбирательного импорта в объемах, ущемляющих их собственное производство; обеспечение необходимых объемов потребления продуктов питания различными слоями населения; поддержание требуемого уровня и качества жизни россиян; обеспечение целевых доходов населения; предотвращения</w:t>
      </w:r>
      <w:r w:rsidRPr="00B85CE1">
        <w:rPr>
          <w:rFonts w:ascii="Times New Roman" w:eastAsia="Times New Roman" w:hAnsi="Times New Roman"/>
          <w:sz w:val="24"/>
          <w:szCs w:val="24"/>
          <w:lang w:eastAsia="ru-RU"/>
        </w:rPr>
        <w:t xml:space="preserve">  разделения общества по потреблению основных продуктов питания.</w:t>
      </w:r>
    </w:p>
    <w:p w14:paraId="7CD709CB" w14:textId="77777777" w:rsidR="00366570" w:rsidRPr="00B85CE1" w:rsidRDefault="00366570" w:rsidP="00366570">
      <w:pPr>
        <w:spacing w:after="0" w:line="240" w:lineRule="auto"/>
        <w:ind w:firstLine="709"/>
        <w:jc w:val="both"/>
        <w:rPr>
          <w:rFonts w:ascii="Times New Roman" w:eastAsia="Times New Roman" w:hAnsi="Times New Roman"/>
          <w:sz w:val="24"/>
          <w:szCs w:val="24"/>
          <w:lang w:eastAsia="ru-RU"/>
        </w:rPr>
      </w:pPr>
    </w:p>
    <w:p w14:paraId="609FADF3" w14:textId="77777777" w:rsidR="00366570" w:rsidRPr="005640B6" w:rsidRDefault="00366570" w:rsidP="00366570">
      <w:pPr>
        <w:spacing w:after="0" w:line="240" w:lineRule="auto"/>
        <w:ind w:firstLine="567"/>
        <w:rPr>
          <w:rFonts w:ascii="Times New Roman" w:hAnsi="Times New Roman"/>
          <w:b/>
          <w:i/>
          <w:sz w:val="24"/>
          <w:szCs w:val="24"/>
        </w:rPr>
      </w:pPr>
      <w:r w:rsidRPr="005640B6">
        <w:rPr>
          <w:rFonts w:ascii="Times New Roman" w:hAnsi="Times New Roman"/>
          <w:b/>
          <w:i/>
          <w:sz w:val="24"/>
          <w:szCs w:val="24"/>
        </w:rPr>
        <w:t>Примечания</w:t>
      </w:r>
    </w:p>
    <w:p w14:paraId="68E13132" w14:textId="77777777" w:rsidR="00366570" w:rsidRDefault="00366570" w:rsidP="00366570">
      <w:pPr>
        <w:spacing w:after="0" w:line="240" w:lineRule="auto"/>
        <w:ind w:firstLine="567"/>
        <w:rPr>
          <w:rFonts w:ascii="Times New Roman" w:hAnsi="Times New Roman"/>
          <w:bCs/>
          <w:iCs/>
          <w:sz w:val="28"/>
          <w:szCs w:val="28"/>
        </w:rPr>
      </w:pPr>
    </w:p>
    <w:p w14:paraId="222936EA" w14:textId="22E6F74C" w:rsidR="00366570" w:rsidRPr="00366570" w:rsidRDefault="00366570" w:rsidP="00366570">
      <w:pPr>
        <w:spacing w:after="0" w:line="240" w:lineRule="auto"/>
        <w:ind w:firstLine="567"/>
        <w:jc w:val="both"/>
        <w:rPr>
          <w:rFonts w:ascii="Times New Roman" w:eastAsia="DengXian" w:hAnsi="Times New Roman"/>
          <w:kern w:val="2"/>
          <w:sz w:val="20"/>
          <w:szCs w:val="20"/>
          <w:bdr w:val="none" w:sz="0" w:space="0" w:color="auto" w:frame="1"/>
          <w:shd w:val="clear" w:color="auto" w:fill="FFFFFF"/>
          <w:lang w:eastAsia="zh-CN"/>
        </w:rPr>
      </w:pPr>
      <w:r w:rsidRPr="00366570">
        <w:rPr>
          <w:rFonts w:ascii="Times New Roman" w:eastAsia="DengXian" w:hAnsi="Times New Roman"/>
          <w:kern w:val="2"/>
          <w:sz w:val="20"/>
          <w:szCs w:val="20"/>
          <w:bdr w:val="none" w:sz="0" w:space="0" w:color="auto" w:frame="1"/>
          <w:shd w:val="clear" w:color="auto" w:fill="FFFFFF"/>
          <w:lang w:eastAsia="zh-CN"/>
        </w:rPr>
        <w:t xml:space="preserve">1. </w:t>
      </w:r>
      <w:proofErr w:type="spellStart"/>
      <w:r w:rsidRPr="001878E7">
        <w:rPr>
          <w:rFonts w:ascii="Times New Roman" w:hAnsi="Times New Roman"/>
          <w:i/>
          <w:iCs/>
          <w:sz w:val="20"/>
          <w:szCs w:val="20"/>
          <w:shd w:val="clear" w:color="auto" w:fill="FFFFFF"/>
        </w:rPr>
        <w:t>Акоева</w:t>
      </w:r>
      <w:proofErr w:type="spellEnd"/>
      <w:r w:rsidRPr="001878E7">
        <w:rPr>
          <w:rFonts w:ascii="Times New Roman" w:hAnsi="Times New Roman"/>
          <w:i/>
          <w:iCs/>
          <w:sz w:val="20"/>
          <w:szCs w:val="20"/>
          <w:shd w:val="clear" w:color="auto" w:fill="FFFFFF"/>
        </w:rPr>
        <w:t xml:space="preserve"> М.А., </w:t>
      </w:r>
      <w:proofErr w:type="spellStart"/>
      <w:r w:rsidRPr="001878E7">
        <w:rPr>
          <w:rFonts w:ascii="Times New Roman" w:hAnsi="Times New Roman"/>
          <w:i/>
          <w:iCs/>
          <w:sz w:val="20"/>
          <w:szCs w:val="20"/>
          <w:shd w:val="clear" w:color="auto" w:fill="FFFFFF"/>
        </w:rPr>
        <w:t>Бгане</w:t>
      </w:r>
      <w:proofErr w:type="spellEnd"/>
      <w:r w:rsidRPr="001878E7">
        <w:rPr>
          <w:rFonts w:ascii="Times New Roman" w:hAnsi="Times New Roman"/>
          <w:i/>
          <w:iCs/>
          <w:sz w:val="20"/>
          <w:szCs w:val="20"/>
          <w:shd w:val="clear" w:color="auto" w:fill="FFFFFF"/>
        </w:rPr>
        <w:t xml:space="preserve"> Ю.К., Хетагурова З.В. </w:t>
      </w:r>
      <w:r w:rsidRPr="001878E7">
        <w:rPr>
          <w:rFonts w:ascii="Times New Roman" w:hAnsi="Times New Roman"/>
          <w:bCs/>
          <w:sz w:val="20"/>
          <w:szCs w:val="20"/>
          <w:shd w:val="clear" w:color="auto" w:fill="FFFFFF"/>
        </w:rPr>
        <w:t>Базовые институты и ручное управление, как атрибуты воспроизводства неоднородных экономических систем</w:t>
      </w:r>
      <w:r w:rsidR="004555A3">
        <w:rPr>
          <w:rFonts w:ascii="Times New Roman" w:hAnsi="Times New Roman"/>
          <w:bCs/>
          <w:sz w:val="20"/>
          <w:szCs w:val="20"/>
          <w:shd w:val="clear" w:color="auto" w:fill="FFFFFF"/>
        </w:rPr>
        <w:t xml:space="preserve"> </w:t>
      </w:r>
      <w:r w:rsidRPr="001878E7">
        <w:rPr>
          <w:rFonts w:ascii="Times New Roman" w:hAnsi="Times New Roman"/>
          <w:sz w:val="20"/>
          <w:szCs w:val="20"/>
          <w:shd w:val="clear" w:color="auto" w:fill="FFFFFF"/>
        </w:rPr>
        <w:t>// Экономика и управление: проблемы, решения.</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shd w:val="clear" w:color="auto" w:fill="FFFFFF"/>
        </w:rPr>
        <w:t xml:space="preserve"> 2018.</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shd w:val="clear" w:color="auto" w:fill="FFFFFF"/>
        </w:rPr>
        <w:t xml:space="preserve"> Т. 7.</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shd w:val="clear" w:color="auto" w:fill="FFFFFF"/>
        </w:rPr>
        <w:t xml:space="preserve"> № 12.</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shd w:val="clear" w:color="auto" w:fill="FFFFFF"/>
        </w:rPr>
        <w:t xml:space="preserve"> С. 80-85.</w:t>
      </w:r>
    </w:p>
    <w:p w14:paraId="222C6A21" w14:textId="77777777" w:rsidR="00366570" w:rsidRPr="00366570" w:rsidRDefault="00366570" w:rsidP="00366570">
      <w:pPr>
        <w:spacing w:after="0" w:line="240" w:lineRule="auto"/>
        <w:ind w:firstLine="567"/>
        <w:jc w:val="both"/>
        <w:rPr>
          <w:rFonts w:ascii="Times New Roman" w:eastAsia="DengXian" w:hAnsi="Times New Roman"/>
          <w:kern w:val="2"/>
          <w:sz w:val="20"/>
          <w:szCs w:val="20"/>
          <w:lang w:eastAsia="zh-CN"/>
        </w:rPr>
      </w:pPr>
      <w:r w:rsidRPr="00366570">
        <w:rPr>
          <w:rFonts w:ascii="Times New Roman" w:eastAsia="DengXian" w:hAnsi="Times New Roman"/>
          <w:kern w:val="2"/>
          <w:sz w:val="20"/>
          <w:szCs w:val="20"/>
          <w:lang w:eastAsia="zh-CN"/>
        </w:rPr>
        <w:t>2.</w:t>
      </w:r>
      <w:r w:rsidRPr="001878E7">
        <w:rPr>
          <w:rFonts w:ascii="Times New Roman" w:hAnsi="Times New Roman"/>
          <w:i/>
          <w:iCs/>
          <w:sz w:val="20"/>
          <w:szCs w:val="20"/>
          <w:shd w:val="clear" w:color="auto" w:fill="FFFFFF"/>
        </w:rPr>
        <w:t xml:space="preserve"> </w:t>
      </w:r>
      <w:proofErr w:type="spellStart"/>
      <w:r w:rsidRPr="001878E7">
        <w:rPr>
          <w:rFonts w:ascii="Times New Roman" w:hAnsi="Times New Roman"/>
          <w:i/>
          <w:iCs/>
          <w:sz w:val="20"/>
          <w:szCs w:val="20"/>
          <w:shd w:val="clear" w:color="auto" w:fill="FFFFFF"/>
        </w:rPr>
        <w:t>Болик</w:t>
      </w:r>
      <w:proofErr w:type="spellEnd"/>
      <w:r w:rsidRPr="001878E7">
        <w:rPr>
          <w:rFonts w:ascii="Times New Roman" w:hAnsi="Times New Roman"/>
          <w:i/>
          <w:iCs/>
          <w:sz w:val="20"/>
          <w:szCs w:val="20"/>
          <w:shd w:val="clear" w:color="auto" w:fill="FFFFFF"/>
        </w:rPr>
        <w:t xml:space="preserve"> А.В., Хетагурова З.В. </w:t>
      </w:r>
      <w:r w:rsidRPr="001878E7">
        <w:rPr>
          <w:rFonts w:ascii="Times New Roman" w:hAnsi="Times New Roman"/>
          <w:sz w:val="20"/>
          <w:szCs w:val="20"/>
        </w:rPr>
        <w:t>Влияние новых санкций на российскую экономику //</w:t>
      </w:r>
      <w:r w:rsidRPr="001878E7">
        <w:rPr>
          <w:rFonts w:ascii="Times New Roman" w:hAnsi="Times New Roman"/>
          <w:sz w:val="20"/>
          <w:szCs w:val="20"/>
          <w:shd w:val="clear" w:color="auto" w:fill="FFFFFF"/>
        </w:rPr>
        <w:t xml:space="preserve"> Актуальные проблемы экономической теории и практики: сб. науч. тр. </w:t>
      </w:r>
      <w:proofErr w:type="spellStart"/>
      <w:r w:rsidRPr="001878E7">
        <w:rPr>
          <w:rFonts w:ascii="Times New Roman" w:hAnsi="Times New Roman"/>
          <w:sz w:val="20"/>
          <w:szCs w:val="20"/>
          <w:shd w:val="clear" w:color="auto" w:fill="FFFFFF"/>
        </w:rPr>
        <w:t>Вып</w:t>
      </w:r>
      <w:proofErr w:type="spellEnd"/>
      <w:r w:rsidRPr="001878E7">
        <w:rPr>
          <w:rFonts w:ascii="Times New Roman" w:hAnsi="Times New Roman"/>
          <w:sz w:val="20"/>
          <w:szCs w:val="20"/>
          <w:shd w:val="clear" w:color="auto" w:fill="FFFFFF"/>
        </w:rPr>
        <w:t xml:space="preserve">. 25 / под ред. В.А. Сидорова. </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shd w:val="clear" w:color="auto" w:fill="FFFFFF"/>
        </w:rPr>
        <w:t xml:space="preserve">Краснодар: КубГУ, 2018. </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shd w:val="clear" w:color="auto" w:fill="FFFFFF"/>
        </w:rPr>
        <w:t>С. 23-29.</w:t>
      </w:r>
    </w:p>
    <w:p w14:paraId="1CF03388" w14:textId="490F0C80" w:rsidR="00366570" w:rsidRPr="00366570" w:rsidRDefault="00366570" w:rsidP="00366570">
      <w:pPr>
        <w:spacing w:after="0" w:line="240" w:lineRule="auto"/>
        <w:ind w:firstLine="567"/>
        <w:jc w:val="both"/>
        <w:rPr>
          <w:rFonts w:ascii="Times New Roman" w:eastAsia="DengXian" w:hAnsi="Times New Roman"/>
          <w:kern w:val="2"/>
          <w:sz w:val="20"/>
          <w:szCs w:val="20"/>
          <w:lang w:eastAsia="zh-CN"/>
        </w:rPr>
      </w:pPr>
      <w:r w:rsidRPr="00366570">
        <w:rPr>
          <w:rFonts w:ascii="Times New Roman" w:eastAsia="DengXian" w:hAnsi="Times New Roman"/>
          <w:kern w:val="2"/>
          <w:sz w:val="20"/>
          <w:szCs w:val="20"/>
          <w:lang w:eastAsia="zh-CN"/>
        </w:rPr>
        <w:t>3.</w:t>
      </w:r>
      <w:r w:rsidRPr="00366570">
        <w:rPr>
          <w:rFonts w:ascii="Times New Roman" w:eastAsia="DengXian" w:hAnsi="Times New Roman"/>
          <w:i/>
          <w:kern w:val="2"/>
          <w:sz w:val="20"/>
          <w:szCs w:val="20"/>
          <w:lang w:eastAsia="zh-CN"/>
        </w:rPr>
        <w:t xml:space="preserve"> </w:t>
      </w:r>
      <w:proofErr w:type="spellStart"/>
      <w:r w:rsidRPr="00366570">
        <w:rPr>
          <w:rFonts w:ascii="Times New Roman" w:eastAsia="DengXian" w:hAnsi="Times New Roman"/>
          <w:i/>
          <w:kern w:val="2"/>
          <w:sz w:val="20"/>
          <w:szCs w:val="20"/>
          <w:lang w:eastAsia="zh-CN"/>
        </w:rPr>
        <w:t>Бгане</w:t>
      </w:r>
      <w:proofErr w:type="spellEnd"/>
      <w:r w:rsidRPr="00366570">
        <w:rPr>
          <w:rFonts w:ascii="Times New Roman" w:eastAsia="DengXian" w:hAnsi="Times New Roman"/>
          <w:i/>
          <w:kern w:val="2"/>
          <w:sz w:val="20"/>
          <w:szCs w:val="20"/>
          <w:lang w:eastAsia="zh-CN"/>
        </w:rPr>
        <w:t xml:space="preserve"> Ю.К., </w:t>
      </w:r>
      <w:proofErr w:type="spellStart"/>
      <w:r w:rsidRPr="00366570">
        <w:rPr>
          <w:rFonts w:ascii="Times New Roman" w:eastAsia="DengXian" w:hAnsi="Times New Roman"/>
          <w:i/>
          <w:kern w:val="2"/>
          <w:sz w:val="20"/>
          <w:szCs w:val="20"/>
          <w:lang w:eastAsia="zh-CN"/>
        </w:rPr>
        <w:t>Стягун</w:t>
      </w:r>
      <w:proofErr w:type="spellEnd"/>
      <w:r w:rsidRPr="00366570">
        <w:rPr>
          <w:rFonts w:ascii="Times New Roman" w:eastAsia="DengXian" w:hAnsi="Times New Roman"/>
          <w:i/>
          <w:kern w:val="2"/>
          <w:sz w:val="20"/>
          <w:szCs w:val="20"/>
          <w:lang w:eastAsia="zh-CN"/>
        </w:rPr>
        <w:t xml:space="preserve"> А.В., Хетагурова З.В</w:t>
      </w:r>
      <w:r w:rsidRPr="00366570">
        <w:rPr>
          <w:rFonts w:ascii="Times New Roman" w:eastAsia="DengXian" w:hAnsi="Times New Roman"/>
          <w:kern w:val="2"/>
          <w:sz w:val="20"/>
          <w:szCs w:val="20"/>
          <w:lang w:eastAsia="zh-CN"/>
        </w:rPr>
        <w:t xml:space="preserve">. </w:t>
      </w:r>
      <w:hyperlink r:id="rId131" w:history="1">
        <w:r w:rsidRPr="00366570">
          <w:rPr>
            <w:rFonts w:ascii="Times New Roman" w:eastAsia="DengXian" w:hAnsi="Times New Roman"/>
            <w:kern w:val="2"/>
            <w:sz w:val="20"/>
            <w:szCs w:val="20"/>
            <w:lang w:eastAsia="zh-CN"/>
          </w:rPr>
          <w:t>Пределы регулирующего влияния государства на развитие сферы потребительских услуг</w:t>
        </w:r>
      </w:hyperlink>
      <w:r w:rsidRPr="00366570">
        <w:rPr>
          <w:rFonts w:ascii="Times New Roman" w:eastAsia="DengXian" w:hAnsi="Times New Roman"/>
          <w:kern w:val="2"/>
          <w:sz w:val="20"/>
          <w:szCs w:val="20"/>
          <w:lang w:eastAsia="zh-CN"/>
        </w:rPr>
        <w:t xml:space="preserve"> //</w:t>
      </w:r>
      <w:r w:rsidR="004555A3">
        <w:rPr>
          <w:rFonts w:ascii="Times New Roman" w:eastAsia="DengXian" w:hAnsi="Times New Roman"/>
          <w:kern w:val="2"/>
          <w:sz w:val="20"/>
          <w:szCs w:val="20"/>
          <w:lang w:eastAsia="zh-CN"/>
        </w:rPr>
        <w:t xml:space="preserve"> </w:t>
      </w:r>
      <w:hyperlink r:id="rId132" w:history="1">
        <w:r w:rsidRPr="00366570">
          <w:rPr>
            <w:rFonts w:ascii="Times New Roman" w:eastAsia="DengXian" w:hAnsi="Times New Roman"/>
            <w:kern w:val="2"/>
            <w:sz w:val="20"/>
            <w:szCs w:val="20"/>
            <w:lang w:eastAsia="zh-CN"/>
          </w:rPr>
          <w:t>Вестник Адыгейского государственного университета. Серия 5: Экономика</w:t>
        </w:r>
      </w:hyperlink>
      <w:r w:rsidRPr="00366570">
        <w:rPr>
          <w:rFonts w:ascii="Times New Roman" w:eastAsia="DengXian" w:hAnsi="Times New Roman"/>
          <w:kern w:val="2"/>
          <w:sz w:val="20"/>
          <w:szCs w:val="20"/>
          <w:lang w:eastAsia="zh-CN"/>
        </w:rPr>
        <w:t xml:space="preserve">. – 2014. – </w:t>
      </w:r>
      <w:hyperlink r:id="rId133" w:history="1">
        <w:r w:rsidRPr="00366570">
          <w:rPr>
            <w:rFonts w:ascii="Times New Roman" w:eastAsia="DengXian" w:hAnsi="Times New Roman"/>
            <w:kern w:val="2"/>
            <w:sz w:val="20"/>
            <w:szCs w:val="20"/>
            <w:lang w:eastAsia="zh-CN"/>
          </w:rPr>
          <w:t>№ 1(138)</w:t>
        </w:r>
      </w:hyperlink>
      <w:r w:rsidRPr="00366570">
        <w:rPr>
          <w:rFonts w:ascii="Times New Roman" w:eastAsia="DengXian" w:hAnsi="Times New Roman"/>
          <w:kern w:val="2"/>
          <w:sz w:val="20"/>
          <w:szCs w:val="20"/>
          <w:lang w:eastAsia="zh-CN"/>
        </w:rPr>
        <w:t>. – С. 28-33.</w:t>
      </w:r>
    </w:p>
    <w:p w14:paraId="45F59D15" w14:textId="77777777" w:rsidR="00366570" w:rsidRPr="00366570" w:rsidRDefault="00366570" w:rsidP="00366570">
      <w:pPr>
        <w:spacing w:after="0" w:line="240" w:lineRule="auto"/>
        <w:ind w:firstLine="567"/>
        <w:jc w:val="both"/>
        <w:rPr>
          <w:rFonts w:ascii="Times New Roman" w:eastAsia="DengXian" w:hAnsi="Times New Roman"/>
          <w:kern w:val="2"/>
          <w:sz w:val="20"/>
          <w:szCs w:val="20"/>
          <w:lang w:eastAsia="zh-CN"/>
        </w:rPr>
      </w:pPr>
      <w:r w:rsidRPr="00366570">
        <w:rPr>
          <w:rFonts w:ascii="Times New Roman" w:eastAsia="DengXian" w:hAnsi="Times New Roman"/>
          <w:kern w:val="2"/>
          <w:sz w:val="20"/>
          <w:szCs w:val="20"/>
          <w:bdr w:val="none" w:sz="0" w:space="0" w:color="auto" w:frame="1"/>
          <w:shd w:val="clear" w:color="auto" w:fill="FFFFFF"/>
          <w:lang w:eastAsia="zh-CN"/>
        </w:rPr>
        <w:t xml:space="preserve">4. </w:t>
      </w:r>
      <w:proofErr w:type="spellStart"/>
      <w:r w:rsidRPr="00366570">
        <w:rPr>
          <w:rFonts w:ascii="Times New Roman" w:eastAsia="DengXian" w:hAnsi="Times New Roman"/>
          <w:i/>
          <w:kern w:val="2"/>
          <w:sz w:val="20"/>
          <w:szCs w:val="20"/>
          <w:lang w:eastAsia="zh-CN"/>
        </w:rPr>
        <w:t>Болик</w:t>
      </w:r>
      <w:proofErr w:type="spellEnd"/>
      <w:r w:rsidRPr="00366570">
        <w:rPr>
          <w:rFonts w:ascii="Times New Roman" w:eastAsia="DengXian" w:hAnsi="Times New Roman"/>
          <w:i/>
          <w:kern w:val="2"/>
          <w:sz w:val="20"/>
          <w:szCs w:val="20"/>
          <w:lang w:eastAsia="zh-CN"/>
        </w:rPr>
        <w:t xml:space="preserve"> А.В., </w:t>
      </w:r>
      <w:proofErr w:type="spellStart"/>
      <w:r w:rsidRPr="00366570">
        <w:rPr>
          <w:rFonts w:ascii="Times New Roman" w:eastAsia="DengXian" w:hAnsi="Times New Roman"/>
          <w:i/>
          <w:kern w:val="2"/>
          <w:sz w:val="20"/>
          <w:szCs w:val="20"/>
          <w:lang w:eastAsia="zh-CN"/>
        </w:rPr>
        <w:t>Тупиха</w:t>
      </w:r>
      <w:proofErr w:type="spellEnd"/>
      <w:r w:rsidRPr="00366570">
        <w:rPr>
          <w:rFonts w:ascii="Times New Roman" w:eastAsia="DengXian" w:hAnsi="Times New Roman"/>
          <w:i/>
          <w:kern w:val="2"/>
          <w:sz w:val="20"/>
          <w:szCs w:val="20"/>
          <w:lang w:eastAsia="zh-CN"/>
        </w:rPr>
        <w:t xml:space="preserve"> Н.А., Хетагурова З.В., </w:t>
      </w:r>
      <w:proofErr w:type="spellStart"/>
      <w:r w:rsidRPr="00366570">
        <w:rPr>
          <w:rFonts w:ascii="Times New Roman" w:eastAsia="DengXian" w:hAnsi="Times New Roman"/>
          <w:i/>
          <w:kern w:val="2"/>
          <w:sz w:val="20"/>
          <w:szCs w:val="20"/>
          <w:lang w:eastAsia="zh-CN"/>
        </w:rPr>
        <w:t>Лолаева</w:t>
      </w:r>
      <w:proofErr w:type="spellEnd"/>
      <w:r w:rsidRPr="00366570">
        <w:rPr>
          <w:rFonts w:ascii="Times New Roman" w:eastAsia="DengXian" w:hAnsi="Times New Roman"/>
          <w:i/>
          <w:kern w:val="2"/>
          <w:sz w:val="20"/>
          <w:szCs w:val="20"/>
          <w:lang w:eastAsia="zh-CN"/>
        </w:rPr>
        <w:t xml:space="preserve"> Б.Х. </w:t>
      </w:r>
      <w:hyperlink r:id="rId134" w:history="1">
        <w:r w:rsidRPr="00366570">
          <w:rPr>
            <w:rFonts w:ascii="Times New Roman" w:eastAsia="DengXian" w:hAnsi="Times New Roman"/>
            <w:kern w:val="2"/>
            <w:sz w:val="20"/>
            <w:szCs w:val="20"/>
            <w:lang w:eastAsia="zh-CN"/>
          </w:rPr>
          <w:t>Санкции против российской экономики: причины и последствия</w:t>
        </w:r>
      </w:hyperlink>
      <w:r w:rsidRPr="00366570">
        <w:rPr>
          <w:rFonts w:ascii="Times New Roman" w:eastAsia="DengXian" w:hAnsi="Times New Roman"/>
          <w:kern w:val="2"/>
          <w:sz w:val="20"/>
          <w:szCs w:val="20"/>
          <w:lang w:eastAsia="zh-CN"/>
        </w:rPr>
        <w:t xml:space="preserve"> // </w:t>
      </w:r>
      <w:hyperlink r:id="rId135" w:history="1">
        <w:r w:rsidRPr="00366570">
          <w:rPr>
            <w:rFonts w:ascii="Times New Roman" w:eastAsia="DengXian" w:hAnsi="Times New Roman"/>
            <w:kern w:val="2"/>
            <w:sz w:val="20"/>
            <w:szCs w:val="20"/>
            <w:lang w:eastAsia="zh-CN"/>
          </w:rPr>
          <w:t>Экономика и управление: проблемы, решения</w:t>
        </w:r>
      </w:hyperlink>
      <w:r w:rsidRPr="00366570">
        <w:rPr>
          <w:rFonts w:ascii="Times New Roman" w:eastAsia="DengXian" w:hAnsi="Times New Roman"/>
          <w:kern w:val="2"/>
          <w:sz w:val="20"/>
          <w:szCs w:val="20"/>
          <w:lang w:eastAsia="zh-CN"/>
        </w:rPr>
        <w:t>. – 2018. – Т. 5. –  </w:t>
      </w:r>
      <w:hyperlink r:id="rId136" w:history="1">
        <w:r w:rsidRPr="00366570">
          <w:rPr>
            <w:rFonts w:ascii="Times New Roman" w:eastAsia="DengXian" w:hAnsi="Times New Roman"/>
            <w:kern w:val="2"/>
            <w:sz w:val="20"/>
            <w:szCs w:val="20"/>
            <w:lang w:eastAsia="zh-CN"/>
          </w:rPr>
          <w:t>№ 11</w:t>
        </w:r>
      </w:hyperlink>
      <w:r w:rsidRPr="00366570">
        <w:rPr>
          <w:rFonts w:ascii="Times New Roman" w:eastAsia="DengXian" w:hAnsi="Times New Roman"/>
          <w:kern w:val="2"/>
          <w:sz w:val="20"/>
          <w:szCs w:val="20"/>
          <w:lang w:eastAsia="zh-CN"/>
        </w:rPr>
        <w:t>. – С. 96-99.</w:t>
      </w:r>
    </w:p>
    <w:p w14:paraId="7A97FCB3" w14:textId="77777777" w:rsidR="00366570" w:rsidRPr="001878E7" w:rsidRDefault="00366570" w:rsidP="00366570">
      <w:pPr>
        <w:spacing w:after="0" w:line="240" w:lineRule="auto"/>
        <w:ind w:firstLine="567"/>
        <w:jc w:val="both"/>
        <w:rPr>
          <w:rFonts w:ascii="Times New Roman" w:hAnsi="Times New Roman"/>
          <w:sz w:val="20"/>
          <w:szCs w:val="20"/>
        </w:rPr>
      </w:pPr>
      <w:r w:rsidRPr="00366570">
        <w:rPr>
          <w:rFonts w:ascii="Times New Roman" w:eastAsia="DengXian" w:hAnsi="Times New Roman"/>
          <w:kern w:val="2"/>
          <w:sz w:val="20"/>
          <w:szCs w:val="20"/>
          <w:lang w:eastAsia="zh-CN"/>
        </w:rPr>
        <w:t xml:space="preserve">5. </w:t>
      </w:r>
      <w:r w:rsidRPr="001878E7">
        <w:rPr>
          <w:rFonts w:ascii="Times New Roman" w:hAnsi="Times New Roman"/>
          <w:i/>
          <w:sz w:val="20"/>
          <w:szCs w:val="20"/>
        </w:rPr>
        <w:t>Овчинников А.И.</w:t>
      </w:r>
      <w:r w:rsidRPr="001878E7">
        <w:rPr>
          <w:rFonts w:ascii="Times New Roman" w:hAnsi="Times New Roman"/>
          <w:sz w:val="20"/>
          <w:szCs w:val="20"/>
        </w:rPr>
        <w:t xml:space="preserve"> Национальные интересы России: понятие и виды // Северо-Кавказский юридический вестник. </w:t>
      </w:r>
      <w:r w:rsidRPr="00366570">
        <w:rPr>
          <w:rFonts w:ascii="Times New Roman" w:eastAsia="DengXian" w:hAnsi="Times New Roman"/>
          <w:kern w:val="2"/>
          <w:sz w:val="20"/>
          <w:szCs w:val="20"/>
          <w:lang w:eastAsia="zh-CN"/>
        </w:rPr>
        <w:t>–</w:t>
      </w:r>
      <w:r w:rsidRPr="001878E7">
        <w:rPr>
          <w:rFonts w:ascii="Times New Roman" w:hAnsi="Times New Roman"/>
          <w:sz w:val="20"/>
          <w:szCs w:val="20"/>
        </w:rPr>
        <w:t xml:space="preserve"> 2014. </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rPr>
        <w:t>№ 2.</w:t>
      </w:r>
      <w:r w:rsidRPr="00366570">
        <w:rPr>
          <w:rFonts w:ascii="Times New Roman" w:eastAsia="DengXian" w:hAnsi="Times New Roman"/>
          <w:kern w:val="2"/>
          <w:sz w:val="20"/>
          <w:szCs w:val="20"/>
          <w:lang w:eastAsia="zh-CN"/>
        </w:rPr>
        <w:t xml:space="preserve"> – С. 7-10.</w:t>
      </w:r>
    </w:p>
    <w:p w14:paraId="33C66992" w14:textId="77777777" w:rsidR="00366570" w:rsidRPr="001878E7" w:rsidRDefault="00366570" w:rsidP="00366570">
      <w:pPr>
        <w:spacing w:after="0" w:line="240" w:lineRule="auto"/>
        <w:ind w:firstLine="567"/>
        <w:jc w:val="both"/>
        <w:rPr>
          <w:rFonts w:ascii="Times New Roman" w:hAnsi="Times New Roman"/>
          <w:sz w:val="20"/>
          <w:szCs w:val="20"/>
          <w:shd w:val="clear" w:color="auto" w:fill="FFFFFF"/>
        </w:rPr>
      </w:pPr>
      <w:r w:rsidRPr="001878E7">
        <w:rPr>
          <w:rFonts w:ascii="Times New Roman" w:hAnsi="Times New Roman"/>
          <w:iCs/>
          <w:sz w:val="20"/>
          <w:szCs w:val="20"/>
          <w:shd w:val="clear" w:color="auto" w:fill="FFFFFF"/>
        </w:rPr>
        <w:t>6.</w:t>
      </w:r>
      <w:r w:rsidRPr="001878E7">
        <w:rPr>
          <w:rFonts w:ascii="Times New Roman" w:hAnsi="Times New Roman"/>
          <w:i/>
          <w:iCs/>
          <w:sz w:val="20"/>
          <w:szCs w:val="20"/>
          <w:shd w:val="clear" w:color="auto" w:fill="FFFFFF"/>
        </w:rPr>
        <w:t xml:space="preserve"> Хетагурова З.В., </w:t>
      </w:r>
      <w:proofErr w:type="spellStart"/>
      <w:r w:rsidRPr="001878E7">
        <w:rPr>
          <w:rFonts w:ascii="Times New Roman" w:hAnsi="Times New Roman"/>
          <w:i/>
          <w:iCs/>
          <w:sz w:val="20"/>
          <w:szCs w:val="20"/>
          <w:shd w:val="clear" w:color="auto" w:fill="FFFFFF"/>
        </w:rPr>
        <w:t>Дзодзикова</w:t>
      </w:r>
      <w:proofErr w:type="spellEnd"/>
      <w:r w:rsidRPr="001878E7">
        <w:rPr>
          <w:rFonts w:ascii="Times New Roman" w:hAnsi="Times New Roman"/>
          <w:i/>
          <w:iCs/>
          <w:sz w:val="20"/>
          <w:szCs w:val="20"/>
          <w:shd w:val="clear" w:color="auto" w:fill="FFFFFF"/>
        </w:rPr>
        <w:t xml:space="preserve"> Ф.В., Тарханова З.Э. </w:t>
      </w:r>
      <w:r w:rsidRPr="001878E7">
        <w:rPr>
          <w:rFonts w:ascii="Times New Roman" w:hAnsi="Times New Roman"/>
          <w:iCs/>
          <w:sz w:val="20"/>
          <w:szCs w:val="20"/>
          <w:shd w:val="clear" w:color="auto" w:fill="FFFFFF"/>
        </w:rPr>
        <w:t xml:space="preserve">Экономические интересы, отношения собственности и императивы экономического поведения субъектов хозяйственной деятельности // </w:t>
      </w:r>
      <w:r w:rsidRPr="001878E7">
        <w:rPr>
          <w:rFonts w:ascii="Times New Roman" w:hAnsi="Times New Roman"/>
          <w:sz w:val="20"/>
          <w:szCs w:val="20"/>
          <w:shd w:val="clear" w:color="auto" w:fill="FFFFFF"/>
        </w:rPr>
        <w:t xml:space="preserve">Экономика и управление: проблемы, решения. </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shd w:val="clear" w:color="auto" w:fill="FFFFFF"/>
        </w:rPr>
        <w:t xml:space="preserve">2018. </w:t>
      </w:r>
      <w:r w:rsidRPr="00366570">
        <w:rPr>
          <w:rFonts w:ascii="Times New Roman" w:eastAsia="DengXian" w:hAnsi="Times New Roman"/>
          <w:kern w:val="2"/>
          <w:sz w:val="20"/>
          <w:szCs w:val="20"/>
          <w:lang w:eastAsia="zh-CN"/>
        </w:rPr>
        <w:t>–</w:t>
      </w:r>
      <w:r w:rsidRPr="001878E7">
        <w:rPr>
          <w:rFonts w:ascii="Times New Roman" w:hAnsi="Times New Roman"/>
          <w:sz w:val="20"/>
          <w:szCs w:val="20"/>
          <w:shd w:val="clear" w:color="auto" w:fill="FFFFFF"/>
        </w:rPr>
        <w:t>Т. 5.</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shd w:val="clear" w:color="auto" w:fill="FFFFFF"/>
        </w:rPr>
        <w:t xml:space="preserve"> № 11.</w:t>
      </w:r>
      <w:r w:rsidRPr="00366570">
        <w:rPr>
          <w:rFonts w:ascii="Times New Roman" w:eastAsia="DengXian" w:hAnsi="Times New Roman"/>
          <w:kern w:val="2"/>
          <w:sz w:val="20"/>
          <w:szCs w:val="20"/>
          <w:lang w:eastAsia="zh-CN"/>
        </w:rPr>
        <w:t xml:space="preserve"> –</w:t>
      </w:r>
      <w:r w:rsidRPr="001878E7">
        <w:rPr>
          <w:rFonts w:ascii="Times New Roman" w:hAnsi="Times New Roman"/>
          <w:sz w:val="20"/>
          <w:szCs w:val="20"/>
          <w:shd w:val="clear" w:color="auto" w:fill="FFFFFF"/>
        </w:rPr>
        <w:t xml:space="preserve"> С. 10-13.</w:t>
      </w:r>
    </w:p>
    <w:p w14:paraId="5DCCDA55" w14:textId="77777777" w:rsidR="00366570" w:rsidRPr="001878E7" w:rsidRDefault="00366570" w:rsidP="00366570">
      <w:pPr>
        <w:spacing w:after="0" w:line="240" w:lineRule="auto"/>
        <w:ind w:firstLine="567"/>
        <w:jc w:val="both"/>
        <w:rPr>
          <w:rFonts w:ascii="Times New Roman" w:hAnsi="Times New Roman"/>
          <w:i/>
          <w:iCs/>
          <w:sz w:val="20"/>
          <w:szCs w:val="20"/>
          <w:shd w:val="clear" w:color="auto" w:fill="FFFFFF"/>
        </w:rPr>
      </w:pPr>
      <w:r w:rsidRPr="001878E7">
        <w:rPr>
          <w:rFonts w:ascii="Times New Roman" w:hAnsi="Times New Roman"/>
          <w:sz w:val="20"/>
          <w:szCs w:val="20"/>
        </w:rPr>
        <w:t xml:space="preserve">7. </w:t>
      </w:r>
      <w:r w:rsidRPr="00366570">
        <w:rPr>
          <w:rFonts w:ascii="Times New Roman" w:eastAsia="DengXian" w:hAnsi="Times New Roman"/>
          <w:i/>
          <w:kern w:val="2"/>
          <w:sz w:val="20"/>
          <w:szCs w:val="20"/>
          <w:lang w:eastAsia="zh-CN"/>
        </w:rPr>
        <w:t xml:space="preserve">Хетагурова З.В., </w:t>
      </w:r>
      <w:proofErr w:type="spellStart"/>
      <w:r w:rsidRPr="00366570">
        <w:rPr>
          <w:rFonts w:ascii="Times New Roman" w:eastAsia="DengXian" w:hAnsi="Times New Roman"/>
          <w:i/>
          <w:kern w:val="2"/>
          <w:sz w:val="20"/>
          <w:szCs w:val="20"/>
          <w:lang w:eastAsia="zh-CN"/>
        </w:rPr>
        <w:t>Келехсаева</w:t>
      </w:r>
      <w:proofErr w:type="spellEnd"/>
      <w:r w:rsidRPr="00366570">
        <w:rPr>
          <w:rFonts w:ascii="Times New Roman" w:eastAsia="DengXian" w:hAnsi="Times New Roman"/>
          <w:i/>
          <w:kern w:val="2"/>
          <w:sz w:val="20"/>
          <w:szCs w:val="20"/>
          <w:lang w:eastAsia="zh-CN"/>
        </w:rPr>
        <w:t xml:space="preserve"> М.В., </w:t>
      </w:r>
      <w:proofErr w:type="spellStart"/>
      <w:r w:rsidRPr="00366570">
        <w:rPr>
          <w:rFonts w:ascii="Times New Roman" w:eastAsia="DengXian" w:hAnsi="Times New Roman"/>
          <w:i/>
          <w:kern w:val="2"/>
          <w:sz w:val="20"/>
          <w:szCs w:val="20"/>
          <w:lang w:eastAsia="zh-CN"/>
        </w:rPr>
        <w:t>Халяпина</w:t>
      </w:r>
      <w:proofErr w:type="spellEnd"/>
      <w:r w:rsidRPr="00366570">
        <w:rPr>
          <w:rFonts w:ascii="Times New Roman" w:eastAsia="DengXian" w:hAnsi="Times New Roman"/>
          <w:i/>
          <w:kern w:val="2"/>
          <w:sz w:val="20"/>
          <w:szCs w:val="20"/>
          <w:lang w:eastAsia="zh-CN"/>
        </w:rPr>
        <w:t xml:space="preserve"> О.Г.</w:t>
      </w:r>
      <w:r w:rsidRPr="00366570">
        <w:rPr>
          <w:rFonts w:ascii="Times New Roman" w:eastAsia="DengXian" w:hAnsi="Times New Roman"/>
          <w:kern w:val="2"/>
          <w:sz w:val="20"/>
          <w:szCs w:val="20"/>
          <w:lang w:eastAsia="zh-CN"/>
        </w:rPr>
        <w:t xml:space="preserve">  </w:t>
      </w:r>
      <w:hyperlink r:id="rId137" w:history="1">
        <w:r w:rsidRPr="00366570">
          <w:rPr>
            <w:rFonts w:ascii="Times New Roman" w:eastAsia="DengXian" w:hAnsi="Times New Roman"/>
            <w:kern w:val="2"/>
            <w:sz w:val="20"/>
            <w:szCs w:val="20"/>
            <w:lang w:eastAsia="zh-CN"/>
          </w:rPr>
          <w:t>Национальные и частные интересы: единство и противоречия</w:t>
        </w:r>
      </w:hyperlink>
      <w:r w:rsidRPr="00366570">
        <w:rPr>
          <w:rFonts w:ascii="Times New Roman" w:eastAsia="DengXian" w:hAnsi="Times New Roman"/>
          <w:kern w:val="2"/>
          <w:sz w:val="20"/>
          <w:szCs w:val="20"/>
          <w:lang w:eastAsia="zh-CN"/>
        </w:rPr>
        <w:t xml:space="preserve"> // </w:t>
      </w:r>
      <w:hyperlink r:id="rId138" w:history="1">
        <w:r w:rsidRPr="00366570">
          <w:rPr>
            <w:rFonts w:ascii="Times New Roman" w:eastAsia="DengXian" w:hAnsi="Times New Roman"/>
            <w:kern w:val="2"/>
            <w:sz w:val="20"/>
            <w:szCs w:val="20"/>
            <w:lang w:eastAsia="zh-CN"/>
          </w:rPr>
          <w:t>Экономика и предпринимательство</w:t>
        </w:r>
      </w:hyperlink>
      <w:r w:rsidRPr="00366570">
        <w:rPr>
          <w:rFonts w:ascii="Times New Roman" w:eastAsia="DengXian" w:hAnsi="Times New Roman"/>
          <w:kern w:val="2"/>
          <w:sz w:val="20"/>
          <w:szCs w:val="20"/>
          <w:lang w:eastAsia="zh-CN"/>
        </w:rPr>
        <w:t xml:space="preserve">. – 2019. – </w:t>
      </w:r>
      <w:hyperlink r:id="rId139" w:history="1">
        <w:r w:rsidRPr="00366570">
          <w:rPr>
            <w:rFonts w:ascii="Times New Roman" w:eastAsia="DengXian" w:hAnsi="Times New Roman"/>
            <w:kern w:val="2"/>
            <w:sz w:val="20"/>
            <w:szCs w:val="20"/>
            <w:lang w:eastAsia="zh-CN"/>
          </w:rPr>
          <w:t>№ 10(111)</w:t>
        </w:r>
      </w:hyperlink>
      <w:r w:rsidRPr="00366570">
        <w:rPr>
          <w:rFonts w:ascii="Times New Roman" w:eastAsia="DengXian" w:hAnsi="Times New Roman"/>
          <w:kern w:val="2"/>
          <w:sz w:val="20"/>
          <w:szCs w:val="20"/>
          <w:lang w:eastAsia="zh-CN"/>
        </w:rPr>
        <w:t>. – С. 261-264.</w:t>
      </w:r>
      <w:r w:rsidRPr="001878E7">
        <w:rPr>
          <w:rFonts w:ascii="Times New Roman" w:hAnsi="Times New Roman"/>
          <w:i/>
          <w:iCs/>
          <w:sz w:val="20"/>
          <w:szCs w:val="20"/>
          <w:shd w:val="clear" w:color="auto" w:fill="FFFFFF"/>
        </w:rPr>
        <w:t xml:space="preserve"> </w:t>
      </w:r>
    </w:p>
    <w:p w14:paraId="16E0D5FC" w14:textId="77777777" w:rsidR="00366570" w:rsidRPr="001878E7" w:rsidRDefault="00366570" w:rsidP="00366570">
      <w:pPr>
        <w:spacing w:after="0" w:line="240" w:lineRule="auto"/>
        <w:ind w:firstLine="567"/>
        <w:rPr>
          <w:rFonts w:ascii="Times New Roman" w:hAnsi="Times New Roman"/>
          <w:bCs/>
          <w:iCs/>
          <w:sz w:val="28"/>
          <w:szCs w:val="28"/>
        </w:rPr>
      </w:pPr>
    </w:p>
    <w:p w14:paraId="4A7DD5A0" w14:textId="77777777" w:rsidR="00366570" w:rsidRPr="001878E7" w:rsidRDefault="00366570" w:rsidP="00C6009F">
      <w:pPr>
        <w:spacing w:after="0" w:line="240" w:lineRule="auto"/>
        <w:jc w:val="center"/>
        <w:rPr>
          <w:rFonts w:ascii="Times New Roman" w:hAnsi="Times New Roman"/>
          <w:b/>
          <w:bCs/>
          <w:sz w:val="20"/>
          <w:szCs w:val="20"/>
          <w:lang w:val="en-US"/>
        </w:rPr>
      </w:pPr>
      <w:proofErr w:type="spellStart"/>
      <w:r w:rsidRPr="001878E7">
        <w:rPr>
          <w:rFonts w:ascii="Times New Roman" w:hAnsi="Times New Roman"/>
          <w:b/>
          <w:bCs/>
          <w:sz w:val="20"/>
          <w:szCs w:val="20"/>
          <w:lang w:val="en-US"/>
        </w:rPr>
        <w:t>Khetagurova</w:t>
      </w:r>
      <w:proofErr w:type="spellEnd"/>
      <w:r w:rsidRPr="001878E7">
        <w:rPr>
          <w:rFonts w:ascii="Times New Roman" w:hAnsi="Times New Roman"/>
          <w:b/>
          <w:bCs/>
          <w:sz w:val="20"/>
          <w:szCs w:val="20"/>
          <w:lang w:val="en-US"/>
        </w:rPr>
        <w:t xml:space="preserve"> Z.V.</w:t>
      </w:r>
    </w:p>
    <w:p w14:paraId="587933FD" w14:textId="77777777" w:rsidR="00366570" w:rsidRPr="001878E7" w:rsidRDefault="00366570" w:rsidP="00C6009F">
      <w:pPr>
        <w:spacing w:after="0" w:line="240" w:lineRule="auto"/>
        <w:jc w:val="center"/>
        <w:rPr>
          <w:rFonts w:ascii="Times New Roman" w:hAnsi="Times New Roman"/>
          <w:sz w:val="20"/>
          <w:szCs w:val="20"/>
          <w:lang w:val="en-US"/>
        </w:rPr>
      </w:pPr>
      <w:r w:rsidRPr="001878E7">
        <w:rPr>
          <w:rFonts w:ascii="Times New Roman" w:hAnsi="Times New Roman"/>
          <w:i/>
          <w:iCs/>
          <w:sz w:val="20"/>
          <w:szCs w:val="20"/>
          <w:lang w:val="en-US"/>
        </w:rPr>
        <w:t>candidate of economic sciences,</w:t>
      </w:r>
      <w:r w:rsidRPr="001878E7">
        <w:rPr>
          <w:rFonts w:ascii="Times New Roman" w:hAnsi="Times New Roman"/>
          <w:sz w:val="20"/>
          <w:szCs w:val="20"/>
          <w:lang w:val="en-US"/>
        </w:rPr>
        <w:t xml:space="preserve"> </w:t>
      </w:r>
      <w:r w:rsidRPr="001878E7">
        <w:rPr>
          <w:rFonts w:ascii="Times New Roman" w:hAnsi="Times New Roman"/>
          <w:i/>
          <w:iCs/>
          <w:sz w:val="20"/>
          <w:szCs w:val="20"/>
          <w:lang w:val="en-US"/>
        </w:rPr>
        <w:t>associate professor</w:t>
      </w:r>
    </w:p>
    <w:p w14:paraId="3CCC5B16" w14:textId="77777777" w:rsidR="00366570" w:rsidRPr="001878E7" w:rsidRDefault="00366570" w:rsidP="00C6009F">
      <w:pPr>
        <w:spacing w:after="0" w:line="240" w:lineRule="auto"/>
        <w:jc w:val="center"/>
        <w:rPr>
          <w:rFonts w:ascii="Times New Roman" w:hAnsi="Times New Roman"/>
          <w:i/>
          <w:sz w:val="20"/>
          <w:szCs w:val="20"/>
          <w:lang w:val="en-US"/>
        </w:rPr>
      </w:pPr>
      <w:r w:rsidRPr="001878E7">
        <w:rPr>
          <w:rFonts w:ascii="Times New Roman" w:hAnsi="Times New Roman"/>
          <w:i/>
          <w:sz w:val="20"/>
          <w:szCs w:val="20"/>
          <w:lang w:val="en-US"/>
        </w:rPr>
        <w:t xml:space="preserve">Kuban state agrarian university </w:t>
      </w:r>
      <w:proofErr w:type="spellStart"/>
      <w:r w:rsidRPr="001878E7">
        <w:rPr>
          <w:rFonts w:ascii="Times New Roman" w:hAnsi="Times New Roman"/>
          <w:i/>
          <w:sz w:val="20"/>
          <w:szCs w:val="20"/>
          <w:lang w:val="en-US"/>
        </w:rPr>
        <w:t>n.a.</w:t>
      </w:r>
      <w:proofErr w:type="spellEnd"/>
      <w:r w:rsidRPr="001878E7">
        <w:rPr>
          <w:rFonts w:ascii="Times New Roman" w:hAnsi="Times New Roman"/>
          <w:i/>
          <w:sz w:val="20"/>
          <w:szCs w:val="20"/>
          <w:lang w:val="en-US"/>
        </w:rPr>
        <w:t xml:space="preserve"> I.T. </w:t>
      </w:r>
      <w:proofErr w:type="spellStart"/>
      <w:r w:rsidRPr="001878E7">
        <w:rPr>
          <w:rFonts w:ascii="Times New Roman" w:hAnsi="Times New Roman"/>
          <w:i/>
          <w:sz w:val="20"/>
          <w:szCs w:val="20"/>
          <w:lang w:val="en-US"/>
        </w:rPr>
        <w:t>Trubilin</w:t>
      </w:r>
      <w:proofErr w:type="spellEnd"/>
      <w:r w:rsidRPr="001878E7">
        <w:rPr>
          <w:rFonts w:ascii="Times New Roman" w:hAnsi="Times New Roman"/>
          <w:i/>
          <w:sz w:val="20"/>
          <w:szCs w:val="20"/>
          <w:lang w:val="en-US"/>
        </w:rPr>
        <w:t>, Krasnodar</w:t>
      </w:r>
    </w:p>
    <w:p w14:paraId="06CF1D3C" w14:textId="77777777" w:rsidR="00366570" w:rsidRPr="001878E7" w:rsidRDefault="00366570" w:rsidP="00C6009F">
      <w:pPr>
        <w:spacing w:after="0" w:line="240" w:lineRule="auto"/>
        <w:jc w:val="center"/>
        <w:rPr>
          <w:rFonts w:ascii="Times New Roman" w:hAnsi="Times New Roman"/>
          <w:b/>
          <w:bCs/>
          <w:iCs/>
          <w:sz w:val="20"/>
          <w:szCs w:val="20"/>
          <w:lang w:val="en-US"/>
        </w:rPr>
      </w:pPr>
      <w:r w:rsidRPr="001878E7">
        <w:rPr>
          <w:rFonts w:ascii="Times New Roman" w:hAnsi="Times New Roman"/>
          <w:b/>
          <w:bCs/>
          <w:iCs/>
          <w:sz w:val="20"/>
          <w:szCs w:val="20"/>
          <w:lang w:val="en-US"/>
        </w:rPr>
        <w:t>Russia’s economic interests in the agro-industrial complex</w:t>
      </w:r>
    </w:p>
    <w:p w14:paraId="52A129CA" w14:textId="77777777" w:rsidR="00366570" w:rsidRPr="001878E7" w:rsidRDefault="00366570" w:rsidP="00366570">
      <w:pPr>
        <w:spacing w:after="0" w:line="240" w:lineRule="auto"/>
        <w:ind w:firstLine="708"/>
        <w:jc w:val="both"/>
        <w:rPr>
          <w:rFonts w:ascii="Times New Roman" w:hAnsi="Times New Roman"/>
          <w:iCs/>
          <w:sz w:val="20"/>
          <w:szCs w:val="20"/>
          <w:lang w:val="en-US"/>
        </w:rPr>
      </w:pPr>
      <w:r w:rsidRPr="001878E7">
        <w:rPr>
          <w:rFonts w:ascii="Times New Roman" w:hAnsi="Times New Roman"/>
          <w:iCs/>
          <w:sz w:val="20"/>
          <w:szCs w:val="20"/>
          <w:lang w:val="en-US"/>
        </w:rPr>
        <w:t>Article shows, that the coordination of the economic interests of new business entities and the population is the primary task of the agrarian policy of modern Russia. Author believes, that economic interests are also embodied in the field of the agro-industrial complex, expressed in the need to ensure the stability of development and the formation of competitiveness of Russian agro-industrial complex in the global economy.</w:t>
      </w:r>
      <w:r w:rsidRPr="001878E7">
        <w:rPr>
          <w:lang w:val="en-US"/>
        </w:rPr>
        <w:t xml:space="preserve"> </w:t>
      </w:r>
      <w:r w:rsidRPr="001878E7">
        <w:rPr>
          <w:rFonts w:ascii="Times New Roman" w:hAnsi="Times New Roman"/>
          <w:iCs/>
          <w:sz w:val="20"/>
          <w:szCs w:val="20"/>
          <w:lang w:val="en-US"/>
        </w:rPr>
        <w:t xml:space="preserve">Article emphasizes, that the interests of Russian Federation in the field of agriculture are associated with its sustainable and effective socio-economic development, with the magnitude and reliability of production and scientific and technical potential to </w:t>
      </w:r>
      <w:r w:rsidRPr="001878E7">
        <w:rPr>
          <w:rFonts w:ascii="Times New Roman" w:hAnsi="Times New Roman"/>
          <w:iCs/>
          <w:sz w:val="20"/>
          <w:szCs w:val="20"/>
          <w:lang w:val="en-US"/>
        </w:rPr>
        <w:lastRenderedPageBreak/>
        <w:t>ensure the production and sale of agricultural products, with the maintenance of the domestic and foreign markets, as well as the growth of incomes and living standards of the country’s population.</w:t>
      </w:r>
    </w:p>
    <w:p w14:paraId="0BCCFD8F" w14:textId="77777777" w:rsidR="00366570" w:rsidRPr="001878E7" w:rsidRDefault="00366570" w:rsidP="00366570">
      <w:pPr>
        <w:spacing w:after="0" w:line="240" w:lineRule="auto"/>
        <w:ind w:firstLine="709"/>
        <w:jc w:val="both"/>
        <w:rPr>
          <w:rFonts w:ascii="Times New Roman" w:hAnsi="Times New Roman"/>
          <w:sz w:val="24"/>
          <w:szCs w:val="24"/>
          <w:lang w:val="en-US"/>
        </w:rPr>
      </w:pPr>
      <w:r w:rsidRPr="001878E7">
        <w:rPr>
          <w:rFonts w:ascii="Times New Roman" w:hAnsi="Times New Roman"/>
          <w:b/>
          <w:bCs/>
          <w:i/>
          <w:iCs/>
          <w:sz w:val="20"/>
          <w:szCs w:val="20"/>
          <w:lang w:val="en-US"/>
        </w:rPr>
        <w:t>Keywords:</w:t>
      </w:r>
      <w:r w:rsidRPr="001878E7">
        <w:rPr>
          <w:rFonts w:ascii="Times New Roman" w:hAnsi="Times New Roman"/>
          <w:sz w:val="20"/>
          <w:szCs w:val="20"/>
          <w:lang w:val="en-US"/>
        </w:rPr>
        <w:t xml:space="preserve"> Russia, economic interest, agro-industrial complex, needs, economic relations, economic entities, sanctions.</w:t>
      </w:r>
    </w:p>
    <w:p w14:paraId="5227FBE3" w14:textId="77777777" w:rsidR="00366570" w:rsidRPr="001878E7" w:rsidRDefault="00366570" w:rsidP="00366570">
      <w:pPr>
        <w:spacing w:after="0" w:line="240" w:lineRule="auto"/>
        <w:jc w:val="both"/>
        <w:rPr>
          <w:rFonts w:ascii="Times New Roman" w:hAnsi="Times New Roman"/>
          <w:bCs/>
          <w:iCs/>
          <w:sz w:val="28"/>
          <w:szCs w:val="28"/>
          <w:lang w:val="en-US"/>
        </w:rPr>
      </w:pPr>
    </w:p>
    <w:p w14:paraId="22AF3ECD" w14:textId="77777777" w:rsidR="0074092B" w:rsidRPr="00686EA1" w:rsidRDefault="0074092B" w:rsidP="00A25551">
      <w:pPr>
        <w:pStyle w:val="3"/>
        <w:spacing w:line="240" w:lineRule="auto"/>
        <w:rPr>
          <w:rFonts w:ascii="Times New Roman" w:hAnsi="Times New Roman" w:cs="Times New Roman"/>
          <w:color w:val="auto"/>
          <w:sz w:val="24"/>
          <w:szCs w:val="24"/>
        </w:rPr>
      </w:pPr>
      <w:r w:rsidRPr="00686EA1">
        <w:rPr>
          <w:rFonts w:ascii="Times New Roman" w:hAnsi="Times New Roman" w:cs="Times New Roman"/>
          <w:color w:val="auto"/>
          <w:sz w:val="24"/>
          <w:szCs w:val="24"/>
        </w:rPr>
        <w:t>УДК 331.2</w:t>
      </w:r>
    </w:p>
    <w:p w14:paraId="3808FEFD" w14:textId="77777777" w:rsidR="0074092B" w:rsidRPr="002457BE" w:rsidRDefault="0074092B" w:rsidP="00A25551">
      <w:pPr>
        <w:pStyle w:val="3"/>
        <w:spacing w:before="0" w:line="240" w:lineRule="auto"/>
        <w:jc w:val="both"/>
        <w:rPr>
          <w:rFonts w:ascii="Times New Roman" w:hAnsi="Times New Roman" w:cs="Times New Roman"/>
          <w:b w:val="0"/>
          <w:bCs w:val="0"/>
          <w:color w:val="auto"/>
        </w:rPr>
      </w:pPr>
    </w:p>
    <w:p w14:paraId="4C2AF272" w14:textId="77777777" w:rsidR="0074092B" w:rsidRPr="00686EA1" w:rsidRDefault="0074092B" w:rsidP="00337FD9">
      <w:pPr>
        <w:pStyle w:val="3"/>
        <w:spacing w:before="0" w:line="240" w:lineRule="auto"/>
        <w:jc w:val="center"/>
        <w:rPr>
          <w:rFonts w:ascii="Times New Roman" w:hAnsi="Times New Roman" w:cs="Times New Roman"/>
          <w:color w:val="auto"/>
        </w:rPr>
      </w:pPr>
      <w:r w:rsidRPr="00686EA1">
        <w:rPr>
          <w:rFonts w:ascii="Times New Roman" w:hAnsi="Times New Roman" w:cs="Times New Roman"/>
          <w:color w:val="auto"/>
          <w:sz w:val="24"/>
          <w:szCs w:val="24"/>
        </w:rPr>
        <w:t xml:space="preserve">Бочарова </w:t>
      </w:r>
      <w:bookmarkStart w:id="50" w:name="_Hlk160999421"/>
      <w:r w:rsidRPr="00686EA1">
        <w:rPr>
          <w:rFonts w:ascii="Times New Roman" w:hAnsi="Times New Roman" w:cs="Times New Roman"/>
          <w:color w:val="auto"/>
          <w:sz w:val="24"/>
          <w:szCs w:val="24"/>
        </w:rPr>
        <w:t>Н</w:t>
      </w:r>
      <w:r w:rsidRPr="00686EA1">
        <w:rPr>
          <w:rFonts w:ascii="Times New Roman" w:hAnsi="Times New Roman" w:cs="Times New Roman"/>
          <w:color w:val="auto"/>
        </w:rPr>
        <w:t>.</w:t>
      </w:r>
      <w:r w:rsidRPr="00686EA1">
        <w:rPr>
          <w:rFonts w:ascii="Times New Roman" w:hAnsi="Times New Roman" w:cs="Times New Roman"/>
          <w:color w:val="auto"/>
          <w:sz w:val="24"/>
          <w:szCs w:val="24"/>
        </w:rPr>
        <w:t>А</w:t>
      </w:r>
      <w:bookmarkEnd w:id="50"/>
      <w:r w:rsidRPr="00686EA1">
        <w:rPr>
          <w:rFonts w:ascii="Times New Roman" w:hAnsi="Times New Roman" w:cs="Times New Roman"/>
          <w:color w:val="auto"/>
        </w:rPr>
        <w:t>.</w:t>
      </w:r>
      <w:r w:rsidRPr="00686EA1">
        <w:rPr>
          <w:rFonts w:ascii="Times New Roman" w:hAnsi="Times New Roman" w:cs="Times New Roman"/>
          <w:color w:val="auto"/>
          <w:sz w:val="24"/>
          <w:szCs w:val="24"/>
        </w:rPr>
        <w:t>,</w:t>
      </w:r>
      <w:r w:rsidRPr="00686EA1">
        <w:rPr>
          <w:rFonts w:ascii="Times New Roman" w:hAnsi="Times New Roman" w:cs="Times New Roman"/>
          <w:color w:val="auto"/>
        </w:rPr>
        <w:t xml:space="preserve"> </w:t>
      </w:r>
      <w:proofErr w:type="spellStart"/>
      <w:r w:rsidRPr="00686EA1">
        <w:rPr>
          <w:rFonts w:ascii="Times New Roman" w:hAnsi="Times New Roman" w:cs="Times New Roman"/>
          <w:color w:val="auto"/>
          <w:sz w:val="24"/>
          <w:szCs w:val="24"/>
        </w:rPr>
        <w:t>Ярчук</w:t>
      </w:r>
      <w:proofErr w:type="spellEnd"/>
      <w:r w:rsidRPr="00686EA1">
        <w:rPr>
          <w:rFonts w:ascii="Times New Roman" w:hAnsi="Times New Roman" w:cs="Times New Roman"/>
          <w:color w:val="auto"/>
          <w:sz w:val="24"/>
          <w:szCs w:val="24"/>
        </w:rPr>
        <w:t xml:space="preserve"> </w:t>
      </w:r>
      <w:bookmarkStart w:id="51" w:name="_Hlk160999435"/>
      <w:r w:rsidRPr="00686EA1">
        <w:rPr>
          <w:rFonts w:ascii="Times New Roman" w:hAnsi="Times New Roman" w:cs="Times New Roman"/>
          <w:color w:val="auto"/>
          <w:sz w:val="24"/>
          <w:szCs w:val="24"/>
        </w:rPr>
        <w:t>А</w:t>
      </w:r>
      <w:r w:rsidRPr="00686EA1">
        <w:rPr>
          <w:rFonts w:ascii="Times New Roman" w:hAnsi="Times New Roman" w:cs="Times New Roman"/>
          <w:color w:val="auto"/>
        </w:rPr>
        <w:t>.</w:t>
      </w:r>
      <w:r w:rsidRPr="00686EA1">
        <w:rPr>
          <w:rFonts w:ascii="Times New Roman" w:hAnsi="Times New Roman" w:cs="Times New Roman"/>
          <w:color w:val="auto"/>
          <w:sz w:val="24"/>
          <w:szCs w:val="24"/>
        </w:rPr>
        <w:t>В</w:t>
      </w:r>
      <w:r w:rsidRPr="00686EA1">
        <w:rPr>
          <w:rFonts w:ascii="Times New Roman" w:hAnsi="Times New Roman" w:cs="Times New Roman"/>
          <w:color w:val="auto"/>
        </w:rPr>
        <w:t>.</w:t>
      </w:r>
      <w:bookmarkEnd w:id="51"/>
    </w:p>
    <w:p w14:paraId="26A3E4A5" w14:textId="77777777" w:rsidR="0074092B" w:rsidRPr="002457BE" w:rsidRDefault="0074092B" w:rsidP="00337FD9">
      <w:pPr>
        <w:spacing w:after="0" w:line="240" w:lineRule="auto"/>
        <w:jc w:val="center"/>
      </w:pPr>
    </w:p>
    <w:p w14:paraId="788750A0" w14:textId="77777777" w:rsidR="0074092B" w:rsidRPr="002457BE" w:rsidRDefault="0074092B" w:rsidP="00337FD9">
      <w:pPr>
        <w:spacing w:after="0" w:line="240" w:lineRule="auto"/>
        <w:jc w:val="center"/>
        <w:rPr>
          <w:rFonts w:ascii="Times New Roman" w:hAnsi="Times New Roman"/>
          <w:bCs/>
          <w:i/>
          <w:iCs/>
          <w:sz w:val="24"/>
          <w:szCs w:val="24"/>
        </w:rPr>
      </w:pPr>
      <w:r w:rsidRPr="002457BE">
        <w:rPr>
          <w:rFonts w:ascii="Times New Roman" w:hAnsi="Times New Roman"/>
          <w:bCs/>
          <w:i/>
          <w:iCs/>
          <w:sz w:val="24"/>
          <w:szCs w:val="24"/>
        </w:rPr>
        <w:t>Мелитопольский государственный университет, г. Мелитополь</w:t>
      </w:r>
    </w:p>
    <w:p w14:paraId="7A2CFD49" w14:textId="77777777" w:rsidR="0074092B" w:rsidRPr="002457BE" w:rsidRDefault="0074092B" w:rsidP="00337FD9">
      <w:pPr>
        <w:spacing w:after="0" w:line="240" w:lineRule="auto"/>
        <w:jc w:val="center"/>
      </w:pPr>
    </w:p>
    <w:p w14:paraId="0E980C72" w14:textId="2ED18C97" w:rsidR="00686EA1" w:rsidRDefault="0074092B" w:rsidP="00337FD9">
      <w:pPr>
        <w:spacing w:after="0" w:line="240" w:lineRule="auto"/>
        <w:jc w:val="center"/>
        <w:rPr>
          <w:rFonts w:ascii="Times New Roman" w:hAnsi="Times New Roman"/>
          <w:b/>
          <w:sz w:val="24"/>
          <w:szCs w:val="24"/>
        </w:rPr>
      </w:pPr>
      <w:r w:rsidRPr="002457BE">
        <w:rPr>
          <w:rFonts w:ascii="Times New Roman" w:hAnsi="Times New Roman"/>
          <w:b/>
          <w:sz w:val="24"/>
          <w:szCs w:val="24"/>
        </w:rPr>
        <w:t>Приоритетные направления стратегии создания эффективных систем</w:t>
      </w:r>
    </w:p>
    <w:p w14:paraId="2AFDE0C4" w14:textId="44FBE549" w:rsidR="0074092B" w:rsidRPr="002457BE" w:rsidRDefault="0074092B" w:rsidP="00337FD9">
      <w:pPr>
        <w:spacing w:after="0" w:line="240" w:lineRule="auto"/>
        <w:jc w:val="center"/>
        <w:rPr>
          <w:rFonts w:ascii="Times New Roman" w:hAnsi="Times New Roman"/>
          <w:b/>
          <w:sz w:val="24"/>
          <w:szCs w:val="24"/>
        </w:rPr>
      </w:pPr>
      <w:r w:rsidRPr="002457BE">
        <w:rPr>
          <w:rFonts w:ascii="Times New Roman" w:hAnsi="Times New Roman"/>
          <w:b/>
          <w:sz w:val="24"/>
          <w:szCs w:val="24"/>
        </w:rPr>
        <w:t>материального стимулирования предприятий новых территорий</w:t>
      </w:r>
    </w:p>
    <w:p w14:paraId="68A493CC" w14:textId="77777777" w:rsidR="0074092B" w:rsidRPr="002457BE" w:rsidRDefault="0074092B" w:rsidP="00337FD9">
      <w:pPr>
        <w:spacing w:after="0" w:line="240" w:lineRule="auto"/>
        <w:jc w:val="center"/>
        <w:rPr>
          <w:rFonts w:ascii="Times New Roman" w:hAnsi="Times New Roman"/>
          <w:b/>
          <w:sz w:val="24"/>
          <w:szCs w:val="24"/>
        </w:rPr>
      </w:pPr>
      <w:r w:rsidRPr="002457BE">
        <w:rPr>
          <w:rFonts w:ascii="Times New Roman" w:hAnsi="Times New Roman"/>
          <w:b/>
          <w:sz w:val="24"/>
          <w:szCs w:val="24"/>
        </w:rPr>
        <w:t>Российской Федерации</w:t>
      </w:r>
    </w:p>
    <w:p w14:paraId="0CC6D5B9" w14:textId="77777777" w:rsidR="0074092B" w:rsidRPr="002457BE" w:rsidRDefault="0074092B" w:rsidP="00337FD9">
      <w:pPr>
        <w:spacing w:after="0" w:line="240" w:lineRule="auto"/>
        <w:jc w:val="center"/>
        <w:rPr>
          <w:rFonts w:ascii="Times New Roman" w:hAnsi="Times New Roman"/>
          <w:i/>
          <w:iCs/>
          <w:sz w:val="24"/>
          <w:szCs w:val="24"/>
        </w:rPr>
      </w:pPr>
      <w:r w:rsidRPr="002457BE">
        <w:rPr>
          <w:rFonts w:ascii="Times New Roman" w:hAnsi="Times New Roman"/>
          <w:i/>
          <w:iCs/>
          <w:sz w:val="24"/>
          <w:szCs w:val="24"/>
        </w:rPr>
        <w:t>(И</w:t>
      </w:r>
      <w:r w:rsidRPr="002457BE">
        <w:rPr>
          <w:rFonts w:ascii="Times New Roman" w:hAnsi="Times New Roman"/>
          <w:i/>
          <w:iCs/>
        </w:rPr>
        <w:t>сследование выполнено в рамках научно-исследовательской работы на период 2023-2026 гг. по теме «Концепция формирования конкурентоспособности предприятий новых территорий Российской Федерации» (код (шифр) научной темы, присвоенный учредителем FRRS-2023-0036)</w:t>
      </w:r>
      <w:r w:rsidRPr="002457BE">
        <w:rPr>
          <w:rFonts w:ascii="Times New Roman" w:hAnsi="Times New Roman"/>
          <w:i/>
          <w:iCs/>
          <w:sz w:val="24"/>
          <w:szCs w:val="24"/>
        </w:rPr>
        <w:t>)</w:t>
      </w:r>
    </w:p>
    <w:p w14:paraId="4301E12A" w14:textId="77777777" w:rsidR="0074092B" w:rsidRPr="002457BE" w:rsidRDefault="0074092B" w:rsidP="0074092B">
      <w:pPr>
        <w:spacing w:after="0" w:line="240" w:lineRule="auto"/>
        <w:ind w:firstLine="567"/>
        <w:jc w:val="both"/>
        <w:rPr>
          <w:rFonts w:ascii="Times New Roman" w:hAnsi="Times New Roman"/>
          <w:i/>
          <w:iCs/>
          <w:sz w:val="24"/>
          <w:szCs w:val="24"/>
        </w:rPr>
      </w:pPr>
    </w:p>
    <w:p w14:paraId="3A27E29F" w14:textId="77777777" w:rsidR="0074092B" w:rsidRPr="002457BE" w:rsidRDefault="0074092B" w:rsidP="008253B6">
      <w:pPr>
        <w:spacing w:after="0" w:line="240" w:lineRule="auto"/>
        <w:ind w:firstLine="709"/>
        <w:jc w:val="both"/>
        <w:rPr>
          <w:rFonts w:ascii="Times New Roman" w:hAnsi="Times New Roman"/>
          <w:sz w:val="24"/>
          <w:szCs w:val="24"/>
        </w:rPr>
      </w:pPr>
      <w:r w:rsidRPr="002457BE">
        <w:rPr>
          <w:rFonts w:ascii="Times New Roman" w:hAnsi="Times New Roman"/>
          <w:sz w:val="24"/>
          <w:szCs w:val="24"/>
        </w:rPr>
        <w:t xml:space="preserve">Проведено обоснование теоретических и практических аспектов управления персоналом по средствам подбора эффективного механизма материального стимулирования в контексте оценки конкурентоспособности предприятий новых территорий РФ. Данные аспекты раскрывают цель написания статьи. В статье разграничены основные </w:t>
      </w:r>
      <w:proofErr w:type="spellStart"/>
      <w:r w:rsidRPr="002457BE">
        <w:rPr>
          <w:rFonts w:ascii="Times New Roman" w:hAnsi="Times New Roman"/>
          <w:sz w:val="24"/>
          <w:szCs w:val="24"/>
        </w:rPr>
        <w:t>зарплатообразующие</w:t>
      </w:r>
      <w:proofErr w:type="spellEnd"/>
      <w:r w:rsidRPr="002457BE">
        <w:rPr>
          <w:rFonts w:ascii="Times New Roman" w:hAnsi="Times New Roman"/>
          <w:sz w:val="24"/>
          <w:szCs w:val="24"/>
        </w:rPr>
        <w:t xml:space="preserve"> факторы и обоснованы приоритетные направления кадрового менеджмента, а, именно, создание новых эффективных систем материального стимулирования персонала. </w:t>
      </w:r>
    </w:p>
    <w:p w14:paraId="272DC9DA" w14:textId="77777777" w:rsidR="0074092B" w:rsidRPr="002457BE" w:rsidRDefault="0074092B" w:rsidP="008253B6">
      <w:pPr>
        <w:spacing w:after="0" w:line="240" w:lineRule="auto"/>
        <w:ind w:firstLine="709"/>
        <w:jc w:val="both"/>
        <w:rPr>
          <w:rFonts w:ascii="Times New Roman" w:hAnsi="Times New Roman"/>
          <w:sz w:val="24"/>
          <w:szCs w:val="24"/>
        </w:rPr>
      </w:pPr>
      <w:r w:rsidRPr="002457BE">
        <w:rPr>
          <w:rFonts w:ascii="Times New Roman" w:hAnsi="Times New Roman"/>
          <w:b/>
          <w:bCs/>
          <w:sz w:val="24"/>
          <w:szCs w:val="24"/>
        </w:rPr>
        <w:t>Ключевые слова:</w:t>
      </w:r>
      <w:r w:rsidRPr="002457BE">
        <w:rPr>
          <w:rFonts w:ascii="Times New Roman" w:hAnsi="Times New Roman"/>
          <w:sz w:val="24"/>
          <w:szCs w:val="24"/>
        </w:rPr>
        <w:t xml:space="preserve"> экономика, новые территории РФ, Запорожский регион, администрирование, эффективность управления персоналом, конкурентоспособность, материальное стимулирование, оплата труда, система управления предприятием, система мотивации труда.</w:t>
      </w:r>
    </w:p>
    <w:p w14:paraId="22A56CBD" w14:textId="77777777" w:rsidR="0074092B" w:rsidRPr="002457BE" w:rsidRDefault="0074092B" w:rsidP="008253B6">
      <w:pPr>
        <w:spacing w:after="0" w:line="240" w:lineRule="auto"/>
        <w:ind w:firstLine="709"/>
        <w:jc w:val="both"/>
      </w:pPr>
    </w:p>
    <w:p w14:paraId="3F495F82" w14:textId="77777777" w:rsidR="0074092B" w:rsidRPr="002457BE" w:rsidRDefault="0074092B" w:rsidP="008253B6">
      <w:pPr>
        <w:spacing w:after="0" w:line="240" w:lineRule="auto"/>
        <w:ind w:firstLine="709"/>
        <w:jc w:val="both"/>
        <w:rPr>
          <w:rFonts w:ascii="Times New Roman" w:hAnsi="Times New Roman"/>
          <w:sz w:val="24"/>
          <w:szCs w:val="24"/>
        </w:rPr>
      </w:pPr>
      <w:r w:rsidRPr="002457BE">
        <w:rPr>
          <w:rFonts w:ascii="Times New Roman" w:hAnsi="Times New Roman"/>
          <w:b/>
          <w:bCs/>
          <w:sz w:val="24"/>
          <w:szCs w:val="24"/>
        </w:rPr>
        <w:t>Постановка проблемы.</w:t>
      </w:r>
      <w:r w:rsidRPr="002457BE">
        <w:rPr>
          <w:rFonts w:ascii="Times New Roman" w:hAnsi="Times New Roman"/>
          <w:sz w:val="24"/>
          <w:szCs w:val="24"/>
        </w:rPr>
        <w:t xml:space="preserve"> Современные условия организации труда на предприятиях новых территорий Российской Федерации требуют определенных фундаментальных изменений в системных подходах к организации оплаты труда персонала, пересмотра базовых принципов организации ее построения в сторону обеспечения максимальной гибкости в оценке личностного вклада работников, а также адаптации к конкретным производственным условиям конкретного предприятия, региона, государства. На сегодня данное утверждение является актуальным для формирований всех форм собственности Запорожского региона.</w:t>
      </w:r>
    </w:p>
    <w:p w14:paraId="7CE1D7B0" w14:textId="77777777" w:rsidR="0074092B" w:rsidRPr="002457BE" w:rsidRDefault="0074092B" w:rsidP="008253B6">
      <w:pPr>
        <w:spacing w:after="0" w:line="240" w:lineRule="auto"/>
        <w:ind w:firstLine="709"/>
        <w:jc w:val="both"/>
        <w:rPr>
          <w:rFonts w:ascii="Times New Roman" w:hAnsi="Times New Roman"/>
          <w:sz w:val="24"/>
          <w:szCs w:val="24"/>
        </w:rPr>
      </w:pPr>
      <w:r w:rsidRPr="002457BE">
        <w:rPr>
          <w:rFonts w:ascii="Times New Roman" w:hAnsi="Times New Roman"/>
          <w:b/>
          <w:bCs/>
          <w:sz w:val="24"/>
          <w:szCs w:val="24"/>
        </w:rPr>
        <w:t>Актуальность темы исследования.</w:t>
      </w:r>
      <w:r w:rsidRPr="002457BE">
        <w:rPr>
          <w:rFonts w:ascii="Times New Roman" w:hAnsi="Times New Roman"/>
          <w:sz w:val="24"/>
          <w:szCs w:val="24"/>
        </w:rPr>
        <w:t xml:space="preserve"> Не секрет, что для повышения эффективности системы стимулирования персонала часть предприятий, особенно привыкших работать ранее с привлечением иностранных инвестиций, используют современные наработки мотивационного менеджмента в части экономической мотивации. Основополагающими в этом процессе выступают обновленные подходы к оценке персонала: всестороннее использование ранжирования, бального и факторного методов, что является базисом для дальнейшего использования </w:t>
      </w:r>
      <w:proofErr w:type="spellStart"/>
      <w:r w:rsidRPr="002457BE">
        <w:rPr>
          <w:rFonts w:ascii="Times New Roman" w:hAnsi="Times New Roman"/>
          <w:sz w:val="24"/>
          <w:szCs w:val="24"/>
        </w:rPr>
        <w:t>зарплатообразующих</w:t>
      </w:r>
      <w:proofErr w:type="spellEnd"/>
      <w:r w:rsidRPr="002457BE">
        <w:rPr>
          <w:rFonts w:ascii="Times New Roman" w:hAnsi="Times New Roman"/>
          <w:sz w:val="24"/>
          <w:szCs w:val="24"/>
        </w:rPr>
        <w:t xml:space="preserve"> систем, построенных на основании процессно-ориентированного подхода, стимулирующего максимальную личностную активность работников [1; 2; 3]. </w:t>
      </w:r>
    </w:p>
    <w:p w14:paraId="7F1C767E" w14:textId="77777777" w:rsidR="0074092B" w:rsidRPr="002457BE" w:rsidRDefault="0074092B" w:rsidP="008253B6">
      <w:pPr>
        <w:spacing w:after="0" w:line="240" w:lineRule="auto"/>
        <w:ind w:firstLine="709"/>
        <w:jc w:val="both"/>
        <w:rPr>
          <w:rFonts w:ascii="Times New Roman" w:hAnsi="Times New Roman"/>
          <w:sz w:val="24"/>
          <w:szCs w:val="24"/>
        </w:rPr>
      </w:pPr>
      <w:r w:rsidRPr="002457BE">
        <w:rPr>
          <w:rFonts w:ascii="Times New Roman" w:hAnsi="Times New Roman"/>
          <w:b/>
          <w:bCs/>
          <w:sz w:val="24"/>
          <w:szCs w:val="24"/>
        </w:rPr>
        <w:t>Выделение нерешённых проблем.</w:t>
      </w:r>
      <w:r w:rsidRPr="002457BE">
        <w:rPr>
          <w:rFonts w:ascii="Times New Roman" w:hAnsi="Times New Roman"/>
          <w:sz w:val="24"/>
          <w:szCs w:val="24"/>
        </w:rPr>
        <w:t xml:space="preserve"> Однако транзитивный этап экономического развития, имеющий, зачастую, весьма шаткие позиции относительно оценки конкурентных преимуществ предприятий новых территорий, требует обновления подходов к активизации человеческих ресурсов и, следовательно, определенных инновационных тенденций в системе организации материального стимулирования предприятий.</w:t>
      </w:r>
    </w:p>
    <w:p w14:paraId="01FAADD9" w14:textId="77777777" w:rsidR="0074092B" w:rsidRPr="002457BE" w:rsidRDefault="0074092B" w:rsidP="008253B6">
      <w:pPr>
        <w:spacing w:after="0" w:line="240" w:lineRule="auto"/>
        <w:ind w:firstLine="709"/>
        <w:jc w:val="both"/>
        <w:rPr>
          <w:rFonts w:ascii="Times New Roman" w:hAnsi="Times New Roman"/>
          <w:sz w:val="24"/>
          <w:szCs w:val="24"/>
        </w:rPr>
      </w:pPr>
      <w:r w:rsidRPr="002457BE">
        <w:rPr>
          <w:rFonts w:ascii="Times New Roman" w:hAnsi="Times New Roman"/>
          <w:sz w:val="24"/>
          <w:szCs w:val="24"/>
        </w:rPr>
        <w:lastRenderedPageBreak/>
        <w:t xml:space="preserve"> </w:t>
      </w:r>
      <w:r w:rsidRPr="002457BE">
        <w:rPr>
          <w:rFonts w:ascii="Times New Roman" w:hAnsi="Times New Roman"/>
          <w:b/>
          <w:bCs/>
          <w:sz w:val="24"/>
          <w:szCs w:val="24"/>
        </w:rPr>
        <w:t>Цель данной работы</w:t>
      </w:r>
      <w:r w:rsidRPr="002457BE">
        <w:rPr>
          <w:rFonts w:ascii="Times New Roman" w:hAnsi="Times New Roman"/>
          <w:sz w:val="24"/>
          <w:szCs w:val="24"/>
        </w:rPr>
        <w:t xml:space="preserve"> является оценка теоретических основ и предоставление практических рекомендаций по развитию эффективных систем стимулирования как важной составляющей кадрового менеджмента в условиях становления рыночной социально-ориентированной экономики новых территорий Российской Федерации.</w:t>
      </w:r>
    </w:p>
    <w:p w14:paraId="08EC0ADE" w14:textId="77777777" w:rsidR="0074092B" w:rsidRPr="002457BE" w:rsidRDefault="0074092B" w:rsidP="008253B6">
      <w:pPr>
        <w:spacing w:after="0" w:line="240" w:lineRule="auto"/>
        <w:ind w:firstLine="709"/>
        <w:jc w:val="both"/>
        <w:rPr>
          <w:rFonts w:ascii="Times New Roman" w:hAnsi="Times New Roman"/>
          <w:bCs/>
          <w:sz w:val="24"/>
          <w:szCs w:val="24"/>
        </w:rPr>
      </w:pPr>
      <w:r w:rsidRPr="002457BE">
        <w:rPr>
          <w:rFonts w:ascii="Times New Roman" w:hAnsi="Times New Roman"/>
          <w:b/>
          <w:bCs/>
          <w:sz w:val="24"/>
          <w:szCs w:val="24"/>
        </w:rPr>
        <w:t>Результаты исследования.</w:t>
      </w:r>
      <w:r w:rsidRPr="002457BE">
        <w:rPr>
          <w:rFonts w:ascii="Times New Roman" w:hAnsi="Times New Roman"/>
          <w:sz w:val="24"/>
          <w:szCs w:val="24"/>
        </w:rPr>
        <w:t xml:space="preserve"> В современной практической деятельности отечественных предприятий новых территорий все больше проявляются тенденции к использованию элементов таких систем оплаты труда, как: </w:t>
      </w:r>
      <w:r w:rsidRPr="002457BE">
        <w:rPr>
          <w:rFonts w:ascii="Times New Roman" w:hAnsi="Times New Roman"/>
          <w:bCs/>
          <w:sz w:val="24"/>
          <w:szCs w:val="24"/>
        </w:rPr>
        <w:t xml:space="preserve">КРІ, систем на основе ВSC, применение компенсационных пакетов; грейдов. </w:t>
      </w:r>
    </w:p>
    <w:p w14:paraId="6269A07E" w14:textId="77777777" w:rsidR="0074092B" w:rsidRPr="002457BE" w:rsidRDefault="0074092B" w:rsidP="008253B6">
      <w:pPr>
        <w:spacing w:after="0" w:line="240" w:lineRule="auto"/>
        <w:ind w:firstLine="709"/>
        <w:jc w:val="both"/>
        <w:rPr>
          <w:rFonts w:ascii="Times New Roman" w:hAnsi="Times New Roman"/>
          <w:bCs/>
          <w:sz w:val="24"/>
          <w:szCs w:val="24"/>
        </w:rPr>
      </w:pPr>
      <w:r w:rsidRPr="002457BE">
        <w:rPr>
          <w:rFonts w:ascii="Times New Roman" w:hAnsi="Times New Roman"/>
          <w:bCs/>
          <w:sz w:val="24"/>
          <w:szCs w:val="24"/>
        </w:rPr>
        <w:t xml:space="preserve">Данные изменения вызваны и обосновываются рядом неотъемлемых </w:t>
      </w:r>
      <w:proofErr w:type="spellStart"/>
      <w:r w:rsidRPr="002457BE">
        <w:rPr>
          <w:rFonts w:ascii="Times New Roman" w:hAnsi="Times New Roman"/>
          <w:bCs/>
          <w:sz w:val="24"/>
          <w:szCs w:val="24"/>
        </w:rPr>
        <w:t>зарплатообразующих</w:t>
      </w:r>
      <w:proofErr w:type="spellEnd"/>
      <w:r w:rsidRPr="002457BE">
        <w:rPr>
          <w:rFonts w:ascii="Times New Roman" w:hAnsi="Times New Roman"/>
          <w:bCs/>
          <w:sz w:val="24"/>
          <w:szCs w:val="24"/>
        </w:rPr>
        <w:t xml:space="preserve"> фактов и факторов.</w:t>
      </w:r>
    </w:p>
    <w:p w14:paraId="093EFB4D" w14:textId="69F36A89" w:rsidR="0074092B" w:rsidRPr="002457BE" w:rsidRDefault="0074092B" w:rsidP="008253B6">
      <w:pPr>
        <w:widowControl w:val="0"/>
        <w:spacing w:after="0" w:line="240" w:lineRule="auto"/>
        <w:ind w:firstLine="709"/>
        <w:jc w:val="both"/>
        <w:rPr>
          <w:rFonts w:ascii="Times New Roman" w:hAnsi="Times New Roman"/>
          <w:bCs/>
          <w:sz w:val="24"/>
          <w:szCs w:val="24"/>
        </w:rPr>
      </w:pPr>
      <w:r w:rsidRPr="002457BE">
        <w:rPr>
          <w:rFonts w:ascii="Times New Roman" w:hAnsi="Times New Roman"/>
          <w:bCs/>
          <w:sz w:val="24"/>
          <w:szCs w:val="24"/>
        </w:rPr>
        <w:t>Во</w:t>
      </w:r>
      <w:r w:rsidR="0072350A">
        <w:rPr>
          <w:rFonts w:ascii="Times New Roman" w:hAnsi="Times New Roman"/>
          <w:bCs/>
          <w:sz w:val="24"/>
          <w:szCs w:val="24"/>
        </w:rPr>
        <w:t>-</w:t>
      </w:r>
      <w:r w:rsidRPr="002457BE">
        <w:rPr>
          <w:rFonts w:ascii="Times New Roman" w:hAnsi="Times New Roman"/>
          <w:bCs/>
          <w:sz w:val="24"/>
          <w:szCs w:val="24"/>
        </w:rPr>
        <w:t xml:space="preserve">первых, как никогда стал актуальным момент реализации основополагающего принципа всех, без исключения, ныне существующих и используемых на практике систем стимулирования, а именно: реальное обеспечение тесной взаимосвязи и взаимозависимости между уровнем реальных, не номинальных, зарплат, производительностью труда и эффективностью производства. </w:t>
      </w:r>
    </w:p>
    <w:p w14:paraId="503B74FD" w14:textId="77777777" w:rsidR="0074092B" w:rsidRPr="002457BE" w:rsidRDefault="0074092B" w:rsidP="008253B6">
      <w:pPr>
        <w:widowControl w:val="0"/>
        <w:spacing w:after="0" w:line="240" w:lineRule="auto"/>
        <w:ind w:firstLine="709"/>
        <w:jc w:val="both"/>
        <w:rPr>
          <w:rFonts w:ascii="Times New Roman" w:hAnsi="Times New Roman"/>
          <w:bCs/>
          <w:sz w:val="24"/>
          <w:szCs w:val="24"/>
        </w:rPr>
      </w:pPr>
      <w:r w:rsidRPr="002457BE">
        <w:rPr>
          <w:rFonts w:ascii="Times New Roman" w:hAnsi="Times New Roman"/>
          <w:bCs/>
          <w:sz w:val="24"/>
          <w:szCs w:val="24"/>
        </w:rPr>
        <w:t>Однако реализация данного, по сути, опорного, с точки зрения стимулирования для любого работника, принципа должна быть подкреплена стабилизацией затрат на рабочую силу, а также возможностью их своевременного регулирования.</w:t>
      </w:r>
    </w:p>
    <w:p w14:paraId="1403FAB6"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bCs/>
          <w:sz w:val="24"/>
          <w:szCs w:val="24"/>
        </w:rPr>
        <w:t xml:space="preserve">Во-вторых, удельный вес </w:t>
      </w:r>
      <w:r w:rsidRPr="002457BE">
        <w:rPr>
          <w:rFonts w:ascii="Times New Roman" w:hAnsi="Times New Roman"/>
          <w:sz w:val="24"/>
          <w:szCs w:val="24"/>
        </w:rPr>
        <w:t xml:space="preserve">переменных и стабильных (фиксированных) выплат в структуре заработной платы должна меняться, причем в прямой зависимости от темпов изменения производительности и прибыльности предприятия. </w:t>
      </w:r>
    </w:p>
    <w:p w14:paraId="77B5C1B3"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Фактически каждый работник для реализации высокоэффективного мотивационного механизма на практике должен иметь возможность в перспективе получить более высокую зарплату, по мере роста результативности своего труда и эффективности деятельности предприятия в целом. При этом, естественно, должен быть четкий фиксированный механизм распределения премиального фонда между всеми работниками предприятия, в зависимости от степени вовлеченности в трудовой процесс и дальнейшего участия соответственно [4; 5].</w:t>
      </w:r>
    </w:p>
    <w:p w14:paraId="12D4E8F7"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В-третьих, удельный вес внешних факторов (например, стоимости жизни в Запорожском регионе) при начислении заработной платы должен быть сведен к минимуму и учитываться лишь при формировании ее основной – фиксированной части.</w:t>
      </w:r>
    </w:p>
    <w:p w14:paraId="0CFA05CE"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В-четвертых, система оплаты труда должна быть столь гибкой, чтобы консолидировать, кооперировать труд работников, побуждать их к сотрудничеству, а не разобщать и вызывать ненужные конфликты и конфронтации в коллективе на фоне разницы в размере финального вознаграждения каждого.</w:t>
      </w:r>
    </w:p>
    <w:p w14:paraId="6EBD5A8B"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 xml:space="preserve">Все это дает возможность говорить о том, что ключевым принципом в формировании форм и систем оплаты труда на предприятии должна стать гибкость. При этом заработная плата все также должна включать две части – постоянную (основную, фиксированную, возможно соотносимую с базовыми социальными гарантиями) и переменную (индивидуальную, персональную, личностную). </w:t>
      </w:r>
    </w:p>
    <w:p w14:paraId="714774DD"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 xml:space="preserve">Сразу же отдельно хочется заметить и подчеркнуть, что в большинстве своем ученые сходятся во мнении, что механизм корректировки стоимости жизни, все же, не должен быть составной частью механизма организации оплаты труда. </w:t>
      </w:r>
    </w:p>
    <w:p w14:paraId="5D5B318D"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 xml:space="preserve">Подобные, условно корректирующие (инфляционные) выплаты должны выдаваться ежегодно, либо раз в квартал, возможно даже ежемесячно, исходя из уровня и темпов роста инфляции. Следовательно, данные выплаты не должны быть частью фиксированной зарплаты, последняя должна расти сугубо по мере темпов возрастания производительности труда. </w:t>
      </w:r>
    </w:p>
    <w:p w14:paraId="0E88E463"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Итак, размер базовой (постоянной) части заработной платы</w:t>
      </w:r>
      <w:r w:rsidRPr="002457BE">
        <w:rPr>
          <w:rFonts w:ascii="Times New Roman" w:eastAsia="Times New Roman" w:hAnsi="Times New Roman"/>
          <w:sz w:val="24"/>
          <w:szCs w:val="24"/>
          <w:lang w:eastAsia="ru-RU"/>
        </w:rPr>
        <w:t xml:space="preserve"> </w:t>
      </w:r>
      <w:r w:rsidRPr="002457BE">
        <w:rPr>
          <w:rFonts w:ascii="Times New Roman" w:hAnsi="Times New Roman"/>
          <w:sz w:val="24"/>
          <w:szCs w:val="24"/>
        </w:rPr>
        <w:t>должен быть достаточным, чтобы привлечь, адаптировать и удержать квалифицированных работников, а, значит, стать маркером и фактором, подчеркивающим конкурентные преимущества предприятия.</w:t>
      </w:r>
    </w:p>
    <w:p w14:paraId="34AE6E9A"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lastRenderedPageBreak/>
        <w:t xml:space="preserve"> Однако размер основного заработка, по нашему мнению, все же, также должен быть лимитирован, чтобы стимулировать работника на рост индивидуальной трудовой активности с целью повышения возможности роста своего дохода путем постоянного улучшения результативности труда. </w:t>
      </w:r>
    </w:p>
    <w:p w14:paraId="22D5CC1C" w14:textId="77777777" w:rsidR="0074092B" w:rsidRPr="00A02EF2"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 xml:space="preserve"> </w:t>
      </w:r>
      <w:r w:rsidRPr="00A02EF2">
        <w:rPr>
          <w:rFonts w:ascii="Times New Roman" w:hAnsi="Times New Roman"/>
          <w:sz w:val="24"/>
          <w:szCs w:val="24"/>
        </w:rPr>
        <w:t xml:space="preserve">Соответственно, увеличение фиксированной части заработной платы должно быть напрямую увязано и полностью зависеть от повышения индивидуальной производительности труда работника, а также эффективности деятельности организации (предприятия) в целом. </w:t>
      </w:r>
    </w:p>
    <w:p w14:paraId="7F04108E" w14:textId="77777777" w:rsidR="0074092B" w:rsidRPr="00A02EF2" w:rsidRDefault="0074092B" w:rsidP="008253B6">
      <w:pPr>
        <w:widowControl w:val="0"/>
        <w:spacing w:after="0" w:line="240" w:lineRule="auto"/>
        <w:ind w:firstLine="709"/>
        <w:jc w:val="both"/>
        <w:rPr>
          <w:rFonts w:ascii="Times New Roman" w:hAnsi="Times New Roman"/>
          <w:sz w:val="24"/>
          <w:szCs w:val="24"/>
        </w:rPr>
      </w:pPr>
      <w:r w:rsidRPr="00A02EF2">
        <w:rPr>
          <w:rFonts w:ascii="Times New Roman" w:hAnsi="Times New Roman"/>
          <w:sz w:val="24"/>
          <w:szCs w:val="24"/>
        </w:rPr>
        <w:t>Относительно переменной части заработной платы. Концептуально ее можно представить в двух вариантах, при этом не забывая учитывать такие традиционные формы оплаты</w:t>
      </w:r>
      <w:r w:rsidRPr="00A02EF2">
        <w:rPr>
          <w:rFonts w:ascii="Times New Roman" w:eastAsia="Times New Roman" w:hAnsi="Times New Roman"/>
          <w:sz w:val="24"/>
          <w:szCs w:val="24"/>
          <w:lang w:eastAsia="ru-RU"/>
        </w:rPr>
        <w:t xml:space="preserve">, </w:t>
      </w:r>
      <w:r w:rsidRPr="00A02EF2">
        <w:rPr>
          <w:rFonts w:ascii="Times New Roman" w:hAnsi="Times New Roman"/>
          <w:sz w:val="24"/>
          <w:szCs w:val="24"/>
        </w:rPr>
        <w:t xml:space="preserve">как доплаты за повышение квалификации, стаж работы, сверхурочные и т.д. </w:t>
      </w:r>
    </w:p>
    <w:p w14:paraId="59FC153D" w14:textId="77777777" w:rsidR="0074092B" w:rsidRPr="00A02EF2" w:rsidRDefault="0074092B" w:rsidP="008253B6">
      <w:pPr>
        <w:widowControl w:val="0"/>
        <w:spacing w:after="0" w:line="240" w:lineRule="auto"/>
        <w:ind w:firstLine="709"/>
        <w:jc w:val="both"/>
        <w:rPr>
          <w:rFonts w:ascii="Times New Roman" w:hAnsi="Times New Roman"/>
          <w:sz w:val="24"/>
          <w:szCs w:val="24"/>
        </w:rPr>
      </w:pPr>
      <w:r w:rsidRPr="00A02EF2">
        <w:rPr>
          <w:rFonts w:ascii="Times New Roman" w:hAnsi="Times New Roman"/>
          <w:sz w:val="24"/>
          <w:szCs w:val="24"/>
        </w:rPr>
        <w:t xml:space="preserve">Первый вариант – традиционный, когда данная часть материального вознаграждения работника выражается в надбавках, а именно от 5% до 30% должностного оклада (фиксированной части), и привязана к результатам годовых аттестаций, выполнению плановых заданий и прочих индивидуальных и коллективных трудовых показателей. </w:t>
      </w:r>
    </w:p>
    <w:p w14:paraId="36C7B687"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A02EF2">
        <w:rPr>
          <w:rFonts w:ascii="Times New Roman" w:hAnsi="Times New Roman"/>
          <w:sz w:val="24"/>
          <w:szCs w:val="24"/>
        </w:rPr>
        <w:t>Второй вариант – это участие работника в прибылях. Многовариантные и альтернативные системы участия в прибылях предприятий должны распространяться на всех работников организации и</w:t>
      </w:r>
      <w:r w:rsidRPr="002457BE">
        <w:rPr>
          <w:rFonts w:ascii="Times New Roman" w:hAnsi="Times New Roman"/>
          <w:sz w:val="24"/>
          <w:szCs w:val="24"/>
        </w:rPr>
        <w:t xml:space="preserve"> зависеть от ее доходности – прибыльности в целом или же от результатов работы отдельных ее подразделений. </w:t>
      </w:r>
    </w:p>
    <w:p w14:paraId="26B22C11"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 xml:space="preserve">При оценке возможностей использования систем участия в прибылях необходимо помнить о двух краеугольных моментах (иногда даже откровенно ловушках). </w:t>
      </w:r>
    </w:p>
    <w:p w14:paraId="1C51458B"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Во-первых, увеличение прибыли может в значительной мере зависеть в том числе и от ценовых рыночных факторов, а, следовательно, носить краткосрочный характер. Следовательно, увы, показатель прибыльности не всегда является наиболее эффективной, объективной основой для увеличения зарплат работников предприятия.</w:t>
      </w:r>
    </w:p>
    <w:p w14:paraId="74E5B644"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Во-вторых, система участия в прибылях, как и любое паевое-долевое участие, подразумевает участие не только в прибылях, но и, в силу действия огромного количества внешних, не поддающихся контролю, факторов, в риске потерпеть убытки.</w:t>
      </w:r>
    </w:p>
    <w:p w14:paraId="2B8E4790" w14:textId="77777777" w:rsidR="0074092B" w:rsidRPr="002457BE" w:rsidRDefault="0074092B" w:rsidP="008253B6">
      <w:pPr>
        <w:widowControl w:val="0"/>
        <w:spacing w:after="0" w:line="240" w:lineRule="auto"/>
        <w:ind w:firstLine="709"/>
        <w:jc w:val="both"/>
        <w:rPr>
          <w:rFonts w:ascii="Times New Roman" w:hAnsi="Times New Roman"/>
          <w:sz w:val="24"/>
          <w:szCs w:val="24"/>
        </w:rPr>
      </w:pPr>
      <w:r w:rsidRPr="002457BE">
        <w:rPr>
          <w:rFonts w:ascii="Times New Roman" w:hAnsi="Times New Roman"/>
          <w:sz w:val="24"/>
          <w:szCs w:val="24"/>
        </w:rPr>
        <w:t xml:space="preserve">Соответственно, вовлекая работников в подобный вариант дополнительного стимулирования, работодатели автоматически «подписывают» свой персонал и на участие в убытках, а, следовательно, и на возможное участие в их компенсациях – система участия в прибылях автоматически подразумевает готовность работников разделить риск и понести убытки, лишаясь определенной части личных финансовых средств. </w:t>
      </w:r>
    </w:p>
    <w:p w14:paraId="0C5C38B5" w14:textId="77777777" w:rsidR="0074092B" w:rsidRPr="002457BE" w:rsidRDefault="0074092B" w:rsidP="008253B6">
      <w:pPr>
        <w:pStyle w:val="ab"/>
        <w:widowControl w:val="0"/>
        <w:spacing w:before="0" w:beforeAutospacing="0" w:after="0" w:afterAutospacing="0"/>
        <w:ind w:firstLine="709"/>
        <w:jc w:val="both"/>
      </w:pPr>
      <w:r w:rsidRPr="002457BE">
        <w:t xml:space="preserve">Таким образом, приоритетные направления модернизации мотивационного механизма в контексте обновления подходов к использованию систем материального стимулирования предполагает разработку, внедрение и подкрепление таких основополагающих принципов, как: </w:t>
      </w:r>
    </w:p>
    <w:p w14:paraId="48F81F9E" w14:textId="77777777" w:rsidR="0074092B" w:rsidRPr="002457BE" w:rsidRDefault="0074092B" w:rsidP="008253B6">
      <w:pPr>
        <w:pStyle w:val="ab"/>
        <w:widowControl w:val="0"/>
        <w:spacing w:before="0" w:beforeAutospacing="0" w:after="0" w:afterAutospacing="0"/>
        <w:ind w:firstLine="709"/>
        <w:jc w:val="both"/>
      </w:pPr>
      <w:r w:rsidRPr="002457BE">
        <w:t>1) разделение ответственности и гибкость,</w:t>
      </w:r>
    </w:p>
    <w:p w14:paraId="71E1BC26" w14:textId="77777777" w:rsidR="0074092B" w:rsidRPr="002457BE" w:rsidRDefault="0074092B" w:rsidP="008253B6">
      <w:pPr>
        <w:pStyle w:val="ab"/>
        <w:widowControl w:val="0"/>
        <w:spacing w:before="0" w:beforeAutospacing="0" w:after="0" w:afterAutospacing="0"/>
        <w:ind w:firstLine="709"/>
        <w:jc w:val="both"/>
      </w:pPr>
      <w:r w:rsidRPr="002457BE">
        <w:t xml:space="preserve">2) участие в прибылях, </w:t>
      </w:r>
    </w:p>
    <w:p w14:paraId="7BFBF024" w14:textId="77777777" w:rsidR="0074092B" w:rsidRPr="002457BE" w:rsidRDefault="0074092B" w:rsidP="008253B6">
      <w:pPr>
        <w:pStyle w:val="ab"/>
        <w:widowControl w:val="0"/>
        <w:spacing w:before="0" w:beforeAutospacing="0" w:after="0" w:afterAutospacing="0"/>
        <w:ind w:firstLine="709"/>
        <w:jc w:val="both"/>
      </w:pPr>
      <w:r w:rsidRPr="002457BE">
        <w:t xml:space="preserve">3) рост размеров заработной платы по мере роста производительности труда и результативности </w:t>
      </w:r>
      <w:bookmarkStart w:id="52" w:name="_Hlk161935161"/>
      <w:r w:rsidRPr="002457BE">
        <w:t>–</w:t>
      </w:r>
      <w:bookmarkEnd w:id="52"/>
      <w:r w:rsidRPr="002457BE">
        <w:t xml:space="preserve"> эффективности деятельности предприятия в целом. </w:t>
      </w:r>
    </w:p>
    <w:p w14:paraId="0B389C7A" w14:textId="77777777" w:rsidR="0074092B" w:rsidRPr="002457BE" w:rsidRDefault="0074092B" w:rsidP="008253B6">
      <w:pPr>
        <w:widowControl w:val="0"/>
        <w:spacing w:after="0" w:line="240" w:lineRule="auto"/>
        <w:ind w:firstLine="709"/>
        <w:jc w:val="both"/>
        <w:rPr>
          <w:rFonts w:ascii="Times New Roman" w:hAnsi="Times New Roman"/>
        </w:rPr>
      </w:pPr>
    </w:p>
    <w:p w14:paraId="15D7B07E" w14:textId="77777777" w:rsidR="0074092B" w:rsidRPr="002457BE" w:rsidRDefault="0074092B" w:rsidP="00E92FCE">
      <w:pPr>
        <w:widowControl w:val="0"/>
        <w:spacing w:after="0" w:line="240" w:lineRule="auto"/>
        <w:ind w:firstLine="709"/>
        <w:jc w:val="both"/>
        <w:rPr>
          <w:rFonts w:ascii="Times New Roman" w:hAnsi="Times New Roman"/>
          <w:b/>
          <w:i/>
          <w:iCs/>
          <w:sz w:val="24"/>
          <w:szCs w:val="24"/>
        </w:rPr>
      </w:pPr>
      <w:r w:rsidRPr="002457BE">
        <w:rPr>
          <w:rFonts w:ascii="Times New Roman" w:hAnsi="Times New Roman"/>
          <w:b/>
          <w:i/>
          <w:iCs/>
          <w:sz w:val="24"/>
          <w:szCs w:val="24"/>
        </w:rPr>
        <w:t>Примечания</w:t>
      </w:r>
    </w:p>
    <w:p w14:paraId="0E9A7FC8" w14:textId="77777777" w:rsidR="0074092B" w:rsidRPr="002457BE" w:rsidRDefault="0074092B" w:rsidP="00E92FCE">
      <w:pPr>
        <w:widowControl w:val="0"/>
        <w:spacing w:after="0" w:line="240" w:lineRule="auto"/>
        <w:ind w:firstLine="709"/>
        <w:jc w:val="both"/>
        <w:rPr>
          <w:rFonts w:ascii="Times New Roman" w:hAnsi="Times New Roman"/>
          <w:b/>
          <w:i/>
          <w:iCs/>
          <w:sz w:val="24"/>
          <w:szCs w:val="24"/>
        </w:rPr>
      </w:pPr>
    </w:p>
    <w:p w14:paraId="5824E35D" w14:textId="77777777" w:rsidR="0074092B" w:rsidRPr="002457BE" w:rsidRDefault="0074092B" w:rsidP="00E92FCE">
      <w:pPr>
        <w:widowControl w:val="0"/>
        <w:spacing w:after="0" w:line="240" w:lineRule="auto"/>
        <w:ind w:firstLine="709"/>
        <w:jc w:val="both"/>
        <w:rPr>
          <w:rFonts w:ascii="Times New Roman" w:eastAsia="TimesNewRoman" w:hAnsi="Times New Roman"/>
          <w:sz w:val="20"/>
          <w:szCs w:val="20"/>
        </w:rPr>
      </w:pPr>
      <w:r w:rsidRPr="002457BE">
        <w:rPr>
          <w:rFonts w:ascii="Times New Roman" w:eastAsia="TimesNewRoman" w:hAnsi="Times New Roman"/>
          <w:sz w:val="20"/>
          <w:szCs w:val="20"/>
        </w:rPr>
        <w:t xml:space="preserve">1. </w:t>
      </w:r>
      <w:proofErr w:type="spellStart"/>
      <w:r w:rsidRPr="002457BE">
        <w:rPr>
          <w:rFonts w:ascii="Times New Roman" w:eastAsia="TimesNewRoman" w:hAnsi="Times New Roman"/>
          <w:i/>
          <w:iCs/>
          <w:sz w:val="20"/>
          <w:szCs w:val="20"/>
        </w:rPr>
        <w:t>Боговиз</w:t>
      </w:r>
      <w:proofErr w:type="spellEnd"/>
      <w:r w:rsidRPr="002457BE">
        <w:rPr>
          <w:rFonts w:ascii="Times New Roman" w:eastAsia="TimesNewRoman" w:hAnsi="Times New Roman"/>
          <w:i/>
          <w:iCs/>
          <w:sz w:val="20"/>
          <w:szCs w:val="20"/>
        </w:rPr>
        <w:t xml:space="preserve"> А.В., </w:t>
      </w:r>
      <w:proofErr w:type="spellStart"/>
      <w:r w:rsidRPr="002457BE">
        <w:rPr>
          <w:rFonts w:ascii="Times New Roman" w:eastAsia="TimesNewRoman" w:hAnsi="Times New Roman"/>
          <w:i/>
          <w:iCs/>
          <w:sz w:val="20"/>
          <w:szCs w:val="20"/>
        </w:rPr>
        <w:t>Вукович</w:t>
      </w:r>
      <w:proofErr w:type="spellEnd"/>
      <w:r w:rsidRPr="002457BE">
        <w:rPr>
          <w:rFonts w:ascii="Times New Roman" w:eastAsia="TimesNewRoman" w:hAnsi="Times New Roman"/>
          <w:i/>
          <w:iCs/>
          <w:sz w:val="20"/>
          <w:szCs w:val="20"/>
        </w:rPr>
        <w:t xml:space="preserve"> Г.Г.</w:t>
      </w:r>
      <w:r w:rsidRPr="002457BE">
        <w:rPr>
          <w:rFonts w:ascii="Times New Roman" w:eastAsia="TimesNewRoman" w:hAnsi="Times New Roman"/>
          <w:sz w:val="20"/>
          <w:szCs w:val="20"/>
        </w:rPr>
        <w:t xml:space="preserve"> Совершенствование кадровой политики предприятия как основа эффективного кадрового менеджмента // Вестник Алтайской академии экономики и права. </w:t>
      </w:r>
      <w:r w:rsidRPr="002457BE">
        <w:rPr>
          <w:rFonts w:ascii="Times New Roman" w:hAnsi="Times New Roman"/>
          <w:sz w:val="20"/>
          <w:szCs w:val="20"/>
        </w:rPr>
        <w:t>–</w:t>
      </w:r>
      <w:r w:rsidRPr="002457BE">
        <w:rPr>
          <w:rFonts w:ascii="Times New Roman" w:eastAsia="TimesNewRoman" w:hAnsi="Times New Roman"/>
          <w:sz w:val="20"/>
          <w:szCs w:val="20"/>
        </w:rPr>
        <w:t xml:space="preserve"> 2013. </w:t>
      </w:r>
      <w:r w:rsidRPr="002457BE">
        <w:rPr>
          <w:rFonts w:ascii="Times New Roman" w:hAnsi="Times New Roman"/>
          <w:sz w:val="20"/>
          <w:szCs w:val="20"/>
        </w:rPr>
        <w:t>–</w:t>
      </w:r>
      <w:r w:rsidRPr="002457BE">
        <w:rPr>
          <w:rFonts w:ascii="Times New Roman" w:eastAsia="TimesNewRoman" w:hAnsi="Times New Roman"/>
          <w:sz w:val="20"/>
          <w:szCs w:val="20"/>
        </w:rPr>
        <w:t xml:space="preserve"> № 32. </w:t>
      </w:r>
      <w:r w:rsidRPr="002457BE">
        <w:rPr>
          <w:rFonts w:ascii="Times New Roman" w:hAnsi="Times New Roman"/>
          <w:sz w:val="20"/>
          <w:szCs w:val="20"/>
        </w:rPr>
        <w:t>–</w:t>
      </w:r>
      <w:r w:rsidRPr="002457BE">
        <w:rPr>
          <w:rFonts w:ascii="Times New Roman" w:eastAsia="TimesNewRoman" w:hAnsi="Times New Roman"/>
          <w:sz w:val="20"/>
          <w:szCs w:val="20"/>
        </w:rPr>
        <w:t xml:space="preserve"> С. 46-50.</w:t>
      </w:r>
    </w:p>
    <w:p w14:paraId="1A333A1C" w14:textId="77777777" w:rsidR="0074092B" w:rsidRPr="002457BE" w:rsidRDefault="0074092B" w:rsidP="00E92FCE">
      <w:pPr>
        <w:widowControl w:val="0"/>
        <w:spacing w:after="0" w:line="240" w:lineRule="auto"/>
        <w:ind w:firstLine="709"/>
        <w:jc w:val="both"/>
        <w:rPr>
          <w:rFonts w:ascii="Times New Roman" w:eastAsia="TimesNewRoman" w:hAnsi="Times New Roman"/>
          <w:sz w:val="20"/>
          <w:szCs w:val="20"/>
          <w:lang w:val="en-US"/>
        </w:rPr>
      </w:pPr>
      <w:r w:rsidRPr="002457BE">
        <w:rPr>
          <w:rFonts w:ascii="Times New Roman" w:eastAsia="TimesNewRoman" w:hAnsi="Times New Roman"/>
          <w:sz w:val="20"/>
          <w:szCs w:val="20"/>
          <w:lang w:val="en-US"/>
        </w:rPr>
        <w:t>2.</w:t>
      </w:r>
      <w:r w:rsidRPr="002457BE">
        <w:rPr>
          <w:rFonts w:ascii="Times New Roman" w:hAnsi="Times New Roman"/>
          <w:sz w:val="20"/>
          <w:szCs w:val="20"/>
          <w:lang w:val="uk-UA"/>
        </w:rPr>
        <w:t xml:space="preserve"> </w:t>
      </w:r>
      <w:proofErr w:type="spellStart"/>
      <w:r w:rsidRPr="002457BE">
        <w:rPr>
          <w:rFonts w:ascii="Times New Roman" w:hAnsi="Times New Roman"/>
          <w:i/>
          <w:iCs/>
          <w:sz w:val="20"/>
          <w:szCs w:val="20"/>
          <w:lang w:val="uk-UA"/>
        </w:rPr>
        <w:t>Bocharova</w:t>
      </w:r>
      <w:proofErr w:type="spellEnd"/>
      <w:r w:rsidRPr="002457BE">
        <w:rPr>
          <w:rFonts w:ascii="Times New Roman" w:hAnsi="Times New Roman"/>
          <w:i/>
          <w:iCs/>
          <w:sz w:val="20"/>
          <w:szCs w:val="20"/>
          <w:lang w:val="uk-UA"/>
        </w:rPr>
        <w:t xml:space="preserve"> N., </w:t>
      </w:r>
      <w:hyperlink r:id="rId140" w:history="1">
        <w:r w:rsidRPr="002457BE">
          <w:rPr>
            <w:rStyle w:val="a7"/>
            <w:rFonts w:ascii="Times New Roman" w:hAnsi="Times New Roman"/>
            <w:bCs/>
            <w:i/>
            <w:iCs/>
            <w:color w:val="auto"/>
            <w:sz w:val="20"/>
            <w:szCs w:val="20"/>
            <w:u w:val="none"/>
            <w:bdr w:val="none" w:sz="0" w:space="0" w:color="auto" w:frame="1"/>
            <w:lang w:val="uk-UA"/>
          </w:rPr>
          <w:t xml:space="preserve"> </w:t>
        </w:r>
        <w:proofErr w:type="spellStart"/>
        <w:r w:rsidRPr="002457BE">
          <w:rPr>
            <w:rStyle w:val="a7"/>
            <w:rFonts w:ascii="Times New Roman" w:hAnsi="Times New Roman"/>
            <w:bCs/>
            <w:i/>
            <w:iCs/>
            <w:color w:val="auto"/>
            <w:sz w:val="20"/>
            <w:szCs w:val="20"/>
            <w:u w:val="none"/>
            <w:bdr w:val="none" w:sz="0" w:space="0" w:color="auto" w:frame="1"/>
            <w:lang w:val="en-US"/>
          </w:rPr>
          <w:t>Synyayeva</w:t>
        </w:r>
        <w:proofErr w:type="spellEnd"/>
      </w:hyperlink>
      <w:r w:rsidRPr="002457BE">
        <w:rPr>
          <w:rFonts w:ascii="Times New Roman" w:hAnsi="Times New Roman"/>
          <w:i/>
          <w:iCs/>
          <w:sz w:val="20"/>
          <w:szCs w:val="20"/>
          <w:lang w:val="en-US"/>
        </w:rPr>
        <w:t xml:space="preserve"> L.</w:t>
      </w:r>
      <w:r w:rsidRPr="002457BE">
        <w:rPr>
          <w:rFonts w:ascii="Times New Roman" w:hAnsi="Times New Roman"/>
          <w:bCs/>
          <w:i/>
          <w:iCs/>
          <w:sz w:val="20"/>
          <w:szCs w:val="20"/>
          <w:lang w:val="uk-UA"/>
        </w:rPr>
        <w:t xml:space="preserve">, </w:t>
      </w:r>
      <w:proofErr w:type="spellStart"/>
      <w:r w:rsidRPr="002457BE">
        <w:rPr>
          <w:rFonts w:ascii="Times New Roman" w:hAnsi="Times New Roman"/>
          <w:i/>
          <w:iCs/>
          <w:sz w:val="20"/>
          <w:szCs w:val="20"/>
          <w:lang w:val="uk-UA"/>
        </w:rPr>
        <w:t>Ahieieva</w:t>
      </w:r>
      <w:proofErr w:type="spellEnd"/>
      <w:r w:rsidRPr="002457BE">
        <w:rPr>
          <w:rFonts w:ascii="Times New Roman" w:hAnsi="Times New Roman"/>
          <w:i/>
          <w:iCs/>
          <w:sz w:val="20"/>
          <w:szCs w:val="20"/>
          <w:lang w:val="uk-UA"/>
        </w:rPr>
        <w:t xml:space="preserve"> I. </w:t>
      </w:r>
      <w:proofErr w:type="spellStart"/>
      <w:r w:rsidRPr="002457BE">
        <w:rPr>
          <w:rFonts w:ascii="Times New Roman" w:hAnsi="Times New Roman"/>
          <w:i/>
          <w:iCs/>
          <w:sz w:val="20"/>
          <w:szCs w:val="20"/>
          <w:lang w:val="uk-UA"/>
        </w:rPr>
        <w:t>and</w:t>
      </w:r>
      <w:proofErr w:type="spellEnd"/>
      <w:r w:rsidRPr="002457BE">
        <w:rPr>
          <w:rFonts w:ascii="Times New Roman" w:hAnsi="Times New Roman"/>
          <w:i/>
          <w:iCs/>
          <w:sz w:val="20"/>
          <w:szCs w:val="20"/>
          <w:lang w:val="uk-UA"/>
        </w:rPr>
        <w:t xml:space="preserve"> </w:t>
      </w:r>
      <w:proofErr w:type="spellStart"/>
      <w:r w:rsidRPr="002457BE">
        <w:rPr>
          <w:rFonts w:ascii="Times New Roman" w:hAnsi="Times New Roman"/>
          <w:i/>
          <w:iCs/>
          <w:sz w:val="20"/>
          <w:szCs w:val="20"/>
          <w:lang w:val="uk-UA"/>
        </w:rPr>
        <w:t>Yarchuk</w:t>
      </w:r>
      <w:proofErr w:type="spellEnd"/>
      <w:r w:rsidRPr="002457BE">
        <w:rPr>
          <w:rFonts w:ascii="Times New Roman" w:hAnsi="Times New Roman"/>
          <w:i/>
          <w:iCs/>
          <w:sz w:val="20"/>
          <w:szCs w:val="20"/>
          <w:lang w:val="uk-UA"/>
        </w:rPr>
        <w:t xml:space="preserve"> A.</w:t>
      </w:r>
      <w:r w:rsidRPr="002457BE">
        <w:rPr>
          <w:rFonts w:ascii="Times New Roman" w:eastAsia="TimesNewRoman" w:hAnsi="Times New Roman"/>
          <w:sz w:val="20"/>
          <w:szCs w:val="20"/>
          <w:lang w:val="en-US"/>
        </w:rPr>
        <w:t xml:space="preserve"> </w:t>
      </w:r>
      <w:proofErr w:type="spellStart"/>
      <w:r w:rsidRPr="002457BE">
        <w:rPr>
          <w:rFonts w:ascii="Times New Roman" w:hAnsi="Times New Roman"/>
          <w:sz w:val="20"/>
          <w:szCs w:val="20"/>
          <w:lang w:val="uk-UA"/>
        </w:rPr>
        <w:t>Managing</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of</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the</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Living</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Quality</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of</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Population</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in</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the</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Social</w:t>
      </w:r>
      <w:proofErr w:type="spellEnd"/>
      <w:r w:rsidRPr="002457BE">
        <w:rPr>
          <w:rFonts w:ascii="Times New Roman" w:hAnsi="Times New Roman"/>
          <w:sz w:val="20"/>
          <w:szCs w:val="20"/>
          <w:lang w:val="uk-UA"/>
        </w:rPr>
        <w:t xml:space="preserve"> </w:t>
      </w:r>
      <w:proofErr w:type="spellStart"/>
      <w:r w:rsidRPr="002457BE">
        <w:rPr>
          <w:rFonts w:ascii="Times New Roman" w:hAnsi="Times New Roman"/>
          <w:sz w:val="20"/>
          <w:szCs w:val="20"/>
          <w:lang w:val="uk-UA"/>
        </w:rPr>
        <w:t>Sphere</w:t>
      </w:r>
      <w:proofErr w:type="spellEnd"/>
      <w:r w:rsidRPr="002457BE">
        <w:rPr>
          <w:rFonts w:ascii="Times New Roman" w:eastAsia="TimesNewRoman" w:hAnsi="Times New Roman"/>
          <w:sz w:val="20"/>
          <w:szCs w:val="20"/>
          <w:lang w:val="en-US"/>
        </w:rPr>
        <w:t xml:space="preserve">. </w:t>
      </w:r>
      <w:r w:rsidRPr="002457BE">
        <w:rPr>
          <w:rFonts w:ascii="Times New Roman" w:hAnsi="Times New Roman"/>
          <w:i/>
          <w:sz w:val="20"/>
          <w:szCs w:val="20"/>
          <w:lang w:val="en-US"/>
        </w:rPr>
        <w:t>Modern Development Paths of Agricultural Production</w:t>
      </w:r>
      <w:r w:rsidRPr="002457BE">
        <w:rPr>
          <w:rFonts w:ascii="Times New Roman" w:eastAsia="TimesNewRoman" w:hAnsi="Times New Roman"/>
          <w:sz w:val="20"/>
          <w:szCs w:val="20"/>
          <w:lang w:val="en-US"/>
        </w:rPr>
        <w:t>. 2019.</w:t>
      </w:r>
      <w:r w:rsidRPr="002457BE">
        <w:rPr>
          <w:rFonts w:ascii="Times New Roman" w:eastAsia="TimesNewRoman" w:hAnsi="Times New Roman"/>
          <w:sz w:val="20"/>
          <w:szCs w:val="20"/>
          <w:lang w:val="uk-UA"/>
        </w:rPr>
        <w:t xml:space="preserve"> </w:t>
      </w:r>
      <w:r w:rsidRPr="002457BE">
        <w:rPr>
          <w:rFonts w:ascii="Times New Roman" w:hAnsi="Times New Roman"/>
          <w:sz w:val="20"/>
          <w:szCs w:val="20"/>
          <w:lang w:val="en-US"/>
        </w:rPr>
        <w:t>DOI: </w:t>
      </w:r>
      <w:hyperlink r:id="rId141" w:tgtFrame="_blank" w:history="1">
        <w:r w:rsidRPr="002457BE">
          <w:rPr>
            <w:rStyle w:val="a7"/>
            <w:rFonts w:ascii="Times New Roman" w:hAnsi="Times New Roman"/>
            <w:color w:val="auto"/>
            <w:sz w:val="20"/>
            <w:szCs w:val="20"/>
            <w:u w:val="none"/>
            <w:bdr w:val="none" w:sz="0" w:space="0" w:color="auto" w:frame="1"/>
            <w:lang w:val="en-US"/>
          </w:rPr>
          <w:t>10.1007/978-3-030-14918-5_56</w:t>
        </w:r>
      </w:hyperlink>
      <w:r w:rsidRPr="002457BE">
        <w:rPr>
          <w:rFonts w:ascii="Times New Roman" w:eastAsia="TimesNewRoman" w:hAnsi="Times New Roman"/>
          <w:sz w:val="20"/>
          <w:szCs w:val="20"/>
          <w:lang w:val="en-US"/>
        </w:rPr>
        <w:t>, pp. 571-581.</w:t>
      </w:r>
    </w:p>
    <w:p w14:paraId="3A48F70D" w14:textId="77777777" w:rsidR="0074092B" w:rsidRPr="002457BE" w:rsidRDefault="0074092B" w:rsidP="00E92FCE">
      <w:pPr>
        <w:widowControl w:val="0"/>
        <w:spacing w:after="0" w:line="240" w:lineRule="auto"/>
        <w:ind w:firstLine="709"/>
        <w:jc w:val="both"/>
        <w:rPr>
          <w:rFonts w:ascii="Times New Roman" w:eastAsiaTheme="minorHAnsi" w:hAnsi="Times New Roman"/>
          <w:sz w:val="20"/>
          <w:szCs w:val="20"/>
          <w:lang w:val="uk-UA"/>
        </w:rPr>
      </w:pPr>
      <w:r w:rsidRPr="002457BE">
        <w:rPr>
          <w:rFonts w:ascii="Times New Roman" w:eastAsia="TimesNewRoman" w:hAnsi="Times New Roman"/>
          <w:sz w:val="20"/>
          <w:szCs w:val="20"/>
          <w:lang w:val="en-US"/>
        </w:rPr>
        <w:t xml:space="preserve">3. </w:t>
      </w:r>
      <w:r w:rsidRPr="002457BE">
        <w:rPr>
          <w:rFonts w:ascii="Times New Roman" w:hAnsi="Times New Roman"/>
          <w:i/>
          <w:iCs/>
          <w:sz w:val="20"/>
          <w:szCs w:val="20"/>
          <w:lang w:val="uk-UA"/>
        </w:rPr>
        <w:t>Бочарова Н.О., Нестеренко С.А.</w:t>
      </w:r>
      <w:r w:rsidRPr="002457BE">
        <w:rPr>
          <w:rFonts w:ascii="Times New Roman" w:hAnsi="Times New Roman"/>
          <w:i/>
          <w:iCs/>
          <w:sz w:val="20"/>
          <w:szCs w:val="20"/>
          <w:lang w:val="en-US"/>
        </w:rPr>
        <w:t> </w:t>
      </w:r>
      <w:hyperlink r:id="rId142" w:history="1">
        <w:r w:rsidRPr="002457BE">
          <w:rPr>
            <w:rStyle w:val="a7"/>
            <w:rFonts w:ascii="Times New Roman" w:hAnsi="Times New Roman"/>
            <w:color w:val="auto"/>
            <w:sz w:val="20"/>
            <w:szCs w:val="20"/>
            <w:u w:val="none"/>
            <w:lang w:val="uk-UA"/>
          </w:rPr>
          <w:t>Оцінка ефективності кадрового забезпечення та напрями розвитку персоналу сільськогосподарських підприємств за умов транзитивності економіки України</w:t>
        </w:r>
      </w:hyperlink>
      <w:r w:rsidRPr="002457BE">
        <w:rPr>
          <w:rFonts w:ascii="Times New Roman" w:hAnsi="Times New Roman"/>
          <w:sz w:val="20"/>
          <w:szCs w:val="20"/>
        </w:rPr>
        <w:t xml:space="preserve"> </w:t>
      </w:r>
      <w:r w:rsidRPr="002457BE">
        <w:rPr>
          <w:rFonts w:ascii="Times New Roman" w:hAnsi="Times New Roman"/>
          <w:sz w:val="20"/>
          <w:szCs w:val="20"/>
          <w:lang w:val="uk-UA"/>
        </w:rPr>
        <w:t xml:space="preserve">// </w:t>
      </w:r>
      <w:r w:rsidRPr="002457BE">
        <w:rPr>
          <w:rFonts w:ascii="Times New Roman" w:hAnsi="Times New Roman"/>
          <w:iCs/>
          <w:sz w:val="20"/>
          <w:szCs w:val="20"/>
          <w:lang w:val="uk-UA"/>
        </w:rPr>
        <w:t xml:space="preserve">Вісник ХНАУ ім. В.В. Докучаєва. Серія „Економічні науки”. </w:t>
      </w:r>
      <w:r w:rsidRPr="002457BE">
        <w:rPr>
          <w:rFonts w:ascii="Times New Roman" w:hAnsi="Times New Roman"/>
          <w:sz w:val="20"/>
          <w:szCs w:val="20"/>
        </w:rPr>
        <w:t>–</w:t>
      </w:r>
      <w:r w:rsidRPr="002457BE">
        <w:rPr>
          <w:rFonts w:ascii="Times New Roman" w:hAnsi="Times New Roman"/>
          <w:sz w:val="20"/>
          <w:szCs w:val="20"/>
          <w:lang w:val="uk-UA"/>
        </w:rPr>
        <w:t xml:space="preserve"> 2020.</w:t>
      </w:r>
      <w:r w:rsidRPr="002457BE">
        <w:rPr>
          <w:rFonts w:ascii="Times New Roman" w:hAnsi="Times New Roman"/>
          <w:sz w:val="20"/>
          <w:szCs w:val="20"/>
        </w:rPr>
        <w:t xml:space="preserve"> – </w:t>
      </w:r>
      <w:r w:rsidRPr="002457BE">
        <w:rPr>
          <w:rFonts w:ascii="Times New Roman" w:hAnsi="Times New Roman"/>
          <w:sz w:val="20"/>
          <w:szCs w:val="20"/>
          <w:lang w:val="uk-UA"/>
        </w:rPr>
        <w:t>№ 4.</w:t>
      </w:r>
      <w:r w:rsidRPr="002457BE">
        <w:rPr>
          <w:rFonts w:ascii="Times New Roman" w:hAnsi="Times New Roman"/>
          <w:sz w:val="20"/>
          <w:szCs w:val="20"/>
        </w:rPr>
        <w:t xml:space="preserve"> –</w:t>
      </w:r>
      <w:r w:rsidRPr="002457BE">
        <w:rPr>
          <w:rFonts w:ascii="Times New Roman" w:hAnsi="Times New Roman"/>
          <w:sz w:val="20"/>
          <w:szCs w:val="20"/>
          <w:lang w:val="uk-UA"/>
        </w:rPr>
        <w:t xml:space="preserve"> Т. 1. </w:t>
      </w:r>
      <w:r w:rsidRPr="002457BE">
        <w:rPr>
          <w:rFonts w:ascii="Times New Roman" w:hAnsi="Times New Roman"/>
          <w:sz w:val="20"/>
          <w:szCs w:val="20"/>
        </w:rPr>
        <w:t>–</w:t>
      </w:r>
      <w:r w:rsidRPr="002457BE">
        <w:rPr>
          <w:rFonts w:ascii="Times New Roman" w:hAnsi="Times New Roman"/>
          <w:sz w:val="20"/>
          <w:szCs w:val="20"/>
          <w:lang w:val="uk-UA"/>
        </w:rPr>
        <w:t xml:space="preserve"> С. 287-299.</w:t>
      </w:r>
    </w:p>
    <w:p w14:paraId="1C3A6E03" w14:textId="77777777" w:rsidR="0074092B" w:rsidRPr="002457BE" w:rsidRDefault="0074092B" w:rsidP="00E92FCE">
      <w:pPr>
        <w:widowControl w:val="0"/>
        <w:spacing w:after="0" w:line="240" w:lineRule="auto"/>
        <w:ind w:firstLine="709"/>
        <w:jc w:val="both"/>
        <w:rPr>
          <w:rFonts w:ascii="Times New Roman" w:hAnsi="Times New Roman"/>
          <w:sz w:val="20"/>
          <w:szCs w:val="20"/>
        </w:rPr>
      </w:pPr>
      <w:r w:rsidRPr="002457BE">
        <w:rPr>
          <w:rFonts w:ascii="Times New Roman" w:hAnsi="Times New Roman"/>
          <w:sz w:val="20"/>
          <w:szCs w:val="20"/>
        </w:rPr>
        <w:t xml:space="preserve">4. </w:t>
      </w:r>
      <w:proofErr w:type="spellStart"/>
      <w:r w:rsidRPr="002457BE">
        <w:rPr>
          <w:rFonts w:ascii="Times New Roman" w:hAnsi="Times New Roman"/>
          <w:i/>
          <w:iCs/>
          <w:sz w:val="20"/>
          <w:szCs w:val="20"/>
        </w:rPr>
        <w:t>Максимцев</w:t>
      </w:r>
      <w:proofErr w:type="spellEnd"/>
      <w:r w:rsidRPr="002457BE">
        <w:rPr>
          <w:rFonts w:ascii="Times New Roman" w:hAnsi="Times New Roman"/>
          <w:i/>
          <w:iCs/>
          <w:sz w:val="20"/>
          <w:szCs w:val="20"/>
        </w:rPr>
        <w:t xml:space="preserve"> И.А.</w:t>
      </w:r>
      <w:r w:rsidRPr="002457BE">
        <w:rPr>
          <w:rFonts w:ascii="Times New Roman" w:hAnsi="Times New Roman"/>
          <w:sz w:val="20"/>
          <w:szCs w:val="20"/>
        </w:rPr>
        <w:t xml:space="preserve"> Управление человеческими ресурсами: учебник для вузов. – М.: </w:t>
      </w:r>
      <w:proofErr w:type="spellStart"/>
      <w:r w:rsidRPr="002457BE">
        <w:rPr>
          <w:rFonts w:ascii="Times New Roman" w:hAnsi="Times New Roman"/>
          <w:sz w:val="20"/>
          <w:szCs w:val="20"/>
        </w:rPr>
        <w:t>Юрайт</w:t>
      </w:r>
      <w:proofErr w:type="spellEnd"/>
      <w:r w:rsidRPr="002457BE">
        <w:rPr>
          <w:rFonts w:ascii="Times New Roman" w:hAnsi="Times New Roman"/>
          <w:sz w:val="20"/>
          <w:szCs w:val="20"/>
        </w:rPr>
        <w:t xml:space="preserve">, 2020. – </w:t>
      </w:r>
      <w:r w:rsidRPr="002457BE">
        <w:rPr>
          <w:rFonts w:ascii="Times New Roman" w:hAnsi="Times New Roman"/>
          <w:sz w:val="20"/>
          <w:szCs w:val="20"/>
        </w:rPr>
        <w:lastRenderedPageBreak/>
        <w:t xml:space="preserve">467 с. </w:t>
      </w:r>
    </w:p>
    <w:p w14:paraId="089B3D17" w14:textId="77777777" w:rsidR="0074092B" w:rsidRPr="002457BE" w:rsidRDefault="0074092B" w:rsidP="00E92FCE">
      <w:pPr>
        <w:widowControl w:val="0"/>
        <w:spacing w:after="0" w:line="240" w:lineRule="auto"/>
        <w:ind w:firstLine="709"/>
        <w:jc w:val="both"/>
        <w:rPr>
          <w:rFonts w:ascii="Times New Roman" w:hAnsi="Times New Roman"/>
          <w:sz w:val="20"/>
          <w:szCs w:val="20"/>
        </w:rPr>
      </w:pPr>
      <w:r w:rsidRPr="002457BE">
        <w:rPr>
          <w:rFonts w:ascii="Times New Roman" w:hAnsi="Times New Roman"/>
          <w:sz w:val="20"/>
          <w:szCs w:val="20"/>
        </w:rPr>
        <w:t xml:space="preserve">5. </w:t>
      </w:r>
      <w:r w:rsidRPr="002457BE">
        <w:rPr>
          <w:rFonts w:ascii="Times New Roman" w:hAnsi="Times New Roman"/>
          <w:i/>
          <w:iCs/>
          <w:sz w:val="20"/>
          <w:szCs w:val="20"/>
        </w:rPr>
        <w:t>Масалова Ю.А.</w:t>
      </w:r>
      <w:r w:rsidRPr="002457BE">
        <w:rPr>
          <w:rFonts w:ascii="Times New Roman" w:hAnsi="Times New Roman"/>
          <w:sz w:val="20"/>
          <w:szCs w:val="20"/>
        </w:rPr>
        <w:t xml:space="preserve"> Инновационный менеджмент в управлении персоналом. – М.: </w:t>
      </w:r>
      <w:proofErr w:type="spellStart"/>
      <w:r w:rsidRPr="002457BE">
        <w:rPr>
          <w:rFonts w:ascii="Times New Roman" w:hAnsi="Times New Roman"/>
          <w:sz w:val="20"/>
          <w:szCs w:val="20"/>
        </w:rPr>
        <w:t>Юрайт</w:t>
      </w:r>
      <w:proofErr w:type="spellEnd"/>
      <w:r w:rsidRPr="002457BE">
        <w:rPr>
          <w:rFonts w:ascii="Times New Roman" w:hAnsi="Times New Roman"/>
          <w:sz w:val="20"/>
          <w:szCs w:val="20"/>
        </w:rPr>
        <w:t>, 2020. – 191 с.</w:t>
      </w:r>
    </w:p>
    <w:p w14:paraId="46834038" w14:textId="77777777" w:rsidR="0074092B" w:rsidRPr="002457BE" w:rsidRDefault="0074092B" w:rsidP="0074092B">
      <w:pPr>
        <w:widowControl w:val="0"/>
        <w:spacing w:after="0" w:line="240" w:lineRule="auto"/>
        <w:ind w:firstLine="709"/>
        <w:jc w:val="both"/>
        <w:rPr>
          <w:rFonts w:ascii="Times New Roman" w:hAnsi="Times New Roman"/>
          <w:bCs/>
          <w:sz w:val="24"/>
          <w:szCs w:val="24"/>
        </w:rPr>
      </w:pPr>
    </w:p>
    <w:p w14:paraId="34438C45" w14:textId="77777777" w:rsidR="0074092B" w:rsidRPr="00305736" w:rsidRDefault="0074092B" w:rsidP="00305736">
      <w:pPr>
        <w:spacing w:after="0" w:line="240" w:lineRule="auto"/>
        <w:jc w:val="center"/>
        <w:rPr>
          <w:rFonts w:ascii="Times New Roman" w:hAnsi="Times New Roman"/>
          <w:b/>
          <w:sz w:val="20"/>
          <w:szCs w:val="20"/>
          <w:lang w:val="en-US"/>
        </w:rPr>
      </w:pPr>
      <w:r w:rsidRPr="00305736">
        <w:rPr>
          <w:rFonts w:ascii="Times New Roman" w:hAnsi="Times New Roman"/>
          <w:b/>
          <w:sz w:val="20"/>
          <w:szCs w:val="20"/>
          <w:lang w:val="en-US"/>
        </w:rPr>
        <w:t>Bocharova N.A.</w:t>
      </w:r>
    </w:p>
    <w:p w14:paraId="1E690A6F" w14:textId="77777777" w:rsidR="0074092B" w:rsidRPr="00305736" w:rsidRDefault="0074092B" w:rsidP="00305736">
      <w:pPr>
        <w:spacing w:after="0" w:line="240" w:lineRule="auto"/>
        <w:jc w:val="center"/>
        <w:rPr>
          <w:rFonts w:ascii="Times New Roman" w:hAnsi="Times New Roman"/>
          <w:bCs/>
          <w:i/>
          <w:iCs/>
          <w:sz w:val="20"/>
          <w:szCs w:val="20"/>
          <w:lang w:val="en-US"/>
        </w:rPr>
      </w:pPr>
      <w:r w:rsidRPr="00305736">
        <w:rPr>
          <w:rFonts w:ascii="Times New Roman" w:hAnsi="Times New Roman"/>
          <w:bCs/>
          <w:i/>
          <w:iCs/>
          <w:sz w:val="20"/>
          <w:szCs w:val="20"/>
          <w:lang w:val="en-US"/>
        </w:rPr>
        <w:t>candidate of economic sciences, associate professor</w:t>
      </w:r>
    </w:p>
    <w:p w14:paraId="3EC21639" w14:textId="77777777" w:rsidR="0074092B" w:rsidRPr="00305736" w:rsidRDefault="0074092B" w:rsidP="00305736">
      <w:pPr>
        <w:spacing w:after="0" w:line="240" w:lineRule="auto"/>
        <w:jc w:val="center"/>
        <w:rPr>
          <w:rFonts w:ascii="Times New Roman" w:hAnsi="Times New Roman"/>
          <w:b/>
          <w:sz w:val="20"/>
          <w:szCs w:val="20"/>
          <w:lang w:val="en-US"/>
        </w:rPr>
      </w:pPr>
      <w:proofErr w:type="spellStart"/>
      <w:r w:rsidRPr="00305736">
        <w:rPr>
          <w:rFonts w:ascii="Times New Roman" w:hAnsi="Times New Roman"/>
          <w:b/>
          <w:sz w:val="20"/>
          <w:szCs w:val="20"/>
          <w:lang w:val="en-US"/>
        </w:rPr>
        <w:t>Yarchuk</w:t>
      </w:r>
      <w:proofErr w:type="spellEnd"/>
      <w:r w:rsidRPr="00305736">
        <w:rPr>
          <w:rFonts w:ascii="Times New Roman" w:hAnsi="Times New Roman"/>
          <w:b/>
          <w:sz w:val="20"/>
          <w:szCs w:val="20"/>
          <w:lang w:val="en-US"/>
        </w:rPr>
        <w:t xml:space="preserve"> A.V.</w:t>
      </w:r>
    </w:p>
    <w:p w14:paraId="36DB50A4" w14:textId="77777777" w:rsidR="0074092B" w:rsidRPr="00305736" w:rsidRDefault="0074092B" w:rsidP="00305736">
      <w:pPr>
        <w:spacing w:after="0" w:line="240" w:lineRule="auto"/>
        <w:jc w:val="center"/>
        <w:rPr>
          <w:rFonts w:ascii="Times New Roman" w:hAnsi="Times New Roman"/>
          <w:bCs/>
          <w:i/>
          <w:iCs/>
          <w:sz w:val="20"/>
          <w:szCs w:val="20"/>
          <w:lang w:val="en-US"/>
        </w:rPr>
      </w:pPr>
      <w:r w:rsidRPr="00305736">
        <w:rPr>
          <w:rFonts w:ascii="Times New Roman" w:hAnsi="Times New Roman"/>
          <w:bCs/>
          <w:i/>
          <w:iCs/>
          <w:sz w:val="20"/>
          <w:szCs w:val="20"/>
          <w:lang w:val="en-US"/>
        </w:rPr>
        <w:t>candidate of economic sciences, associate professor</w:t>
      </w:r>
    </w:p>
    <w:p w14:paraId="16B16571" w14:textId="77777777" w:rsidR="0074092B" w:rsidRPr="00305736" w:rsidRDefault="0074092B" w:rsidP="00305736">
      <w:pPr>
        <w:spacing w:after="0" w:line="240" w:lineRule="auto"/>
        <w:jc w:val="center"/>
        <w:rPr>
          <w:rFonts w:ascii="Times New Roman" w:hAnsi="Times New Roman"/>
          <w:bCs/>
          <w:i/>
          <w:iCs/>
          <w:sz w:val="20"/>
          <w:szCs w:val="20"/>
          <w:lang w:val="en-US"/>
        </w:rPr>
      </w:pPr>
      <w:proofErr w:type="spellStart"/>
      <w:r w:rsidRPr="00305736">
        <w:rPr>
          <w:rFonts w:ascii="Times New Roman" w:hAnsi="Times New Roman"/>
          <w:bCs/>
          <w:i/>
          <w:iCs/>
          <w:sz w:val="20"/>
          <w:szCs w:val="20"/>
          <w:lang w:val="en-US"/>
        </w:rPr>
        <w:t>Melitopol</w:t>
      </w:r>
      <w:proofErr w:type="spellEnd"/>
      <w:r w:rsidRPr="00305736">
        <w:rPr>
          <w:rFonts w:ascii="Times New Roman" w:hAnsi="Times New Roman"/>
          <w:bCs/>
          <w:i/>
          <w:iCs/>
          <w:sz w:val="20"/>
          <w:szCs w:val="20"/>
          <w:lang w:val="en-US"/>
        </w:rPr>
        <w:t xml:space="preserve"> state university, </w:t>
      </w:r>
      <w:proofErr w:type="spellStart"/>
      <w:r w:rsidRPr="00305736">
        <w:rPr>
          <w:rFonts w:ascii="Times New Roman" w:hAnsi="Times New Roman"/>
          <w:bCs/>
          <w:i/>
          <w:iCs/>
          <w:sz w:val="20"/>
          <w:szCs w:val="20"/>
          <w:lang w:val="en-US"/>
        </w:rPr>
        <w:t>Melitopol</w:t>
      </w:r>
      <w:proofErr w:type="spellEnd"/>
    </w:p>
    <w:p w14:paraId="2E8D6CEE" w14:textId="77777777" w:rsidR="0074092B" w:rsidRPr="00305736" w:rsidRDefault="0074092B" w:rsidP="00305736">
      <w:pPr>
        <w:spacing w:after="0" w:line="240" w:lineRule="auto"/>
        <w:jc w:val="center"/>
        <w:rPr>
          <w:rFonts w:ascii="Times New Roman" w:hAnsi="Times New Roman"/>
          <w:b/>
          <w:sz w:val="20"/>
          <w:szCs w:val="20"/>
          <w:lang w:val="en-US"/>
        </w:rPr>
      </w:pPr>
      <w:r w:rsidRPr="00305736">
        <w:rPr>
          <w:rFonts w:ascii="Times New Roman" w:hAnsi="Times New Roman"/>
          <w:b/>
          <w:sz w:val="20"/>
          <w:szCs w:val="20"/>
          <w:lang w:val="en-US"/>
        </w:rPr>
        <w:t>Priority directions of the strategy for the creation of effective financial incentive systems</w:t>
      </w:r>
    </w:p>
    <w:p w14:paraId="0298A7E1" w14:textId="77777777" w:rsidR="0074092B" w:rsidRPr="00305736" w:rsidRDefault="0074092B" w:rsidP="00305736">
      <w:pPr>
        <w:spacing w:after="0" w:line="240" w:lineRule="auto"/>
        <w:jc w:val="center"/>
        <w:rPr>
          <w:rFonts w:ascii="Times New Roman" w:hAnsi="Times New Roman"/>
          <w:b/>
          <w:sz w:val="20"/>
          <w:szCs w:val="20"/>
          <w:lang w:val="en-US"/>
        </w:rPr>
      </w:pPr>
      <w:r w:rsidRPr="00305736">
        <w:rPr>
          <w:rFonts w:ascii="Times New Roman" w:hAnsi="Times New Roman"/>
          <w:b/>
          <w:sz w:val="20"/>
          <w:szCs w:val="20"/>
          <w:lang w:val="en-US"/>
        </w:rPr>
        <w:t>for enterprises in new territories of Russian Federation</w:t>
      </w:r>
    </w:p>
    <w:p w14:paraId="225DD4F9" w14:textId="04C007A3" w:rsidR="00B71CF7" w:rsidRPr="00305736" w:rsidRDefault="0074092B" w:rsidP="00305736">
      <w:pPr>
        <w:spacing w:after="0" w:line="240" w:lineRule="auto"/>
        <w:jc w:val="center"/>
        <w:rPr>
          <w:rFonts w:ascii="Times New Roman" w:hAnsi="Times New Roman"/>
          <w:bCs/>
          <w:i/>
          <w:iCs/>
          <w:sz w:val="20"/>
          <w:szCs w:val="20"/>
          <w:lang w:val="en-US"/>
        </w:rPr>
      </w:pPr>
      <w:r w:rsidRPr="00305736">
        <w:rPr>
          <w:rFonts w:ascii="Times New Roman" w:hAnsi="Times New Roman"/>
          <w:bCs/>
          <w:i/>
          <w:iCs/>
          <w:sz w:val="20"/>
          <w:szCs w:val="20"/>
          <w:lang w:val="en-US"/>
        </w:rPr>
        <w:t>(The study was carried out as part of a research work for the period 2023-2026 on the topic “The concept of</w:t>
      </w:r>
    </w:p>
    <w:p w14:paraId="356D05CE" w14:textId="55F1AE03" w:rsidR="0074092B" w:rsidRPr="00305736" w:rsidRDefault="0074092B" w:rsidP="00305736">
      <w:pPr>
        <w:spacing w:after="0" w:line="240" w:lineRule="auto"/>
        <w:jc w:val="center"/>
        <w:rPr>
          <w:rFonts w:ascii="Times New Roman" w:hAnsi="Times New Roman"/>
          <w:bCs/>
          <w:i/>
          <w:iCs/>
          <w:sz w:val="20"/>
          <w:szCs w:val="20"/>
          <w:lang w:val="en-US"/>
        </w:rPr>
      </w:pPr>
      <w:r w:rsidRPr="00305736">
        <w:rPr>
          <w:rFonts w:ascii="Times New Roman" w:hAnsi="Times New Roman"/>
          <w:bCs/>
          <w:i/>
          <w:iCs/>
          <w:sz w:val="20"/>
          <w:szCs w:val="20"/>
          <w:lang w:val="en-US"/>
        </w:rPr>
        <w:t>forming the competitiveness of enterprises in new territories of the Russian Federation” (code (cipher)</w:t>
      </w:r>
    </w:p>
    <w:p w14:paraId="328489FA" w14:textId="77777777" w:rsidR="0074092B" w:rsidRPr="00305736" w:rsidRDefault="0074092B" w:rsidP="00305736">
      <w:pPr>
        <w:spacing w:after="0" w:line="240" w:lineRule="auto"/>
        <w:jc w:val="center"/>
        <w:rPr>
          <w:rFonts w:ascii="Times New Roman" w:hAnsi="Times New Roman"/>
          <w:bCs/>
          <w:i/>
          <w:iCs/>
          <w:sz w:val="20"/>
          <w:szCs w:val="20"/>
          <w:lang w:val="en-US"/>
        </w:rPr>
      </w:pPr>
      <w:r w:rsidRPr="00305736">
        <w:rPr>
          <w:rFonts w:ascii="Times New Roman" w:hAnsi="Times New Roman"/>
          <w:bCs/>
          <w:i/>
          <w:iCs/>
          <w:sz w:val="20"/>
          <w:szCs w:val="20"/>
          <w:lang w:val="en-US"/>
        </w:rPr>
        <w:t>of the scientific topic assigned by the founder FRRS-2023-0036))</w:t>
      </w:r>
    </w:p>
    <w:p w14:paraId="21AE1A02" w14:textId="77777777" w:rsidR="0074092B" w:rsidRPr="00305736" w:rsidRDefault="0074092B" w:rsidP="00E92FCE">
      <w:pPr>
        <w:spacing w:after="0" w:line="240" w:lineRule="auto"/>
        <w:ind w:firstLine="709"/>
        <w:jc w:val="both"/>
        <w:rPr>
          <w:rFonts w:ascii="Times New Roman" w:hAnsi="Times New Roman"/>
          <w:sz w:val="20"/>
          <w:szCs w:val="20"/>
          <w:lang w:val="en-US"/>
        </w:rPr>
      </w:pPr>
      <w:r w:rsidRPr="00305736">
        <w:rPr>
          <w:rFonts w:ascii="Times New Roman" w:hAnsi="Times New Roman"/>
          <w:sz w:val="20"/>
          <w:szCs w:val="20"/>
          <w:lang w:val="en-US"/>
        </w:rPr>
        <w:t xml:space="preserve">The substantiation of theoretical and practical aspects of personnel management by means of selecting an effective financial incentive mechanism in the context of assessing the competitiveness of enterprises in new territories </w:t>
      </w:r>
      <w:r w:rsidRPr="00305736">
        <w:rPr>
          <w:rFonts w:ascii="Times New Roman" w:hAnsi="Times New Roman"/>
          <w:bCs/>
          <w:sz w:val="20"/>
          <w:szCs w:val="20"/>
          <w:lang w:val="en-US"/>
        </w:rPr>
        <w:t>of Russian Federation</w:t>
      </w:r>
      <w:r w:rsidRPr="00305736">
        <w:rPr>
          <w:rFonts w:ascii="Times New Roman" w:hAnsi="Times New Roman"/>
          <w:sz w:val="20"/>
          <w:szCs w:val="20"/>
          <w:lang w:val="en-US"/>
        </w:rPr>
        <w:t xml:space="preserve"> is carried out. These aspects reveal the purpose of writing the article. The article delineates the main salary-forming factors and substantiates the priority areas of personnel management, namely the creation of new effective systems of financial incentives for personnel.</w:t>
      </w:r>
    </w:p>
    <w:p w14:paraId="2F287E91" w14:textId="77777777" w:rsidR="0074092B" w:rsidRPr="00305736" w:rsidRDefault="0074092B" w:rsidP="00E92FCE">
      <w:pPr>
        <w:spacing w:after="0" w:line="240" w:lineRule="auto"/>
        <w:ind w:firstLine="709"/>
        <w:jc w:val="both"/>
        <w:rPr>
          <w:rFonts w:ascii="Times New Roman" w:hAnsi="Times New Roman"/>
          <w:sz w:val="20"/>
          <w:szCs w:val="20"/>
          <w:lang w:val="en-US"/>
        </w:rPr>
      </w:pPr>
      <w:r w:rsidRPr="00305736">
        <w:rPr>
          <w:rFonts w:ascii="Times New Roman" w:hAnsi="Times New Roman"/>
          <w:b/>
          <w:bCs/>
          <w:i/>
          <w:iCs/>
          <w:sz w:val="20"/>
          <w:szCs w:val="20"/>
          <w:lang w:val="en-US"/>
        </w:rPr>
        <w:t>Keywords:</w:t>
      </w:r>
      <w:r w:rsidRPr="00305736">
        <w:rPr>
          <w:rFonts w:ascii="Times New Roman" w:hAnsi="Times New Roman"/>
          <w:sz w:val="20"/>
          <w:szCs w:val="20"/>
          <w:lang w:val="en-US"/>
        </w:rPr>
        <w:t xml:space="preserve"> economy, </w:t>
      </w:r>
      <w:r w:rsidRPr="00305736">
        <w:rPr>
          <w:rFonts w:ascii="Times New Roman" w:hAnsi="Times New Roman"/>
          <w:bCs/>
          <w:sz w:val="20"/>
          <w:szCs w:val="20"/>
          <w:lang w:val="en-US"/>
        </w:rPr>
        <w:t>new territories of Russian Federation,</w:t>
      </w:r>
      <w:r w:rsidRPr="00305736">
        <w:rPr>
          <w:rFonts w:ascii="Times New Roman" w:hAnsi="Times New Roman"/>
          <w:sz w:val="20"/>
          <w:szCs w:val="20"/>
          <w:lang w:val="en-US"/>
        </w:rPr>
        <w:t xml:space="preserve"> </w:t>
      </w:r>
      <w:proofErr w:type="spellStart"/>
      <w:r w:rsidRPr="00305736">
        <w:rPr>
          <w:rFonts w:ascii="Times New Roman" w:hAnsi="Times New Roman"/>
          <w:sz w:val="20"/>
          <w:szCs w:val="20"/>
          <w:lang w:val="en-US"/>
        </w:rPr>
        <w:t>Zaporozhye</w:t>
      </w:r>
      <w:proofErr w:type="spellEnd"/>
      <w:r w:rsidRPr="00305736">
        <w:rPr>
          <w:rFonts w:ascii="Times New Roman" w:hAnsi="Times New Roman"/>
          <w:sz w:val="20"/>
          <w:szCs w:val="20"/>
          <w:lang w:val="en-US"/>
        </w:rPr>
        <w:t xml:space="preserve"> region, administration, efficiency of personnel management, competitiveness, financial incentives, remuneration, enterprise management system, labor motivation system.</w:t>
      </w:r>
    </w:p>
    <w:p w14:paraId="094477A9" w14:textId="77777777" w:rsidR="0074092B" w:rsidRPr="0074092B" w:rsidRDefault="0074092B" w:rsidP="0074092B">
      <w:pPr>
        <w:spacing w:after="0" w:line="240" w:lineRule="auto"/>
        <w:jc w:val="both"/>
        <w:rPr>
          <w:rFonts w:ascii="Times New Roman" w:hAnsi="Times New Roman"/>
          <w:bCs/>
          <w:iCs/>
          <w:sz w:val="24"/>
          <w:szCs w:val="24"/>
          <w:lang w:val="en-US"/>
        </w:rPr>
      </w:pPr>
    </w:p>
    <w:p w14:paraId="5CD37F60" w14:textId="77777777" w:rsidR="00767672" w:rsidRPr="002059C5" w:rsidRDefault="00767672" w:rsidP="00504ED6">
      <w:pPr>
        <w:spacing w:after="0" w:line="240" w:lineRule="auto"/>
        <w:jc w:val="center"/>
        <w:rPr>
          <w:rFonts w:ascii="Times New Roman" w:hAnsi="Times New Roman"/>
          <w:b/>
          <w:i/>
          <w:sz w:val="24"/>
          <w:szCs w:val="24"/>
          <w:lang w:val="en-US"/>
        </w:rPr>
      </w:pPr>
    </w:p>
    <w:p w14:paraId="49BE1E28"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6104B8F8"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592393F4"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3F6F4B6A"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285E1E0C"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27CF2379"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59AC7357"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5502A0DD"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601A0EE3"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1359C073"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1CC769D8"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57208610"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1983A5B4"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32248A1D"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48BB2231"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0F5C0030"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61976A01"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5E98380A"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03105679"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2A125D12"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34A0C9D2"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0CAF7684"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53527405"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4A5051A9"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37FD1045"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1C85C9BE"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397CA81D"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7D782B88"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3919C58F"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643A2A87"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59283EA4" w14:textId="77777777" w:rsidR="00707D76" w:rsidRPr="00CC4882" w:rsidRDefault="00707D76" w:rsidP="007C2C46">
      <w:pPr>
        <w:widowControl w:val="0"/>
        <w:spacing w:after="0" w:line="240" w:lineRule="auto"/>
        <w:jc w:val="center"/>
        <w:rPr>
          <w:rFonts w:ascii="Times New Roman" w:hAnsi="Times New Roman"/>
          <w:b/>
          <w:i/>
          <w:sz w:val="24"/>
          <w:szCs w:val="24"/>
          <w:lang w:val="en-US"/>
        </w:rPr>
      </w:pPr>
    </w:p>
    <w:p w14:paraId="1C03315C" w14:textId="267E5FA7" w:rsidR="0067509C" w:rsidRDefault="0067509C" w:rsidP="007C2C46">
      <w:pPr>
        <w:widowControl w:val="0"/>
        <w:spacing w:after="0" w:line="240" w:lineRule="auto"/>
        <w:jc w:val="center"/>
        <w:rPr>
          <w:rFonts w:ascii="Times New Roman" w:hAnsi="Times New Roman"/>
          <w:b/>
          <w:i/>
          <w:sz w:val="24"/>
          <w:szCs w:val="24"/>
        </w:rPr>
      </w:pPr>
      <w:r w:rsidRPr="0067509C">
        <w:rPr>
          <w:rFonts w:ascii="Times New Roman" w:hAnsi="Times New Roman"/>
          <w:b/>
          <w:i/>
          <w:sz w:val="24"/>
          <w:szCs w:val="24"/>
        </w:rPr>
        <w:lastRenderedPageBreak/>
        <w:t>МЕТОДИКА ПРЕПОДАВАНИЯ</w:t>
      </w:r>
    </w:p>
    <w:p w14:paraId="02C39E62" w14:textId="77777777" w:rsidR="00A0455E" w:rsidRDefault="00A0455E" w:rsidP="007C2C46">
      <w:pPr>
        <w:widowControl w:val="0"/>
        <w:spacing w:after="0" w:line="240" w:lineRule="auto"/>
        <w:jc w:val="center"/>
        <w:rPr>
          <w:rFonts w:ascii="Times New Roman" w:hAnsi="Times New Roman"/>
          <w:b/>
          <w:i/>
          <w:sz w:val="24"/>
          <w:szCs w:val="24"/>
        </w:rPr>
      </w:pPr>
    </w:p>
    <w:p w14:paraId="552E68C1" w14:textId="77777777" w:rsidR="00687B32" w:rsidRPr="00504276" w:rsidRDefault="00687B32" w:rsidP="00687B32">
      <w:pPr>
        <w:spacing w:after="0" w:line="240" w:lineRule="auto"/>
        <w:rPr>
          <w:rFonts w:ascii="Times New Roman" w:eastAsia="Times New Roman" w:hAnsi="Times New Roman"/>
          <w:b/>
          <w:sz w:val="24"/>
          <w:szCs w:val="24"/>
          <w:lang w:eastAsia="ru-RU"/>
        </w:rPr>
      </w:pPr>
      <w:r w:rsidRPr="00504276">
        <w:rPr>
          <w:rFonts w:ascii="Times New Roman" w:eastAsia="Times New Roman" w:hAnsi="Times New Roman"/>
          <w:b/>
          <w:sz w:val="24"/>
          <w:szCs w:val="24"/>
          <w:lang w:eastAsia="ru-RU"/>
        </w:rPr>
        <w:t xml:space="preserve">УДК </w:t>
      </w:r>
      <w:r w:rsidRPr="00504276">
        <w:rPr>
          <w:rFonts w:ascii="Times New Roman" w:hAnsi="Times New Roman"/>
          <w:b/>
          <w:bCs/>
          <w:sz w:val="24"/>
          <w:szCs w:val="24"/>
          <w:shd w:val="clear" w:color="auto" w:fill="FFFFFF"/>
        </w:rPr>
        <w:t>378.147(075.8)</w:t>
      </w:r>
      <w:r w:rsidRPr="00504276">
        <w:rPr>
          <w:rFonts w:ascii="Arial" w:hAnsi="Arial" w:cs="Arial"/>
          <w:sz w:val="20"/>
          <w:szCs w:val="20"/>
          <w:shd w:val="clear" w:color="auto" w:fill="FFFFFF"/>
        </w:rPr>
        <w:t> </w:t>
      </w:r>
    </w:p>
    <w:p w14:paraId="7075978A" w14:textId="77777777" w:rsidR="00687B32" w:rsidRPr="00504276" w:rsidRDefault="00687B32" w:rsidP="00687B32">
      <w:pPr>
        <w:spacing w:after="0" w:line="240" w:lineRule="auto"/>
        <w:rPr>
          <w:rFonts w:ascii="Times New Roman" w:eastAsia="Times New Roman" w:hAnsi="Times New Roman"/>
          <w:b/>
          <w:sz w:val="24"/>
          <w:szCs w:val="24"/>
          <w:lang w:eastAsia="ru-RU"/>
        </w:rPr>
      </w:pPr>
    </w:p>
    <w:p w14:paraId="6A438AC2" w14:textId="77777777" w:rsidR="00687B32" w:rsidRPr="00504276" w:rsidRDefault="00687B32" w:rsidP="00021971">
      <w:pPr>
        <w:spacing w:after="0" w:line="240" w:lineRule="auto"/>
        <w:jc w:val="center"/>
        <w:rPr>
          <w:rFonts w:ascii="Times New Roman" w:hAnsi="Times New Roman"/>
          <w:b/>
          <w:sz w:val="24"/>
          <w:szCs w:val="24"/>
          <w:lang w:bidi="ru-RU"/>
        </w:rPr>
      </w:pPr>
      <w:proofErr w:type="spellStart"/>
      <w:r w:rsidRPr="00504276">
        <w:rPr>
          <w:rFonts w:ascii="Times New Roman" w:hAnsi="Times New Roman"/>
          <w:b/>
          <w:sz w:val="24"/>
          <w:szCs w:val="24"/>
          <w:lang w:bidi="ru-RU"/>
        </w:rPr>
        <w:t>Салчинкина</w:t>
      </w:r>
      <w:proofErr w:type="spellEnd"/>
      <w:r w:rsidRPr="00504276">
        <w:rPr>
          <w:rFonts w:ascii="Times New Roman" w:hAnsi="Times New Roman"/>
          <w:b/>
          <w:sz w:val="24"/>
          <w:szCs w:val="24"/>
          <w:lang w:bidi="ru-RU"/>
        </w:rPr>
        <w:t xml:space="preserve"> А.Р., Харитонов Е.М., </w:t>
      </w:r>
      <w:proofErr w:type="spellStart"/>
      <w:r w:rsidRPr="00504276">
        <w:rPr>
          <w:rFonts w:ascii="Times New Roman" w:hAnsi="Times New Roman"/>
          <w:b/>
          <w:sz w:val="24"/>
          <w:szCs w:val="24"/>
          <w:lang w:bidi="ru-RU"/>
        </w:rPr>
        <w:t>Хоружая</w:t>
      </w:r>
      <w:proofErr w:type="spellEnd"/>
      <w:r w:rsidRPr="00504276">
        <w:rPr>
          <w:rFonts w:ascii="Times New Roman" w:hAnsi="Times New Roman"/>
          <w:b/>
          <w:sz w:val="24"/>
          <w:szCs w:val="24"/>
          <w:lang w:bidi="ru-RU"/>
        </w:rPr>
        <w:t xml:space="preserve"> С.В.</w:t>
      </w:r>
    </w:p>
    <w:p w14:paraId="3C2F179B" w14:textId="77777777" w:rsidR="00687B32" w:rsidRPr="00687B32" w:rsidRDefault="00687B32" w:rsidP="00021971">
      <w:pPr>
        <w:spacing w:after="0" w:line="240" w:lineRule="auto"/>
        <w:ind w:firstLine="709"/>
        <w:jc w:val="center"/>
        <w:rPr>
          <w:rFonts w:ascii="Times New Roman" w:hAnsi="Times New Roman"/>
          <w:b/>
          <w:sz w:val="24"/>
          <w:szCs w:val="24"/>
          <w:lang w:bidi="ru-RU"/>
        </w:rPr>
      </w:pPr>
    </w:p>
    <w:p w14:paraId="75A97B0F" w14:textId="77777777" w:rsidR="00687B32" w:rsidRPr="00504276" w:rsidRDefault="00687B32" w:rsidP="00021971">
      <w:pPr>
        <w:spacing w:after="0" w:line="240" w:lineRule="auto"/>
        <w:jc w:val="center"/>
        <w:rPr>
          <w:rFonts w:ascii="Times New Roman" w:hAnsi="Times New Roman"/>
          <w:i/>
          <w:sz w:val="24"/>
          <w:szCs w:val="24"/>
        </w:rPr>
      </w:pPr>
      <w:r w:rsidRPr="00504276">
        <w:rPr>
          <w:rFonts w:ascii="Times New Roman" w:hAnsi="Times New Roman"/>
          <w:i/>
          <w:sz w:val="24"/>
          <w:szCs w:val="24"/>
        </w:rPr>
        <w:t>Кубанский государственный аграрный университет им. И.Т. Трубилина, г. Краснодар</w:t>
      </w:r>
    </w:p>
    <w:p w14:paraId="01E2E1EB" w14:textId="77777777" w:rsidR="00687B32" w:rsidRPr="00687B32" w:rsidRDefault="00687B32" w:rsidP="00021971">
      <w:pPr>
        <w:spacing w:after="0" w:line="240" w:lineRule="auto"/>
        <w:jc w:val="center"/>
        <w:rPr>
          <w:rFonts w:ascii="Times New Roman" w:hAnsi="Times New Roman"/>
          <w:iCs/>
          <w:sz w:val="24"/>
          <w:szCs w:val="24"/>
        </w:rPr>
      </w:pPr>
    </w:p>
    <w:p w14:paraId="7801A466" w14:textId="77777777" w:rsidR="00687B32" w:rsidRPr="00504276" w:rsidRDefault="00687B32" w:rsidP="00021971">
      <w:pPr>
        <w:spacing w:after="0" w:line="240" w:lineRule="auto"/>
        <w:jc w:val="center"/>
        <w:rPr>
          <w:rFonts w:ascii="Times New Roman" w:hAnsi="Times New Roman"/>
          <w:b/>
          <w:sz w:val="24"/>
          <w:szCs w:val="24"/>
        </w:rPr>
      </w:pPr>
      <w:r w:rsidRPr="00504276">
        <w:rPr>
          <w:rFonts w:ascii="Times New Roman" w:hAnsi="Times New Roman"/>
          <w:b/>
          <w:sz w:val="24"/>
          <w:szCs w:val="24"/>
        </w:rPr>
        <w:t>Аспекты преподавания «Истории России» для неисторических специальностей</w:t>
      </w:r>
    </w:p>
    <w:p w14:paraId="7BB9ABD1" w14:textId="585EA1BD" w:rsidR="00C82209" w:rsidRDefault="00687B32" w:rsidP="00021971">
      <w:pPr>
        <w:spacing w:after="0" w:line="240" w:lineRule="auto"/>
        <w:jc w:val="center"/>
        <w:rPr>
          <w:rFonts w:ascii="Times New Roman" w:hAnsi="Times New Roman"/>
          <w:b/>
          <w:sz w:val="24"/>
          <w:szCs w:val="24"/>
        </w:rPr>
      </w:pPr>
      <w:r w:rsidRPr="00504276">
        <w:rPr>
          <w:rFonts w:ascii="Times New Roman" w:hAnsi="Times New Roman"/>
          <w:b/>
          <w:sz w:val="24"/>
          <w:szCs w:val="24"/>
        </w:rPr>
        <w:t>и направлений подготовки, реализуемых в образовательных организациях</w:t>
      </w:r>
    </w:p>
    <w:p w14:paraId="720CC774" w14:textId="06440D2A" w:rsidR="00687B32" w:rsidRPr="00504276" w:rsidRDefault="00687B32" w:rsidP="00021971">
      <w:pPr>
        <w:spacing w:after="0" w:line="240" w:lineRule="auto"/>
        <w:jc w:val="center"/>
        <w:rPr>
          <w:rFonts w:ascii="Times New Roman" w:hAnsi="Times New Roman"/>
          <w:b/>
          <w:sz w:val="24"/>
          <w:szCs w:val="24"/>
        </w:rPr>
      </w:pPr>
      <w:r w:rsidRPr="00504276">
        <w:rPr>
          <w:rFonts w:ascii="Times New Roman" w:hAnsi="Times New Roman"/>
          <w:b/>
          <w:sz w:val="24"/>
          <w:szCs w:val="24"/>
        </w:rPr>
        <w:t>высшего образования</w:t>
      </w:r>
    </w:p>
    <w:p w14:paraId="6F4C9B5C" w14:textId="77777777" w:rsidR="00687B32" w:rsidRPr="00504276" w:rsidRDefault="00687B32" w:rsidP="00687B32">
      <w:pPr>
        <w:spacing w:after="0" w:line="240" w:lineRule="auto"/>
        <w:jc w:val="center"/>
        <w:rPr>
          <w:rFonts w:ascii="Times New Roman" w:hAnsi="Times New Roman"/>
          <w:b/>
          <w:bCs/>
          <w:sz w:val="24"/>
          <w:szCs w:val="24"/>
        </w:rPr>
      </w:pPr>
    </w:p>
    <w:p w14:paraId="68F0F9C0" w14:textId="77777777" w:rsidR="00687B32" w:rsidRPr="00CA672F" w:rsidRDefault="00687B32" w:rsidP="00687B32">
      <w:pPr>
        <w:spacing w:after="0" w:line="240" w:lineRule="auto"/>
        <w:ind w:firstLine="709"/>
        <w:jc w:val="both"/>
        <w:rPr>
          <w:rFonts w:ascii="Times New Roman" w:hAnsi="Times New Roman"/>
          <w:sz w:val="24"/>
          <w:szCs w:val="24"/>
        </w:rPr>
      </w:pPr>
      <w:r w:rsidRPr="00CA672F">
        <w:rPr>
          <w:rFonts w:ascii="Times New Roman" w:hAnsi="Times New Roman"/>
          <w:sz w:val="24"/>
          <w:szCs w:val="24"/>
        </w:rPr>
        <w:t>В статье рассматриваются основные цели, задачи и содержание обновленного курса истории, согласно утвержденной в 2023 г. Концепции преподавания истории России для неисторических специальностей и направлений подготовки в вузах.</w:t>
      </w:r>
    </w:p>
    <w:p w14:paraId="7FAA3927" w14:textId="77777777" w:rsidR="00687B32" w:rsidRPr="00CA672F" w:rsidRDefault="00687B32" w:rsidP="00687B32">
      <w:pPr>
        <w:spacing w:after="0" w:line="240" w:lineRule="auto"/>
        <w:ind w:firstLine="709"/>
        <w:jc w:val="both"/>
        <w:rPr>
          <w:rFonts w:ascii="Times New Roman" w:hAnsi="Times New Roman"/>
          <w:sz w:val="24"/>
          <w:szCs w:val="24"/>
        </w:rPr>
      </w:pPr>
      <w:r w:rsidRPr="00CA672F">
        <w:rPr>
          <w:rFonts w:ascii="Times New Roman" w:hAnsi="Times New Roman"/>
          <w:b/>
          <w:sz w:val="24"/>
          <w:szCs w:val="24"/>
        </w:rPr>
        <w:t>Ключевые слова:</w:t>
      </w:r>
      <w:r w:rsidRPr="00CA672F">
        <w:t xml:space="preserve"> </w:t>
      </w:r>
      <w:r w:rsidRPr="00CA672F">
        <w:rPr>
          <w:rFonts w:ascii="Times New Roman" w:hAnsi="Times New Roman"/>
          <w:sz w:val="24"/>
          <w:szCs w:val="24"/>
        </w:rPr>
        <w:t xml:space="preserve">методика преподавания, </w:t>
      </w:r>
      <w:r w:rsidRPr="00CA672F">
        <w:rPr>
          <w:rFonts w:ascii="Times New Roman" w:hAnsi="Times New Roman"/>
          <w:bCs/>
          <w:sz w:val="24"/>
          <w:szCs w:val="24"/>
        </w:rPr>
        <w:t>гуманитарные дисциплины,</w:t>
      </w:r>
      <w:r w:rsidRPr="00CA672F">
        <w:rPr>
          <w:rFonts w:ascii="Times New Roman" w:hAnsi="Times New Roman"/>
          <w:sz w:val="24"/>
          <w:szCs w:val="24"/>
        </w:rPr>
        <w:t xml:space="preserve"> образовательные программы высшего образования, концепция преподавания истории, «История России».</w:t>
      </w:r>
    </w:p>
    <w:p w14:paraId="405F776B" w14:textId="77777777" w:rsidR="00687B32" w:rsidRPr="00CA672F" w:rsidRDefault="00687B32" w:rsidP="00687B32">
      <w:pPr>
        <w:spacing w:after="0" w:line="240" w:lineRule="auto"/>
        <w:ind w:firstLine="709"/>
        <w:jc w:val="both"/>
        <w:rPr>
          <w:rFonts w:ascii="Times New Roman" w:hAnsi="Times New Roman"/>
          <w:sz w:val="24"/>
          <w:szCs w:val="24"/>
        </w:rPr>
      </w:pPr>
    </w:p>
    <w:p w14:paraId="29750D3A" w14:textId="77777777" w:rsidR="00687B32" w:rsidRPr="00CA672F" w:rsidRDefault="00687B32" w:rsidP="00687B32">
      <w:pPr>
        <w:spacing w:after="0" w:line="240" w:lineRule="auto"/>
        <w:ind w:firstLine="709"/>
        <w:jc w:val="both"/>
        <w:rPr>
          <w:rFonts w:ascii="Times New Roman" w:hAnsi="Times New Roman"/>
          <w:sz w:val="24"/>
          <w:szCs w:val="24"/>
        </w:rPr>
      </w:pPr>
      <w:r w:rsidRPr="00CA672F">
        <w:rPr>
          <w:rFonts w:ascii="Times New Roman" w:hAnsi="Times New Roman"/>
          <w:sz w:val="24"/>
          <w:szCs w:val="24"/>
          <w:shd w:val="clear" w:color="auto" w:fill="FFFFFF"/>
        </w:rPr>
        <w:t>Кардинальные изменения, происходящие в жизни современного российского общества, невозможны без осмысления важной роли исторического образования в общественно-политическом, экономическом, социальном и культурном развитии страны.</w:t>
      </w:r>
      <w:r w:rsidRPr="00CA672F">
        <w:rPr>
          <w:rFonts w:ascii="Times New Roman" w:hAnsi="Times New Roman"/>
          <w:sz w:val="24"/>
          <w:szCs w:val="24"/>
        </w:rPr>
        <w:t xml:space="preserve"> Согласно данным социологического опроса, проведенного Всероссийским центром изучения общественного мнения (ВЦИОМ) в марте 2023 г., 90% россиян заявило, что интересуется историей России. При этом больший интерес к истории России проявляет именно молодежь в возрасте от 18 до 24 лет (24% против 8% среди 25-34-летних, 10% среди 35–44-летних, 3% среди 45-59 лет и 3% среди 60+ лет) [1]. Тем не менее, уровень исторического знания и понимания истории и исторических взаимосвязей у молодого поколения пока находится на не высоком уровне. В связи с этим, Министерство науки и высшего образования РФ (Минобрнауки) приняло решение провести модернизацию </w:t>
      </w:r>
      <w:bookmarkStart w:id="53" w:name="_Hlk160380121"/>
      <w:r w:rsidRPr="00CA672F">
        <w:rPr>
          <w:rFonts w:ascii="Times New Roman" w:hAnsi="Times New Roman"/>
          <w:sz w:val="24"/>
          <w:szCs w:val="24"/>
        </w:rPr>
        <w:t>гуманитарного вузовского образования</w:t>
      </w:r>
      <w:bookmarkEnd w:id="53"/>
      <w:r w:rsidRPr="00CA672F">
        <w:rPr>
          <w:rFonts w:ascii="Times New Roman" w:hAnsi="Times New Roman"/>
          <w:sz w:val="24"/>
          <w:szCs w:val="24"/>
        </w:rPr>
        <w:t xml:space="preserve"> [2; 3; 4].</w:t>
      </w:r>
    </w:p>
    <w:p w14:paraId="0A893D3F"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В соответствии с Приказом Министерства науки и высшего образования Российской Федерации от 19.07.2022 № 662 «О внесении изменений в федеральные государственные образовательные стандарты высшего образования», в российских вузах было закреплено обязательное изучение дисциплины «История России» в объеме не менее 4 зачетных единиц по всем специальностям и направлениям подготовки уровней бакалавриата и специалитета. При этом в обновленном курсе истории 80% времени отводится на классическую контактную работу со студентами – лекции и семинары [5].</w:t>
      </w:r>
    </w:p>
    <w:p w14:paraId="4DFF3ED3" w14:textId="5E0C2164"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С 2023-2024 учебного года все студенты, обучающиеся в российских вузах</w:t>
      </w:r>
      <w:r w:rsidR="00C82209" w:rsidRPr="00CA672F">
        <w:rPr>
          <w:rFonts w:ascii="Times New Roman" w:hAnsi="Times New Roman"/>
          <w:sz w:val="24"/>
          <w:szCs w:val="24"/>
          <w:shd w:val="clear" w:color="auto" w:fill="FFFFFF"/>
        </w:rPr>
        <w:t xml:space="preserve"> на</w:t>
      </w:r>
      <w:r w:rsidRPr="00CA672F">
        <w:rPr>
          <w:rFonts w:ascii="Times New Roman" w:hAnsi="Times New Roman"/>
          <w:sz w:val="24"/>
          <w:szCs w:val="24"/>
          <w:shd w:val="clear" w:color="auto" w:fill="FFFFFF"/>
        </w:rPr>
        <w:t xml:space="preserve"> непрофильных специальностях, приступили к изучению отечественной истории, </w:t>
      </w:r>
      <w:r w:rsidR="00544B17">
        <w:rPr>
          <w:rFonts w:ascii="Times New Roman" w:hAnsi="Times New Roman"/>
          <w:sz w:val="24"/>
          <w:szCs w:val="24"/>
          <w:shd w:val="clear" w:color="auto" w:fill="FFFFFF"/>
        </w:rPr>
        <w:t xml:space="preserve"> в</w:t>
      </w:r>
      <w:r w:rsidRPr="00CA672F">
        <w:rPr>
          <w:rFonts w:ascii="Times New Roman" w:hAnsi="Times New Roman"/>
          <w:sz w:val="24"/>
          <w:szCs w:val="24"/>
          <w:shd w:val="clear" w:color="auto" w:fill="FFFFFF"/>
        </w:rPr>
        <w:t xml:space="preserve"> соответствии с новой </w:t>
      </w:r>
      <w:bookmarkStart w:id="54" w:name="_Hlk160318290"/>
      <w:bookmarkStart w:id="55" w:name="_Hlk160380937"/>
      <w:r w:rsidRPr="00CA672F">
        <w:rPr>
          <w:rFonts w:ascii="Times New Roman" w:hAnsi="Times New Roman"/>
          <w:sz w:val="24"/>
          <w:szCs w:val="24"/>
          <w:shd w:val="clear" w:color="auto" w:fill="FFFFFF"/>
        </w:rPr>
        <w:t xml:space="preserve">Концепцией </w:t>
      </w:r>
      <w:bookmarkStart w:id="56" w:name="_Hlk160380196"/>
      <w:r w:rsidRPr="00CA672F">
        <w:rPr>
          <w:rFonts w:ascii="Times New Roman" w:hAnsi="Times New Roman"/>
          <w:sz w:val="24"/>
          <w:szCs w:val="24"/>
          <w:shd w:val="clear" w:color="auto" w:fill="FFFFFF"/>
        </w:rPr>
        <w:t>преподавания истории России для неисторических специальностей и направлений подготовки в вузах</w:t>
      </w:r>
      <w:bookmarkEnd w:id="54"/>
      <w:bookmarkEnd w:id="56"/>
      <w:r w:rsidRPr="00CA672F">
        <w:rPr>
          <w:rFonts w:ascii="Times New Roman" w:hAnsi="Times New Roman"/>
          <w:sz w:val="24"/>
          <w:szCs w:val="24"/>
          <w:shd w:val="clear" w:color="auto" w:fill="FFFFFF"/>
        </w:rPr>
        <w:t xml:space="preserve">, утвержденной 15 февраля 2023 г. Экспертным советом по развитию исторического образования при </w:t>
      </w:r>
      <w:bookmarkStart w:id="57" w:name="_Hlk160379688"/>
      <w:r w:rsidRPr="00CA672F">
        <w:rPr>
          <w:rFonts w:ascii="Times New Roman" w:hAnsi="Times New Roman"/>
          <w:sz w:val="24"/>
          <w:szCs w:val="24"/>
          <w:shd w:val="clear" w:color="auto" w:fill="FFFFFF"/>
        </w:rPr>
        <w:t>Минобрнауки России</w:t>
      </w:r>
      <w:bookmarkEnd w:id="57"/>
      <w:r w:rsidRPr="00CA672F">
        <w:rPr>
          <w:rFonts w:ascii="Times New Roman" w:hAnsi="Times New Roman"/>
          <w:sz w:val="24"/>
          <w:szCs w:val="24"/>
          <w:shd w:val="clear" w:color="auto" w:fill="FFFFFF"/>
        </w:rPr>
        <w:t xml:space="preserve"> </w:t>
      </w:r>
      <w:bookmarkEnd w:id="55"/>
      <w:r w:rsidRPr="00CA672F">
        <w:rPr>
          <w:rFonts w:ascii="Times New Roman" w:hAnsi="Times New Roman"/>
          <w:sz w:val="24"/>
          <w:szCs w:val="24"/>
          <w:shd w:val="clear" w:color="auto" w:fill="FFFFFF"/>
        </w:rPr>
        <w:t>[6]. Кроме того, Российским историческим обществом были разработаны базовый учебно-</w:t>
      </w:r>
      <w:r w:rsidR="00544B17">
        <w:rPr>
          <w:rFonts w:ascii="Times New Roman" w:hAnsi="Times New Roman"/>
          <w:sz w:val="24"/>
          <w:szCs w:val="24"/>
          <w:shd w:val="clear" w:color="auto" w:fill="FFFFFF"/>
        </w:rPr>
        <w:t xml:space="preserve"> </w:t>
      </w:r>
      <w:r w:rsidRPr="00CA672F">
        <w:rPr>
          <w:rFonts w:ascii="Times New Roman" w:hAnsi="Times New Roman"/>
          <w:sz w:val="24"/>
          <w:szCs w:val="24"/>
          <w:shd w:val="clear" w:color="auto" w:fill="FFFFFF"/>
        </w:rPr>
        <w:t>методический комплекс дисциплины (модуль) «История России», а также методические рекомендации преподавателям вузов, реализующим РПД, ФОС по дисциплине «История России» в ОП (всего по семи крупным образовательным направлениям: педагогическое образование, техника и транспорт, медицина, культура и искусство, социально-</w:t>
      </w:r>
      <w:r w:rsidR="00F224B2">
        <w:rPr>
          <w:rFonts w:ascii="Times New Roman" w:hAnsi="Times New Roman"/>
          <w:sz w:val="24"/>
          <w:szCs w:val="24"/>
          <w:shd w:val="clear" w:color="auto" w:fill="FFFFFF"/>
        </w:rPr>
        <w:t xml:space="preserve"> </w:t>
      </w:r>
      <w:r w:rsidRPr="00CA672F">
        <w:rPr>
          <w:rFonts w:ascii="Times New Roman" w:hAnsi="Times New Roman"/>
          <w:sz w:val="24"/>
          <w:szCs w:val="24"/>
          <w:shd w:val="clear" w:color="auto" w:fill="FFFFFF"/>
        </w:rPr>
        <w:t xml:space="preserve">гуманитарное, естественнонаучное и инженерное направления). </w:t>
      </w:r>
    </w:p>
    <w:p w14:paraId="541A138C"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xml:space="preserve">Согласно Концепции, перед учебной дисциплиной «История России» ставится цель формирования у обучающихся целостной картины российской и мировой истории, понимания места и роли современной России в мире, важности вклада каждого ее народа, его </w:t>
      </w:r>
      <w:r w:rsidRPr="00CA672F">
        <w:rPr>
          <w:rFonts w:ascii="Times New Roman" w:hAnsi="Times New Roman"/>
          <w:sz w:val="24"/>
          <w:szCs w:val="24"/>
          <w:shd w:val="clear" w:color="auto" w:fill="FFFFFF"/>
        </w:rPr>
        <w:lastRenderedPageBreak/>
        <w:t>культуры в общую историю страны и мировую историю, развития общегражданской идентичности российского общества, а также личностной позиции по отношению к прошлому и настоящему Отечества.</w:t>
      </w:r>
    </w:p>
    <w:p w14:paraId="076CB51C" w14:textId="77777777" w:rsidR="00687B32" w:rsidRPr="00CA672F" w:rsidRDefault="00687B32" w:rsidP="00687B32">
      <w:pPr>
        <w:spacing w:after="0" w:line="240" w:lineRule="auto"/>
        <w:ind w:firstLine="709"/>
        <w:jc w:val="both"/>
      </w:pPr>
      <w:r w:rsidRPr="00CA672F">
        <w:rPr>
          <w:rFonts w:ascii="Times New Roman" w:hAnsi="Times New Roman"/>
          <w:sz w:val="24"/>
          <w:szCs w:val="24"/>
          <w:shd w:val="clear" w:color="auto" w:fill="FFFFFF"/>
        </w:rPr>
        <w:t xml:space="preserve">В Концепции определен содержательный минимум, который должен осваиваться студентами во время учебных занятий. Обновленный курс </w:t>
      </w:r>
      <w:r w:rsidRPr="00CA672F">
        <w:rPr>
          <w:rFonts w:ascii="Times New Roman" w:hAnsi="Times New Roman"/>
          <w:sz w:val="24"/>
          <w:szCs w:val="24"/>
        </w:rPr>
        <w:t>включает в себя преподавание отечественной и всеобщей истории</w:t>
      </w:r>
      <w:r w:rsidRPr="00CA672F">
        <w:rPr>
          <w:rFonts w:ascii="Times New Roman" w:hAnsi="Times New Roman"/>
          <w:sz w:val="24"/>
          <w:szCs w:val="24"/>
          <w:shd w:val="clear" w:color="auto" w:fill="FFFFFF"/>
        </w:rPr>
        <w:t>, основываясь на идее единства исторического процесса как поступательного развития человечества.</w:t>
      </w:r>
      <w:r w:rsidRPr="00CA672F">
        <w:rPr>
          <w:rFonts w:ascii="Times New Roman" w:hAnsi="Times New Roman"/>
          <w:sz w:val="24"/>
          <w:szCs w:val="24"/>
        </w:rPr>
        <w:t xml:space="preserve"> </w:t>
      </w:r>
      <w:r w:rsidRPr="00CA672F">
        <w:rPr>
          <w:rFonts w:ascii="Times New Roman" w:hAnsi="Times New Roman"/>
          <w:sz w:val="24"/>
          <w:szCs w:val="24"/>
          <w:shd w:val="clear" w:color="auto" w:fill="FFFFFF"/>
        </w:rPr>
        <w:t xml:space="preserve">В рамках новой программы история будет рассматриваться с акцентом на исторических процессах и связанных с ними причинно-следственных связях, а не только на фактах или персоналиях. </w:t>
      </w:r>
      <w:r w:rsidRPr="00CA672F">
        <w:rPr>
          <w:rFonts w:ascii="Times New Roman" w:hAnsi="Times New Roman"/>
          <w:sz w:val="24"/>
          <w:szCs w:val="24"/>
        </w:rPr>
        <w:t xml:space="preserve">В качестве наиболее актуальных тем мировой истории в Концепции обозначены революции и реформы, освоение новых территорий и колониальная политика, причины и предпосылки глобальных конфликтов и мировых войн. Внимание уделяется не только европейским государствам, но и странам Азии и Африки. </w:t>
      </w:r>
      <w:r w:rsidRPr="00CA672F">
        <w:rPr>
          <w:rFonts w:ascii="Times New Roman" w:hAnsi="Times New Roman"/>
          <w:sz w:val="24"/>
          <w:szCs w:val="24"/>
          <w:shd w:val="clear" w:color="auto" w:fill="FFFFFF"/>
        </w:rPr>
        <w:t xml:space="preserve">Среди основных приоритетов в изучении российской истории выделены роль и место России в мировой истории; противоречия и кризисы в историческом развитии – пути их преодоления; многонациональный и </w:t>
      </w:r>
      <w:proofErr w:type="spellStart"/>
      <w:r w:rsidRPr="00CA672F">
        <w:rPr>
          <w:rFonts w:ascii="Times New Roman" w:hAnsi="Times New Roman"/>
          <w:sz w:val="24"/>
          <w:szCs w:val="24"/>
          <w:shd w:val="clear" w:color="auto" w:fill="FFFFFF"/>
        </w:rPr>
        <w:t>поликонфессиональный</w:t>
      </w:r>
      <w:proofErr w:type="spellEnd"/>
      <w:r w:rsidRPr="00CA672F">
        <w:rPr>
          <w:rFonts w:ascii="Times New Roman" w:hAnsi="Times New Roman"/>
          <w:sz w:val="24"/>
          <w:szCs w:val="24"/>
          <w:shd w:val="clear" w:color="auto" w:fill="FFFFFF"/>
        </w:rPr>
        <w:t xml:space="preserve"> характер российского социума; созидательный характер деятельности Российского государства и населяющих его народов в развитии хозяйства, культуры и науки.</w:t>
      </w:r>
      <w:r w:rsidRPr="00CA672F">
        <w:t xml:space="preserve"> </w:t>
      </w:r>
    </w:p>
    <w:p w14:paraId="706C9F14"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xml:space="preserve">Концепция также закрепляет в учебном курсе региональную и отраслевую историю. Включение истории регионов в общий курс способствует формированию у обучающихся целостной исторической и социальной картины мира, пониманию роли и места родного региона в системе общественных отношений и событиях российской истории. Отраслевая же история важна как аспект профессиональной подготовки [7]. Для реализации выше поставленной цели необходимо решение следующих комплексных задач: </w:t>
      </w:r>
    </w:p>
    <w:p w14:paraId="121FAD0B"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систематизация знаний об основных закономерностях и особенностях российского исторического процесса; формирование исторического мышления, т.е.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 [8];</w:t>
      </w:r>
    </w:p>
    <w:p w14:paraId="643E2C53"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способствование пониманию студенчеством особенностей российского исторического развития на общемировом фоне, вклада России в развитие мировой цивилизации, ее роли в мировой политике в целом и в разрешении крупных международных конфликтов, в частности;</w:t>
      </w:r>
    </w:p>
    <w:p w14:paraId="4037683C"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формирование комплекса знаний об основах культурно-исторического своеобразия России; изучение роли русского народа, русского языка и русской культуры как в созидании российской государственности, так и в развитии культуры и просвещения на всей территории страны, обеспечения единого культурного пространства, межнационального общения и формирования общероссийской идентичности;</w:t>
      </w:r>
    </w:p>
    <w:p w14:paraId="28A697D8"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рассмотрение фундаментальных основ знаний о российском историческом процессе и его основных этапах; сохранение исторической правды о героических страницах борьбы России за свободу и независимость против иноземных захватчиков, за обеспечение общенациональных интересов и безопасности;</w:t>
      </w:r>
    </w:p>
    <w:p w14:paraId="1A1C0F57"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систематизация знаний об основных исторических фактах, событиях, явлениях, процессах в регионе;</w:t>
      </w:r>
    </w:p>
    <w:p w14:paraId="4185363A"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предоставление информации об области будущей профессиональной деятельности обучающихся как одной из сфер исторического развития общества;</w:t>
      </w:r>
    </w:p>
    <w:p w14:paraId="2E7E1CB3"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выработка навыков получения, анализа и обобщения исторической информации, а также организации поисковой, исследовательской работы с обращением к материалам отечественной истории, в том числе региональной и локальной;</w:t>
      </w:r>
    </w:p>
    <w:p w14:paraId="371FB966"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 развитие способностей критического осмысления содержащейся в различных источниках информации о событиях и явлениях прошлого и настоящего, рассмотрения событий в соответствии с принципом историзма, в их динамике, взаимосвязи и взаимообусловленности;</w:t>
      </w:r>
    </w:p>
    <w:p w14:paraId="571844A3"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lastRenderedPageBreak/>
        <w:t xml:space="preserve">– овладение навыками реализации целостного подхода к анализу текущих и перспективных проблем развития российского общества на основе знаний о его прошлом; </w:t>
      </w:r>
    </w:p>
    <w:p w14:paraId="590DFF19"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bookmarkStart w:id="58" w:name="_Hlk160357616"/>
      <w:r w:rsidRPr="00CA672F">
        <w:rPr>
          <w:rFonts w:ascii="Times New Roman" w:hAnsi="Times New Roman"/>
          <w:sz w:val="24"/>
          <w:szCs w:val="24"/>
          <w:shd w:val="clear" w:color="auto" w:fill="FFFFFF"/>
        </w:rPr>
        <w:t>–</w:t>
      </w:r>
      <w:bookmarkEnd w:id="58"/>
      <w:r w:rsidRPr="00CA672F">
        <w:rPr>
          <w:rFonts w:ascii="Times New Roman" w:hAnsi="Times New Roman"/>
          <w:sz w:val="24"/>
          <w:szCs w:val="24"/>
          <w:shd w:val="clear" w:color="auto" w:fill="FFFFFF"/>
        </w:rPr>
        <w:t xml:space="preserve"> воспитание у студенческой молодежи активной жизненной позиции, чувства гражданского долга и ответственности за будущее своей страны; формирование исторического сознания, являющегося наиболее существенной составляющей гражданской и национальной идентичности населения Российской Федерации.</w:t>
      </w:r>
    </w:p>
    <w:p w14:paraId="090052C7"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В соответствии с методическими рекомендациями, одобренными Минобрнауки России, программы обучения включают себя следующие виды работы со студентами: задания для текущего и промежуточного контроля (контрольные вопросы и задания; темы для эссе, контрольных работ; тестовые задания; задания для работы с историческими картами и визуальными источниками; задания и сценарии для дискуссий/круглых столов/коллоквиумов; задания и сценарии для проектной деятельности; работы с основными терминами, персоналиями, хронологическими таблицами); задания/вопросы для итогового контроля; задания для самостоятельной работы.</w:t>
      </w:r>
    </w:p>
    <w:p w14:paraId="6C7456F6" w14:textId="77777777" w:rsidR="00687B32" w:rsidRPr="00CA672F" w:rsidRDefault="00687B32" w:rsidP="00687B32">
      <w:pPr>
        <w:spacing w:after="0" w:line="240" w:lineRule="auto"/>
        <w:ind w:firstLine="709"/>
        <w:jc w:val="both"/>
        <w:rPr>
          <w:rFonts w:ascii="Times New Roman" w:hAnsi="Times New Roman"/>
          <w:sz w:val="24"/>
          <w:szCs w:val="24"/>
          <w:shd w:val="clear" w:color="auto" w:fill="FFFFFF"/>
        </w:rPr>
      </w:pPr>
      <w:r w:rsidRPr="00CA672F">
        <w:rPr>
          <w:rFonts w:ascii="Times New Roman" w:hAnsi="Times New Roman"/>
          <w:sz w:val="24"/>
          <w:szCs w:val="24"/>
          <w:shd w:val="clear" w:color="auto" w:fill="FFFFFF"/>
        </w:rPr>
        <w:t>Таким образом, реализация Концепции должна стать важным шагом к введению стандарта преподавания истории, что позволит закрепить и внедрить в образовательном процессе российского высшего образования целый ряд общих принципов, особенно значимых с точки зрения воплощения идей гражданственности, патриотизма и общероссийского единства.</w:t>
      </w:r>
    </w:p>
    <w:p w14:paraId="4638FDD3" w14:textId="77777777" w:rsidR="00687B32" w:rsidRPr="00504276" w:rsidRDefault="00687B32" w:rsidP="00687B32">
      <w:pPr>
        <w:spacing w:after="0" w:line="240" w:lineRule="auto"/>
        <w:ind w:firstLine="709"/>
        <w:jc w:val="both"/>
        <w:rPr>
          <w:rFonts w:ascii="Times New Roman" w:hAnsi="Times New Roman"/>
          <w:spacing w:val="-6"/>
          <w:sz w:val="24"/>
          <w:szCs w:val="24"/>
          <w:shd w:val="clear" w:color="auto" w:fill="FFFFFF"/>
        </w:rPr>
      </w:pPr>
    </w:p>
    <w:p w14:paraId="136E5535" w14:textId="77777777" w:rsidR="00687B32" w:rsidRPr="00504276" w:rsidRDefault="00687B32" w:rsidP="00687B32">
      <w:pPr>
        <w:spacing w:after="0" w:line="240" w:lineRule="auto"/>
        <w:ind w:firstLine="709"/>
        <w:jc w:val="both"/>
        <w:rPr>
          <w:rFonts w:ascii="Times New Roman" w:hAnsi="Times New Roman"/>
          <w:b/>
          <w:i/>
          <w:iCs/>
          <w:sz w:val="24"/>
          <w:szCs w:val="24"/>
        </w:rPr>
      </w:pPr>
      <w:r w:rsidRPr="00504276">
        <w:rPr>
          <w:rFonts w:ascii="Times New Roman" w:hAnsi="Times New Roman"/>
          <w:b/>
          <w:i/>
          <w:iCs/>
          <w:sz w:val="24"/>
          <w:szCs w:val="24"/>
        </w:rPr>
        <w:t>Примечания</w:t>
      </w:r>
    </w:p>
    <w:p w14:paraId="0AC785A9" w14:textId="77777777" w:rsidR="00687B32" w:rsidRPr="00504276" w:rsidRDefault="00687B32" w:rsidP="00687B32">
      <w:pPr>
        <w:spacing w:after="0" w:line="240" w:lineRule="auto"/>
        <w:ind w:firstLine="709"/>
        <w:rPr>
          <w:rFonts w:ascii="Times New Roman" w:hAnsi="Times New Roman"/>
          <w:b/>
          <w:i/>
          <w:iCs/>
          <w:sz w:val="24"/>
          <w:szCs w:val="24"/>
        </w:rPr>
      </w:pPr>
    </w:p>
    <w:p w14:paraId="235F48BD" w14:textId="55D669AC" w:rsidR="00687B32" w:rsidRPr="006D1EBD" w:rsidRDefault="00687B32" w:rsidP="00687B32">
      <w:pPr>
        <w:pStyle w:val="af4"/>
        <w:spacing w:after="0" w:line="240" w:lineRule="auto"/>
        <w:ind w:left="0" w:firstLine="709"/>
        <w:jc w:val="both"/>
        <w:rPr>
          <w:rFonts w:ascii="Times New Roman" w:eastAsia="Calibri" w:hAnsi="Times New Roman" w:cs="Times New Roman"/>
          <w:bCs/>
          <w:sz w:val="20"/>
          <w:szCs w:val="20"/>
          <w:lang w:val="en-US"/>
        </w:rPr>
      </w:pPr>
      <w:r w:rsidRPr="00687B32">
        <w:rPr>
          <w:rFonts w:ascii="Times New Roman" w:hAnsi="Times New Roman" w:cs="Times New Roman"/>
          <w:bCs/>
          <w:sz w:val="20"/>
          <w:szCs w:val="20"/>
        </w:rPr>
        <w:t>1. Путешествие по отечественной истории</w:t>
      </w:r>
      <w:bookmarkStart w:id="59" w:name="_Hlk160360150"/>
      <w:r w:rsidRPr="00687B32">
        <w:rPr>
          <w:rFonts w:ascii="Times New Roman" w:hAnsi="Times New Roman" w:cs="Times New Roman"/>
          <w:bCs/>
          <w:sz w:val="20"/>
          <w:szCs w:val="20"/>
        </w:rPr>
        <w:t xml:space="preserve"> // </w:t>
      </w:r>
      <w:bookmarkEnd w:id="59"/>
      <w:r w:rsidRPr="00687B32">
        <w:rPr>
          <w:rFonts w:ascii="Times New Roman" w:hAnsi="Times New Roman" w:cs="Times New Roman"/>
          <w:bCs/>
          <w:sz w:val="20"/>
          <w:szCs w:val="20"/>
        </w:rPr>
        <w:t xml:space="preserve">ВЦИОМ: сетевое издание. </w:t>
      </w:r>
      <w:r w:rsidRPr="00687B32">
        <w:rPr>
          <w:rFonts w:ascii="Times New Roman" w:hAnsi="Times New Roman" w:cs="Times New Roman"/>
          <w:bCs/>
          <w:sz w:val="20"/>
          <w:szCs w:val="20"/>
          <w:lang w:val="en-US"/>
        </w:rPr>
        <w:t xml:space="preserve">URL: </w:t>
      </w:r>
      <w:hyperlink r:id="rId143" w:history="1">
        <w:r w:rsidR="006D1EBD" w:rsidRPr="006D1EBD">
          <w:rPr>
            <w:rStyle w:val="a7"/>
            <w:rFonts w:ascii="Times New Roman" w:hAnsi="Times New Roman" w:cs="Times New Roman"/>
            <w:bCs/>
            <w:color w:val="auto"/>
            <w:sz w:val="20"/>
            <w:szCs w:val="20"/>
            <w:u w:val="none"/>
            <w:lang w:val="en-US"/>
          </w:rPr>
          <w:t>https://wciom.ru/ analytical-reviews/analiticheskii-obzor/puteshestvie-po-otechestvennoi-istorii</w:t>
        </w:r>
      </w:hyperlink>
      <w:r w:rsidRPr="006D1EBD">
        <w:rPr>
          <w:rFonts w:ascii="Times New Roman" w:hAnsi="Times New Roman" w:cs="Times New Roman"/>
          <w:sz w:val="20"/>
          <w:szCs w:val="20"/>
          <w:lang w:val="en-US"/>
        </w:rPr>
        <w:t>.</w:t>
      </w:r>
    </w:p>
    <w:p w14:paraId="197631CF" w14:textId="77777777" w:rsidR="00687B32" w:rsidRPr="00687B32" w:rsidRDefault="00687B32" w:rsidP="00687B32">
      <w:pPr>
        <w:spacing w:after="0" w:line="240" w:lineRule="auto"/>
        <w:ind w:firstLine="709"/>
        <w:jc w:val="both"/>
        <w:rPr>
          <w:rFonts w:ascii="Times New Roman" w:hAnsi="Times New Roman"/>
          <w:bCs/>
          <w:sz w:val="20"/>
          <w:szCs w:val="20"/>
        </w:rPr>
      </w:pPr>
      <w:r w:rsidRPr="00687B32">
        <w:rPr>
          <w:rFonts w:ascii="Times New Roman" w:hAnsi="Times New Roman"/>
          <w:bCs/>
          <w:sz w:val="20"/>
          <w:szCs w:val="20"/>
        </w:rPr>
        <w:t>2. </w:t>
      </w:r>
      <w:proofErr w:type="spellStart"/>
      <w:r w:rsidRPr="00687B32">
        <w:rPr>
          <w:rFonts w:ascii="Times New Roman" w:hAnsi="Times New Roman"/>
          <w:bCs/>
          <w:i/>
          <w:iCs/>
          <w:sz w:val="20"/>
          <w:szCs w:val="20"/>
        </w:rPr>
        <w:t>Жабчик</w:t>
      </w:r>
      <w:proofErr w:type="spellEnd"/>
      <w:r w:rsidRPr="00687B32">
        <w:rPr>
          <w:rFonts w:ascii="Times New Roman" w:hAnsi="Times New Roman"/>
          <w:bCs/>
          <w:i/>
          <w:iCs/>
          <w:sz w:val="20"/>
          <w:szCs w:val="20"/>
        </w:rPr>
        <w:t xml:space="preserve"> С.В.</w:t>
      </w:r>
      <w:r w:rsidRPr="00687B32">
        <w:rPr>
          <w:rFonts w:ascii="Times New Roman" w:hAnsi="Times New Roman"/>
          <w:bCs/>
          <w:sz w:val="20"/>
          <w:szCs w:val="20"/>
        </w:rPr>
        <w:t xml:space="preserve"> Новые социально-гуманитарные дисциплины, как способ формирования у вузовской молодежи чувства патриотизма // </w:t>
      </w:r>
      <w:r w:rsidRPr="00687B32">
        <w:rPr>
          <w:rFonts w:ascii="Times New Roman" w:hAnsi="Times New Roman"/>
          <w:sz w:val="20"/>
          <w:szCs w:val="20"/>
        </w:rPr>
        <w:t xml:space="preserve">Наука XXI века: проблемы, перспективы и актуальные вопросы развития общества, образования и науки: ХIII </w:t>
      </w:r>
      <w:proofErr w:type="spellStart"/>
      <w:r w:rsidRPr="00687B32">
        <w:rPr>
          <w:rFonts w:ascii="Times New Roman" w:hAnsi="Times New Roman"/>
          <w:sz w:val="20"/>
          <w:szCs w:val="20"/>
        </w:rPr>
        <w:t>междунар</w:t>
      </w:r>
      <w:proofErr w:type="spellEnd"/>
      <w:r w:rsidRPr="00687B32">
        <w:rPr>
          <w:rFonts w:ascii="Times New Roman" w:hAnsi="Times New Roman"/>
          <w:sz w:val="20"/>
          <w:szCs w:val="20"/>
        </w:rPr>
        <w:t xml:space="preserve">. </w:t>
      </w:r>
      <w:proofErr w:type="spellStart"/>
      <w:r w:rsidRPr="00687B32">
        <w:rPr>
          <w:rFonts w:ascii="Times New Roman" w:hAnsi="Times New Roman"/>
          <w:sz w:val="20"/>
          <w:szCs w:val="20"/>
        </w:rPr>
        <w:t>межвуз</w:t>
      </w:r>
      <w:proofErr w:type="spellEnd"/>
      <w:r w:rsidRPr="00687B32">
        <w:rPr>
          <w:rFonts w:ascii="Times New Roman" w:hAnsi="Times New Roman"/>
          <w:sz w:val="20"/>
          <w:szCs w:val="20"/>
        </w:rPr>
        <w:t>. науч.-</w:t>
      </w:r>
      <w:proofErr w:type="spellStart"/>
      <w:r w:rsidRPr="00687B32">
        <w:rPr>
          <w:rFonts w:ascii="Times New Roman" w:hAnsi="Times New Roman"/>
          <w:sz w:val="20"/>
          <w:szCs w:val="20"/>
        </w:rPr>
        <w:t>практ</w:t>
      </w:r>
      <w:proofErr w:type="spellEnd"/>
      <w:r w:rsidRPr="00687B32">
        <w:rPr>
          <w:rFonts w:ascii="Times New Roman" w:hAnsi="Times New Roman"/>
          <w:sz w:val="20"/>
          <w:szCs w:val="20"/>
        </w:rPr>
        <w:t xml:space="preserve">. </w:t>
      </w:r>
      <w:proofErr w:type="spellStart"/>
      <w:r w:rsidRPr="00687B32">
        <w:rPr>
          <w:rFonts w:ascii="Times New Roman" w:hAnsi="Times New Roman"/>
          <w:sz w:val="20"/>
          <w:szCs w:val="20"/>
        </w:rPr>
        <w:t>конф</w:t>
      </w:r>
      <w:proofErr w:type="spellEnd"/>
      <w:r w:rsidRPr="00687B32">
        <w:rPr>
          <w:rFonts w:ascii="Times New Roman" w:hAnsi="Times New Roman"/>
          <w:sz w:val="20"/>
          <w:szCs w:val="20"/>
        </w:rPr>
        <w:t xml:space="preserve">.: сб. мат-лов и </w:t>
      </w:r>
      <w:proofErr w:type="spellStart"/>
      <w:r w:rsidRPr="00687B32">
        <w:rPr>
          <w:rFonts w:ascii="Times New Roman" w:hAnsi="Times New Roman"/>
          <w:sz w:val="20"/>
          <w:szCs w:val="20"/>
        </w:rPr>
        <w:t>докл</w:t>
      </w:r>
      <w:proofErr w:type="spellEnd"/>
      <w:r w:rsidRPr="00687B32">
        <w:rPr>
          <w:rFonts w:ascii="Times New Roman" w:hAnsi="Times New Roman"/>
          <w:sz w:val="20"/>
          <w:szCs w:val="20"/>
        </w:rPr>
        <w:t xml:space="preserve">. (пгт. Яблоновский, 27 октября 2023 г.). – Краснодар: Краснодар. ЦНТИ, 2023. – </w:t>
      </w:r>
      <w:r w:rsidRPr="00687B32">
        <w:rPr>
          <w:rFonts w:ascii="Times New Roman" w:hAnsi="Times New Roman"/>
          <w:bCs/>
          <w:sz w:val="20"/>
          <w:szCs w:val="20"/>
        </w:rPr>
        <w:t>С. 43-47.</w:t>
      </w:r>
    </w:p>
    <w:p w14:paraId="6661A00C" w14:textId="064C6564" w:rsidR="00687B32" w:rsidRPr="00687B32" w:rsidRDefault="00687B32" w:rsidP="00687B32">
      <w:pPr>
        <w:pStyle w:val="ab"/>
        <w:spacing w:before="0" w:beforeAutospacing="0" w:after="0" w:afterAutospacing="0"/>
        <w:ind w:firstLine="709"/>
        <w:jc w:val="both"/>
        <w:rPr>
          <w:sz w:val="20"/>
          <w:szCs w:val="20"/>
        </w:rPr>
      </w:pPr>
      <w:r w:rsidRPr="00687B32">
        <w:rPr>
          <w:sz w:val="20"/>
          <w:szCs w:val="20"/>
        </w:rPr>
        <w:t>3. </w:t>
      </w:r>
      <w:proofErr w:type="spellStart"/>
      <w:r w:rsidRPr="00687B32">
        <w:rPr>
          <w:i/>
          <w:iCs/>
          <w:sz w:val="20"/>
          <w:szCs w:val="20"/>
        </w:rPr>
        <w:t>Кошокова</w:t>
      </w:r>
      <w:proofErr w:type="spellEnd"/>
      <w:r w:rsidRPr="00687B32">
        <w:rPr>
          <w:i/>
          <w:iCs/>
          <w:sz w:val="20"/>
          <w:szCs w:val="20"/>
        </w:rPr>
        <w:t xml:space="preserve"> С.Я.</w:t>
      </w:r>
      <w:r w:rsidRPr="00687B32">
        <w:rPr>
          <w:sz w:val="20"/>
          <w:szCs w:val="20"/>
        </w:rPr>
        <w:t xml:space="preserve"> Перспективы реализации новой концепции преподавания истории России в </w:t>
      </w:r>
      <w:proofErr w:type="spellStart"/>
      <w:r w:rsidRPr="00687B32">
        <w:rPr>
          <w:sz w:val="20"/>
          <w:szCs w:val="20"/>
        </w:rPr>
        <w:t>КубГАУ</w:t>
      </w:r>
      <w:proofErr w:type="spellEnd"/>
      <w:r w:rsidRPr="00687B32">
        <w:rPr>
          <w:sz w:val="20"/>
          <w:szCs w:val="20"/>
        </w:rPr>
        <w:t xml:space="preserve"> // Кубанские исторические чтения: мат-</w:t>
      </w:r>
      <w:proofErr w:type="spellStart"/>
      <w:r w:rsidRPr="00687B32">
        <w:rPr>
          <w:sz w:val="20"/>
          <w:szCs w:val="20"/>
        </w:rPr>
        <w:t>лы</w:t>
      </w:r>
      <w:proofErr w:type="spellEnd"/>
      <w:r w:rsidRPr="00687B32">
        <w:rPr>
          <w:sz w:val="20"/>
          <w:szCs w:val="20"/>
        </w:rPr>
        <w:t xml:space="preserve"> XIV </w:t>
      </w:r>
      <w:proofErr w:type="spellStart"/>
      <w:r w:rsidRPr="00687B32">
        <w:rPr>
          <w:sz w:val="20"/>
          <w:szCs w:val="20"/>
        </w:rPr>
        <w:t>Междунар</w:t>
      </w:r>
      <w:proofErr w:type="spellEnd"/>
      <w:r w:rsidRPr="00687B32">
        <w:rPr>
          <w:sz w:val="20"/>
          <w:szCs w:val="20"/>
        </w:rPr>
        <w:t>. науч.-</w:t>
      </w:r>
      <w:proofErr w:type="spellStart"/>
      <w:r w:rsidRPr="00687B32">
        <w:rPr>
          <w:sz w:val="20"/>
          <w:szCs w:val="20"/>
        </w:rPr>
        <w:t>практ</w:t>
      </w:r>
      <w:proofErr w:type="spellEnd"/>
      <w:r w:rsidRPr="00687B32">
        <w:rPr>
          <w:sz w:val="20"/>
          <w:szCs w:val="20"/>
        </w:rPr>
        <w:t xml:space="preserve">. </w:t>
      </w:r>
      <w:proofErr w:type="spellStart"/>
      <w:r w:rsidRPr="00687B32">
        <w:rPr>
          <w:sz w:val="20"/>
          <w:szCs w:val="20"/>
        </w:rPr>
        <w:t>конф</w:t>
      </w:r>
      <w:proofErr w:type="spellEnd"/>
      <w:r w:rsidRPr="00687B32">
        <w:rPr>
          <w:sz w:val="20"/>
          <w:szCs w:val="20"/>
        </w:rPr>
        <w:t xml:space="preserve">. </w:t>
      </w:r>
      <w:bookmarkStart w:id="60" w:name="_Hlk161929280"/>
      <w:r w:rsidRPr="00687B32">
        <w:rPr>
          <w:sz w:val="20"/>
          <w:szCs w:val="20"/>
        </w:rPr>
        <w:t xml:space="preserve">(г. Краснодар, 2 июня 2023 г.). – Барнаул: ИП Колмогоров И.А., 2023. – </w:t>
      </w:r>
      <w:bookmarkEnd w:id="60"/>
      <w:r w:rsidRPr="00687B32">
        <w:rPr>
          <w:sz w:val="20"/>
          <w:szCs w:val="20"/>
        </w:rPr>
        <w:t>С. 140-143.</w:t>
      </w:r>
    </w:p>
    <w:p w14:paraId="4A45E1FF" w14:textId="77777777" w:rsidR="00687B32" w:rsidRPr="00687B32" w:rsidRDefault="00687B32" w:rsidP="00687B32">
      <w:pPr>
        <w:spacing w:after="0" w:line="240" w:lineRule="auto"/>
        <w:ind w:firstLine="709"/>
        <w:jc w:val="both"/>
        <w:rPr>
          <w:rFonts w:ascii="Times New Roman" w:hAnsi="Times New Roman"/>
          <w:bCs/>
          <w:sz w:val="20"/>
          <w:szCs w:val="20"/>
        </w:rPr>
      </w:pPr>
      <w:r w:rsidRPr="00687B32">
        <w:rPr>
          <w:rFonts w:ascii="Times New Roman" w:hAnsi="Times New Roman"/>
          <w:bCs/>
          <w:sz w:val="20"/>
          <w:szCs w:val="20"/>
        </w:rPr>
        <w:t>4. </w:t>
      </w:r>
      <w:proofErr w:type="spellStart"/>
      <w:r w:rsidRPr="00687B32">
        <w:rPr>
          <w:rFonts w:ascii="Times New Roman" w:hAnsi="Times New Roman"/>
          <w:bCs/>
          <w:i/>
          <w:iCs/>
          <w:sz w:val="20"/>
          <w:szCs w:val="20"/>
        </w:rPr>
        <w:t>Салчинкина</w:t>
      </w:r>
      <w:proofErr w:type="spellEnd"/>
      <w:r w:rsidRPr="00687B32">
        <w:rPr>
          <w:rFonts w:ascii="Times New Roman" w:hAnsi="Times New Roman"/>
          <w:bCs/>
          <w:i/>
          <w:iCs/>
          <w:sz w:val="20"/>
          <w:szCs w:val="20"/>
        </w:rPr>
        <w:t xml:space="preserve"> А.Р., Харитонов Е.М., </w:t>
      </w:r>
      <w:proofErr w:type="spellStart"/>
      <w:r w:rsidRPr="00687B32">
        <w:rPr>
          <w:rFonts w:ascii="Times New Roman" w:hAnsi="Times New Roman"/>
          <w:bCs/>
          <w:i/>
          <w:iCs/>
          <w:sz w:val="20"/>
          <w:szCs w:val="20"/>
        </w:rPr>
        <w:t>Хоружая</w:t>
      </w:r>
      <w:proofErr w:type="spellEnd"/>
      <w:r w:rsidRPr="00687B32">
        <w:rPr>
          <w:rFonts w:ascii="Times New Roman" w:hAnsi="Times New Roman"/>
          <w:bCs/>
          <w:i/>
          <w:iCs/>
          <w:sz w:val="20"/>
          <w:szCs w:val="20"/>
        </w:rPr>
        <w:t xml:space="preserve"> С.В.</w:t>
      </w:r>
      <w:r w:rsidRPr="00687B32">
        <w:rPr>
          <w:rFonts w:ascii="Times New Roman" w:hAnsi="Times New Roman"/>
          <w:bCs/>
          <w:sz w:val="20"/>
          <w:szCs w:val="20"/>
        </w:rPr>
        <w:t xml:space="preserve"> Реализация дисциплины “Основы российской государственности” в Кубанском государственном аграрном университете // Социально-гуманитарный вестник: </w:t>
      </w:r>
      <w:proofErr w:type="spellStart"/>
      <w:r w:rsidRPr="00687B32">
        <w:rPr>
          <w:rFonts w:ascii="Times New Roman" w:hAnsi="Times New Roman"/>
          <w:bCs/>
          <w:sz w:val="20"/>
          <w:szCs w:val="20"/>
        </w:rPr>
        <w:t>Всерос</w:t>
      </w:r>
      <w:proofErr w:type="spellEnd"/>
      <w:r w:rsidRPr="00687B32">
        <w:rPr>
          <w:rFonts w:ascii="Times New Roman" w:hAnsi="Times New Roman"/>
          <w:bCs/>
          <w:sz w:val="20"/>
          <w:szCs w:val="20"/>
        </w:rPr>
        <w:t xml:space="preserve">. сб. науч. тр. </w:t>
      </w:r>
      <w:bookmarkStart w:id="61" w:name="_Hlk160381519"/>
      <w:r w:rsidRPr="00687B32">
        <w:rPr>
          <w:rFonts w:ascii="Times New Roman" w:hAnsi="Times New Roman"/>
          <w:bCs/>
          <w:sz w:val="20"/>
          <w:szCs w:val="20"/>
        </w:rPr>
        <w:t xml:space="preserve">– </w:t>
      </w:r>
      <w:bookmarkEnd w:id="61"/>
      <w:proofErr w:type="spellStart"/>
      <w:r w:rsidRPr="00687B32">
        <w:rPr>
          <w:rFonts w:ascii="Times New Roman" w:hAnsi="Times New Roman"/>
          <w:bCs/>
          <w:sz w:val="20"/>
          <w:szCs w:val="20"/>
        </w:rPr>
        <w:t>Вып</w:t>
      </w:r>
      <w:proofErr w:type="spellEnd"/>
      <w:r w:rsidRPr="00687B32">
        <w:rPr>
          <w:rFonts w:ascii="Times New Roman" w:hAnsi="Times New Roman"/>
          <w:bCs/>
          <w:sz w:val="20"/>
          <w:szCs w:val="20"/>
        </w:rPr>
        <w:t>. 33. – Барнаул</w:t>
      </w:r>
      <w:r w:rsidRPr="00687B32">
        <w:rPr>
          <w:rFonts w:ascii="Times New Roman" w:hAnsi="Times New Roman"/>
          <w:sz w:val="20"/>
          <w:szCs w:val="20"/>
        </w:rPr>
        <w:t>: ИП Колмогоров И.А.</w:t>
      </w:r>
      <w:r w:rsidRPr="00687B32">
        <w:rPr>
          <w:rFonts w:ascii="Times New Roman" w:hAnsi="Times New Roman"/>
          <w:bCs/>
          <w:sz w:val="20"/>
          <w:szCs w:val="20"/>
        </w:rPr>
        <w:t>, 2023. – С. 109-113.</w:t>
      </w:r>
    </w:p>
    <w:p w14:paraId="75FBD437" w14:textId="1235EDFC" w:rsidR="00687B32" w:rsidRPr="001416AF" w:rsidRDefault="00687B32" w:rsidP="00687B32">
      <w:pPr>
        <w:spacing w:after="0" w:line="240" w:lineRule="auto"/>
        <w:ind w:firstLine="709"/>
        <w:jc w:val="both"/>
        <w:rPr>
          <w:rFonts w:ascii="Times New Roman" w:hAnsi="Times New Roman"/>
          <w:bCs/>
          <w:sz w:val="20"/>
          <w:szCs w:val="20"/>
        </w:rPr>
      </w:pPr>
      <w:r w:rsidRPr="00687B32">
        <w:rPr>
          <w:rFonts w:ascii="Times New Roman" w:hAnsi="Times New Roman"/>
          <w:bCs/>
          <w:sz w:val="20"/>
          <w:szCs w:val="20"/>
        </w:rPr>
        <w:t>5. Приказ Минобрнауки России от 19.07.2022 г. № 662 “О внесении изменений в федеральные государственные образовательные стандарты высшего образования”</w:t>
      </w:r>
      <w:r w:rsidRPr="00687B32">
        <w:rPr>
          <w:rFonts w:ascii="Times New Roman" w:hAnsi="Times New Roman"/>
          <w:sz w:val="20"/>
          <w:szCs w:val="20"/>
        </w:rPr>
        <w:t xml:space="preserve"> // </w:t>
      </w:r>
      <w:r w:rsidRPr="00687B32">
        <w:rPr>
          <w:rFonts w:ascii="Times New Roman" w:hAnsi="Times New Roman"/>
          <w:bCs/>
          <w:sz w:val="20"/>
          <w:szCs w:val="20"/>
        </w:rPr>
        <w:t xml:space="preserve">Государственная система правовой информации: официальный интернет-портал правовой информации. </w:t>
      </w:r>
      <w:r w:rsidRPr="00687B32">
        <w:rPr>
          <w:rFonts w:ascii="Times New Roman" w:hAnsi="Times New Roman"/>
          <w:bCs/>
          <w:sz w:val="20"/>
          <w:szCs w:val="20"/>
          <w:lang w:val="en-US"/>
        </w:rPr>
        <w:t>URL</w:t>
      </w:r>
      <w:r w:rsidRPr="00687B32">
        <w:rPr>
          <w:rFonts w:ascii="Times New Roman" w:hAnsi="Times New Roman"/>
          <w:bCs/>
          <w:sz w:val="20"/>
          <w:szCs w:val="20"/>
        </w:rPr>
        <w:t xml:space="preserve">: </w:t>
      </w:r>
      <w:hyperlink r:id="rId144" w:history="1">
        <w:r w:rsidR="001416AF" w:rsidRPr="001416AF">
          <w:rPr>
            <w:rStyle w:val="a7"/>
            <w:rFonts w:ascii="Times New Roman" w:hAnsi="Times New Roman"/>
            <w:bCs/>
            <w:color w:val="auto"/>
            <w:sz w:val="20"/>
            <w:szCs w:val="20"/>
            <w:u w:val="none"/>
          </w:rPr>
          <w:t>http://publication.pravo.gov.ru/ Document/View/0001202210070025</w:t>
        </w:r>
      </w:hyperlink>
      <w:r w:rsidRPr="001416AF">
        <w:rPr>
          <w:rFonts w:ascii="Times New Roman" w:hAnsi="Times New Roman"/>
          <w:sz w:val="20"/>
          <w:szCs w:val="20"/>
        </w:rPr>
        <w:t>.</w:t>
      </w:r>
    </w:p>
    <w:p w14:paraId="5909475A" w14:textId="44DB2768" w:rsidR="00687B32" w:rsidRPr="00266A11" w:rsidRDefault="00687B32" w:rsidP="00687B32">
      <w:pPr>
        <w:spacing w:after="0" w:line="240" w:lineRule="auto"/>
        <w:ind w:firstLine="709"/>
        <w:jc w:val="both"/>
        <w:rPr>
          <w:rFonts w:ascii="Times New Roman" w:hAnsi="Times New Roman"/>
          <w:bCs/>
          <w:sz w:val="20"/>
          <w:szCs w:val="20"/>
        </w:rPr>
      </w:pPr>
      <w:r w:rsidRPr="001416AF">
        <w:rPr>
          <w:rFonts w:ascii="Times New Roman" w:hAnsi="Times New Roman"/>
          <w:bCs/>
          <w:sz w:val="20"/>
          <w:szCs w:val="20"/>
        </w:rPr>
        <w:t xml:space="preserve">6. Концепция преподавания истории России для неисторических специальностей и направлений подготовки, реализуемых в образовательных организациях высшего образования. Официальный сайт Министерства науки и высшего образования Российской Федерации. </w:t>
      </w:r>
      <w:r w:rsidRPr="00116046">
        <w:rPr>
          <w:rFonts w:ascii="Times New Roman" w:hAnsi="Times New Roman"/>
          <w:bCs/>
          <w:sz w:val="20"/>
          <w:szCs w:val="20"/>
          <w:lang w:val="en-US"/>
        </w:rPr>
        <w:t>URL</w:t>
      </w:r>
      <w:r w:rsidRPr="00266A11">
        <w:rPr>
          <w:rFonts w:ascii="Times New Roman" w:hAnsi="Times New Roman"/>
          <w:bCs/>
          <w:sz w:val="20"/>
          <w:szCs w:val="20"/>
        </w:rPr>
        <w:t xml:space="preserve">: </w:t>
      </w:r>
      <w:hyperlink r:id="rId145" w:history="1">
        <w:r w:rsidR="001416AF" w:rsidRPr="00116046">
          <w:rPr>
            <w:rStyle w:val="a7"/>
            <w:rFonts w:ascii="Times New Roman" w:hAnsi="Times New Roman"/>
            <w:bCs/>
            <w:color w:val="auto"/>
            <w:sz w:val="20"/>
            <w:szCs w:val="20"/>
            <w:u w:val="none"/>
            <w:lang w:val="en-US"/>
          </w:rPr>
          <w:t>https</w:t>
        </w:r>
        <w:r w:rsidR="001416AF" w:rsidRPr="00266A11">
          <w:rPr>
            <w:rStyle w:val="a7"/>
            <w:rFonts w:ascii="Times New Roman" w:hAnsi="Times New Roman"/>
            <w:bCs/>
            <w:color w:val="auto"/>
            <w:sz w:val="20"/>
            <w:szCs w:val="20"/>
            <w:u w:val="none"/>
          </w:rPr>
          <w:t>://</w:t>
        </w:r>
        <w:r w:rsidR="001416AF" w:rsidRPr="00116046">
          <w:rPr>
            <w:rStyle w:val="a7"/>
            <w:rFonts w:ascii="Times New Roman" w:hAnsi="Times New Roman"/>
            <w:bCs/>
            <w:color w:val="auto"/>
            <w:sz w:val="20"/>
            <w:szCs w:val="20"/>
            <w:u w:val="none"/>
            <w:lang w:val="en-US"/>
          </w:rPr>
          <w:t>static</w:t>
        </w:r>
        <w:r w:rsidR="001416AF" w:rsidRPr="00266A11">
          <w:rPr>
            <w:rStyle w:val="a7"/>
            <w:rFonts w:ascii="Times New Roman" w:hAnsi="Times New Roman"/>
            <w:bCs/>
            <w:color w:val="auto"/>
            <w:sz w:val="20"/>
            <w:szCs w:val="20"/>
            <w:u w:val="none"/>
          </w:rPr>
          <w:t>.</w:t>
        </w:r>
        <w:proofErr w:type="spellStart"/>
        <w:r w:rsidR="001416AF" w:rsidRPr="00116046">
          <w:rPr>
            <w:rStyle w:val="a7"/>
            <w:rFonts w:ascii="Times New Roman" w:hAnsi="Times New Roman"/>
            <w:bCs/>
            <w:color w:val="auto"/>
            <w:sz w:val="20"/>
            <w:szCs w:val="20"/>
            <w:u w:val="none"/>
            <w:lang w:val="en-US"/>
          </w:rPr>
          <w:t>minobrnauki</w:t>
        </w:r>
        <w:proofErr w:type="spellEnd"/>
        <w:r w:rsidR="001416AF" w:rsidRPr="00266A11">
          <w:rPr>
            <w:rStyle w:val="a7"/>
            <w:rFonts w:ascii="Times New Roman" w:hAnsi="Times New Roman"/>
            <w:bCs/>
            <w:color w:val="auto"/>
            <w:sz w:val="20"/>
            <w:szCs w:val="20"/>
            <w:u w:val="none"/>
          </w:rPr>
          <w:t>.</w:t>
        </w:r>
        <w:r w:rsidR="001416AF" w:rsidRPr="00116046">
          <w:rPr>
            <w:rStyle w:val="a7"/>
            <w:rFonts w:ascii="Times New Roman" w:hAnsi="Times New Roman"/>
            <w:bCs/>
            <w:color w:val="auto"/>
            <w:sz w:val="20"/>
            <w:szCs w:val="20"/>
            <w:u w:val="none"/>
            <w:lang w:val="en-US"/>
          </w:rPr>
          <w:t>gov</w:t>
        </w:r>
        <w:r w:rsidR="001416AF" w:rsidRPr="00266A11">
          <w:rPr>
            <w:rStyle w:val="a7"/>
            <w:rFonts w:ascii="Times New Roman" w:hAnsi="Times New Roman"/>
            <w:bCs/>
            <w:color w:val="auto"/>
            <w:sz w:val="20"/>
            <w:szCs w:val="20"/>
            <w:u w:val="none"/>
          </w:rPr>
          <w:t>.</w:t>
        </w:r>
        <w:proofErr w:type="spellStart"/>
        <w:r w:rsidR="001416AF" w:rsidRPr="00116046">
          <w:rPr>
            <w:rStyle w:val="a7"/>
            <w:rFonts w:ascii="Times New Roman" w:hAnsi="Times New Roman"/>
            <w:bCs/>
            <w:color w:val="auto"/>
            <w:sz w:val="20"/>
            <w:szCs w:val="20"/>
            <w:u w:val="none"/>
            <w:lang w:val="en-US"/>
          </w:rPr>
          <w:t>ru</w:t>
        </w:r>
        <w:proofErr w:type="spellEnd"/>
        <w:r w:rsidR="001416AF" w:rsidRPr="00266A11">
          <w:rPr>
            <w:rStyle w:val="a7"/>
            <w:rFonts w:ascii="Times New Roman" w:hAnsi="Times New Roman"/>
            <w:bCs/>
            <w:color w:val="auto"/>
            <w:sz w:val="20"/>
            <w:szCs w:val="20"/>
            <w:u w:val="none"/>
          </w:rPr>
          <w:t xml:space="preserve">/ </w:t>
        </w:r>
        <w:r w:rsidR="001416AF" w:rsidRPr="00116046">
          <w:rPr>
            <w:rStyle w:val="a7"/>
            <w:rFonts w:ascii="Times New Roman" w:hAnsi="Times New Roman"/>
            <w:bCs/>
            <w:color w:val="auto"/>
            <w:sz w:val="20"/>
            <w:szCs w:val="20"/>
            <w:u w:val="none"/>
            <w:lang w:val="en-US"/>
          </w:rPr>
          <w:t>action</w:t>
        </w:r>
        <w:r w:rsidR="001416AF" w:rsidRPr="00266A11">
          <w:rPr>
            <w:rStyle w:val="a7"/>
            <w:rFonts w:ascii="Times New Roman" w:hAnsi="Times New Roman"/>
            <w:bCs/>
            <w:color w:val="auto"/>
            <w:sz w:val="20"/>
            <w:szCs w:val="20"/>
            <w:u w:val="none"/>
          </w:rPr>
          <w:t>/</w:t>
        </w:r>
        <w:r w:rsidR="001416AF" w:rsidRPr="00116046">
          <w:rPr>
            <w:rStyle w:val="a7"/>
            <w:rFonts w:ascii="Times New Roman" w:hAnsi="Times New Roman"/>
            <w:bCs/>
            <w:color w:val="auto"/>
            <w:sz w:val="20"/>
            <w:szCs w:val="20"/>
            <w:u w:val="none"/>
            <w:lang w:val="en-US"/>
          </w:rPr>
          <w:t>history</w:t>
        </w:r>
        <w:r w:rsidR="001416AF" w:rsidRPr="00266A11">
          <w:rPr>
            <w:rStyle w:val="a7"/>
            <w:rFonts w:ascii="Times New Roman" w:hAnsi="Times New Roman"/>
            <w:bCs/>
            <w:color w:val="auto"/>
            <w:sz w:val="20"/>
            <w:szCs w:val="20"/>
            <w:u w:val="none"/>
          </w:rPr>
          <w:t>_</w:t>
        </w:r>
        <w:r w:rsidR="001416AF" w:rsidRPr="00116046">
          <w:rPr>
            <w:rStyle w:val="a7"/>
            <w:rFonts w:ascii="Times New Roman" w:hAnsi="Times New Roman"/>
            <w:bCs/>
            <w:color w:val="auto"/>
            <w:sz w:val="20"/>
            <w:szCs w:val="20"/>
            <w:u w:val="none"/>
            <w:lang w:val="en-US"/>
          </w:rPr>
          <w:t>expert</w:t>
        </w:r>
        <w:r w:rsidR="001416AF" w:rsidRPr="00266A11">
          <w:rPr>
            <w:rStyle w:val="a7"/>
            <w:rFonts w:ascii="Times New Roman" w:hAnsi="Times New Roman"/>
            <w:bCs/>
            <w:color w:val="auto"/>
            <w:sz w:val="20"/>
            <w:szCs w:val="20"/>
            <w:u w:val="none"/>
          </w:rPr>
          <w:t>/</w:t>
        </w:r>
        <w:r w:rsidR="001416AF" w:rsidRPr="00116046">
          <w:rPr>
            <w:rStyle w:val="a7"/>
            <w:rFonts w:ascii="Times New Roman" w:hAnsi="Times New Roman"/>
            <w:bCs/>
            <w:color w:val="auto"/>
            <w:sz w:val="20"/>
            <w:szCs w:val="20"/>
            <w:u w:val="none"/>
            <w:lang w:val="en-US"/>
          </w:rPr>
          <w:t>documents</w:t>
        </w:r>
        <w:r w:rsidR="001416AF" w:rsidRPr="00266A11">
          <w:rPr>
            <w:rStyle w:val="a7"/>
            <w:rFonts w:ascii="Times New Roman" w:hAnsi="Times New Roman"/>
            <w:bCs/>
            <w:color w:val="auto"/>
            <w:sz w:val="20"/>
            <w:szCs w:val="20"/>
            <w:u w:val="none"/>
          </w:rPr>
          <w:t>/</w:t>
        </w:r>
      </w:hyperlink>
      <w:r w:rsidRPr="00266A11">
        <w:rPr>
          <w:rFonts w:ascii="Times New Roman" w:hAnsi="Times New Roman"/>
          <w:sz w:val="20"/>
          <w:szCs w:val="20"/>
        </w:rPr>
        <w:t>.</w:t>
      </w:r>
    </w:p>
    <w:p w14:paraId="54032DD2" w14:textId="77777777" w:rsidR="00687B32" w:rsidRPr="00687B32" w:rsidRDefault="00687B32" w:rsidP="00687B32">
      <w:pPr>
        <w:spacing w:after="0" w:line="240" w:lineRule="auto"/>
        <w:ind w:firstLine="709"/>
        <w:jc w:val="both"/>
        <w:rPr>
          <w:rFonts w:ascii="Times New Roman" w:hAnsi="Times New Roman"/>
          <w:bCs/>
          <w:sz w:val="20"/>
          <w:szCs w:val="20"/>
        </w:rPr>
      </w:pPr>
      <w:r w:rsidRPr="00687B32">
        <w:rPr>
          <w:rFonts w:ascii="Times New Roman" w:hAnsi="Times New Roman"/>
          <w:bCs/>
          <w:sz w:val="20"/>
          <w:szCs w:val="20"/>
        </w:rPr>
        <w:t xml:space="preserve">7. </w:t>
      </w:r>
      <w:proofErr w:type="spellStart"/>
      <w:r w:rsidRPr="00687B32">
        <w:rPr>
          <w:rFonts w:ascii="Times New Roman" w:hAnsi="Times New Roman"/>
          <w:bCs/>
          <w:i/>
          <w:iCs/>
          <w:sz w:val="20"/>
          <w:szCs w:val="20"/>
        </w:rPr>
        <w:t>Кочкудан</w:t>
      </w:r>
      <w:proofErr w:type="spellEnd"/>
      <w:r w:rsidRPr="00687B32">
        <w:rPr>
          <w:rFonts w:ascii="Times New Roman" w:hAnsi="Times New Roman"/>
          <w:bCs/>
          <w:i/>
          <w:iCs/>
          <w:sz w:val="20"/>
          <w:szCs w:val="20"/>
        </w:rPr>
        <w:t xml:space="preserve"> Д.А., Терещенко О.В., </w:t>
      </w:r>
      <w:proofErr w:type="spellStart"/>
      <w:r w:rsidRPr="00687B32">
        <w:rPr>
          <w:rFonts w:ascii="Times New Roman" w:hAnsi="Times New Roman"/>
          <w:bCs/>
          <w:i/>
          <w:iCs/>
          <w:sz w:val="20"/>
          <w:szCs w:val="20"/>
        </w:rPr>
        <w:t>Кошокова</w:t>
      </w:r>
      <w:proofErr w:type="spellEnd"/>
      <w:r w:rsidRPr="00687B32">
        <w:rPr>
          <w:rFonts w:ascii="Times New Roman" w:hAnsi="Times New Roman"/>
          <w:bCs/>
          <w:i/>
          <w:iCs/>
          <w:sz w:val="20"/>
          <w:szCs w:val="20"/>
        </w:rPr>
        <w:t xml:space="preserve"> С.Я.</w:t>
      </w:r>
      <w:r w:rsidRPr="00687B32">
        <w:rPr>
          <w:rFonts w:ascii="Times New Roman" w:hAnsi="Times New Roman"/>
          <w:bCs/>
          <w:sz w:val="20"/>
          <w:szCs w:val="20"/>
        </w:rPr>
        <w:t xml:space="preserve"> Тренды научно-технического развития России // Гуманитарные, социально-экономические и общественные науки. – 2022. – № 10. – С. 254-257.</w:t>
      </w:r>
    </w:p>
    <w:p w14:paraId="1901C13C" w14:textId="77777777" w:rsidR="00687B32" w:rsidRPr="00687B32" w:rsidRDefault="00687B32" w:rsidP="00687B32">
      <w:pPr>
        <w:spacing w:after="0" w:line="240" w:lineRule="auto"/>
        <w:ind w:firstLine="709"/>
        <w:jc w:val="both"/>
        <w:rPr>
          <w:rFonts w:ascii="Times New Roman" w:hAnsi="Times New Roman"/>
          <w:bCs/>
          <w:sz w:val="20"/>
          <w:szCs w:val="20"/>
        </w:rPr>
      </w:pPr>
      <w:r w:rsidRPr="00687B32">
        <w:rPr>
          <w:rFonts w:ascii="Times New Roman" w:hAnsi="Times New Roman"/>
          <w:bCs/>
          <w:sz w:val="20"/>
          <w:szCs w:val="20"/>
        </w:rPr>
        <w:t>8. </w:t>
      </w:r>
      <w:r w:rsidRPr="00687B32">
        <w:rPr>
          <w:rFonts w:ascii="Times New Roman" w:hAnsi="Times New Roman"/>
          <w:bCs/>
          <w:i/>
          <w:iCs/>
          <w:sz w:val="20"/>
          <w:szCs w:val="20"/>
        </w:rPr>
        <w:t xml:space="preserve">Терещенко О.В., </w:t>
      </w:r>
      <w:proofErr w:type="spellStart"/>
      <w:r w:rsidRPr="00687B32">
        <w:rPr>
          <w:rFonts w:ascii="Times New Roman" w:hAnsi="Times New Roman"/>
          <w:bCs/>
          <w:i/>
          <w:iCs/>
          <w:sz w:val="20"/>
          <w:szCs w:val="20"/>
        </w:rPr>
        <w:t>Салчинкина</w:t>
      </w:r>
      <w:proofErr w:type="spellEnd"/>
      <w:r w:rsidRPr="00687B32">
        <w:rPr>
          <w:rFonts w:ascii="Times New Roman" w:hAnsi="Times New Roman"/>
          <w:bCs/>
          <w:i/>
          <w:iCs/>
          <w:sz w:val="20"/>
          <w:szCs w:val="20"/>
        </w:rPr>
        <w:t xml:space="preserve"> А.Р., Гринь М.В.</w:t>
      </w:r>
      <w:r w:rsidRPr="00687B32">
        <w:rPr>
          <w:rFonts w:ascii="Times New Roman" w:hAnsi="Times New Roman"/>
          <w:bCs/>
          <w:sz w:val="20"/>
          <w:szCs w:val="20"/>
        </w:rPr>
        <w:t xml:space="preserve"> История: история России, всеобщая история: учебник. – Краснодар: </w:t>
      </w:r>
      <w:proofErr w:type="spellStart"/>
      <w:r w:rsidRPr="00687B32">
        <w:rPr>
          <w:rFonts w:ascii="Times New Roman" w:hAnsi="Times New Roman"/>
          <w:bCs/>
          <w:sz w:val="20"/>
          <w:szCs w:val="20"/>
        </w:rPr>
        <w:t>КубГАУ</w:t>
      </w:r>
      <w:proofErr w:type="spellEnd"/>
      <w:r w:rsidRPr="00687B32">
        <w:rPr>
          <w:rFonts w:ascii="Times New Roman" w:hAnsi="Times New Roman"/>
          <w:bCs/>
          <w:sz w:val="20"/>
          <w:szCs w:val="20"/>
        </w:rPr>
        <w:t>, 2022. – 249 с.</w:t>
      </w:r>
    </w:p>
    <w:p w14:paraId="735EDC82" w14:textId="77777777" w:rsidR="00687B32" w:rsidRPr="00687B32" w:rsidRDefault="00687B32" w:rsidP="00687B32">
      <w:pPr>
        <w:spacing w:after="0" w:line="240" w:lineRule="auto"/>
        <w:ind w:firstLine="709"/>
        <w:jc w:val="both"/>
        <w:rPr>
          <w:rFonts w:ascii="Times New Roman" w:hAnsi="Times New Roman"/>
          <w:bCs/>
          <w:sz w:val="20"/>
          <w:szCs w:val="20"/>
        </w:rPr>
      </w:pPr>
    </w:p>
    <w:p w14:paraId="193E4C88" w14:textId="77777777" w:rsidR="00687B32" w:rsidRPr="00687B32" w:rsidRDefault="00687B32" w:rsidP="00116046">
      <w:pPr>
        <w:spacing w:after="0" w:line="240" w:lineRule="auto"/>
        <w:jc w:val="center"/>
        <w:rPr>
          <w:rFonts w:ascii="Times New Roman" w:hAnsi="Times New Roman"/>
          <w:b/>
          <w:sz w:val="20"/>
          <w:szCs w:val="20"/>
          <w:lang w:val="en-US" w:bidi="ru-RU"/>
        </w:rPr>
      </w:pPr>
      <w:proofErr w:type="spellStart"/>
      <w:r w:rsidRPr="00687B32">
        <w:rPr>
          <w:rFonts w:ascii="Times New Roman" w:hAnsi="Times New Roman"/>
          <w:b/>
          <w:sz w:val="20"/>
          <w:szCs w:val="20"/>
          <w:lang w:val="en-US" w:bidi="ru-RU"/>
        </w:rPr>
        <w:t>Salchinkina</w:t>
      </w:r>
      <w:proofErr w:type="spellEnd"/>
      <w:r w:rsidRPr="00687B32">
        <w:rPr>
          <w:rFonts w:ascii="Times New Roman" w:hAnsi="Times New Roman"/>
          <w:b/>
          <w:sz w:val="20"/>
          <w:szCs w:val="20"/>
          <w:lang w:val="en-US" w:bidi="ru-RU"/>
        </w:rPr>
        <w:t xml:space="preserve"> A.R.</w:t>
      </w:r>
    </w:p>
    <w:p w14:paraId="060AC711" w14:textId="77777777" w:rsidR="00687B32" w:rsidRPr="00687B32" w:rsidRDefault="00687B32" w:rsidP="00116046">
      <w:pPr>
        <w:spacing w:after="0" w:line="240" w:lineRule="auto"/>
        <w:jc w:val="center"/>
        <w:rPr>
          <w:rFonts w:ascii="Times New Roman" w:hAnsi="Times New Roman"/>
          <w:bCs/>
          <w:i/>
          <w:iCs/>
          <w:sz w:val="20"/>
          <w:szCs w:val="20"/>
          <w:lang w:val="en-US" w:bidi="ru-RU"/>
        </w:rPr>
      </w:pPr>
      <w:r w:rsidRPr="00687B32">
        <w:rPr>
          <w:rFonts w:ascii="Times New Roman" w:hAnsi="Times New Roman"/>
          <w:bCs/>
          <w:i/>
          <w:iCs/>
          <w:sz w:val="20"/>
          <w:szCs w:val="20"/>
          <w:lang w:val="en-US" w:bidi="ru-RU"/>
        </w:rPr>
        <w:t>candidate of historical sciences, associate professor</w:t>
      </w:r>
    </w:p>
    <w:p w14:paraId="6683797E" w14:textId="77777777" w:rsidR="00687B32" w:rsidRPr="00687B32" w:rsidRDefault="00687B32" w:rsidP="00116046">
      <w:pPr>
        <w:spacing w:after="0" w:line="240" w:lineRule="auto"/>
        <w:jc w:val="center"/>
        <w:rPr>
          <w:rFonts w:ascii="Times New Roman" w:hAnsi="Times New Roman"/>
          <w:b/>
          <w:sz w:val="20"/>
          <w:szCs w:val="20"/>
          <w:lang w:val="en-US" w:bidi="ru-RU"/>
        </w:rPr>
      </w:pPr>
      <w:r w:rsidRPr="00687B32">
        <w:rPr>
          <w:rFonts w:ascii="Times New Roman" w:hAnsi="Times New Roman"/>
          <w:b/>
          <w:sz w:val="20"/>
          <w:szCs w:val="20"/>
          <w:lang w:val="en-US" w:bidi="ru-RU"/>
        </w:rPr>
        <w:t>Kharitonov E.M.</w:t>
      </w:r>
    </w:p>
    <w:p w14:paraId="5CD8B7F4" w14:textId="77777777" w:rsidR="00687B32" w:rsidRPr="00687B32" w:rsidRDefault="00687B32" w:rsidP="00116046">
      <w:pPr>
        <w:spacing w:after="0" w:line="240" w:lineRule="auto"/>
        <w:jc w:val="center"/>
        <w:rPr>
          <w:rFonts w:ascii="Times New Roman" w:hAnsi="Times New Roman"/>
          <w:bCs/>
          <w:i/>
          <w:iCs/>
          <w:sz w:val="20"/>
          <w:szCs w:val="20"/>
          <w:lang w:val="en-US" w:bidi="ru-RU"/>
        </w:rPr>
      </w:pPr>
      <w:r w:rsidRPr="00687B32">
        <w:rPr>
          <w:rFonts w:ascii="Times New Roman" w:hAnsi="Times New Roman"/>
          <w:bCs/>
          <w:i/>
          <w:iCs/>
          <w:sz w:val="20"/>
          <w:szCs w:val="20"/>
          <w:lang w:val="en-US" w:bidi="ru-RU"/>
        </w:rPr>
        <w:t>doctor of sociological sciences, professor</w:t>
      </w:r>
    </w:p>
    <w:p w14:paraId="0115FC0A" w14:textId="77777777" w:rsidR="00687B32" w:rsidRPr="00687B32" w:rsidRDefault="00687B32" w:rsidP="00116046">
      <w:pPr>
        <w:spacing w:after="0" w:line="240" w:lineRule="auto"/>
        <w:jc w:val="center"/>
        <w:rPr>
          <w:rFonts w:ascii="Times New Roman" w:hAnsi="Times New Roman"/>
          <w:b/>
          <w:sz w:val="20"/>
          <w:szCs w:val="20"/>
          <w:lang w:val="en-US" w:bidi="ru-RU"/>
        </w:rPr>
      </w:pPr>
      <w:proofErr w:type="spellStart"/>
      <w:r w:rsidRPr="00687B32">
        <w:rPr>
          <w:rFonts w:ascii="Times New Roman" w:hAnsi="Times New Roman"/>
          <w:b/>
          <w:sz w:val="20"/>
          <w:szCs w:val="20"/>
          <w:lang w:val="en-US" w:bidi="ru-RU"/>
        </w:rPr>
        <w:t>Khoruzhaya</w:t>
      </w:r>
      <w:proofErr w:type="spellEnd"/>
      <w:r w:rsidRPr="00687B32">
        <w:rPr>
          <w:rFonts w:ascii="Times New Roman" w:hAnsi="Times New Roman"/>
          <w:b/>
          <w:sz w:val="20"/>
          <w:szCs w:val="20"/>
          <w:lang w:val="en-US" w:bidi="ru-RU"/>
        </w:rPr>
        <w:t xml:space="preserve"> S.V.</w:t>
      </w:r>
    </w:p>
    <w:p w14:paraId="4372AA6E" w14:textId="77777777" w:rsidR="00687B32" w:rsidRPr="00687B32" w:rsidRDefault="00687B32" w:rsidP="00116046">
      <w:pPr>
        <w:spacing w:after="0" w:line="240" w:lineRule="auto"/>
        <w:jc w:val="center"/>
        <w:rPr>
          <w:rFonts w:ascii="Times New Roman" w:hAnsi="Times New Roman"/>
          <w:i/>
          <w:iCs/>
          <w:sz w:val="20"/>
          <w:szCs w:val="20"/>
          <w:lang w:val="en-US"/>
        </w:rPr>
      </w:pPr>
      <w:r w:rsidRPr="00687B32">
        <w:rPr>
          <w:rFonts w:ascii="Times New Roman" w:hAnsi="Times New Roman"/>
          <w:i/>
          <w:iCs/>
          <w:sz w:val="20"/>
          <w:szCs w:val="20"/>
          <w:lang w:val="en-US"/>
        </w:rPr>
        <w:t>doctor of philosophy, professor</w:t>
      </w:r>
    </w:p>
    <w:p w14:paraId="21010A8B" w14:textId="77777777" w:rsidR="00687B32" w:rsidRPr="00687B32" w:rsidRDefault="00687B32" w:rsidP="00116046">
      <w:pPr>
        <w:spacing w:after="0" w:line="240" w:lineRule="auto"/>
        <w:jc w:val="center"/>
        <w:rPr>
          <w:rFonts w:ascii="Times New Roman" w:hAnsi="Times New Roman"/>
          <w:i/>
          <w:sz w:val="20"/>
          <w:szCs w:val="20"/>
          <w:lang w:val="en-US"/>
        </w:rPr>
      </w:pPr>
      <w:r w:rsidRPr="00687B32">
        <w:rPr>
          <w:rFonts w:ascii="Times New Roman" w:hAnsi="Times New Roman"/>
          <w:i/>
          <w:sz w:val="20"/>
          <w:szCs w:val="20"/>
          <w:lang w:val="en-US"/>
        </w:rPr>
        <w:t xml:space="preserve">Kuban state agrarian university </w:t>
      </w:r>
      <w:proofErr w:type="spellStart"/>
      <w:r w:rsidRPr="00687B32">
        <w:rPr>
          <w:rFonts w:ascii="Times New Roman" w:hAnsi="Times New Roman"/>
          <w:i/>
          <w:sz w:val="20"/>
          <w:szCs w:val="20"/>
          <w:lang w:val="en-US"/>
        </w:rPr>
        <w:t>n.a.</w:t>
      </w:r>
      <w:proofErr w:type="spellEnd"/>
      <w:r w:rsidRPr="00687B32">
        <w:rPr>
          <w:rFonts w:ascii="Times New Roman" w:hAnsi="Times New Roman"/>
          <w:i/>
          <w:sz w:val="20"/>
          <w:szCs w:val="20"/>
          <w:lang w:val="en-US"/>
        </w:rPr>
        <w:t xml:space="preserve"> I.T. </w:t>
      </w:r>
      <w:proofErr w:type="spellStart"/>
      <w:r w:rsidRPr="00687B32">
        <w:rPr>
          <w:rFonts w:ascii="Times New Roman" w:hAnsi="Times New Roman"/>
          <w:i/>
          <w:sz w:val="20"/>
          <w:szCs w:val="20"/>
          <w:lang w:val="en-US"/>
        </w:rPr>
        <w:t>Trubilin</w:t>
      </w:r>
      <w:proofErr w:type="spellEnd"/>
      <w:r w:rsidRPr="00687B32">
        <w:rPr>
          <w:rFonts w:ascii="Times New Roman" w:hAnsi="Times New Roman"/>
          <w:i/>
          <w:sz w:val="20"/>
          <w:szCs w:val="20"/>
          <w:lang w:val="en-US"/>
        </w:rPr>
        <w:t>, Krasnodar</w:t>
      </w:r>
    </w:p>
    <w:p w14:paraId="3FFE2780" w14:textId="29794FC7" w:rsidR="00687B32" w:rsidRPr="00687B32" w:rsidRDefault="00687B32" w:rsidP="00116046">
      <w:pPr>
        <w:spacing w:after="0" w:line="240" w:lineRule="auto"/>
        <w:jc w:val="center"/>
        <w:rPr>
          <w:rFonts w:ascii="Times New Roman" w:hAnsi="Times New Roman"/>
          <w:b/>
          <w:bCs/>
          <w:sz w:val="20"/>
          <w:szCs w:val="20"/>
          <w:lang w:val="en-US"/>
        </w:rPr>
      </w:pPr>
      <w:r w:rsidRPr="00687B32">
        <w:rPr>
          <w:rFonts w:ascii="Times New Roman" w:hAnsi="Times New Roman"/>
          <w:b/>
          <w:bCs/>
          <w:sz w:val="20"/>
          <w:szCs w:val="20"/>
          <w:lang w:val="en-US"/>
        </w:rPr>
        <w:t>Aspects of teaching «History of Russia» for non-historical specialties and areas of training</w:t>
      </w:r>
    </w:p>
    <w:p w14:paraId="143E2B66" w14:textId="77777777" w:rsidR="00687B32" w:rsidRPr="00687B32" w:rsidRDefault="00687B32" w:rsidP="00116046">
      <w:pPr>
        <w:spacing w:after="0" w:line="240" w:lineRule="auto"/>
        <w:jc w:val="center"/>
        <w:rPr>
          <w:rFonts w:ascii="Times New Roman" w:hAnsi="Times New Roman"/>
          <w:b/>
          <w:bCs/>
          <w:sz w:val="20"/>
          <w:szCs w:val="20"/>
          <w:lang w:val="en-US"/>
        </w:rPr>
      </w:pPr>
      <w:r w:rsidRPr="00687B32">
        <w:rPr>
          <w:rFonts w:ascii="Times New Roman" w:hAnsi="Times New Roman"/>
          <w:b/>
          <w:bCs/>
          <w:sz w:val="20"/>
          <w:szCs w:val="20"/>
          <w:lang w:val="en-US"/>
        </w:rPr>
        <w:t>implemented in educational institutions of higher education</w:t>
      </w:r>
    </w:p>
    <w:p w14:paraId="3013AFFD" w14:textId="77777777" w:rsidR="00687B32" w:rsidRPr="00687B32" w:rsidRDefault="00687B32" w:rsidP="00687B32">
      <w:pPr>
        <w:pStyle w:val="ab"/>
        <w:spacing w:before="0" w:beforeAutospacing="0" w:after="0" w:afterAutospacing="0"/>
        <w:ind w:firstLine="709"/>
        <w:jc w:val="both"/>
        <w:rPr>
          <w:sz w:val="20"/>
          <w:szCs w:val="20"/>
          <w:shd w:val="clear" w:color="auto" w:fill="FEFEFE"/>
          <w:lang w:val="en-US"/>
        </w:rPr>
      </w:pPr>
      <w:r w:rsidRPr="00687B32">
        <w:rPr>
          <w:sz w:val="20"/>
          <w:szCs w:val="20"/>
          <w:shd w:val="clear" w:color="auto" w:fill="FEFEFE"/>
          <w:lang w:val="en-US"/>
        </w:rPr>
        <w:lastRenderedPageBreak/>
        <w:t>Article discusses the main goals, objectives and content of the updated history course in accordance with the Concept of teaching Russian history for non-historical specialties and areas of training in universities approved in 2023.</w:t>
      </w:r>
    </w:p>
    <w:p w14:paraId="7E533EC5" w14:textId="77777777" w:rsidR="00687B32" w:rsidRPr="00687B32" w:rsidRDefault="00687B32" w:rsidP="00687B32">
      <w:pPr>
        <w:pStyle w:val="ab"/>
        <w:spacing w:before="0" w:beforeAutospacing="0" w:after="0" w:afterAutospacing="0"/>
        <w:ind w:firstLine="709"/>
        <w:jc w:val="both"/>
        <w:rPr>
          <w:sz w:val="20"/>
          <w:szCs w:val="20"/>
          <w:shd w:val="clear" w:color="auto" w:fill="FEFEFE"/>
          <w:lang w:val="en-US"/>
        </w:rPr>
      </w:pPr>
      <w:r w:rsidRPr="00687B32">
        <w:rPr>
          <w:b/>
          <w:bCs/>
          <w:i/>
          <w:iCs/>
          <w:sz w:val="20"/>
          <w:szCs w:val="20"/>
          <w:shd w:val="clear" w:color="auto" w:fill="FEFEFE"/>
          <w:lang w:val="en-US"/>
        </w:rPr>
        <w:t>Keywords:</w:t>
      </w:r>
      <w:r w:rsidRPr="00687B32">
        <w:rPr>
          <w:sz w:val="20"/>
          <w:szCs w:val="20"/>
          <w:shd w:val="clear" w:color="auto" w:fill="FEFEFE"/>
          <w:lang w:val="en-US"/>
        </w:rPr>
        <w:t xml:space="preserve"> </w:t>
      </w:r>
      <w:r w:rsidRPr="00687B32">
        <w:rPr>
          <w:sz w:val="20"/>
          <w:szCs w:val="20"/>
          <w:lang w:val="en-US"/>
        </w:rPr>
        <w:t xml:space="preserve">teaching methods, </w:t>
      </w:r>
      <w:r w:rsidRPr="00687B32">
        <w:rPr>
          <w:sz w:val="20"/>
          <w:szCs w:val="20"/>
          <w:shd w:val="clear" w:color="auto" w:fill="FEFEFE"/>
          <w:lang w:val="en-US"/>
        </w:rPr>
        <w:t>humanitarian disciplines, educational programs of higher education, the concept of teaching history, “History of Russia”.</w:t>
      </w:r>
    </w:p>
    <w:p w14:paraId="5A9BFECE" w14:textId="77777777" w:rsidR="00687B32" w:rsidRPr="00504276" w:rsidRDefault="00687B32" w:rsidP="00687B32">
      <w:pPr>
        <w:spacing w:after="0" w:line="240" w:lineRule="auto"/>
        <w:rPr>
          <w:rFonts w:ascii="Times New Roman" w:hAnsi="Times New Roman"/>
          <w:bCs/>
          <w:sz w:val="24"/>
          <w:szCs w:val="24"/>
          <w:lang w:val="en-US"/>
        </w:rPr>
      </w:pPr>
    </w:p>
    <w:p w14:paraId="47D1054F" w14:textId="77777777" w:rsidR="00687B32" w:rsidRPr="001416AF" w:rsidRDefault="00687B32" w:rsidP="00A0455E">
      <w:pPr>
        <w:shd w:val="clear" w:color="auto" w:fill="FFFFFF"/>
        <w:spacing w:after="0" w:line="240" w:lineRule="auto"/>
        <w:rPr>
          <w:rStyle w:val="af3"/>
          <w:rFonts w:ascii="Times New Roman" w:hAnsi="Times New Roman"/>
          <w:sz w:val="24"/>
          <w:szCs w:val="24"/>
          <w:lang w:val="en-US"/>
        </w:rPr>
      </w:pPr>
    </w:p>
    <w:p w14:paraId="45D46807" w14:textId="21B02D98" w:rsidR="00A0455E" w:rsidRPr="004E0FE7" w:rsidRDefault="00A0455E" w:rsidP="00A0455E">
      <w:pPr>
        <w:shd w:val="clear" w:color="auto" w:fill="FFFFFF"/>
        <w:spacing w:after="0" w:line="240" w:lineRule="auto"/>
        <w:rPr>
          <w:rStyle w:val="af3"/>
          <w:rFonts w:ascii="Times New Roman" w:hAnsi="Times New Roman"/>
          <w:sz w:val="24"/>
          <w:szCs w:val="24"/>
        </w:rPr>
      </w:pPr>
      <w:r w:rsidRPr="004E0FE7">
        <w:rPr>
          <w:rStyle w:val="af3"/>
          <w:rFonts w:ascii="Times New Roman" w:hAnsi="Times New Roman"/>
          <w:sz w:val="24"/>
          <w:szCs w:val="24"/>
        </w:rPr>
        <w:t xml:space="preserve">УДК </w:t>
      </w:r>
      <w:r w:rsidRPr="004E0FE7">
        <w:rPr>
          <w:rFonts w:ascii="Times New Roman" w:hAnsi="Times New Roman"/>
          <w:b/>
          <w:bCs/>
          <w:sz w:val="24"/>
          <w:szCs w:val="24"/>
          <w:shd w:val="clear" w:color="auto" w:fill="FFFFFF"/>
        </w:rPr>
        <w:t>378.147(075.8)</w:t>
      </w:r>
      <w:r w:rsidRPr="004E0FE7">
        <w:rPr>
          <w:rFonts w:ascii="Arial" w:hAnsi="Arial" w:cs="Arial"/>
          <w:sz w:val="20"/>
          <w:szCs w:val="20"/>
          <w:shd w:val="clear" w:color="auto" w:fill="FFFFFF"/>
        </w:rPr>
        <w:t> </w:t>
      </w:r>
    </w:p>
    <w:p w14:paraId="00A7B86D" w14:textId="77777777" w:rsidR="00A0455E" w:rsidRPr="004E0FE7" w:rsidRDefault="00A0455E" w:rsidP="00A0455E">
      <w:pPr>
        <w:spacing w:after="0" w:line="240" w:lineRule="auto"/>
        <w:rPr>
          <w:rFonts w:ascii="Times New Roman" w:hAnsi="Times New Roman"/>
          <w:b/>
          <w:sz w:val="24"/>
          <w:szCs w:val="24"/>
        </w:rPr>
      </w:pPr>
      <w:r w:rsidRPr="004E0FE7">
        <w:rPr>
          <w:rFonts w:ascii="Times New Roman" w:hAnsi="Times New Roman"/>
          <w:b/>
          <w:sz w:val="24"/>
          <w:szCs w:val="24"/>
        </w:rPr>
        <w:t xml:space="preserve"> </w:t>
      </w:r>
    </w:p>
    <w:p w14:paraId="3D5AE5F2" w14:textId="77777777" w:rsidR="00A0455E" w:rsidRPr="004E0FE7" w:rsidRDefault="00A0455E" w:rsidP="001272E6">
      <w:pPr>
        <w:spacing w:after="0" w:line="240" w:lineRule="auto"/>
        <w:jc w:val="center"/>
        <w:rPr>
          <w:rFonts w:ascii="Times New Roman" w:hAnsi="Times New Roman"/>
          <w:b/>
          <w:sz w:val="24"/>
          <w:szCs w:val="24"/>
        </w:rPr>
      </w:pPr>
      <w:bookmarkStart w:id="62" w:name="_Hlk161912398"/>
      <w:proofErr w:type="spellStart"/>
      <w:r w:rsidRPr="004E0FE7">
        <w:rPr>
          <w:rFonts w:ascii="Times New Roman" w:hAnsi="Times New Roman"/>
          <w:b/>
          <w:sz w:val="24"/>
          <w:szCs w:val="24"/>
        </w:rPr>
        <w:t>Кошокова</w:t>
      </w:r>
      <w:proofErr w:type="spellEnd"/>
      <w:r w:rsidRPr="004E0FE7">
        <w:rPr>
          <w:rFonts w:ascii="Times New Roman" w:hAnsi="Times New Roman"/>
          <w:b/>
          <w:sz w:val="24"/>
          <w:szCs w:val="24"/>
        </w:rPr>
        <w:t xml:space="preserve"> С.Я.</w:t>
      </w:r>
    </w:p>
    <w:p w14:paraId="63343F2B" w14:textId="77777777" w:rsidR="00A0455E" w:rsidRPr="004E0FE7" w:rsidRDefault="00A0455E" w:rsidP="001272E6">
      <w:pPr>
        <w:spacing w:after="0" w:line="240" w:lineRule="auto"/>
        <w:jc w:val="center"/>
        <w:rPr>
          <w:rFonts w:ascii="Times New Roman" w:hAnsi="Times New Roman"/>
          <w:i/>
          <w:sz w:val="24"/>
          <w:szCs w:val="24"/>
        </w:rPr>
      </w:pPr>
    </w:p>
    <w:p w14:paraId="66683A26" w14:textId="77777777" w:rsidR="00A0455E" w:rsidRPr="004E0FE7" w:rsidRDefault="00A0455E" w:rsidP="001272E6">
      <w:pPr>
        <w:spacing w:after="0" w:line="240" w:lineRule="auto"/>
        <w:jc w:val="center"/>
        <w:rPr>
          <w:rFonts w:ascii="Times New Roman" w:hAnsi="Times New Roman"/>
          <w:i/>
          <w:sz w:val="24"/>
          <w:szCs w:val="24"/>
        </w:rPr>
      </w:pPr>
      <w:r w:rsidRPr="004E0FE7">
        <w:rPr>
          <w:rFonts w:ascii="Times New Roman" w:hAnsi="Times New Roman"/>
          <w:i/>
          <w:sz w:val="24"/>
          <w:szCs w:val="24"/>
        </w:rPr>
        <w:t>Кубанский государственный аграрный университет им. И.Т. Трубилина, г. Краснодар</w:t>
      </w:r>
    </w:p>
    <w:bookmarkEnd w:id="62"/>
    <w:p w14:paraId="478BA25D" w14:textId="77777777" w:rsidR="00A0455E" w:rsidRPr="009451AE" w:rsidRDefault="00A0455E" w:rsidP="001272E6">
      <w:pPr>
        <w:spacing w:after="0" w:line="240" w:lineRule="auto"/>
        <w:jc w:val="center"/>
        <w:rPr>
          <w:rFonts w:ascii="Times New Roman" w:hAnsi="Times New Roman"/>
          <w:sz w:val="24"/>
          <w:szCs w:val="24"/>
        </w:rPr>
      </w:pPr>
    </w:p>
    <w:p w14:paraId="52E0AC77" w14:textId="77777777" w:rsidR="00A0455E" w:rsidRPr="004E0FE7" w:rsidRDefault="00A0455E" w:rsidP="001272E6">
      <w:pPr>
        <w:spacing w:after="0" w:line="240" w:lineRule="auto"/>
        <w:jc w:val="center"/>
        <w:rPr>
          <w:rFonts w:ascii="Times New Roman" w:hAnsi="Times New Roman"/>
          <w:b/>
          <w:sz w:val="24"/>
          <w:szCs w:val="24"/>
        </w:rPr>
      </w:pPr>
      <w:r w:rsidRPr="004E0FE7">
        <w:rPr>
          <w:rFonts w:ascii="Times New Roman" w:hAnsi="Times New Roman"/>
          <w:b/>
          <w:sz w:val="24"/>
          <w:szCs w:val="24"/>
        </w:rPr>
        <w:t xml:space="preserve">Методика преподавания дисциплины «Великая Отечественная война: </w:t>
      </w:r>
      <w:r w:rsidRPr="004E0FE7">
        <w:rPr>
          <w:rFonts w:ascii="Times New Roman" w:hAnsi="Times New Roman"/>
          <w:b/>
          <w:sz w:val="24"/>
          <w:szCs w:val="24"/>
        </w:rPr>
        <w:br/>
        <w:t xml:space="preserve">без срока давности» в </w:t>
      </w:r>
      <w:proofErr w:type="spellStart"/>
      <w:r w:rsidRPr="004E0FE7">
        <w:rPr>
          <w:rFonts w:ascii="Times New Roman" w:hAnsi="Times New Roman"/>
          <w:b/>
          <w:sz w:val="24"/>
          <w:szCs w:val="24"/>
        </w:rPr>
        <w:t>КубГАУ</w:t>
      </w:r>
      <w:proofErr w:type="spellEnd"/>
    </w:p>
    <w:p w14:paraId="1045338A" w14:textId="77777777" w:rsidR="00A0455E" w:rsidRPr="004E0FE7" w:rsidRDefault="00A0455E" w:rsidP="00A0455E">
      <w:pPr>
        <w:spacing w:after="0" w:line="240" w:lineRule="auto"/>
        <w:jc w:val="center"/>
        <w:rPr>
          <w:rFonts w:ascii="Times New Roman" w:hAnsi="Times New Roman"/>
          <w:b/>
          <w:sz w:val="24"/>
          <w:szCs w:val="24"/>
        </w:rPr>
      </w:pPr>
    </w:p>
    <w:p w14:paraId="49D6F499"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 xml:space="preserve">Статья, посвящена внедрению дисциплины «Великая Отечественная война: без срока давности» в образовательный процесс </w:t>
      </w:r>
      <w:proofErr w:type="spellStart"/>
      <w:r w:rsidRPr="004E0FE7">
        <w:rPr>
          <w:rFonts w:ascii="Times New Roman" w:hAnsi="Times New Roman"/>
          <w:sz w:val="24"/>
          <w:szCs w:val="24"/>
        </w:rPr>
        <w:t>КубГАУ</w:t>
      </w:r>
      <w:proofErr w:type="spellEnd"/>
      <w:r w:rsidRPr="004E0FE7">
        <w:rPr>
          <w:rFonts w:ascii="Times New Roman" w:hAnsi="Times New Roman"/>
          <w:sz w:val="24"/>
          <w:szCs w:val="24"/>
        </w:rPr>
        <w:t>, разработке рабочей программы, рабочей тетради и методике преподавания.</w:t>
      </w:r>
    </w:p>
    <w:p w14:paraId="567265A7"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b/>
          <w:bCs/>
          <w:sz w:val="24"/>
          <w:szCs w:val="24"/>
        </w:rPr>
        <w:t>Ключевые слова:</w:t>
      </w:r>
      <w:r w:rsidRPr="004E0FE7">
        <w:rPr>
          <w:rFonts w:ascii="Times New Roman" w:hAnsi="Times New Roman"/>
          <w:sz w:val="24"/>
          <w:szCs w:val="24"/>
        </w:rPr>
        <w:t xml:space="preserve"> методика преподавания, Великая Отечественная война, </w:t>
      </w:r>
      <w:proofErr w:type="spellStart"/>
      <w:r w:rsidRPr="004E0FE7">
        <w:rPr>
          <w:rFonts w:ascii="Times New Roman" w:hAnsi="Times New Roman"/>
          <w:sz w:val="24"/>
          <w:szCs w:val="24"/>
        </w:rPr>
        <w:t>КубГАУ</w:t>
      </w:r>
      <w:proofErr w:type="spellEnd"/>
      <w:r w:rsidRPr="004E0FE7">
        <w:rPr>
          <w:rFonts w:ascii="Times New Roman" w:hAnsi="Times New Roman"/>
          <w:sz w:val="24"/>
          <w:szCs w:val="24"/>
        </w:rPr>
        <w:t xml:space="preserve">, образование, модуль, рабочая программа. </w:t>
      </w:r>
    </w:p>
    <w:p w14:paraId="7DB289DC" w14:textId="77777777" w:rsidR="00A0455E" w:rsidRPr="004E0FE7" w:rsidRDefault="00A0455E" w:rsidP="00A0455E">
      <w:pPr>
        <w:spacing w:after="0" w:line="240" w:lineRule="auto"/>
        <w:jc w:val="center"/>
        <w:rPr>
          <w:rFonts w:ascii="Times New Roman" w:hAnsi="Times New Roman"/>
          <w:b/>
          <w:sz w:val="24"/>
          <w:szCs w:val="24"/>
        </w:rPr>
      </w:pPr>
    </w:p>
    <w:p w14:paraId="455FC717"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 xml:space="preserve">20 мая 2021 г. был проведен Всероссийский семинар-совещание по внедрению образовательных модулей, посвященных Великой Отечественной войне. Для эффективного внедрения Модуля в образовательный процесс во всех вузах страны в 2021-2022 учебном году была организована апробация Модуля в 8 вузах Российской Федерации. Официальными </w:t>
      </w:r>
      <w:proofErr w:type="spellStart"/>
      <w:r w:rsidRPr="004E0FE7">
        <w:rPr>
          <w:rFonts w:ascii="Times New Roman" w:hAnsi="Times New Roman"/>
          <w:sz w:val="24"/>
          <w:szCs w:val="24"/>
        </w:rPr>
        <w:t>апробационными</w:t>
      </w:r>
      <w:proofErr w:type="spellEnd"/>
      <w:r w:rsidRPr="004E0FE7">
        <w:rPr>
          <w:rFonts w:ascii="Times New Roman" w:hAnsi="Times New Roman"/>
          <w:sz w:val="24"/>
          <w:szCs w:val="24"/>
        </w:rPr>
        <w:t xml:space="preserve"> площадками выступили ФГАОУ ВО «Южный федеральный университет», ФГАОУ ВО «Балтийский федеральный университет имени Иммануила Канта», ФГАОУ ВО «Крымский федеральный университет имени В.И. Вернадского», ФГБОУ ВО «Хабаровский государственный университет экономики и права», ФГБОУ ВО «Донской государственный технический университет», ФГБОУ ВО «Псковский государственный университет», ФГКОУ ВО «Санкт-Петербургская академия Следственного комитета Российской Федерации», ФГКОУ ВО «Московская академия Следственного комитета Российской Федерации». Кроме того, по итогам мониторинга Министерством науки и высшего образования РФ (Минобрнауки) в конце 2021 г. Модуль был внедрен в 203 вуза, подведомственных Минобрнауки России [1].</w:t>
      </w:r>
    </w:p>
    <w:p w14:paraId="0665951A"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В Кубанском государственном аграрном университете (</w:t>
      </w:r>
      <w:proofErr w:type="spellStart"/>
      <w:r w:rsidRPr="004E0FE7">
        <w:rPr>
          <w:rFonts w:ascii="Times New Roman" w:hAnsi="Times New Roman"/>
          <w:sz w:val="24"/>
          <w:szCs w:val="24"/>
        </w:rPr>
        <w:t>КубГАУ</w:t>
      </w:r>
      <w:proofErr w:type="spellEnd"/>
      <w:r w:rsidRPr="004E0FE7">
        <w:rPr>
          <w:rFonts w:ascii="Times New Roman" w:hAnsi="Times New Roman"/>
          <w:sz w:val="24"/>
          <w:szCs w:val="24"/>
        </w:rPr>
        <w:t xml:space="preserve">) учебная дисциплина </w:t>
      </w:r>
      <w:r w:rsidRPr="004E0FE7">
        <w:rPr>
          <w:rFonts w:ascii="Times New Roman" w:hAnsi="Times New Roman"/>
          <w:b/>
          <w:sz w:val="24"/>
          <w:szCs w:val="24"/>
        </w:rPr>
        <w:t>«</w:t>
      </w:r>
      <w:r w:rsidRPr="004E0FE7">
        <w:rPr>
          <w:rFonts w:ascii="Times New Roman" w:hAnsi="Times New Roman"/>
          <w:sz w:val="24"/>
          <w:szCs w:val="24"/>
        </w:rPr>
        <w:t xml:space="preserve">Великая Отечественная война: без срока давности» была внедрена в образовательный процесс в 2022-2023 учебном году на факультете государственного и муниципального управления [2; 3]. Кафедра истории и политологии </w:t>
      </w:r>
      <w:proofErr w:type="spellStart"/>
      <w:r w:rsidRPr="004E0FE7">
        <w:rPr>
          <w:rFonts w:ascii="Times New Roman" w:hAnsi="Times New Roman"/>
          <w:sz w:val="24"/>
          <w:szCs w:val="24"/>
        </w:rPr>
        <w:t>КубГАУ</w:t>
      </w:r>
      <w:proofErr w:type="spellEnd"/>
      <w:r w:rsidRPr="004E0FE7">
        <w:rPr>
          <w:rFonts w:ascii="Times New Roman" w:hAnsi="Times New Roman"/>
          <w:sz w:val="24"/>
          <w:szCs w:val="24"/>
        </w:rPr>
        <w:t xml:space="preserve"> разработала рабочую программу названной дисциплины. Целью освоения дисциплины «Великая отечественная война: без срока давности» является сохранение исторической правды о преступлениях нацистов и их пособников против мирного населения оккупированных территорий РСФСР в годы Великой Отечественной войны [4; 5].</w:t>
      </w:r>
    </w:p>
    <w:p w14:paraId="0215AE76"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Задачи дисциплины определены следующим образом:</w:t>
      </w:r>
    </w:p>
    <w:p w14:paraId="14D29832"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 формирование эмоционально-ценностного отношения к геноциду на оккупированных территориях РСФСР в годы Великой Отечественной войны;</w:t>
      </w:r>
    </w:p>
    <w:p w14:paraId="6E2579E6"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 понимание необходимости и справедливости наказания нацистов и их пособников за преступления, совершенные на оккупированных территориях;</w:t>
      </w:r>
    </w:p>
    <w:p w14:paraId="2EC26531"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 организация активной исследовательской и проектной деятельности студентов, направленной на противодействие попыткам фальсификации истории Великой Отечественной войны.</w:t>
      </w:r>
    </w:p>
    <w:p w14:paraId="72B0CD5B"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lastRenderedPageBreak/>
        <w:t xml:space="preserve">На изучение дисциплины, состоящей из 9 тем, отводится 72 часа, из которых по 16 часов лекционных и семинарских. </w:t>
      </w:r>
    </w:p>
    <w:p w14:paraId="03C323FC"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Первая тема посвящена Второй мировой войне 1939-1945 гг. и фальсификации ее истории в зарубежной и отечественной историографии. При изучении темы студенты узнают о международной обстановке накануне войны, ее причинах, этапах и последствиях. Но самое главное – они узнают о направлениях фальсификации Второй мировой войны. Например, таких, как провозглашение тезиса о «равной ответственности» А. Гитлера и И.В. Сталина в развязывании Второй мировой войны; принижение решающей роли Советского Союза и его Вооруженных сил в разгроме нацистской Германии; героизация и оправдание деятельности коллаборационистских формирований и т.д. [6]</w:t>
      </w:r>
    </w:p>
    <w:p w14:paraId="70481AD7"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 xml:space="preserve">Вторая тема посвящена Великой Отечественной войне как главной части Второй мировой войны. В ходе изучения темы студентами рассматриваются этапы войны, основные события и итоги. Студенты узнают о проведенных военных операциях, генералах и героях войны. </w:t>
      </w:r>
    </w:p>
    <w:p w14:paraId="193A8EF6" w14:textId="1AEEAED4"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Третья лекция посвящена региональному компоненту: «Кубань в годы Великой Отечественной войны». В рамках темы раскрывается как участие кубанцев в войне, так и то, как развивались бои на территории Кубани. Студенты узнают о формировании казачьих кавалерийских дивизий, перестройке работы всех партийных, советских, комсомольских организаций, предприятий, колхозов и учреждений на военный лад, поставках на фронт сельхозпродукции и т.д.</w:t>
      </w:r>
    </w:p>
    <w:p w14:paraId="768B39B9" w14:textId="21FF941A"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Для того, чтобы лучше понять, чем руководствовалось немецкое командование, необходимо изучить исторические основы формирования радикальных идеологий</w:t>
      </w:r>
      <w:r w:rsidR="000B6A37">
        <w:rPr>
          <w:rFonts w:ascii="Times New Roman" w:hAnsi="Times New Roman"/>
          <w:sz w:val="24"/>
          <w:szCs w:val="24"/>
        </w:rPr>
        <w:t xml:space="preserve"> </w:t>
      </w:r>
      <w:r w:rsidR="000B6A37" w:rsidRPr="004E0FE7">
        <w:rPr>
          <w:rFonts w:ascii="Times New Roman" w:hAnsi="Times New Roman"/>
          <w:sz w:val="24"/>
          <w:szCs w:val="24"/>
        </w:rPr>
        <w:t>–</w:t>
      </w:r>
      <w:r w:rsidRPr="004E0FE7">
        <w:rPr>
          <w:rFonts w:ascii="Times New Roman" w:hAnsi="Times New Roman"/>
          <w:sz w:val="24"/>
          <w:szCs w:val="24"/>
        </w:rPr>
        <w:t xml:space="preserve">  нацизма и фашизма. Этому посвящена четвертая лекция. В ней рассматриваются расовая теория, берущая начало в работах Ж. </w:t>
      </w:r>
      <w:proofErr w:type="spellStart"/>
      <w:r w:rsidRPr="004E0FE7">
        <w:rPr>
          <w:rFonts w:ascii="Times New Roman" w:hAnsi="Times New Roman"/>
          <w:sz w:val="24"/>
          <w:szCs w:val="24"/>
        </w:rPr>
        <w:t>Гобино</w:t>
      </w:r>
      <w:proofErr w:type="spellEnd"/>
      <w:r w:rsidRPr="004E0FE7">
        <w:rPr>
          <w:rFonts w:ascii="Times New Roman" w:hAnsi="Times New Roman"/>
          <w:sz w:val="24"/>
          <w:szCs w:val="24"/>
        </w:rPr>
        <w:t xml:space="preserve"> и Х. Чемберлена, идея эвтаназии, получившая развитие в нацистской Германии, создание «охранных отрядов» и так называемого «защитного ареста» и т.д. </w:t>
      </w:r>
    </w:p>
    <w:p w14:paraId="56325D8D"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Во время пятой лекции рассматривается документальное оформление политики нацистов накануне и в ходе Великой Отечественной войны. Например, «Инструкция о поведении должностных лиц на территории СССР, намеченной к оккупации», указ «О гражданском управлении во вновь оккупированных восточных областях» или так называемая «Коричневая книга», которая предусматривала механику оккупации территорий СССР («разделение по национальному признаку, экономическую эксплуатацию оккупированных территорий и колонизацию “восточного пространства”»).</w:t>
      </w:r>
    </w:p>
    <w:p w14:paraId="653BC110"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 xml:space="preserve">Однако документы самих нацистов являются не единственными источниками по истории Великой Отечественной войны, поэтому логичным продолжение пятой лекции стала шестая тема «Источники о преступлениях против мирного населения в период нацистской оккупации». Например, в ходе лекции студенты узнают, что самые первые сведения о фашистских зверствах содержались в документах партизан и подполья – листовках, газетах, донесениях, докладах и др. Тексты партизанских листовок и корреспонденций издавались отдельными сборниками, брошюрами в ряде областей. Они и стали первичной базой источников для будущих научных исследований. Рассматривается работа Чрезвычайной государственной комиссии по расследованию злодеяний немецко-фашистских захватчиков и их пособников, созданная в конце 1942 г. Члены комиссии опрашивали свидетелей, фиксировали все на фотопленку или кинокамеры. Впоследствии акты комиссии в 1946 г. вошли в «Сборник сообщений Чрезвычайной государственной комиссии о злодеяниях немецко-фашистских захватчиков».  </w:t>
      </w:r>
    </w:p>
    <w:p w14:paraId="406A70A8"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Седьмая лекция посвящена политике геноцида нацистов на оккупированных территориях СССР. Рассматривается установленный фашистами на оккупированной территории РСФСР так называемый «новый порядок», который базировался на тотальном терроре и контроле со стороны администрации и военных; устройство фашистской администрации; введенные налоги; бесчеловечная эксплуатация местного населения и т.д.</w:t>
      </w:r>
    </w:p>
    <w:p w14:paraId="4E70C1CF"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lastRenderedPageBreak/>
        <w:t xml:space="preserve">В ходе восьмой лекции рассматриваются преступления нацистов на территории Краснодарского края. Приводятся факты зверств нацистов в станице Ладожской, селе Белой Глине, станице Темиргоевской, Армавире, Новороссийске и многих других населенных пунктах края. Рассматриваются цифры угнанных в Германию: за период оккупации с территории края были насильственно угнаны 130 521 чел., в том числе 81 089 женщин и 38 022 ребенка в возрасте до 16 лет; и районы наиболее пострадавшие от этого (Крымский, Темрюкский, </w:t>
      </w:r>
      <w:proofErr w:type="spellStart"/>
      <w:r w:rsidRPr="004E0FE7">
        <w:rPr>
          <w:rFonts w:ascii="Times New Roman" w:hAnsi="Times New Roman"/>
          <w:sz w:val="24"/>
          <w:szCs w:val="24"/>
        </w:rPr>
        <w:t>Варениковский</w:t>
      </w:r>
      <w:proofErr w:type="spellEnd"/>
      <w:r w:rsidRPr="004E0FE7">
        <w:rPr>
          <w:rFonts w:ascii="Times New Roman" w:hAnsi="Times New Roman"/>
          <w:sz w:val="24"/>
          <w:szCs w:val="24"/>
        </w:rPr>
        <w:t>, Верхнебаканский, Анапский и Новороссийский).</w:t>
      </w:r>
    </w:p>
    <w:p w14:paraId="56C807CD" w14:textId="77777777" w:rsidR="00A0455E" w:rsidRPr="004E0FE7" w:rsidRDefault="00A0455E" w:rsidP="00A0455E">
      <w:pPr>
        <w:spacing w:after="0" w:line="240" w:lineRule="auto"/>
        <w:ind w:firstLine="709"/>
        <w:jc w:val="both"/>
        <w:rPr>
          <w:rFonts w:ascii="Times New Roman" w:hAnsi="Times New Roman"/>
          <w:sz w:val="24"/>
          <w:szCs w:val="24"/>
        </w:rPr>
      </w:pPr>
      <w:r w:rsidRPr="004E0FE7">
        <w:rPr>
          <w:rFonts w:ascii="Times New Roman" w:hAnsi="Times New Roman"/>
          <w:sz w:val="24"/>
          <w:szCs w:val="24"/>
        </w:rPr>
        <w:t xml:space="preserve">Последняя, девятая лекция дисциплины посвящена геноциду как международному преступлению. Студенты узнают о первых документах, направленных на выявление военных преступников, которыми стали правовые акты НКВД СССР от 1941 г.; о первых  судебных процессах по делам о военных преступлениях, состоявшихся на освобожденных территориях СССР в 1943 г., в том числе и в Краснодаре, и тех, которые были проведены после войны; о Нюрнбергском процессе. </w:t>
      </w:r>
    </w:p>
    <w:p w14:paraId="52E02900" w14:textId="77777777" w:rsidR="00A0455E" w:rsidRPr="004E0FE7" w:rsidRDefault="00A0455E" w:rsidP="00A0455E">
      <w:pPr>
        <w:autoSpaceDE w:val="0"/>
        <w:autoSpaceDN w:val="0"/>
        <w:adjustRightInd w:val="0"/>
        <w:spacing w:after="0" w:line="240" w:lineRule="auto"/>
        <w:ind w:firstLine="709"/>
        <w:jc w:val="both"/>
        <w:rPr>
          <w:rFonts w:ascii="Times New Roman" w:hAnsi="Times New Roman"/>
          <w:sz w:val="24"/>
          <w:szCs w:val="24"/>
        </w:rPr>
      </w:pPr>
      <w:r w:rsidRPr="004E0FE7">
        <w:rPr>
          <w:rFonts w:ascii="Times New Roman" w:hAnsi="Times New Roman"/>
          <w:sz w:val="24"/>
          <w:szCs w:val="24"/>
        </w:rPr>
        <w:t xml:space="preserve">Собранный материал был опубликован преподавателя </w:t>
      </w:r>
      <w:proofErr w:type="spellStart"/>
      <w:r w:rsidRPr="004E0FE7">
        <w:rPr>
          <w:rFonts w:ascii="Times New Roman" w:hAnsi="Times New Roman"/>
          <w:sz w:val="24"/>
          <w:szCs w:val="24"/>
        </w:rPr>
        <w:t>КубГАУ</w:t>
      </w:r>
      <w:proofErr w:type="spellEnd"/>
      <w:r w:rsidRPr="004E0FE7">
        <w:rPr>
          <w:rFonts w:ascii="Times New Roman" w:hAnsi="Times New Roman"/>
          <w:sz w:val="24"/>
          <w:szCs w:val="24"/>
        </w:rPr>
        <w:t xml:space="preserve"> в форме учебного пособия, с содержанием которого каждый студент может ознакомиться на сайте вуза [7].  Для семинарских занятий кафедрой истории и политологии </w:t>
      </w:r>
      <w:proofErr w:type="spellStart"/>
      <w:r w:rsidRPr="004E0FE7">
        <w:rPr>
          <w:rFonts w:ascii="Times New Roman" w:hAnsi="Times New Roman"/>
          <w:sz w:val="24"/>
          <w:szCs w:val="24"/>
        </w:rPr>
        <w:t>КубГАУ</w:t>
      </w:r>
      <w:proofErr w:type="spellEnd"/>
      <w:r w:rsidRPr="004E0FE7">
        <w:rPr>
          <w:rFonts w:ascii="Times New Roman" w:hAnsi="Times New Roman"/>
          <w:sz w:val="24"/>
          <w:szCs w:val="24"/>
        </w:rPr>
        <w:t xml:space="preserve"> была разработана рабочая тетрадь. Так, к каждой теме предлагаются разные виды работы: проработка основных понятий и персоналии, вопросы для обсуждения, заполнение схем и таблиц, знакомство с визуальными источниками, изучение письменных источников. </w:t>
      </w:r>
    </w:p>
    <w:p w14:paraId="7C91C38E" w14:textId="77777777" w:rsidR="00A0455E" w:rsidRPr="004E0FE7" w:rsidRDefault="00A0455E" w:rsidP="00A0455E">
      <w:pPr>
        <w:autoSpaceDE w:val="0"/>
        <w:autoSpaceDN w:val="0"/>
        <w:adjustRightInd w:val="0"/>
        <w:spacing w:after="0" w:line="240" w:lineRule="auto"/>
        <w:ind w:firstLine="709"/>
        <w:jc w:val="both"/>
        <w:rPr>
          <w:rFonts w:ascii="Times New Roman" w:hAnsi="Times New Roman"/>
          <w:sz w:val="24"/>
          <w:szCs w:val="24"/>
        </w:rPr>
      </w:pPr>
      <w:r w:rsidRPr="004E0FE7">
        <w:rPr>
          <w:rFonts w:ascii="Times New Roman" w:hAnsi="Times New Roman"/>
          <w:sz w:val="24"/>
          <w:szCs w:val="24"/>
        </w:rPr>
        <w:t xml:space="preserve">Внедрение дисциплины </w:t>
      </w:r>
      <w:r w:rsidRPr="004E0FE7">
        <w:rPr>
          <w:rFonts w:ascii="Times New Roman" w:hAnsi="Times New Roman"/>
          <w:b/>
          <w:sz w:val="24"/>
          <w:szCs w:val="24"/>
        </w:rPr>
        <w:t>«</w:t>
      </w:r>
      <w:r w:rsidRPr="004E0FE7">
        <w:rPr>
          <w:rFonts w:ascii="Times New Roman" w:hAnsi="Times New Roman"/>
          <w:sz w:val="24"/>
          <w:szCs w:val="24"/>
        </w:rPr>
        <w:t xml:space="preserve">Великая Отечественная война: без срока давности» в учебный процесс </w:t>
      </w:r>
      <w:proofErr w:type="spellStart"/>
      <w:r w:rsidRPr="004E0FE7">
        <w:rPr>
          <w:rFonts w:ascii="Times New Roman" w:hAnsi="Times New Roman"/>
          <w:sz w:val="24"/>
          <w:szCs w:val="24"/>
        </w:rPr>
        <w:t>КубГАУ</w:t>
      </w:r>
      <w:proofErr w:type="spellEnd"/>
      <w:r w:rsidRPr="004E0FE7">
        <w:rPr>
          <w:rFonts w:ascii="Times New Roman" w:hAnsi="Times New Roman"/>
          <w:sz w:val="24"/>
          <w:szCs w:val="24"/>
        </w:rPr>
        <w:t xml:space="preserve"> направлено на получение обучающимися объективной информации о деятельности фашистских агрессоров на оккупированных территориях, расширении их знаний о событиях Второй мировой войны и международной обстановке, а также формированию гражданской позиции, направленной против фальсификации событий и итогов Великой Отечественной войны. </w:t>
      </w:r>
    </w:p>
    <w:p w14:paraId="7F0827A0" w14:textId="77777777" w:rsidR="00A0455E" w:rsidRPr="004E0FE7" w:rsidRDefault="00A0455E" w:rsidP="00A0455E">
      <w:pPr>
        <w:spacing w:after="0" w:line="240" w:lineRule="auto"/>
        <w:ind w:firstLine="709"/>
        <w:jc w:val="both"/>
        <w:rPr>
          <w:rFonts w:ascii="Times New Roman" w:hAnsi="Times New Roman"/>
          <w:sz w:val="24"/>
          <w:szCs w:val="24"/>
        </w:rPr>
      </w:pPr>
    </w:p>
    <w:p w14:paraId="76E52DDE" w14:textId="77777777" w:rsidR="00A0455E" w:rsidRPr="004E0FE7" w:rsidRDefault="00A0455E" w:rsidP="00A0455E">
      <w:pPr>
        <w:spacing w:after="0" w:line="240" w:lineRule="auto"/>
        <w:ind w:firstLine="709"/>
        <w:jc w:val="both"/>
        <w:rPr>
          <w:rFonts w:ascii="Times New Roman" w:hAnsi="Times New Roman"/>
          <w:b/>
          <w:bCs/>
          <w:i/>
          <w:iCs/>
          <w:sz w:val="26"/>
          <w:szCs w:val="26"/>
        </w:rPr>
      </w:pPr>
      <w:r w:rsidRPr="004E0FE7">
        <w:rPr>
          <w:rFonts w:ascii="Times New Roman" w:hAnsi="Times New Roman"/>
          <w:b/>
          <w:bCs/>
          <w:i/>
          <w:iCs/>
          <w:sz w:val="26"/>
          <w:szCs w:val="26"/>
        </w:rPr>
        <w:t>Примечания</w:t>
      </w:r>
    </w:p>
    <w:p w14:paraId="511D8A85" w14:textId="77777777" w:rsidR="00A0455E" w:rsidRPr="004E0FE7" w:rsidRDefault="00A0455E" w:rsidP="00A0455E">
      <w:pPr>
        <w:spacing w:after="0" w:line="240" w:lineRule="auto"/>
        <w:ind w:firstLine="709"/>
        <w:jc w:val="both"/>
        <w:rPr>
          <w:rFonts w:ascii="Times New Roman" w:hAnsi="Times New Roman"/>
          <w:sz w:val="24"/>
          <w:szCs w:val="24"/>
        </w:rPr>
      </w:pPr>
    </w:p>
    <w:p w14:paraId="7557E74E" w14:textId="77777777" w:rsidR="00A0455E" w:rsidRPr="00AA15A5" w:rsidRDefault="00A0455E" w:rsidP="00A0455E">
      <w:pPr>
        <w:spacing w:after="0" w:line="240" w:lineRule="auto"/>
        <w:ind w:firstLine="709"/>
        <w:jc w:val="both"/>
        <w:rPr>
          <w:rFonts w:ascii="Times New Roman" w:hAnsi="Times New Roman"/>
          <w:sz w:val="20"/>
          <w:szCs w:val="20"/>
        </w:rPr>
      </w:pPr>
      <w:r w:rsidRPr="00AA15A5">
        <w:rPr>
          <w:rFonts w:ascii="Times New Roman" w:hAnsi="Times New Roman"/>
          <w:sz w:val="20"/>
          <w:szCs w:val="20"/>
        </w:rPr>
        <w:t>1. Письмо Министерства науки и высшего образования РФ от 8 августа 2022 г. № МН-11/965-ГГ “О внедрении образовательного модуля “Великая Отечественная война: без срока давности”. URL:</w:t>
      </w:r>
      <w:r w:rsidRPr="00AA15A5">
        <w:rPr>
          <w:rFonts w:ascii="Times New Roman" w:hAnsi="Times New Roman"/>
          <w:sz w:val="20"/>
          <w:szCs w:val="20"/>
          <w:shd w:val="clear" w:color="auto" w:fill="FFFFFF"/>
        </w:rPr>
        <w:t xml:space="preserve"> </w:t>
      </w:r>
      <w:hyperlink r:id="rId146" w:anchor="friends" w:history="1">
        <w:r w:rsidRPr="00AA15A5">
          <w:rPr>
            <w:rStyle w:val="a7"/>
            <w:rFonts w:ascii="Times New Roman" w:hAnsi="Times New Roman"/>
            <w:color w:val="auto"/>
            <w:sz w:val="20"/>
            <w:szCs w:val="20"/>
            <w:u w:val="none"/>
          </w:rPr>
          <w:t>https://base.garant.ru/406841686/?ysclid=lthiynrw2g349142867#friends</w:t>
        </w:r>
      </w:hyperlink>
      <w:r w:rsidRPr="00AA15A5">
        <w:rPr>
          <w:rFonts w:ascii="Times New Roman" w:hAnsi="Times New Roman"/>
          <w:sz w:val="20"/>
          <w:szCs w:val="20"/>
        </w:rPr>
        <w:t xml:space="preserve"> (дата обращения: 7.03.2024).</w:t>
      </w:r>
    </w:p>
    <w:p w14:paraId="4851971E" w14:textId="77777777" w:rsidR="00A0455E" w:rsidRPr="00AA15A5" w:rsidRDefault="00A0455E" w:rsidP="00A0455E">
      <w:pPr>
        <w:pStyle w:val="ab"/>
        <w:spacing w:before="0" w:beforeAutospacing="0" w:after="0" w:afterAutospacing="0"/>
        <w:ind w:firstLine="709"/>
        <w:jc w:val="both"/>
        <w:rPr>
          <w:sz w:val="20"/>
          <w:szCs w:val="20"/>
        </w:rPr>
      </w:pPr>
      <w:r w:rsidRPr="00AA15A5">
        <w:rPr>
          <w:sz w:val="20"/>
          <w:szCs w:val="20"/>
        </w:rPr>
        <w:t xml:space="preserve">2. </w:t>
      </w:r>
      <w:proofErr w:type="spellStart"/>
      <w:r w:rsidRPr="00AA15A5">
        <w:rPr>
          <w:i/>
          <w:iCs/>
          <w:sz w:val="20"/>
          <w:szCs w:val="20"/>
        </w:rPr>
        <w:t>Салчинкина</w:t>
      </w:r>
      <w:proofErr w:type="spellEnd"/>
      <w:r w:rsidRPr="00AA15A5">
        <w:rPr>
          <w:i/>
          <w:iCs/>
          <w:sz w:val="20"/>
          <w:szCs w:val="20"/>
        </w:rPr>
        <w:t xml:space="preserve"> А.Р., Харитонов Е.М., </w:t>
      </w:r>
      <w:proofErr w:type="spellStart"/>
      <w:r w:rsidRPr="00AA15A5">
        <w:rPr>
          <w:i/>
          <w:iCs/>
          <w:sz w:val="20"/>
          <w:szCs w:val="20"/>
        </w:rPr>
        <w:t>Хоружая</w:t>
      </w:r>
      <w:proofErr w:type="spellEnd"/>
      <w:r w:rsidRPr="00AA15A5">
        <w:rPr>
          <w:i/>
          <w:iCs/>
          <w:sz w:val="20"/>
          <w:szCs w:val="20"/>
        </w:rPr>
        <w:t xml:space="preserve"> С.В.</w:t>
      </w:r>
      <w:r w:rsidRPr="00AA15A5">
        <w:rPr>
          <w:sz w:val="20"/>
          <w:szCs w:val="20"/>
        </w:rPr>
        <w:t xml:space="preserve"> Включение образовательного модуля “Великая Отечественная война: без срока давности” в образовательные программы высшего образования // Наука XXI века: проблемы, перспективы и актуальные вопросы развития общества, образования и науки: </w:t>
      </w:r>
      <w:proofErr w:type="spellStart"/>
      <w:r w:rsidRPr="00AA15A5">
        <w:rPr>
          <w:sz w:val="20"/>
          <w:szCs w:val="20"/>
        </w:rPr>
        <w:t>Междунар</w:t>
      </w:r>
      <w:proofErr w:type="spellEnd"/>
      <w:r w:rsidRPr="00AA15A5">
        <w:rPr>
          <w:sz w:val="20"/>
          <w:szCs w:val="20"/>
        </w:rPr>
        <w:t xml:space="preserve">. </w:t>
      </w:r>
      <w:proofErr w:type="spellStart"/>
      <w:r w:rsidRPr="00AA15A5">
        <w:rPr>
          <w:sz w:val="20"/>
          <w:szCs w:val="20"/>
        </w:rPr>
        <w:t>межвуз</w:t>
      </w:r>
      <w:proofErr w:type="spellEnd"/>
      <w:r w:rsidRPr="00AA15A5">
        <w:rPr>
          <w:sz w:val="20"/>
          <w:szCs w:val="20"/>
        </w:rPr>
        <w:t>. осенняя науч.-</w:t>
      </w:r>
      <w:proofErr w:type="spellStart"/>
      <w:r w:rsidRPr="00AA15A5">
        <w:rPr>
          <w:sz w:val="20"/>
          <w:szCs w:val="20"/>
        </w:rPr>
        <w:t>практ</w:t>
      </w:r>
      <w:proofErr w:type="spellEnd"/>
      <w:r w:rsidRPr="00AA15A5">
        <w:rPr>
          <w:sz w:val="20"/>
          <w:szCs w:val="20"/>
        </w:rPr>
        <w:t xml:space="preserve">. </w:t>
      </w:r>
      <w:proofErr w:type="spellStart"/>
      <w:r w:rsidRPr="00AA15A5">
        <w:rPr>
          <w:sz w:val="20"/>
          <w:szCs w:val="20"/>
        </w:rPr>
        <w:t>конф</w:t>
      </w:r>
      <w:proofErr w:type="spellEnd"/>
      <w:r w:rsidRPr="00AA15A5">
        <w:rPr>
          <w:sz w:val="20"/>
          <w:szCs w:val="20"/>
        </w:rPr>
        <w:t xml:space="preserve">.: сб. мат-лов и </w:t>
      </w:r>
      <w:proofErr w:type="spellStart"/>
      <w:r w:rsidRPr="00AA15A5">
        <w:rPr>
          <w:sz w:val="20"/>
          <w:szCs w:val="20"/>
        </w:rPr>
        <w:t>докл</w:t>
      </w:r>
      <w:proofErr w:type="spellEnd"/>
      <w:r w:rsidRPr="00AA15A5">
        <w:rPr>
          <w:sz w:val="20"/>
          <w:szCs w:val="20"/>
        </w:rPr>
        <w:t>. (Краснодар, 30 сентября 2022 г.). – Краснодар: Краснодар. ЦНТИ, 2022. – С. 189-192.</w:t>
      </w:r>
    </w:p>
    <w:p w14:paraId="7D1F366E" w14:textId="77777777" w:rsidR="00A0455E" w:rsidRPr="00AA15A5" w:rsidRDefault="00A0455E" w:rsidP="00A0455E">
      <w:pPr>
        <w:spacing w:after="0" w:line="240" w:lineRule="auto"/>
        <w:ind w:firstLine="709"/>
        <w:jc w:val="both"/>
        <w:rPr>
          <w:rFonts w:ascii="Times New Roman" w:hAnsi="Times New Roman"/>
          <w:sz w:val="20"/>
          <w:szCs w:val="20"/>
        </w:rPr>
      </w:pPr>
      <w:r w:rsidRPr="00AA15A5">
        <w:rPr>
          <w:rFonts w:ascii="Times New Roman" w:hAnsi="Times New Roman"/>
          <w:sz w:val="20"/>
          <w:szCs w:val="20"/>
        </w:rPr>
        <w:t xml:space="preserve">3. </w:t>
      </w:r>
      <w:proofErr w:type="spellStart"/>
      <w:r w:rsidRPr="00AA15A5">
        <w:rPr>
          <w:rFonts w:ascii="Times New Roman" w:hAnsi="Times New Roman"/>
          <w:i/>
          <w:iCs/>
          <w:sz w:val="20"/>
          <w:szCs w:val="20"/>
        </w:rPr>
        <w:t>Салчинкина</w:t>
      </w:r>
      <w:proofErr w:type="spellEnd"/>
      <w:r w:rsidRPr="00AA15A5">
        <w:rPr>
          <w:rFonts w:ascii="Times New Roman" w:hAnsi="Times New Roman"/>
          <w:i/>
          <w:iCs/>
          <w:sz w:val="20"/>
          <w:szCs w:val="20"/>
        </w:rPr>
        <w:t xml:space="preserve"> А.Р., Харитонов Е.М., </w:t>
      </w:r>
      <w:proofErr w:type="spellStart"/>
      <w:r w:rsidRPr="00AA15A5">
        <w:rPr>
          <w:rFonts w:ascii="Times New Roman" w:hAnsi="Times New Roman"/>
          <w:i/>
          <w:iCs/>
          <w:sz w:val="20"/>
          <w:szCs w:val="20"/>
        </w:rPr>
        <w:t>Хоружая</w:t>
      </w:r>
      <w:proofErr w:type="spellEnd"/>
      <w:r w:rsidRPr="00AA15A5">
        <w:rPr>
          <w:rFonts w:ascii="Times New Roman" w:hAnsi="Times New Roman"/>
          <w:i/>
          <w:iCs/>
          <w:sz w:val="20"/>
          <w:szCs w:val="20"/>
        </w:rPr>
        <w:t xml:space="preserve"> С.В.</w:t>
      </w:r>
      <w:r w:rsidRPr="00AA15A5">
        <w:rPr>
          <w:rFonts w:ascii="Times New Roman" w:hAnsi="Times New Roman"/>
          <w:sz w:val="20"/>
          <w:szCs w:val="20"/>
        </w:rPr>
        <w:t xml:space="preserve"> Реализация образовательного модуля “Великая Отечественная война: без срока давности” в высших учебных заведениях Южного федерального округа // Наука XXI века: проблемы, перспективы и актуальные вопросы развития общества, образования и науки: </w:t>
      </w:r>
      <w:proofErr w:type="spellStart"/>
      <w:r w:rsidRPr="00AA15A5">
        <w:rPr>
          <w:rFonts w:ascii="Times New Roman" w:hAnsi="Times New Roman"/>
          <w:sz w:val="20"/>
          <w:szCs w:val="20"/>
        </w:rPr>
        <w:t>Междунар</w:t>
      </w:r>
      <w:proofErr w:type="spellEnd"/>
      <w:r w:rsidRPr="00AA15A5">
        <w:rPr>
          <w:rFonts w:ascii="Times New Roman" w:hAnsi="Times New Roman"/>
          <w:sz w:val="20"/>
          <w:szCs w:val="20"/>
        </w:rPr>
        <w:t xml:space="preserve">. </w:t>
      </w:r>
      <w:proofErr w:type="spellStart"/>
      <w:r w:rsidRPr="00AA15A5">
        <w:rPr>
          <w:rFonts w:ascii="Times New Roman" w:hAnsi="Times New Roman"/>
          <w:sz w:val="20"/>
          <w:szCs w:val="20"/>
        </w:rPr>
        <w:t>межвуз</w:t>
      </w:r>
      <w:proofErr w:type="spellEnd"/>
      <w:r w:rsidRPr="00AA15A5">
        <w:rPr>
          <w:rFonts w:ascii="Times New Roman" w:hAnsi="Times New Roman"/>
          <w:sz w:val="20"/>
          <w:szCs w:val="20"/>
        </w:rPr>
        <w:t>. осенняя науч.-</w:t>
      </w:r>
      <w:proofErr w:type="spellStart"/>
      <w:r w:rsidRPr="00AA15A5">
        <w:rPr>
          <w:rFonts w:ascii="Times New Roman" w:hAnsi="Times New Roman"/>
          <w:sz w:val="20"/>
          <w:szCs w:val="20"/>
        </w:rPr>
        <w:t>практ</w:t>
      </w:r>
      <w:proofErr w:type="spellEnd"/>
      <w:r w:rsidRPr="00AA15A5">
        <w:rPr>
          <w:rFonts w:ascii="Times New Roman" w:hAnsi="Times New Roman"/>
          <w:sz w:val="20"/>
          <w:szCs w:val="20"/>
        </w:rPr>
        <w:t xml:space="preserve">. </w:t>
      </w:r>
      <w:proofErr w:type="spellStart"/>
      <w:r w:rsidRPr="00AA15A5">
        <w:rPr>
          <w:rFonts w:ascii="Times New Roman" w:hAnsi="Times New Roman"/>
          <w:sz w:val="20"/>
          <w:szCs w:val="20"/>
        </w:rPr>
        <w:t>конф</w:t>
      </w:r>
      <w:proofErr w:type="spellEnd"/>
      <w:r w:rsidRPr="00AA15A5">
        <w:rPr>
          <w:rFonts w:ascii="Times New Roman" w:hAnsi="Times New Roman"/>
          <w:sz w:val="20"/>
          <w:szCs w:val="20"/>
        </w:rPr>
        <w:t xml:space="preserve">.: сб. мат-лов и </w:t>
      </w:r>
      <w:proofErr w:type="spellStart"/>
      <w:r w:rsidRPr="00AA15A5">
        <w:rPr>
          <w:rFonts w:ascii="Times New Roman" w:hAnsi="Times New Roman"/>
          <w:sz w:val="20"/>
          <w:szCs w:val="20"/>
        </w:rPr>
        <w:t>докл</w:t>
      </w:r>
      <w:proofErr w:type="spellEnd"/>
      <w:r w:rsidRPr="00AA15A5">
        <w:rPr>
          <w:rFonts w:ascii="Times New Roman" w:hAnsi="Times New Roman"/>
          <w:sz w:val="20"/>
          <w:szCs w:val="20"/>
        </w:rPr>
        <w:t xml:space="preserve">. (Краснодар, 30 сентября 2022 г.). – Краснодар: Краснодар. ЦНТИ, 2022. – С. 184-189. </w:t>
      </w:r>
    </w:p>
    <w:p w14:paraId="317826AD" w14:textId="77777777" w:rsidR="00A0455E" w:rsidRPr="00AA15A5" w:rsidRDefault="00A0455E" w:rsidP="00A0455E">
      <w:pPr>
        <w:spacing w:after="0" w:line="240" w:lineRule="auto"/>
        <w:ind w:firstLine="709"/>
        <w:jc w:val="both"/>
        <w:rPr>
          <w:rFonts w:ascii="Times New Roman" w:hAnsi="Times New Roman"/>
          <w:sz w:val="20"/>
          <w:szCs w:val="20"/>
        </w:rPr>
      </w:pPr>
      <w:r w:rsidRPr="00AA15A5">
        <w:rPr>
          <w:rFonts w:ascii="Times New Roman" w:hAnsi="Times New Roman"/>
          <w:sz w:val="20"/>
          <w:szCs w:val="20"/>
        </w:rPr>
        <w:t xml:space="preserve">4. </w:t>
      </w:r>
      <w:r w:rsidRPr="00AA15A5">
        <w:rPr>
          <w:rFonts w:ascii="Times New Roman" w:hAnsi="Times New Roman"/>
          <w:i/>
          <w:iCs/>
          <w:sz w:val="20"/>
          <w:szCs w:val="20"/>
        </w:rPr>
        <w:t>Крикун К.С., Яшина Л.Б.</w:t>
      </w:r>
      <w:r w:rsidRPr="00AA15A5">
        <w:rPr>
          <w:rFonts w:ascii="Times New Roman" w:hAnsi="Times New Roman"/>
          <w:sz w:val="20"/>
          <w:szCs w:val="20"/>
        </w:rPr>
        <w:t xml:space="preserve"> </w:t>
      </w:r>
      <w:bookmarkStart w:id="63" w:name="_Hlk161929178"/>
      <w:r w:rsidRPr="00AA15A5">
        <w:rPr>
          <w:rFonts w:ascii="Times New Roman" w:hAnsi="Times New Roman"/>
          <w:sz w:val="20"/>
          <w:szCs w:val="20"/>
        </w:rPr>
        <w:t xml:space="preserve">Сохранение исторической памяти о Великой Отечественной войне в рамках реализации федерального проекта “Без срока давности” // Наука XXI века: проблемы, перспективы и актуальные вопросы развития общества, образования и науки: ХIII </w:t>
      </w:r>
      <w:proofErr w:type="spellStart"/>
      <w:r w:rsidRPr="00AA15A5">
        <w:rPr>
          <w:rFonts w:ascii="Times New Roman" w:hAnsi="Times New Roman"/>
          <w:sz w:val="20"/>
          <w:szCs w:val="20"/>
        </w:rPr>
        <w:t>междунар</w:t>
      </w:r>
      <w:proofErr w:type="spellEnd"/>
      <w:r w:rsidRPr="00AA15A5">
        <w:rPr>
          <w:rFonts w:ascii="Times New Roman" w:hAnsi="Times New Roman"/>
          <w:sz w:val="20"/>
          <w:szCs w:val="20"/>
        </w:rPr>
        <w:t xml:space="preserve">. </w:t>
      </w:r>
      <w:proofErr w:type="spellStart"/>
      <w:r w:rsidRPr="00AA15A5">
        <w:rPr>
          <w:rFonts w:ascii="Times New Roman" w:hAnsi="Times New Roman"/>
          <w:sz w:val="20"/>
          <w:szCs w:val="20"/>
        </w:rPr>
        <w:t>межвуз</w:t>
      </w:r>
      <w:proofErr w:type="spellEnd"/>
      <w:r w:rsidRPr="00AA15A5">
        <w:rPr>
          <w:rFonts w:ascii="Times New Roman" w:hAnsi="Times New Roman"/>
          <w:sz w:val="20"/>
          <w:szCs w:val="20"/>
        </w:rPr>
        <w:t>. науч.-</w:t>
      </w:r>
      <w:proofErr w:type="spellStart"/>
      <w:r w:rsidRPr="00AA15A5">
        <w:rPr>
          <w:rFonts w:ascii="Times New Roman" w:hAnsi="Times New Roman"/>
          <w:sz w:val="20"/>
          <w:szCs w:val="20"/>
        </w:rPr>
        <w:t>практ</w:t>
      </w:r>
      <w:proofErr w:type="spellEnd"/>
      <w:r w:rsidRPr="00AA15A5">
        <w:rPr>
          <w:rFonts w:ascii="Times New Roman" w:hAnsi="Times New Roman"/>
          <w:sz w:val="20"/>
          <w:szCs w:val="20"/>
        </w:rPr>
        <w:t xml:space="preserve">. </w:t>
      </w:r>
      <w:proofErr w:type="spellStart"/>
      <w:r w:rsidRPr="00AA15A5">
        <w:rPr>
          <w:rFonts w:ascii="Times New Roman" w:hAnsi="Times New Roman"/>
          <w:sz w:val="20"/>
          <w:szCs w:val="20"/>
        </w:rPr>
        <w:t>конф</w:t>
      </w:r>
      <w:proofErr w:type="spellEnd"/>
      <w:r w:rsidRPr="00AA15A5">
        <w:rPr>
          <w:rFonts w:ascii="Times New Roman" w:hAnsi="Times New Roman"/>
          <w:sz w:val="20"/>
          <w:szCs w:val="20"/>
        </w:rPr>
        <w:t xml:space="preserve">.: сб. мат-лов и </w:t>
      </w:r>
      <w:proofErr w:type="spellStart"/>
      <w:r w:rsidRPr="00AA15A5">
        <w:rPr>
          <w:rFonts w:ascii="Times New Roman" w:hAnsi="Times New Roman"/>
          <w:sz w:val="20"/>
          <w:szCs w:val="20"/>
        </w:rPr>
        <w:t>докл</w:t>
      </w:r>
      <w:proofErr w:type="spellEnd"/>
      <w:r w:rsidRPr="00AA15A5">
        <w:rPr>
          <w:rFonts w:ascii="Times New Roman" w:hAnsi="Times New Roman"/>
          <w:sz w:val="20"/>
          <w:szCs w:val="20"/>
        </w:rPr>
        <w:t>. (пгт. Яблоновский, 27 октября 2023 г.). – Краснодар: Краснодар. ЦНТИ, 2023. – С. 83-88.</w:t>
      </w:r>
      <w:bookmarkEnd w:id="63"/>
    </w:p>
    <w:p w14:paraId="6970997B" w14:textId="77777777" w:rsidR="00A0455E" w:rsidRPr="00AA15A5" w:rsidRDefault="00A0455E" w:rsidP="00A0455E">
      <w:pPr>
        <w:spacing w:after="0" w:line="240" w:lineRule="auto"/>
        <w:ind w:firstLine="709"/>
        <w:jc w:val="both"/>
        <w:rPr>
          <w:rFonts w:ascii="Times New Roman" w:hAnsi="Times New Roman"/>
          <w:sz w:val="20"/>
          <w:szCs w:val="20"/>
        </w:rPr>
      </w:pPr>
      <w:r w:rsidRPr="00AA15A5">
        <w:rPr>
          <w:rFonts w:ascii="Times New Roman" w:hAnsi="Times New Roman"/>
          <w:sz w:val="20"/>
          <w:szCs w:val="20"/>
        </w:rPr>
        <w:t xml:space="preserve">5. </w:t>
      </w:r>
      <w:proofErr w:type="spellStart"/>
      <w:r w:rsidRPr="00AA15A5">
        <w:rPr>
          <w:rFonts w:ascii="Times New Roman" w:hAnsi="Times New Roman"/>
          <w:i/>
          <w:iCs/>
          <w:sz w:val="20"/>
          <w:szCs w:val="20"/>
        </w:rPr>
        <w:t>Жабчик</w:t>
      </w:r>
      <w:proofErr w:type="spellEnd"/>
      <w:r w:rsidRPr="00AA15A5">
        <w:rPr>
          <w:rFonts w:ascii="Times New Roman" w:hAnsi="Times New Roman"/>
          <w:i/>
          <w:iCs/>
          <w:sz w:val="20"/>
          <w:szCs w:val="20"/>
        </w:rPr>
        <w:t xml:space="preserve"> С.В.</w:t>
      </w:r>
      <w:r w:rsidRPr="00AA15A5">
        <w:rPr>
          <w:rFonts w:ascii="Times New Roman" w:hAnsi="Times New Roman"/>
          <w:sz w:val="20"/>
          <w:szCs w:val="20"/>
        </w:rPr>
        <w:t xml:space="preserve"> Новые социально-гуманитарные дисциплины, как способ формирования у вузовской молодежи чувства патриотизма // Наука XXI века: проблемы, перспективы и актуальные вопросы развития общества, образования и науки: ХIII </w:t>
      </w:r>
      <w:proofErr w:type="spellStart"/>
      <w:r w:rsidRPr="00AA15A5">
        <w:rPr>
          <w:rFonts w:ascii="Times New Roman" w:hAnsi="Times New Roman"/>
          <w:sz w:val="20"/>
          <w:szCs w:val="20"/>
        </w:rPr>
        <w:t>междунар</w:t>
      </w:r>
      <w:proofErr w:type="spellEnd"/>
      <w:r w:rsidRPr="00AA15A5">
        <w:rPr>
          <w:rFonts w:ascii="Times New Roman" w:hAnsi="Times New Roman"/>
          <w:sz w:val="20"/>
          <w:szCs w:val="20"/>
        </w:rPr>
        <w:t xml:space="preserve">. </w:t>
      </w:r>
      <w:proofErr w:type="spellStart"/>
      <w:r w:rsidRPr="00AA15A5">
        <w:rPr>
          <w:rFonts w:ascii="Times New Roman" w:hAnsi="Times New Roman"/>
          <w:sz w:val="20"/>
          <w:szCs w:val="20"/>
        </w:rPr>
        <w:t>межвуз</w:t>
      </w:r>
      <w:proofErr w:type="spellEnd"/>
      <w:r w:rsidRPr="00AA15A5">
        <w:rPr>
          <w:rFonts w:ascii="Times New Roman" w:hAnsi="Times New Roman"/>
          <w:sz w:val="20"/>
          <w:szCs w:val="20"/>
        </w:rPr>
        <w:t>. науч.-</w:t>
      </w:r>
      <w:proofErr w:type="spellStart"/>
      <w:r w:rsidRPr="00AA15A5">
        <w:rPr>
          <w:rFonts w:ascii="Times New Roman" w:hAnsi="Times New Roman"/>
          <w:sz w:val="20"/>
          <w:szCs w:val="20"/>
        </w:rPr>
        <w:t>практ</w:t>
      </w:r>
      <w:proofErr w:type="spellEnd"/>
      <w:r w:rsidRPr="00AA15A5">
        <w:rPr>
          <w:rFonts w:ascii="Times New Roman" w:hAnsi="Times New Roman"/>
          <w:sz w:val="20"/>
          <w:szCs w:val="20"/>
        </w:rPr>
        <w:t xml:space="preserve">. </w:t>
      </w:r>
      <w:proofErr w:type="spellStart"/>
      <w:r w:rsidRPr="00AA15A5">
        <w:rPr>
          <w:rFonts w:ascii="Times New Roman" w:hAnsi="Times New Roman"/>
          <w:sz w:val="20"/>
          <w:szCs w:val="20"/>
        </w:rPr>
        <w:t>конф</w:t>
      </w:r>
      <w:proofErr w:type="spellEnd"/>
      <w:r w:rsidRPr="00AA15A5">
        <w:rPr>
          <w:rFonts w:ascii="Times New Roman" w:hAnsi="Times New Roman"/>
          <w:sz w:val="20"/>
          <w:szCs w:val="20"/>
        </w:rPr>
        <w:t xml:space="preserve">.: сб. мат-лов и </w:t>
      </w:r>
      <w:proofErr w:type="spellStart"/>
      <w:r w:rsidRPr="00AA15A5">
        <w:rPr>
          <w:rFonts w:ascii="Times New Roman" w:hAnsi="Times New Roman"/>
          <w:sz w:val="20"/>
          <w:szCs w:val="20"/>
        </w:rPr>
        <w:t>докл</w:t>
      </w:r>
      <w:proofErr w:type="spellEnd"/>
      <w:r w:rsidRPr="00AA15A5">
        <w:rPr>
          <w:rFonts w:ascii="Times New Roman" w:hAnsi="Times New Roman"/>
          <w:sz w:val="20"/>
          <w:szCs w:val="20"/>
        </w:rPr>
        <w:t>. (пгт. Яблоновский, 27 октября 2023 г.). – Краснодар: Краснодар. ЦНТИ, 2023. – С. 43–47.</w:t>
      </w:r>
    </w:p>
    <w:p w14:paraId="1FBCED56" w14:textId="77777777" w:rsidR="00A0455E" w:rsidRPr="00AA15A5" w:rsidRDefault="00A0455E" w:rsidP="00A0455E">
      <w:pPr>
        <w:spacing w:after="0" w:line="240" w:lineRule="auto"/>
        <w:ind w:firstLine="709"/>
        <w:jc w:val="both"/>
        <w:rPr>
          <w:rFonts w:ascii="Times New Roman" w:hAnsi="Times New Roman"/>
          <w:sz w:val="20"/>
          <w:szCs w:val="20"/>
        </w:rPr>
      </w:pPr>
      <w:r w:rsidRPr="00AA15A5">
        <w:rPr>
          <w:rFonts w:ascii="Times New Roman" w:hAnsi="Times New Roman"/>
          <w:sz w:val="20"/>
          <w:szCs w:val="20"/>
        </w:rPr>
        <w:t xml:space="preserve">6. </w:t>
      </w:r>
      <w:proofErr w:type="spellStart"/>
      <w:r w:rsidRPr="00AA15A5">
        <w:rPr>
          <w:rFonts w:ascii="Times New Roman" w:hAnsi="Times New Roman"/>
          <w:i/>
          <w:iCs/>
          <w:sz w:val="20"/>
          <w:szCs w:val="20"/>
        </w:rPr>
        <w:t>Салчинкина</w:t>
      </w:r>
      <w:proofErr w:type="spellEnd"/>
      <w:r w:rsidRPr="00AA15A5">
        <w:rPr>
          <w:rFonts w:ascii="Times New Roman" w:hAnsi="Times New Roman"/>
          <w:i/>
          <w:iCs/>
          <w:sz w:val="20"/>
          <w:szCs w:val="20"/>
        </w:rPr>
        <w:t xml:space="preserve"> А.Р., Харитонов Е.М., </w:t>
      </w:r>
      <w:proofErr w:type="spellStart"/>
      <w:r w:rsidRPr="00AA15A5">
        <w:rPr>
          <w:rFonts w:ascii="Times New Roman" w:hAnsi="Times New Roman"/>
          <w:i/>
          <w:iCs/>
          <w:sz w:val="20"/>
          <w:szCs w:val="20"/>
        </w:rPr>
        <w:t>Хоружая</w:t>
      </w:r>
      <w:proofErr w:type="spellEnd"/>
      <w:r w:rsidRPr="00AA15A5">
        <w:rPr>
          <w:rFonts w:ascii="Times New Roman" w:hAnsi="Times New Roman"/>
          <w:i/>
          <w:iCs/>
          <w:sz w:val="20"/>
          <w:szCs w:val="20"/>
        </w:rPr>
        <w:t xml:space="preserve"> С.В.</w:t>
      </w:r>
      <w:r w:rsidRPr="00AA15A5">
        <w:rPr>
          <w:rFonts w:ascii="Times New Roman" w:hAnsi="Times New Roman"/>
          <w:sz w:val="20"/>
          <w:szCs w:val="20"/>
        </w:rPr>
        <w:t xml:space="preserve"> </w:t>
      </w:r>
      <w:bookmarkStart w:id="64" w:name="_Hlk161929497"/>
      <w:r w:rsidRPr="00AA15A5">
        <w:rPr>
          <w:rFonts w:ascii="Times New Roman" w:hAnsi="Times New Roman"/>
          <w:sz w:val="20"/>
          <w:szCs w:val="20"/>
        </w:rPr>
        <w:t xml:space="preserve">Основные направления фальсификации истории Второй мировой и Великой Отечественной войн: современное состояние проблемы // Наука XXI века: проблемы, перспективы и актуальные вопросы развития общества, образования и науки: ХIII </w:t>
      </w:r>
      <w:proofErr w:type="spellStart"/>
      <w:r w:rsidRPr="00AA15A5">
        <w:rPr>
          <w:rFonts w:ascii="Times New Roman" w:hAnsi="Times New Roman"/>
          <w:sz w:val="20"/>
          <w:szCs w:val="20"/>
        </w:rPr>
        <w:t>междунар</w:t>
      </w:r>
      <w:proofErr w:type="spellEnd"/>
      <w:r w:rsidRPr="00AA15A5">
        <w:rPr>
          <w:rFonts w:ascii="Times New Roman" w:hAnsi="Times New Roman"/>
          <w:sz w:val="20"/>
          <w:szCs w:val="20"/>
        </w:rPr>
        <w:t xml:space="preserve">. </w:t>
      </w:r>
      <w:proofErr w:type="spellStart"/>
      <w:r w:rsidRPr="00AA15A5">
        <w:rPr>
          <w:rFonts w:ascii="Times New Roman" w:hAnsi="Times New Roman"/>
          <w:sz w:val="20"/>
          <w:szCs w:val="20"/>
        </w:rPr>
        <w:t>межвуз</w:t>
      </w:r>
      <w:proofErr w:type="spellEnd"/>
      <w:r w:rsidRPr="00AA15A5">
        <w:rPr>
          <w:rFonts w:ascii="Times New Roman" w:hAnsi="Times New Roman"/>
          <w:sz w:val="20"/>
          <w:szCs w:val="20"/>
        </w:rPr>
        <w:t>. науч.-</w:t>
      </w:r>
      <w:proofErr w:type="spellStart"/>
      <w:r w:rsidRPr="00AA15A5">
        <w:rPr>
          <w:rFonts w:ascii="Times New Roman" w:hAnsi="Times New Roman"/>
          <w:sz w:val="20"/>
          <w:szCs w:val="20"/>
        </w:rPr>
        <w:t>практ</w:t>
      </w:r>
      <w:proofErr w:type="spellEnd"/>
      <w:r w:rsidRPr="00AA15A5">
        <w:rPr>
          <w:rFonts w:ascii="Times New Roman" w:hAnsi="Times New Roman"/>
          <w:sz w:val="20"/>
          <w:szCs w:val="20"/>
        </w:rPr>
        <w:t xml:space="preserve">. </w:t>
      </w:r>
      <w:proofErr w:type="spellStart"/>
      <w:r w:rsidRPr="00AA15A5">
        <w:rPr>
          <w:rFonts w:ascii="Times New Roman" w:hAnsi="Times New Roman"/>
          <w:sz w:val="20"/>
          <w:szCs w:val="20"/>
        </w:rPr>
        <w:t>конф</w:t>
      </w:r>
      <w:proofErr w:type="spellEnd"/>
      <w:r w:rsidRPr="00AA15A5">
        <w:rPr>
          <w:rFonts w:ascii="Times New Roman" w:hAnsi="Times New Roman"/>
          <w:sz w:val="20"/>
          <w:szCs w:val="20"/>
        </w:rPr>
        <w:t xml:space="preserve">.: сб. мат-лов и </w:t>
      </w:r>
      <w:proofErr w:type="spellStart"/>
      <w:r w:rsidRPr="00AA15A5">
        <w:rPr>
          <w:rFonts w:ascii="Times New Roman" w:hAnsi="Times New Roman"/>
          <w:sz w:val="20"/>
          <w:szCs w:val="20"/>
        </w:rPr>
        <w:t>докл</w:t>
      </w:r>
      <w:proofErr w:type="spellEnd"/>
      <w:r w:rsidRPr="00AA15A5">
        <w:rPr>
          <w:rFonts w:ascii="Times New Roman" w:hAnsi="Times New Roman"/>
          <w:sz w:val="20"/>
          <w:szCs w:val="20"/>
        </w:rPr>
        <w:t xml:space="preserve">. (пгт. Яблоновский, 27 октября 2023 г.). – Краснодар: Краснодар. ЦНТИ, 2023. – </w:t>
      </w:r>
      <w:bookmarkEnd w:id="64"/>
      <w:r w:rsidRPr="00AA15A5">
        <w:rPr>
          <w:rFonts w:ascii="Times New Roman" w:hAnsi="Times New Roman"/>
          <w:sz w:val="20"/>
          <w:szCs w:val="20"/>
        </w:rPr>
        <w:t>С. 123-128.</w:t>
      </w:r>
    </w:p>
    <w:p w14:paraId="2DE9B411" w14:textId="77777777" w:rsidR="00A0455E" w:rsidRPr="00AA15A5" w:rsidRDefault="00A0455E" w:rsidP="00A0455E">
      <w:pPr>
        <w:spacing w:after="0" w:line="240" w:lineRule="auto"/>
        <w:ind w:firstLine="709"/>
        <w:jc w:val="both"/>
        <w:rPr>
          <w:rFonts w:ascii="Times New Roman" w:hAnsi="Times New Roman"/>
          <w:sz w:val="20"/>
          <w:szCs w:val="20"/>
        </w:rPr>
      </w:pPr>
      <w:r w:rsidRPr="00AA15A5">
        <w:rPr>
          <w:rFonts w:ascii="Times New Roman" w:hAnsi="Times New Roman"/>
          <w:sz w:val="20"/>
          <w:szCs w:val="20"/>
        </w:rPr>
        <w:t xml:space="preserve">7. Великая Отечественная война: без срока давности: учеб. пособие / Д.А. </w:t>
      </w:r>
      <w:proofErr w:type="spellStart"/>
      <w:r w:rsidRPr="00AA15A5">
        <w:rPr>
          <w:rFonts w:ascii="Times New Roman" w:hAnsi="Times New Roman"/>
          <w:sz w:val="20"/>
          <w:szCs w:val="20"/>
        </w:rPr>
        <w:t>Салфетников</w:t>
      </w:r>
      <w:proofErr w:type="spellEnd"/>
      <w:r w:rsidRPr="00AA15A5">
        <w:rPr>
          <w:rFonts w:ascii="Times New Roman" w:hAnsi="Times New Roman"/>
          <w:sz w:val="20"/>
          <w:szCs w:val="20"/>
        </w:rPr>
        <w:t xml:space="preserve">, А.Р. </w:t>
      </w:r>
      <w:proofErr w:type="spellStart"/>
      <w:r w:rsidRPr="00AA15A5">
        <w:rPr>
          <w:rFonts w:ascii="Times New Roman" w:hAnsi="Times New Roman"/>
          <w:sz w:val="20"/>
          <w:szCs w:val="20"/>
        </w:rPr>
        <w:t>Салчинкина</w:t>
      </w:r>
      <w:proofErr w:type="spellEnd"/>
      <w:r w:rsidRPr="00AA15A5">
        <w:rPr>
          <w:rFonts w:ascii="Times New Roman" w:hAnsi="Times New Roman"/>
          <w:sz w:val="20"/>
          <w:szCs w:val="20"/>
        </w:rPr>
        <w:t xml:space="preserve">. – Краснодар: </w:t>
      </w:r>
      <w:proofErr w:type="spellStart"/>
      <w:r w:rsidRPr="00AA15A5">
        <w:rPr>
          <w:rFonts w:ascii="Times New Roman" w:hAnsi="Times New Roman"/>
          <w:sz w:val="20"/>
          <w:szCs w:val="20"/>
        </w:rPr>
        <w:t>КубГАУ</w:t>
      </w:r>
      <w:proofErr w:type="spellEnd"/>
      <w:r w:rsidRPr="00AA15A5">
        <w:rPr>
          <w:rFonts w:ascii="Times New Roman" w:hAnsi="Times New Roman"/>
          <w:sz w:val="20"/>
          <w:szCs w:val="20"/>
        </w:rPr>
        <w:t xml:space="preserve">, 2023. – 87 с. </w:t>
      </w:r>
      <w:r w:rsidRPr="00AA15A5">
        <w:rPr>
          <w:rFonts w:ascii="Times New Roman" w:hAnsi="Times New Roman"/>
          <w:sz w:val="20"/>
          <w:szCs w:val="20"/>
          <w:lang w:val="en-US"/>
        </w:rPr>
        <w:t>URL</w:t>
      </w:r>
      <w:r w:rsidRPr="00AA15A5">
        <w:rPr>
          <w:rFonts w:ascii="Times New Roman" w:hAnsi="Times New Roman"/>
          <w:sz w:val="20"/>
          <w:szCs w:val="20"/>
        </w:rPr>
        <w:t>: https://edu.kubsau.ru/mod/resource/view.php?id=12980.</w:t>
      </w:r>
    </w:p>
    <w:p w14:paraId="70CB873D" w14:textId="77777777" w:rsidR="001725C0" w:rsidRPr="00CC4882" w:rsidRDefault="001725C0" w:rsidP="00A0455E">
      <w:pPr>
        <w:spacing w:after="0" w:line="240" w:lineRule="auto"/>
        <w:jc w:val="center"/>
        <w:rPr>
          <w:rFonts w:ascii="Times New Roman" w:hAnsi="Times New Roman"/>
          <w:b/>
          <w:sz w:val="20"/>
          <w:szCs w:val="20"/>
        </w:rPr>
      </w:pPr>
    </w:p>
    <w:p w14:paraId="17465A01" w14:textId="77862878" w:rsidR="00A0455E" w:rsidRPr="00AA15A5" w:rsidRDefault="00A0455E" w:rsidP="00C36C03">
      <w:pPr>
        <w:spacing w:after="0" w:line="240" w:lineRule="auto"/>
        <w:jc w:val="center"/>
        <w:rPr>
          <w:rFonts w:ascii="Times New Roman" w:hAnsi="Times New Roman"/>
          <w:b/>
          <w:sz w:val="20"/>
          <w:szCs w:val="20"/>
          <w:lang w:val="en-US"/>
        </w:rPr>
      </w:pPr>
      <w:proofErr w:type="spellStart"/>
      <w:r w:rsidRPr="00AA15A5">
        <w:rPr>
          <w:rFonts w:ascii="Times New Roman" w:hAnsi="Times New Roman"/>
          <w:b/>
          <w:sz w:val="20"/>
          <w:szCs w:val="20"/>
          <w:lang w:val="en-US"/>
        </w:rPr>
        <w:lastRenderedPageBreak/>
        <w:t>Koshokova</w:t>
      </w:r>
      <w:proofErr w:type="spellEnd"/>
      <w:r w:rsidRPr="00AA15A5">
        <w:rPr>
          <w:rFonts w:ascii="Times New Roman" w:hAnsi="Times New Roman"/>
          <w:b/>
          <w:sz w:val="20"/>
          <w:szCs w:val="20"/>
          <w:lang w:val="en-US"/>
        </w:rPr>
        <w:t xml:space="preserve"> </w:t>
      </w:r>
      <w:proofErr w:type="spellStart"/>
      <w:r w:rsidRPr="00AA15A5">
        <w:rPr>
          <w:rFonts w:ascii="Times New Roman" w:hAnsi="Times New Roman"/>
          <w:b/>
          <w:sz w:val="20"/>
          <w:szCs w:val="20"/>
          <w:lang w:val="en-US"/>
        </w:rPr>
        <w:t>S.Ya</w:t>
      </w:r>
      <w:proofErr w:type="spellEnd"/>
      <w:r w:rsidRPr="00AA15A5">
        <w:rPr>
          <w:rFonts w:ascii="Times New Roman" w:hAnsi="Times New Roman"/>
          <w:b/>
          <w:sz w:val="20"/>
          <w:szCs w:val="20"/>
          <w:lang w:val="en-US"/>
        </w:rPr>
        <w:t>.</w:t>
      </w:r>
    </w:p>
    <w:p w14:paraId="00F79609" w14:textId="506A00A3" w:rsidR="00A0455E" w:rsidRPr="00AA15A5" w:rsidRDefault="00A0455E" w:rsidP="00C36C03">
      <w:pPr>
        <w:spacing w:after="0" w:line="240" w:lineRule="auto"/>
        <w:jc w:val="center"/>
        <w:rPr>
          <w:rFonts w:ascii="Times New Roman" w:hAnsi="Times New Roman"/>
          <w:i/>
          <w:sz w:val="20"/>
          <w:szCs w:val="20"/>
          <w:lang w:val="en-US"/>
        </w:rPr>
      </w:pPr>
      <w:r w:rsidRPr="00AA15A5">
        <w:rPr>
          <w:rFonts w:ascii="Times New Roman" w:hAnsi="Times New Roman"/>
          <w:i/>
          <w:sz w:val="20"/>
          <w:szCs w:val="20"/>
          <w:lang w:val="en-US"/>
        </w:rPr>
        <w:t xml:space="preserve">candidate of historical sciences, </w:t>
      </w:r>
      <w:r w:rsidR="009F0183" w:rsidRPr="00687B32">
        <w:rPr>
          <w:rFonts w:ascii="Times New Roman" w:hAnsi="Times New Roman"/>
          <w:bCs/>
          <w:i/>
          <w:iCs/>
          <w:sz w:val="20"/>
          <w:szCs w:val="20"/>
          <w:lang w:val="en-US" w:bidi="ru-RU"/>
        </w:rPr>
        <w:t>associate professor</w:t>
      </w:r>
    </w:p>
    <w:p w14:paraId="35437731" w14:textId="77777777" w:rsidR="00A0455E" w:rsidRPr="00AA15A5" w:rsidRDefault="00A0455E" w:rsidP="00C36C03">
      <w:pPr>
        <w:spacing w:after="0" w:line="240" w:lineRule="auto"/>
        <w:jc w:val="center"/>
        <w:rPr>
          <w:rFonts w:ascii="Times New Roman" w:hAnsi="Times New Roman"/>
          <w:i/>
          <w:sz w:val="20"/>
          <w:szCs w:val="20"/>
          <w:lang w:val="en-US"/>
        </w:rPr>
      </w:pPr>
      <w:r w:rsidRPr="00AA15A5">
        <w:rPr>
          <w:rFonts w:ascii="Times New Roman" w:hAnsi="Times New Roman"/>
          <w:i/>
          <w:sz w:val="20"/>
          <w:szCs w:val="20"/>
          <w:lang w:val="en-US"/>
        </w:rPr>
        <w:t xml:space="preserve">Kuban state agrarian university </w:t>
      </w:r>
      <w:proofErr w:type="spellStart"/>
      <w:r w:rsidRPr="00AA15A5">
        <w:rPr>
          <w:rFonts w:ascii="Times New Roman" w:hAnsi="Times New Roman"/>
          <w:i/>
          <w:sz w:val="20"/>
          <w:szCs w:val="20"/>
          <w:lang w:val="en-US"/>
        </w:rPr>
        <w:t>n.a.</w:t>
      </w:r>
      <w:proofErr w:type="spellEnd"/>
      <w:r w:rsidRPr="00AA15A5">
        <w:rPr>
          <w:rFonts w:ascii="Times New Roman" w:hAnsi="Times New Roman"/>
          <w:i/>
          <w:sz w:val="20"/>
          <w:szCs w:val="20"/>
          <w:lang w:val="en-US"/>
        </w:rPr>
        <w:t xml:space="preserve"> I.T. </w:t>
      </w:r>
      <w:proofErr w:type="spellStart"/>
      <w:r w:rsidRPr="00AA15A5">
        <w:rPr>
          <w:rFonts w:ascii="Times New Roman" w:hAnsi="Times New Roman"/>
          <w:i/>
          <w:sz w:val="20"/>
          <w:szCs w:val="20"/>
          <w:lang w:val="en-US"/>
        </w:rPr>
        <w:t>Trubilin</w:t>
      </w:r>
      <w:proofErr w:type="spellEnd"/>
      <w:r w:rsidRPr="00AA15A5">
        <w:rPr>
          <w:rFonts w:ascii="Times New Roman" w:hAnsi="Times New Roman"/>
          <w:i/>
          <w:sz w:val="20"/>
          <w:szCs w:val="20"/>
          <w:lang w:val="en-US"/>
        </w:rPr>
        <w:t>, Krasnodar</w:t>
      </w:r>
    </w:p>
    <w:p w14:paraId="784054D0" w14:textId="77777777" w:rsidR="00A0455E" w:rsidRPr="00AA15A5" w:rsidRDefault="00A0455E" w:rsidP="00C36C03">
      <w:pPr>
        <w:spacing w:after="0" w:line="240" w:lineRule="auto"/>
        <w:jc w:val="center"/>
        <w:rPr>
          <w:rFonts w:ascii="Times New Roman" w:hAnsi="Times New Roman"/>
          <w:b/>
          <w:sz w:val="20"/>
          <w:szCs w:val="20"/>
          <w:lang w:val="en-US"/>
        </w:rPr>
      </w:pPr>
      <w:r w:rsidRPr="00AA15A5">
        <w:rPr>
          <w:rFonts w:ascii="Times New Roman" w:hAnsi="Times New Roman"/>
          <w:b/>
          <w:sz w:val="20"/>
          <w:szCs w:val="20"/>
          <w:lang w:val="en-US"/>
        </w:rPr>
        <w:t>The methodology of teaching the discipline “Great Patriotic War:</w:t>
      </w:r>
    </w:p>
    <w:p w14:paraId="570295E0" w14:textId="57C2E133" w:rsidR="00A0455E" w:rsidRPr="00AA15A5" w:rsidRDefault="00A0455E" w:rsidP="00C36C03">
      <w:pPr>
        <w:spacing w:after="0" w:line="240" w:lineRule="auto"/>
        <w:jc w:val="center"/>
        <w:rPr>
          <w:rFonts w:ascii="Times New Roman" w:hAnsi="Times New Roman"/>
          <w:b/>
          <w:sz w:val="20"/>
          <w:szCs w:val="20"/>
          <w:lang w:val="en-US"/>
        </w:rPr>
      </w:pPr>
      <w:r w:rsidRPr="00AA15A5">
        <w:rPr>
          <w:rFonts w:ascii="Times New Roman" w:hAnsi="Times New Roman"/>
          <w:b/>
          <w:sz w:val="20"/>
          <w:szCs w:val="20"/>
          <w:lang w:val="en-US"/>
        </w:rPr>
        <w:t xml:space="preserve">without a statute of limitations” in </w:t>
      </w:r>
      <w:proofErr w:type="spellStart"/>
      <w:r w:rsidRPr="00AA15A5">
        <w:rPr>
          <w:rFonts w:ascii="Times New Roman" w:hAnsi="Times New Roman"/>
          <w:b/>
          <w:sz w:val="20"/>
          <w:szCs w:val="20"/>
          <w:lang w:val="en-US"/>
        </w:rPr>
        <w:t>Kub</w:t>
      </w:r>
      <w:r w:rsidR="009451AE" w:rsidRPr="00AA15A5">
        <w:rPr>
          <w:rFonts w:ascii="Times New Roman" w:hAnsi="Times New Roman"/>
          <w:b/>
          <w:sz w:val="20"/>
          <w:szCs w:val="20"/>
          <w:lang w:val="en-US"/>
        </w:rPr>
        <w:t>S</w:t>
      </w:r>
      <w:r w:rsidRPr="00AA15A5">
        <w:rPr>
          <w:rFonts w:ascii="Times New Roman" w:hAnsi="Times New Roman"/>
          <w:b/>
          <w:sz w:val="20"/>
          <w:szCs w:val="20"/>
          <w:lang w:val="en-US"/>
        </w:rPr>
        <w:t>AU</w:t>
      </w:r>
      <w:proofErr w:type="spellEnd"/>
    </w:p>
    <w:p w14:paraId="193CA099" w14:textId="20487C29" w:rsidR="00A0455E" w:rsidRPr="00AA15A5" w:rsidRDefault="00A0455E" w:rsidP="00A0455E">
      <w:pPr>
        <w:spacing w:after="0" w:line="240" w:lineRule="auto"/>
        <w:ind w:firstLine="709"/>
        <w:jc w:val="both"/>
        <w:rPr>
          <w:rFonts w:ascii="Times New Roman" w:hAnsi="Times New Roman"/>
          <w:sz w:val="20"/>
          <w:szCs w:val="20"/>
          <w:lang w:val="en-US"/>
        </w:rPr>
      </w:pPr>
      <w:r w:rsidRPr="00AA15A5">
        <w:rPr>
          <w:rFonts w:ascii="Times New Roman" w:hAnsi="Times New Roman"/>
          <w:sz w:val="20"/>
          <w:szCs w:val="20"/>
          <w:lang w:val="en-US"/>
        </w:rPr>
        <w:t xml:space="preserve">Article is devoted to the introduction of the discipline “Great Patriotic War: without limitation” into the educational process of </w:t>
      </w:r>
      <w:proofErr w:type="spellStart"/>
      <w:r w:rsidRPr="00AA15A5">
        <w:rPr>
          <w:rFonts w:ascii="Times New Roman" w:hAnsi="Times New Roman"/>
          <w:sz w:val="20"/>
          <w:szCs w:val="20"/>
          <w:lang w:val="en-US"/>
        </w:rPr>
        <w:t>Kub</w:t>
      </w:r>
      <w:r w:rsidR="009451AE" w:rsidRPr="00AA15A5">
        <w:rPr>
          <w:rFonts w:ascii="Times New Roman" w:hAnsi="Times New Roman"/>
          <w:sz w:val="20"/>
          <w:szCs w:val="20"/>
          <w:lang w:val="en-US"/>
        </w:rPr>
        <w:t>S</w:t>
      </w:r>
      <w:r w:rsidRPr="00AA15A5">
        <w:rPr>
          <w:rFonts w:ascii="Times New Roman" w:hAnsi="Times New Roman"/>
          <w:sz w:val="20"/>
          <w:szCs w:val="20"/>
          <w:lang w:val="en-US"/>
        </w:rPr>
        <w:t>AU</w:t>
      </w:r>
      <w:proofErr w:type="spellEnd"/>
      <w:r w:rsidRPr="00AA15A5">
        <w:rPr>
          <w:rFonts w:ascii="Times New Roman" w:hAnsi="Times New Roman"/>
          <w:sz w:val="20"/>
          <w:szCs w:val="20"/>
          <w:lang w:val="en-US"/>
        </w:rPr>
        <w:t>, the development of a work program, a workbook and teaching methods.</w:t>
      </w:r>
    </w:p>
    <w:p w14:paraId="45E9C87A" w14:textId="24B0A7B1" w:rsidR="00A0455E" w:rsidRPr="00AA15A5" w:rsidRDefault="00A0455E" w:rsidP="00A0455E">
      <w:pPr>
        <w:spacing w:after="0" w:line="240" w:lineRule="auto"/>
        <w:ind w:firstLine="709"/>
        <w:jc w:val="both"/>
        <w:rPr>
          <w:rFonts w:ascii="Times New Roman" w:hAnsi="Times New Roman"/>
          <w:sz w:val="20"/>
          <w:szCs w:val="20"/>
          <w:lang w:val="en-US"/>
        </w:rPr>
      </w:pPr>
      <w:r w:rsidRPr="00AA15A5">
        <w:rPr>
          <w:rFonts w:ascii="Times New Roman" w:hAnsi="Times New Roman"/>
          <w:b/>
          <w:bCs/>
          <w:i/>
          <w:iCs/>
          <w:sz w:val="20"/>
          <w:szCs w:val="20"/>
          <w:lang w:val="en-US"/>
        </w:rPr>
        <w:t>Keywords:</w:t>
      </w:r>
      <w:r w:rsidRPr="00AA15A5">
        <w:rPr>
          <w:rFonts w:ascii="Times New Roman" w:hAnsi="Times New Roman"/>
          <w:sz w:val="20"/>
          <w:szCs w:val="20"/>
          <w:lang w:val="en-US"/>
        </w:rPr>
        <w:t xml:space="preserve"> teaching methods, Great Patriotic War, </w:t>
      </w:r>
      <w:proofErr w:type="spellStart"/>
      <w:r w:rsidRPr="00AA15A5">
        <w:rPr>
          <w:rFonts w:ascii="Times New Roman" w:hAnsi="Times New Roman"/>
          <w:bCs/>
          <w:sz w:val="20"/>
          <w:szCs w:val="20"/>
          <w:lang w:val="en-US"/>
        </w:rPr>
        <w:t>Kub</w:t>
      </w:r>
      <w:r w:rsidR="009451AE" w:rsidRPr="00AA15A5">
        <w:rPr>
          <w:rFonts w:ascii="Times New Roman" w:hAnsi="Times New Roman"/>
          <w:bCs/>
          <w:sz w:val="20"/>
          <w:szCs w:val="20"/>
          <w:lang w:val="en-US"/>
        </w:rPr>
        <w:t>S</w:t>
      </w:r>
      <w:r w:rsidRPr="00AA15A5">
        <w:rPr>
          <w:rFonts w:ascii="Times New Roman" w:hAnsi="Times New Roman"/>
          <w:bCs/>
          <w:sz w:val="20"/>
          <w:szCs w:val="20"/>
          <w:lang w:val="en-US"/>
        </w:rPr>
        <w:t>AU</w:t>
      </w:r>
      <w:proofErr w:type="spellEnd"/>
      <w:r w:rsidRPr="00AA15A5">
        <w:rPr>
          <w:rFonts w:ascii="Times New Roman" w:hAnsi="Times New Roman"/>
          <w:bCs/>
          <w:sz w:val="20"/>
          <w:szCs w:val="20"/>
          <w:lang w:val="en-US"/>
        </w:rPr>
        <w:t>,</w:t>
      </w:r>
      <w:r w:rsidRPr="00AA15A5">
        <w:rPr>
          <w:rFonts w:ascii="Times New Roman" w:hAnsi="Times New Roman"/>
          <w:sz w:val="20"/>
          <w:szCs w:val="20"/>
          <w:lang w:val="en-US"/>
        </w:rPr>
        <w:t xml:space="preserve"> education, module, work program.</w:t>
      </w:r>
    </w:p>
    <w:p w14:paraId="34BCC152" w14:textId="77777777" w:rsidR="00A0455E" w:rsidRPr="004E0FE7" w:rsidRDefault="00A0455E" w:rsidP="00A0455E">
      <w:pPr>
        <w:spacing w:after="0" w:line="240" w:lineRule="auto"/>
        <w:jc w:val="both"/>
        <w:rPr>
          <w:rFonts w:ascii="Times New Roman" w:hAnsi="Times New Roman"/>
          <w:sz w:val="24"/>
          <w:szCs w:val="24"/>
          <w:lang w:val="en-US"/>
        </w:rPr>
      </w:pPr>
    </w:p>
    <w:p w14:paraId="7C9045D8" w14:textId="77777777" w:rsidR="00A0455E" w:rsidRPr="009451AE" w:rsidRDefault="00A0455E" w:rsidP="00A0455E">
      <w:pPr>
        <w:widowControl w:val="0"/>
        <w:spacing w:after="0" w:line="240" w:lineRule="auto"/>
        <w:jc w:val="both"/>
        <w:rPr>
          <w:rFonts w:ascii="Times New Roman" w:hAnsi="Times New Roman"/>
          <w:bCs/>
          <w:iCs/>
          <w:sz w:val="24"/>
          <w:szCs w:val="24"/>
          <w:lang w:val="en-US"/>
        </w:rPr>
      </w:pPr>
    </w:p>
    <w:p w14:paraId="2E9D0BEC" w14:textId="77777777" w:rsidR="0000787A" w:rsidRPr="009451AE" w:rsidRDefault="0000787A" w:rsidP="007C2C46">
      <w:pPr>
        <w:widowControl w:val="0"/>
        <w:spacing w:after="0" w:line="240" w:lineRule="auto"/>
        <w:jc w:val="center"/>
        <w:rPr>
          <w:rFonts w:ascii="Times New Roman" w:hAnsi="Times New Roman"/>
          <w:b/>
          <w:i/>
          <w:sz w:val="24"/>
          <w:szCs w:val="24"/>
          <w:lang w:val="en-US"/>
        </w:rPr>
      </w:pPr>
    </w:p>
    <w:p w14:paraId="357B1720" w14:textId="77777777" w:rsidR="00C073E7" w:rsidRPr="00CC4882" w:rsidRDefault="00C073E7"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47CA8AF6"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3A7B6950"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0086488D"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41FE7F80"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2C817A47"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DE50C4C"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64FF89F"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621FFE95"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5CD2B12D"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5909E67C"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1284625"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BE8ADB1"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836674C"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733F69D"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6205C486"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4F6F256D"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50BFA070"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1ABF0422"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15C7C44C"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569C6A1D"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0FC34DF2"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44C8721A"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8ADE034"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47B8FD0D"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4700506D"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306689C"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CA39717"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2B30ED14"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20EB1B58"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5C1D6CD1"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2AFCFE64"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1D3D9067"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7CE82C87"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3474B4D7"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4ED81F61"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1DFD0B48"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04D3B8D1"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62141F4C"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0D24A55D"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60C0B4B4"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6B135877" w14:textId="77777777" w:rsidR="001725C0" w:rsidRPr="00CC4882" w:rsidRDefault="001725C0" w:rsidP="00D020E7">
      <w:pPr>
        <w:autoSpaceDE w:val="0"/>
        <w:autoSpaceDN w:val="0"/>
        <w:adjustRightInd w:val="0"/>
        <w:spacing w:after="0" w:line="240" w:lineRule="auto"/>
        <w:jc w:val="center"/>
        <w:rPr>
          <w:rFonts w:ascii="Times New Roman" w:eastAsia="Times New Roman" w:hAnsi="Times New Roman"/>
          <w:b/>
          <w:i/>
          <w:sz w:val="24"/>
          <w:szCs w:val="24"/>
          <w:lang w:val="en-US" w:eastAsia="ru-RU"/>
        </w:rPr>
      </w:pPr>
    </w:p>
    <w:p w14:paraId="4C0FC0C7" w14:textId="5BE13DF9" w:rsidR="00D020E7" w:rsidRDefault="00D020E7" w:rsidP="00D020E7">
      <w:pPr>
        <w:autoSpaceDE w:val="0"/>
        <w:autoSpaceDN w:val="0"/>
        <w:adjustRightInd w:val="0"/>
        <w:spacing w:after="0" w:line="240" w:lineRule="auto"/>
        <w:jc w:val="center"/>
        <w:rPr>
          <w:rFonts w:ascii="Times New Roman" w:eastAsia="Times New Roman" w:hAnsi="Times New Roman"/>
          <w:b/>
          <w:i/>
          <w:sz w:val="24"/>
          <w:szCs w:val="24"/>
          <w:lang w:eastAsia="ru-RU"/>
        </w:rPr>
      </w:pPr>
      <w:r w:rsidRPr="00442E9E">
        <w:rPr>
          <w:rFonts w:ascii="Times New Roman" w:eastAsia="Times New Roman" w:hAnsi="Times New Roman"/>
          <w:b/>
          <w:i/>
          <w:sz w:val="24"/>
          <w:szCs w:val="24"/>
          <w:lang w:eastAsia="ru-RU"/>
        </w:rPr>
        <w:lastRenderedPageBreak/>
        <w:t>ИСТОРИОГРАФИЯ  И  ИСТОЧНИКОВЕДЕНИЕ</w:t>
      </w:r>
    </w:p>
    <w:p w14:paraId="257E0D32" w14:textId="77777777" w:rsidR="009F78E7" w:rsidRPr="002123F7" w:rsidRDefault="009F78E7" w:rsidP="002123F7">
      <w:pPr>
        <w:autoSpaceDE w:val="0"/>
        <w:autoSpaceDN w:val="0"/>
        <w:adjustRightInd w:val="0"/>
        <w:spacing w:after="0" w:line="240" w:lineRule="auto"/>
        <w:jc w:val="center"/>
        <w:rPr>
          <w:rFonts w:ascii="Times New Roman" w:eastAsia="Times New Roman" w:hAnsi="Times New Roman"/>
          <w:b/>
          <w:i/>
          <w:sz w:val="24"/>
          <w:szCs w:val="24"/>
          <w:lang w:eastAsia="ru-RU"/>
        </w:rPr>
      </w:pPr>
    </w:p>
    <w:p w14:paraId="2D9E9399" w14:textId="77777777" w:rsidR="00A01EFC" w:rsidRPr="009A036F" w:rsidRDefault="00A01EFC" w:rsidP="009A036F">
      <w:pPr>
        <w:spacing w:after="0" w:line="240" w:lineRule="auto"/>
        <w:jc w:val="both"/>
        <w:rPr>
          <w:rFonts w:ascii="Times New Roman" w:hAnsi="Times New Roman"/>
          <w:b/>
          <w:sz w:val="24"/>
          <w:szCs w:val="24"/>
        </w:rPr>
      </w:pPr>
      <w:r w:rsidRPr="009A036F">
        <w:rPr>
          <w:rFonts w:ascii="Times New Roman" w:hAnsi="Times New Roman"/>
          <w:b/>
          <w:sz w:val="24"/>
          <w:szCs w:val="24"/>
        </w:rPr>
        <w:t>УДК 908/904</w:t>
      </w:r>
    </w:p>
    <w:p w14:paraId="379122A8" w14:textId="77777777" w:rsidR="00A01EFC" w:rsidRPr="009A036F" w:rsidRDefault="00A01EFC" w:rsidP="009A036F">
      <w:pPr>
        <w:spacing w:after="0" w:line="240" w:lineRule="auto"/>
        <w:jc w:val="both"/>
        <w:rPr>
          <w:rFonts w:ascii="Times New Roman" w:hAnsi="Times New Roman"/>
          <w:b/>
          <w:sz w:val="24"/>
          <w:szCs w:val="24"/>
        </w:rPr>
      </w:pPr>
    </w:p>
    <w:p w14:paraId="55EB6B36" w14:textId="77777777" w:rsidR="00A01EFC" w:rsidRPr="009A036F" w:rsidRDefault="00A01EFC" w:rsidP="001725C0">
      <w:pPr>
        <w:spacing w:after="0" w:line="240" w:lineRule="auto"/>
        <w:jc w:val="center"/>
        <w:rPr>
          <w:rFonts w:ascii="Times New Roman" w:hAnsi="Times New Roman"/>
          <w:b/>
          <w:sz w:val="24"/>
          <w:szCs w:val="24"/>
        </w:rPr>
      </w:pPr>
      <w:r w:rsidRPr="009A036F">
        <w:rPr>
          <w:rFonts w:ascii="Times New Roman" w:hAnsi="Times New Roman"/>
          <w:b/>
          <w:sz w:val="24"/>
          <w:szCs w:val="24"/>
        </w:rPr>
        <w:t>Косолапов В.В.</w:t>
      </w:r>
    </w:p>
    <w:p w14:paraId="437CCAD6" w14:textId="77777777" w:rsidR="00A01EFC" w:rsidRPr="009A036F" w:rsidRDefault="00A01EFC" w:rsidP="001725C0">
      <w:pPr>
        <w:spacing w:after="0" w:line="240" w:lineRule="auto"/>
        <w:jc w:val="center"/>
        <w:rPr>
          <w:rFonts w:ascii="Times New Roman" w:hAnsi="Times New Roman"/>
          <w:b/>
          <w:sz w:val="24"/>
          <w:szCs w:val="24"/>
        </w:rPr>
      </w:pPr>
    </w:p>
    <w:p w14:paraId="257E53E1" w14:textId="77777777" w:rsidR="00A01EFC" w:rsidRPr="009A036F" w:rsidRDefault="00A01EFC" w:rsidP="001725C0">
      <w:pPr>
        <w:spacing w:after="0" w:line="240" w:lineRule="auto"/>
        <w:jc w:val="center"/>
        <w:rPr>
          <w:rFonts w:ascii="Times New Roman" w:hAnsi="Times New Roman"/>
          <w:i/>
          <w:iCs/>
          <w:sz w:val="24"/>
          <w:szCs w:val="24"/>
        </w:rPr>
      </w:pPr>
      <w:r w:rsidRPr="009A036F">
        <w:rPr>
          <w:rFonts w:ascii="Times New Roman" w:hAnsi="Times New Roman"/>
          <w:i/>
          <w:iCs/>
          <w:sz w:val="24"/>
          <w:szCs w:val="24"/>
        </w:rPr>
        <w:t>Краснодарское отделение Российского общества интеллектуальной истории,</w:t>
      </w:r>
    </w:p>
    <w:p w14:paraId="7A6493EF" w14:textId="77777777" w:rsidR="00A01EFC" w:rsidRPr="009A036F" w:rsidRDefault="00A01EFC" w:rsidP="001725C0">
      <w:pPr>
        <w:spacing w:after="0" w:line="240" w:lineRule="auto"/>
        <w:jc w:val="center"/>
        <w:rPr>
          <w:rFonts w:ascii="Times New Roman" w:hAnsi="Times New Roman"/>
          <w:i/>
          <w:iCs/>
          <w:sz w:val="24"/>
          <w:szCs w:val="24"/>
        </w:rPr>
      </w:pPr>
      <w:r w:rsidRPr="009A036F">
        <w:rPr>
          <w:rFonts w:ascii="Times New Roman" w:hAnsi="Times New Roman"/>
          <w:i/>
          <w:iCs/>
          <w:sz w:val="24"/>
          <w:szCs w:val="24"/>
        </w:rPr>
        <w:t>г. Геленджик</w:t>
      </w:r>
    </w:p>
    <w:p w14:paraId="7F8C36AD" w14:textId="5B7A8218" w:rsidR="00A01EFC" w:rsidRPr="009A036F" w:rsidRDefault="00A01EFC" w:rsidP="001725C0">
      <w:pPr>
        <w:spacing w:after="0" w:line="240" w:lineRule="auto"/>
        <w:jc w:val="center"/>
        <w:rPr>
          <w:rFonts w:ascii="Times New Roman" w:hAnsi="Times New Roman"/>
          <w:sz w:val="24"/>
          <w:szCs w:val="24"/>
        </w:rPr>
      </w:pPr>
    </w:p>
    <w:p w14:paraId="411A789E" w14:textId="094FF519" w:rsidR="00A01EFC" w:rsidRPr="009A036F" w:rsidRDefault="00A01EFC" w:rsidP="001725C0">
      <w:pPr>
        <w:spacing w:after="0" w:line="240" w:lineRule="auto"/>
        <w:jc w:val="center"/>
        <w:rPr>
          <w:rFonts w:ascii="Times New Roman" w:hAnsi="Times New Roman"/>
          <w:b/>
          <w:sz w:val="24"/>
          <w:szCs w:val="24"/>
        </w:rPr>
      </w:pPr>
      <w:r w:rsidRPr="009A036F">
        <w:rPr>
          <w:rFonts w:ascii="Times New Roman" w:hAnsi="Times New Roman"/>
          <w:b/>
          <w:sz w:val="24"/>
          <w:szCs w:val="24"/>
        </w:rPr>
        <w:t>Римские фортификационные сооружения в г. Геленджике</w:t>
      </w:r>
    </w:p>
    <w:p w14:paraId="2F922349" w14:textId="77777777" w:rsidR="00A01EFC" w:rsidRPr="009A036F" w:rsidRDefault="00A01EFC" w:rsidP="009A036F">
      <w:pPr>
        <w:spacing w:after="0" w:line="240" w:lineRule="auto"/>
        <w:ind w:firstLine="709"/>
        <w:jc w:val="both"/>
        <w:rPr>
          <w:rFonts w:ascii="Times New Roman" w:hAnsi="Times New Roman"/>
          <w:b/>
          <w:sz w:val="24"/>
          <w:szCs w:val="24"/>
        </w:rPr>
      </w:pPr>
      <w:r w:rsidRPr="009A036F">
        <w:rPr>
          <w:rFonts w:ascii="Times New Roman" w:hAnsi="Times New Roman"/>
          <w:b/>
          <w:sz w:val="24"/>
          <w:szCs w:val="24"/>
        </w:rPr>
        <w:t xml:space="preserve">                                   </w:t>
      </w:r>
    </w:p>
    <w:p w14:paraId="146071DA" w14:textId="77777777" w:rsidR="00A01EFC" w:rsidRPr="000E1DD0" w:rsidRDefault="00A01EFC" w:rsidP="009A036F">
      <w:pPr>
        <w:spacing w:after="0" w:line="240" w:lineRule="auto"/>
        <w:ind w:firstLine="709"/>
        <w:jc w:val="both"/>
        <w:rPr>
          <w:rFonts w:ascii="Times New Roman" w:hAnsi="Times New Roman"/>
          <w:sz w:val="24"/>
          <w:szCs w:val="24"/>
        </w:rPr>
      </w:pPr>
      <w:r w:rsidRPr="000E1DD0">
        <w:rPr>
          <w:rFonts w:ascii="Times New Roman" w:hAnsi="Times New Roman"/>
          <w:sz w:val="24"/>
          <w:szCs w:val="24"/>
        </w:rPr>
        <w:t xml:space="preserve">В статье описаны основные вехи Римско-Боспорской войны 45-49 гг., в ходе которой произошла оккупация независимых ахейцев с целью блокады Боспорского царства с юга. Автор рассмотрел размещение легионеров в этом регионе, а также постройку ими в долинах рек </w:t>
      </w:r>
      <w:proofErr w:type="spellStart"/>
      <w:r w:rsidRPr="000E1DD0">
        <w:rPr>
          <w:rFonts w:ascii="Times New Roman" w:hAnsi="Times New Roman"/>
          <w:sz w:val="24"/>
          <w:szCs w:val="24"/>
        </w:rPr>
        <w:t>Вулан</w:t>
      </w:r>
      <w:proofErr w:type="spellEnd"/>
      <w:r w:rsidRPr="000E1DD0">
        <w:rPr>
          <w:rFonts w:ascii="Times New Roman" w:hAnsi="Times New Roman"/>
          <w:sz w:val="24"/>
          <w:szCs w:val="24"/>
        </w:rPr>
        <w:t xml:space="preserve"> и Пшада (г. Геленджик) лагеря, крепости, сторожевых и сигнальных башен. Эти </w:t>
      </w:r>
      <w:r w:rsidRPr="000E1DD0">
        <w:rPr>
          <w:rFonts w:ascii="Times New Roman" w:hAnsi="Times New Roman"/>
          <w:bCs/>
          <w:sz w:val="24"/>
          <w:szCs w:val="24"/>
        </w:rPr>
        <w:t>фортификационные сооружения</w:t>
      </w:r>
      <w:r w:rsidRPr="000E1DD0">
        <w:rPr>
          <w:rFonts w:ascii="Times New Roman" w:hAnsi="Times New Roman"/>
          <w:sz w:val="24"/>
          <w:szCs w:val="24"/>
        </w:rPr>
        <w:t xml:space="preserve"> просуществовали до </w:t>
      </w:r>
      <w:smartTag w:uri="urn:schemas-microsoft-com:office:smarttags" w:element="metricconverter">
        <w:smartTagPr>
          <w:attr w:name="ProductID" w:val="68 г"/>
        </w:smartTagPr>
        <w:r w:rsidRPr="000E1DD0">
          <w:rPr>
            <w:rFonts w:ascii="Times New Roman" w:hAnsi="Times New Roman"/>
            <w:sz w:val="24"/>
            <w:szCs w:val="24"/>
          </w:rPr>
          <w:t>68 г</w:t>
        </w:r>
      </w:smartTag>
      <w:r w:rsidRPr="000E1DD0">
        <w:rPr>
          <w:rFonts w:ascii="Times New Roman" w:hAnsi="Times New Roman"/>
          <w:sz w:val="24"/>
          <w:szCs w:val="24"/>
        </w:rPr>
        <w:t>., когда римские гарнизоны были отсюда выведены.</w:t>
      </w:r>
    </w:p>
    <w:p w14:paraId="52FC72DD" w14:textId="77777777" w:rsidR="00A01EFC" w:rsidRPr="000E1DD0" w:rsidRDefault="00A01EFC" w:rsidP="009A036F">
      <w:pPr>
        <w:spacing w:after="0" w:line="240" w:lineRule="auto"/>
        <w:ind w:firstLine="709"/>
        <w:jc w:val="both"/>
        <w:rPr>
          <w:rFonts w:ascii="Times New Roman" w:hAnsi="Times New Roman"/>
          <w:sz w:val="24"/>
          <w:szCs w:val="24"/>
        </w:rPr>
      </w:pPr>
      <w:r w:rsidRPr="000E1DD0">
        <w:rPr>
          <w:rFonts w:ascii="Times New Roman" w:hAnsi="Times New Roman"/>
          <w:b/>
          <w:sz w:val="24"/>
          <w:szCs w:val="24"/>
        </w:rPr>
        <w:t>Ключевые слова:</w:t>
      </w:r>
      <w:r w:rsidRPr="000E1DD0">
        <w:rPr>
          <w:rFonts w:ascii="Times New Roman" w:hAnsi="Times New Roman"/>
          <w:sz w:val="24"/>
          <w:szCs w:val="24"/>
        </w:rPr>
        <w:t xml:space="preserve"> Римская империя, Боспорское царство, Римско-Боспорская война, ахейцы, </w:t>
      </w:r>
      <w:proofErr w:type="spellStart"/>
      <w:r w:rsidRPr="000E1DD0">
        <w:rPr>
          <w:rFonts w:ascii="Times New Roman" w:hAnsi="Times New Roman"/>
          <w:sz w:val="24"/>
          <w:szCs w:val="24"/>
        </w:rPr>
        <w:t>Вулан</w:t>
      </w:r>
      <w:proofErr w:type="spellEnd"/>
      <w:r w:rsidRPr="000E1DD0">
        <w:rPr>
          <w:rFonts w:ascii="Times New Roman" w:hAnsi="Times New Roman"/>
          <w:sz w:val="24"/>
          <w:szCs w:val="24"/>
        </w:rPr>
        <w:t>, Пшада, г. Геленджик, римские фортификационные сооружения.</w:t>
      </w:r>
    </w:p>
    <w:p w14:paraId="39CF6ABE" w14:textId="77777777" w:rsidR="00A01EFC" w:rsidRPr="000E1DD0" w:rsidRDefault="00A01EFC" w:rsidP="009A036F">
      <w:pPr>
        <w:spacing w:after="0" w:line="240" w:lineRule="auto"/>
        <w:ind w:firstLine="709"/>
        <w:jc w:val="both"/>
        <w:rPr>
          <w:rFonts w:ascii="Times New Roman" w:hAnsi="Times New Roman"/>
          <w:b/>
          <w:sz w:val="24"/>
          <w:szCs w:val="24"/>
        </w:rPr>
      </w:pPr>
    </w:p>
    <w:p w14:paraId="653EC86C" w14:textId="77777777" w:rsidR="00A01EFC" w:rsidRPr="000E1DD0" w:rsidRDefault="00A01EFC" w:rsidP="009A036F">
      <w:pPr>
        <w:pStyle w:val="ab"/>
        <w:shd w:val="clear" w:color="auto" w:fill="FFFFFF"/>
        <w:spacing w:before="0" w:beforeAutospacing="0" w:after="0" w:afterAutospacing="0"/>
        <w:ind w:firstLine="709"/>
        <w:jc w:val="both"/>
      </w:pPr>
      <w:r w:rsidRPr="000E1DD0">
        <w:t xml:space="preserve">Археолог Б.В. Мелешко исследовал римскую сторожевую башню, существовавшую во второй трети </w:t>
      </w:r>
      <w:r w:rsidRPr="000E1DD0">
        <w:rPr>
          <w:lang w:val="en-US"/>
        </w:rPr>
        <w:t>I</w:t>
      </w:r>
      <w:r w:rsidRPr="000E1DD0">
        <w:t xml:space="preserve"> в. н.э. на приморской террасе в двух км к северо-западу от устья р. </w:t>
      </w:r>
      <w:proofErr w:type="spellStart"/>
      <w:r w:rsidRPr="000E1DD0">
        <w:t>Вулан</w:t>
      </w:r>
      <w:proofErr w:type="spellEnd"/>
      <w:r w:rsidRPr="000E1DD0">
        <w:t xml:space="preserve"> в районе Геленджика. Дежурство там, судя по найденной керамике (Колхида, Синоп), несли вспомогательные войска – выходцы из Колхиды, Вифинии и Понта [1]. Колхида была включена в состав Понтийского царства еще Митридатом </w:t>
      </w:r>
      <w:r w:rsidRPr="000E1DD0">
        <w:rPr>
          <w:lang w:val="en-US"/>
        </w:rPr>
        <w:t>VI</w:t>
      </w:r>
      <w:r w:rsidRPr="000E1DD0">
        <w:t xml:space="preserve"> Великим [2]. </w:t>
      </w:r>
    </w:p>
    <w:p w14:paraId="349BC96D" w14:textId="77777777" w:rsidR="00A01EFC" w:rsidRPr="000E1DD0" w:rsidRDefault="00A01EFC" w:rsidP="009A036F">
      <w:pPr>
        <w:tabs>
          <w:tab w:val="left" w:pos="5040"/>
        </w:tabs>
        <w:spacing w:after="0" w:line="240" w:lineRule="auto"/>
        <w:ind w:firstLine="709"/>
        <w:jc w:val="both"/>
        <w:rPr>
          <w:rFonts w:ascii="Times New Roman" w:hAnsi="Times New Roman"/>
          <w:sz w:val="24"/>
          <w:szCs w:val="24"/>
        </w:rPr>
      </w:pPr>
      <w:r w:rsidRPr="000E1DD0">
        <w:rPr>
          <w:rFonts w:ascii="Times New Roman" w:hAnsi="Times New Roman"/>
          <w:sz w:val="24"/>
          <w:szCs w:val="24"/>
        </w:rPr>
        <w:t xml:space="preserve">Интересно, что это не только самая ранняя крепость римлян на территории Боспорского царства и Крыма, но и на всем Черноморском побережье бывшего Советского Союза! Почему именно здесь у Римской империи возникла необходимость в строительстве башни? Сторожевая башня – это элемент оборонительной линии (вал, стена) с множеством башен и крепостей. Возникают закономерные вопросы: «Где другие ее элементы? Где был лагерь?». Попробуем разобраться. </w:t>
      </w:r>
    </w:p>
    <w:p w14:paraId="578B2D8B" w14:textId="77777777" w:rsidR="00A01EFC" w:rsidRPr="000E1DD0" w:rsidRDefault="00A01EFC" w:rsidP="009A036F">
      <w:pPr>
        <w:pStyle w:val="ab"/>
        <w:shd w:val="clear" w:color="auto" w:fill="FFFFFF"/>
        <w:spacing w:before="0" w:beforeAutospacing="0" w:after="0" w:afterAutospacing="0"/>
        <w:ind w:firstLine="709"/>
        <w:jc w:val="both"/>
      </w:pPr>
      <w:r w:rsidRPr="000E1DD0">
        <w:t xml:space="preserve">По имеющимся данным, местные жители находили римские артефакты в северной части с. Архипо-Осиповка и на юге от с. Береговое. Недалеко от последнего в щели Сильвестрова имелось еще римское кладбище. Исходя из этого, можно предположить наличие двух римских лагерей. </w:t>
      </w:r>
    </w:p>
    <w:p w14:paraId="115F0A43" w14:textId="77777777" w:rsidR="00A01EFC" w:rsidRPr="000E1DD0" w:rsidRDefault="00A01EFC" w:rsidP="009A036F">
      <w:pPr>
        <w:tabs>
          <w:tab w:val="left" w:pos="5040"/>
        </w:tabs>
        <w:spacing w:after="0" w:line="240" w:lineRule="auto"/>
        <w:ind w:firstLine="709"/>
        <w:jc w:val="both"/>
        <w:rPr>
          <w:rFonts w:ascii="Times New Roman" w:hAnsi="Times New Roman"/>
          <w:sz w:val="24"/>
          <w:szCs w:val="24"/>
        </w:rPr>
      </w:pPr>
      <w:r w:rsidRPr="000E1DD0">
        <w:rPr>
          <w:rFonts w:ascii="Times New Roman" w:hAnsi="Times New Roman"/>
          <w:sz w:val="24"/>
          <w:szCs w:val="24"/>
        </w:rPr>
        <w:t xml:space="preserve">Боспорское царство в составе Понтийского царства в </w:t>
      </w:r>
      <w:r w:rsidRPr="000E1DD0">
        <w:rPr>
          <w:rFonts w:ascii="Times New Roman" w:hAnsi="Times New Roman"/>
          <w:sz w:val="24"/>
          <w:szCs w:val="24"/>
          <w:lang w:val="en-US"/>
        </w:rPr>
        <w:t>I</w:t>
      </w:r>
      <w:r w:rsidRPr="000E1DD0">
        <w:rPr>
          <w:rFonts w:ascii="Times New Roman" w:hAnsi="Times New Roman"/>
          <w:sz w:val="24"/>
          <w:szCs w:val="24"/>
        </w:rPr>
        <w:t xml:space="preserve"> в. до н.э. трижды воевало с Римской империей. Проиграв Третью войну, оно стало протекторатом Римской империи. Новый статус </w:t>
      </w:r>
      <w:proofErr w:type="spellStart"/>
      <w:r w:rsidRPr="000E1DD0">
        <w:rPr>
          <w:rFonts w:ascii="Times New Roman" w:hAnsi="Times New Roman"/>
          <w:sz w:val="24"/>
          <w:szCs w:val="24"/>
        </w:rPr>
        <w:t>Боспора</w:t>
      </w:r>
      <w:proofErr w:type="spellEnd"/>
      <w:r w:rsidRPr="000E1DD0">
        <w:rPr>
          <w:rFonts w:ascii="Times New Roman" w:hAnsi="Times New Roman"/>
          <w:sz w:val="24"/>
          <w:szCs w:val="24"/>
        </w:rPr>
        <w:t xml:space="preserve"> нравился не всем царям и подданным царства. Они стремились снова обрести былую свободу и независимость. Поэтому в период со второй трети </w:t>
      </w:r>
      <w:r w:rsidRPr="000E1DD0">
        <w:rPr>
          <w:rFonts w:ascii="Times New Roman" w:hAnsi="Times New Roman"/>
          <w:sz w:val="24"/>
          <w:szCs w:val="24"/>
          <w:lang w:val="en-US"/>
        </w:rPr>
        <w:t>I</w:t>
      </w:r>
      <w:r w:rsidRPr="000E1DD0">
        <w:rPr>
          <w:rFonts w:ascii="Times New Roman" w:hAnsi="Times New Roman"/>
          <w:sz w:val="24"/>
          <w:szCs w:val="24"/>
        </w:rPr>
        <w:t xml:space="preserve"> в. до н.э. и до середины </w:t>
      </w:r>
      <w:r w:rsidRPr="000E1DD0">
        <w:rPr>
          <w:rFonts w:ascii="Times New Roman" w:hAnsi="Times New Roman"/>
          <w:sz w:val="24"/>
          <w:szCs w:val="24"/>
          <w:lang w:val="en-US"/>
        </w:rPr>
        <w:t>I</w:t>
      </w:r>
      <w:r w:rsidRPr="000E1DD0">
        <w:rPr>
          <w:rFonts w:ascii="Times New Roman" w:hAnsi="Times New Roman"/>
          <w:sz w:val="24"/>
          <w:szCs w:val="24"/>
        </w:rPr>
        <w:t xml:space="preserve"> в. н.э. римляне были вынуждены много раз вмешиваться в управление Боспорским царством, назначать здесь своих ставленников архонтами и наместниками, а, нередко, и использовать военную силу [2].</w:t>
      </w:r>
    </w:p>
    <w:p w14:paraId="06195AE0" w14:textId="77777777" w:rsidR="00A01EFC" w:rsidRPr="000E1DD0" w:rsidRDefault="00A01EFC" w:rsidP="009A036F">
      <w:pPr>
        <w:pStyle w:val="ab"/>
        <w:shd w:val="clear" w:color="auto" w:fill="FFFFFF"/>
        <w:spacing w:before="0" w:beforeAutospacing="0" w:after="0" w:afterAutospacing="0"/>
        <w:ind w:firstLine="709"/>
        <w:jc w:val="both"/>
      </w:pPr>
      <w:r w:rsidRPr="000E1DD0">
        <w:t xml:space="preserve">Император Октавиан Август хотел объединить Понт и </w:t>
      </w:r>
      <w:proofErr w:type="spellStart"/>
      <w:r w:rsidRPr="000E1DD0">
        <w:t>Боспор</w:t>
      </w:r>
      <w:proofErr w:type="spellEnd"/>
      <w:r w:rsidRPr="000E1DD0">
        <w:t xml:space="preserve"> в одно государство. В </w:t>
      </w:r>
      <w:smartTag w:uri="urn:schemas-microsoft-com:office:smarttags" w:element="metricconverter">
        <w:smartTagPr>
          <w:attr w:name="ProductID" w:val="14 г"/>
        </w:smartTagPr>
        <w:r w:rsidRPr="000E1DD0">
          <w:t>14 г</w:t>
        </w:r>
      </w:smartTag>
      <w:r w:rsidRPr="000E1DD0">
        <w:t xml:space="preserve">. до н.э. он отдал трон </w:t>
      </w:r>
      <w:proofErr w:type="spellStart"/>
      <w:r w:rsidRPr="000E1DD0">
        <w:t>Боспора</w:t>
      </w:r>
      <w:proofErr w:type="spellEnd"/>
      <w:r w:rsidRPr="000E1DD0">
        <w:t xml:space="preserve"> царю Понта </w:t>
      </w:r>
      <w:proofErr w:type="spellStart"/>
      <w:r w:rsidRPr="000E1DD0">
        <w:t>Полемону</w:t>
      </w:r>
      <w:proofErr w:type="spellEnd"/>
      <w:r w:rsidRPr="000E1DD0">
        <w:t xml:space="preserve"> </w:t>
      </w:r>
      <w:r w:rsidRPr="000E1DD0">
        <w:rPr>
          <w:lang w:val="en-US"/>
        </w:rPr>
        <w:t>I</w:t>
      </w:r>
      <w:r w:rsidRPr="000E1DD0">
        <w:t xml:space="preserve">. Однако в </w:t>
      </w:r>
      <w:smartTag w:uri="urn:schemas-microsoft-com:office:smarttags" w:element="metricconverter">
        <w:smartTagPr>
          <w:attr w:name="ProductID" w:val="8 г"/>
        </w:smartTagPr>
        <w:r w:rsidRPr="000E1DD0">
          <w:t>8 г</w:t>
        </w:r>
      </w:smartTag>
      <w:r w:rsidRPr="000E1DD0">
        <w:t xml:space="preserve">. до н.э. </w:t>
      </w:r>
      <w:proofErr w:type="spellStart"/>
      <w:r w:rsidRPr="000E1DD0">
        <w:t>аспургиане</w:t>
      </w:r>
      <w:proofErr w:type="spellEnd"/>
      <w:r w:rsidRPr="000E1DD0">
        <w:t xml:space="preserve"> убили его [2]. Они хотели видеть на троне </w:t>
      </w:r>
      <w:proofErr w:type="spellStart"/>
      <w:r w:rsidRPr="000E1DD0">
        <w:t>Аспурга</w:t>
      </w:r>
      <w:proofErr w:type="spellEnd"/>
      <w:r w:rsidRPr="000E1DD0">
        <w:t xml:space="preserve"> – своего земляка, приемного сына </w:t>
      </w:r>
      <w:proofErr w:type="spellStart"/>
      <w:r w:rsidRPr="000E1DD0">
        <w:t>Асандра</w:t>
      </w:r>
      <w:proofErr w:type="spellEnd"/>
      <w:r w:rsidRPr="000E1DD0">
        <w:t xml:space="preserve"> и </w:t>
      </w:r>
      <w:proofErr w:type="spellStart"/>
      <w:r w:rsidRPr="000E1DD0">
        <w:t>Динамии</w:t>
      </w:r>
      <w:proofErr w:type="spellEnd"/>
      <w:r w:rsidRPr="000E1DD0">
        <w:t xml:space="preserve">. Вероятно, до совершеннолетия </w:t>
      </w:r>
      <w:proofErr w:type="spellStart"/>
      <w:r w:rsidRPr="000E1DD0">
        <w:t>Аспург</w:t>
      </w:r>
      <w:proofErr w:type="spellEnd"/>
      <w:r w:rsidRPr="000E1DD0">
        <w:t xml:space="preserve"> воспитывался в Риме, будучи там заложником. В </w:t>
      </w:r>
      <w:smartTag w:uri="urn:schemas-microsoft-com:office:smarttags" w:element="metricconverter">
        <w:smartTagPr>
          <w:attr w:name="ProductID" w:val="10 г"/>
        </w:smartTagPr>
        <w:r w:rsidRPr="000E1DD0">
          <w:t>10 г</w:t>
        </w:r>
      </w:smartTag>
      <w:r w:rsidRPr="000E1DD0">
        <w:t xml:space="preserve">. он был утвержден Октавианом в качестве архонта, а в </w:t>
      </w:r>
      <w:smartTag w:uri="urn:schemas-microsoft-com:office:smarttags" w:element="metricconverter">
        <w:smartTagPr>
          <w:attr w:name="ProductID" w:val="14 г"/>
        </w:smartTagPr>
        <w:r w:rsidRPr="000E1DD0">
          <w:t>14 г</w:t>
        </w:r>
      </w:smartTag>
      <w:r w:rsidRPr="000E1DD0">
        <w:t>. Тиберий сделал его басилевсом [2]. Таким образом, Тиберий отошел от этой идеи.</w:t>
      </w:r>
    </w:p>
    <w:p w14:paraId="15BFEF23" w14:textId="77777777" w:rsidR="00A01EFC" w:rsidRPr="000E1DD0" w:rsidRDefault="00A01EFC" w:rsidP="009A036F">
      <w:pPr>
        <w:pStyle w:val="ab"/>
        <w:shd w:val="clear" w:color="auto" w:fill="FFFFFF"/>
        <w:spacing w:before="0" w:beforeAutospacing="0" w:after="0" w:afterAutospacing="0"/>
        <w:ind w:firstLine="709"/>
        <w:jc w:val="both"/>
      </w:pPr>
      <w:r w:rsidRPr="000E1DD0">
        <w:t xml:space="preserve">Однако император Римской империи Калигула вновь вернулся к плану по объединению </w:t>
      </w:r>
      <w:proofErr w:type="spellStart"/>
      <w:r w:rsidRPr="000E1DD0">
        <w:t>Боспора</w:t>
      </w:r>
      <w:proofErr w:type="spellEnd"/>
      <w:r w:rsidRPr="000E1DD0">
        <w:t xml:space="preserve"> с Понтом. Он в </w:t>
      </w:r>
      <w:smartTag w:uri="urn:schemas-microsoft-com:office:smarttags" w:element="metricconverter">
        <w:smartTagPr>
          <w:attr w:name="ProductID" w:val="37 г"/>
        </w:smartTagPr>
        <w:r w:rsidRPr="000E1DD0">
          <w:t>37 г</w:t>
        </w:r>
      </w:smartTag>
      <w:r w:rsidRPr="000E1DD0">
        <w:t xml:space="preserve">. утвердил царя Понта </w:t>
      </w:r>
      <w:proofErr w:type="spellStart"/>
      <w:r w:rsidRPr="000E1DD0">
        <w:t>Полемона</w:t>
      </w:r>
      <w:proofErr w:type="spellEnd"/>
      <w:r w:rsidRPr="000E1DD0">
        <w:t xml:space="preserve"> </w:t>
      </w:r>
      <w:r w:rsidRPr="000E1DD0">
        <w:rPr>
          <w:lang w:val="en-US"/>
        </w:rPr>
        <w:t>II</w:t>
      </w:r>
      <w:r w:rsidRPr="000E1DD0">
        <w:t xml:space="preserve"> (внука </w:t>
      </w:r>
      <w:proofErr w:type="spellStart"/>
      <w:r w:rsidRPr="000E1DD0">
        <w:t>Полемона</w:t>
      </w:r>
      <w:proofErr w:type="spellEnd"/>
      <w:r w:rsidRPr="000E1DD0">
        <w:t xml:space="preserve"> </w:t>
      </w:r>
      <w:r w:rsidRPr="000E1DD0">
        <w:rPr>
          <w:lang w:val="en-US"/>
        </w:rPr>
        <w:t>I</w:t>
      </w:r>
      <w:r w:rsidRPr="000E1DD0">
        <w:t xml:space="preserve">) на Боспорском троне вместо сыновей умершего </w:t>
      </w:r>
      <w:proofErr w:type="spellStart"/>
      <w:r w:rsidRPr="000E1DD0">
        <w:t>Аспурга</w:t>
      </w:r>
      <w:proofErr w:type="spellEnd"/>
      <w:r w:rsidRPr="000E1DD0">
        <w:t xml:space="preserve">. Но уже в </w:t>
      </w:r>
      <w:smartTag w:uri="urn:schemas-microsoft-com:office:smarttags" w:element="metricconverter">
        <w:smartTagPr>
          <w:attr w:name="ProductID" w:val="39 г"/>
        </w:smartTagPr>
        <w:r w:rsidRPr="000E1DD0">
          <w:t>39 г</w:t>
        </w:r>
      </w:smartTag>
      <w:r w:rsidRPr="000E1DD0">
        <w:t xml:space="preserve">. император, видя поддержку Митридата </w:t>
      </w:r>
      <w:r w:rsidRPr="000E1DD0">
        <w:rPr>
          <w:lang w:val="en-US"/>
        </w:rPr>
        <w:t>VIII</w:t>
      </w:r>
      <w:r w:rsidRPr="000E1DD0">
        <w:t xml:space="preserve"> жителями </w:t>
      </w:r>
      <w:proofErr w:type="spellStart"/>
      <w:r w:rsidRPr="000E1DD0">
        <w:t>Боспора</w:t>
      </w:r>
      <w:proofErr w:type="spellEnd"/>
      <w:r w:rsidRPr="000E1DD0">
        <w:t xml:space="preserve">, передал ему трон [2]. </w:t>
      </w:r>
    </w:p>
    <w:p w14:paraId="7F45C82F" w14:textId="77777777" w:rsidR="00A01EFC" w:rsidRPr="000E1DD0" w:rsidRDefault="00A01EFC" w:rsidP="009A036F">
      <w:pPr>
        <w:pStyle w:val="ab"/>
        <w:shd w:val="clear" w:color="auto" w:fill="FFFFFF"/>
        <w:spacing w:before="0" w:beforeAutospacing="0" w:after="0" w:afterAutospacing="0"/>
        <w:ind w:firstLine="709"/>
        <w:jc w:val="both"/>
      </w:pPr>
      <w:r w:rsidRPr="000E1DD0">
        <w:lastRenderedPageBreak/>
        <w:t xml:space="preserve">После смерти Калигулы в </w:t>
      </w:r>
      <w:smartTag w:uri="urn:schemas-microsoft-com:office:smarttags" w:element="metricconverter">
        <w:smartTagPr>
          <w:attr w:name="ProductID" w:val="41 г"/>
        </w:smartTagPr>
        <w:r w:rsidRPr="000E1DD0">
          <w:t>41 г</w:t>
        </w:r>
      </w:smartTag>
      <w:r w:rsidRPr="000E1DD0">
        <w:t xml:space="preserve">. Митридат </w:t>
      </w:r>
      <w:r w:rsidRPr="000E1DD0">
        <w:rPr>
          <w:lang w:val="en-US"/>
        </w:rPr>
        <w:t>VIII</w:t>
      </w:r>
      <w:r w:rsidRPr="000E1DD0">
        <w:t xml:space="preserve"> отправил вместо себя в Рим к новому императору Клавдию своего брата </w:t>
      </w:r>
      <w:proofErr w:type="spellStart"/>
      <w:r w:rsidRPr="000E1DD0">
        <w:t>Котиса</w:t>
      </w:r>
      <w:proofErr w:type="spellEnd"/>
      <w:r w:rsidRPr="000E1DD0">
        <w:t xml:space="preserve"> </w:t>
      </w:r>
      <w:r w:rsidRPr="000E1DD0">
        <w:rPr>
          <w:lang w:val="en-US"/>
        </w:rPr>
        <w:t>I</w:t>
      </w:r>
      <w:r w:rsidRPr="000E1DD0">
        <w:t xml:space="preserve"> для выражения верноподданнических чувств. Тот же обвинил брата в подготовке к войне с Римом, вследствие чего </w:t>
      </w:r>
      <w:proofErr w:type="spellStart"/>
      <w:r w:rsidRPr="000E1DD0">
        <w:t>Котис</w:t>
      </w:r>
      <w:proofErr w:type="spellEnd"/>
      <w:r w:rsidRPr="000E1DD0">
        <w:t xml:space="preserve"> </w:t>
      </w:r>
      <w:r w:rsidRPr="000E1DD0">
        <w:rPr>
          <w:lang w:val="en-US"/>
        </w:rPr>
        <w:t>I</w:t>
      </w:r>
      <w:r w:rsidRPr="000E1DD0">
        <w:t xml:space="preserve"> получил трон царства и поддержку в отстранении брата от должности [2]. </w:t>
      </w:r>
    </w:p>
    <w:p w14:paraId="331DB54D" w14:textId="77777777" w:rsidR="00A01EFC" w:rsidRPr="000E1DD0" w:rsidRDefault="00A01EFC" w:rsidP="009A036F">
      <w:pPr>
        <w:tabs>
          <w:tab w:val="left" w:pos="5040"/>
        </w:tabs>
        <w:spacing w:after="0" w:line="240" w:lineRule="auto"/>
        <w:ind w:firstLine="709"/>
        <w:jc w:val="both"/>
        <w:rPr>
          <w:rFonts w:ascii="Times New Roman" w:hAnsi="Times New Roman"/>
          <w:sz w:val="24"/>
          <w:szCs w:val="24"/>
        </w:rPr>
      </w:pPr>
      <w:r w:rsidRPr="000E1DD0">
        <w:rPr>
          <w:rFonts w:ascii="Times New Roman" w:hAnsi="Times New Roman"/>
          <w:sz w:val="24"/>
          <w:szCs w:val="24"/>
        </w:rPr>
        <w:t xml:space="preserve">Очевидно, сперва Клавдий хотел мирным путем решить эту замену. Переговоры вместе с подготовкой к войне затянулись на целых 4 года. Митридат </w:t>
      </w:r>
      <w:r w:rsidRPr="000E1DD0">
        <w:rPr>
          <w:rFonts w:ascii="Times New Roman" w:hAnsi="Times New Roman"/>
          <w:sz w:val="24"/>
          <w:szCs w:val="24"/>
          <w:lang w:val="en-US"/>
        </w:rPr>
        <w:t>VIII</w:t>
      </w:r>
      <w:r w:rsidRPr="000E1DD0">
        <w:rPr>
          <w:rFonts w:ascii="Times New Roman" w:hAnsi="Times New Roman"/>
          <w:sz w:val="24"/>
          <w:szCs w:val="24"/>
        </w:rPr>
        <w:t xml:space="preserve"> не согласился с решением Клавдия. Он надеялся на военную поддержку </w:t>
      </w:r>
      <w:proofErr w:type="spellStart"/>
      <w:r w:rsidRPr="000E1DD0">
        <w:rPr>
          <w:rFonts w:ascii="Times New Roman" w:hAnsi="Times New Roman"/>
          <w:sz w:val="24"/>
          <w:szCs w:val="24"/>
        </w:rPr>
        <w:t>аспургиан</w:t>
      </w:r>
      <w:proofErr w:type="spellEnd"/>
      <w:r w:rsidRPr="000E1DD0">
        <w:rPr>
          <w:rFonts w:ascii="Times New Roman" w:hAnsi="Times New Roman"/>
          <w:sz w:val="24"/>
          <w:szCs w:val="24"/>
        </w:rPr>
        <w:t xml:space="preserve"> и соседних варварских племен и также готовился к военным действиям с Римом. Римско-Боспорская война 45-49 гг. стала последней войной Рима с </w:t>
      </w:r>
      <w:proofErr w:type="spellStart"/>
      <w:r w:rsidRPr="000E1DD0">
        <w:rPr>
          <w:rFonts w:ascii="Times New Roman" w:hAnsi="Times New Roman"/>
          <w:sz w:val="24"/>
          <w:szCs w:val="24"/>
        </w:rPr>
        <w:t>Боспором</w:t>
      </w:r>
      <w:proofErr w:type="spellEnd"/>
      <w:r w:rsidRPr="000E1DD0">
        <w:rPr>
          <w:rFonts w:ascii="Times New Roman" w:hAnsi="Times New Roman"/>
          <w:sz w:val="24"/>
          <w:szCs w:val="24"/>
        </w:rPr>
        <w:t xml:space="preserve"> в этом цикле противостояния [2]. </w:t>
      </w:r>
    </w:p>
    <w:p w14:paraId="15C11920" w14:textId="77777777" w:rsidR="00A01EFC" w:rsidRPr="000E1DD0" w:rsidRDefault="00A01EFC" w:rsidP="009A036F">
      <w:pPr>
        <w:spacing w:after="0" w:line="240" w:lineRule="auto"/>
        <w:ind w:firstLine="709"/>
        <w:jc w:val="both"/>
        <w:rPr>
          <w:rFonts w:ascii="Times New Roman" w:hAnsi="Times New Roman"/>
          <w:sz w:val="24"/>
          <w:szCs w:val="24"/>
        </w:rPr>
      </w:pPr>
      <w:r w:rsidRPr="000E1DD0">
        <w:rPr>
          <w:rFonts w:ascii="Times New Roman" w:hAnsi="Times New Roman"/>
          <w:sz w:val="24"/>
          <w:szCs w:val="24"/>
        </w:rPr>
        <w:t xml:space="preserve">Между Боспорским и Колхидским царствами в долинах рек Пшады и </w:t>
      </w:r>
      <w:proofErr w:type="spellStart"/>
      <w:r w:rsidRPr="000E1DD0">
        <w:rPr>
          <w:rFonts w:ascii="Times New Roman" w:hAnsi="Times New Roman"/>
          <w:sz w:val="24"/>
          <w:szCs w:val="24"/>
        </w:rPr>
        <w:t>Вулана</w:t>
      </w:r>
      <w:proofErr w:type="spellEnd"/>
      <w:r w:rsidRPr="000E1DD0">
        <w:rPr>
          <w:rFonts w:ascii="Times New Roman" w:hAnsi="Times New Roman"/>
          <w:sz w:val="24"/>
          <w:szCs w:val="24"/>
        </w:rPr>
        <w:t xml:space="preserve"> жили независимые ахейцы. </w:t>
      </w:r>
      <w:proofErr w:type="spellStart"/>
      <w:r w:rsidRPr="000E1DD0">
        <w:rPr>
          <w:rFonts w:ascii="Times New Roman" w:hAnsi="Times New Roman"/>
          <w:sz w:val="24"/>
          <w:szCs w:val="24"/>
        </w:rPr>
        <w:t>Боспор</w:t>
      </w:r>
      <w:proofErr w:type="spellEnd"/>
      <w:r w:rsidRPr="000E1DD0">
        <w:rPr>
          <w:rFonts w:ascii="Times New Roman" w:hAnsi="Times New Roman"/>
          <w:sz w:val="24"/>
          <w:szCs w:val="24"/>
        </w:rPr>
        <w:t xml:space="preserve"> и Колхида безуспешно пытались завоевать жителей этих долин. У римлян имелись свои претензии к ахейцам. Через долину р. </w:t>
      </w:r>
      <w:proofErr w:type="spellStart"/>
      <w:r w:rsidRPr="000E1DD0">
        <w:rPr>
          <w:rFonts w:ascii="Times New Roman" w:hAnsi="Times New Roman"/>
          <w:sz w:val="24"/>
          <w:szCs w:val="24"/>
        </w:rPr>
        <w:t>Вулан</w:t>
      </w:r>
      <w:proofErr w:type="spellEnd"/>
      <w:r w:rsidRPr="000E1DD0">
        <w:rPr>
          <w:rFonts w:ascii="Times New Roman" w:hAnsi="Times New Roman"/>
          <w:sz w:val="24"/>
          <w:szCs w:val="24"/>
        </w:rPr>
        <w:t xml:space="preserve"> в </w:t>
      </w:r>
      <w:smartTag w:uri="urn:schemas-microsoft-com:office:smarttags" w:element="metricconverter">
        <w:smartTagPr>
          <w:attr w:name="ProductID" w:val="65 г"/>
        </w:smartTagPr>
        <w:r w:rsidRPr="000E1DD0">
          <w:rPr>
            <w:rFonts w:ascii="Times New Roman" w:hAnsi="Times New Roman"/>
            <w:sz w:val="24"/>
            <w:szCs w:val="24"/>
          </w:rPr>
          <w:t>65 г</w:t>
        </w:r>
      </w:smartTag>
      <w:r w:rsidRPr="000E1DD0">
        <w:rPr>
          <w:rFonts w:ascii="Times New Roman" w:hAnsi="Times New Roman"/>
          <w:sz w:val="24"/>
          <w:szCs w:val="24"/>
        </w:rPr>
        <w:t xml:space="preserve">. до н.э. от них ушел Митридат </w:t>
      </w:r>
      <w:r w:rsidRPr="000E1DD0">
        <w:rPr>
          <w:rFonts w:ascii="Times New Roman" w:hAnsi="Times New Roman"/>
          <w:sz w:val="24"/>
          <w:szCs w:val="24"/>
          <w:lang w:val="en-US"/>
        </w:rPr>
        <w:t>VI</w:t>
      </w:r>
      <w:r w:rsidRPr="000E1DD0">
        <w:rPr>
          <w:rFonts w:ascii="Times New Roman" w:hAnsi="Times New Roman"/>
          <w:sz w:val="24"/>
          <w:szCs w:val="24"/>
        </w:rPr>
        <w:t xml:space="preserve"> Евпатор по пути из Колхиды на </w:t>
      </w:r>
      <w:proofErr w:type="spellStart"/>
      <w:r w:rsidRPr="000E1DD0">
        <w:rPr>
          <w:rFonts w:ascii="Times New Roman" w:hAnsi="Times New Roman"/>
          <w:sz w:val="24"/>
          <w:szCs w:val="24"/>
        </w:rPr>
        <w:t>Боспор</w:t>
      </w:r>
      <w:proofErr w:type="spellEnd"/>
      <w:r w:rsidRPr="000E1DD0">
        <w:rPr>
          <w:rFonts w:ascii="Times New Roman" w:hAnsi="Times New Roman"/>
          <w:sz w:val="24"/>
          <w:szCs w:val="24"/>
        </w:rPr>
        <w:t xml:space="preserve"> [2]. Клавдий понимал, что ахейцы могли бы оказать поддержку Митридату </w:t>
      </w:r>
      <w:r w:rsidRPr="000E1DD0">
        <w:rPr>
          <w:rFonts w:ascii="Times New Roman" w:hAnsi="Times New Roman"/>
          <w:sz w:val="24"/>
          <w:szCs w:val="24"/>
          <w:lang w:val="en-US"/>
        </w:rPr>
        <w:t>VIII</w:t>
      </w:r>
      <w:r w:rsidRPr="000E1DD0">
        <w:rPr>
          <w:rFonts w:ascii="Times New Roman" w:hAnsi="Times New Roman"/>
          <w:sz w:val="24"/>
          <w:szCs w:val="24"/>
        </w:rPr>
        <w:t xml:space="preserve"> в предстоящей войне с Римом, через их земли к нему на помощь могли бы прийти другие союзники. Также этот район был известен пиратами, которые могли представлять угрозу кораблям, доставлявшим грузы из Вифинии и Понта для войск, участвовавших в военной операции. От Тамани корабли шли до мыса </w:t>
      </w:r>
      <w:proofErr w:type="spellStart"/>
      <w:r w:rsidRPr="000E1DD0">
        <w:rPr>
          <w:rFonts w:ascii="Times New Roman" w:hAnsi="Times New Roman"/>
          <w:sz w:val="24"/>
          <w:szCs w:val="24"/>
        </w:rPr>
        <w:t>Чуговкопас</w:t>
      </w:r>
      <w:proofErr w:type="spellEnd"/>
      <w:r w:rsidRPr="000E1DD0">
        <w:rPr>
          <w:rFonts w:ascii="Times New Roman" w:hAnsi="Times New Roman"/>
          <w:sz w:val="24"/>
          <w:szCs w:val="24"/>
        </w:rPr>
        <w:t xml:space="preserve"> вдоль берега, а затем уходили в открытое море в сторону Малой Азии, где пиратские лодки уже не представляли опасности для судоходства [3]. Для контроля за всеми передвижениями по морю, дорогам и рекам римский император Клавдий ввел свои войска в данный район побережья. Очевидно, что для борьбы с пиратами также потребовалось некоторое количество военных кораблей.</w:t>
      </w:r>
    </w:p>
    <w:p w14:paraId="2BEDA569" w14:textId="77777777" w:rsidR="00A01EFC" w:rsidRPr="000E1DD0" w:rsidRDefault="00A01EFC" w:rsidP="009A036F">
      <w:pPr>
        <w:pStyle w:val="ab"/>
        <w:shd w:val="clear" w:color="auto" w:fill="FFFFFF"/>
        <w:spacing w:before="0" w:beforeAutospacing="0" w:after="0" w:afterAutospacing="0"/>
        <w:ind w:firstLine="709"/>
        <w:jc w:val="both"/>
      </w:pPr>
      <w:r w:rsidRPr="000E1DD0">
        <w:t xml:space="preserve">«Ситуация из Рима выглядела очень серьезно. Из </w:t>
      </w:r>
      <w:proofErr w:type="spellStart"/>
      <w:r w:rsidRPr="000E1DD0">
        <w:t>Мёзии</w:t>
      </w:r>
      <w:proofErr w:type="spellEnd"/>
      <w:r w:rsidRPr="000E1DD0">
        <w:t xml:space="preserve"> против Митридата </w:t>
      </w:r>
      <w:r w:rsidRPr="000E1DD0">
        <w:rPr>
          <w:lang w:val="en-US"/>
        </w:rPr>
        <w:t>VIII</w:t>
      </w:r>
      <w:r w:rsidRPr="000E1DD0">
        <w:t xml:space="preserve"> были отправлены военные силы числом не менее легиона (7-8 тыс. легионеров) с наместником этой провинции </w:t>
      </w:r>
      <w:r w:rsidRPr="000E1DD0">
        <w:rPr>
          <w:shd w:val="clear" w:color="auto" w:fill="FFFFFF"/>
        </w:rPr>
        <w:t xml:space="preserve">Авлом </w:t>
      </w:r>
      <w:proofErr w:type="spellStart"/>
      <w:r w:rsidRPr="000E1DD0">
        <w:rPr>
          <w:shd w:val="clear" w:color="auto" w:fill="FFFFFF"/>
        </w:rPr>
        <w:t>Дидием</w:t>
      </w:r>
      <w:proofErr w:type="spellEnd"/>
      <w:r w:rsidRPr="000E1DD0">
        <w:rPr>
          <w:shd w:val="clear" w:color="auto" w:fill="FFFFFF"/>
        </w:rPr>
        <w:t xml:space="preserve"> Галлом</w:t>
      </w:r>
      <w:r w:rsidRPr="000E1DD0">
        <w:t xml:space="preserve">. К нему нужно добавить несколько когорт (под командованием Гая Юлия </w:t>
      </w:r>
      <w:proofErr w:type="spellStart"/>
      <w:r w:rsidRPr="000E1DD0">
        <w:t>Аквилы</w:t>
      </w:r>
      <w:proofErr w:type="spellEnd"/>
      <w:r w:rsidRPr="000E1DD0">
        <w:t xml:space="preserve">), прибывших из Вифинии. Считается, что их было не менее трех когорт пехоты и вспомогательный конный отряд, а также вспомогательные войска из местных уроженцев (Вифинии). Это вполне согласуется с указанием </w:t>
      </w:r>
      <w:proofErr w:type="spellStart"/>
      <w:r w:rsidRPr="000E1DD0">
        <w:t>Вегеция</w:t>
      </w:r>
      <w:proofErr w:type="spellEnd"/>
      <w:r w:rsidRPr="000E1DD0">
        <w:t xml:space="preserve">, “что при небольших войнах римляне считали достаточным один легион с присоединением к нему вспомогательных отрядов, т.е. 10000 пехоты и 2000 всадников”» [4]. </w:t>
      </w:r>
    </w:p>
    <w:p w14:paraId="56EF7D3E" w14:textId="77777777" w:rsidR="00A01EFC" w:rsidRPr="000E1DD0" w:rsidRDefault="00A01EFC" w:rsidP="00E37E5D">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 «Далее армия Галла вытеснила Митридата VIII с европейской стороны </w:t>
      </w:r>
      <w:proofErr w:type="spellStart"/>
      <w:r w:rsidRPr="000E1DD0">
        <w:rPr>
          <w:shd w:val="clear" w:color="auto" w:fill="FFFFFF"/>
        </w:rPr>
        <w:t>Боспора</w:t>
      </w:r>
      <w:proofErr w:type="spellEnd"/>
      <w:r w:rsidRPr="000E1DD0">
        <w:rPr>
          <w:shd w:val="clear" w:color="auto" w:fill="FFFFFF"/>
        </w:rPr>
        <w:t>, где он, судя по всему, не пользовался всеобщей поддержкой</w:t>
      </w:r>
      <w:r w:rsidRPr="000E1DD0">
        <w:t xml:space="preserve">. </w:t>
      </w:r>
      <w:r w:rsidRPr="000E1DD0">
        <w:rPr>
          <w:shd w:val="clear" w:color="auto" w:fill="FFFFFF"/>
        </w:rPr>
        <w:t>Тогда же боспорский царь мог лишиться и флота. По крайней мере, одно морское сражение должно было состояться, ведь позднее Митридат VIII произнес фразу о том, что его “на протяжении стольких лет на суше и на море преследуют римляне”»</w:t>
      </w:r>
      <w:r w:rsidRPr="000E1DD0">
        <w:t xml:space="preserve"> [4].</w:t>
      </w:r>
    </w:p>
    <w:p w14:paraId="3CA49408" w14:textId="77777777" w:rsidR="00A01EFC" w:rsidRPr="000E1DD0" w:rsidRDefault="00A01EFC" w:rsidP="00E37E5D">
      <w:pPr>
        <w:pStyle w:val="ab"/>
        <w:shd w:val="clear" w:color="auto" w:fill="FFFFFF"/>
        <w:spacing w:before="0" w:beforeAutospacing="0" w:after="0" w:afterAutospacing="0"/>
        <w:ind w:firstLine="709"/>
        <w:jc w:val="both"/>
      </w:pPr>
      <w:r w:rsidRPr="000E1DD0">
        <w:t xml:space="preserve">Несколько когорт </w:t>
      </w:r>
      <w:proofErr w:type="spellStart"/>
      <w:r w:rsidRPr="000E1DD0">
        <w:t>Аквилы</w:t>
      </w:r>
      <w:proofErr w:type="spellEnd"/>
      <w:r w:rsidRPr="000E1DD0">
        <w:t xml:space="preserve"> были размещены в городах </w:t>
      </w:r>
      <w:proofErr w:type="spellStart"/>
      <w:r w:rsidRPr="000E1DD0">
        <w:t>Боспора</w:t>
      </w:r>
      <w:proofErr w:type="spellEnd"/>
      <w:r w:rsidRPr="000E1DD0">
        <w:t xml:space="preserve"> как постоянные гарнизоны. После возвращения домой легиона Галла «</w:t>
      </w:r>
      <w:proofErr w:type="spellStart"/>
      <w:r w:rsidRPr="000E1DD0">
        <w:t>боспорцы</w:t>
      </w:r>
      <w:proofErr w:type="spellEnd"/>
      <w:r w:rsidRPr="000E1DD0">
        <w:t xml:space="preserve"> и народы вокруг Меотиды охранялись римскими силами в 3000 человек» [5]. </w:t>
      </w:r>
    </w:p>
    <w:p w14:paraId="10CFCEF3" w14:textId="77777777" w:rsidR="00A01EFC" w:rsidRPr="000E1DD0" w:rsidRDefault="00A01EFC" w:rsidP="00E37E5D">
      <w:pPr>
        <w:spacing w:after="0" w:line="240" w:lineRule="auto"/>
        <w:ind w:firstLine="709"/>
        <w:jc w:val="both"/>
        <w:rPr>
          <w:rFonts w:ascii="Times New Roman" w:hAnsi="Times New Roman"/>
          <w:sz w:val="24"/>
          <w:szCs w:val="24"/>
        </w:rPr>
      </w:pPr>
      <w:r w:rsidRPr="000E1DD0">
        <w:rPr>
          <w:rFonts w:ascii="Times New Roman" w:hAnsi="Times New Roman"/>
          <w:sz w:val="24"/>
          <w:szCs w:val="24"/>
        </w:rPr>
        <w:t xml:space="preserve">Основные боевые действия развернулись в азиатской части </w:t>
      </w:r>
      <w:proofErr w:type="spellStart"/>
      <w:r w:rsidRPr="000E1DD0">
        <w:rPr>
          <w:rFonts w:ascii="Times New Roman" w:hAnsi="Times New Roman"/>
          <w:sz w:val="24"/>
          <w:szCs w:val="24"/>
        </w:rPr>
        <w:t>Боспора</w:t>
      </w:r>
      <w:proofErr w:type="spellEnd"/>
      <w:r w:rsidRPr="000E1DD0">
        <w:rPr>
          <w:rFonts w:ascii="Times New Roman" w:hAnsi="Times New Roman"/>
          <w:sz w:val="24"/>
          <w:szCs w:val="24"/>
        </w:rPr>
        <w:t xml:space="preserve">. Легионеры </w:t>
      </w:r>
      <w:proofErr w:type="spellStart"/>
      <w:r w:rsidRPr="000E1DD0">
        <w:rPr>
          <w:rFonts w:ascii="Times New Roman" w:hAnsi="Times New Roman"/>
          <w:sz w:val="24"/>
          <w:szCs w:val="24"/>
        </w:rPr>
        <w:t>Аквилы</w:t>
      </w:r>
      <w:proofErr w:type="spellEnd"/>
      <w:r w:rsidRPr="000E1DD0">
        <w:rPr>
          <w:rFonts w:ascii="Times New Roman" w:hAnsi="Times New Roman"/>
          <w:sz w:val="24"/>
          <w:szCs w:val="24"/>
        </w:rPr>
        <w:t xml:space="preserve"> заняли устья рек </w:t>
      </w:r>
      <w:proofErr w:type="spellStart"/>
      <w:r w:rsidRPr="000E1DD0">
        <w:rPr>
          <w:rFonts w:ascii="Times New Roman" w:hAnsi="Times New Roman"/>
          <w:sz w:val="24"/>
          <w:szCs w:val="24"/>
        </w:rPr>
        <w:t>Вулана</w:t>
      </w:r>
      <w:proofErr w:type="spellEnd"/>
      <w:r w:rsidRPr="000E1DD0">
        <w:rPr>
          <w:rFonts w:ascii="Times New Roman" w:hAnsi="Times New Roman"/>
          <w:sz w:val="24"/>
          <w:szCs w:val="24"/>
        </w:rPr>
        <w:t xml:space="preserve">, Пшады, </w:t>
      </w:r>
      <w:proofErr w:type="spellStart"/>
      <w:r w:rsidRPr="000E1DD0">
        <w:rPr>
          <w:rFonts w:ascii="Times New Roman" w:hAnsi="Times New Roman"/>
          <w:sz w:val="24"/>
          <w:szCs w:val="24"/>
        </w:rPr>
        <w:t>Мезыби</w:t>
      </w:r>
      <w:proofErr w:type="spellEnd"/>
      <w:r w:rsidRPr="000E1DD0">
        <w:rPr>
          <w:rFonts w:ascii="Times New Roman" w:hAnsi="Times New Roman"/>
          <w:sz w:val="24"/>
          <w:szCs w:val="24"/>
        </w:rPr>
        <w:t xml:space="preserve"> и бухту Пагры, установили контроль над их долинами и дорогой, соединявшей эти долины с Пагры (современный Геленджик). Пока неизвестно о степени ожесточенности военных действий в долинах рек Пшады и </w:t>
      </w:r>
      <w:proofErr w:type="spellStart"/>
      <w:r w:rsidRPr="000E1DD0">
        <w:rPr>
          <w:rFonts w:ascii="Times New Roman" w:hAnsi="Times New Roman"/>
          <w:sz w:val="24"/>
          <w:szCs w:val="24"/>
        </w:rPr>
        <w:t>Вулана</w:t>
      </w:r>
      <w:proofErr w:type="spellEnd"/>
      <w:r w:rsidRPr="000E1DD0">
        <w:rPr>
          <w:rFonts w:ascii="Times New Roman" w:hAnsi="Times New Roman"/>
          <w:sz w:val="24"/>
          <w:szCs w:val="24"/>
        </w:rPr>
        <w:t xml:space="preserve"> и в Паграх. Однако жители поселения </w:t>
      </w:r>
      <w:proofErr w:type="spellStart"/>
      <w:r w:rsidRPr="000E1DD0">
        <w:rPr>
          <w:rFonts w:ascii="Times New Roman" w:hAnsi="Times New Roman"/>
          <w:sz w:val="24"/>
          <w:szCs w:val="24"/>
        </w:rPr>
        <w:t>Гиера</w:t>
      </w:r>
      <w:proofErr w:type="spellEnd"/>
      <w:r w:rsidRPr="000E1DD0">
        <w:rPr>
          <w:rFonts w:ascii="Times New Roman" w:hAnsi="Times New Roman"/>
          <w:sz w:val="24"/>
          <w:szCs w:val="24"/>
        </w:rPr>
        <w:t xml:space="preserve">, основанного фракийцами из </w:t>
      </w:r>
      <w:proofErr w:type="spellStart"/>
      <w:r w:rsidRPr="000E1DD0">
        <w:rPr>
          <w:rFonts w:ascii="Times New Roman" w:hAnsi="Times New Roman"/>
          <w:sz w:val="24"/>
          <w:szCs w:val="24"/>
        </w:rPr>
        <w:t>Каллатеи</w:t>
      </w:r>
      <w:proofErr w:type="spellEnd"/>
      <w:r w:rsidRPr="000E1DD0">
        <w:rPr>
          <w:rFonts w:ascii="Times New Roman" w:hAnsi="Times New Roman"/>
          <w:sz w:val="24"/>
          <w:szCs w:val="24"/>
        </w:rPr>
        <w:t xml:space="preserve">, вероятно, поддерживали Митридата </w:t>
      </w:r>
      <w:r w:rsidRPr="000E1DD0">
        <w:rPr>
          <w:rFonts w:ascii="Times New Roman" w:hAnsi="Times New Roman"/>
          <w:sz w:val="24"/>
          <w:szCs w:val="24"/>
          <w:lang w:val="en-US"/>
        </w:rPr>
        <w:t>VIII</w:t>
      </w:r>
      <w:r w:rsidRPr="000E1DD0">
        <w:rPr>
          <w:rFonts w:ascii="Times New Roman" w:hAnsi="Times New Roman"/>
          <w:sz w:val="24"/>
          <w:szCs w:val="24"/>
        </w:rPr>
        <w:t xml:space="preserve"> и, оказав сопротивление Аквиле, были уничтожены. </w:t>
      </w:r>
      <w:proofErr w:type="spellStart"/>
      <w:r w:rsidRPr="000E1DD0">
        <w:rPr>
          <w:rFonts w:ascii="Times New Roman" w:hAnsi="Times New Roman"/>
          <w:sz w:val="24"/>
          <w:szCs w:val="24"/>
        </w:rPr>
        <w:t>Гиер</w:t>
      </w:r>
      <w:proofErr w:type="spellEnd"/>
      <w:r w:rsidRPr="000E1DD0">
        <w:rPr>
          <w:rFonts w:ascii="Times New Roman" w:hAnsi="Times New Roman"/>
          <w:sz w:val="24"/>
          <w:szCs w:val="24"/>
        </w:rPr>
        <w:t xml:space="preserve">, найденный на берегу моря на правом берегу р. </w:t>
      </w:r>
      <w:proofErr w:type="spellStart"/>
      <w:r w:rsidRPr="000E1DD0">
        <w:rPr>
          <w:rFonts w:ascii="Times New Roman" w:hAnsi="Times New Roman"/>
          <w:sz w:val="24"/>
          <w:szCs w:val="24"/>
        </w:rPr>
        <w:t>Мезыбь</w:t>
      </w:r>
      <w:proofErr w:type="spellEnd"/>
      <w:r w:rsidRPr="000E1DD0">
        <w:rPr>
          <w:rFonts w:ascii="Times New Roman" w:hAnsi="Times New Roman"/>
          <w:sz w:val="24"/>
          <w:szCs w:val="24"/>
        </w:rPr>
        <w:t xml:space="preserve"> существовал </w:t>
      </w:r>
      <w:r w:rsidRPr="000E1DD0">
        <w:rPr>
          <w:rFonts w:ascii="Times New Roman" w:hAnsi="Times New Roman"/>
          <w:sz w:val="24"/>
          <w:szCs w:val="24"/>
          <w:lang w:val="en-US"/>
        </w:rPr>
        <w:t>c</w:t>
      </w:r>
      <w:r w:rsidRPr="000E1DD0">
        <w:rPr>
          <w:rFonts w:ascii="Times New Roman" w:hAnsi="Times New Roman"/>
          <w:sz w:val="24"/>
          <w:szCs w:val="24"/>
        </w:rPr>
        <w:t xml:space="preserve"> </w:t>
      </w:r>
      <w:r w:rsidRPr="000E1DD0">
        <w:rPr>
          <w:rFonts w:ascii="Times New Roman" w:hAnsi="Times New Roman"/>
          <w:sz w:val="24"/>
          <w:szCs w:val="24"/>
          <w:lang w:val="en-US"/>
        </w:rPr>
        <w:t>IV</w:t>
      </w:r>
      <w:r w:rsidRPr="000E1DD0">
        <w:rPr>
          <w:rFonts w:ascii="Times New Roman" w:hAnsi="Times New Roman"/>
          <w:sz w:val="24"/>
          <w:szCs w:val="24"/>
        </w:rPr>
        <w:t xml:space="preserve"> в. до н.э. и до </w:t>
      </w:r>
      <w:r w:rsidRPr="000E1DD0">
        <w:rPr>
          <w:rFonts w:ascii="Times New Roman" w:hAnsi="Times New Roman"/>
          <w:sz w:val="24"/>
          <w:szCs w:val="24"/>
          <w:lang w:val="en-US"/>
        </w:rPr>
        <w:t>I</w:t>
      </w:r>
      <w:r w:rsidRPr="000E1DD0">
        <w:rPr>
          <w:rFonts w:ascii="Times New Roman" w:hAnsi="Times New Roman"/>
          <w:sz w:val="24"/>
          <w:szCs w:val="24"/>
        </w:rPr>
        <w:t xml:space="preserve"> в. н.э. Он был основан боспорским царем </w:t>
      </w:r>
      <w:proofErr w:type="spellStart"/>
      <w:r w:rsidRPr="000E1DD0">
        <w:rPr>
          <w:rFonts w:ascii="Times New Roman" w:hAnsi="Times New Roman"/>
          <w:sz w:val="24"/>
          <w:szCs w:val="24"/>
        </w:rPr>
        <w:t>Евмелом</w:t>
      </w:r>
      <w:proofErr w:type="spellEnd"/>
      <w:r w:rsidRPr="000E1DD0">
        <w:rPr>
          <w:rFonts w:ascii="Times New Roman" w:hAnsi="Times New Roman"/>
          <w:sz w:val="24"/>
          <w:szCs w:val="24"/>
        </w:rPr>
        <w:t xml:space="preserve"> на завоеванных им ахейских землях [3]. </w:t>
      </w:r>
    </w:p>
    <w:p w14:paraId="0F43042A" w14:textId="77777777" w:rsidR="00A01EFC" w:rsidRPr="000E1DD0" w:rsidRDefault="00A01EFC" w:rsidP="00E37E5D">
      <w:pPr>
        <w:pStyle w:val="ab"/>
        <w:shd w:val="clear" w:color="auto" w:fill="FFFFFF"/>
        <w:spacing w:before="0" w:beforeAutospacing="0" w:after="0" w:afterAutospacing="0"/>
        <w:ind w:firstLine="709"/>
        <w:jc w:val="both"/>
      </w:pPr>
      <w:r w:rsidRPr="000E1DD0">
        <w:t xml:space="preserve">Об этом событии имеются такие сведения: «Возможно, война затронула и соседние земли </w:t>
      </w:r>
      <w:proofErr w:type="spellStart"/>
      <w:r w:rsidRPr="000E1DD0">
        <w:t>торетов</w:t>
      </w:r>
      <w:proofErr w:type="spellEnd"/>
      <w:r w:rsidRPr="000E1DD0">
        <w:t xml:space="preserve">, поскольку среди препятствий, которые преодолело римское оружие в период этой войны, Тацит упоминает “труднодоступные и высокогорные местности”» [4]. </w:t>
      </w:r>
      <w:proofErr w:type="spellStart"/>
      <w:r w:rsidRPr="000E1DD0">
        <w:t>Гиер</w:t>
      </w:r>
      <w:proofErr w:type="spellEnd"/>
      <w:r w:rsidRPr="000E1DD0">
        <w:t xml:space="preserve"> и </w:t>
      </w:r>
      <w:proofErr w:type="spellStart"/>
      <w:r w:rsidRPr="000E1DD0">
        <w:t>тореты</w:t>
      </w:r>
      <w:proofErr w:type="spellEnd"/>
      <w:r w:rsidRPr="000E1DD0">
        <w:t xml:space="preserve"> являлись соседями: их разделяла гора Шарик.</w:t>
      </w:r>
    </w:p>
    <w:p w14:paraId="19038877" w14:textId="77777777" w:rsidR="00A01EFC" w:rsidRPr="000E1DD0" w:rsidRDefault="00A01EFC" w:rsidP="0026585D">
      <w:pPr>
        <w:spacing w:after="0" w:line="240" w:lineRule="auto"/>
        <w:ind w:firstLine="709"/>
        <w:jc w:val="both"/>
        <w:rPr>
          <w:rFonts w:ascii="Times New Roman" w:hAnsi="Times New Roman"/>
          <w:sz w:val="24"/>
          <w:szCs w:val="24"/>
        </w:rPr>
      </w:pPr>
      <w:r w:rsidRPr="000E1DD0">
        <w:rPr>
          <w:rFonts w:ascii="Times New Roman" w:hAnsi="Times New Roman"/>
          <w:sz w:val="24"/>
          <w:szCs w:val="24"/>
          <w:shd w:val="clear" w:color="auto" w:fill="FFFFFF"/>
        </w:rPr>
        <w:lastRenderedPageBreak/>
        <w:t xml:space="preserve">В военных действиях </w:t>
      </w:r>
      <w:proofErr w:type="spellStart"/>
      <w:r w:rsidRPr="000E1DD0">
        <w:rPr>
          <w:rFonts w:ascii="Times New Roman" w:hAnsi="Times New Roman"/>
          <w:sz w:val="24"/>
          <w:szCs w:val="24"/>
          <w:shd w:val="clear" w:color="auto" w:fill="FFFFFF"/>
        </w:rPr>
        <w:t>Аквилы</w:t>
      </w:r>
      <w:proofErr w:type="spellEnd"/>
      <w:r w:rsidRPr="000E1DD0">
        <w:rPr>
          <w:rFonts w:ascii="Times New Roman" w:hAnsi="Times New Roman"/>
          <w:sz w:val="24"/>
          <w:szCs w:val="24"/>
          <w:shd w:val="clear" w:color="auto" w:fill="FFFFFF"/>
        </w:rPr>
        <w:t xml:space="preserve"> участвовал и военный флот римлян: «Корабли сопровождения могли обеспечить быстрое возвращение, и, кроме того, давали возможность бесперебойной доставки провианта, а, в случае необходимости, организации переправы через реки» [4].</w:t>
      </w:r>
      <w:r w:rsidRPr="000E1DD0">
        <w:rPr>
          <w:rFonts w:ascii="Times New Roman" w:hAnsi="Times New Roman"/>
          <w:sz w:val="24"/>
          <w:szCs w:val="24"/>
        </w:rPr>
        <w:t xml:space="preserve"> </w:t>
      </w:r>
    </w:p>
    <w:p w14:paraId="37970277" w14:textId="77777777" w:rsidR="00A01EFC" w:rsidRPr="000E1DD0" w:rsidRDefault="00A01EFC" w:rsidP="0026585D">
      <w:pPr>
        <w:spacing w:after="0" w:line="240" w:lineRule="auto"/>
        <w:ind w:firstLine="709"/>
        <w:jc w:val="both"/>
        <w:rPr>
          <w:rFonts w:ascii="Times New Roman" w:hAnsi="Times New Roman"/>
          <w:sz w:val="24"/>
          <w:szCs w:val="24"/>
        </w:rPr>
      </w:pPr>
      <w:r w:rsidRPr="000E1DD0">
        <w:rPr>
          <w:rFonts w:ascii="Times New Roman" w:hAnsi="Times New Roman"/>
          <w:sz w:val="24"/>
          <w:szCs w:val="24"/>
        </w:rPr>
        <w:t xml:space="preserve">В античные времена от морских штормов погибало много кораблей. Зимой на азиатском берегу </w:t>
      </w:r>
      <w:proofErr w:type="spellStart"/>
      <w:r w:rsidRPr="000E1DD0">
        <w:rPr>
          <w:rFonts w:ascii="Times New Roman" w:hAnsi="Times New Roman"/>
          <w:sz w:val="24"/>
          <w:szCs w:val="24"/>
        </w:rPr>
        <w:t>Боспора</w:t>
      </w:r>
      <w:proofErr w:type="spellEnd"/>
      <w:r w:rsidRPr="000E1DD0">
        <w:rPr>
          <w:rFonts w:ascii="Times New Roman" w:hAnsi="Times New Roman"/>
          <w:sz w:val="24"/>
          <w:szCs w:val="24"/>
        </w:rPr>
        <w:t xml:space="preserve"> бушевали высокие волны и сильный ветер норд-ост. Закрытая бухта Пагры в земле </w:t>
      </w:r>
      <w:proofErr w:type="spellStart"/>
      <w:r w:rsidRPr="000E1DD0">
        <w:rPr>
          <w:rFonts w:ascii="Times New Roman" w:hAnsi="Times New Roman"/>
          <w:sz w:val="24"/>
          <w:szCs w:val="24"/>
        </w:rPr>
        <w:t>торетов</w:t>
      </w:r>
      <w:proofErr w:type="spellEnd"/>
      <w:r w:rsidRPr="000E1DD0">
        <w:rPr>
          <w:rFonts w:ascii="Times New Roman" w:hAnsi="Times New Roman"/>
          <w:sz w:val="24"/>
          <w:szCs w:val="24"/>
        </w:rPr>
        <w:t xml:space="preserve">, которые входили в Боспорское царство при </w:t>
      </w:r>
      <w:proofErr w:type="spellStart"/>
      <w:r w:rsidRPr="000E1DD0">
        <w:rPr>
          <w:rFonts w:ascii="Times New Roman" w:hAnsi="Times New Roman"/>
          <w:sz w:val="24"/>
          <w:szCs w:val="24"/>
        </w:rPr>
        <w:t>Аспурге</w:t>
      </w:r>
      <w:proofErr w:type="spellEnd"/>
      <w:r w:rsidRPr="000E1DD0">
        <w:rPr>
          <w:rFonts w:ascii="Times New Roman" w:hAnsi="Times New Roman"/>
          <w:sz w:val="24"/>
          <w:szCs w:val="24"/>
        </w:rPr>
        <w:t xml:space="preserve">, самая безопасная в этой части </w:t>
      </w:r>
      <w:proofErr w:type="spellStart"/>
      <w:r w:rsidRPr="000E1DD0">
        <w:rPr>
          <w:rFonts w:ascii="Times New Roman" w:hAnsi="Times New Roman"/>
          <w:sz w:val="24"/>
          <w:szCs w:val="24"/>
        </w:rPr>
        <w:t>Боспора</w:t>
      </w:r>
      <w:proofErr w:type="spellEnd"/>
      <w:r w:rsidRPr="000E1DD0">
        <w:rPr>
          <w:rFonts w:ascii="Times New Roman" w:hAnsi="Times New Roman"/>
          <w:sz w:val="24"/>
          <w:szCs w:val="24"/>
        </w:rPr>
        <w:t>. Война длилась 4 года. Аквила мог использовать эту удобную бухту для стоянки и ремонта своих судов, а также построить здесь укрепление. По некоторым данным, оно имелось на территории бывшего завода ЖБИ на ул. Морской в Геленджике.</w:t>
      </w:r>
    </w:p>
    <w:p w14:paraId="374662C7" w14:textId="77777777" w:rsidR="00A01EFC" w:rsidRPr="000E1DD0" w:rsidRDefault="00A01EFC" w:rsidP="0026585D">
      <w:pPr>
        <w:pStyle w:val="ab"/>
        <w:shd w:val="clear" w:color="auto" w:fill="FFFFFF"/>
        <w:spacing w:before="0" w:beforeAutospacing="0" w:after="0" w:afterAutospacing="0"/>
        <w:ind w:firstLine="709"/>
        <w:jc w:val="both"/>
      </w:pPr>
      <w:r w:rsidRPr="000E1DD0">
        <w:t xml:space="preserve">Контингенту </w:t>
      </w:r>
      <w:proofErr w:type="spellStart"/>
      <w:r w:rsidRPr="000E1DD0">
        <w:t>Аквилы</w:t>
      </w:r>
      <w:proofErr w:type="spellEnd"/>
      <w:r w:rsidRPr="000E1DD0">
        <w:t xml:space="preserve">, десантированному в Бате (современный Новороссийск), </w:t>
      </w:r>
      <w:proofErr w:type="spellStart"/>
      <w:r w:rsidRPr="000E1DD0">
        <w:t>аспургиане</w:t>
      </w:r>
      <w:proofErr w:type="spellEnd"/>
      <w:r w:rsidRPr="000E1DD0">
        <w:t xml:space="preserve">, поддерживавшие Митридата </w:t>
      </w:r>
      <w:r w:rsidRPr="000E1DD0">
        <w:rPr>
          <w:lang w:val="en-US"/>
        </w:rPr>
        <w:t>VIII</w:t>
      </w:r>
      <w:r w:rsidRPr="000E1DD0">
        <w:t xml:space="preserve">, ожидаемо оказали серьезное сопротивление. С развернувшимися на их землях военными действиями, видимо, следует связывать разрушение целого ряда укреплений между </w:t>
      </w:r>
      <w:proofErr w:type="spellStart"/>
      <w:r w:rsidRPr="000E1DD0">
        <w:t>Батой</w:t>
      </w:r>
      <w:proofErr w:type="spellEnd"/>
      <w:r w:rsidRPr="000E1DD0">
        <w:t xml:space="preserve"> и </w:t>
      </w:r>
      <w:proofErr w:type="spellStart"/>
      <w:r w:rsidRPr="000E1DD0">
        <w:t>Горгиппией</w:t>
      </w:r>
      <w:proofErr w:type="spellEnd"/>
      <w:r w:rsidRPr="000E1DD0">
        <w:t xml:space="preserve"> [4].</w:t>
      </w:r>
    </w:p>
    <w:p w14:paraId="22483414"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t xml:space="preserve">После такой демонстрации римского могущества остальные города и ряд зависимых племен на другой (азиатской) стороне Боспорского пролива выразили покорность [4]. </w:t>
      </w:r>
      <w:r w:rsidRPr="000E1DD0">
        <w:rPr>
          <w:shd w:val="clear" w:color="auto" w:fill="FFFFFF"/>
        </w:rPr>
        <w:t xml:space="preserve">И Галл со своим легионом вернулся в </w:t>
      </w:r>
      <w:proofErr w:type="spellStart"/>
      <w:r w:rsidRPr="000E1DD0">
        <w:rPr>
          <w:shd w:val="clear" w:color="auto" w:fill="FFFFFF"/>
        </w:rPr>
        <w:t>Мёзию</w:t>
      </w:r>
      <w:proofErr w:type="spellEnd"/>
      <w:r w:rsidRPr="000E1DD0">
        <w:rPr>
          <w:shd w:val="clear" w:color="auto" w:fill="FFFFFF"/>
        </w:rPr>
        <w:t xml:space="preserve">. А </w:t>
      </w:r>
      <w:proofErr w:type="spellStart"/>
      <w:r w:rsidRPr="000E1DD0">
        <w:rPr>
          <w:shd w:val="clear" w:color="auto" w:fill="FFFFFF"/>
        </w:rPr>
        <w:t>Котис</w:t>
      </w:r>
      <w:proofErr w:type="spellEnd"/>
      <w:r w:rsidRPr="000E1DD0">
        <w:rPr>
          <w:shd w:val="clear" w:color="auto" w:fill="FFFFFF"/>
        </w:rPr>
        <w:t xml:space="preserve"> </w:t>
      </w:r>
      <w:r w:rsidRPr="000E1DD0">
        <w:rPr>
          <w:shd w:val="clear" w:color="auto" w:fill="FFFFFF"/>
          <w:lang w:val="en-US"/>
        </w:rPr>
        <w:t>I</w:t>
      </w:r>
      <w:r w:rsidRPr="000E1DD0">
        <w:rPr>
          <w:shd w:val="clear" w:color="auto" w:fill="FFFFFF"/>
        </w:rPr>
        <w:t xml:space="preserve"> приступил к исполнению своих царских обязанностей. Митридат </w:t>
      </w:r>
      <w:r w:rsidRPr="000E1DD0">
        <w:rPr>
          <w:shd w:val="clear" w:color="auto" w:fill="FFFFFF"/>
          <w:lang w:val="en-US"/>
        </w:rPr>
        <w:t>VIII</w:t>
      </w:r>
      <w:r w:rsidRPr="000E1DD0">
        <w:rPr>
          <w:shd w:val="clear" w:color="auto" w:fill="FFFFFF"/>
        </w:rPr>
        <w:t xml:space="preserve"> не смирился со своим поражением и начал собирать силы в Приазовье и на Кавказе, чтобы продолжить борьбу с римлянами за царский трон. </w:t>
      </w:r>
    </w:p>
    <w:p w14:paraId="47029731"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«Так, не позднее </w:t>
      </w:r>
      <w:smartTag w:uri="urn:schemas-microsoft-com:office:smarttags" w:element="metricconverter">
        <w:smartTagPr>
          <w:attr w:name="ProductID" w:val="46 г"/>
        </w:smartTagPr>
        <w:r w:rsidRPr="000E1DD0">
          <w:rPr>
            <w:shd w:val="clear" w:color="auto" w:fill="FFFFFF"/>
          </w:rPr>
          <w:t>46 г</w:t>
        </w:r>
      </w:smartTag>
      <w:r w:rsidRPr="000E1DD0">
        <w:rPr>
          <w:shd w:val="clear" w:color="auto" w:fill="FFFFFF"/>
        </w:rPr>
        <w:t xml:space="preserve">., завершился первый этап Боспорской войны, связанный с Галлом. Для поддержания спокойствия и укрепления власти нового царя на </w:t>
      </w:r>
      <w:proofErr w:type="spellStart"/>
      <w:r w:rsidRPr="000E1DD0">
        <w:rPr>
          <w:shd w:val="clear" w:color="auto" w:fill="FFFFFF"/>
        </w:rPr>
        <w:t>Боспоре</w:t>
      </w:r>
      <w:proofErr w:type="spellEnd"/>
      <w:r w:rsidRPr="000E1DD0">
        <w:rPr>
          <w:shd w:val="clear" w:color="auto" w:fill="FFFFFF"/>
        </w:rPr>
        <w:t xml:space="preserve"> были оставлены несколько когорт под командованием Гая Юлия </w:t>
      </w:r>
      <w:proofErr w:type="spellStart"/>
      <w:r w:rsidRPr="000E1DD0">
        <w:rPr>
          <w:shd w:val="clear" w:color="auto" w:fill="FFFFFF"/>
        </w:rPr>
        <w:t>Аквилы</w:t>
      </w:r>
      <w:proofErr w:type="spellEnd"/>
      <w:r w:rsidRPr="000E1DD0">
        <w:rPr>
          <w:shd w:val="clear" w:color="auto" w:fill="FFFFFF"/>
        </w:rPr>
        <w:t xml:space="preserve">, а общий контроль был возложен на администрацию провинции Вифиния» </w:t>
      </w:r>
      <w:r w:rsidRPr="000E1DD0">
        <w:t>[4]</w:t>
      </w:r>
      <w:r w:rsidRPr="000E1DD0">
        <w:rPr>
          <w:shd w:val="clear" w:color="auto" w:fill="FFFFFF"/>
        </w:rPr>
        <w:t xml:space="preserve">. </w:t>
      </w:r>
    </w:p>
    <w:p w14:paraId="496F07EB"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t xml:space="preserve">Римляне выбирали место для своего лагеря на возвышенности, вблизи воды. </w:t>
      </w:r>
      <w:r w:rsidRPr="000E1DD0">
        <w:rPr>
          <w:shd w:val="clear" w:color="auto" w:fill="FFFFFF"/>
        </w:rPr>
        <w:t> Военный лагерь римского легиона </w:t>
      </w:r>
      <w:r w:rsidRPr="000E1DD0">
        <w:t>–</w:t>
      </w:r>
      <w:r w:rsidRPr="000E1DD0">
        <w:rPr>
          <w:shd w:val="clear" w:color="auto" w:fill="FFFFFF"/>
        </w:rPr>
        <w:t xml:space="preserve"> это укрепление оборонительного типа для отдыха и сна. Лагерь строился по типу крепости (прямоугольной формы, башни по углам, четыре входа). Вокруг римской крепости выкапывали ров, ставили колья из дерева и поливали их горючими веществами. В середине I века </w:t>
      </w:r>
      <w:proofErr w:type="spellStart"/>
      <w:r w:rsidRPr="000E1DD0">
        <w:rPr>
          <w:shd w:val="clear" w:color="auto" w:fill="FFFFFF"/>
        </w:rPr>
        <w:t>земляно</w:t>
      </w:r>
      <w:proofErr w:type="spellEnd"/>
      <w:r w:rsidRPr="000E1DD0">
        <w:rPr>
          <w:shd w:val="clear" w:color="auto" w:fill="FFFFFF"/>
        </w:rPr>
        <w:t xml:space="preserve">-деревянные крепости стали сменяться каменными [6]. </w:t>
      </w:r>
    </w:p>
    <w:p w14:paraId="438FA966"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В Архипо-Осиповке нашлось подходящее место для лагеря на берегу р. </w:t>
      </w:r>
      <w:proofErr w:type="spellStart"/>
      <w:r w:rsidRPr="000E1DD0">
        <w:rPr>
          <w:shd w:val="clear" w:color="auto" w:fill="FFFFFF"/>
        </w:rPr>
        <w:t>Вулан</w:t>
      </w:r>
      <w:proofErr w:type="spellEnd"/>
      <w:r w:rsidRPr="000E1DD0">
        <w:rPr>
          <w:shd w:val="clear" w:color="auto" w:fill="FFFFFF"/>
        </w:rPr>
        <w:t xml:space="preserve">. Там теперь находятся резервуары местного Водоканала. Это плоская площадка 100 м на </w:t>
      </w:r>
      <w:smartTag w:uri="urn:schemas-microsoft-com:office:smarttags" w:element="metricconverter">
        <w:smartTagPr>
          <w:attr w:name="ProductID" w:val="200 м"/>
        </w:smartTagPr>
        <w:r w:rsidRPr="000E1DD0">
          <w:rPr>
            <w:shd w:val="clear" w:color="auto" w:fill="FFFFFF"/>
          </w:rPr>
          <w:t>200 м</w:t>
        </w:r>
      </w:smartTag>
      <w:r w:rsidRPr="000E1DD0">
        <w:rPr>
          <w:shd w:val="clear" w:color="auto" w:fill="FFFFFF"/>
        </w:rPr>
        <w:t xml:space="preserve"> с обрывистыми сторонами на г. 77,8 м. Ниже ее на </w:t>
      </w:r>
      <w:smartTag w:uri="urn:schemas-microsoft-com:office:smarttags" w:element="metricconverter">
        <w:smartTagPr>
          <w:attr w:name="ProductID" w:val="5 метров"/>
        </w:smartTagPr>
        <w:r w:rsidRPr="000E1DD0">
          <w:rPr>
            <w:shd w:val="clear" w:color="auto" w:fill="FFFFFF"/>
          </w:rPr>
          <w:t>5 метров</w:t>
        </w:r>
      </w:smartTag>
      <w:r w:rsidRPr="000E1DD0">
        <w:rPr>
          <w:shd w:val="clear" w:color="auto" w:fill="FFFFFF"/>
        </w:rPr>
        <w:t xml:space="preserve"> находится действующий родник. Триангуляционный знак стоит на кургане высотой </w:t>
      </w:r>
      <w:smartTag w:uri="urn:schemas-microsoft-com:office:smarttags" w:element="metricconverter">
        <w:smartTagPr>
          <w:attr w:name="ProductID" w:val="3 м"/>
        </w:smartTagPr>
        <w:r w:rsidRPr="000E1DD0">
          <w:rPr>
            <w:shd w:val="clear" w:color="auto" w:fill="FFFFFF"/>
          </w:rPr>
          <w:t>3 м</w:t>
        </w:r>
      </w:smartTag>
      <w:r w:rsidRPr="000E1DD0">
        <w:rPr>
          <w:shd w:val="clear" w:color="auto" w:fill="FFFFFF"/>
        </w:rPr>
        <w:t xml:space="preserve">. </w:t>
      </w:r>
    </w:p>
    <w:p w14:paraId="79627E86"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Сигнальная вышка для связи с Римской сторожевой башней находилась на правом берегу в устье р. </w:t>
      </w:r>
      <w:proofErr w:type="spellStart"/>
      <w:r w:rsidRPr="000E1DD0">
        <w:rPr>
          <w:shd w:val="clear" w:color="auto" w:fill="FFFFFF"/>
        </w:rPr>
        <w:t>Вулан</w:t>
      </w:r>
      <w:proofErr w:type="spellEnd"/>
      <w:r w:rsidRPr="000E1DD0">
        <w:rPr>
          <w:shd w:val="clear" w:color="auto" w:fill="FFFFFF"/>
        </w:rPr>
        <w:t xml:space="preserve"> на высоте </w:t>
      </w:r>
      <w:smartTag w:uri="urn:schemas-microsoft-com:office:smarttags" w:element="metricconverter">
        <w:smartTagPr>
          <w:attr w:name="ProductID" w:val="50 м"/>
        </w:smartTagPr>
        <w:r w:rsidRPr="000E1DD0">
          <w:rPr>
            <w:shd w:val="clear" w:color="auto" w:fill="FFFFFF"/>
          </w:rPr>
          <w:t>50 м</w:t>
        </w:r>
      </w:smartTag>
      <w:r w:rsidRPr="000E1DD0">
        <w:rPr>
          <w:shd w:val="clear" w:color="auto" w:fill="FFFFFF"/>
        </w:rPr>
        <w:t xml:space="preserve">. Для контроля за дорогой на север были построены две сигнальные башни. Одна </w:t>
      </w:r>
      <w:r w:rsidRPr="000E1DD0">
        <w:t xml:space="preserve">– </w:t>
      </w:r>
      <w:r w:rsidRPr="000E1DD0">
        <w:rPr>
          <w:shd w:val="clear" w:color="auto" w:fill="FFFFFF"/>
        </w:rPr>
        <w:t xml:space="preserve">на левом борту щели </w:t>
      </w:r>
      <w:proofErr w:type="spellStart"/>
      <w:r w:rsidRPr="000E1DD0">
        <w:rPr>
          <w:shd w:val="clear" w:color="auto" w:fill="FFFFFF"/>
        </w:rPr>
        <w:t>Галацанова</w:t>
      </w:r>
      <w:proofErr w:type="spellEnd"/>
      <w:r w:rsidRPr="000E1DD0">
        <w:rPr>
          <w:shd w:val="clear" w:color="auto" w:fill="FFFFFF"/>
        </w:rPr>
        <w:t xml:space="preserve"> над скальной грядой на г. </w:t>
      </w:r>
      <w:smartTag w:uri="urn:schemas-microsoft-com:office:smarttags" w:element="metricconverter">
        <w:smartTagPr>
          <w:attr w:name="ProductID" w:val="157 м"/>
        </w:smartTagPr>
        <w:r w:rsidRPr="000E1DD0">
          <w:rPr>
            <w:shd w:val="clear" w:color="auto" w:fill="FFFFFF"/>
          </w:rPr>
          <w:t>157 м</w:t>
        </w:r>
      </w:smartTag>
      <w:r w:rsidRPr="000E1DD0">
        <w:rPr>
          <w:shd w:val="clear" w:color="auto" w:fill="FFFFFF"/>
        </w:rPr>
        <w:t xml:space="preserve">, вторая </w:t>
      </w:r>
      <w:r w:rsidRPr="000E1DD0">
        <w:t xml:space="preserve">– </w:t>
      </w:r>
      <w:r w:rsidRPr="000E1DD0">
        <w:rPr>
          <w:shd w:val="clear" w:color="auto" w:fill="FFFFFF"/>
        </w:rPr>
        <w:t xml:space="preserve">в щели Еропкина над перевалом </w:t>
      </w:r>
      <w:smartTag w:uri="urn:schemas-microsoft-com:office:smarttags" w:element="metricconverter">
        <w:smartTagPr>
          <w:attr w:name="ProductID" w:val="150 м"/>
        </w:smartTagPr>
        <w:r w:rsidRPr="000E1DD0">
          <w:rPr>
            <w:shd w:val="clear" w:color="auto" w:fill="FFFFFF"/>
          </w:rPr>
          <w:t>150 м</w:t>
        </w:r>
      </w:smartTag>
      <w:r w:rsidRPr="000E1DD0">
        <w:rPr>
          <w:shd w:val="clear" w:color="auto" w:fill="FFFFFF"/>
        </w:rPr>
        <w:t xml:space="preserve">, где проходила античная дорога в долину р. Пшады. От них остались фундаменты 3 м на </w:t>
      </w:r>
      <w:smartTag w:uri="urn:schemas-microsoft-com:office:smarttags" w:element="metricconverter">
        <w:smartTagPr>
          <w:attr w:name="ProductID" w:val="3,5 м"/>
        </w:smartTagPr>
        <w:r w:rsidRPr="000E1DD0">
          <w:rPr>
            <w:shd w:val="clear" w:color="auto" w:fill="FFFFFF"/>
          </w:rPr>
          <w:t>3,5 м</w:t>
        </w:r>
      </w:smartTag>
      <w:r w:rsidRPr="000E1DD0">
        <w:rPr>
          <w:shd w:val="clear" w:color="auto" w:fill="FFFFFF"/>
        </w:rPr>
        <w:t xml:space="preserve"> и высотой до полуметра. Все объекты визуально просматриваются в обе стороны. В щели Еропкина стоял лагерем Митридат Великий в </w:t>
      </w:r>
      <w:smartTag w:uri="urn:schemas-microsoft-com:office:smarttags" w:element="metricconverter">
        <w:smartTagPr>
          <w:attr w:name="ProductID" w:val="65 г"/>
        </w:smartTagPr>
        <w:r w:rsidRPr="000E1DD0">
          <w:rPr>
            <w:shd w:val="clear" w:color="auto" w:fill="FFFFFF"/>
          </w:rPr>
          <w:t>65 г</w:t>
        </w:r>
      </w:smartTag>
      <w:r w:rsidRPr="000E1DD0">
        <w:rPr>
          <w:shd w:val="clear" w:color="auto" w:fill="FFFFFF"/>
        </w:rPr>
        <w:t>. до н.э.</w:t>
      </w:r>
    </w:p>
    <w:p w14:paraId="529CDE07"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Путь на юг контролировался каменно-земляной крепостью, состоящей из стены длиной </w:t>
      </w:r>
      <w:smartTag w:uri="urn:schemas-microsoft-com:office:smarttags" w:element="metricconverter">
        <w:smartTagPr>
          <w:attr w:name="ProductID" w:val="100 м"/>
        </w:smartTagPr>
        <w:r w:rsidRPr="000E1DD0">
          <w:rPr>
            <w:shd w:val="clear" w:color="auto" w:fill="FFFFFF"/>
          </w:rPr>
          <w:t>100 м</w:t>
        </w:r>
      </w:smartTag>
      <w:r w:rsidRPr="000E1DD0">
        <w:rPr>
          <w:shd w:val="clear" w:color="auto" w:fill="FFFFFF"/>
        </w:rPr>
        <w:t xml:space="preserve"> и высотой 3-</w:t>
      </w:r>
      <w:smartTag w:uri="urn:schemas-microsoft-com:office:smarttags" w:element="metricconverter">
        <w:smartTagPr>
          <w:attr w:name="ProductID" w:val="5 м"/>
        </w:smartTagPr>
        <w:r w:rsidRPr="000E1DD0">
          <w:rPr>
            <w:shd w:val="clear" w:color="auto" w:fill="FFFFFF"/>
          </w:rPr>
          <w:t>5 м</w:t>
        </w:r>
      </w:smartTag>
      <w:r w:rsidRPr="000E1DD0">
        <w:rPr>
          <w:shd w:val="clear" w:color="auto" w:fill="FFFFFF"/>
        </w:rPr>
        <w:t xml:space="preserve">. Она обложена крупными камнями 0,8 х 0,5 х </w:t>
      </w:r>
      <w:smartTag w:uri="urn:schemas-microsoft-com:office:smarttags" w:element="metricconverter">
        <w:smartTagPr>
          <w:attr w:name="ProductID" w:val="0,5 м"/>
        </w:smartTagPr>
        <w:r w:rsidRPr="000E1DD0">
          <w:rPr>
            <w:shd w:val="clear" w:color="auto" w:fill="FFFFFF"/>
          </w:rPr>
          <w:t>0,5 м</w:t>
        </w:r>
      </w:smartTag>
      <w:r w:rsidRPr="000E1DD0">
        <w:rPr>
          <w:shd w:val="clear" w:color="auto" w:fill="FFFFFF"/>
        </w:rPr>
        <w:t>. Некоторые из них выпали из стены и валяются у ее подножия. По краям стены были башни с размерами 8</w:t>
      </w:r>
      <w:smartTag w:uri="urn:schemas-microsoft-com:office:smarttags" w:element="metricconverter">
        <w:smartTagPr>
          <w:attr w:name="ProductID" w:val="-10 м"/>
        </w:smartTagPr>
        <w:r w:rsidRPr="000E1DD0">
          <w:rPr>
            <w:shd w:val="clear" w:color="auto" w:fill="FFFFFF"/>
          </w:rPr>
          <w:t>-10 м</w:t>
        </w:r>
      </w:smartTag>
      <w:r w:rsidRPr="000E1DD0">
        <w:rPr>
          <w:shd w:val="clear" w:color="auto" w:fill="FFFFFF"/>
        </w:rPr>
        <w:t xml:space="preserve">. В середине стены имелась еще одна башня. Остатки крепости находятся над </w:t>
      </w:r>
      <w:proofErr w:type="spellStart"/>
      <w:r w:rsidRPr="000E1DD0">
        <w:rPr>
          <w:shd w:val="clear" w:color="auto" w:fill="FFFFFF"/>
        </w:rPr>
        <w:t>Бжидским</w:t>
      </w:r>
      <w:proofErr w:type="spellEnd"/>
      <w:r w:rsidRPr="000E1DD0">
        <w:rPr>
          <w:shd w:val="clear" w:color="auto" w:fill="FFFFFF"/>
        </w:rPr>
        <w:t xml:space="preserve"> перевалом на плоской вершине 260+ м, к северу от г. </w:t>
      </w:r>
      <w:smartTag w:uri="urn:schemas-microsoft-com:office:smarttags" w:element="metricconverter">
        <w:smartTagPr>
          <w:attr w:name="ProductID" w:val="276 м"/>
        </w:smartTagPr>
        <w:r w:rsidRPr="000E1DD0">
          <w:rPr>
            <w:shd w:val="clear" w:color="auto" w:fill="FFFFFF"/>
          </w:rPr>
          <w:t>276 м</w:t>
        </w:r>
      </w:smartTag>
      <w:r w:rsidRPr="000E1DD0">
        <w:rPr>
          <w:shd w:val="clear" w:color="auto" w:fill="FFFFFF"/>
        </w:rPr>
        <w:t xml:space="preserve">. Окружающие ущелья имеют почти отвесные стены. Очевидно, остальные три стороны укрепления защищались деревянными стенами. Крепость и лагерь также находятся в прямой видимости друг друга. </w:t>
      </w:r>
    </w:p>
    <w:p w14:paraId="66FE9C6A"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Расстояния от лагеря до устья р. </w:t>
      </w:r>
      <w:proofErr w:type="spellStart"/>
      <w:r w:rsidRPr="000E1DD0">
        <w:rPr>
          <w:shd w:val="clear" w:color="auto" w:fill="FFFFFF"/>
        </w:rPr>
        <w:t>Вулан</w:t>
      </w:r>
      <w:proofErr w:type="spellEnd"/>
      <w:r w:rsidRPr="000E1DD0">
        <w:rPr>
          <w:shd w:val="clear" w:color="auto" w:fill="FFFFFF"/>
        </w:rPr>
        <w:t xml:space="preserve"> </w:t>
      </w:r>
      <w:r w:rsidRPr="000E1DD0">
        <w:t>–</w:t>
      </w:r>
      <w:smartTag w:uri="urn:schemas-microsoft-com:office:smarttags" w:element="metricconverter">
        <w:smartTagPr>
          <w:attr w:name="ProductID" w:val="3,5 км"/>
        </w:smartTagPr>
        <w:r w:rsidRPr="000E1DD0">
          <w:t xml:space="preserve"> </w:t>
        </w:r>
        <w:r w:rsidRPr="000E1DD0">
          <w:rPr>
            <w:shd w:val="clear" w:color="auto" w:fill="FFFFFF"/>
          </w:rPr>
          <w:t>3,5 км</w:t>
        </w:r>
      </w:smartTag>
      <w:r w:rsidRPr="000E1DD0">
        <w:rPr>
          <w:shd w:val="clear" w:color="auto" w:fill="FFFFFF"/>
        </w:rPr>
        <w:t xml:space="preserve">, до крепости </w:t>
      </w:r>
      <w:r w:rsidRPr="000E1DD0">
        <w:t>–</w:t>
      </w:r>
      <w:smartTag w:uri="urn:schemas-microsoft-com:office:smarttags" w:element="metricconverter">
        <w:smartTagPr>
          <w:attr w:name="ProductID" w:val="7,8 км"/>
        </w:smartTagPr>
        <w:r w:rsidRPr="000E1DD0">
          <w:t xml:space="preserve"> </w:t>
        </w:r>
        <w:r w:rsidRPr="000E1DD0">
          <w:rPr>
            <w:shd w:val="clear" w:color="auto" w:fill="FFFFFF"/>
          </w:rPr>
          <w:t>7,8 км</w:t>
        </w:r>
      </w:smartTag>
      <w:r w:rsidRPr="000E1DD0">
        <w:rPr>
          <w:shd w:val="clear" w:color="auto" w:fill="FFFFFF"/>
        </w:rPr>
        <w:t xml:space="preserve">, до в. </w:t>
      </w:r>
      <w:smartTag w:uri="urn:schemas-microsoft-com:office:smarttags" w:element="metricconverter">
        <w:smartTagPr>
          <w:attr w:name="ProductID" w:val="157 м"/>
        </w:smartTagPr>
        <w:r w:rsidRPr="000E1DD0">
          <w:rPr>
            <w:shd w:val="clear" w:color="auto" w:fill="FFFFFF"/>
          </w:rPr>
          <w:t>157 м</w:t>
        </w:r>
      </w:smartTag>
      <w:r w:rsidRPr="000E1DD0">
        <w:rPr>
          <w:shd w:val="clear" w:color="auto" w:fill="FFFFFF"/>
        </w:rPr>
        <w:t xml:space="preserve"> – </w:t>
      </w:r>
      <w:smartTag w:uri="urn:schemas-microsoft-com:office:smarttags" w:element="metricconverter">
        <w:smartTagPr>
          <w:attr w:name="ProductID" w:val="6,5 км"/>
        </w:smartTagPr>
        <w:r w:rsidRPr="000E1DD0">
          <w:rPr>
            <w:shd w:val="clear" w:color="auto" w:fill="FFFFFF"/>
          </w:rPr>
          <w:t>6,5 км</w:t>
        </w:r>
      </w:smartTag>
      <w:r w:rsidRPr="000E1DD0">
        <w:rPr>
          <w:shd w:val="clear" w:color="auto" w:fill="FFFFFF"/>
        </w:rPr>
        <w:t xml:space="preserve">, от последней до перевала Еропкина </w:t>
      </w:r>
      <w:r w:rsidRPr="000E1DD0">
        <w:t>–</w:t>
      </w:r>
      <w:smartTag w:uri="urn:schemas-microsoft-com:office:smarttags" w:element="metricconverter">
        <w:smartTagPr>
          <w:attr w:name="ProductID" w:val="5,6 км"/>
        </w:smartTagPr>
        <w:r w:rsidRPr="000E1DD0">
          <w:t xml:space="preserve"> </w:t>
        </w:r>
        <w:r w:rsidRPr="000E1DD0">
          <w:rPr>
            <w:shd w:val="clear" w:color="auto" w:fill="FFFFFF"/>
          </w:rPr>
          <w:t>5,6 км</w:t>
        </w:r>
      </w:smartTag>
      <w:r w:rsidRPr="000E1DD0">
        <w:rPr>
          <w:shd w:val="clear" w:color="auto" w:fill="FFFFFF"/>
        </w:rPr>
        <w:t xml:space="preserve">. </w:t>
      </w:r>
    </w:p>
    <w:p w14:paraId="50C38199"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lastRenderedPageBreak/>
        <w:t xml:space="preserve">В </w:t>
      </w:r>
      <w:smartTag w:uri="urn:schemas-microsoft-com:office:smarttags" w:element="metricconverter">
        <w:smartTagPr>
          <w:attr w:name="ProductID" w:val="1 км"/>
        </w:smartTagPr>
        <w:r w:rsidRPr="000E1DD0">
          <w:rPr>
            <w:shd w:val="clear" w:color="auto" w:fill="FFFFFF"/>
          </w:rPr>
          <w:t>1 км</w:t>
        </w:r>
      </w:smartTag>
      <w:r w:rsidRPr="000E1DD0">
        <w:rPr>
          <w:shd w:val="clear" w:color="auto" w:fill="FFFFFF"/>
        </w:rPr>
        <w:t xml:space="preserve"> на юго-восток на водоразделе щелей </w:t>
      </w:r>
      <w:proofErr w:type="spellStart"/>
      <w:r w:rsidRPr="000E1DD0">
        <w:rPr>
          <w:shd w:val="clear" w:color="auto" w:fill="FFFFFF"/>
        </w:rPr>
        <w:t>Хазарова</w:t>
      </w:r>
      <w:proofErr w:type="spellEnd"/>
      <w:r w:rsidRPr="000E1DD0">
        <w:rPr>
          <w:shd w:val="clear" w:color="auto" w:fill="FFFFFF"/>
        </w:rPr>
        <w:t xml:space="preserve"> и Макарова еще несколько фундаментов размером 3 м на </w:t>
      </w:r>
      <w:smartTag w:uri="urn:schemas-microsoft-com:office:smarttags" w:element="metricconverter">
        <w:smartTagPr>
          <w:attr w:name="ProductID" w:val="3 м"/>
        </w:smartTagPr>
        <w:r w:rsidRPr="000E1DD0">
          <w:rPr>
            <w:shd w:val="clear" w:color="auto" w:fill="FFFFFF"/>
          </w:rPr>
          <w:t>3 м</w:t>
        </w:r>
      </w:smartTag>
      <w:r w:rsidRPr="000E1DD0">
        <w:rPr>
          <w:shd w:val="clear" w:color="auto" w:fill="FFFFFF"/>
        </w:rPr>
        <w:t xml:space="preserve">. Они находятся рядом с каменной грядой. </w:t>
      </w:r>
    </w:p>
    <w:p w14:paraId="774FA46B"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Самым северным пунктом Колхидского царства на побережье стал </w:t>
      </w:r>
      <w:proofErr w:type="spellStart"/>
      <w:r w:rsidRPr="000E1DD0">
        <w:rPr>
          <w:shd w:val="clear" w:color="auto" w:fill="FFFFFF"/>
        </w:rPr>
        <w:t>Несус</w:t>
      </w:r>
      <w:proofErr w:type="spellEnd"/>
      <w:r w:rsidRPr="000E1DD0">
        <w:rPr>
          <w:shd w:val="clear" w:color="auto" w:fill="FFFFFF"/>
        </w:rPr>
        <w:t xml:space="preserve"> / Несис [7] возле устья р. Нечепсухо Туапсинского района. Там удобное место для расположения крепости. Севернее в долинах рек Шапсухо и Джубга таких мест для строительства крепостей не имелось. Оттуда удобные пути вели на северные склоны Кавказа в долины рек Афипс и Псекупс. Жившие там </w:t>
      </w:r>
      <w:proofErr w:type="spellStart"/>
      <w:r w:rsidRPr="000E1DD0">
        <w:rPr>
          <w:shd w:val="clear" w:color="auto" w:fill="FFFFFF"/>
        </w:rPr>
        <w:t>зихи</w:t>
      </w:r>
      <w:proofErr w:type="spellEnd"/>
      <w:r w:rsidRPr="000E1DD0">
        <w:rPr>
          <w:shd w:val="clear" w:color="auto" w:fill="FFFFFF"/>
        </w:rPr>
        <w:t xml:space="preserve"> были независимы, хотя и те, кто жил южнее только формально подчинялись Колхиде. Все они занимались пиратством. Их путь навстречу кораблям проходил вдоль морского берега до устья </w:t>
      </w:r>
      <w:proofErr w:type="spellStart"/>
      <w:r w:rsidRPr="000E1DD0">
        <w:rPr>
          <w:shd w:val="clear" w:color="auto" w:fill="FFFFFF"/>
        </w:rPr>
        <w:t>Вулана</w:t>
      </w:r>
      <w:proofErr w:type="spellEnd"/>
      <w:r w:rsidRPr="000E1DD0">
        <w:rPr>
          <w:shd w:val="clear" w:color="auto" w:fill="FFFFFF"/>
        </w:rPr>
        <w:t xml:space="preserve"> – мыса </w:t>
      </w:r>
      <w:proofErr w:type="spellStart"/>
      <w:r w:rsidRPr="000E1DD0">
        <w:rPr>
          <w:shd w:val="clear" w:color="auto" w:fill="FFFFFF"/>
        </w:rPr>
        <w:t>Чуговкопас</w:t>
      </w:r>
      <w:proofErr w:type="spellEnd"/>
      <w:r w:rsidRPr="000E1DD0">
        <w:rPr>
          <w:shd w:val="clear" w:color="auto" w:fill="FFFFFF"/>
        </w:rPr>
        <w:t xml:space="preserve">, откуда они могли перехватывать корабли на линии </w:t>
      </w:r>
      <w:proofErr w:type="spellStart"/>
      <w:r w:rsidRPr="000E1DD0">
        <w:rPr>
          <w:shd w:val="clear" w:color="auto" w:fill="FFFFFF"/>
        </w:rPr>
        <w:t>Амис</w:t>
      </w:r>
      <w:proofErr w:type="spellEnd"/>
      <w:r w:rsidRPr="000E1DD0">
        <w:rPr>
          <w:shd w:val="clear" w:color="auto" w:fill="FFFFFF"/>
        </w:rPr>
        <w:t xml:space="preserve"> / </w:t>
      </w:r>
      <w:proofErr w:type="spellStart"/>
      <w:r w:rsidRPr="000E1DD0">
        <w:rPr>
          <w:shd w:val="clear" w:color="auto" w:fill="FFFFFF"/>
        </w:rPr>
        <w:t>Трапезунт</w:t>
      </w:r>
      <w:proofErr w:type="spellEnd"/>
      <w:r w:rsidRPr="000E1DD0">
        <w:rPr>
          <w:shd w:val="clear" w:color="auto" w:fill="FFFFFF"/>
        </w:rPr>
        <w:t xml:space="preserve"> – </w:t>
      </w:r>
      <w:proofErr w:type="spellStart"/>
      <w:r w:rsidRPr="000E1DD0">
        <w:rPr>
          <w:shd w:val="clear" w:color="auto" w:fill="FFFFFF"/>
        </w:rPr>
        <w:t>Горгиппия</w:t>
      </w:r>
      <w:proofErr w:type="spellEnd"/>
      <w:r w:rsidRPr="000E1DD0">
        <w:rPr>
          <w:shd w:val="clear" w:color="auto" w:fill="FFFFFF"/>
        </w:rPr>
        <w:t xml:space="preserve"> – Пантикапей [3]. Военные суда, находившиеся на дежурстве в бухте </w:t>
      </w:r>
      <w:proofErr w:type="spellStart"/>
      <w:r w:rsidRPr="000E1DD0">
        <w:rPr>
          <w:shd w:val="clear" w:color="auto" w:fill="FFFFFF"/>
        </w:rPr>
        <w:t>Вулан</w:t>
      </w:r>
      <w:proofErr w:type="spellEnd"/>
      <w:r w:rsidRPr="000E1DD0">
        <w:rPr>
          <w:shd w:val="clear" w:color="auto" w:fill="FFFFFF"/>
        </w:rPr>
        <w:t>, находились под защитой легионеров. Для защиты и предупреждения легионеров о сухопутных нападениях из южных долин рек Джубги и Шапсухо была построена крепость на вершине 260+ м.</w:t>
      </w:r>
    </w:p>
    <w:p w14:paraId="456394E8"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Римская крепость </w:t>
      </w:r>
      <w:proofErr w:type="spellStart"/>
      <w:r w:rsidRPr="000E1DD0">
        <w:rPr>
          <w:shd w:val="clear" w:color="auto" w:fill="FFFFFF"/>
        </w:rPr>
        <w:t>Харакс</w:t>
      </w:r>
      <w:proofErr w:type="spellEnd"/>
      <w:r w:rsidRPr="000E1DD0">
        <w:rPr>
          <w:shd w:val="clear" w:color="auto" w:fill="FFFFFF"/>
        </w:rPr>
        <w:t xml:space="preserve"> в Крыму, построенная в 62-66 гг. на утесе Ай-Тодор, с трех сторон обрывающаяся к морю, также имела оборонительные стены из камня только с одной стороны. Внешний панцирь ее наружной стены был построен циклопической кладкой из плит известняка длиной 1,2</w:t>
      </w:r>
      <w:smartTag w:uri="urn:schemas-microsoft-com:office:smarttags" w:element="metricconverter">
        <w:smartTagPr>
          <w:attr w:name="ProductID" w:val="1,5 м"/>
        </w:smartTagPr>
        <w:r w:rsidRPr="000E1DD0">
          <w:rPr>
            <w:shd w:val="clear" w:color="auto" w:fill="FFFFFF"/>
          </w:rPr>
          <w:t>-1,5 м</w:t>
        </w:r>
      </w:smartTag>
      <w:r w:rsidRPr="000E1DD0">
        <w:rPr>
          <w:shd w:val="clear" w:color="auto" w:fill="FFFFFF"/>
        </w:rPr>
        <w:t xml:space="preserve"> [8]. Таким образом, для крепости на вершине 260+ м над </w:t>
      </w:r>
      <w:proofErr w:type="spellStart"/>
      <w:r w:rsidRPr="000E1DD0">
        <w:rPr>
          <w:shd w:val="clear" w:color="auto" w:fill="FFFFFF"/>
        </w:rPr>
        <w:t>Бжидским</w:t>
      </w:r>
      <w:proofErr w:type="spellEnd"/>
      <w:r w:rsidRPr="000E1DD0">
        <w:rPr>
          <w:shd w:val="clear" w:color="auto" w:fill="FFFFFF"/>
        </w:rPr>
        <w:t xml:space="preserve"> перевалом, а потом и </w:t>
      </w:r>
      <w:proofErr w:type="spellStart"/>
      <w:r w:rsidRPr="000E1DD0">
        <w:rPr>
          <w:shd w:val="clear" w:color="auto" w:fill="FFFFFF"/>
        </w:rPr>
        <w:t>Харакса</w:t>
      </w:r>
      <w:proofErr w:type="spellEnd"/>
      <w:r w:rsidRPr="000E1DD0">
        <w:rPr>
          <w:shd w:val="clear" w:color="auto" w:fill="FFFFFF"/>
        </w:rPr>
        <w:t xml:space="preserve"> был выбран похожий рельеф местности, похожие форма и строительные материалы для защитной стены.</w:t>
      </w:r>
    </w:p>
    <w:p w14:paraId="185461D3"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Лагерь в долине р. Пшады мог находиться к югу от с. Береговое между г. </w:t>
      </w:r>
      <w:smartTag w:uri="urn:schemas-microsoft-com:office:smarttags" w:element="metricconverter">
        <w:smartTagPr>
          <w:attr w:name="ProductID" w:val="73 м"/>
        </w:smartTagPr>
        <w:r w:rsidRPr="000E1DD0">
          <w:rPr>
            <w:shd w:val="clear" w:color="auto" w:fill="FFFFFF"/>
          </w:rPr>
          <w:t>73 м</w:t>
        </w:r>
      </w:smartTag>
      <w:r w:rsidRPr="000E1DD0">
        <w:rPr>
          <w:shd w:val="clear" w:color="auto" w:fill="FFFFFF"/>
        </w:rPr>
        <w:t xml:space="preserve"> и г. Криница </w:t>
      </w:r>
      <w:smartTag w:uri="urn:schemas-microsoft-com:office:smarttags" w:element="metricconverter">
        <w:smartTagPr>
          <w:attr w:name="ProductID" w:val="185,5 м"/>
        </w:smartTagPr>
        <w:r w:rsidRPr="000E1DD0">
          <w:rPr>
            <w:shd w:val="clear" w:color="auto" w:fill="FFFFFF"/>
          </w:rPr>
          <w:t>185,5 м</w:t>
        </w:r>
      </w:smartTag>
      <w:r w:rsidRPr="000E1DD0">
        <w:rPr>
          <w:shd w:val="clear" w:color="auto" w:fill="FFFFFF"/>
        </w:rPr>
        <w:t xml:space="preserve"> в устье щели Сильвестрова, на безымянном отроге высотой </w:t>
      </w:r>
      <w:smartTag w:uri="urn:schemas-microsoft-com:office:smarttags" w:element="metricconverter">
        <w:smartTagPr>
          <w:attr w:name="ProductID" w:val="80 м"/>
        </w:smartTagPr>
        <w:r w:rsidRPr="000E1DD0">
          <w:rPr>
            <w:shd w:val="clear" w:color="auto" w:fill="FFFFFF"/>
          </w:rPr>
          <w:t>80 м</w:t>
        </w:r>
      </w:smartTag>
      <w:r w:rsidRPr="000E1DD0">
        <w:rPr>
          <w:shd w:val="clear" w:color="auto" w:fill="FFFFFF"/>
        </w:rPr>
        <w:t xml:space="preserve"> с обрывистыми сторонами. Его плоская вершина в форме ромба с диагоналями 120 м на </w:t>
      </w:r>
      <w:smartTag w:uri="urn:schemas-microsoft-com:office:smarttags" w:element="metricconverter">
        <w:smartTagPr>
          <w:attr w:name="ProductID" w:val="200 м"/>
        </w:smartTagPr>
        <w:r w:rsidRPr="000E1DD0">
          <w:rPr>
            <w:shd w:val="clear" w:color="auto" w:fill="FFFFFF"/>
          </w:rPr>
          <w:t>200 м</w:t>
        </w:r>
      </w:smartTag>
      <w:r w:rsidRPr="000E1DD0">
        <w:rPr>
          <w:shd w:val="clear" w:color="auto" w:fill="FFFFFF"/>
        </w:rPr>
        <w:t xml:space="preserve"> сужается к северу и югу до нескольких метров. В этих местах были сооружены башни диаметром </w:t>
      </w:r>
      <w:smartTag w:uri="urn:schemas-microsoft-com:office:smarttags" w:element="metricconverter">
        <w:smartTagPr>
          <w:attr w:name="ProductID" w:val="5 м"/>
        </w:smartTagPr>
        <w:r w:rsidRPr="000E1DD0">
          <w:rPr>
            <w:shd w:val="clear" w:color="auto" w:fill="FFFFFF"/>
          </w:rPr>
          <w:t>5 м</w:t>
        </w:r>
      </w:smartTag>
      <w:r w:rsidRPr="000E1DD0">
        <w:rPr>
          <w:shd w:val="clear" w:color="auto" w:fill="FFFFFF"/>
        </w:rPr>
        <w:t xml:space="preserve">, от которых остались каменные фундаменты высотой около метра. Южнее лагеря на хребте выкопан ров длиной </w:t>
      </w:r>
      <w:smartTag w:uri="urn:schemas-microsoft-com:office:smarttags" w:element="metricconverter">
        <w:smartTagPr>
          <w:attr w:name="ProductID" w:val="120 м"/>
        </w:smartTagPr>
        <w:r w:rsidRPr="000E1DD0">
          <w:rPr>
            <w:shd w:val="clear" w:color="auto" w:fill="FFFFFF"/>
          </w:rPr>
          <w:t>120 м</w:t>
        </w:r>
      </w:smartTag>
      <w:r w:rsidRPr="000E1DD0">
        <w:rPr>
          <w:shd w:val="clear" w:color="auto" w:fill="FFFFFF"/>
        </w:rPr>
        <w:t>, в настоящее время его глубина составляет 2-</w:t>
      </w:r>
      <w:smartTag w:uri="urn:schemas-microsoft-com:office:smarttags" w:element="metricconverter">
        <w:smartTagPr>
          <w:attr w:name="ProductID" w:val="3 м"/>
        </w:smartTagPr>
        <w:r w:rsidRPr="000E1DD0">
          <w:rPr>
            <w:shd w:val="clear" w:color="auto" w:fill="FFFFFF"/>
          </w:rPr>
          <w:t>3 м</w:t>
        </w:r>
      </w:smartTag>
      <w:r w:rsidRPr="000E1DD0">
        <w:rPr>
          <w:shd w:val="clear" w:color="auto" w:fill="FFFFFF"/>
        </w:rPr>
        <w:t xml:space="preserve">, а ширина </w:t>
      </w:r>
      <w:r w:rsidRPr="000E1DD0">
        <w:t>–</w:t>
      </w:r>
      <w:smartTag w:uri="urn:schemas-microsoft-com:office:smarttags" w:element="metricconverter">
        <w:smartTagPr>
          <w:attr w:name="ProductID" w:val="5 м"/>
        </w:smartTagPr>
        <w:r w:rsidRPr="000E1DD0">
          <w:t xml:space="preserve"> </w:t>
        </w:r>
        <w:r w:rsidRPr="000E1DD0">
          <w:rPr>
            <w:shd w:val="clear" w:color="auto" w:fill="FFFFFF"/>
          </w:rPr>
          <w:t>5 м</w:t>
        </w:r>
      </w:smartTag>
      <w:r w:rsidRPr="000E1DD0">
        <w:rPr>
          <w:shd w:val="clear" w:color="auto" w:fill="FFFFFF"/>
        </w:rPr>
        <w:t xml:space="preserve">. Вал, построенный при производстве рва из вынутой земли, осел и почти не заметен. </w:t>
      </w:r>
    </w:p>
    <w:p w14:paraId="78399173"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Предположительно, сигнальная башня для наблюдения за движением в долине р. Пшады могла находиться на скалистом отроге вершины </w:t>
      </w:r>
      <w:smartTag w:uri="urn:schemas-microsoft-com:office:smarttags" w:element="metricconverter">
        <w:smartTagPr>
          <w:attr w:name="ProductID" w:val="301 м"/>
        </w:smartTagPr>
        <w:r w:rsidRPr="000E1DD0">
          <w:rPr>
            <w:shd w:val="clear" w:color="auto" w:fill="FFFFFF"/>
          </w:rPr>
          <w:t>301 м</w:t>
        </w:r>
      </w:smartTag>
      <w:r w:rsidRPr="000E1DD0">
        <w:rPr>
          <w:shd w:val="clear" w:color="auto" w:fill="FFFFFF"/>
        </w:rPr>
        <w:t xml:space="preserve"> на высоте </w:t>
      </w:r>
      <w:smartTag w:uri="urn:schemas-microsoft-com:office:smarttags" w:element="metricconverter">
        <w:smartTagPr>
          <w:attr w:name="ProductID" w:val="110 м"/>
        </w:smartTagPr>
        <w:r w:rsidRPr="000E1DD0">
          <w:rPr>
            <w:shd w:val="clear" w:color="auto" w:fill="FFFFFF"/>
          </w:rPr>
          <w:t>110 м</w:t>
        </w:r>
      </w:smartTag>
      <w:r w:rsidRPr="000E1DD0">
        <w:rPr>
          <w:shd w:val="clear" w:color="auto" w:fill="FFFFFF"/>
        </w:rPr>
        <w:t xml:space="preserve"> над слиянием рек Пшады и </w:t>
      </w:r>
      <w:proofErr w:type="spellStart"/>
      <w:r w:rsidRPr="000E1DD0">
        <w:rPr>
          <w:shd w:val="clear" w:color="auto" w:fill="FFFFFF"/>
        </w:rPr>
        <w:t>Догуаба</w:t>
      </w:r>
      <w:proofErr w:type="spellEnd"/>
      <w:r w:rsidRPr="000E1DD0">
        <w:rPr>
          <w:shd w:val="clear" w:color="auto" w:fill="FFFFFF"/>
        </w:rPr>
        <w:t xml:space="preserve">. Расстояние от нее до лагеря </w:t>
      </w:r>
      <w:smartTag w:uri="urn:schemas-microsoft-com:office:smarttags" w:element="metricconverter">
        <w:smartTagPr>
          <w:attr w:name="ProductID" w:val="6 км"/>
        </w:smartTagPr>
        <w:r w:rsidRPr="000E1DD0">
          <w:rPr>
            <w:shd w:val="clear" w:color="auto" w:fill="FFFFFF"/>
          </w:rPr>
          <w:t>6 км</w:t>
        </w:r>
      </w:smartTag>
      <w:r w:rsidRPr="000E1DD0">
        <w:rPr>
          <w:shd w:val="clear" w:color="auto" w:fill="FFFFFF"/>
        </w:rPr>
        <w:t xml:space="preserve">. </w:t>
      </w:r>
    </w:p>
    <w:p w14:paraId="538DD2A6"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Для связи данного лагеря с лагерем на </w:t>
      </w:r>
      <w:proofErr w:type="spellStart"/>
      <w:r w:rsidRPr="000E1DD0">
        <w:rPr>
          <w:shd w:val="clear" w:color="auto" w:fill="FFFFFF"/>
        </w:rPr>
        <w:t>Вулане</w:t>
      </w:r>
      <w:proofErr w:type="spellEnd"/>
      <w:r w:rsidRPr="000E1DD0">
        <w:rPr>
          <w:shd w:val="clear" w:color="auto" w:fill="FFFFFF"/>
        </w:rPr>
        <w:t xml:space="preserve"> могла использоваться пара дополнительных сигнальных башен. Одна могла располагаться на безымянной горе 270+ м к югу от лагеря на расстоянии полтора км, а другая </w:t>
      </w:r>
      <w:r w:rsidRPr="000E1DD0">
        <w:t xml:space="preserve">– </w:t>
      </w:r>
      <w:r w:rsidRPr="000E1DD0">
        <w:rPr>
          <w:shd w:val="clear" w:color="auto" w:fill="FFFFFF"/>
        </w:rPr>
        <w:t xml:space="preserve">на мысе </w:t>
      </w:r>
      <w:proofErr w:type="spellStart"/>
      <w:r w:rsidRPr="000E1DD0">
        <w:rPr>
          <w:shd w:val="clear" w:color="auto" w:fill="FFFFFF"/>
        </w:rPr>
        <w:t>Чуговкопас</w:t>
      </w:r>
      <w:proofErr w:type="spellEnd"/>
      <w:r w:rsidRPr="000E1DD0">
        <w:rPr>
          <w:shd w:val="clear" w:color="auto" w:fill="FFFFFF"/>
        </w:rPr>
        <w:t xml:space="preserve"> в с. </w:t>
      </w:r>
      <w:proofErr w:type="spellStart"/>
      <w:r w:rsidRPr="000E1DD0">
        <w:rPr>
          <w:shd w:val="clear" w:color="auto" w:fill="FFFFFF"/>
        </w:rPr>
        <w:t>Бетта</w:t>
      </w:r>
      <w:proofErr w:type="spellEnd"/>
      <w:r w:rsidRPr="000E1DD0">
        <w:rPr>
          <w:shd w:val="clear" w:color="auto" w:fill="FFFFFF"/>
        </w:rPr>
        <w:t xml:space="preserve">. Расстояние между ними </w:t>
      </w:r>
      <w:r w:rsidRPr="000E1DD0">
        <w:t>–</w:t>
      </w:r>
      <w:smartTag w:uri="urn:schemas-microsoft-com:office:smarttags" w:element="metricconverter">
        <w:smartTagPr>
          <w:attr w:name="ProductID" w:val="4 км"/>
        </w:smartTagPr>
        <w:r w:rsidRPr="000E1DD0">
          <w:t xml:space="preserve"> </w:t>
        </w:r>
        <w:r w:rsidRPr="000E1DD0">
          <w:rPr>
            <w:shd w:val="clear" w:color="auto" w:fill="FFFFFF"/>
          </w:rPr>
          <w:t>4 км</w:t>
        </w:r>
      </w:smartTag>
      <w:r w:rsidRPr="000E1DD0">
        <w:rPr>
          <w:shd w:val="clear" w:color="auto" w:fill="FFFFFF"/>
        </w:rPr>
        <w:t xml:space="preserve">. От мыса </w:t>
      </w:r>
      <w:proofErr w:type="spellStart"/>
      <w:r w:rsidRPr="000E1DD0">
        <w:rPr>
          <w:shd w:val="clear" w:color="auto" w:fill="FFFFFF"/>
        </w:rPr>
        <w:t>Чуговкопас</w:t>
      </w:r>
      <w:proofErr w:type="spellEnd"/>
      <w:r w:rsidRPr="000E1DD0">
        <w:rPr>
          <w:shd w:val="clear" w:color="auto" w:fill="FFFFFF"/>
        </w:rPr>
        <w:t xml:space="preserve"> до сторожевой башни, исследованной Мелешко, </w:t>
      </w:r>
      <w:smartTag w:uri="urn:schemas-microsoft-com:office:smarttags" w:element="metricconverter">
        <w:smartTagPr>
          <w:attr w:name="ProductID" w:val="8,5 км"/>
        </w:smartTagPr>
        <w:r w:rsidRPr="000E1DD0">
          <w:rPr>
            <w:shd w:val="clear" w:color="auto" w:fill="FFFFFF"/>
          </w:rPr>
          <w:t>8,5 км</w:t>
        </w:r>
      </w:smartTag>
      <w:r w:rsidRPr="000E1DD0">
        <w:rPr>
          <w:shd w:val="clear" w:color="auto" w:fill="FFFFFF"/>
        </w:rPr>
        <w:t xml:space="preserve">. </w:t>
      </w:r>
    </w:p>
    <w:p w14:paraId="02D71D79" w14:textId="19C03C48" w:rsidR="00A01EFC" w:rsidRPr="000E1DD0" w:rsidRDefault="00A01EFC" w:rsidP="00100DDA">
      <w:pPr>
        <w:pStyle w:val="ab"/>
        <w:shd w:val="clear" w:color="auto" w:fill="FFFFFF"/>
        <w:spacing w:before="0" w:beforeAutospacing="0" w:after="0" w:afterAutospacing="0"/>
        <w:ind w:firstLine="709"/>
        <w:jc w:val="both"/>
        <w:rPr>
          <w:shd w:val="clear" w:color="auto" w:fill="FFFFFF"/>
        </w:rPr>
      </w:pPr>
      <w:r w:rsidRPr="000E1DD0">
        <w:t xml:space="preserve">Возле устья р. Пшады, где теперь расположен х. Криница, Т. де </w:t>
      </w:r>
      <w:proofErr w:type="spellStart"/>
      <w:r w:rsidRPr="000E1DD0">
        <w:t>Мариньи</w:t>
      </w:r>
      <w:proofErr w:type="spellEnd"/>
      <w:r w:rsidRPr="000E1DD0">
        <w:t xml:space="preserve"> видел в начале </w:t>
      </w:r>
      <w:r w:rsidRPr="000E1DD0">
        <w:rPr>
          <w:lang w:val="en-US"/>
        </w:rPr>
        <w:t>XIX</w:t>
      </w:r>
      <w:r w:rsidRPr="000E1DD0">
        <w:t xml:space="preserve"> в. «широкую дорогу, которая ведет вдоль моря к древней крепости, развалины которой до сих пор можно видеть на горе, господствующей над долиной» [9].</w:t>
      </w:r>
      <w:r w:rsidRPr="000E1DD0">
        <w:rPr>
          <w:shd w:val="clear" w:color="auto" w:fill="FFFFFF"/>
        </w:rPr>
        <w:t xml:space="preserve"> В начале </w:t>
      </w:r>
      <w:r w:rsidRPr="000E1DD0">
        <w:rPr>
          <w:lang w:val="en-US"/>
        </w:rPr>
        <w:t>XX</w:t>
      </w:r>
      <w:r w:rsidRPr="000E1DD0">
        <w:rPr>
          <w:shd w:val="clear" w:color="auto" w:fill="FFFFFF"/>
        </w:rPr>
        <w:t xml:space="preserve"> в. ее разобрали на постройку дач. Возможно, это и была римская сигнальная башня на горе 270+ м.</w:t>
      </w:r>
    </w:p>
    <w:p w14:paraId="11926567" w14:textId="77777777" w:rsidR="00A01EFC" w:rsidRPr="000E1DD0" w:rsidRDefault="00A01EFC" w:rsidP="00100DDA">
      <w:pPr>
        <w:spacing w:after="0" w:line="240" w:lineRule="auto"/>
        <w:ind w:firstLine="709"/>
        <w:jc w:val="both"/>
        <w:rPr>
          <w:rFonts w:ascii="Times New Roman" w:hAnsi="Times New Roman"/>
          <w:sz w:val="24"/>
          <w:szCs w:val="24"/>
        </w:rPr>
      </w:pPr>
      <w:r w:rsidRPr="000E1DD0">
        <w:rPr>
          <w:rFonts w:ascii="Times New Roman" w:hAnsi="Times New Roman"/>
          <w:sz w:val="24"/>
          <w:szCs w:val="24"/>
        </w:rPr>
        <w:t>При</w:t>
      </w:r>
      <w:r w:rsidRPr="000E1DD0">
        <w:rPr>
          <w:rFonts w:ascii="Times New Roman" w:hAnsi="Times New Roman"/>
          <w:sz w:val="24"/>
          <w:szCs w:val="24"/>
          <w:shd w:val="clear" w:color="auto" w:fill="FFFFFF"/>
        </w:rPr>
        <w:t xml:space="preserve"> наличии опытных военных инженеров и организованной рабочей силы в виде нескольких тысяч человек</w:t>
      </w:r>
      <w:r w:rsidRPr="000E1DD0">
        <w:rPr>
          <w:rFonts w:ascii="Times New Roman" w:hAnsi="Times New Roman"/>
          <w:sz w:val="24"/>
          <w:szCs w:val="24"/>
        </w:rPr>
        <w:t xml:space="preserve"> построить два лагеря, крепость, сторожевые и сигнальные башни можно было, максимум, за месяц: «</w:t>
      </w:r>
      <w:r w:rsidRPr="000E1DD0">
        <w:rPr>
          <w:rFonts w:ascii="Times New Roman" w:hAnsi="Times New Roman"/>
          <w:sz w:val="24"/>
          <w:szCs w:val="24"/>
          <w:shd w:val="clear" w:color="auto" w:fill="FFFFFF"/>
        </w:rPr>
        <w:t xml:space="preserve">Примером, связанным с практикой римской армии, является возведение в </w:t>
      </w:r>
      <w:smartTag w:uri="urn:schemas-microsoft-com:office:smarttags" w:element="metricconverter">
        <w:smartTagPr>
          <w:attr w:name="ProductID" w:val="58 г"/>
        </w:smartTagPr>
        <w:r w:rsidRPr="000E1DD0">
          <w:rPr>
            <w:rFonts w:ascii="Times New Roman" w:hAnsi="Times New Roman"/>
            <w:sz w:val="24"/>
            <w:szCs w:val="24"/>
            <w:shd w:val="clear" w:color="auto" w:fill="FFFFFF"/>
          </w:rPr>
          <w:t>58 г</w:t>
        </w:r>
      </w:smartTag>
      <w:r w:rsidRPr="000E1DD0">
        <w:rPr>
          <w:rFonts w:ascii="Times New Roman" w:hAnsi="Times New Roman"/>
          <w:sz w:val="24"/>
          <w:szCs w:val="24"/>
          <w:shd w:val="clear" w:color="auto" w:fill="FFFFFF"/>
        </w:rPr>
        <w:t xml:space="preserve">. до н.э. легионерами Цезаря (около 10 тысяч человек) рва и вала высотой </w:t>
      </w:r>
      <w:smartTag w:uri="urn:schemas-microsoft-com:office:smarttags" w:element="metricconverter">
        <w:smartTagPr>
          <w:attr w:name="ProductID" w:val="4,8 м"/>
        </w:smartTagPr>
        <w:r w:rsidRPr="000E1DD0">
          <w:rPr>
            <w:rFonts w:ascii="Times New Roman" w:hAnsi="Times New Roman"/>
            <w:sz w:val="24"/>
            <w:szCs w:val="24"/>
            <w:shd w:val="clear" w:color="auto" w:fill="FFFFFF"/>
          </w:rPr>
          <w:t>4,8 м</w:t>
        </w:r>
      </w:smartTag>
      <w:r w:rsidRPr="000E1DD0">
        <w:rPr>
          <w:rFonts w:ascii="Times New Roman" w:hAnsi="Times New Roman"/>
          <w:sz w:val="24"/>
          <w:szCs w:val="24"/>
          <w:shd w:val="clear" w:color="auto" w:fill="FFFFFF"/>
        </w:rPr>
        <w:t xml:space="preserve"> и протяженностью </w:t>
      </w:r>
      <w:smartTag w:uri="urn:schemas-microsoft-com:office:smarttags" w:element="metricconverter">
        <w:smartTagPr>
          <w:attr w:name="ProductID" w:val="28 км"/>
        </w:smartTagPr>
        <w:r w:rsidRPr="000E1DD0">
          <w:rPr>
            <w:rFonts w:ascii="Times New Roman" w:hAnsi="Times New Roman"/>
            <w:sz w:val="24"/>
            <w:szCs w:val="24"/>
            <w:shd w:val="clear" w:color="auto" w:fill="FFFFFF"/>
          </w:rPr>
          <w:t>28 км</w:t>
        </w:r>
      </w:smartTag>
      <w:r w:rsidRPr="000E1DD0">
        <w:rPr>
          <w:rFonts w:ascii="Times New Roman" w:hAnsi="Times New Roman"/>
          <w:sz w:val="24"/>
          <w:szCs w:val="24"/>
          <w:shd w:val="clear" w:color="auto" w:fill="FFFFFF"/>
        </w:rPr>
        <w:t xml:space="preserve"> всего за 18-20 дней»</w:t>
      </w:r>
      <w:r w:rsidRPr="000E1DD0">
        <w:rPr>
          <w:rFonts w:ascii="Times New Roman" w:hAnsi="Times New Roman"/>
          <w:sz w:val="24"/>
          <w:szCs w:val="24"/>
        </w:rPr>
        <w:t xml:space="preserve"> [4].</w:t>
      </w:r>
    </w:p>
    <w:p w14:paraId="3848EDF9" w14:textId="77777777" w:rsidR="00A01EFC" w:rsidRPr="000E1DD0" w:rsidRDefault="00A01EFC" w:rsidP="00100DDA">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К сожалению, через вершины, где могли располагаться эти башни, были проложены газопроводы, что привело к изменению их рельефа. Мыс </w:t>
      </w:r>
      <w:proofErr w:type="spellStart"/>
      <w:r w:rsidRPr="000E1DD0">
        <w:rPr>
          <w:shd w:val="clear" w:color="auto" w:fill="FFFFFF"/>
        </w:rPr>
        <w:t>Чуговкопас</w:t>
      </w:r>
      <w:proofErr w:type="spellEnd"/>
      <w:r w:rsidRPr="000E1DD0">
        <w:rPr>
          <w:shd w:val="clear" w:color="auto" w:fill="FFFFFF"/>
        </w:rPr>
        <w:t xml:space="preserve"> подвергся застройке жилыми объектами. Кроме того, до середины </w:t>
      </w:r>
      <w:r w:rsidRPr="000E1DD0">
        <w:rPr>
          <w:shd w:val="clear" w:color="auto" w:fill="FFFFFF"/>
          <w:lang w:val="en-US"/>
        </w:rPr>
        <w:t>I</w:t>
      </w:r>
      <w:r w:rsidRPr="000E1DD0">
        <w:rPr>
          <w:shd w:val="clear" w:color="auto" w:fill="FFFFFF"/>
        </w:rPr>
        <w:t xml:space="preserve"> в. римляне все фортификационные укрепления строили из дерева. Поэтому следы существования этих башен без проведения археологических работ обнаружить будет очень сложно. </w:t>
      </w:r>
    </w:p>
    <w:p w14:paraId="60DE33DC" w14:textId="46265B6F"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lastRenderedPageBreak/>
        <w:t>Всего на территории Большого Геленджика, кроме крепости Пагры, известны еще две крепости на побережье в Кабардинке. Они входили в Боспорскую сигнально-</w:t>
      </w:r>
      <w:r w:rsidR="00EA3AD3" w:rsidRPr="000E1DD0">
        <w:rPr>
          <w:shd w:val="clear" w:color="auto" w:fill="FFFFFF"/>
        </w:rPr>
        <w:t xml:space="preserve"> </w:t>
      </w:r>
      <w:r w:rsidRPr="000E1DD0">
        <w:rPr>
          <w:shd w:val="clear" w:color="auto" w:fill="FFFFFF"/>
        </w:rPr>
        <w:t>сторожевую систему [10].</w:t>
      </w:r>
    </w:p>
    <w:p w14:paraId="477866EC"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На </w:t>
      </w:r>
      <w:proofErr w:type="spellStart"/>
      <w:r w:rsidRPr="000E1DD0">
        <w:rPr>
          <w:shd w:val="clear" w:color="auto" w:fill="FFFFFF"/>
        </w:rPr>
        <w:t>Боспоре</w:t>
      </w:r>
      <w:proofErr w:type="spellEnd"/>
      <w:r w:rsidRPr="000E1DD0">
        <w:rPr>
          <w:shd w:val="clear" w:color="auto" w:fill="FFFFFF"/>
        </w:rPr>
        <w:t xml:space="preserve"> уже со </w:t>
      </w:r>
      <w:r w:rsidRPr="000E1DD0">
        <w:rPr>
          <w:shd w:val="clear" w:color="auto" w:fill="FFFFFF"/>
          <w:lang w:val="en-US"/>
        </w:rPr>
        <w:t>II</w:t>
      </w:r>
      <w:r w:rsidRPr="000E1DD0">
        <w:rPr>
          <w:shd w:val="clear" w:color="auto" w:fill="FFFFFF"/>
        </w:rPr>
        <w:t>-</w:t>
      </w:r>
      <w:r w:rsidRPr="000E1DD0">
        <w:rPr>
          <w:shd w:val="clear" w:color="auto" w:fill="FFFFFF"/>
          <w:lang w:val="en-US"/>
        </w:rPr>
        <w:t>I</w:t>
      </w:r>
      <w:r w:rsidRPr="000E1DD0">
        <w:rPr>
          <w:shd w:val="clear" w:color="auto" w:fill="FFFFFF"/>
        </w:rPr>
        <w:t xml:space="preserve"> вв. до н.э. строили фортификационные укрепления из камня. Толщина крепостных стен была не менее </w:t>
      </w:r>
      <w:smartTag w:uri="urn:schemas-microsoft-com:office:smarttags" w:element="metricconverter">
        <w:smartTagPr>
          <w:attr w:name="ProductID" w:val="1,5 м"/>
        </w:smartTagPr>
        <w:r w:rsidRPr="000E1DD0">
          <w:rPr>
            <w:shd w:val="clear" w:color="auto" w:fill="FFFFFF"/>
          </w:rPr>
          <w:t>1,5 м</w:t>
        </w:r>
      </w:smartTag>
      <w:r w:rsidRPr="000E1DD0">
        <w:rPr>
          <w:shd w:val="clear" w:color="auto" w:fill="FFFFFF"/>
        </w:rPr>
        <w:t>, как и у башни из Архипо-Осиповки. На смежной территории полуострова Абрау их известно около 20 штук. Они строились на высотах 0-</w:t>
      </w:r>
      <w:smartTag w:uri="urn:schemas-microsoft-com:office:smarttags" w:element="metricconverter">
        <w:smartTagPr>
          <w:attr w:name="ProductID" w:val="425 м"/>
        </w:smartTagPr>
        <w:r w:rsidRPr="000E1DD0">
          <w:rPr>
            <w:shd w:val="clear" w:color="auto" w:fill="FFFFFF"/>
          </w:rPr>
          <w:t>425 м</w:t>
        </w:r>
      </w:smartTag>
      <w:r w:rsidRPr="000E1DD0">
        <w:rPr>
          <w:shd w:val="clear" w:color="auto" w:fill="FFFFFF"/>
        </w:rPr>
        <w:t xml:space="preserve"> над уровнем моря. В южной части полуострова средние расстояния между башнями составляли </w:t>
      </w:r>
      <w:smartTag w:uri="urn:schemas-microsoft-com:office:smarttags" w:element="metricconverter">
        <w:smartTagPr>
          <w:attr w:name="ProductID" w:val="7,9 км"/>
        </w:smartTagPr>
        <w:r w:rsidRPr="000E1DD0">
          <w:rPr>
            <w:shd w:val="clear" w:color="auto" w:fill="FFFFFF"/>
          </w:rPr>
          <w:t>7,9 км</w:t>
        </w:r>
      </w:smartTag>
      <w:r w:rsidRPr="000E1DD0">
        <w:rPr>
          <w:shd w:val="clear" w:color="auto" w:fill="FFFFFF"/>
        </w:rPr>
        <w:t xml:space="preserve"> [10]. Таким образом, по высотному расположению и по расстояниям между фортификационными сооружениями боспорские и римские объекты имеют много общего.</w:t>
      </w:r>
    </w:p>
    <w:p w14:paraId="71114A11" w14:textId="77777777" w:rsidR="00A01EFC" w:rsidRPr="000E1DD0" w:rsidRDefault="00A01EFC" w:rsidP="00A01EFC">
      <w:pPr>
        <w:pStyle w:val="ab"/>
        <w:shd w:val="clear" w:color="auto" w:fill="FFFFFF"/>
        <w:spacing w:before="0" w:beforeAutospacing="0" w:after="0" w:afterAutospacing="0"/>
        <w:ind w:firstLine="709"/>
        <w:jc w:val="both"/>
      </w:pPr>
      <w:r w:rsidRPr="000E1DD0">
        <w:t xml:space="preserve">Император Клавдий начал процесс перевода зависимых от Рима царств в провинции. Император Нерон продолжил этот процесс. В </w:t>
      </w:r>
      <w:smartTag w:uri="urn:schemas-microsoft-com:office:smarttags" w:element="metricconverter">
        <w:smartTagPr>
          <w:attr w:name="ProductID" w:val="62 г"/>
        </w:smartTagPr>
        <w:r w:rsidRPr="000E1DD0">
          <w:t>62 г</w:t>
        </w:r>
      </w:smartTag>
      <w:r w:rsidRPr="000E1DD0">
        <w:t xml:space="preserve">. крымские скифы захватили Ольвию, блокировали Херсонес. </w:t>
      </w:r>
      <w:proofErr w:type="spellStart"/>
      <w:r w:rsidRPr="000E1DD0">
        <w:t>Боспор</w:t>
      </w:r>
      <w:proofErr w:type="spellEnd"/>
      <w:r w:rsidRPr="000E1DD0">
        <w:t xml:space="preserve"> не смог помешать этому. Нерон послал в Херсонес римские войска, вынудив скифов снять осаду. Затем он отправил в отставку не справившегося с данной проблемой </w:t>
      </w:r>
      <w:proofErr w:type="spellStart"/>
      <w:r w:rsidRPr="000E1DD0">
        <w:t>Котиса</w:t>
      </w:r>
      <w:proofErr w:type="spellEnd"/>
      <w:r w:rsidRPr="000E1DD0">
        <w:t xml:space="preserve"> </w:t>
      </w:r>
      <w:r w:rsidRPr="000E1DD0">
        <w:rPr>
          <w:lang w:val="en-US"/>
        </w:rPr>
        <w:t>I</w:t>
      </w:r>
      <w:r w:rsidRPr="000E1DD0">
        <w:t xml:space="preserve">, включив </w:t>
      </w:r>
      <w:proofErr w:type="spellStart"/>
      <w:r w:rsidRPr="000E1DD0">
        <w:t>Боспор</w:t>
      </w:r>
      <w:proofErr w:type="spellEnd"/>
      <w:r w:rsidRPr="000E1DD0">
        <w:t xml:space="preserve"> в состав провинции </w:t>
      </w:r>
      <w:proofErr w:type="spellStart"/>
      <w:r w:rsidRPr="000E1DD0">
        <w:t>Мёзия</w:t>
      </w:r>
      <w:proofErr w:type="spellEnd"/>
      <w:r w:rsidRPr="000E1DD0">
        <w:t xml:space="preserve">. </w:t>
      </w:r>
    </w:p>
    <w:p w14:paraId="3F536251"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r w:rsidRPr="000E1DD0">
        <w:rPr>
          <w:shd w:val="clear" w:color="auto" w:fill="FFFFFF"/>
        </w:rPr>
        <w:t xml:space="preserve">Вслед за этой операцией Нерон расквартировал в Херсонесе римские войска и эскадру </w:t>
      </w:r>
      <w:proofErr w:type="spellStart"/>
      <w:r w:rsidRPr="000E1DD0">
        <w:rPr>
          <w:shd w:val="clear" w:color="auto" w:fill="FFFFFF"/>
        </w:rPr>
        <w:t>Равенского</w:t>
      </w:r>
      <w:proofErr w:type="spellEnd"/>
      <w:r w:rsidRPr="000E1DD0">
        <w:rPr>
          <w:shd w:val="clear" w:color="auto" w:fill="FFFFFF"/>
        </w:rPr>
        <w:t xml:space="preserve"> флота в дополнение к римским гарнизонам, стоявшим в боспорских городах: «</w:t>
      </w:r>
      <w:proofErr w:type="spellStart"/>
      <w:r w:rsidRPr="000E1DD0">
        <w:rPr>
          <w:shd w:val="clear" w:color="auto" w:fill="FFFFFF"/>
        </w:rPr>
        <w:t>Боспорцы</w:t>
      </w:r>
      <w:proofErr w:type="spellEnd"/>
      <w:r w:rsidRPr="000E1DD0">
        <w:rPr>
          <w:shd w:val="clear" w:color="auto" w:fill="FFFFFF"/>
        </w:rPr>
        <w:t xml:space="preserve">, тавры, </w:t>
      </w:r>
      <w:proofErr w:type="spellStart"/>
      <w:r w:rsidRPr="000E1DD0">
        <w:rPr>
          <w:shd w:val="clear" w:color="auto" w:fill="FFFFFF"/>
        </w:rPr>
        <w:t>колхи</w:t>
      </w:r>
      <w:proofErr w:type="spellEnd"/>
      <w:r w:rsidRPr="000E1DD0">
        <w:rPr>
          <w:shd w:val="clear" w:color="auto" w:fill="FFFFFF"/>
        </w:rPr>
        <w:t xml:space="preserve"> подчиняются 3 тысячам легионеров, а 48 военных кораблей полностью замирили недоступное до сих пор и неприютное море» [5]. </w:t>
      </w:r>
      <w:proofErr w:type="spellStart"/>
      <w:r w:rsidRPr="000E1DD0">
        <w:rPr>
          <w:shd w:val="clear" w:color="auto" w:fill="FFFFFF"/>
        </w:rPr>
        <w:t>Боспор</w:t>
      </w:r>
      <w:proofErr w:type="spellEnd"/>
      <w:r w:rsidRPr="000E1DD0">
        <w:rPr>
          <w:shd w:val="clear" w:color="auto" w:fill="FFFFFF"/>
        </w:rPr>
        <w:t xml:space="preserve"> оставался важным поставщиком зерна, рыбы, мяса, шкур и т.д. для нужд городов и войск побережья Малой Азии.  </w:t>
      </w:r>
    </w:p>
    <w:p w14:paraId="7CEF85E1" w14:textId="77777777" w:rsidR="00A01EFC" w:rsidRPr="000E1DD0" w:rsidRDefault="00A01EFC" w:rsidP="00A01EFC">
      <w:pPr>
        <w:pStyle w:val="ab"/>
        <w:shd w:val="clear" w:color="auto" w:fill="FFFFFF"/>
        <w:spacing w:before="0" w:beforeAutospacing="0" w:after="0" w:afterAutospacing="0"/>
        <w:ind w:firstLine="709"/>
        <w:jc w:val="both"/>
      </w:pPr>
      <w:r w:rsidRPr="000E1DD0">
        <w:rPr>
          <w:shd w:val="clear" w:color="auto" w:fill="FFFFFF"/>
        </w:rPr>
        <w:t xml:space="preserve">Император Нерон нарастил присутствие римских войск и флота в Крыму и на </w:t>
      </w:r>
      <w:proofErr w:type="spellStart"/>
      <w:r w:rsidRPr="000E1DD0">
        <w:rPr>
          <w:shd w:val="clear" w:color="auto" w:fill="FFFFFF"/>
        </w:rPr>
        <w:t>Боспоре</w:t>
      </w:r>
      <w:proofErr w:type="spellEnd"/>
      <w:r w:rsidRPr="000E1DD0">
        <w:rPr>
          <w:shd w:val="clear" w:color="auto" w:fill="FFFFFF"/>
        </w:rPr>
        <w:t xml:space="preserve">, чтобы расширить границы Римской империи дальше, на север. </w:t>
      </w:r>
      <w:r w:rsidRPr="000E1DD0">
        <w:t>В 67 г. он подготовил военную экспедицию с целью завоевания всех северных берегов </w:t>
      </w:r>
      <w:r w:rsidRPr="000E1DD0">
        <w:rPr>
          <w:shd w:val="clear" w:color="auto" w:fill="FFFFFF"/>
        </w:rPr>
        <w:t>Черного моря</w:t>
      </w:r>
      <w:r w:rsidRPr="000E1DD0">
        <w:t xml:space="preserve"> от Кавказа и до </w:t>
      </w:r>
      <w:proofErr w:type="spellStart"/>
      <w:r w:rsidRPr="000E1DD0">
        <w:t>Мёзии</w:t>
      </w:r>
      <w:proofErr w:type="spellEnd"/>
      <w:r w:rsidRPr="000E1DD0">
        <w:t xml:space="preserve">, но его смерть остановила проект. После смерти Нерона, в связи с гражданской войной в Римской империи, все римские войска из </w:t>
      </w:r>
      <w:proofErr w:type="spellStart"/>
      <w:r w:rsidRPr="000E1DD0">
        <w:t>Боспора</w:t>
      </w:r>
      <w:proofErr w:type="spellEnd"/>
      <w:r w:rsidRPr="000E1DD0">
        <w:t xml:space="preserve"> и Крыма были выведены </w:t>
      </w:r>
      <w:r w:rsidRPr="000E1DD0">
        <w:rPr>
          <w:shd w:val="clear" w:color="auto" w:fill="FFFFFF"/>
        </w:rPr>
        <w:t>[2].</w:t>
      </w:r>
    </w:p>
    <w:p w14:paraId="0BEFFB62" w14:textId="77777777" w:rsidR="00A01EFC" w:rsidRPr="000E1DD0" w:rsidRDefault="00A01EFC" w:rsidP="00A01EFC">
      <w:pPr>
        <w:pStyle w:val="ab"/>
        <w:shd w:val="clear" w:color="auto" w:fill="FFFFFF"/>
        <w:spacing w:before="0" w:beforeAutospacing="0" w:after="0" w:afterAutospacing="0"/>
        <w:ind w:firstLine="709"/>
        <w:jc w:val="both"/>
      </w:pPr>
      <w:r w:rsidRPr="000E1DD0">
        <w:t xml:space="preserve">Римская башня в Архипо-Осиповке просуществовала меньше четверти века, до конца правления императора Нерона. В </w:t>
      </w:r>
      <w:smartTag w:uri="urn:schemas-microsoft-com:office:smarttags" w:element="metricconverter">
        <w:smartTagPr>
          <w:attr w:name="ProductID" w:val="68 г"/>
        </w:smartTagPr>
        <w:r w:rsidRPr="000E1DD0">
          <w:t>68 г</w:t>
        </w:r>
      </w:smartTag>
      <w:r w:rsidRPr="000E1DD0">
        <w:t>. г</w:t>
      </w:r>
      <w:r w:rsidRPr="000E1DD0">
        <w:rPr>
          <w:shd w:val="clear" w:color="auto" w:fill="FFFFFF"/>
        </w:rPr>
        <w:t xml:space="preserve">арнизоны на </w:t>
      </w:r>
      <w:proofErr w:type="spellStart"/>
      <w:r w:rsidRPr="000E1DD0">
        <w:rPr>
          <w:shd w:val="clear" w:color="auto" w:fill="FFFFFF"/>
        </w:rPr>
        <w:t>Вулане</w:t>
      </w:r>
      <w:proofErr w:type="spellEnd"/>
      <w:r w:rsidRPr="000E1DD0">
        <w:rPr>
          <w:shd w:val="clear" w:color="auto" w:fill="FFFFFF"/>
        </w:rPr>
        <w:t xml:space="preserve"> и Пшаде были выведены, а все сооружения сожжены. Вывод о пожаре и/или поджоге на месте башни был сделан исследователями на основе изучения красного цвета песчаника, появлявшегося при его нагревании [1].</w:t>
      </w:r>
    </w:p>
    <w:p w14:paraId="108B8EC9" w14:textId="77777777" w:rsidR="00A01EFC" w:rsidRPr="000E1DD0" w:rsidRDefault="00A01EFC" w:rsidP="00A01EFC">
      <w:pPr>
        <w:pStyle w:val="ab"/>
        <w:shd w:val="clear" w:color="auto" w:fill="FFFFFF"/>
        <w:spacing w:before="0" w:beforeAutospacing="0" w:after="0" w:afterAutospacing="0"/>
        <w:ind w:firstLine="709"/>
        <w:jc w:val="both"/>
        <w:rPr>
          <w:shd w:val="clear" w:color="auto" w:fill="FFFFFF"/>
        </w:rPr>
      </w:pPr>
      <w:proofErr w:type="spellStart"/>
      <w:r w:rsidRPr="000E1DD0">
        <w:rPr>
          <w:shd w:val="clear" w:color="auto" w:fill="FFFFFF"/>
        </w:rPr>
        <w:t>Харакс</w:t>
      </w:r>
      <w:proofErr w:type="spellEnd"/>
      <w:r w:rsidRPr="000E1DD0">
        <w:rPr>
          <w:shd w:val="clear" w:color="auto" w:fill="FFFFFF"/>
        </w:rPr>
        <w:t xml:space="preserve"> окончательно построили при императоре Веспасиане для защиты Херсонеса и </w:t>
      </w:r>
      <w:proofErr w:type="spellStart"/>
      <w:r w:rsidRPr="000E1DD0">
        <w:rPr>
          <w:shd w:val="clear" w:color="auto" w:fill="FFFFFF"/>
        </w:rPr>
        <w:t>Боспора</w:t>
      </w:r>
      <w:proofErr w:type="spellEnd"/>
      <w:r w:rsidRPr="000E1DD0">
        <w:rPr>
          <w:shd w:val="clear" w:color="auto" w:fill="FFFFFF"/>
        </w:rPr>
        <w:t xml:space="preserve"> от скифов, а прибрежного судоходства – от пиратов. При императоре Домициане римские войска были отсюда выведены. Последний период функционирования крепости датируется со </w:t>
      </w:r>
      <w:smartTag w:uri="urn:schemas-microsoft-com:office:smarttags" w:element="metricconverter">
        <w:smartTagPr>
          <w:attr w:name="ProductID" w:val="120 г"/>
        </w:smartTagPr>
        <w:r w:rsidRPr="000E1DD0">
          <w:rPr>
            <w:shd w:val="clear" w:color="auto" w:fill="FFFFFF"/>
          </w:rPr>
          <w:t>120 г</w:t>
        </w:r>
      </w:smartTag>
      <w:r w:rsidRPr="000E1DD0">
        <w:rPr>
          <w:shd w:val="clear" w:color="auto" w:fill="FFFFFF"/>
        </w:rPr>
        <w:t xml:space="preserve">. и до середины </w:t>
      </w:r>
      <w:r w:rsidRPr="000E1DD0">
        <w:rPr>
          <w:shd w:val="clear" w:color="auto" w:fill="FFFFFF"/>
          <w:lang w:val="en-US"/>
        </w:rPr>
        <w:t>III</w:t>
      </w:r>
      <w:r w:rsidRPr="000E1DD0">
        <w:rPr>
          <w:shd w:val="clear" w:color="auto" w:fill="FFFFFF"/>
        </w:rPr>
        <w:t xml:space="preserve"> в. [8]</w:t>
      </w:r>
    </w:p>
    <w:p w14:paraId="54F160A0" w14:textId="77777777" w:rsidR="00A01EFC" w:rsidRPr="000E1DD0" w:rsidRDefault="00A01EFC" w:rsidP="00A01EFC">
      <w:pPr>
        <w:pStyle w:val="ab"/>
        <w:shd w:val="clear" w:color="auto" w:fill="FFFFFF"/>
        <w:spacing w:before="0" w:beforeAutospacing="0" w:after="0" w:afterAutospacing="0"/>
        <w:ind w:firstLine="709"/>
        <w:jc w:val="both"/>
      </w:pPr>
      <w:r w:rsidRPr="000E1DD0">
        <w:t xml:space="preserve">Император Альба восстановил независимость </w:t>
      </w:r>
      <w:proofErr w:type="spellStart"/>
      <w:r w:rsidRPr="000E1DD0">
        <w:t>Боспора</w:t>
      </w:r>
      <w:proofErr w:type="spellEnd"/>
      <w:r w:rsidRPr="000E1DD0">
        <w:t xml:space="preserve">, а Веспасиан утвердил его царем сына </w:t>
      </w:r>
      <w:proofErr w:type="spellStart"/>
      <w:r w:rsidRPr="000E1DD0">
        <w:t>Котиса</w:t>
      </w:r>
      <w:proofErr w:type="spellEnd"/>
      <w:r w:rsidRPr="000E1DD0">
        <w:t xml:space="preserve"> </w:t>
      </w:r>
      <w:r w:rsidRPr="000E1DD0">
        <w:rPr>
          <w:lang w:val="en-US"/>
        </w:rPr>
        <w:t>I</w:t>
      </w:r>
      <w:r w:rsidRPr="000E1DD0">
        <w:t xml:space="preserve"> – </w:t>
      </w:r>
      <w:proofErr w:type="spellStart"/>
      <w:r w:rsidRPr="000E1DD0">
        <w:t>Рескупорида</w:t>
      </w:r>
      <w:proofErr w:type="spellEnd"/>
      <w:r w:rsidRPr="000E1DD0">
        <w:t xml:space="preserve"> </w:t>
      </w:r>
      <w:r w:rsidRPr="000E1DD0">
        <w:rPr>
          <w:lang w:val="en-US"/>
        </w:rPr>
        <w:t>II</w:t>
      </w:r>
      <w:r w:rsidRPr="000E1DD0">
        <w:t xml:space="preserve"> </w:t>
      </w:r>
      <w:r w:rsidRPr="000E1DD0">
        <w:rPr>
          <w:shd w:val="clear" w:color="auto" w:fill="FFFFFF"/>
        </w:rPr>
        <w:t>[2]</w:t>
      </w:r>
      <w:r w:rsidRPr="000E1DD0">
        <w:t xml:space="preserve">. </w:t>
      </w:r>
    </w:p>
    <w:p w14:paraId="4B14CF63" w14:textId="77777777" w:rsidR="00A01EFC" w:rsidRPr="000E1DD0" w:rsidRDefault="00A01EFC" w:rsidP="00A01EFC">
      <w:pPr>
        <w:pStyle w:val="ab"/>
        <w:shd w:val="clear" w:color="auto" w:fill="FFFFFF"/>
        <w:spacing w:before="0" w:beforeAutospacing="0" w:after="0" w:afterAutospacing="0"/>
        <w:ind w:firstLine="709"/>
        <w:jc w:val="both"/>
      </w:pPr>
      <w:r w:rsidRPr="000E1DD0">
        <w:t xml:space="preserve">В это время военно-политическая обстановка в Боспорском царстве стабилизировалась. А противостояние с Парфянским царством потребовало перегруппировки сил. В провинцию Каппадокию, включавшую восточную часть Понта и Колхиду, было введено два дополнительных легиона </w:t>
      </w:r>
      <w:r w:rsidRPr="000E1DD0">
        <w:rPr>
          <w:lang w:val="en-US"/>
        </w:rPr>
        <w:t>XV</w:t>
      </w:r>
      <w:r w:rsidRPr="000E1DD0">
        <w:t xml:space="preserve"> Аполлонов и </w:t>
      </w:r>
      <w:r w:rsidRPr="000E1DD0">
        <w:rPr>
          <w:lang w:val="en-US"/>
        </w:rPr>
        <w:t>XII</w:t>
      </w:r>
      <w:r w:rsidRPr="000E1DD0">
        <w:t xml:space="preserve"> Молниеносный. В Восточном Причерноморье (Южное и Юго-Восточное побережье Черного моря) началось размещение регулярных войск Римской империи [11]. </w:t>
      </w:r>
    </w:p>
    <w:p w14:paraId="7864ED11" w14:textId="77777777" w:rsidR="00A01EFC" w:rsidRPr="000E1DD0" w:rsidRDefault="00A01EFC" w:rsidP="00A01EFC">
      <w:pPr>
        <w:shd w:val="clear" w:color="auto" w:fill="FFFFFF"/>
        <w:spacing w:after="0" w:line="240" w:lineRule="auto"/>
        <w:ind w:firstLine="709"/>
        <w:jc w:val="both"/>
        <w:rPr>
          <w:rFonts w:ascii="Times New Roman" w:hAnsi="Times New Roman"/>
          <w:sz w:val="24"/>
          <w:szCs w:val="24"/>
        </w:rPr>
      </w:pPr>
      <w:r w:rsidRPr="000E1DD0">
        <w:rPr>
          <w:rFonts w:ascii="Times New Roman" w:hAnsi="Times New Roman"/>
          <w:sz w:val="24"/>
          <w:szCs w:val="24"/>
        </w:rPr>
        <w:t xml:space="preserve">                                         </w:t>
      </w:r>
    </w:p>
    <w:p w14:paraId="52E798CA" w14:textId="77777777" w:rsidR="00A01EFC" w:rsidRPr="00A01EFC" w:rsidRDefault="00A01EFC" w:rsidP="00A01EFC">
      <w:pPr>
        <w:shd w:val="clear" w:color="auto" w:fill="FFFFFF"/>
        <w:spacing w:after="0" w:line="240" w:lineRule="auto"/>
        <w:ind w:firstLine="709"/>
        <w:jc w:val="both"/>
        <w:rPr>
          <w:rFonts w:ascii="Times New Roman" w:hAnsi="Times New Roman"/>
          <w:b/>
          <w:bCs/>
          <w:i/>
          <w:iCs/>
          <w:sz w:val="24"/>
          <w:szCs w:val="24"/>
        </w:rPr>
      </w:pPr>
      <w:r w:rsidRPr="00A01EFC">
        <w:rPr>
          <w:rFonts w:ascii="Times New Roman" w:hAnsi="Times New Roman"/>
          <w:b/>
          <w:bCs/>
          <w:i/>
          <w:iCs/>
          <w:sz w:val="24"/>
          <w:szCs w:val="24"/>
        </w:rPr>
        <w:t>Примечания</w:t>
      </w:r>
    </w:p>
    <w:p w14:paraId="19DD61B7" w14:textId="77777777" w:rsidR="00A01EFC" w:rsidRPr="00A01EFC" w:rsidRDefault="00A01EFC" w:rsidP="00A01EFC">
      <w:pPr>
        <w:shd w:val="clear" w:color="auto" w:fill="FFFFFF"/>
        <w:spacing w:after="0" w:line="240" w:lineRule="auto"/>
        <w:ind w:firstLine="709"/>
        <w:jc w:val="both"/>
        <w:rPr>
          <w:rFonts w:ascii="Times New Roman" w:hAnsi="Times New Roman"/>
          <w:sz w:val="20"/>
          <w:szCs w:val="20"/>
        </w:rPr>
      </w:pPr>
    </w:p>
    <w:p w14:paraId="5CFA6546" w14:textId="536459A8" w:rsidR="00A01EFC" w:rsidRPr="00A01EFC" w:rsidRDefault="00A01EFC" w:rsidP="00A01EFC">
      <w:pPr>
        <w:pStyle w:val="ab"/>
        <w:shd w:val="clear" w:color="auto" w:fill="FFFFFF"/>
        <w:spacing w:before="0" w:beforeAutospacing="0" w:after="0" w:afterAutospacing="0"/>
        <w:ind w:firstLine="709"/>
        <w:jc w:val="both"/>
        <w:rPr>
          <w:sz w:val="20"/>
          <w:szCs w:val="20"/>
        </w:rPr>
      </w:pPr>
      <w:r w:rsidRPr="00A01EFC">
        <w:rPr>
          <w:sz w:val="20"/>
          <w:szCs w:val="20"/>
        </w:rPr>
        <w:t xml:space="preserve">1. Римская сторожевая башня (Архипо-Осиповка). </w:t>
      </w:r>
      <w:r w:rsidRPr="00A01EFC">
        <w:rPr>
          <w:sz w:val="20"/>
          <w:szCs w:val="20"/>
          <w:shd w:val="clear" w:color="auto" w:fill="FFFFFF"/>
          <w:lang w:val="en-US"/>
        </w:rPr>
        <w:t>URL</w:t>
      </w:r>
      <w:r w:rsidRPr="00A01EFC">
        <w:rPr>
          <w:sz w:val="20"/>
          <w:szCs w:val="20"/>
          <w:shd w:val="clear" w:color="auto" w:fill="FFFFFF"/>
        </w:rPr>
        <w:t xml:space="preserve">: </w:t>
      </w:r>
      <w:hyperlink r:id="rId147" w:history="1">
        <w:r w:rsidRPr="00A01EFC">
          <w:rPr>
            <w:rStyle w:val="a7"/>
            <w:color w:val="auto"/>
            <w:sz w:val="20"/>
            <w:szCs w:val="20"/>
            <w:u w:val="none"/>
            <w:lang w:val="en-US"/>
          </w:rPr>
          <w:t>https</w:t>
        </w:r>
        <w:r w:rsidRPr="00A01EFC">
          <w:rPr>
            <w:rStyle w:val="a7"/>
            <w:color w:val="auto"/>
            <w:sz w:val="20"/>
            <w:szCs w:val="20"/>
            <w:u w:val="none"/>
          </w:rPr>
          <w:t>://</w:t>
        </w:r>
        <w:proofErr w:type="spellStart"/>
        <w:r w:rsidRPr="00A01EFC">
          <w:rPr>
            <w:rStyle w:val="a7"/>
            <w:color w:val="auto"/>
            <w:sz w:val="20"/>
            <w:szCs w:val="20"/>
            <w:u w:val="none"/>
            <w:lang w:val="en-US"/>
          </w:rPr>
          <w:t>ru</w:t>
        </w:r>
        <w:proofErr w:type="spellEnd"/>
        <w:r w:rsidRPr="00A01EFC">
          <w:rPr>
            <w:rStyle w:val="a7"/>
            <w:color w:val="auto"/>
            <w:sz w:val="20"/>
            <w:szCs w:val="20"/>
            <w:u w:val="none"/>
          </w:rPr>
          <w:t>.</w:t>
        </w:r>
        <w:proofErr w:type="spellStart"/>
        <w:r w:rsidRPr="00A01EFC">
          <w:rPr>
            <w:rStyle w:val="a7"/>
            <w:color w:val="auto"/>
            <w:sz w:val="20"/>
            <w:szCs w:val="20"/>
            <w:u w:val="none"/>
            <w:lang w:val="en-US"/>
          </w:rPr>
          <w:t>wikipedia</w:t>
        </w:r>
        <w:proofErr w:type="spellEnd"/>
        <w:r w:rsidRPr="00A01EFC">
          <w:rPr>
            <w:rStyle w:val="a7"/>
            <w:color w:val="auto"/>
            <w:sz w:val="20"/>
            <w:szCs w:val="20"/>
            <w:u w:val="none"/>
          </w:rPr>
          <w:t>.</w:t>
        </w:r>
        <w:r w:rsidRPr="00A01EFC">
          <w:rPr>
            <w:rStyle w:val="a7"/>
            <w:color w:val="auto"/>
            <w:sz w:val="20"/>
            <w:szCs w:val="20"/>
            <w:u w:val="none"/>
            <w:lang w:val="en-US"/>
          </w:rPr>
          <w:t>org</w:t>
        </w:r>
        <w:r w:rsidRPr="00A01EFC">
          <w:rPr>
            <w:rStyle w:val="a7"/>
            <w:color w:val="auto"/>
            <w:sz w:val="20"/>
            <w:szCs w:val="20"/>
            <w:u w:val="none"/>
          </w:rPr>
          <w:t>/</w:t>
        </w:r>
        <w:r w:rsidRPr="00A01EFC">
          <w:rPr>
            <w:rStyle w:val="a7"/>
            <w:color w:val="auto"/>
            <w:sz w:val="20"/>
            <w:szCs w:val="20"/>
            <w:u w:val="none"/>
            <w:lang w:val="en-US"/>
          </w:rPr>
          <w:t>wiki</w:t>
        </w:r>
        <w:r w:rsidRPr="00A01EFC">
          <w:rPr>
            <w:rStyle w:val="a7"/>
            <w:color w:val="auto"/>
            <w:sz w:val="20"/>
            <w:szCs w:val="20"/>
            <w:u w:val="none"/>
          </w:rPr>
          <w:t>/</w:t>
        </w:r>
      </w:hyperlink>
      <w:r w:rsidRPr="00A01EFC">
        <w:rPr>
          <w:sz w:val="20"/>
          <w:szCs w:val="20"/>
        </w:rPr>
        <w:t>Римская_</w:t>
      </w:r>
      <w:r>
        <w:rPr>
          <w:sz w:val="20"/>
          <w:szCs w:val="20"/>
        </w:rPr>
        <w:t xml:space="preserve"> </w:t>
      </w:r>
      <w:proofErr w:type="spellStart"/>
      <w:r w:rsidRPr="00A01EFC">
        <w:rPr>
          <w:sz w:val="20"/>
          <w:szCs w:val="20"/>
        </w:rPr>
        <w:t>сторожевая_башня</w:t>
      </w:r>
      <w:proofErr w:type="spellEnd"/>
      <w:r w:rsidRPr="00A01EFC">
        <w:rPr>
          <w:sz w:val="20"/>
          <w:szCs w:val="20"/>
        </w:rPr>
        <w:t>_(Архипо-Осиповка) (дата обращения: 15.11.2023).</w:t>
      </w:r>
    </w:p>
    <w:p w14:paraId="0D0C0653" w14:textId="77777777" w:rsidR="00A01EFC" w:rsidRPr="00A01EFC" w:rsidRDefault="00A01EFC" w:rsidP="00A01EFC">
      <w:pPr>
        <w:pStyle w:val="ab"/>
        <w:shd w:val="clear" w:color="auto" w:fill="FFFFFF"/>
        <w:spacing w:before="0" w:beforeAutospacing="0" w:after="0" w:afterAutospacing="0"/>
        <w:ind w:firstLine="709"/>
        <w:jc w:val="both"/>
        <w:rPr>
          <w:sz w:val="20"/>
          <w:szCs w:val="20"/>
        </w:rPr>
      </w:pPr>
      <w:r w:rsidRPr="00A01EFC">
        <w:rPr>
          <w:sz w:val="20"/>
          <w:szCs w:val="20"/>
        </w:rPr>
        <w:t xml:space="preserve">2. </w:t>
      </w:r>
      <w:r w:rsidRPr="00A01EFC">
        <w:rPr>
          <w:i/>
          <w:iCs/>
          <w:sz w:val="20"/>
          <w:szCs w:val="20"/>
          <w:shd w:val="clear" w:color="auto" w:fill="FFFFFF"/>
        </w:rPr>
        <w:t>Гайдукевич В.Ф.</w:t>
      </w:r>
      <w:r w:rsidRPr="00A01EFC">
        <w:rPr>
          <w:sz w:val="20"/>
          <w:szCs w:val="20"/>
          <w:shd w:val="clear" w:color="auto" w:fill="FFFFFF"/>
        </w:rPr>
        <w:t xml:space="preserve"> </w:t>
      </w:r>
      <w:proofErr w:type="spellStart"/>
      <w:r w:rsidRPr="00A01EFC">
        <w:rPr>
          <w:sz w:val="20"/>
          <w:szCs w:val="20"/>
        </w:rPr>
        <w:t>Боспорское_царство</w:t>
      </w:r>
      <w:proofErr w:type="spellEnd"/>
      <w:r w:rsidRPr="00A01EFC">
        <w:rPr>
          <w:sz w:val="20"/>
          <w:szCs w:val="20"/>
        </w:rPr>
        <w:t>.</w:t>
      </w:r>
      <w:r w:rsidRPr="00A01EFC">
        <w:rPr>
          <w:sz w:val="20"/>
          <w:szCs w:val="20"/>
          <w:shd w:val="clear" w:color="auto" w:fill="FFFFFF"/>
        </w:rPr>
        <w:t xml:space="preserve"> –</w:t>
      </w:r>
      <w:r w:rsidRPr="00A01EFC">
        <w:rPr>
          <w:sz w:val="20"/>
          <w:szCs w:val="20"/>
        </w:rPr>
        <w:t xml:space="preserve"> </w:t>
      </w:r>
      <w:r w:rsidRPr="00A01EFC">
        <w:rPr>
          <w:sz w:val="20"/>
          <w:szCs w:val="20"/>
          <w:shd w:val="clear" w:color="auto" w:fill="FFFFFF"/>
        </w:rPr>
        <w:t>М.-Л.: Изд-во АН СССР, 1949. – 624 с.</w:t>
      </w:r>
    </w:p>
    <w:p w14:paraId="215B541A" w14:textId="77777777" w:rsidR="00A01EFC" w:rsidRPr="00A01EFC" w:rsidRDefault="00A01EFC" w:rsidP="00A01EFC">
      <w:pPr>
        <w:pStyle w:val="ab"/>
        <w:shd w:val="clear" w:color="auto" w:fill="FFFFFF"/>
        <w:spacing w:before="0" w:beforeAutospacing="0" w:after="0" w:afterAutospacing="0"/>
        <w:ind w:firstLine="709"/>
        <w:jc w:val="both"/>
        <w:rPr>
          <w:iCs/>
          <w:sz w:val="20"/>
          <w:szCs w:val="20"/>
        </w:rPr>
      </w:pPr>
      <w:r w:rsidRPr="00A01EFC">
        <w:rPr>
          <w:sz w:val="20"/>
          <w:szCs w:val="20"/>
        </w:rPr>
        <w:t xml:space="preserve">3. </w:t>
      </w:r>
      <w:r w:rsidRPr="00A01EFC">
        <w:rPr>
          <w:i/>
          <w:iCs/>
          <w:sz w:val="20"/>
          <w:szCs w:val="20"/>
        </w:rPr>
        <w:t>Косолапов В.В.</w:t>
      </w:r>
      <w:r w:rsidRPr="00A01EFC">
        <w:rPr>
          <w:sz w:val="20"/>
          <w:szCs w:val="20"/>
        </w:rPr>
        <w:t xml:space="preserve"> История античной Ахеи в топонимах // Кубанские исторические чтения: мат-</w:t>
      </w:r>
      <w:proofErr w:type="spellStart"/>
      <w:r w:rsidRPr="00A01EFC">
        <w:rPr>
          <w:sz w:val="20"/>
          <w:szCs w:val="20"/>
        </w:rPr>
        <w:t>лы</w:t>
      </w:r>
      <w:proofErr w:type="spellEnd"/>
      <w:r w:rsidRPr="00A01EFC">
        <w:rPr>
          <w:sz w:val="20"/>
          <w:szCs w:val="20"/>
        </w:rPr>
        <w:t xml:space="preserve"> </w:t>
      </w:r>
      <w:r w:rsidRPr="00A01EFC">
        <w:rPr>
          <w:sz w:val="20"/>
          <w:szCs w:val="20"/>
          <w:lang w:val="en-US"/>
        </w:rPr>
        <w:t>XIV</w:t>
      </w:r>
      <w:r w:rsidRPr="00A01EFC">
        <w:rPr>
          <w:sz w:val="20"/>
          <w:szCs w:val="20"/>
        </w:rPr>
        <w:t xml:space="preserve"> </w:t>
      </w:r>
      <w:proofErr w:type="spellStart"/>
      <w:r w:rsidRPr="00A01EFC">
        <w:rPr>
          <w:sz w:val="20"/>
          <w:szCs w:val="20"/>
        </w:rPr>
        <w:t>Междунар</w:t>
      </w:r>
      <w:proofErr w:type="spellEnd"/>
      <w:r w:rsidRPr="00A01EFC">
        <w:rPr>
          <w:sz w:val="20"/>
          <w:szCs w:val="20"/>
        </w:rPr>
        <w:t>. науч.-</w:t>
      </w:r>
      <w:proofErr w:type="spellStart"/>
      <w:r w:rsidRPr="00A01EFC">
        <w:rPr>
          <w:sz w:val="20"/>
          <w:szCs w:val="20"/>
        </w:rPr>
        <w:t>практ</w:t>
      </w:r>
      <w:proofErr w:type="spellEnd"/>
      <w:r w:rsidRPr="00A01EFC">
        <w:rPr>
          <w:sz w:val="20"/>
          <w:szCs w:val="20"/>
        </w:rPr>
        <w:t xml:space="preserve">. </w:t>
      </w:r>
      <w:proofErr w:type="spellStart"/>
      <w:r w:rsidRPr="00A01EFC">
        <w:rPr>
          <w:sz w:val="20"/>
          <w:szCs w:val="20"/>
        </w:rPr>
        <w:t>конф</w:t>
      </w:r>
      <w:proofErr w:type="spellEnd"/>
      <w:r w:rsidRPr="00A01EFC">
        <w:rPr>
          <w:sz w:val="20"/>
          <w:szCs w:val="20"/>
        </w:rPr>
        <w:t>. (г. Краснодар, 2 июня 2023 г.). – Барнаул: ИП Колмогоров И.А., 2023. – С. 149-158</w:t>
      </w:r>
      <w:r w:rsidRPr="00A01EFC">
        <w:rPr>
          <w:iCs/>
          <w:sz w:val="20"/>
          <w:szCs w:val="20"/>
        </w:rPr>
        <w:t xml:space="preserve">. </w:t>
      </w:r>
    </w:p>
    <w:p w14:paraId="47B63AE4" w14:textId="36CAF29F" w:rsidR="00A01EFC" w:rsidRPr="00A01EFC" w:rsidRDefault="00A01EFC" w:rsidP="00A01EFC">
      <w:pPr>
        <w:pStyle w:val="ab"/>
        <w:shd w:val="clear" w:color="auto" w:fill="FFFFFF"/>
        <w:spacing w:before="0" w:beforeAutospacing="0" w:after="0" w:afterAutospacing="0"/>
        <w:ind w:firstLine="709"/>
        <w:jc w:val="both"/>
        <w:rPr>
          <w:rStyle w:val="af3"/>
          <w:rFonts w:eastAsiaTheme="majorEastAsia"/>
          <w:b w:val="0"/>
          <w:sz w:val="20"/>
          <w:szCs w:val="20"/>
        </w:rPr>
      </w:pPr>
      <w:r w:rsidRPr="00A01EFC">
        <w:rPr>
          <w:iCs/>
          <w:sz w:val="20"/>
          <w:szCs w:val="20"/>
        </w:rPr>
        <w:lastRenderedPageBreak/>
        <w:t xml:space="preserve">4. </w:t>
      </w:r>
      <w:r w:rsidRPr="00A01EFC">
        <w:rPr>
          <w:i/>
          <w:sz w:val="20"/>
          <w:szCs w:val="20"/>
        </w:rPr>
        <w:t>Виноградов Ю.А., </w:t>
      </w:r>
      <w:proofErr w:type="spellStart"/>
      <w:r w:rsidRPr="00A01EFC">
        <w:rPr>
          <w:i/>
          <w:sz w:val="20"/>
          <w:szCs w:val="20"/>
        </w:rPr>
        <w:t>Горончаровский</w:t>
      </w:r>
      <w:proofErr w:type="spellEnd"/>
      <w:r w:rsidRPr="00A01EFC">
        <w:rPr>
          <w:i/>
          <w:sz w:val="20"/>
          <w:szCs w:val="20"/>
        </w:rPr>
        <w:t xml:space="preserve"> В.А.</w:t>
      </w:r>
      <w:r w:rsidRPr="00A01EFC">
        <w:rPr>
          <w:sz w:val="20"/>
          <w:szCs w:val="20"/>
        </w:rPr>
        <w:t xml:space="preserve"> Военная история и военное дело </w:t>
      </w:r>
      <w:proofErr w:type="spellStart"/>
      <w:r w:rsidRPr="00A01EFC">
        <w:rPr>
          <w:sz w:val="20"/>
          <w:szCs w:val="20"/>
        </w:rPr>
        <w:t>Боспора</w:t>
      </w:r>
      <w:proofErr w:type="spellEnd"/>
      <w:r w:rsidRPr="00A01EFC">
        <w:rPr>
          <w:sz w:val="20"/>
          <w:szCs w:val="20"/>
        </w:rPr>
        <w:t xml:space="preserve"> Киммерийского (VI в. до н. э. - середина III в. н. э.). – СПб.: Из</w:t>
      </w:r>
      <w:r>
        <w:rPr>
          <w:sz w:val="20"/>
          <w:szCs w:val="20"/>
        </w:rPr>
        <w:t>д</w:t>
      </w:r>
      <w:r w:rsidRPr="00A01EFC">
        <w:rPr>
          <w:sz w:val="20"/>
          <w:szCs w:val="20"/>
        </w:rPr>
        <w:t>-во СПб. ГУ, 2009. – 332 с.</w:t>
      </w:r>
    </w:p>
    <w:p w14:paraId="34FE27AD" w14:textId="77777777" w:rsidR="00A01EFC" w:rsidRPr="00A01EFC" w:rsidRDefault="00A01EFC" w:rsidP="00A01EFC">
      <w:pPr>
        <w:pStyle w:val="ab"/>
        <w:shd w:val="clear" w:color="auto" w:fill="FFFFFF"/>
        <w:spacing w:before="0" w:beforeAutospacing="0" w:after="0" w:afterAutospacing="0"/>
        <w:ind w:firstLine="709"/>
        <w:jc w:val="both"/>
        <w:rPr>
          <w:b/>
          <w:sz w:val="20"/>
          <w:szCs w:val="20"/>
        </w:rPr>
      </w:pPr>
      <w:r w:rsidRPr="00A01EFC">
        <w:rPr>
          <w:rStyle w:val="af3"/>
          <w:rFonts w:eastAsiaTheme="majorEastAsia"/>
          <w:b w:val="0"/>
          <w:sz w:val="20"/>
          <w:szCs w:val="20"/>
        </w:rPr>
        <w:t xml:space="preserve">5. </w:t>
      </w:r>
      <w:r w:rsidRPr="00A01EFC">
        <w:rPr>
          <w:rStyle w:val="af3"/>
          <w:rFonts w:eastAsiaTheme="majorEastAsia"/>
          <w:b w:val="0"/>
          <w:i/>
          <w:iCs/>
          <w:sz w:val="20"/>
          <w:szCs w:val="20"/>
        </w:rPr>
        <w:t>Цветаева А.Г.</w:t>
      </w:r>
      <w:r w:rsidRPr="00A01EFC">
        <w:rPr>
          <w:rStyle w:val="af3"/>
          <w:rFonts w:eastAsiaTheme="majorEastAsia"/>
          <w:b w:val="0"/>
          <w:sz w:val="20"/>
          <w:szCs w:val="20"/>
        </w:rPr>
        <w:t xml:space="preserve"> </w:t>
      </w:r>
      <w:proofErr w:type="spellStart"/>
      <w:r w:rsidRPr="00A01EFC">
        <w:rPr>
          <w:rStyle w:val="af3"/>
          <w:rFonts w:eastAsiaTheme="majorEastAsia"/>
          <w:b w:val="0"/>
          <w:sz w:val="20"/>
          <w:szCs w:val="20"/>
        </w:rPr>
        <w:t>Боспор</w:t>
      </w:r>
      <w:proofErr w:type="spellEnd"/>
      <w:r w:rsidRPr="00A01EFC">
        <w:rPr>
          <w:rStyle w:val="af3"/>
          <w:rFonts w:eastAsiaTheme="majorEastAsia"/>
          <w:b w:val="0"/>
          <w:sz w:val="20"/>
          <w:szCs w:val="20"/>
        </w:rPr>
        <w:t xml:space="preserve"> и Рим.</w:t>
      </w:r>
      <w:r w:rsidRPr="00A01EFC">
        <w:rPr>
          <w:sz w:val="20"/>
          <w:szCs w:val="20"/>
        </w:rPr>
        <w:t xml:space="preserve"> –</w:t>
      </w:r>
      <w:r w:rsidRPr="00A01EFC">
        <w:rPr>
          <w:rStyle w:val="af3"/>
          <w:rFonts w:eastAsiaTheme="majorEastAsia"/>
          <w:b w:val="0"/>
          <w:sz w:val="20"/>
          <w:szCs w:val="20"/>
        </w:rPr>
        <w:t xml:space="preserve"> М.: Наука, 1979.</w:t>
      </w:r>
      <w:r w:rsidRPr="00A01EFC">
        <w:rPr>
          <w:sz w:val="20"/>
          <w:szCs w:val="20"/>
        </w:rPr>
        <w:t xml:space="preserve"> –</w:t>
      </w:r>
      <w:r w:rsidRPr="00A01EFC">
        <w:rPr>
          <w:rStyle w:val="af3"/>
          <w:rFonts w:eastAsiaTheme="majorEastAsia"/>
          <w:b w:val="0"/>
          <w:sz w:val="20"/>
          <w:szCs w:val="20"/>
        </w:rPr>
        <w:t xml:space="preserve"> 138 с.</w:t>
      </w:r>
    </w:p>
    <w:p w14:paraId="1544F270" w14:textId="77777777" w:rsidR="00A01EFC" w:rsidRPr="00A01EFC" w:rsidRDefault="00A01EFC" w:rsidP="00A01EFC">
      <w:pPr>
        <w:pStyle w:val="ab"/>
        <w:shd w:val="clear" w:color="auto" w:fill="FFFFFF"/>
        <w:spacing w:before="0" w:beforeAutospacing="0" w:after="0" w:afterAutospacing="0"/>
        <w:ind w:firstLine="709"/>
        <w:jc w:val="both"/>
        <w:rPr>
          <w:sz w:val="20"/>
          <w:szCs w:val="20"/>
        </w:rPr>
      </w:pPr>
      <w:r w:rsidRPr="00A01EFC">
        <w:rPr>
          <w:sz w:val="20"/>
          <w:szCs w:val="20"/>
          <w:shd w:val="clear" w:color="auto" w:fill="FFFFFF"/>
        </w:rPr>
        <w:t>6. Римский легион.</w:t>
      </w:r>
      <w:r w:rsidRPr="00A01EFC">
        <w:rPr>
          <w:sz w:val="20"/>
          <w:szCs w:val="20"/>
          <w:shd w:val="clear" w:color="auto" w:fill="FFFFFF"/>
          <w:vertAlign w:val="superscript"/>
        </w:rPr>
        <w:t xml:space="preserve"> </w:t>
      </w:r>
      <w:r w:rsidRPr="00A01EFC">
        <w:rPr>
          <w:sz w:val="20"/>
          <w:szCs w:val="20"/>
          <w:shd w:val="clear" w:color="auto" w:fill="FFFFFF"/>
          <w:lang w:val="en-US"/>
        </w:rPr>
        <w:t>URL</w:t>
      </w:r>
      <w:r w:rsidRPr="00A01EFC">
        <w:rPr>
          <w:sz w:val="20"/>
          <w:szCs w:val="20"/>
          <w:shd w:val="clear" w:color="auto" w:fill="FFFFFF"/>
        </w:rPr>
        <w:t xml:space="preserve">: </w:t>
      </w:r>
      <w:r w:rsidRPr="00A01EFC">
        <w:rPr>
          <w:sz w:val="20"/>
          <w:szCs w:val="20"/>
          <w:shd w:val="clear" w:color="auto" w:fill="FFFFFF"/>
          <w:lang w:val="en-US"/>
        </w:rPr>
        <w:t>https</w:t>
      </w:r>
      <w:r w:rsidRPr="00A01EFC">
        <w:rPr>
          <w:sz w:val="20"/>
          <w:szCs w:val="20"/>
          <w:shd w:val="clear" w:color="auto" w:fill="FFFFFF"/>
        </w:rPr>
        <w:t>://</w:t>
      </w:r>
      <w:proofErr w:type="spellStart"/>
      <w:r w:rsidRPr="00A01EFC">
        <w:rPr>
          <w:sz w:val="20"/>
          <w:szCs w:val="20"/>
          <w:shd w:val="clear" w:color="auto" w:fill="FFFFFF"/>
          <w:lang w:val="en-US"/>
        </w:rPr>
        <w:t>ru</w:t>
      </w:r>
      <w:proofErr w:type="spellEnd"/>
      <w:r w:rsidRPr="00A01EFC">
        <w:rPr>
          <w:sz w:val="20"/>
          <w:szCs w:val="20"/>
          <w:shd w:val="clear" w:color="auto" w:fill="FFFFFF"/>
        </w:rPr>
        <w:t>.</w:t>
      </w:r>
      <w:proofErr w:type="spellStart"/>
      <w:r w:rsidRPr="00A01EFC">
        <w:rPr>
          <w:sz w:val="20"/>
          <w:szCs w:val="20"/>
          <w:shd w:val="clear" w:color="auto" w:fill="FFFFFF"/>
          <w:lang w:val="en-US"/>
        </w:rPr>
        <w:t>wikipedia</w:t>
      </w:r>
      <w:proofErr w:type="spellEnd"/>
      <w:r w:rsidRPr="00A01EFC">
        <w:rPr>
          <w:sz w:val="20"/>
          <w:szCs w:val="20"/>
          <w:shd w:val="clear" w:color="auto" w:fill="FFFFFF"/>
        </w:rPr>
        <w:t>.</w:t>
      </w:r>
      <w:r w:rsidRPr="00A01EFC">
        <w:rPr>
          <w:sz w:val="20"/>
          <w:szCs w:val="20"/>
          <w:shd w:val="clear" w:color="auto" w:fill="FFFFFF"/>
          <w:lang w:val="en-US"/>
        </w:rPr>
        <w:t>org</w:t>
      </w:r>
      <w:r w:rsidRPr="00A01EFC">
        <w:rPr>
          <w:sz w:val="20"/>
          <w:szCs w:val="20"/>
          <w:shd w:val="clear" w:color="auto" w:fill="FFFFFF"/>
        </w:rPr>
        <w:t>/</w:t>
      </w:r>
      <w:r w:rsidRPr="00A01EFC">
        <w:rPr>
          <w:sz w:val="20"/>
          <w:szCs w:val="20"/>
          <w:shd w:val="clear" w:color="auto" w:fill="FFFFFF"/>
          <w:lang w:val="en-US"/>
        </w:rPr>
        <w:t>wiki</w:t>
      </w:r>
      <w:r w:rsidRPr="00A01EFC">
        <w:rPr>
          <w:sz w:val="20"/>
          <w:szCs w:val="20"/>
          <w:shd w:val="clear" w:color="auto" w:fill="FFFFFF"/>
        </w:rPr>
        <w:t>/</w:t>
      </w:r>
      <w:proofErr w:type="spellStart"/>
      <w:r w:rsidRPr="00A01EFC">
        <w:rPr>
          <w:sz w:val="20"/>
          <w:szCs w:val="20"/>
          <w:shd w:val="clear" w:color="auto" w:fill="FFFFFF"/>
        </w:rPr>
        <w:t>Римский_легион#Военный_лагерь_легиона</w:t>
      </w:r>
      <w:proofErr w:type="spellEnd"/>
      <w:r w:rsidRPr="00A01EFC">
        <w:rPr>
          <w:sz w:val="20"/>
          <w:szCs w:val="20"/>
        </w:rPr>
        <w:t xml:space="preserve"> (дата обращения: 19.11.2023).</w:t>
      </w:r>
    </w:p>
    <w:p w14:paraId="11157D52" w14:textId="77777777" w:rsidR="00A01EFC" w:rsidRPr="00A01EFC" w:rsidRDefault="00A01EFC" w:rsidP="00A01EFC">
      <w:pPr>
        <w:pStyle w:val="ab"/>
        <w:shd w:val="clear" w:color="auto" w:fill="FFFFFF"/>
        <w:spacing w:before="0" w:beforeAutospacing="0" w:after="0" w:afterAutospacing="0"/>
        <w:ind w:firstLine="709"/>
        <w:jc w:val="both"/>
        <w:rPr>
          <w:sz w:val="20"/>
          <w:szCs w:val="20"/>
        </w:rPr>
      </w:pPr>
      <w:r w:rsidRPr="00A01EFC">
        <w:rPr>
          <w:sz w:val="20"/>
          <w:szCs w:val="20"/>
        </w:rPr>
        <w:t xml:space="preserve">7. Колхида. </w:t>
      </w:r>
      <w:r w:rsidRPr="00A01EFC">
        <w:rPr>
          <w:sz w:val="20"/>
          <w:szCs w:val="20"/>
          <w:shd w:val="clear" w:color="auto" w:fill="FFFFFF"/>
          <w:lang w:val="en-US"/>
        </w:rPr>
        <w:t>URL</w:t>
      </w:r>
      <w:r w:rsidRPr="00A01EFC">
        <w:rPr>
          <w:sz w:val="20"/>
          <w:szCs w:val="20"/>
          <w:shd w:val="clear" w:color="auto" w:fill="FFFFFF"/>
        </w:rPr>
        <w:t xml:space="preserve">: </w:t>
      </w:r>
      <w:hyperlink r:id="rId148" w:history="1">
        <w:r w:rsidRPr="00A01EFC">
          <w:rPr>
            <w:rStyle w:val="a7"/>
            <w:color w:val="auto"/>
            <w:sz w:val="20"/>
            <w:szCs w:val="20"/>
            <w:u w:val="none"/>
            <w:lang w:val="en-US"/>
          </w:rPr>
          <w:t>https</w:t>
        </w:r>
        <w:r w:rsidRPr="00A01EFC">
          <w:rPr>
            <w:rStyle w:val="a7"/>
            <w:color w:val="auto"/>
            <w:sz w:val="20"/>
            <w:szCs w:val="20"/>
            <w:u w:val="none"/>
          </w:rPr>
          <w:t>://</w:t>
        </w:r>
        <w:proofErr w:type="spellStart"/>
        <w:r w:rsidRPr="00A01EFC">
          <w:rPr>
            <w:rStyle w:val="a7"/>
            <w:color w:val="auto"/>
            <w:sz w:val="20"/>
            <w:szCs w:val="20"/>
            <w:u w:val="none"/>
            <w:lang w:val="en-US"/>
          </w:rPr>
          <w:t>ru</w:t>
        </w:r>
        <w:proofErr w:type="spellEnd"/>
        <w:r w:rsidRPr="00A01EFC">
          <w:rPr>
            <w:rStyle w:val="a7"/>
            <w:color w:val="auto"/>
            <w:sz w:val="20"/>
            <w:szCs w:val="20"/>
            <w:u w:val="none"/>
          </w:rPr>
          <w:t>.</w:t>
        </w:r>
        <w:proofErr w:type="spellStart"/>
        <w:r w:rsidRPr="00A01EFC">
          <w:rPr>
            <w:rStyle w:val="a7"/>
            <w:color w:val="auto"/>
            <w:sz w:val="20"/>
            <w:szCs w:val="20"/>
            <w:u w:val="none"/>
            <w:lang w:val="en-US"/>
          </w:rPr>
          <w:t>wikipedia</w:t>
        </w:r>
        <w:proofErr w:type="spellEnd"/>
        <w:r w:rsidRPr="00A01EFC">
          <w:rPr>
            <w:rStyle w:val="a7"/>
            <w:color w:val="auto"/>
            <w:sz w:val="20"/>
            <w:szCs w:val="20"/>
            <w:u w:val="none"/>
          </w:rPr>
          <w:t>.</w:t>
        </w:r>
        <w:r w:rsidRPr="00A01EFC">
          <w:rPr>
            <w:rStyle w:val="a7"/>
            <w:color w:val="auto"/>
            <w:sz w:val="20"/>
            <w:szCs w:val="20"/>
            <w:u w:val="none"/>
            <w:lang w:val="en-US"/>
          </w:rPr>
          <w:t>org</w:t>
        </w:r>
        <w:r w:rsidRPr="00A01EFC">
          <w:rPr>
            <w:rStyle w:val="a7"/>
            <w:color w:val="auto"/>
            <w:sz w:val="20"/>
            <w:szCs w:val="20"/>
            <w:u w:val="none"/>
          </w:rPr>
          <w:t>/</w:t>
        </w:r>
        <w:r w:rsidRPr="00A01EFC">
          <w:rPr>
            <w:rStyle w:val="a7"/>
            <w:color w:val="auto"/>
            <w:sz w:val="20"/>
            <w:szCs w:val="20"/>
            <w:u w:val="none"/>
            <w:lang w:val="en-US"/>
          </w:rPr>
          <w:t>wiki</w:t>
        </w:r>
        <w:r w:rsidRPr="00A01EFC">
          <w:rPr>
            <w:rStyle w:val="a7"/>
            <w:color w:val="auto"/>
            <w:sz w:val="20"/>
            <w:szCs w:val="20"/>
            <w:u w:val="none"/>
          </w:rPr>
          <w:t>/Колхида</w:t>
        </w:r>
      </w:hyperlink>
      <w:r w:rsidRPr="00A01EFC">
        <w:rPr>
          <w:sz w:val="20"/>
          <w:szCs w:val="20"/>
        </w:rPr>
        <w:t>. (дата обращения: 19.11.2023).</w:t>
      </w:r>
    </w:p>
    <w:p w14:paraId="007562F9" w14:textId="77777777" w:rsidR="00A01EFC" w:rsidRPr="00A01EFC" w:rsidRDefault="00A01EFC" w:rsidP="00A01EFC">
      <w:pPr>
        <w:pStyle w:val="ab"/>
        <w:shd w:val="clear" w:color="auto" w:fill="FFFFFF"/>
        <w:spacing w:before="0" w:beforeAutospacing="0" w:after="0" w:afterAutospacing="0"/>
        <w:ind w:firstLine="709"/>
        <w:jc w:val="both"/>
        <w:rPr>
          <w:sz w:val="20"/>
          <w:szCs w:val="20"/>
        </w:rPr>
      </w:pPr>
      <w:r w:rsidRPr="00A01EFC">
        <w:rPr>
          <w:sz w:val="20"/>
          <w:szCs w:val="20"/>
        </w:rPr>
        <w:t xml:space="preserve">8. </w:t>
      </w:r>
      <w:proofErr w:type="spellStart"/>
      <w:r w:rsidRPr="00A01EFC">
        <w:rPr>
          <w:sz w:val="20"/>
          <w:szCs w:val="20"/>
        </w:rPr>
        <w:t>Харакс</w:t>
      </w:r>
      <w:proofErr w:type="spellEnd"/>
      <w:r w:rsidRPr="00A01EFC">
        <w:rPr>
          <w:sz w:val="20"/>
          <w:szCs w:val="20"/>
        </w:rPr>
        <w:t xml:space="preserve">. </w:t>
      </w:r>
      <w:r w:rsidRPr="00A01EFC">
        <w:rPr>
          <w:sz w:val="20"/>
          <w:szCs w:val="20"/>
          <w:shd w:val="clear" w:color="auto" w:fill="FFFFFF"/>
          <w:lang w:val="en-US"/>
        </w:rPr>
        <w:t>URL</w:t>
      </w:r>
      <w:r w:rsidRPr="00A01EFC">
        <w:rPr>
          <w:sz w:val="20"/>
          <w:szCs w:val="20"/>
          <w:shd w:val="clear" w:color="auto" w:fill="FFFFFF"/>
        </w:rPr>
        <w:t xml:space="preserve">: </w:t>
      </w:r>
      <w:hyperlink r:id="rId149" w:history="1">
        <w:r w:rsidRPr="00A01EFC">
          <w:rPr>
            <w:rStyle w:val="a7"/>
            <w:color w:val="auto"/>
            <w:sz w:val="20"/>
            <w:szCs w:val="20"/>
            <w:u w:val="none"/>
            <w:lang w:val="en-US"/>
          </w:rPr>
          <w:t>https</w:t>
        </w:r>
        <w:r w:rsidRPr="00A01EFC">
          <w:rPr>
            <w:rStyle w:val="a7"/>
            <w:color w:val="auto"/>
            <w:sz w:val="20"/>
            <w:szCs w:val="20"/>
            <w:u w:val="none"/>
          </w:rPr>
          <w:t>://</w:t>
        </w:r>
        <w:proofErr w:type="spellStart"/>
        <w:r w:rsidRPr="00A01EFC">
          <w:rPr>
            <w:rStyle w:val="a7"/>
            <w:color w:val="auto"/>
            <w:sz w:val="20"/>
            <w:szCs w:val="20"/>
            <w:u w:val="none"/>
            <w:lang w:val="en-US"/>
          </w:rPr>
          <w:t>ru</w:t>
        </w:r>
        <w:proofErr w:type="spellEnd"/>
        <w:r w:rsidRPr="00A01EFC">
          <w:rPr>
            <w:rStyle w:val="a7"/>
            <w:color w:val="auto"/>
            <w:sz w:val="20"/>
            <w:szCs w:val="20"/>
            <w:u w:val="none"/>
          </w:rPr>
          <w:t>.</w:t>
        </w:r>
        <w:proofErr w:type="spellStart"/>
        <w:r w:rsidRPr="00A01EFC">
          <w:rPr>
            <w:rStyle w:val="a7"/>
            <w:color w:val="auto"/>
            <w:sz w:val="20"/>
            <w:szCs w:val="20"/>
            <w:u w:val="none"/>
            <w:lang w:val="en-US"/>
          </w:rPr>
          <w:t>wikipedia</w:t>
        </w:r>
        <w:proofErr w:type="spellEnd"/>
        <w:r w:rsidRPr="00A01EFC">
          <w:rPr>
            <w:rStyle w:val="a7"/>
            <w:color w:val="auto"/>
            <w:sz w:val="20"/>
            <w:szCs w:val="20"/>
            <w:u w:val="none"/>
          </w:rPr>
          <w:t>.</w:t>
        </w:r>
        <w:r w:rsidRPr="00A01EFC">
          <w:rPr>
            <w:rStyle w:val="a7"/>
            <w:color w:val="auto"/>
            <w:sz w:val="20"/>
            <w:szCs w:val="20"/>
            <w:u w:val="none"/>
            <w:lang w:val="en-US"/>
          </w:rPr>
          <w:t>org</w:t>
        </w:r>
        <w:r w:rsidRPr="00A01EFC">
          <w:rPr>
            <w:rStyle w:val="a7"/>
            <w:color w:val="auto"/>
            <w:sz w:val="20"/>
            <w:szCs w:val="20"/>
            <w:u w:val="none"/>
          </w:rPr>
          <w:t>/</w:t>
        </w:r>
        <w:r w:rsidRPr="00A01EFC">
          <w:rPr>
            <w:rStyle w:val="a7"/>
            <w:color w:val="auto"/>
            <w:sz w:val="20"/>
            <w:szCs w:val="20"/>
            <w:u w:val="none"/>
            <w:lang w:val="en-US"/>
          </w:rPr>
          <w:t>wiki</w:t>
        </w:r>
        <w:r w:rsidRPr="00A01EFC">
          <w:rPr>
            <w:rStyle w:val="a7"/>
            <w:color w:val="auto"/>
            <w:sz w:val="20"/>
            <w:szCs w:val="20"/>
            <w:u w:val="none"/>
          </w:rPr>
          <w:t>/</w:t>
        </w:r>
        <w:proofErr w:type="spellStart"/>
        <w:r w:rsidRPr="00A01EFC">
          <w:rPr>
            <w:rStyle w:val="a7"/>
            <w:color w:val="auto"/>
            <w:sz w:val="20"/>
            <w:szCs w:val="20"/>
            <w:u w:val="none"/>
          </w:rPr>
          <w:t>Харакс</w:t>
        </w:r>
        <w:proofErr w:type="spellEnd"/>
      </w:hyperlink>
      <w:r w:rsidRPr="00A01EFC">
        <w:rPr>
          <w:rStyle w:val="a7"/>
          <w:color w:val="auto"/>
          <w:sz w:val="20"/>
          <w:szCs w:val="20"/>
        </w:rPr>
        <w:t xml:space="preserve"> </w:t>
      </w:r>
      <w:r w:rsidRPr="00A01EFC">
        <w:rPr>
          <w:sz w:val="20"/>
          <w:szCs w:val="20"/>
        </w:rPr>
        <w:t>(дата обращения: 19.11.2023).</w:t>
      </w:r>
    </w:p>
    <w:p w14:paraId="32629611" w14:textId="0B3D68DD" w:rsidR="00A01EFC" w:rsidRPr="00A01EFC" w:rsidRDefault="00A01EFC" w:rsidP="00A01EFC">
      <w:pPr>
        <w:spacing w:after="0" w:line="240" w:lineRule="auto"/>
        <w:ind w:firstLine="709"/>
        <w:rPr>
          <w:rFonts w:ascii="Times New Roman" w:hAnsi="Times New Roman"/>
          <w:sz w:val="20"/>
          <w:szCs w:val="20"/>
        </w:rPr>
      </w:pPr>
      <w:r w:rsidRPr="00A01EFC">
        <w:rPr>
          <w:rFonts w:ascii="Times New Roman" w:hAnsi="Times New Roman"/>
          <w:sz w:val="20"/>
          <w:szCs w:val="20"/>
        </w:rPr>
        <w:t xml:space="preserve">9. </w:t>
      </w:r>
      <w:proofErr w:type="spellStart"/>
      <w:r w:rsidRPr="00A01EFC">
        <w:rPr>
          <w:rFonts w:ascii="Times New Roman" w:hAnsi="Times New Roman"/>
          <w:i/>
          <w:iCs/>
          <w:sz w:val="20"/>
          <w:szCs w:val="20"/>
        </w:rPr>
        <w:t>Мариньи</w:t>
      </w:r>
      <w:proofErr w:type="spellEnd"/>
      <w:r w:rsidRPr="00A01EFC">
        <w:rPr>
          <w:rFonts w:ascii="Times New Roman" w:hAnsi="Times New Roman"/>
          <w:i/>
          <w:iCs/>
          <w:sz w:val="20"/>
          <w:szCs w:val="20"/>
        </w:rPr>
        <w:t> </w:t>
      </w:r>
      <w:proofErr w:type="spellStart"/>
      <w:r w:rsidRPr="00A01EFC">
        <w:rPr>
          <w:rFonts w:ascii="Times New Roman" w:hAnsi="Times New Roman"/>
          <w:i/>
          <w:iCs/>
          <w:sz w:val="20"/>
          <w:szCs w:val="20"/>
        </w:rPr>
        <w:t>Тетбу</w:t>
      </w:r>
      <w:proofErr w:type="spellEnd"/>
      <w:r w:rsidRPr="00A01EFC">
        <w:rPr>
          <w:rFonts w:ascii="Times New Roman" w:hAnsi="Times New Roman"/>
          <w:i/>
          <w:iCs/>
          <w:sz w:val="20"/>
          <w:szCs w:val="20"/>
        </w:rPr>
        <w:t> де</w:t>
      </w:r>
      <w:r w:rsidRPr="00A01EFC">
        <w:rPr>
          <w:rFonts w:ascii="Times New Roman" w:hAnsi="Times New Roman"/>
          <w:sz w:val="20"/>
          <w:szCs w:val="20"/>
        </w:rPr>
        <w:t>. Путешествие в </w:t>
      </w:r>
      <w:proofErr w:type="spellStart"/>
      <w:r w:rsidRPr="00A01EFC">
        <w:rPr>
          <w:rFonts w:ascii="Times New Roman" w:hAnsi="Times New Roman"/>
          <w:sz w:val="20"/>
          <w:szCs w:val="20"/>
        </w:rPr>
        <w:t>Черкессию</w:t>
      </w:r>
      <w:proofErr w:type="spellEnd"/>
      <w:r>
        <w:rPr>
          <w:rFonts w:ascii="Times New Roman" w:hAnsi="Times New Roman"/>
          <w:sz w:val="20"/>
          <w:szCs w:val="20"/>
        </w:rPr>
        <w:t xml:space="preserve"> </w:t>
      </w:r>
      <w:r w:rsidRPr="00A01EFC">
        <w:rPr>
          <w:rFonts w:ascii="Times New Roman" w:hAnsi="Times New Roman"/>
          <w:sz w:val="20"/>
          <w:szCs w:val="20"/>
        </w:rPr>
        <w:t xml:space="preserve">/ пер. с англ.  Корсаков Р.О. – </w:t>
      </w:r>
      <w:r>
        <w:rPr>
          <w:rFonts w:ascii="Times New Roman" w:hAnsi="Times New Roman"/>
          <w:sz w:val="20"/>
          <w:szCs w:val="20"/>
        </w:rPr>
        <w:t xml:space="preserve">СПб. ГУ: ИД </w:t>
      </w:r>
      <w:r w:rsidRPr="00A01EFC">
        <w:rPr>
          <w:rFonts w:ascii="Times New Roman" w:hAnsi="Times New Roman"/>
          <w:sz w:val="20"/>
          <w:szCs w:val="20"/>
        </w:rPr>
        <w:t>“</w:t>
      </w:r>
      <w:r>
        <w:rPr>
          <w:rFonts w:ascii="Times New Roman" w:hAnsi="Times New Roman"/>
          <w:sz w:val="20"/>
          <w:szCs w:val="20"/>
        </w:rPr>
        <w:t>Невские берега</w:t>
      </w:r>
      <w:r w:rsidRPr="00A01EFC">
        <w:rPr>
          <w:rFonts w:ascii="Times New Roman" w:hAnsi="Times New Roman"/>
          <w:sz w:val="20"/>
          <w:szCs w:val="20"/>
        </w:rPr>
        <w:t>”, 2015.</w:t>
      </w:r>
      <w:r>
        <w:rPr>
          <w:rFonts w:ascii="Times New Roman" w:hAnsi="Times New Roman"/>
          <w:sz w:val="20"/>
          <w:szCs w:val="20"/>
        </w:rPr>
        <w:t xml:space="preserve"> </w:t>
      </w:r>
      <w:r w:rsidRPr="00A01EFC">
        <w:rPr>
          <w:rFonts w:ascii="Times New Roman" w:hAnsi="Times New Roman"/>
          <w:sz w:val="20"/>
          <w:szCs w:val="20"/>
        </w:rPr>
        <w:t>– 124 с.</w:t>
      </w:r>
    </w:p>
    <w:p w14:paraId="0B23D914" w14:textId="77777777" w:rsidR="00A01EFC" w:rsidRPr="00A01EFC" w:rsidRDefault="00A01EFC" w:rsidP="00A01EFC">
      <w:pPr>
        <w:spacing w:after="0" w:line="240" w:lineRule="auto"/>
        <w:ind w:firstLine="709"/>
        <w:jc w:val="both"/>
        <w:rPr>
          <w:rFonts w:ascii="Times New Roman" w:hAnsi="Times New Roman"/>
          <w:sz w:val="20"/>
          <w:szCs w:val="20"/>
        </w:rPr>
      </w:pPr>
      <w:r w:rsidRPr="00A01EFC">
        <w:rPr>
          <w:rFonts w:ascii="Times New Roman" w:hAnsi="Times New Roman"/>
          <w:sz w:val="20"/>
          <w:szCs w:val="20"/>
        </w:rPr>
        <w:t xml:space="preserve">10. </w:t>
      </w:r>
      <w:proofErr w:type="spellStart"/>
      <w:r w:rsidRPr="00A01EFC">
        <w:rPr>
          <w:rFonts w:ascii="Times New Roman" w:hAnsi="Times New Roman"/>
          <w:i/>
          <w:iCs/>
          <w:sz w:val="20"/>
          <w:szCs w:val="20"/>
        </w:rPr>
        <w:t>Вязкова</w:t>
      </w:r>
      <w:proofErr w:type="spellEnd"/>
      <w:r w:rsidRPr="00A01EFC">
        <w:rPr>
          <w:rFonts w:ascii="Times New Roman" w:hAnsi="Times New Roman"/>
          <w:i/>
          <w:iCs/>
          <w:sz w:val="20"/>
          <w:szCs w:val="20"/>
        </w:rPr>
        <w:t xml:space="preserve"> О.Е., Гольева А.А., Малышев А.А.</w:t>
      </w:r>
      <w:r w:rsidRPr="00A01EFC">
        <w:rPr>
          <w:rFonts w:ascii="Times New Roman" w:hAnsi="Times New Roman"/>
          <w:sz w:val="20"/>
          <w:szCs w:val="20"/>
        </w:rPr>
        <w:t xml:space="preserve"> Боспорская сигнально-сторожевая система на полуострове Абрау: результаты комплексных исследований // ABRAU ANTIQUA. Результаты комплексных исследований древностей полуострова Абрау: сб. – М.: Гриф и К, 2009. – С. 212-238.</w:t>
      </w:r>
    </w:p>
    <w:p w14:paraId="794B9D81" w14:textId="77777777" w:rsidR="00A01EFC" w:rsidRPr="00A01EFC" w:rsidRDefault="00A01EFC" w:rsidP="00A01EFC">
      <w:pPr>
        <w:spacing w:after="0" w:line="240" w:lineRule="auto"/>
        <w:ind w:firstLine="709"/>
        <w:jc w:val="both"/>
        <w:rPr>
          <w:rFonts w:ascii="Times New Roman" w:hAnsi="Times New Roman"/>
          <w:sz w:val="20"/>
          <w:szCs w:val="20"/>
          <w:lang w:val="en-US"/>
        </w:rPr>
      </w:pPr>
      <w:r w:rsidRPr="00A01EFC">
        <w:rPr>
          <w:rFonts w:ascii="Times New Roman" w:hAnsi="Times New Roman"/>
          <w:sz w:val="20"/>
          <w:szCs w:val="20"/>
        </w:rPr>
        <w:t xml:space="preserve">11. </w:t>
      </w:r>
      <w:r w:rsidRPr="00A01EFC">
        <w:rPr>
          <w:rFonts w:ascii="Times New Roman" w:hAnsi="Times New Roman"/>
          <w:i/>
          <w:iCs/>
          <w:sz w:val="20"/>
          <w:szCs w:val="20"/>
        </w:rPr>
        <w:t>Воронов Ю.Н.</w:t>
      </w:r>
      <w:r w:rsidRPr="00A01EFC">
        <w:rPr>
          <w:rFonts w:ascii="Times New Roman" w:hAnsi="Times New Roman"/>
          <w:sz w:val="20"/>
          <w:szCs w:val="20"/>
        </w:rPr>
        <w:t xml:space="preserve"> Колхида на рубеже средневековья // Воронов Ю.Н. Научные труды: в 7 т. Т. 1: Колхида в железном веке. Колхида на рубеже средневековья. – Сухум: Абхазский ин-т </w:t>
      </w:r>
      <w:proofErr w:type="spellStart"/>
      <w:r w:rsidRPr="00A01EFC">
        <w:rPr>
          <w:rFonts w:ascii="Times New Roman" w:hAnsi="Times New Roman"/>
          <w:sz w:val="20"/>
          <w:szCs w:val="20"/>
        </w:rPr>
        <w:t>гум</w:t>
      </w:r>
      <w:proofErr w:type="spellEnd"/>
      <w:r w:rsidRPr="00A01EFC">
        <w:rPr>
          <w:rFonts w:ascii="Times New Roman" w:hAnsi="Times New Roman"/>
          <w:sz w:val="20"/>
          <w:szCs w:val="20"/>
        </w:rPr>
        <w:t xml:space="preserve">. </w:t>
      </w:r>
      <w:proofErr w:type="spellStart"/>
      <w:r w:rsidRPr="00A01EFC">
        <w:rPr>
          <w:rFonts w:ascii="Times New Roman" w:hAnsi="Times New Roman"/>
          <w:sz w:val="20"/>
          <w:szCs w:val="20"/>
        </w:rPr>
        <w:t>исслед</w:t>
      </w:r>
      <w:proofErr w:type="spellEnd"/>
      <w:r w:rsidRPr="00A01EFC">
        <w:rPr>
          <w:rFonts w:ascii="Times New Roman" w:hAnsi="Times New Roman"/>
          <w:sz w:val="20"/>
          <w:szCs w:val="20"/>
        </w:rPr>
        <w:t>. АН</w:t>
      </w:r>
      <w:r w:rsidRPr="00A01EFC">
        <w:rPr>
          <w:rFonts w:ascii="Times New Roman" w:hAnsi="Times New Roman"/>
          <w:sz w:val="20"/>
          <w:szCs w:val="20"/>
          <w:lang w:val="en-US"/>
        </w:rPr>
        <w:t xml:space="preserve"> </w:t>
      </w:r>
      <w:r w:rsidRPr="00A01EFC">
        <w:rPr>
          <w:rFonts w:ascii="Times New Roman" w:hAnsi="Times New Roman"/>
          <w:sz w:val="20"/>
          <w:szCs w:val="20"/>
        </w:rPr>
        <w:t>Абхазии</w:t>
      </w:r>
      <w:r w:rsidRPr="00A01EFC">
        <w:rPr>
          <w:rFonts w:ascii="Times New Roman" w:hAnsi="Times New Roman"/>
          <w:sz w:val="20"/>
          <w:szCs w:val="20"/>
          <w:lang w:val="en-US"/>
        </w:rPr>
        <w:t xml:space="preserve">, 2006. – </w:t>
      </w:r>
      <w:r w:rsidRPr="00A01EFC">
        <w:rPr>
          <w:rFonts w:ascii="Times New Roman" w:hAnsi="Times New Roman"/>
          <w:sz w:val="20"/>
          <w:szCs w:val="20"/>
        </w:rPr>
        <w:t>С</w:t>
      </w:r>
      <w:r w:rsidRPr="00A01EFC">
        <w:rPr>
          <w:rFonts w:ascii="Times New Roman" w:hAnsi="Times New Roman"/>
          <w:sz w:val="20"/>
          <w:szCs w:val="20"/>
          <w:lang w:val="en-US"/>
        </w:rPr>
        <w:t>. 294-453.</w:t>
      </w:r>
    </w:p>
    <w:p w14:paraId="64E66020" w14:textId="77777777" w:rsidR="00A01EFC" w:rsidRPr="00A01EFC" w:rsidRDefault="00A01EFC" w:rsidP="00A01EFC">
      <w:pPr>
        <w:spacing w:after="0" w:line="240" w:lineRule="auto"/>
        <w:ind w:firstLine="709"/>
        <w:jc w:val="both"/>
        <w:rPr>
          <w:rFonts w:ascii="Times New Roman" w:hAnsi="Times New Roman"/>
          <w:sz w:val="20"/>
          <w:szCs w:val="20"/>
          <w:lang w:val="en-US"/>
        </w:rPr>
      </w:pPr>
    </w:p>
    <w:p w14:paraId="75029067" w14:textId="77777777" w:rsidR="00A01EFC" w:rsidRPr="00A01EFC" w:rsidRDefault="00A01EFC" w:rsidP="00D515B2">
      <w:pPr>
        <w:spacing w:after="0" w:line="240" w:lineRule="auto"/>
        <w:jc w:val="center"/>
        <w:rPr>
          <w:rFonts w:ascii="Times New Roman" w:hAnsi="Times New Roman"/>
          <w:b/>
          <w:sz w:val="20"/>
          <w:szCs w:val="20"/>
          <w:lang w:val="en-US"/>
        </w:rPr>
      </w:pPr>
      <w:proofErr w:type="spellStart"/>
      <w:r w:rsidRPr="00A01EFC">
        <w:rPr>
          <w:rFonts w:ascii="Times New Roman" w:hAnsi="Times New Roman"/>
          <w:b/>
          <w:sz w:val="20"/>
          <w:szCs w:val="20"/>
          <w:lang w:val="en-US"/>
        </w:rPr>
        <w:t>Kosolapov</w:t>
      </w:r>
      <w:proofErr w:type="spellEnd"/>
      <w:r w:rsidRPr="00A01EFC">
        <w:rPr>
          <w:rFonts w:ascii="Times New Roman" w:hAnsi="Times New Roman"/>
          <w:b/>
          <w:sz w:val="20"/>
          <w:szCs w:val="20"/>
          <w:lang w:val="en-US"/>
        </w:rPr>
        <w:t xml:space="preserve"> V.V.</w:t>
      </w:r>
    </w:p>
    <w:p w14:paraId="7E6AA504" w14:textId="77777777" w:rsidR="00A01EFC" w:rsidRPr="00A01EFC" w:rsidRDefault="00A01EFC" w:rsidP="00D515B2">
      <w:pPr>
        <w:spacing w:after="0" w:line="240" w:lineRule="auto"/>
        <w:jc w:val="center"/>
        <w:rPr>
          <w:rFonts w:ascii="Times New Roman" w:hAnsi="Times New Roman"/>
          <w:i/>
          <w:sz w:val="20"/>
          <w:szCs w:val="20"/>
          <w:lang w:val="en-US"/>
        </w:rPr>
      </w:pPr>
      <w:r w:rsidRPr="00A01EFC">
        <w:rPr>
          <w:rFonts w:ascii="Times New Roman" w:hAnsi="Times New Roman"/>
          <w:i/>
          <w:sz w:val="20"/>
          <w:szCs w:val="20"/>
          <w:lang w:val="en-US"/>
        </w:rPr>
        <w:t xml:space="preserve">Krasnodar branch of Russian society of intellectual history, </w:t>
      </w:r>
      <w:proofErr w:type="spellStart"/>
      <w:r w:rsidRPr="00A01EFC">
        <w:rPr>
          <w:rFonts w:ascii="Times New Roman" w:hAnsi="Times New Roman"/>
          <w:i/>
          <w:sz w:val="20"/>
          <w:szCs w:val="20"/>
          <w:lang w:val="en-US"/>
        </w:rPr>
        <w:t>Gelendzhik</w:t>
      </w:r>
      <w:proofErr w:type="spellEnd"/>
    </w:p>
    <w:p w14:paraId="5C499658" w14:textId="77777777" w:rsidR="00A01EFC" w:rsidRPr="00A01EFC" w:rsidRDefault="00A01EFC" w:rsidP="00D515B2">
      <w:pPr>
        <w:spacing w:after="0" w:line="240" w:lineRule="auto"/>
        <w:jc w:val="center"/>
        <w:rPr>
          <w:rFonts w:ascii="Times New Roman" w:hAnsi="Times New Roman"/>
          <w:b/>
          <w:sz w:val="20"/>
          <w:szCs w:val="20"/>
          <w:lang w:val="en-US"/>
        </w:rPr>
      </w:pPr>
      <w:r w:rsidRPr="00A01EFC">
        <w:rPr>
          <w:rFonts w:ascii="Times New Roman" w:hAnsi="Times New Roman"/>
          <w:b/>
          <w:sz w:val="20"/>
          <w:szCs w:val="20"/>
          <w:lang w:val="en-US"/>
        </w:rPr>
        <w:t xml:space="preserve">Roman fortifications in t. </w:t>
      </w:r>
      <w:proofErr w:type="spellStart"/>
      <w:r w:rsidRPr="00A01EFC">
        <w:rPr>
          <w:rFonts w:ascii="Times New Roman" w:hAnsi="Times New Roman"/>
          <w:b/>
          <w:sz w:val="20"/>
          <w:szCs w:val="20"/>
          <w:lang w:val="en-US"/>
        </w:rPr>
        <w:t>Gelendzhik</w:t>
      </w:r>
      <w:proofErr w:type="spellEnd"/>
    </w:p>
    <w:p w14:paraId="0E198C9B" w14:textId="77777777" w:rsidR="00A01EFC" w:rsidRPr="00A01EFC" w:rsidRDefault="00A01EFC" w:rsidP="00A01EFC">
      <w:pPr>
        <w:spacing w:after="0" w:line="240" w:lineRule="auto"/>
        <w:ind w:firstLine="709"/>
        <w:jc w:val="both"/>
        <w:rPr>
          <w:rFonts w:ascii="Times New Roman" w:hAnsi="Times New Roman"/>
          <w:sz w:val="20"/>
          <w:szCs w:val="20"/>
          <w:lang w:val="en-US"/>
        </w:rPr>
      </w:pPr>
      <w:r w:rsidRPr="00A01EFC">
        <w:rPr>
          <w:rFonts w:ascii="Times New Roman" w:hAnsi="Times New Roman"/>
          <w:sz w:val="20"/>
          <w:szCs w:val="20"/>
          <w:lang w:val="en-US"/>
        </w:rPr>
        <w:t>Article describes the main milestones of Roman-</w:t>
      </w:r>
      <w:proofErr w:type="spellStart"/>
      <w:r w:rsidRPr="00A01EFC">
        <w:rPr>
          <w:rFonts w:ascii="Times New Roman" w:hAnsi="Times New Roman"/>
          <w:sz w:val="20"/>
          <w:szCs w:val="20"/>
          <w:lang w:val="en-US"/>
        </w:rPr>
        <w:t>Bosporan</w:t>
      </w:r>
      <w:proofErr w:type="spellEnd"/>
      <w:r w:rsidRPr="00A01EFC">
        <w:rPr>
          <w:rFonts w:ascii="Times New Roman" w:hAnsi="Times New Roman"/>
          <w:sz w:val="20"/>
          <w:szCs w:val="20"/>
          <w:lang w:val="en-US"/>
        </w:rPr>
        <w:t xml:space="preserve"> war of 45-49, during which the occupation of the independent Achaeans took place in order to blockade </w:t>
      </w:r>
      <w:proofErr w:type="spellStart"/>
      <w:r w:rsidRPr="00A01EFC">
        <w:rPr>
          <w:rFonts w:ascii="Times New Roman" w:hAnsi="Times New Roman"/>
          <w:sz w:val="20"/>
          <w:szCs w:val="20"/>
          <w:lang w:val="en-US"/>
        </w:rPr>
        <w:t>Bosporan</w:t>
      </w:r>
      <w:proofErr w:type="spellEnd"/>
      <w:r w:rsidRPr="00A01EFC">
        <w:rPr>
          <w:rFonts w:ascii="Times New Roman" w:hAnsi="Times New Roman"/>
          <w:sz w:val="20"/>
          <w:szCs w:val="20"/>
          <w:lang w:val="en-US"/>
        </w:rPr>
        <w:t xml:space="preserve"> kingdom from the south. Author considered the deployment of legionnaires in this region, as well as the construction of camps, fortresses, watchtowers and signal towers in the valleys of the Vulan and </w:t>
      </w:r>
      <w:proofErr w:type="spellStart"/>
      <w:r w:rsidRPr="00A01EFC">
        <w:rPr>
          <w:rFonts w:ascii="Times New Roman" w:hAnsi="Times New Roman"/>
          <w:sz w:val="20"/>
          <w:szCs w:val="20"/>
          <w:lang w:val="en-US"/>
        </w:rPr>
        <w:t>Pshada</w:t>
      </w:r>
      <w:proofErr w:type="spellEnd"/>
      <w:r w:rsidRPr="00A01EFC">
        <w:rPr>
          <w:rFonts w:ascii="Times New Roman" w:hAnsi="Times New Roman"/>
          <w:sz w:val="20"/>
          <w:szCs w:val="20"/>
          <w:lang w:val="en-US"/>
        </w:rPr>
        <w:t xml:space="preserve"> rivers (</w:t>
      </w:r>
      <w:proofErr w:type="spellStart"/>
      <w:r w:rsidRPr="00A01EFC">
        <w:rPr>
          <w:rFonts w:ascii="Times New Roman" w:hAnsi="Times New Roman"/>
          <w:sz w:val="20"/>
          <w:szCs w:val="20"/>
          <w:lang w:val="en-US"/>
        </w:rPr>
        <w:t>Gelendzhik</w:t>
      </w:r>
      <w:proofErr w:type="spellEnd"/>
      <w:r w:rsidRPr="00A01EFC">
        <w:rPr>
          <w:rFonts w:ascii="Times New Roman" w:hAnsi="Times New Roman"/>
          <w:sz w:val="20"/>
          <w:szCs w:val="20"/>
          <w:lang w:val="en-US"/>
        </w:rPr>
        <w:t>). These fortifications existed until 68, when the Roman garrisons were withdrawn from here.</w:t>
      </w:r>
    </w:p>
    <w:p w14:paraId="0533D999" w14:textId="77777777" w:rsidR="00A01EFC" w:rsidRPr="00A01EFC" w:rsidRDefault="00A01EFC" w:rsidP="00A01EFC">
      <w:pPr>
        <w:spacing w:after="0" w:line="240" w:lineRule="auto"/>
        <w:ind w:firstLine="709"/>
        <w:jc w:val="both"/>
        <w:rPr>
          <w:rFonts w:ascii="Times New Roman" w:hAnsi="Times New Roman"/>
          <w:sz w:val="20"/>
          <w:szCs w:val="20"/>
          <w:lang w:val="en-US"/>
        </w:rPr>
      </w:pPr>
      <w:r w:rsidRPr="00A01EFC">
        <w:rPr>
          <w:rFonts w:ascii="Times New Roman" w:hAnsi="Times New Roman"/>
          <w:b/>
          <w:i/>
          <w:iCs/>
          <w:sz w:val="20"/>
          <w:szCs w:val="20"/>
          <w:lang w:val="en-US"/>
        </w:rPr>
        <w:t>Keywords:</w:t>
      </w:r>
      <w:r w:rsidRPr="00A01EFC">
        <w:rPr>
          <w:rFonts w:ascii="Times New Roman" w:hAnsi="Times New Roman"/>
          <w:sz w:val="20"/>
          <w:szCs w:val="20"/>
          <w:lang w:val="en-US"/>
        </w:rPr>
        <w:t xml:space="preserve"> Roman Empire, </w:t>
      </w:r>
      <w:proofErr w:type="spellStart"/>
      <w:r w:rsidRPr="00A01EFC">
        <w:rPr>
          <w:rFonts w:ascii="Times New Roman" w:hAnsi="Times New Roman"/>
          <w:sz w:val="20"/>
          <w:szCs w:val="20"/>
          <w:lang w:val="en-US"/>
        </w:rPr>
        <w:t>Bosporan</w:t>
      </w:r>
      <w:proofErr w:type="spellEnd"/>
      <w:r w:rsidRPr="00A01EFC">
        <w:rPr>
          <w:rFonts w:ascii="Times New Roman" w:hAnsi="Times New Roman"/>
          <w:sz w:val="20"/>
          <w:szCs w:val="20"/>
          <w:lang w:val="en-US"/>
        </w:rPr>
        <w:t xml:space="preserve"> Kingdom, Roman-</w:t>
      </w:r>
      <w:proofErr w:type="spellStart"/>
      <w:r w:rsidRPr="00A01EFC">
        <w:rPr>
          <w:rFonts w:ascii="Times New Roman" w:hAnsi="Times New Roman"/>
          <w:sz w:val="20"/>
          <w:szCs w:val="20"/>
          <w:lang w:val="en-US"/>
        </w:rPr>
        <w:t>Bosporan</w:t>
      </w:r>
      <w:proofErr w:type="spellEnd"/>
      <w:r w:rsidRPr="00A01EFC">
        <w:rPr>
          <w:rFonts w:ascii="Times New Roman" w:hAnsi="Times New Roman"/>
          <w:sz w:val="20"/>
          <w:szCs w:val="20"/>
          <w:lang w:val="en-US"/>
        </w:rPr>
        <w:t xml:space="preserve"> war, Achaeans, Vulan, </w:t>
      </w:r>
      <w:proofErr w:type="spellStart"/>
      <w:r w:rsidRPr="00A01EFC">
        <w:rPr>
          <w:rFonts w:ascii="Times New Roman" w:hAnsi="Times New Roman"/>
          <w:sz w:val="20"/>
          <w:szCs w:val="20"/>
          <w:lang w:val="en-US"/>
        </w:rPr>
        <w:t>Pshada</w:t>
      </w:r>
      <w:proofErr w:type="spellEnd"/>
      <w:r w:rsidRPr="00A01EFC">
        <w:rPr>
          <w:rFonts w:ascii="Times New Roman" w:hAnsi="Times New Roman"/>
          <w:sz w:val="20"/>
          <w:szCs w:val="20"/>
          <w:lang w:val="en-US"/>
        </w:rPr>
        <w:t xml:space="preserve">, t. </w:t>
      </w:r>
      <w:proofErr w:type="spellStart"/>
      <w:r w:rsidRPr="00A01EFC">
        <w:rPr>
          <w:rFonts w:ascii="Times New Roman" w:hAnsi="Times New Roman"/>
          <w:sz w:val="20"/>
          <w:szCs w:val="20"/>
          <w:lang w:val="en-US"/>
        </w:rPr>
        <w:t>Gelendzhik</w:t>
      </w:r>
      <w:proofErr w:type="spellEnd"/>
      <w:r w:rsidRPr="00A01EFC">
        <w:rPr>
          <w:rFonts w:ascii="Times New Roman" w:hAnsi="Times New Roman"/>
          <w:sz w:val="20"/>
          <w:szCs w:val="20"/>
          <w:lang w:val="en-US"/>
        </w:rPr>
        <w:t xml:space="preserve">, Roman fortifications. </w:t>
      </w:r>
    </w:p>
    <w:p w14:paraId="312F7A68" w14:textId="77777777" w:rsidR="00A01EFC" w:rsidRPr="0081424E" w:rsidRDefault="00A01EFC" w:rsidP="00A01EFC">
      <w:pPr>
        <w:spacing w:line="240" w:lineRule="auto"/>
        <w:jc w:val="both"/>
        <w:rPr>
          <w:sz w:val="20"/>
          <w:szCs w:val="20"/>
          <w:lang w:val="en-US"/>
        </w:rPr>
      </w:pPr>
    </w:p>
    <w:p w14:paraId="14B19C8E" w14:textId="77777777" w:rsidR="009A036F" w:rsidRPr="004C642A" w:rsidRDefault="009A036F" w:rsidP="002123F7">
      <w:pPr>
        <w:keepNext/>
        <w:tabs>
          <w:tab w:val="num" w:pos="0"/>
        </w:tabs>
        <w:suppressAutoHyphens/>
        <w:spacing w:after="0" w:line="240" w:lineRule="auto"/>
        <w:rPr>
          <w:rFonts w:ascii="Times New Roman" w:hAnsi="Times New Roman"/>
          <w:b/>
          <w:bCs/>
          <w:kern w:val="1"/>
          <w:sz w:val="24"/>
          <w:szCs w:val="28"/>
          <w:lang w:val="en-US" w:eastAsia="ar-SA"/>
        </w:rPr>
      </w:pPr>
    </w:p>
    <w:p w14:paraId="0B9EC6CD" w14:textId="4BD064A3" w:rsidR="009F78E7" w:rsidRPr="002123F7" w:rsidRDefault="009F78E7" w:rsidP="002123F7">
      <w:pPr>
        <w:keepNext/>
        <w:tabs>
          <w:tab w:val="num" w:pos="0"/>
        </w:tabs>
        <w:suppressAutoHyphens/>
        <w:spacing w:after="0" w:line="240" w:lineRule="auto"/>
        <w:rPr>
          <w:rFonts w:ascii="Times New Roman" w:hAnsi="Times New Roman"/>
          <w:b/>
          <w:bCs/>
          <w:kern w:val="1"/>
          <w:sz w:val="24"/>
          <w:szCs w:val="28"/>
          <w:lang w:eastAsia="ar-SA"/>
        </w:rPr>
      </w:pPr>
      <w:r w:rsidRPr="002123F7">
        <w:rPr>
          <w:rFonts w:ascii="Times New Roman" w:hAnsi="Times New Roman"/>
          <w:b/>
          <w:bCs/>
          <w:kern w:val="1"/>
          <w:sz w:val="24"/>
          <w:szCs w:val="28"/>
          <w:lang w:eastAsia="ar-SA"/>
        </w:rPr>
        <w:t xml:space="preserve">УДК 94(4)”1492/1914” </w:t>
      </w:r>
    </w:p>
    <w:p w14:paraId="653D621D" w14:textId="77777777" w:rsidR="009F78E7" w:rsidRPr="002123F7" w:rsidRDefault="009F78E7" w:rsidP="002123F7">
      <w:pPr>
        <w:keepNext/>
        <w:tabs>
          <w:tab w:val="num" w:pos="0"/>
        </w:tabs>
        <w:suppressAutoHyphens/>
        <w:spacing w:after="0" w:line="240" w:lineRule="auto"/>
        <w:jc w:val="both"/>
        <w:rPr>
          <w:rFonts w:ascii="Times New Roman" w:hAnsi="Times New Roman"/>
          <w:bCs/>
          <w:kern w:val="1"/>
          <w:sz w:val="24"/>
          <w:szCs w:val="28"/>
          <w:lang w:eastAsia="ar-SA"/>
        </w:rPr>
      </w:pPr>
    </w:p>
    <w:p w14:paraId="7EE9E2D9" w14:textId="77777777" w:rsidR="009F78E7" w:rsidRPr="002123F7" w:rsidRDefault="009F78E7" w:rsidP="00784416">
      <w:pPr>
        <w:spacing w:after="0" w:line="240" w:lineRule="auto"/>
        <w:jc w:val="center"/>
        <w:rPr>
          <w:rFonts w:ascii="Times New Roman" w:hAnsi="Times New Roman"/>
          <w:b/>
          <w:sz w:val="24"/>
          <w:szCs w:val="28"/>
          <w:lang w:eastAsia="ar-SA"/>
        </w:rPr>
      </w:pPr>
      <w:r w:rsidRPr="002123F7">
        <w:rPr>
          <w:rFonts w:ascii="Times New Roman" w:hAnsi="Times New Roman"/>
          <w:b/>
          <w:sz w:val="24"/>
          <w:szCs w:val="28"/>
          <w:lang w:eastAsia="ar-SA"/>
        </w:rPr>
        <w:t>Асташкин Р.С.</w:t>
      </w:r>
    </w:p>
    <w:p w14:paraId="6DB0A9BF" w14:textId="77777777" w:rsidR="009F78E7" w:rsidRPr="002123F7" w:rsidRDefault="009F78E7" w:rsidP="00784416">
      <w:pPr>
        <w:spacing w:after="0" w:line="240" w:lineRule="auto"/>
        <w:jc w:val="center"/>
        <w:rPr>
          <w:rFonts w:ascii="Times New Roman" w:hAnsi="Times New Roman"/>
          <w:sz w:val="24"/>
          <w:szCs w:val="28"/>
          <w:lang w:eastAsia="ar-SA"/>
        </w:rPr>
      </w:pPr>
    </w:p>
    <w:p w14:paraId="2D6CFB99" w14:textId="77777777" w:rsidR="009F78E7" w:rsidRPr="002123F7" w:rsidRDefault="009F78E7" w:rsidP="00784416">
      <w:pPr>
        <w:spacing w:after="0" w:line="240" w:lineRule="auto"/>
        <w:jc w:val="center"/>
        <w:rPr>
          <w:rFonts w:ascii="Times New Roman" w:hAnsi="Times New Roman"/>
          <w:i/>
          <w:iCs/>
          <w:sz w:val="24"/>
          <w:szCs w:val="28"/>
          <w:lang w:eastAsia="ar-SA"/>
        </w:rPr>
      </w:pPr>
      <w:r w:rsidRPr="002123F7">
        <w:rPr>
          <w:rFonts w:ascii="Times New Roman" w:hAnsi="Times New Roman"/>
          <w:i/>
          <w:iCs/>
          <w:sz w:val="24"/>
          <w:szCs w:val="28"/>
          <w:lang w:eastAsia="ar-SA"/>
        </w:rPr>
        <w:t>Самарский государственный университет путей сообщения, г. Самара</w:t>
      </w:r>
    </w:p>
    <w:p w14:paraId="48FCF61F" w14:textId="77777777" w:rsidR="009F78E7" w:rsidRPr="002123F7" w:rsidRDefault="009F78E7" w:rsidP="00784416">
      <w:pPr>
        <w:keepNext/>
        <w:tabs>
          <w:tab w:val="num" w:pos="0"/>
        </w:tabs>
        <w:suppressAutoHyphens/>
        <w:spacing w:after="0" w:line="240" w:lineRule="auto"/>
        <w:jc w:val="center"/>
        <w:rPr>
          <w:rFonts w:ascii="Times New Roman" w:hAnsi="Times New Roman"/>
          <w:bCs/>
          <w:kern w:val="1"/>
          <w:sz w:val="24"/>
          <w:szCs w:val="28"/>
          <w:lang w:eastAsia="ar-SA"/>
        </w:rPr>
      </w:pPr>
    </w:p>
    <w:p w14:paraId="2B7ADF6D" w14:textId="77777777" w:rsidR="009F78E7" w:rsidRPr="002123F7" w:rsidRDefault="009F78E7" w:rsidP="00784416">
      <w:pPr>
        <w:keepNext/>
        <w:tabs>
          <w:tab w:val="num" w:pos="0"/>
        </w:tabs>
        <w:suppressAutoHyphens/>
        <w:spacing w:after="0" w:line="240" w:lineRule="auto"/>
        <w:jc w:val="center"/>
        <w:rPr>
          <w:rFonts w:ascii="Times New Roman" w:hAnsi="Times New Roman"/>
          <w:b/>
          <w:sz w:val="24"/>
          <w:szCs w:val="24"/>
        </w:rPr>
      </w:pPr>
      <w:r w:rsidRPr="002123F7">
        <w:rPr>
          <w:rFonts w:ascii="Times New Roman" w:hAnsi="Times New Roman"/>
          <w:b/>
          <w:sz w:val="24"/>
          <w:szCs w:val="24"/>
        </w:rPr>
        <w:t>Проблема места Московского царства в экспансии европейцев на Восток</w:t>
      </w:r>
    </w:p>
    <w:p w14:paraId="23DA1C1C" w14:textId="77777777" w:rsidR="009F78E7" w:rsidRPr="002123F7" w:rsidRDefault="009F78E7" w:rsidP="00784416">
      <w:pPr>
        <w:keepNext/>
        <w:tabs>
          <w:tab w:val="num" w:pos="0"/>
        </w:tabs>
        <w:suppressAutoHyphens/>
        <w:spacing w:after="0" w:line="240" w:lineRule="auto"/>
        <w:jc w:val="center"/>
        <w:rPr>
          <w:rFonts w:ascii="Times New Roman" w:hAnsi="Times New Roman"/>
          <w:b/>
          <w:bCs/>
          <w:kern w:val="1"/>
          <w:sz w:val="24"/>
          <w:szCs w:val="24"/>
          <w:lang w:eastAsia="ar-SA"/>
        </w:rPr>
      </w:pPr>
      <w:r w:rsidRPr="002123F7">
        <w:rPr>
          <w:rFonts w:ascii="Times New Roman" w:hAnsi="Times New Roman"/>
          <w:b/>
          <w:sz w:val="24"/>
          <w:szCs w:val="24"/>
        </w:rPr>
        <w:t xml:space="preserve">в XVI-XVII вв. в зарубежной историографии </w:t>
      </w:r>
      <w:r w:rsidRPr="002123F7">
        <w:rPr>
          <w:rFonts w:ascii="Times New Roman" w:hAnsi="Times New Roman"/>
          <w:b/>
          <w:bCs/>
          <w:kern w:val="1"/>
          <w:sz w:val="24"/>
          <w:szCs w:val="24"/>
          <w:lang w:eastAsia="ar-SA"/>
        </w:rPr>
        <w:t xml:space="preserve">(на примере трудов Р. </w:t>
      </w:r>
      <w:proofErr w:type="spellStart"/>
      <w:r w:rsidRPr="002123F7">
        <w:rPr>
          <w:rFonts w:ascii="Times New Roman" w:hAnsi="Times New Roman"/>
          <w:b/>
          <w:bCs/>
          <w:kern w:val="1"/>
          <w:sz w:val="24"/>
          <w:szCs w:val="24"/>
          <w:lang w:eastAsia="ar-SA"/>
        </w:rPr>
        <w:t>Матте</w:t>
      </w:r>
      <w:proofErr w:type="spellEnd"/>
      <w:r w:rsidRPr="002123F7">
        <w:rPr>
          <w:rFonts w:ascii="Times New Roman" w:hAnsi="Times New Roman"/>
          <w:b/>
          <w:bCs/>
          <w:kern w:val="1"/>
          <w:sz w:val="24"/>
          <w:szCs w:val="24"/>
          <w:lang w:eastAsia="ar-SA"/>
        </w:rPr>
        <w:t>)</w:t>
      </w:r>
    </w:p>
    <w:p w14:paraId="01752AE7" w14:textId="77777777" w:rsidR="009F78E7" w:rsidRPr="002123F7" w:rsidRDefault="009F78E7" w:rsidP="002123F7">
      <w:pPr>
        <w:spacing w:after="0" w:line="240" w:lineRule="auto"/>
        <w:jc w:val="both"/>
        <w:rPr>
          <w:rFonts w:ascii="Times New Roman" w:hAnsi="Times New Roman"/>
          <w:sz w:val="24"/>
          <w:szCs w:val="28"/>
          <w:lang w:eastAsia="ar-SA"/>
        </w:rPr>
      </w:pPr>
    </w:p>
    <w:p w14:paraId="06FB9366" w14:textId="77777777" w:rsidR="009F78E7" w:rsidRPr="002123F7" w:rsidRDefault="009F78E7" w:rsidP="002123F7">
      <w:pPr>
        <w:spacing w:after="0" w:line="240" w:lineRule="auto"/>
        <w:ind w:firstLine="709"/>
        <w:jc w:val="both"/>
        <w:rPr>
          <w:rFonts w:ascii="Times New Roman" w:hAnsi="Times New Roman"/>
          <w:sz w:val="24"/>
          <w:szCs w:val="28"/>
          <w:lang w:eastAsia="ar-SA"/>
        </w:rPr>
      </w:pPr>
      <w:r w:rsidRPr="002123F7">
        <w:rPr>
          <w:rFonts w:ascii="Times New Roman" w:hAnsi="Times New Roman"/>
          <w:sz w:val="24"/>
          <w:szCs w:val="28"/>
          <w:lang w:eastAsia="ar-SA"/>
        </w:rPr>
        <w:t xml:space="preserve">В статье предпринята попытка рассмотреть опыт современной зарубежной историографии в изучении места Русского государства </w:t>
      </w:r>
      <w:r w:rsidRPr="002123F7">
        <w:rPr>
          <w:rFonts w:ascii="Times New Roman" w:hAnsi="Times New Roman"/>
          <w:sz w:val="24"/>
          <w:szCs w:val="28"/>
          <w:lang w:val="en-US" w:eastAsia="ar-SA"/>
        </w:rPr>
        <w:t>XVI</w:t>
      </w:r>
      <w:r w:rsidRPr="002123F7">
        <w:rPr>
          <w:rFonts w:ascii="Times New Roman" w:hAnsi="Times New Roman"/>
          <w:sz w:val="24"/>
          <w:szCs w:val="28"/>
          <w:lang w:eastAsia="ar-SA"/>
        </w:rPr>
        <w:t>-</w:t>
      </w:r>
      <w:r w:rsidRPr="002123F7">
        <w:rPr>
          <w:rFonts w:ascii="Times New Roman" w:hAnsi="Times New Roman"/>
          <w:sz w:val="24"/>
          <w:szCs w:val="28"/>
          <w:lang w:val="en-US" w:eastAsia="ar-SA"/>
        </w:rPr>
        <w:t>XVII</w:t>
      </w:r>
      <w:r w:rsidRPr="002123F7">
        <w:rPr>
          <w:rFonts w:ascii="Times New Roman" w:hAnsi="Times New Roman"/>
          <w:sz w:val="24"/>
          <w:szCs w:val="28"/>
          <w:lang w:eastAsia="ar-SA"/>
        </w:rPr>
        <w:t xml:space="preserve"> вв. в процессе экспансии европейцев на Восток. В качестве примера используются отдельные труды выдающегося американского ираниста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Сделан вывод, что указанные исследования помогают оценить позицию тогдашних азиатских государств (в частности, Персии) по поводу использования русских земель как своеобразной «транзитной зоны» между Западом и Востоком. Наибольший интерес представляют соображения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о диверсификации путей экспорта иранского шелка, а также анализ обстоятельств создания и функционирования «Армянской торговой компании».</w:t>
      </w:r>
    </w:p>
    <w:p w14:paraId="7C525B5C" w14:textId="77777777" w:rsidR="009F78E7" w:rsidRPr="002123F7" w:rsidRDefault="009F78E7" w:rsidP="002123F7">
      <w:pPr>
        <w:spacing w:after="0" w:line="240" w:lineRule="auto"/>
        <w:ind w:firstLine="709"/>
        <w:jc w:val="both"/>
        <w:rPr>
          <w:rFonts w:ascii="Times New Roman" w:hAnsi="Times New Roman"/>
          <w:sz w:val="24"/>
          <w:szCs w:val="28"/>
          <w:lang w:eastAsia="ar-SA"/>
        </w:rPr>
      </w:pPr>
      <w:r w:rsidRPr="002123F7">
        <w:rPr>
          <w:rFonts w:ascii="Times New Roman" w:hAnsi="Times New Roman"/>
          <w:b/>
          <w:bCs/>
          <w:sz w:val="24"/>
          <w:szCs w:val="28"/>
          <w:lang w:eastAsia="ar-SA"/>
        </w:rPr>
        <w:t>Ключевые слова:</w:t>
      </w:r>
      <w:r w:rsidRPr="002123F7">
        <w:rPr>
          <w:rFonts w:ascii="Times New Roman" w:hAnsi="Times New Roman"/>
          <w:sz w:val="24"/>
          <w:szCs w:val="28"/>
          <w:lang w:eastAsia="ar-SA"/>
        </w:rPr>
        <w:t xml:space="preserve"> раннее Новое время, </w:t>
      </w:r>
      <w:r w:rsidRPr="002123F7">
        <w:rPr>
          <w:rFonts w:ascii="Times New Roman" w:hAnsi="Times New Roman"/>
          <w:sz w:val="24"/>
          <w:szCs w:val="28"/>
          <w:lang w:val="en-US" w:eastAsia="ar-SA"/>
        </w:rPr>
        <w:t>XVI</w:t>
      </w:r>
      <w:r w:rsidRPr="002123F7">
        <w:rPr>
          <w:rFonts w:ascii="Times New Roman" w:hAnsi="Times New Roman"/>
          <w:sz w:val="24"/>
          <w:szCs w:val="28"/>
          <w:lang w:eastAsia="ar-SA"/>
        </w:rPr>
        <w:t>-</w:t>
      </w:r>
      <w:r w:rsidRPr="002123F7">
        <w:rPr>
          <w:rFonts w:ascii="Times New Roman" w:hAnsi="Times New Roman"/>
          <w:sz w:val="24"/>
          <w:szCs w:val="28"/>
          <w:lang w:val="en-US" w:eastAsia="ar-SA"/>
        </w:rPr>
        <w:t>XVII</w:t>
      </w:r>
      <w:r w:rsidRPr="002123F7">
        <w:rPr>
          <w:rFonts w:ascii="Times New Roman" w:hAnsi="Times New Roman"/>
          <w:sz w:val="24"/>
          <w:szCs w:val="28"/>
          <w:lang w:eastAsia="ar-SA"/>
        </w:rPr>
        <w:t xml:space="preserve"> вв., история международных отношений, историография, Московское царство, Персия,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w:t>
      </w:r>
    </w:p>
    <w:p w14:paraId="7E87E3AC" w14:textId="77777777" w:rsidR="009F78E7" w:rsidRPr="002123F7" w:rsidRDefault="009F78E7" w:rsidP="002123F7">
      <w:pPr>
        <w:spacing w:after="0" w:line="240" w:lineRule="auto"/>
        <w:ind w:firstLine="709"/>
        <w:jc w:val="both"/>
        <w:rPr>
          <w:rFonts w:ascii="Times New Roman" w:hAnsi="Times New Roman"/>
          <w:sz w:val="24"/>
          <w:szCs w:val="28"/>
          <w:lang w:eastAsia="ar-SA"/>
        </w:rPr>
      </w:pPr>
    </w:p>
    <w:p w14:paraId="3E3640D6" w14:textId="77777777" w:rsidR="009F78E7" w:rsidRPr="002123F7" w:rsidRDefault="009F78E7" w:rsidP="002123F7">
      <w:pPr>
        <w:spacing w:after="0" w:line="240" w:lineRule="auto"/>
        <w:ind w:firstLine="709"/>
        <w:jc w:val="both"/>
        <w:rPr>
          <w:rFonts w:ascii="Times New Roman" w:hAnsi="Times New Roman"/>
          <w:sz w:val="24"/>
          <w:szCs w:val="28"/>
        </w:rPr>
      </w:pPr>
      <w:r w:rsidRPr="002123F7">
        <w:rPr>
          <w:rFonts w:ascii="Times New Roman" w:hAnsi="Times New Roman"/>
          <w:sz w:val="24"/>
          <w:szCs w:val="28"/>
          <w:lang w:eastAsia="ar-SA"/>
        </w:rPr>
        <w:t xml:space="preserve">В предыдущих публикациях автора предлагаемой статьи был поставлен вопрос о месте Московского государства в экспансии европейцев на Восток в </w:t>
      </w:r>
      <w:r w:rsidRPr="002123F7">
        <w:rPr>
          <w:rFonts w:ascii="Times New Roman" w:hAnsi="Times New Roman"/>
          <w:sz w:val="24"/>
          <w:szCs w:val="28"/>
          <w:lang w:val="en-US" w:eastAsia="ar-SA"/>
        </w:rPr>
        <w:t>XVI</w:t>
      </w:r>
      <w:r w:rsidRPr="002123F7">
        <w:rPr>
          <w:rFonts w:ascii="Times New Roman" w:hAnsi="Times New Roman"/>
          <w:sz w:val="24"/>
          <w:szCs w:val="28"/>
          <w:lang w:eastAsia="ar-SA"/>
        </w:rPr>
        <w:t>-</w:t>
      </w:r>
      <w:r w:rsidRPr="002123F7">
        <w:rPr>
          <w:rFonts w:ascii="Times New Roman" w:hAnsi="Times New Roman"/>
          <w:sz w:val="24"/>
          <w:szCs w:val="28"/>
          <w:lang w:val="en-US" w:eastAsia="ar-SA"/>
        </w:rPr>
        <w:t>XVII</w:t>
      </w:r>
      <w:r w:rsidRPr="002123F7">
        <w:rPr>
          <w:rFonts w:ascii="Times New Roman" w:hAnsi="Times New Roman"/>
          <w:sz w:val="24"/>
          <w:szCs w:val="28"/>
          <w:lang w:eastAsia="ar-SA"/>
        </w:rPr>
        <w:t xml:space="preserve"> вв. [3, с. 20-21] Частичный анализ этой проблемы можно обнаружить в зарубежной историографии. Так, в работах профессора </w:t>
      </w:r>
      <w:proofErr w:type="spellStart"/>
      <w:r w:rsidRPr="002123F7">
        <w:rPr>
          <w:rFonts w:ascii="Times New Roman" w:hAnsi="Times New Roman"/>
          <w:sz w:val="24"/>
          <w:szCs w:val="28"/>
          <w:lang w:eastAsia="ar-SA"/>
        </w:rPr>
        <w:t>Делавэрского</w:t>
      </w:r>
      <w:proofErr w:type="spellEnd"/>
      <w:r w:rsidRPr="002123F7">
        <w:rPr>
          <w:rFonts w:ascii="Times New Roman" w:hAnsi="Times New Roman"/>
          <w:sz w:val="24"/>
          <w:szCs w:val="28"/>
          <w:lang w:eastAsia="ar-SA"/>
        </w:rPr>
        <w:t xml:space="preserve"> университета Рудольфа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w:t>
      </w:r>
      <w:r w:rsidRPr="002123F7">
        <w:rPr>
          <w:rFonts w:ascii="Times New Roman" w:hAnsi="Times New Roman"/>
          <w:sz w:val="24"/>
          <w:szCs w:val="28"/>
          <w:lang w:val="en-US" w:eastAsia="ar-SA"/>
        </w:rPr>
        <w:t>Matthee</w:t>
      </w:r>
      <w:r w:rsidRPr="002123F7">
        <w:rPr>
          <w:rFonts w:ascii="Times New Roman" w:hAnsi="Times New Roman"/>
          <w:sz w:val="24"/>
          <w:szCs w:val="28"/>
          <w:lang w:eastAsia="ar-SA"/>
        </w:rPr>
        <w:t xml:space="preserve">) (США), посвященных истории Персидской державы </w:t>
      </w:r>
      <w:proofErr w:type="spellStart"/>
      <w:r w:rsidRPr="002123F7">
        <w:rPr>
          <w:rFonts w:ascii="Times New Roman" w:hAnsi="Times New Roman"/>
          <w:sz w:val="24"/>
          <w:szCs w:val="28"/>
          <w:lang w:eastAsia="ar-SA"/>
        </w:rPr>
        <w:t>Сефевидов</w:t>
      </w:r>
      <w:proofErr w:type="spellEnd"/>
      <w:r w:rsidRPr="002123F7">
        <w:rPr>
          <w:rFonts w:ascii="Times New Roman" w:hAnsi="Times New Roman"/>
          <w:sz w:val="24"/>
          <w:szCs w:val="28"/>
          <w:lang w:eastAsia="ar-SA"/>
        </w:rPr>
        <w:t xml:space="preserve">, содержатся любопытные умозаключения по интересующей нас тематике. Американский иранист, в частности, внес большой вклад в освещение торговли персидским шелком-сырцом в раннее Новое время </w:t>
      </w:r>
      <w:r w:rsidRPr="002123F7">
        <w:rPr>
          <w:rFonts w:ascii="Times New Roman" w:hAnsi="Times New Roman"/>
          <w:sz w:val="24"/>
          <w:szCs w:val="28"/>
          <w:lang w:eastAsia="ar-SA"/>
        </w:rPr>
        <w:lastRenderedPageBreak/>
        <w:t xml:space="preserve">[9; 11]. На наш взгляд, эти исследования помогают пролить свет на позицию восточных государств по вопросу о развитии связей с Европой через владения московских царей. Данный аспект проблемы «русского транзита» представляется одним из наименее изученных в историографии [3, с. 24-25]. Участие Персии в рассматриваемых процессах было связано с феноменом Волжско-Каспийского пути [6, с. 158]. Поскольку этот маршрут соединял Западную Европу с Востоком, то русское Поволжье превращалось в некий «транзитный коридор» или межконтинентальный «мост». С точки зрения интересов Персии, </w:t>
      </w:r>
      <w:r w:rsidRPr="002123F7">
        <w:rPr>
          <w:rFonts w:ascii="Times New Roman" w:hAnsi="Times New Roman"/>
          <w:sz w:val="24"/>
          <w:szCs w:val="28"/>
        </w:rPr>
        <w:t xml:space="preserve">Волжско-Каспийская магистраль могла стать альтернативой привычным путям вывоза главного иранского богатства – сырого шелка. В этой связи ранее нами была проанализирована антитурецкая </w:t>
      </w:r>
      <w:r w:rsidRPr="002123F7">
        <w:rPr>
          <w:rFonts w:ascii="Times New Roman" w:hAnsi="Times New Roman"/>
          <w:sz w:val="24"/>
          <w:szCs w:val="28"/>
          <w:lang w:eastAsia="ar-SA"/>
        </w:rPr>
        <w:t xml:space="preserve">стратегия шаха </w:t>
      </w:r>
      <w:r w:rsidRPr="002123F7">
        <w:rPr>
          <w:rFonts w:ascii="Times New Roman" w:hAnsi="Times New Roman"/>
          <w:sz w:val="24"/>
          <w:szCs w:val="28"/>
        </w:rPr>
        <w:t xml:space="preserve">Аббаса I (1587-1629 гг.), включавшая в себя усилия по переносу маршрутов экспорта сырца. Также было установлено, что персидская дипломатия в эти годы использовала территорию России как транзитную зону для поддержания контактов с державами Запада </w:t>
      </w:r>
      <w:r w:rsidRPr="002123F7">
        <w:rPr>
          <w:rFonts w:ascii="Times New Roman" w:hAnsi="Times New Roman"/>
          <w:sz w:val="24"/>
          <w:szCs w:val="28"/>
          <w:lang w:eastAsia="ar-SA"/>
        </w:rPr>
        <w:t>[2, с. 232-235; 3, с. 25].</w:t>
      </w:r>
      <w:r w:rsidRPr="002123F7">
        <w:rPr>
          <w:rFonts w:ascii="Times New Roman" w:hAnsi="Times New Roman"/>
          <w:sz w:val="24"/>
          <w:szCs w:val="28"/>
        </w:rPr>
        <w:t xml:space="preserve"> </w:t>
      </w:r>
    </w:p>
    <w:p w14:paraId="42621541" w14:textId="77777777" w:rsidR="009F78E7" w:rsidRPr="002123F7" w:rsidRDefault="009F78E7" w:rsidP="002123F7">
      <w:pPr>
        <w:spacing w:after="0" w:line="240" w:lineRule="auto"/>
        <w:ind w:firstLine="709"/>
        <w:jc w:val="both"/>
        <w:rPr>
          <w:rFonts w:ascii="Times New Roman" w:hAnsi="Times New Roman"/>
          <w:sz w:val="24"/>
          <w:szCs w:val="28"/>
          <w:lang w:eastAsia="ar-SA"/>
        </w:rPr>
      </w:pPr>
      <w:r w:rsidRPr="002123F7">
        <w:rPr>
          <w:rFonts w:ascii="Times New Roman" w:hAnsi="Times New Roman"/>
          <w:sz w:val="24"/>
          <w:szCs w:val="28"/>
        </w:rPr>
        <w:t xml:space="preserve">Далее мы остановимся на выводах Р. </w:t>
      </w:r>
      <w:proofErr w:type="spellStart"/>
      <w:r w:rsidRPr="002123F7">
        <w:rPr>
          <w:rFonts w:ascii="Times New Roman" w:hAnsi="Times New Roman"/>
          <w:sz w:val="24"/>
          <w:szCs w:val="28"/>
        </w:rPr>
        <w:t>Матте</w:t>
      </w:r>
      <w:proofErr w:type="spellEnd"/>
      <w:r w:rsidRPr="002123F7">
        <w:rPr>
          <w:rFonts w:ascii="Times New Roman" w:hAnsi="Times New Roman"/>
          <w:sz w:val="24"/>
          <w:szCs w:val="28"/>
        </w:rPr>
        <w:t xml:space="preserve">, позволяющих переосмыслить реальное участие </w:t>
      </w:r>
      <w:proofErr w:type="spellStart"/>
      <w:r w:rsidRPr="002123F7">
        <w:rPr>
          <w:rFonts w:ascii="Times New Roman" w:hAnsi="Times New Roman"/>
          <w:sz w:val="24"/>
          <w:szCs w:val="28"/>
        </w:rPr>
        <w:t>Сефевидов</w:t>
      </w:r>
      <w:proofErr w:type="spellEnd"/>
      <w:r w:rsidRPr="002123F7">
        <w:rPr>
          <w:rFonts w:ascii="Times New Roman" w:hAnsi="Times New Roman"/>
          <w:sz w:val="24"/>
          <w:szCs w:val="28"/>
        </w:rPr>
        <w:t xml:space="preserve"> в освоении </w:t>
      </w:r>
      <w:r w:rsidRPr="002123F7">
        <w:rPr>
          <w:rFonts w:ascii="Times New Roman" w:hAnsi="Times New Roman"/>
          <w:sz w:val="24"/>
          <w:szCs w:val="28"/>
          <w:lang w:eastAsia="ar-SA"/>
        </w:rPr>
        <w:t xml:space="preserve">Волжско-Каспийского торгового транзита. Речь идет в том числе о теоретическом уровне исследования, так как автор фактически вписывает указанный вопрос в собственную концепцию истории международной торговли. Напомним, что в традиционной историографии постулировалось мнение о системном упадке сухопутных коммуникаций примерно с </w:t>
      </w:r>
      <w:r w:rsidRPr="002123F7">
        <w:rPr>
          <w:rFonts w:ascii="Times New Roman" w:hAnsi="Times New Roman"/>
          <w:sz w:val="24"/>
          <w:szCs w:val="28"/>
          <w:lang w:val="en-US" w:eastAsia="ar-SA"/>
        </w:rPr>
        <w:t>XV</w:t>
      </w:r>
      <w:r w:rsidRPr="002123F7">
        <w:rPr>
          <w:rFonts w:ascii="Times New Roman" w:hAnsi="Times New Roman"/>
          <w:sz w:val="24"/>
          <w:szCs w:val="28"/>
          <w:lang w:eastAsia="ar-SA"/>
        </w:rPr>
        <w:t xml:space="preserve"> в. На первый план, якобы, вышла морская коммерция, находившаяся под контролем европейских монопольных компаний [12, р. 7]. Этот тезис распространен и в современной научной литературе [6, с. 163]. Однако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используя материалы по истории </w:t>
      </w:r>
      <w:proofErr w:type="spellStart"/>
      <w:r w:rsidRPr="002123F7">
        <w:rPr>
          <w:rFonts w:ascii="Times New Roman" w:hAnsi="Times New Roman"/>
          <w:sz w:val="24"/>
          <w:szCs w:val="28"/>
          <w:lang w:eastAsia="ar-SA"/>
        </w:rPr>
        <w:t>Сефевидов</w:t>
      </w:r>
      <w:proofErr w:type="spellEnd"/>
      <w:r w:rsidRPr="002123F7">
        <w:rPr>
          <w:rFonts w:ascii="Times New Roman" w:hAnsi="Times New Roman"/>
          <w:sz w:val="24"/>
          <w:szCs w:val="28"/>
          <w:lang w:eastAsia="ar-SA"/>
        </w:rPr>
        <w:t xml:space="preserve">, доказывает, что подъем океанической торговли отнюдь не приводил к отказу от вояжей по суше и рекам [11, </w:t>
      </w:r>
      <w:r w:rsidRPr="002123F7">
        <w:rPr>
          <w:rFonts w:ascii="Times New Roman" w:hAnsi="Times New Roman"/>
          <w:sz w:val="24"/>
          <w:szCs w:val="28"/>
          <w:lang w:val="en-US"/>
        </w:rPr>
        <w:t>p</w:t>
      </w:r>
      <w:r w:rsidRPr="002123F7">
        <w:rPr>
          <w:rFonts w:ascii="Times New Roman" w:hAnsi="Times New Roman"/>
          <w:sz w:val="24"/>
          <w:szCs w:val="28"/>
        </w:rPr>
        <w:t xml:space="preserve">. </w:t>
      </w:r>
      <w:r w:rsidRPr="002123F7">
        <w:rPr>
          <w:rFonts w:ascii="Times New Roman" w:hAnsi="Times New Roman"/>
          <w:sz w:val="24"/>
          <w:szCs w:val="28"/>
          <w:lang w:val="en-US"/>
        </w:rPr>
        <w:t>XII</w:t>
      </w:r>
      <w:r w:rsidRPr="002123F7">
        <w:rPr>
          <w:rFonts w:ascii="Times New Roman" w:hAnsi="Times New Roman"/>
          <w:sz w:val="24"/>
          <w:szCs w:val="28"/>
          <w:lang w:eastAsia="ar-SA"/>
        </w:rPr>
        <w:t xml:space="preserve">]. Заслугой ученого нужно признать формулировку о «триаде» путей вывоза шелка из Ирана на Запад. Помимо привычного левантийского маршрута (через Турцию) и Волжско-Каспийского транзита (через Россию), в этот набор после 1622 г. входила морская дорога, начинавшаяся в Персидском заливе. Все элементы триады, по замечанию автора, постоянно конкурировали друг с другом, что стало отражением общего процесса «диверсификации» шелкового экспорта [11, </w:t>
      </w:r>
      <w:r w:rsidRPr="002123F7">
        <w:rPr>
          <w:rFonts w:ascii="Times New Roman" w:hAnsi="Times New Roman"/>
          <w:sz w:val="24"/>
          <w:szCs w:val="28"/>
          <w:lang w:val="en-US"/>
        </w:rPr>
        <w:t>p</w:t>
      </w:r>
      <w:r w:rsidRPr="002123F7">
        <w:rPr>
          <w:rFonts w:ascii="Times New Roman" w:hAnsi="Times New Roman"/>
          <w:sz w:val="24"/>
          <w:szCs w:val="28"/>
        </w:rPr>
        <w:t>. 11</w:t>
      </w:r>
      <w:r w:rsidRPr="002123F7">
        <w:rPr>
          <w:rFonts w:ascii="Times New Roman" w:hAnsi="Times New Roman"/>
          <w:sz w:val="24"/>
          <w:szCs w:val="28"/>
          <w:lang w:eastAsia="ar-SA"/>
        </w:rPr>
        <w:t xml:space="preserve">]. Историк, между прочим, упрекает своих предшественников в недостатке внимания к «вертикальной оси» сухопутной торговли сырцом, проходившей по Каспию, Кавказу и Волге [9, </w:t>
      </w:r>
      <w:proofErr w:type="spellStart"/>
      <w:r w:rsidRPr="002123F7">
        <w:rPr>
          <w:rFonts w:ascii="Times New Roman" w:hAnsi="Times New Roman"/>
          <w:sz w:val="24"/>
          <w:szCs w:val="28"/>
          <w:lang w:eastAsia="ar-SA"/>
        </w:rPr>
        <w:t>рр</w:t>
      </w:r>
      <w:proofErr w:type="spellEnd"/>
      <w:r w:rsidRPr="002123F7">
        <w:rPr>
          <w:rFonts w:ascii="Times New Roman" w:hAnsi="Times New Roman"/>
          <w:sz w:val="24"/>
          <w:szCs w:val="28"/>
          <w:lang w:eastAsia="ar-SA"/>
        </w:rPr>
        <w:t xml:space="preserve">. 739-740; 11, </w:t>
      </w:r>
      <w:r w:rsidRPr="002123F7">
        <w:rPr>
          <w:rFonts w:ascii="Times New Roman" w:hAnsi="Times New Roman"/>
          <w:sz w:val="24"/>
          <w:szCs w:val="28"/>
          <w:lang w:val="en-US"/>
        </w:rPr>
        <w:t>p</w:t>
      </w:r>
      <w:r w:rsidRPr="002123F7">
        <w:rPr>
          <w:rFonts w:ascii="Times New Roman" w:hAnsi="Times New Roman"/>
          <w:sz w:val="24"/>
          <w:szCs w:val="28"/>
        </w:rPr>
        <w:t>. 6</w:t>
      </w:r>
      <w:r w:rsidRPr="002123F7">
        <w:rPr>
          <w:rFonts w:ascii="Times New Roman" w:hAnsi="Times New Roman"/>
          <w:sz w:val="24"/>
          <w:szCs w:val="28"/>
          <w:lang w:eastAsia="ar-SA"/>
        </w:rPr>
        <w:t xml:space="preserve">]. Изыскания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собственно, и стали попыткой восполнить данный пробел. Используя источники, исследователь показывает, что именно на Волжско-Каспийском направлении сырой шелк занимал основную долю всего вывоза, в то время как на двух других путях (особенно по морю) этому товару принадлежал меньший удельный вес [11, </w:t>
      </w:r>
      <w:r w:rsidRPr="002123F7">
        <w:rPr>
          <w:rFonts w:ascii="Times New Roman" w:hAnsi="Times New Roman"/>
          <w:sz w:val="24"/>
          <w:szCs w:val="28"/>
          <w:lang w:val="en-US"/>
        </w:rPr>
        <w:t>p</w:t>
      </w:r>
      <w:r w:rsidRPr="002123F7">
        <w:rPr>
          <w:rFonts w:ascii="Times New Roman" w:hAnsi="Times New Roman"/>
          <w:sz w:val="24"/>
          <w:szCs w:val="28"/>
        </w:rPr>
        <w:t>. 6</w:t>
      </w:r>
      <w:r w:rsidRPr="002123F7">
        <w:rPr>
          <w:rFonts w:ascii="Times New Roman" w:hAnsi="Times New Roman"/>
          <w:sz w:val="24"/>
          <w:szCs w:val="28"/>
          <w:lang w:eastAsia="ar-SA"/>
        </w:rPr>
        <w:t xml:space="preserve">]. Мы полагаем, что концепция диверсификации дает возможность выявить позицию официального Ирана в вопросе о торговых связях с Западом транзитом через Московское царство. Точка зрения Исфахана, разумеется, менялась с течением времени.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вторя другим авторам, предполагает наличие у того же </w:t>
      </w:r>
      <w:r w:rsidRPr="002123F7">
        <w:rPr>
          <w:rFonts w:ascii="Times New Roman" w:hAnsi="Times New Roman"/>
          <w:sz w:val="24"/>
          <w:szCs w:val="28"/>
        </w:rPr>
        <w:t xml:space="preserve">Аббаса I желания прибегнуть к «Волжско-Каспийской альтернативе» как к средству ослабления злейшего противника </w:t>
      </w:r>
      <w:proofErr w:type="spellStart"/>
      <w:r w:rsidRPr="002123F7">
        <w:rPr>
          <w:rFonts w:ascii="Times New Roman" w:hAnsi="Times New Roman"/>
          <w:sz w:val="24"/>
          <w:szCs w:val="28"/>
        </w:rPr>
        <w:t>Сефевидов</w:t>
      </w:r>
      <w:proofErr w:type="spellEnd"/>
      <w:r w:rsidRPr="002123F7">
        <w:rPr>
          <w:rFonts w:ascii="Times New Roman" w:hAnsi="Times New Roman"/>
          <w:sz w:val="24"/>
          <w:szCs w:val="28"/>
        </w:rPr>
        <w:t xml:space="preserve"> – Османской империи. Само стремление шаха перенести экспорт с левантийского направления, действительно, не вызывает сомнений. Однако, судя по данным исследователя, Аббас I после введения казенной монополии на шелк так и не предпринял практических шагов по переориентации торговли на Волгу. Более того, с 1608 г. «русский» вариант был полностью вытеснен перспективами открытия морского пути в Персидском заливе. В 1622 г. персы захватили португальскую крепость на острове </w:t>
      </w:r>
      <w:proofErr w:type="spellStart"/>
      <w:r w:rsidRPr="002123F7">
        <w:rPr>
          <w:rFonts w:ascii="Times New Roman" w:hAnsi="Times New Roman"/>
          <w:sz w:val="24"/>
          <w:szCs w:val="28"/>
        </w:rPr>
        <w:t>Ормуз</w:t>
      </w:r>
      <w:proofErr w:type="spellEnd"/>
      <w:r w:rsidRPr="002123F7">
        <w:rPr>
          <w:rFonts w:ascii="Times New Roman" w:hAnsi="Times New Roman"/>
          <w:sz w:val="24"/>
          <w:szCs w:val="28"/>
        </w:rPr>
        <w:t xml:space="preserve">, что и дало старт систематическому морскому торгу между Ираном и Западом. По замечанию Р. </w:t>
      </w:r>
      <w:proofErr w:type="spellStart"/>
      <w:r w:rsidRPr="002123F7">
        <w:rPr>
          <w:rFonts w:ascii="Times New Roman" w:hAnsi="Times New Roman"/>
          <w:sz w:val="24"/>
          <w:szCs w:val="28"/>
        </w:rPr>
        <w:t>Матте</w:t>
      </w:r>
      <w:proofErr w:type="spellEnd"/>
      <w:r w:rsidRPr="002123F7">
        <w:rPr>
          <w:rFonts w:ascii="Times New Roman" w:hAnsi="Times New Roman"/>
          <w:sz w:val="24"/>
          <w:szCs w:val="28"/>
        </w:rPr>
        <w:t>, России и Волжскому маршруту попросту не находилось места в «</w:t>
      </w:r>
      <w:proofErr w:type="spellStart"/>
      <w:r w:rsidRPr="002123F7">
        <w:rPr>
          <w:rFonts w:ascii="Times New Roman" w:hAnsi="Times New Roman"/>
          <w:sz w:val="24"/>
          <w:szCs w:val="28"/>
        </w:rPr>
        <w:t>ормузской</w:t>
      </w:r>
      <w:proofErr w:type="spellEnd"/>
      <w:r w:rsidRPr="002123F7">
        <w:rPr>
          <w:rFonts w:ascii="Times New Roman" w:hAnsi="Times New Roman"/>
          <w:sz w:val="24"/>
          <w:szCs w:val="28"/>
        </w:rPr>
        <w:t xml:space="preserve">» стратегии шаха </w:t>
      </w:r>
      <w:r w:rsidRPr="002123F7">
        <w:rPr>
          <w:rFonts w:ascii="Times New Roman" w:hAnsi="Times New Roman"/>
          <w:sz w:val="24"/>
          <w:szCs w:val="28"/>
          <w:lang w:eastAsia="ar-SA"/>
        </w:rPr>
        <w:t xml:space="preserve">[9, </w:t>
      </w:r>
      <w:r w:rsidRPr="002123F7">
        <w:rPr>
          <w:rFonts w:ascii="Times New Roman" w:hAnsi="Times New Roman"/>
          <w:sz w:val="24"/>
          <w:szCs w:val="28"/>
          <w:lang w:val="en-US"/>
        </w:rPr>
        <w:t>p</w:t>
      </w:r>
      <w:r w:rsidRPr="002123F7">
        <w:rPr>
          <w:rFonts w:ascii="Times New Roman" w:hAnsi="Times New Roman"/>
          <w:sz w:val="24"/>
          <w:szCs w:val="28"/>
        </w:rPr>
        <w:t>. 747</w:t>
      </w:r>
      <w:r w:rsidRPr="002123F7">
        <w:rPr>
          <w:rFonts w:ascii="Times New Roman" w:hAnsi="Times New Roman"/>
          <w:sz w:val="24"/>
          <w:szCs w:val="28"/>
          <w:lang w:eastAsia="ar-SA"/>
        </w:rPr>
        <w:t xml:space="preserve">]. Из слов автора можно понять, что в глазах тогдашнего персидского руководства Волжско-Каспийский путь не имел каких-либо решающих преимуществ. Здесь американский историк расходится с распространенным мнением о безусловной выгоде «русского транзита» как для Запада, так и для Востока. </w:t>
      </w:r>
      <w:r w:rsidRPr="002123F7">
        <w:rPr>
          <w:rFonts w:ascii="Times New Roman" w:hAnsi="Times New Roman"/>
          <w:sz w:val="24"/>
          <w:szCs w:val="24"/>
          <w:lang w:eastAsia="ar-SA"/>
        </w:rPr>
        <w:t xml:space="preserve">Этот маршрут экспорта шелка, якобы, </w:t>
      </w:r>
      <w:r w:rsidRPr="002123F7">
        <w:rPr>
          <w:rFonts w:ascii="Times New Roman" w:hAnsi="Times New Roman"/>
          <w:sz w:val="24"/>
          <w:szCs w:val="24"/>
        </w:rPr>
        <w:t xml:space="preserve">«являлся более удобным, а, самое главное, более </w:t>
      </w:r>
      <w:r w:rsidRPr="002123F7">
        <w:rPr>
          <w:rFonts w:ascii="Times New Roman" w:hAnsi="Times New Roman"/>
          <w:sz w:val="24"/>
          <w:szCs w:val="24"/>
        </w:rPr>
        <w:lastRenderedPageBreak/>
        <w:t xml:space="preserve">дешевым, чем издавна существовавшие пути через Персидский залив и Средиземное море» </w:t>
      </w:r>
      <w:r w:rsidRPr="002123F7">
        <w:rPr>
          <w:rFonts w:ascii="Times New Roman" w:hAnsi="Times New Roman"/>
          <w:sz w:val="24"/>
          <w:szCs w:val="28"/>
          <w:lang w:eastAsia="ar-SA"/>
        </w:rPr>
        <w:t xml:space="preserve">[7, с. 6]. </w:t>
      </w:r>
      <w:r w:rsidRPr="002123F7">
        <w:rPr>
          <w:rFonts w:ascii="Times New Roman" w:hAnsi="Times New Roman"/>
          <w:sz w:val="24"/>
          <w:szCs w:val="24"/>
          <w:lang w:eastAsia="ar-SA"/>
        </w:rPr>
        <w:t>Например, М.С. Абдурахманова заявляет, что везти сырец через Турцию «</w:t>
      </w:r>
      <w:r w:rsidRPr="002123F7">
        <w:rPr>
          <w:rFonts w:ascii="Times New Roman" w:hAnsi="Times New Roman"/>
          <w:sz w:val="24"/>
          <w:szCs w:val="24"/>
        </w:rPr>
        <w:t>было намного</w:t>
      </w:r>
      <w:r w:rsidRPr="002123F7">
        <w:rPr>
          <w:rFonts w:ascii="Times New Roman" w:hAnsi="Times New Roman"/>
          <w:sz w:val="24"/>
          <w:szCs w:val="28"/>
        </w:rPr>
        <w:t xml:space="preserve"> опаснее и убыточнее, чем через Российское государство</w:t>
      </w:r>
      <w:r w:rsidRPr="002123F7">
        <w:rPr>
          <w:rFonts w:ascii="Times New Roman" w:hAnsi="Times New Roman"/>
          <w:sz w:val="24"/>
          <w:szCs w:val="28"/>
          <w:lang w:eastAsia="ar-SA"/>
        </w:rPr>
        <w:t xml:space="preserve">» [1, с. 7]. В работе Г.М. </w:t>
      </w:r>
      <w:proofErr w:type="spellStart"/>
      <w:r w:rsidRPr="002123F7">
        <w:rPr>
          <w:rFonts w:ascii="Times New Roman" w:hAnsi="Times New Roman"/>
          <w:sz w:val="24"/>
          <w:szCs w:val="28"/>
          <w:lang w:eastAsia="ar-SA"/>
        </w:rPr>
        <w:t>Сеидовой</w:t>
      </w:r>
      <w:proofErr w:type="spellEnd"/>
      <w:r w:rsidRPr="002123F7">
        <w:rPr>
          <w:rFonts w:ascii="Times New Roman" w:hAnsi="Times New Roman"/>
          <w:sz w:val="24"/>
          <w:szCs w:val="28"/>
          <w:lang w:eastAsia="ar-SA"/>
        </w:rPr>
        <w:t xml:space="preserve"> эта позиция подтверждается ссылкой на </w:t>
      </w:r>
      <w:r w:rsidRPr="002123F7">
        <w:rPr>
          <w:rFonts w:ascii="Times New Roman" w:hAnsi="Times New Roman"/>
          <w:sz w:val="24"/>
          <w:szCs w:val="28"/>
        </w:rPr>
        <w:t>«неимоверные поборы и частые грабежи»</w:t>
      </w:r>
      <w:r w:rsidRPr="002123F7">
        <w:rPr>
          <w:rFonts w:ascii="Times New Roman" w:hAnsi="Times New Roman"/>
          <w:sz w:val="24"/>
          <w:szCs w:val="28"/>
          <w:lang w:eastAsia="ar-SA"/>
        </w:rPr>
        <w:t xml:space="preserve">, преследовавшие торговцев шелком во владениях султана [8, с. 72].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напротив, указывает, что, по меньшей мере, в условиях второй половины </w:t>
      </w:r>
      <w:r w:rsidRPr="002123F7">
        <w:rPr>
          <w:rFonts w:ascii="Times New Roman" w:hAnsi="Times New Roman"/>
          <w:sz w:val="24"/>
          <w:szCs w:val="28"/>
          <w:lang w:val="en-US" w:eastAsia="ar-SA"/>
        </w:rPr>
        <w:t>XVII</w:t>
      </w:r>
      <w:r w:rsidRPr="002123F7">
        <w:rPr>
          <w:rFonts w:ascii="Times New Roman" w:hAnsi="Times New Roman"/>
          <w:sz w:val="24"/>
          <w:szCs w:val="28"/>
          <w:lang w:eastAsia="ar-SA"/>
        </w:rPr>
        <w:t xml:space="preserve"> в. единственным очевидным плюсом Волжско-Каспийского маршрута являлась сравнительно небольшая его протяженность. Последнее обстоятельство, однако, нивелировалось жесткой налоговой политикой русских властей и низким уровнем безопасности на Каспии и в Поволжье [9, </w:t>
      </w:r>
      <w:r w:rsidRPr="002123F7">
        <w:rPr>
          <w:rFonts w:ascii="Times New Roman" w:hAnsi="Times New Roman"/>
          <w:sz w:val="24"/>
          <w:szCs w:val="28"/>
          <w:lang w:val="en-US"/>
        </w:rPr>
        <w:t>p</w:t>
      </w:r>
      <w:r w:rsidRPr="002123F7">
        <w:rPr>
          <w:rFonts w:ascii="Times New Roman" w:hAnsi="Times New Roman"/>
          <w:sz w:val="24"/>
          <w:szCs w:val="28"/>
        </w:rPr>
        <w:t>. 752</w:t>
      </w:r>
      <w:r w:rsidRPr="002123F7">
        <w:rPr>
          <w:rFonts w:ascii="Times New Roman" w:hAnsi="Times New Roman"/>
          <w:sz w:val="24"/>
          <w:szCs w:val="28"/>
          <w:lang w:eastAsia="ar-SA"/>
        </w:rPr>
        <w:t xml:space="preserve">]. Так или иначе, оценки американского ученого косвенно подтверждают нашу гипотезу: интерес Аббаса </w:t>
      </w:r>
      <w:r w:rsidRPr="002123F7">
        <w:rPr>
          <w:rFonts w:ascii="Times New Roman" w:hAnsi="Times New Roman"/>
          <w:sz w:val="24"/>
          <w:szCs w:val="28"/>
          <w:lang w:val="en-US" w:eastAsia="ar-SA"/>
        </w:rPr>
        <w:t>I</w:t>
      </w:r>
      <w:r w:rsidRPr="002123F7">
        <w:rPr>
          <w:rFonts w:ascii="Times New Roman" w:hAnsi="Times New Roman"/>
          <w:sz w:val="24"/>
          <w:szCs w:val="28"/>
          <w:lang w:eastAsia="ar-SA"/>
        </w:rPr>
        <w:t xml:space="preserve"> к теме «русского транзита» касался, главным образом, дипломатии, а не торговли [2, с. 232-235]. Автор отдельно отмечает, что после смерти знаменитого шаха Персия, как минимум, на время прекратились поиски альтернативных торговых коммуникаций. Причиной тому стало не только активное развитие коммерции в Персидском заливе после 1622 г., но и явное улучшение иранско-турецких отношений, увенчавшееся подписанием </w:t>
      </w:r>
      <w:proofErr w:type="spellStart"/>
      <w:r w:rsidRPr="002123F7">
        <w:rPr>
          <w:rFonts w:ascii="Times New Roman" w:hAnsi="Times New Roman"/>
          <w:sz w:val="24"/>
          <w:szCs w:val="28"/>
          <w:lang w:eastAsia="ar-SA"/>
        </w:rPr>
        <w:t>Зухабского</w:t>
      </w:r>
      <w:proofErr w:type="spellEnd"/>
      <w:r w:rsidRPr="002123F7">
        <w:rPr>
          <w:rFonts w:ascii="Times New Roman" w:hAnsi="Times New Roman"/>
          <w:sz w:val="24"/>
          <w:szCs w:val="28"/>
          <w:lang w:eastAsia="ar-SA"/>
        </w:rPr>
        <w:t xml:space="preserve"> мирного договора в 1639 г. [9, </w:t>
      </w:r>
      <w:r w:rsidRPr="002123F7">
        <w:rPr>
          <w:rFonts w:ascii="Times New Roman" w:hAnsi="Times New Roman"/>
          <w:sz w:val="24"/>
          <w:szCs w:val="28"/>
          <w:lang w:val="en-US"/>
        </w:rPr>
        <w:t>p</w:t>
      </w:r>
      <w:r w:rsidRPr="002123F7">
        <w:rPr>
          <w:rFonts w:ascii="Times New Roman" w:hAnsi="Times New Roman"/>
          <w:sz w:val="24"/>
          <w:szCs w:val="28"/>
        </w:rPr>
        <w:t>. 756</w:t>
      </w:r>
      <w:r w:rsidRPr="002123F7">
        <w:rPr>
          <w:rFonts w:ascii="Times New Roman" w:hAnsi="Times New Roman"/>
          <w:sz w:val="24"/>
          <w:szCs w:val="28"/>
          <w:lang w:eastAsia="ar-SA"/>
        </w:rPr>
        <w:t xml:space="preserve">] Государственный диктат Ирана в сфере шелкового экспорта, что характерно, заметно ослабел именно в этот период. Опровергая мнение предшественников,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заявляет, что ключевым элементом пресловутой «триады» оставался левантийский (т.е. турецкий) вектор, поскольку вывоз персидских товаров через Анатолию и Левант переживал в это время настоящий расцвет. Устоявшийся тезис о вытеснении данного маршрута </w:t>
      </w:r>
      <w:proofErr w:type="spellStart"/>
      <w:r w:rsidRPr="002123F7">
        <w:rPr>
          <w:rFonts w:ascii="Times New Roman" w:hAnsi="Times New Roman"/>
          <w:sz w:val="24"/>
          <w:szCs w:val="28"/>
          <w:lang w:eastAsia="ar-SA"/>
        </w:rPr>
        <w:t>ормузским</w:t>
      </w:r>
      <w:proofErr w:type="spellEnd"/>
      <w:r w:rsidRPr="002123F7">
        <w:rPr>
          <w:rFonts w:ascii="Times New Roman" w:hAnsi="Times New Roman"/>
          <w:sz w:val="24"/>
          <w:szCs w:val="28"/>
          <w:lang w:eastAsia="ar-SA"/>
        </w:rPr>
        <w:t xml:space="preserve"> морским путем, соответственно, признается ошибочным [11, </w:t>
      </w:r>
      <w:r w:rsidRPr="002123F7">
        <w:rPr>
          <w:rFonts w:ascii="Times New Roman" w:hAnsi="Times New Roman"/>
          <w:sz w:val="24"/>
          <w:szCs w:val="28"/>
          <w:lang w:val="en-US"/>
        </w:rPr>
        <w:t>p</w:t>
      </w:r>
      <w:r w:rsidRPr="002123F7">
        <w:rPr>
          <w:rFonts w:ascii="Times New Roman" w:hAnsi="Times New Roman"/>
          <w:sz w:val="24"/>
          <w:szCs w:val="28"/>
        </w:rPr>
        <w:t>. 13</w:t>
      </w:r>
      <w:r w:rsidRPr="002123F7">
        <w:rPr>
          <w:rFonts w:ascii="Times New Roman" w:hAnsi="Times New Roman"/>
          <w:sz w:val="24"/>
          <w:szCs w:val="28"/>
          <w:lang w:eastAsia="ar-SA"/>
        </w:rPr>
        <w:t xml:space="preserve">]. В любом случае, Волжско-Каспийская альтернатива, по-видимому, оставалась на далекой периферии внешнеторговых интересов </w:t>
      </w:r>
      <w:proofErr w:type="spellStart"/>
      <w:r w:rsidRPr="002123F7">
        <w:rPr>
          <w:rFonts w:ascii="Times New Roman" w:hAnsi="Times New Roman"/>
          <w:sz w:val="24"/>
          <w:szCs w:val="28"/>
          <w:lang w:eastAsia="ar-SA"/>
        </w:rPr>
        <w:t>Сефевидов</w:t>
      </w:r>
      <w:proofErr w:type="spellEnd"/>
      <w:r w:rsidRPr="002123F7">
        <w:rPr>
          <w:rFonts w:ascii="Times New Roman" w:hAnsi="Times New Roman"/>
          <w:sz w:val="24"/>
          <w:szCs w:val="28"/>
          <w:lang w:eastAsia="ar-SA"/>
        </w:rPr>
        <w:t>.</w:t>
      </w:r>
    </w:p>
    <w:p w14:paraId="47D62B57" w14:textId="77777777" w:rsidR="009F78E7" w:rsidRPr="002123F7" w:rsidRDefault="009F78E7" w:rsidP="002123F7">
      <w:pPr>
        <w:spacing w:after="0" w:line="240" w:lineRule="auto"/>
        <w:ind w:firstLine="709"/>
        <w:jc w:val="both"/>
        <w:rPr>
          <w:rFonts w:ascii="Times New Roman" w:hAnsi="Times New Roman"/>
          <w:sz w:val="24"/>
          <w:szCs w:val="28"/>
          <w:lang w:eastAsia="ar-SA"/>
        </w:rPr>
      </w:pPr>
      <w:r w:rsidRPr="002123F7">
        <w:rPr>
          <w:rFonts w:ascii="Times New Roman" w:hAnsi="Times New Roman"/>
          <w:sz w:val="24"/>
          <w:szCs w:val="28"/>
          <w:lang w:eastAsia="ar-SA"/>
        </w:rPr>
        <w:t xml:space="preserve">Ситуация заметно изменилась во второй половине </w:t>
      </w:r>
      <w:r w:rsidRPr="002123F7">
        <w:rPr>
          <w:rFonts w:ascii="Times New Roman" w:hAnsi="Times New Roman"/>
          <w:sz w:val="24"/>
          <w:szCs w:val="28"/>
          <w:lang w:val="en-US" w:eastAsia="ar-SA"/>
        </w:rPr>
        <w:t>XVII</w:t>
      </w:r>
      <w:r w:rsidRPr="002123F7">
        <w:rPr>
          <w:rFonts w:ascii="Times New Roman" w:hAnsi="Times New Roman"/>
          <w:sz w:val="24"/>
          <w:szCs w:val="28"/>
          <w:lang w:eastAsia="ar-SA"/>
        </w:rPr>
        <w:t xml:space="preserve"> столетия, когда вывоз шелка на Запад через Россию превратился в практически значимую опцию [11, </w:t>
      </w:r>
      <w:r w:rsidRPr="002123F7">
        <w:rPr>
          <w:rFonts w:ascii="Times New Roman" w:hAnsi="Times New Roman"/>
          <w:sz w:val="24"/>
          <w:szCs w:val="28"/>
          <w:lang w:val="en-US"/>
        </w:rPr>
        <w:t>p</w:t>
      </w:r>
      <w:r w:rsidRPr="002123F7">
        <w:rPr>
          <w:rFonts w:ascii="Times New Roman" w:hAnsi="Times New Roman"/>
          <w:sz w:val="24"/>
          <w:szCs w:val="28"/>
        </w:rPr>
        <w:t>. 11</w:t>
      </w:r>
      <w:r w:rsidRPr="002123F7">
        <w:rPr>
          <w:rFonts w:ascii="Times New Roman" w:hAnsi="Times New Roman"/>
          <w:sz w:val="24"/>
          <w:szCs w:val="28"/>
          <w:lang w:eastAsia="ar-SA"/>
        </w:rPr>
        <w:t xml:space="preserve">]. В эпицентре новых процессов оказалась «Армянская компания» (конгломерат армянских семейных фирм) из Новой Джульфы, наладившая транзит персидских богатств в Европу на основе письменных соглашений с Московским царством. Первый из этих документов датируется 1667 г. Ранее мы попытались рассмотреть данные договоренности с точки зрения предполагаемых мотивов русской стороны [3, с. 24; 4, с. 77-79]. Нужно признать, что в трудах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содержится достаточно глубокий анализ истории «Армянской торговой компании». Используя как статистические материалы, так и данные советских историков, автор рисует убедительную картину динамики экспорта сырца по русским землям. В частности, отмечается заметный рост объемов торговли с 80-х гг. </w:t>
      </w:r>
      <w:r w:rsidRPr="002123F7">
        <w:rPr>
          <w:rFonts w:ascii="Times New Roman" w:hAnsi="Times New Roman"/>
          <w:sz w:val="24"/>
          <w:szCs w:val="28"/>
          <w:lang w:val="en-US" w:eastAsia="ar-SA"/>
        </w:rPr>
        <w:t>XVII</w:t>
      </w:r>
      <w:r w:rsidRPr="002123F7">
        <w:rPr>
          <w:rFonts w:ascii="Times New Roman" w:hAnsi="Times New Roman"/>
          <w:sz w:val="24"/>
          <w:szCs w:val="28"/>
          <w:lang w:eastAsia="ar-SA"/>
        </w:rPr>
        <w:t xml:space="preserve"> в., что совпало с переносом операций в порты шведской Прибалтики (до этого момента армяне, проехав через Россию, вывозили шелк через Архангельск) [11, </w:t>
      </w:r>
      <w:r w:rsidRPr="002123F7">
        <w:rPr>
          <w:rFonts w:ascii="Times New Roman" w:hAnsi="Times New Roman"/>
          <w:sz w:val="24"/>
          <w:szCs w:val="28"/>
          <w:lang w:val="en-US"/>
        </w:rPr>
        <w:t>p</w:t>
      </w:r>
      <w:r w:rsidRPr="002123F7">
        <w:rPr>
          <w:rFonts w:ascii="Times New Roman" w:hAnsi="Times New Roman"/>
          <w:sz w:val="24"/>
          <w:szCs w:val="28"/>
        </w:rPr>
        <w:t>. 200</w:t>
      </w:r>
      <w:r w:rsidRPr="002123F7">
        <w:rPr>
          <w:rFonts w:ascii="Times New Roman" w:hAnsi="Times New Roman"/>
          <w:sz w:val="24"/>
          <w:szCs w:val="28"/>
          <w:lang w:eastAsia="ar-SA"/>
        </w:rPr>
        <w:t xml:space="preserve">]. С другой стороны, как только в 1673 г. русское правительство урезало привилегии </w:t>
      </w:r>
      <w:proofErr w:type="spellStart"/>
      <w:r w:rsidRPr="002123F7">
        <w:rPr>
          <w:rFonts w:ascii="Times New Roman" w:hAnsi="Times New Roman"/>
          <w:sz w:val="24"/>
          <w:szCs w:val="28"/>
          <w:lang w:eastAsia="ar-SA"/>
        </w:rPr>
        <w:t>новоджульфинцев</w:t>
      </w:r>
      <w:proofErr w:type="spellEnd"/>
      <w:r w:rsidRPr="002123F7">
        <w:rPr>
          <w:rFonts w:ascii="Times New Roman" w:hAnsi="Times New Roman"/>
          <w:sz w:val="24"/>
          <w:szCs w:val="28"/>
          <w:lang w:eastAsia="ar-SA"/>
        </w:rPr>
        <w:t xml:space="preserve">, поставки мгновенно сократились. Впрочем, большинство прежних льгот было восстановлено уже в 1676 г. [9, р. 753, 754; 11, </w:t>
      </w:r>
      <w:r w:rsidRPr="002123F7">
        <w:rPr>
          <w:rFonts w:ascii="Times New Roman" w:hAnsi="Times New Roman"/>
          <w:sz w:val="24"/>
          <w:szCs w:val="28"/>
          <w:lang w:val="en-US"/>
        </w:rPr>
        <w:t>p</w:t>
      </w:r>
      <w:r w:rsidRPr="002123F7">
        <w:rPr>
          <w:rFonts w:ascii="Times New Roman" w:hAnsi="Times New Roman"/>
          <w:sz w:val="24"/>
          <w:szCs w:val="28"/>
        </w:rPr>
        <w:t>. 196</w:t>
      </w:r>
      <w:r w:rsidRPr="002123F7">
        <w:rPr>
          <w:rFonts w:ascii="Times New Roman" w:hAnsi="Times New Roman"/>
          <w:sz w:val="24"/>
          <w:szCs w:val="28"/>
          <w:lang w:eastAsia="ar-SA"/>
        </w:rPr>
        <w:t>] Американский исследователь доказывает, что в 1680-х - 1690-х гг. «русский» маршрут был «</w:t>
      </w:r>
      <w:r w:rsidRPr="002123F7">
        <w:rPr>
          <w:rFonts w:ascii="Times New Roman" w:hAnsi="Times New Roman"/>
          <w:sz w:val="24"/>
          <w:szCs w:val="28"/>
        </w:rPr>
        <w:t>массово используемым альтернативным путем</w:t>
      </w:r>
      <w:r w:rsidRPr="002123F7">
        <w:rPr>
          <w:rFonts w:ascii="Times New Roman" w:hAnsi="Times New Roman"/>
          <w:sz w:val="24"/>
          <w:szCs w:val="28"/>
          <w:lang w:eastAsia="ar-SA"/>
        </w:rPr>
        <w:t xml:space="preserve">», причем этот феномен рассматривается как прямой результат вышеупомянутой «диверсификации» [9, р. 754; 11, </w:t>
      </w:r>
      <w:r w:rsidRPr="002123F7">
        <w:rPr>
          <w:rFonts w:ascii="Times New Roman" w:hAnsi="Times New Roman"/>
          <w:sz w:val="24"/>
          <w:szCs w:val="28"/>
          <w:lang w:val="en-US"/>
        </w:rPr>
        <w:t>p</w:t>
      </w:r>
      <w:r w:rsidRPr="002123F7">
        <w:rPr>
          <w:rFonts w:ascii="Times New Roman" w:hAnsi="Times New Roman"/>
          <w:sz w:val="24"/>
          <w:szCs w:val="28"/>
        </w:rPr>
        <w:t>. 200</w:t>
      </w:r>
      <w:r w:rsidRPr="002123F7">
        <w:rPr>
          <w:rFonts w:ascii="Times New Roman" w:hAnsi="Times New Roman"/>
          <w:sz w:val="24"/>
          <w:szCs w:val="28"/>
          <w:lang w:eastAsia="ar-SA"/>
        </w:rPr>
        <w:t xml:space="preserve">]. При этом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призывает не переоценивать сравнительное значение данной торговли в рамках общей триады. Магистральные пути экспорта сырого шелка, по-прежнему, пролегали по территории Турции, что подтверждается числовыми данными. Иными словами, персидские армяне, вопреки условиям договоров с Россией, отнюдь не спешили перенести весь объем вывоза на Волжско-Каспийское направление. Согласно выводу автора, восточные коммерсанты высоко ценили «русский транзит» как удобную альтернативу, но главная ставка все равно делалась на торговлю через Левант. Изначальный интерес экспортеров к северному вектору объяснялся не столько стратегическим замыслом, сколько временным ухудшением обстановки в Малой Азии и Средиземноморье [9, </w:t>
      </w:r>
      <w:r w:rsidRPr="002123F7">
        <w:rPr>
          <w:rFonts w:ascii="Times New Roman" w:hAnsi="Times New Roman"/>
          <w:sz w:val="24"/>
          <w:szCs w:val="28"/>
          <w:lang w:val="en-US"/>
        </w:rPr>
        <w:t>p</w:t>
      </w:r>
      <w:r w:rsidRPr="002123F7">
        <w:rPr>
          <w:rFonts w:ascii="Times New Roman" w:hAnsi="Times New Roman"/>
          <w:sz w:val="24"/>
          <w:szCs w:val="28"/>
        </w:rPr>
        <w:t>. 752, 755,757</w:t>
      </w:r>
      <w:r w:rsidRPr="002123F7">
        <w:rPr>
          <w:rFonts w:ascii="Times New Roman" w:hAnsi="Times New Roman"/>
          <w:sz w:val="24"/>
          <w:szCs w:val="28"/>
          <w:lang w:eastAsia="ar-SA"/>
        </w:rPr>
        <w:t>].</w:t>
      </w:r>
    </w:p>
    <w:p w14:paraId="7E498271" w14:textId="77777777" w:rsidR="009F78E7" w:rsidRPr="002123F7" w:rsidRDefault="009F78E7" w:rsidP="002123F7">
      <w:pPr>
        <w:spacing w:after="0" w:line="240" w:lineRule="auto"/>
        <w:ind w:firstLine="709"/>
        <w:jc w:val="both"/>
        <w:rPr>
          <w:rFonts w:ascii="Times New Roman" w:hAnsi="Times New Roman"/>
          <w:sz w:val="24"/>
          <w:szCs w:val="28"/>
          <w:lang w:eastAsia="ar-SA"/>
        </w:rPr>
      </w:pPr>
      <w:r w:rsidRPr="002123F7">
        <w:rPr>
          <w:rFonts w:ascii="Times New Roman" w:hAnsi="Times New Roman"/>
          <w:sz w:val="24"/>
          <w:szCs w:val="28"/>
          <w:lang w:eastAsia="ar-SA"/>
        </w:rPr>
        <w:lastRenderedPageBreak/>
        <w:t xml:space="preserve">Особого внимания заслуживают суждения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об участии официального Ирана в проекте «Армянской компании». Заметим, что московский договор 1673 г. в том числе даровал русским купцам право беспошлинного торга во владениях </w:t>
      </w:r>
      <w:proofErr w:type="spellStart"/>
      <w:r w:rsidRPr="002123F7">
        <w:rPr>
          <w:rFonts w:ascii="Times New Roman" w:hAnsi="Times New Roman"/>
          <w:sz w:val="24"/>
          <w:szCs w:val="28"/>
          <w:lang w:eastAsia="ar-SA"/>
        </w:rPr>
        <w:t>Сефевидов</w:t>
      </w:r>
      <w:proofErr w:type="spellEnd"/>
      <w:r w:rsidRPr="002123F7">
        <w:rPr>
          <w:rFonts w:ascii="Times New Roman" w:hAnsi="Times New Roman"/>
          <w:sz w:val="24"/>
          <w:szCs w:val="28"/>
          <w:lang w:eastAsia="ar-SA"/>
        </w:rPr>
        <w:t xml:space="preserve"> [9, </w:t>
      </w:r>
      <w:r w:rsidRPr="002123F7">
        <w:rPr>
          <w:rFonts w:ascii="Times New Roman" w:hAnsi="Times New Roman"/>
          <w:sz w:val="24"/>
          <w:szCs w:val="28"/>
          <w:lang w:val="en-US"/>
        </w:rPr>
        <w:t>p</w:t>
      </w:r>
      <w:r w:rsidRPr="002123F7">
        <w:rPr>
          <w:rFonts w:ascii="Times New Roman" w:hAnsi="Times New Roman"/>
          <w:sz w:val="24"/>
          <w:szCs w:val="28"/>
        </w:rPr>
        <w:t>. 752</w:t>
      </w:r>
      <w:r w:rsidRPr="002123F7">
        <w:rPr>
          <w:rFonts w:ascii="Times New Roman" w:hAnsi="Times New Roman"/>
          <w:sz w:val="24"/>
          <w:szCs w:val="28"/>
          <w:lang w:eastAsia="ar-SA"/>
        </w:rPr>
        <w:t xml:space="preserve">]. В этом контексте шах формально мог рассматриваться в качестве полноценной стороны соглашения. С другой стороны, восприятие армян из Новой Джульфы как банальных торговых агентов казны, возможно, требует решительного пересмотра [4, с. 77]. Исторически эти торговые дома, действительно, использовались Аббасом </w:t>
      </w:r>
      <w:r w:rsidRPr="002123F7">
        <w:rPr>
          <w:rFonts w:ascii="Times New Roman" w:hAnsi="Times New Roman"/>
          <w:sz w:val="24"/>
          <w:szCs w:val="28"/>
          <w:lang w:val="en-US" w:eastAsia="ar-SA"/>
        </w:rPr>
        <w:t>I</w:t>
      </w:r>
      <w:r w:rsidRPr="002123F7">
        <w:rPr>
          <w:rFonts w:ascii="Times New Roman" w:hAnsi="Times New Roman"/>
          <w:sz w:val="24"/>
          <w:szCs w:val="28"/>
          <w:lang w:eastAsia="ar-SA"/>
        </w:rPr>
        <w:t xml:space="preserve"> в качестве посредников в торговле с Западом. Интересна версия И.В. Волкова о сознательной ставке Ирана на христианских торговцев как проводников интересов шаха в православной России [5]. Зарубежные иранисты иногда приравнивают персидских армян к русским «гостям» или к служилым дворянам («джентри») [10; 11, р. 6]. Однако стоит ли низводить организаторов «Армянской компании» до уровня послушных исполнителей воли шаха? Факты, приводимые в работах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выявляют совершенно противоположную тенденцию. Статус </w:t>
      </w:r>
      <w:proofErr w:type="spellStart"/>
      <w:r w:rsidRPr="002123F7">
        <w:rPr>
          <w:rFonts w:ascii="Times New Roman" w:hAnsi="Times New Roman"/>
          <w:sz w:val="24"/>
          <w:szCs w:val="28"/>
          <w:lang w:eastAsia="ar-SA"/>
        </w:rPr>
        <w:t>новоджульфинцев</w:t>
      </w:r>
      <w:proofErr w:type="spellEnd"/>
      <w:r w:rsidRPr="002123F7">
        <w:rPr>
          <w:rFonts w:ascii="Times New Roman" w:hAnsi="Times New Roman"/>
          <w:sz w:val="24"/>
          <w:szCs w:val="28"/>
          <w:lang w:eastAsia="ar-SA"/>
        </w:rPr>
        <w:t xml:space="preserve"> на переговорах в Москве был, как минимум, неоднозначным, причем сами они подчеркивали частный характер своих инициатив [9, р. 752,756]. Главный эмиссар «компании» (Г. </w:t>
      </w:r>
      <w:proofErr w:type="spellStart"/>
      <w:r w:rsidRPr="002123F7">
        <w:rPr>
          <w:rFonts w:ascii="Times New Roman" w:hAnsi="Times New Roman"/>
          <w:sz w:val="24"/>
          <w:szCs w:val="28"/>
          <w:lang w:eastAsia="ar-SA"/>
        </w:rPr>
        <w:t>Лусикенц</w:t>
      </w:r>
      <w:proofErr w:type="spellEnd"/>
      <w:r w:rsidRPr="002123F7">
        <w:rPr>
          <w:rFonts w:ascii="Times New Roman" w:hAnsi="Times New Roman"/>
          <w:sz w:val="24"/>
          <w:szCs w:val="28"/>
          <w:lang w:eastAsia="ar-SA"/>
        </w:rPr>
        <w:t xml:space="preserve">), выступая по коммерческим вопросам в 1671 г., действовал от имени торгового дома </w:t>
      </w:r>
      <w:proofErr w:type="spellStart"/>
      <w:r w:rsidRPr="002123F7">
        <w:rPr>
          <w:rFonts w:ascii="Times New Roman" w:hAnsi="Times New Roman"/>
          <w:sz w:val="24"/>
          <w:szCs w:val="28"/>
        </w:rPr>
        <w:t>Шахриманян</w:t>
      </w:r>
      <w:proofErr w:type="spellEnd"/>
      <w:r w:rsidRPr="002123F7">
        <w:rPr>
          <w:rFonts w:ascii="Times New Roman" w:hAnsi="Times New Roman"/>
          <w:sz w:val="24"/>
          <w:szCs w:val="28"/>
        </w:rPr>
        <w:t xml:space="preserve">. Шах, в свою очередь, давал ему сугубо дипломатические поручения, никак не связанные с экспортом шелка </w:t>
      </w:r>
      <w:r w:rsidRPr="002123F7">
        <w:rPr>
          <w:rFonts w:ascii="Times New Roman" w:hAnsi="Times New Roman"/>
          <w:sz w:val="24"/>
          <w:szCs w:val="28"/>
          <w:lang w:eastAsia="ar-SA"/>
        </w:rPr>
        <w:t xml:space="preserve">[11, р. 196]. Когда же в 1692 г. русская сторона пожаловалась персидскому послу на несоблюдение армянами условия о переносе всей торговли в Россию, то Исфахан даже не попытался призвать подданных шаха к ответу. По версии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иранские власти попросту не имели возможности повлиять на владельцев «Армянской компании» [9, р. 752,756]. Тезис о фактической независимости </w:t>
      </w:r>
      <w:proofErr w:type="spellStart"/>
      <w:r w:rsidRPr="002123F7">
        <w:rPr>
          <w:rFonts w:ascii="Times New Roman" w:hAnsi="Times New Roman"/>
          <w:sz w:val="24"/>
          <w:szCs w:val="28"/>
          <w:lang w:eastAsia="ar-SA"/>
        </w:rPr>
        <w:t>новоджульфинского</w:t>
      </w:r>
      <w:proofErr w:type="spellEnd"/>
      <w:r w:rsidRPr="002123F7">
        <w:rPr>
          <w:rFonts w:ascii="Times New Roman" w:hAnsi="Times New Roman"/>
          <w:sz w:val="24"/>
          <w:szCs w:val="28"/>
          <w:lang w:eastAsia="ar-SA"/>
        </w:rPr>
        <w:t xml:space="preserve"> предприятия от </w:t>
      </w:r>
      <w:proofErr w:type="spellStart"/>
      <w:r w:rsidRPr="002123F7">
        <w:rPr>
          <w:rFonts w:ascii="Times New Roman" w:hAnsi="Times New Roman"/>
          <w:sz w:val="24"/>
          <w:szCs w:val="28"/>
          <w:lang w:eastAsia="ar-SA"/>
        </w:rPr>
        <w:t>Сефевидов</w:t>
      </w:r>
      <w:proofErr w:type="spellEnd"/>
      <w:r w:rsidRPr="002123F7">
        <w:rPr>
          <w:rFonts w:ascii="Times New Roman" w:hAnsi="Times New Roman"/>
          <w:sz w:val="24"/>
          <w:szCs w:val="28"/>
          <w:lang w:eastAsia="ar-SA"/>
        </w:rPr>
        <w:t xml:space="preserve"> в некоторой мере подтверждается сообщениями о резком ухудшении положения армянских коммерсантов к концу </w:t>
      </w:r>
      <w:r w:rsidRPr="002123F7">
        <w:rPr>
          <w:rFonts w:ascii="Times New Roman" w:hAnsi="Times New Roman"/>
          <w:sz w:val="24"/>
          <w:szCs w:val="28"/>
          <w:lang w:val="en-US" w:eastAsia="ar-SA"/>
        </w:rPr>
        <w:t>XVII</w:t>
      </w:r>
      <w:r w:rsidRPr="002123F7">
        <w:rPr>
          <w:rFonts w:ascii="Times New Roman" w:hAnsi="Times New Roman"/>
          <w:sz w:val="24"/>
          <w:szCs w:val="28"/>
          <w:lang w:eastAsia="ar-SA"/>
        </w:rPr>
        <w:t xml:space="preserve"> в. Реакцией на прессинг со стороны государства стала массовая эмиграция торговцев из Новой Джульфы за пределы Персии [10]. Гипотеза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гласит, что движущей силой диверсификации путей вывоза шелка во второй половине </w:t>
      </w:r>
      <w:r w:rsidRPr="002123F7">
        <w:rPr>
          <w:rFonts w:ascii="Times New Roman" w:hAnsi="Times New Roman"/>
          <w:sz w:val="24"/>
          <w:szCs w:val="28"/>
          <w:lang w:val="en-US" w:eastAsia="ar-SA"/>
        </w:rPr>
        <w:t>XVII</w:t>
      </w:r>
      <w:r w:rsidRPr="002123F7">
        <w:rPr>
          <w:rFonts w:ascii="Times New Roman" w:hAnsi="Times New Roman"/>
          <w:sz w:val="24"/>
          <w:szCs w:val="28"/>
          <w:lang w:eastAsia="ar-SA"/>
        </w:rPr>
        <w:t xml:space="preserve"> в. являлись частные армянские корпорации. Это, в частности, проявилось в позднейших поисках новых альтернатив в Прибалтике [11, р. 11,200]. Роль Иранского государства в том же сюжете с «Армянской компанией», скорее всего, была достаточно скромной, если не второстепенной [2, с. 235-236]. Американский историк признает общую заинтересованность шахов в уменьшении экономической зависимости от Турции и компенсации потерь от снижения деловой активности в Персидском заливе, что теоретически могло пробудить интерес к Волжско-Каспийскому транзиту [9, р. 751]. Некоторое воодушевление персидских властей по этому поводу в 1685 г., впрочем, можно объяснить чисто конъюнктурными причинами (если точнее, конфликтом между Исфаханом и нидерландской </w:t>
      </w:r>
      <w:r w:rsidRPr="002123F7">
        <w:rPr>
          <w:rFonts w:ascii="Times New Roman" w:hAnsi="Times New Roman"/>
          <w:sz w:val="24"/>
          <w:szCs w:val="28"/>
        </w:rPr>
        <w:t>Ост-Индской компанией)</w:t>
      </w:r>
      <w:r w:rsidRPr="002123F7">
        <w:rPr>
          <w:rFonts w:ascii="Times New Roman" w:hAnsi="Times New Roman"/>
          <w:sz w:val="24"/>
          <w:szCs w:val="28"/>
          <w:lang w:eastAsia="ar-SA"/>
        </w:rPr>
        <w:t xml:space="preserve"> [11, р. 199]</w:t>
      </w:r>
      <w:r w:rsidRPr="002123F7">
        <w:rPr>
          <w:rFonts w:ascii="Times New Roman" w:hAnsi="Times New Roman"/>
          <w:sz w:val="24"/>
          <w:szCs w:val="28"/>
        </w:rPr>
        <w:t xml:space="preserve">. Кроме того, автор скептически оценивает сообщения о личном желании поздних </w:t>
      </w:r>
      <w:proofErr w:type="spellStart"/>
      <w:r w:rsidRPr="002123F7">
        <w:rPr>
          <w:rFonts w:ascii="Times New Roman" w:hAnsi="Times New Roman"/>
          <w:sz w:val="24"/>
          <w:szCs w:val="28"/>
        </w:rPr>
        <w:t>Сефевидов</w:t>
      </w:r>
      <w:proofErr w:type="spellEnd"/>
      <w:r w:rsidRPr="002123F7">
        <w:rPr>
          <w:rFonts w:ascii="Times New Roman" w:hAnsi="Times New Roman"/>
          <w:sz w:val="24"/>
          <w:szCs w:val="28"/>
        </w:rPr>
        <w:t xml:space="preserve"> наладить вывоз шелка через Россию. Доказывая свою позицию, он ссылается на поведение персидского посольства в Москве в 1691-1692 гг., а также на мнение знаменитого советского специалиста П.П. Бушева </w:t>
      </w:r>
      <w:r w:rsidRPr="002123F7">
        <w:rPr>
          <w:rFonts w:ascii="Times New Roman" w:hAnsi="Times New Roman"/>
          <w:sz w:val="24"/>
          <w:szCs w:val="28"/>
          <w:lang w:eastAsia="ar-SA"/>
        </w:rPr>
        <w:t>[9, р. 753-754].</w:t>
      </w:r>
    </w:p>
    <w:p w14:paraId="651E2115" w14:textId="77777777" w:rsidR="009F78E7" w:rsidRPr="002123F7" w:rsidRDefault="009F78E7" w:rsidP="002123F7">
      <w:pPr>
        <w:spacing w:after="0" w:line="240" w:lineRule="auto"/>
        <w:ind w:firstLine="709"/>
        <w:jc w:val="both"/>
        <w:rPr>
          <w:rFonts w:ascii="Times New Roman" w:hAnsi="Times New Roman"/>
          <w:sz w:val="24"/>
          <w:szCs w:val="28"/>
          <w:lang w:eastAsia="ar-SA"/>
        </w:rPr>
      </w:pPr>
      <w:r w:rsidRPr="002123F7">
        <w:rPr>
          <w:rFonts w:ascii="Times New Roman" w:hAnsi="Times New Roman"/>
          <w:sz w:val="24"/>
          <w:szCs w:val="28"/>
          <w:lang w:eastAsia="ar-SA"/>
        </w:rPr>
        <w:t xml:space="preserve">Таким образом, к важнейшим заслугам Р. </w:t>
      </w:r>
      <w:proofErr w:type="spellStart"/>
      <w:r w:rsidRPr="002123F7">
        <w:rPr>
          <w:rFonts w:ascii="Times New Roman" w:hAnsi="Times New Roman"/>
          <w:sz w:val="24"/>
          <w:szCs w:val="28"/>
          <w:lang w:eastAsia="ar-SA"/>
        </w:rPr>
        <w:t>Матте</w:t>
      </w:r>
      <w:proofErr w:type="spellEnd"/>
      <w:r w:rsidRPr="002123F7">
        <w:rPr>
          <w:rFonts w:ascii="Times New Roman" w:hAnsi="Times New Roman"/>
          <w:sz w:val="24"/>
          <w:szCs w:val="28"/>
          <w:lang w:eastAsia="ar-SA"/>
        </w:rPr>
        <w:t xml:space="preserve"> нужно причислить концепцию диверсификации путей персидского экспорта и анализ торговой деятельности «Армянской компании». Выводы автора могут быть использованы для дальнейшей проработки вопроса о позиции восточных стран по условной проблеме «русского транзита». Представляется, в частности, что вопрос о реальной заинтересованности официальной Персии в освоении Волжско-Каспийского маршрута на Запад требует определенной переоценки. </w:t>
      </w:r>
    </w:p>
    <w:p w14:paraId="39961FB5" w14:textId="77777777" w:rsidR="00F643D6" w:rsidRDefault="00F643D6" w:rsidP="009F78E7">
      <w:pPr>
        <w:spacing w:after="0" w:line="240" w:lineRule="auto"/>
        <w:ind w:firstLine="709"/>
        <w:jc w:val="both"/>
        <w:rPr>
          <w:rFonts w:ascii="Times New Roman" w:hAnsi="Times New Roman"/>
          <w:b/>
          <w:bCs/>
          <w:i/>
          <w:iCs/>
          <w:sz w:val="24"/>
          <w:szCs w:val="24"/>
          <w:lang w:eastAsia="ar-SA"/>
        </w:rPr>
      </w:pPr>
    </w:p>
    <w:p w14:paraId="17819792" w14:textId="37906597" w:rsidR="009F78E7" w:rsidRPr="009F78E7" w:rsidRDefault="009F78E7" w:rsidP="009F78E7">
      <w:pPr>
        <w:spacing w:after="0" w:line="240" w:lineRule="auto"/>
        <w:ind w:firstLine="709"/>
        <w:jc w:val="both"/>
        <w:rPr>
          <w:rFonts w:ascii="Times New Roman" w:hAnsi="Times New Roman"/>
          <w:b/>
          <w:bCs/>
          <w:i/>
          <w:iCs/>
          <w:sz w:val="24"/>
          <w:szCs w:val="24"/>
          <w:lang w:eastAsia="ar-SA"/>
        </w:rPr>
      </w:pPr>
      <w:r w:rsidRPr="009F78E7">
        <w:rPr>
          <w:rFonts w:ascii="Times New Roman" w:hAnsi="Times New Roman"/>
          <w:b/>
          <w:bCs/>
          <w:i/>
          <w:iCs/>
          <w:sz w:val="24"/>
          <w:szCs w:val="24"/>
          <w:lang w:eastAsia="ar-SA"/>
        </w:rPr>
        <w:t>Примечания</w:t>
      </w:r>
    </w:p>
    <w:p w14:paraId="61A07F8C" w14:textId="77777777" w:rsidR="009F78E7" w:rsidRPr="009F78E7" w:rsidRDefault="009F78E7" w:rsidP="009F78E7">
      <w:pPr>
        <w:spacing w:after="0" w:line="240" w:lineRule="auto"/>
        <w:jc w:val="both"/>
        <w:rPr>
          <w:rFonts w:ascii="Times New Roman" w:hAnsi="Times New Roman"/>
          <w:sz w:val="24"/>
          <w:szCs w:val="24"/>
          <w:lang w:eastAsia="ar-SA"/>
        </w:rPr>
      </w:pPr>
    </w:p>
    <w:p w14:paraId="654A10F3" w14:textId="77777777" w:rsidR="009F78E7" w:rsidRPr="009F78E7" w:rsidRDefault="009F78E7" w:rsidP="009F78E7">
      <w:pPr>
        <w:spacing w:after="0" w:line="240" w:lineRule="auto"/>
        <w:ind w:firstLine="709"/>
        <w:jc w:val="both"/>
        <w:rPr>
          <w:rFonts w:ascii="Times New Roman" w:hAnsi="Times New Roman"/>
          <w:sz w:val="20"/>
          <w:szCs w:val="20"/>
          <w:lang w:eastAsia="ar-SA"/>
        </w:rPr>
      </w:pPr>
      <w:r w:rsidRPr="009F78E7">
        <w:rPr>
          <w:rFonts w:ascii="Times New Roman" w:hAnsi="Times New Roman"/>
          <w:sz w:val="20"/>
          <w:szCs w:val="20"/>
          <w:lang w:eastAsia="ar-SA"/>
        </w:rPr>
        <w:t xml:space="preserve">1. </w:t>
      </w:r>
      <w:r w:rsidRPr="009F78E7">
        <w:rPr>
          <w:rFonts w:ascii="Times New Roman" w:hAnsi="Times New Roman"/>
          <w:i/>
          <w:iCs/>
          <w:sz w:val="20"/>
          <w:szCs w:val="20"/>
        </w:rPr>
        <w:t>Абдурахманова М.С.</w:t>
      </w:r>
      <w:r w:rsidRPr="009F78E7">
        <w:rPr>
          <w:rFonts w:ascii="Times New Roman" w:hAnsi="Times New Roman"/>
          <w:sz w:val="20"/>
          <w:szCs w:val="20"/>
        </w:rPr>
        <w:t xml:space="preserve"> </w:t>
      </w:r>
      <w:r w:rsidRPr="009F78E7">
        <w:rPr>
          <w:rFonts w:ascii="Times New Roman" w:hAnsi="Times New Roman"/>
          <w:iCs/>
          <w:sz w:val="20"/>
          <w:szCs w:val="20"/>
        </w:rPr>
        <w:t>Роль армянского купечества в развитии транзитной торговли через Дагестан в XVII-XVIII вв. // Вестник Кемеровского государственного университета. – 2015. – № 2-4(62). – С. 7-11.</w:t>
      </w:r>
    </w:p>
    <w:p w14:paraId="6579141D" w14:textId="77777777" w:rsidR="009F78E7" w:rsidRPr="009F78E7" w:rsidRDefault="009F78E7" w:rsidP="009F78E7">
      <w:pPr>
        <w:spacing w:after="0" w:line="240" w:lineRule="auto"/>
        <w:ind w:firstLine="709"/>
        <w:jc w:val="both"/>
        <w:rPr>
          <w:rFonts w:ascii="Times New Roman" w:hAnsi="Times New Roman"/>
          <w:sz w:val="20"/>
          <w:szCs w:val="20"/>
          <w:lang w:eastAsia="ar-SA"/>
        </w:rPr>
      </w:pPr>
      <w:r w:rsidRPr="009F78E7">
        <w:rPr>
          <w:rFonts w:ascii="Times New Roman" w:hAnsi="Times New Roman"/>
          <w:sz w:val="20"/>
          <w:szCs w:val="20"/>
          <w:lang w:eastAsia="ar-SA"/>
        </w:rPr>
        <w:t xml:space="preserve">2. </w:t>
      </w:r>
      <w:r w:rsidRPr="009F78E7">
        <w:rPr>
          <w:rFonts w:ascii="Times New Roman" w:hAnsi="Times New Roman"/>
          <w:i/>
          <w:iCs/>
          <w:sz w:val="20"/>
          <w:szCs w:val="20"/>
          <w:lang w:eastAsia="ar-SA"/>
        </w:rPr>
        <w:t>Асташкин Р.С.</w:t>
      </w:r>
      <w:r w:rsidRPr="009F78E7">
        <w:rPr>
          <w:rFonts w:ascii="Times New Roman" w:hAnsi="Times New Roman"/>
          <w:sz w:val="20"/>
          <w:szCs w:val="20"/>
          <w:lang w:eastAsia="ar-SA"/>
        </w:rPr>
        <w:t xml:space="preserve"> Волжско-Каспийский транзит как фактор внешней политики Персии в </w:t>
      </w:r>
      <w:r w:rsidRPr="009F78E7">
        <w:rPr>
          <w:rFonts w:ascii="Times New Roman" w:hAnsi="Times New Roman"/>
          <w:sz w:val="20"/>
          <w:szCs w:val="20"/>
          <w:lang w:val="en-US" w:eastAsia="ar-SA"/>
        </w:rPr>
        <w:t>XVI</w:t>
      </w:r>
      <w:r w:rsidRPr="009F78E7">
        <w:rPr>
          <w:rFonts w:ascii="Times New Roman" w:hAnsi="Times New Roman"/>
          <w:sz w:val="20"/>
          <w:szCs w:val="20"/>
          <w:lang w:eastAsia="ar-SA"/>
        </w:rPr>
        <w:t>-</w:t>
      </w:r>
      <w:r w:rsidRPr="009F78E7">
        <w:rPr>
          <w:rFonts w:ascii="Times New Roman" w:hAnsi="Times New Roman"/>
          <w:sz w:val="20"/>
          <w:szCs w:val="20"/>
          <w:lang w:val="en-US" w:eastAsia="ar-SA"/>
        </w:rPr>
        <w:t>XVII</w:t>
      </w:r>
      <w:r w:rsidRPr="009F78E7">
        <w:rPr>
          <w:rFonts w:ascii="Times New Roman" w:hAnsi="Times New Roman"/>
          <w:sz w:val="20"/>
          <w:szCs w:val="20"/>
          <w:lang w:eastAsia="ar-SA"/>
        </w:rPr>
        <w:t xml:space="preserve"> вв. (к вопросу о периодизации) // Развитие науки и практики в глобально меняющемся мире в условиях рис</w:t>
      </w:r>
      <w:r w:rsidRPr="009F78E7">
        <w:rPr>
          <w:rFonts w:ascii="Times New Roman" w:hAnsi="Times New Roman"/>
          <w:sz w:val="20"/>
          <w:szCs w:val="20"/>
          <w:lang w:eastAsia="ar-SA"/>
        </w:rPr>
        <w:lastRenderedPageBreak/>
        <w:t xml:space="preserve">ков: сб. мат-лов XXI </w:t>
      </w:r>
      <w:proofErr w:type="spellStart"/>
      <w:r w:rsidRPr="009F78E7">
        <w:rPr>
          <w:rFonts w:ascii="Times New Roman" w:hAnsi="Times New Roman"/>
          <w:sz w:val="20"/>
          <w:szCs w:val="20"/>
          <w:lang w:eastAsia="ar-SA"/>
        </w:rPr>
        <w:t>Междунар</w:t>
      </w:r>
      <w:proofErr w:type="spellEnd"/>
      <w:r w:rsidRPr="009F78E7">
        <w:rPr>
          <w:rFonts w:ascii="Times New Roman" w:hAnsi="Times New Roman"/>
          <w:sz w:val="20"/>
          <w:szCs w:val="20"/>
          <w:lang w:eastAsia="ar-SA"/>
        </w:rPr>
        <w:t>. науч.-</w:t>
      </w:r>
      <w:proofErr w:type="spellStart"/>
      <w:r w:rsidRPr="009F78E7">
        <w:rPr>
          <w:rFonts w:ascii="Times New Roman" w:hAnsi="Times New Roman"/>
          <w:sz w:val="20"/>
          <w:szCs w:val="20"/>
          <w:lang w:eastAsia="ar-SA"/>
        </w:rPr>
        <w:t>практ</w:t>
      </w:r>
      <w:proofErr w:type="spellEnd"/>
      <w:r w:rsidRPr="009F78E7">
        <w:rPr>
          <w:rFonts w:ascii="Times New Roman" w:hAnsi="Times New Roman"/>
          <w:sz w:val="20"/>
          <w:szCs w:val="20"/>
          <w:lang w:eastAsia="ar-SA"/>
        </w:rPr>
        <w:t xml:space="preserve">. </w:t>
      </w:r>
      <w:proofErr w:type="spellStart"/>
      <w:r w:rsidRPr="009F78E7">
        <w:rPr>
          <w:rFonts w:ascii="Times New Roman" w:hAnsi="Times New Roman"/>
          <w:sz w:val="20"/>
          <w:szCs w:val="20"/>
          <w:lang w:eastAsia="ar-SA"/>
        </w:rPr>
        <w:t>конф</w:t>
      </w:r>
      <w:proofErr w:type="spellEnd"/>
      <w:r w:rsidRPr="009F78E7">
        <w:rPr>
          <w:rFonts w:ascii="Times New Roman" w:hAnsi="Times New Roman"/>
          <w:sz w:val="20"/>
          <w:szCs w:val="20"/>
          <w:lang w:eastAsia="ar-SA"/>
        </w:rPr>
        <w:t>. (Москва, 15 сентября 2023 г.). – М.: Алеф, 2023. – С. 230-238.</w:t>
      </w:r>
    </w:p>
    <w:p w14:paraId="71059491" w14:textId="77777777" w:rsidR="009F78E7" w:rsidRPr="009F78E7" w:rsidRDefault="009F78E7" w:rsidP="009F78E7">
      <w:pPr>
        <w:spacing w:after="0" w:line="240" w:lineRule="auto"/>
        <w:ind w:firstLine="709"/>
        <w:jc w:val="both"/>
        <w:rPr>
          <w:rFonts w:ascii="Times New Roman" w:hAnsi="Times New Roman"/>
          <w:sz w:val="20"/>
          <w:szCs w:val="20"/>
          <w:lang w:eastAsia="ar-SA"/>
        </w:rPr>
      </w:pPr>
      <w:r w:rsidRPr="009F78E7">
        <w:rPr>
          <w:rFonts w:ascii="Times New Roman" w:hAnsi="Times New Roman"/>
          <w:sz w:val="20"/>
          <w:szCs w:val="20"/>
          <w:lang w:eastAsia="ar-SA"/>
        </w:rPr>
        <w:t xml:space="preserve">3. </w:t>
      </w:r>
      <w:r w:rsidRPr="009F78E7">
        <w:rPr>
          <w:rFonts w:ascii="Times New Roman" w:hAnsi="Times New Roman"/>
          <w:i/>
          <w:iCs/>
          <w:sz w:val="20"/>
          <w:szCs w:val="20"/>
          <w:lang w:eastAsia="ar-SA"/>
        </w:rPr>
        <w:t>Асташкин Р.С.</w:t>
      </w:r>
      <w:r w:rsidRPr="009F78E7">
        <w:rPr>
          <w:rFonts w:ascii="Times New Roman" w:hAnsi="Times New Roman"/>
          <w:sz w:val="20"/>
          <w:szCs w:val="20"/>
          <w:lang w:eastAsia="ar-SA"/>
        </w:rPr>
        <w:t xml:space="preserve"> Место Московского царства в экспансии европейцев на Восток в </w:t>
      </w:r>
      <w:r w:rsidRPr="009F78E7">
        <w:rPr>
          <w:rFonts w:ascii="Times New Roman" w:hAnsi="Times New Roman"/>
          <w:sz w:val="20"/>
          <w:szCs w:val="20"/>
          <w:lang w:val="en-US" w:eastAsia="ar-SA"/>
        </w:rPr>
        <w:t>XVI</w:t>
      </w:r>
      <w:r w:rsidRPr="009F78E7">
        <w:rPr>
          <w:rFonts w:ascii="Times New Roman" w:hAnsi="Times New Roman"/>
          <w:sz w:val="20"/>
          <w:szCs w:val="20"/>
          <w:lang w:eastAsia="ar-SA"/>
        </w:rPr>
        <w:t>-</w:t>
      </w:r>
      <w:r w:rsidRPr="009F78E7">
        <w:rPr>
          <w:rFonts w:ascii="Times New Roman" w:hAnsi="Times New Roman"/>
          <w:sz w:val="20"/>
          <w:szCs w:val="20"/>
          <w:lang w:val="en-US" w:eastAsia="ar-SA"/>
        </w:rPr>
        <w:t>XVII</w:t>
      </w:r>
      <w:r w:rsidRPr="009F78E7">
        <w:rPr>
          <w:rFonts w:ascii="Times New Roman" w:hAnsi="Times New Roman"/>
          <w:sz w:val="20"/>
          <w:szCs w:val="20"/>
          <w:lang w:eastAsia="ar-SA"/>
        </w:rPr>
        <w:t xml:space="preserve"> вв. (к постановке проблемы)</w:t>
      </w:r>
      <w:r w:rsidRPr="009F78E7">
        <w:rPr>
          <w:rFonts w:ascii="Times New Roman" w:hAnsi="Times New Roman"/>
          <w:bCs/>
          <w:sz w:val="20"/>
          <w:szCs w:val="20"/>
          <w:lang w:eastAsia="ar-SA"/>
        </w:rPr>
        <w:t xml:space="preserve"> </w:t>
      </w:r>
      <w:r w:rsidRPr="009F78E7">
        <w:rPr>
          <w:rFonts w:ascii="Times New Roman" w:hAnsi="Times New Roman"/>
          <w:sz w:val="20"/>
          <w:szCs w:val="20"/>
          <w:lang w:eastAsia="ar-SA"/>
        </w:rPr>
        <w:t>// Вестник Самарского университета. История, педагогика, филология. – 2021. – Т. 27. – № 4. – С. 19-28.</w:t>
      </w:r>
    </w:p>
    <w:p w14:paraId="7E217E6D" w14:textId="77777777" w:rsidR="009F78E7" w:rsidRPr="009F78E7" w:rsidRDefault="009F78E7" w:rsidP="009F78E7">
      <w:pPr>
        <w:spacing w:after="0" w:line="240" w:lineRule="auto"/>
        <w:ind w:firstLine="709"/>
        <w:jc w:val="both"/>
        <w:rPr>
          <w:rFonts w:ascii="Times New Roman" w:hAnsi="Times New Roman"/>
          <w:sz w:val="20"/>
          <w:szCs w:val="20"/>
          <w:lang w:eastAsia="ar-SA"/>
        </w:rPr>
      </w:pPr>
      <w:r w:rsidRPr="009F78E7">
        <w:rPr>
          <w:rFonts w:ascii="Times New Roman" w:hAnsi="Times New Roman"/>
          <w:sz w:val="20"/>
          <w:szCs w:val="20"/>
          <w:lang w:eastAsia="ar-SA"/>
        </w:rPr>
        <w:t xml:space="preserve">4. </w:t>
      </w:r>
      <w:r w:rsidRPr="009F78E7">
        <w:rPr>
          <w:rFonts w:ascii="Times New Roman" w:hAnsi="Times New Roman"/>
          <w:i/>
          <w:iCs/>
          <w:sz w:val="20"/>
          <w:szCs w:val="20"/>
        </w:rPr>
        <w:t>Асташкин Р.С.</w:t>
      </w:r>
      <w:r w:rsidRPr="009F78E7">
        <w:rPr>
          <w:rFonts w:ascii="Times New Roman" w:hAnsi="Times New Roman"/>
          <w:sz w:val="20"/>
          <w:szCs w:val="20"/>
        </w:rPr>
        <w:t xml:space="preserve"> Русско-армянский договор 1667 г. и проблема торговых путей на Восток // Вестник Самарского государственного университета. Гуманитарная серия. – 2007. № 5-1(55). – С. 76-80</w:t>
      </w:r>
      <w:r w:rsidRPr="009F78E7">
        <w:rPr>
          <w:rFonts w:ascii="Times New Roman" w:hAnsi="Times New Roman"/>
          <w:sz w:val="20"/>
          <w:szCs w:val="20"/>
          <w:lang w:eastAsia="ar-SA"/>
        </w:rPr>
        <w:t>.</w:t>
      </w:r>
    </w:p>
    <w:p w14:paraId="65FC1042" w14:textId="51CBB5E7" w:rsidR="009F78E7" w:rsidRPr="006A5E67" w:rsidRDefault="009F78E7" w:rsidP="009F78E7">
      <w:pPr>
        <w:spacing w:after="0" w:line="240" w:lineRule="auto"/>
        <w:ind w:firstLine="709"/>
        <w:jc w:val="both"/>
        <w:rPr>
          <w:rFonts w:ascii="Times New Roman" w:hAnsi="Times New Roman"/>
          <w:iCs/>
          <w:sz w:val="20"/>
          <w:szCs w:val="20"/>
          <w:lang w:val="en-US"/>
        </w:rPr>
      </w:pPr>
      <w:r w:rsidRPr="009F78E7">
        <w:rPr>
          <w:rFonts w:ascii="Times New Roman" w:hAnsi="Times New Roman"/>
          <w:sz w:val="20"/>
          <w:szCs w:val="20"/>
        </w:rPr>
        <w:t xml:space="preserve">5. Волков И.В. Об истоках российской торговли в Прикаспийском регионе: общий и правовой аспекты (XV-XVII вв.) </w:t>
      </w:r>
      <w:r w:rsidRPr="009F78E7">
        <w:rPr>
          <w:rFonts w:ascii="Times New Roman" w:hAnsi="Times New Roman"/>
          <w:iCs/>
          <w:sz w:val="20"/>
          <w:szCs w:val="20"/>
        </w:rPr>
        <w:t xml:space="preserve">// Электронное научное издание «Альманах “Пространство и время”». – 2014. – Т. 5. – </w:t>
      </w:r>
      <w:proofErr w:type="spellStart"/>
      <w:r w:rsidRPr="009F78E7">
        <w:rPr>
          <w:rFonts w:ascii="Times New Roman" w:hAnsi="Times New Roman"/>
          <w:iCs/>
          <w:sz w:val="20"/>
          <w:szCs w:val="20"/>
        </w:rPr>
        <w:t>Вып</w:t>
      </w:r>
      <w:proofErr w:type="spellEnd"/>
      <w:r w:rsidRPr="009F78E7">
        <w:rPr>
          <w:rFonts w:ascii="Times New Roman" w:hAnsi="Times New Roman"/>
          <w:iCs/>
          <w:sz w:val="20"/>
          <w:szCs w:val="20"/>
        </w:rPr>
        <w:t xml:space="preserve">. 1. – Ч. 2: Пространство и время Каспийского диалога. </w:t>
      </w:r>
      <w:r w:rsidRPr="009F78E7">
        <w:rPr>
          <w:rFonts w:ascii="Times New Roman" w:hAnsi="Times New Roman"/>
          <w:iCs/>
          <w:sz w:val="20"/>
          <w:szCs w:val="20"/>
          <w:lang w:val="en-US"/>
        </w:rPr>
        <w:t xml:space="preserve">URL: </w:t>
      </w:r>
      <w:hyperlink r:id="rId150" w:history="1">
        <w:r w:rsidR="006A5E67" w:rsidRPr="006A5E67">
          <w:rPr>
            <w:rStyle w:val="a7"/>
            <w:rFonts w:ascii="Times New Roman" w:hAnsi="Times New Roman"/>
            <w:iCs/>
            <w:color w:val="auto"/>
            <w:sz w:val="20"/>
            <w:szCs w:val="20"/>
            <w:u w:val="none"/>
            <w:lang w:val="en-US"/>
          </w:rPr>
          <w:t>http://j-spacetime.com/actual%20content/ t5v1p2/2227-9490e-aprovr_e-ast5-1-2.2014.13.php</w:t>
        </w:r>
      </w:hyperlink>
      <w:r w:rsidRPr="006A5E67">
        <w:rPr>
          <w:rFonts w:ascii="Times New Roman" w:hAnsi="Times New Roman"/>
          <w:iCs/>
          <w:sz w:val="20"/>
          <w:szCs w:val="20"/>
          <w:lang w:val="en-US"/>
        </w:rPr>
        <w:t>/.</w:t>
      </w:r>
    </w:p>
    <w:p w14:paraId="1208AD24" w14:textId="77777777" w:rsidR="009F78E7" w:rsidRPr="009F78E7" w:rsidRDefault="009F78E7" w:rsidP="009F78E7">
      <w:pPr>
        <w:spacing w:after="0" w:line="240" w:lineRule="auto"/>
        <w:ind w:firstLine="709"/>
        <w:jc w:val="both"/>
        <w:rPr>
          <w:rFonts w:ascii="Times New Roman" w:hAnsi="Times New Roman"/>
          <w:sz w:val="20"/>
          <w:szCs w:val="20"/>
          <w:lang w:eastAsia="ar-SA"/>
        </w:rPr>
      </w:pPr>
      <w:r w:rsidRPr="009F78E7">
        <w:rPr>
          <w:rFonts w:ascii="Times New Roman" w:hAnsi="Times New Roman"/>
          <w:sz w:val="20"/>
          <w:szCs w:val="20"/>
        </w:rPr>
        <w:t xml:space="preserve">6. </w:t>
      </w:r>
      <w:proofErr w:type="spellStart"/>
      <w:r w:rsidRPr="009F78E7">
        <w:rPr>
          <w:rFonts w:ascii="Times New Roman" w:hAnsi="Times New Roman"/>
          <w:i/>
          <w:iCs/>
          <w:sz w:val="20"/>
          <w:szCs w:val="20"/>
        </w:rPr>
        <w:t>Дарабади</w:t>
      </w:r>
      <w:proofErr w:type="spellEnd"/>
      <w:r w:rsidRPr="009F78E7">
        <w:rPr>
          <w:rFonts w:ascii="Times New Roman" w:hAnsi="Times New Roman"/>
          <w:i/>
          <w:iCs/>
          <w:sz w:val="20"/>
          <w:szCs w:val="20"/>
        </w:rPr>
        <w:t xml:space="preserve"> П.</w:t>
      </w:r>
      <w:r w:rsidRPr="009F78E7">
        <w:rPr>
          <w:rFonts w:ascii="Times New Roman" w:hAnsi="Times New Roman"/>
          <w:sz w:val="20"/>
          <w:szCs w:val="20"/>
        </w:rPr>
        <w:t xml:space="preserve"> </w:t>
      </w:r>
      <w:r w:rsidRPr="009F78E7">
        <w:rPr>
          <w:rFonts w:ascii="Times New Roman" w:hAnsi="Times New Roman"/>
          <w:iCs/>
          <w:sz w:val="20"/>
          <w:szCs w:val="20"/>
        </w:rPr>
        <w:t xml:space="preserve">Прикаспийский и Волжско-Каспийский водные пути в </w:t>
      </w:r>
      <w:proofErr w:type="spellStart"/>
      <w:r w:rsidRPr="009F78E7">
        <w:rPr>
          <w:rFonts w:ascii="Times New Roman" w:hAnsi="Times New Roman"/>
          <w:iCs/>
          <w:sz w:val="20"/>
          <w:szCs w:val="20"/>
        </w:rPr>
        <w:t>геоистории</w:t>
      </w:r>
      <w:proofErr w:type="spellEnd"/>
      <w:r w:rsidRPr="009F78E7">
        <w:rPr>
          <w:rFonts w:ascii="Times New Roman" w:hAnsi="Times New Roman"/>
          <w:iCs/>
          <w:sz w:val="20"/>
          <w:szCs w:val="20"/>
        </w:rPr>
        <w:t xml:space="preserve"> эпохи Средневековья (</w:t>
      </w:r>
      <w:r w:rsidRPr="009F78E7">
        <w:rPr>
          <w:rFonts w:ascii="Times New Roman" w:hAnsi="Times New Roman"/>
          <w:iCs/>
          <w:sz w:val="20"/>
          <w:szCs w:val="20"/>
          <w:lang w:val="en-US"/>
        </w:rPr>
        <w:t>V</w:t>
      </w:r>
      <w:r w:rsidRPr="009F78E7">
        <w:rPr>
          <w:rFonts w:ascii="Times New Roman" w:hAnsi="Times New Roman"/>
          <w:iCs/>
          <w:sz w:val="20"/>
          <w:szCs w:val="20"/>
        </w:rPr>
        <w:t xml:space="preserve">-XVII вв.) // Кавказ и глобализация. – 2009. – Т. 3. – </w:t>
      </w:r>
      <w:proofErr w:type="spellStart"/>
      <w:r w:rsidRPr="009F78E7">
        <w:rPr>
          <w:rFonts w:ascii="Times New Roman" w:hAnsi="Times New Roman"/>
          <w:iCs/>
          <w:sz w:val="20"/>
          <w:szCs w:val="20"/>
        </w:rPr>
        <w:t>Вып</w:t>
      </w:r>
      <w:proofErr w:type="spellEnd"/>
      <w:r w:rsidRPr="009F78E7">
        <w:rPr>
          <w:rFonts w:ascii="Times New Roman" w:hAnsi="Times New Roman"/>
          <w:iCs/>
          <w:sz w:val="20"/>
          <w:szCs w:val="20"/>
        </w:rPr>
        <w:t>. 1. – С. 145-163</w:t>
      </w:r>
      <w:r w:rsidRPr="009F78E7">
        <w:rPr>
          <w:rFonts w:ascii="Times New Roman" w:hAnsi="Times New Roman"/>
          <w:sz w:val="20"/>
          <w:szCs w:val="20"/>
          <w:lang w:eastAsia="ar-SA"/>
        </w:rPr>
        <w:t>.</w:t>
      </w:r>
    </w:p>
    <w:p w14:paraId="71E6E689" w14:textId="77777777" w:rsidR="009F78E7" w:rsidRPr="009F78E7" w:rsidRDefault="009F78E7" w:rsidP="009F78E7">
      <w:pPr>
        <w:spacing w:after="0" w:line="240" w:lineRule="auto"/>
        <w:ind w:firstLine="709"/>
        <w:jc w:val="both"/>
        <w:rPr>
          <w:rFonts w:ascii="Times New Roman" w:hAnsi="Times New Roman"/>
          <w:sz w:val="20"/>
          <w:szCs w:val="20"/>
          <w:lang w:eastAsia="ar-SA"/>
        </w:rPr>
      </w:pPr>
      <w:r w:rsidRPr="009F78E7">
        <w:rPr>
          <w:rFonts w:ascii="Times New Roman" w:hAnsi="Times New Roman"/>
          <w:sz w:val="20"/>
          <w:szCs w:val="20"/>
        </w:rPr>
        <w:t xml:space="preserve">7. </w:t>
      </w:r>
      <w:r w:rsidRPr="009F78E7">
        <w:rPr>
          <w:rFonts w:ascii="Times New Roman" w:hAnsi="Times New Roman"/>
          <w:i/>
          <w:iCs/>
          <w:sz w:val="20"/>
          <w:szCs w:val="20"/>
        </w:rPr>
        <w:t xml:space="preserve">Магомедов Н.А., </w:t>
      </w:r>
      <w:proofErr w:type="spellStart"/>
      <w:r w:rsidRPr="009F78E7">
        <w:rPr>
          <w:rFonts w:ascii="Times New Roman" w:hAnsi="Times New Roman"/>
          <w:i/>
          <w:iCs/>
          <w:sz w:val="20"/>
          <w:szCs w:val="20"/>
        </w:rPr>
        <w:t>Магарамов</w:t>
      </w:r>
      <w:proofErr w:type="spellEnd"/>
      <w:r w:rsidRPr="009F78E7">
        <w:rPr>
          <w:rFonts w:ascii="Times New Roman" w:hAnsi="Times New Roman"/>
          <w:i/>
          <w:iCs/>
          <w:sz w:val="20"/>
          <w:szCs w:val="20"/>
        </w:rPr>
        <w:t xml:space="preserve"> Ш.А.</w:t>
      </w:r>
      <w:r w:rsidRPr="009F78E7">
        <w:rPr>
          <w:rFonts w:ascii="Times New Roman" w:hAnsi="Times New Roman"/>
          <w:sz w:val="20"/>
          <w:szCs w:val="20"/>
        </w:rPr>
        <w:t xml:space="preserve"> </w:t>
      </w:r>
      <w:r w:rsidRPr="009F78E7">
        <w:rPr>
          <w:rFonts w:ascii="Times New Roman" w:hAnsi="Times New Roman"/>
          <w:iCs/>
          <w:sz w:val="20"/>
          <w:szCs w:val="20"/>
        </w:rPr>
        <w:t>Роль Дербента в развитии русско-персидской торговли XVII в. // Вестник Института истории, археологии и этнографии. – 2015. – № 3(43). – С. 5-19</w:t>
      </w:r>
      <w:r w:rsidRPr="009F78E7">
        <w:rPr>
          <w:rFonts w:ascii="Times New Roman" w:hAnsi="Times New Roman"/>
          <w:sz w:val="20"/>
          <w:szCs w:val="20"/>
          <w:lang w:eastAsia="ar-SA"/>
        </w:rPr>
        <w:t>.</w:t>
      </w:r>
    </w:p>
    <w:p w14:paraId="42271945" w14:textId="77777777" w:rsidR="009F78E7" w:rsidRPr="009F78E7" w:rsidRDefault="009F78E7" w:rsidP="009F78E7">
      <w:pPr>
        <w:spacing w:after="0" w:line="240" w:lineRule="auto"/>
        <w:ind w:firstLine="709"/>
        <w:jc w:val="both"/>
        <w:rPr>
          <w:rFonts w:ascii="Times New Roman" w:hAnsi="Times New Roman"/>
          <w:sz w:val="20"/>
          <w:szCs w:val="20"/>
          <w:lang w:eastAsia="ar-SA"/>
        </w:rPr>
      </w:pPr>
      <w:r w:rsidRPr="009F78E7">
        <w:rPr>
          <w:rFonts w:ascii="Times New Roman" w:hAnsi="Times New Roman"/>
          <w:sz w:val="20"/>
          <w:szCs w:val="20"/>
        </w:rPr>
        <w:t xml:space="preserve">8. </w:t>
      </w:r>
      <w:proofErr w:type="spellStart"/>
      <w:r w:rsidRPr="009F78E7">
        <w:rPr>
          <w:rFonts w:ascii="Times New Roman" w:hAnsi="Times New Roman"/>
          <w:i/>
          <w:iCs/>
          <w:sz w:val="20"/>
          <w:szCs w:val="20"/>
        </w:rPr>
        <w:t>Сеидова</w:t>
      </w:r>
      <w:proofErr w:type="spellEnd"/>
      <w:r w:rsidRPr="009F78E7">
        <w:rPr>
          <w:rFonts w:ascii="Times New Roman" w:hAnsi="Times New Roman"/>
          <w:i/>
          <w:iCs/>
          <w:sz w:val="20"/>
          <w:szCs w:val="20"/>
        </w:rPr>
        <w:t xml:space="preserve"> Г.М.</w:t>
      </w:r>
      <w:r w:rsidRPr="009F78E7">
        <w:rPr>
          <w:rFonts w:ascii="Times New Roman" w:hAnsi="Times New Roman"/>
          <w:sz w:val="20"/>
          <w:szCs w:val="20"/>
        </w:rPr>
        <w:t xml:space="preserve"> Азербайджан во взаимоотношениях </w:t>
      </w:r>
      <w:proofErr w:type="spellStart"/>
      <w:r w:rsidRPr="009F78E7">
        <w:rPr>
          <w:rFonts w:ascii="Times New Roman" w:hAnsi="Times New Roman"/>
          <w:sz w:val="20"/>
          <w:szCs w:val="20"/>
        </w:rPr>
        <w:t>Сефевидской</w:t>
      </w:r>
      <w:proofErr w:type="spellEnd"/>
      <w:r w:rsidRPr="009F78E7">
        <w:rPr>
          <w:rFonts w:ascii="Times New Roman" w:hAnsi="Times New Roman"/>
          <w:sz w:val="20"/>
          <w:szCs w:val="20"/>
        </w:rPr>
        <w:t xml:space="preserve"> империи и Русского государства в </w:t>
      </w:r>
      <w:r w:rsidRPr="009F78E7">
        <w:rPr>
          <w:rFonts w:ascii="Times New Roman" w:hAnsi="Times New Roman"/>
          <w:sz w:val="20"/>
          <w:szCs w:val="20"/>
          <w:lang w:val="en-US"/>
        </w:rPr>
        <w:t>XVII</w:t>
      </w:r>
      <w:r w:rsidRPr="009F78E7">
        <w:rPr>
          <w:rFonts w:ascii="Times New Roman" w:hAnsi="Times New Roman"/>
          <w:sz w:val="20"/>
          <w:szCs w:val="20"/>
        </w:rPr>
        <w:t xml:space="preserve"> веке (по русским источникам). – Баку: </w:t>
      </w:r>
      <w:r w:rsidRPr="009F78E7">
        <w:rPr>
          <w:rFonts w:ascii="Times New Roman" w:hAnsi="Times New Roman"/>
          <w:sz w:val="20"/>
          <w:szCs w:val="20"/>
          <w:lang w:val="en-US"/>
        </w:rPr>
        <w:t>Nurlan</w:t>
      </w:r>
      <w:r w:rsidRPr="009F78E7">
        <w:rPr>
          <w:rFonts w:ascii="Times New Roman" w:hAnsi="Times New Roman"/>
          <w:sz w:val="20"/>
          <w:szCs w:val="20"/>
        </w:rPr>
        <w:t>, 2004. – 172 с</w:t>
      </w:r>
      <w:r w:rsidRPr="009F78E7">
        <w:rPr>
          <w:rFonts w:ascii="Times New Roman" w:hAnsi="Times New Roman"/>
          <w:sz w:val="20"/>
          <w:szCs w:val="20"/>
          <w:lang w:eastAsia="ar-SA"/>
        </w:rPr>
        <w:t>.</w:t>
      </w:r>
    </w:p>
    <w:p w14:paraId="71013D83" w14:textId="77777777" w:rsidR="009F78E7" w:rsidRPr="009F78E7" w:rsidRDefault="009F78E7" w:rsidP="009F78E7">
      <w:pPr>
        <w:spacing w:after="0" w:line="240" w:lineRule="auto"/>
        <w:ind w:firstLine="709"/>
        <w:jc w:val="both"/>
        <w:rPr>
          <w:rFonts w:ascii="Times New Roman" w:hAnsi="Times New Roman"/>
          <w:sz w:val="20"/>
          <w:szCs w:val="20"/>
          <w:lang w:val="en-US" w:eastAsia="ar-SA"/>
        </w:rPr>
      </w:pPr>
      <w:r w:rsidRPr="009F78E7">
        <w:rPr>
          <w:rFonts w:ascii="Times New Roman" w:hAnsi="Times New Roman"/>
          <w:sz w:val="20"/>
          <w:szCs w:val="20"/>
          <w:lang w:val="en-US" w:eastAsia="ar-SA"/>
        </w:rPr>
        <w:t xml:space="preserve">9. </w:t>
      </w:r>
      <w:r w:rsidRPr="009F78E7">
        <w:rPr>
          <w:rFonts w:ascii="Times New Roman" w:hAnsi="Times New Roman"/>
          <w:i/>
          <w:iCs/>
          <w:sz w:val="20"/>
          <w:szCs w:val="20"/>
          <w:lang w:val="en-US"/>
        </w:rPr>
        <w:t>Matthee R.</w:t>
      </w:r>
      <w:r w:rsidRPr="009F78E7">
        <w:rPr>
          <w:rFonts w:ascii="Times New Roman" w:hAnsi="Times New Roman"/>
          <w:sz w:val="20"/>
          <w:szCs w:val="20"/>
          <w:lang w:val="en-US"/>
        </w:rPr>
        <w:t xml:space="preserve"> Anti-Ottoman politics and transit rights: The seventeenth-century trade in silk between Safavid Iran and Muscovy // Cahiers du Monde russe. – 1994. – Vol. 35. – No. 4. – Pp. 739-761</w:t>
      </w:r>
      <w:r w:rsidRPr="009F78E7">
        <w:rPr>
          <w:rFonts w:ascii="Times New Roman" w:hAnsi="Times New Roman"/>
          <w:sz w:val="20"/>
          <w:szCs w:val="20"/>
          <w:lang w:val="en-US" w:eastAsia="ar-SA"/>
        </w:rPr>
        <w:t>.</w:t>
      </w:r>
    </w:p>
    <w:p w14:paraId="57A1B570" w14:textId="77777777" w:rsidR="009F78E7" w:rsidRPr="009F78E7" w:rsidRDefault="009F78E7" w:rsidP="009F78E7">
      <w:pPr>
        <w:spacing w:after="0" w:line="240" w:lineRule="auto"/>
        <w:ind w:firstLine="709"/>
        <w:jc w:val="both"/>
        <w:rPr>
          <w:rFonts w:ascii="Times New Roman" w:hAnsi="Times New Roman"/>
          <w:sz w:val="20"/>
          <w:szCs w:val="20"/>
          <w:lang w:val="en-US"/>
        </w:rPr>
      </w:pPr>
      <w:r w:rsidRPr="009F78E7">
        <w:rPr>
          <w:rFonts w:ascii="Times New Roman" w:hAnsi="Times New Roman"/>
          <w:sz w:val="20"/>
          <w:szCs w:val="20"/>
          <w:lang w:val="en-US"/>
        </w:rPr>
        <w:t xml:space="preserve">10. </w:t>
      </w:r>
      <w:r w:rsidRPr="009F78E7">
        <w:rPr>
          <w:rFonts w:ascii="Times New Roman" w:hAnsi="Times New Roman"/>
          <w:i/>
          <w:iCs/>
          <w:sz w:val="20"/>
          <w:szCs w:val="20"/>
          <w:lang w:val="en-US"/>
        </w:rPr>
        <w:t>Matthee R.</w:t>
      </w:r>
      <w:r w:rsidRPr="009F78E7">
        <w:rPr>
          <w:rFonts w:ascii="Times New Roman" w:hAnsi="Times New Roman"/>
          <w:sz w:val="20"/>
          <w:szCs w:val="20"/>
          <w:lang w:val="en-US"/>
        </w:rPr>
        <w:t xml:space="preserve"> Safavid Dynasty // </w:t>
      </w:r>
      <w:proofErr w:type="spellStart"/>
      <w:r w:rsidRPr="009F78E7">
        <w:rPr>
          <w:rStyle w:val="af8"/>
          <w:rFonts w:ascii="Times New Roman" w:hAnsi="Times New Roman"/>
          <w:i w:val="0"/>
          <w:sz w:val="20"/>
          <w:szCs w:val="20"/>
          <w:lang w:val="en-US"/>
        </w:rPr>
        <w:t>Encyclopaedia</w:t>
      </w:r>
      <w:proofErr w:type="spellEnd"/>
      <w:r w:rsidRPr="009F78E7">
        <w:rPr>
          <w:rStyle w:val="af8"/>
          <w:rFonts w:ascii="Times New Roman" w:hAnsi="Times New Roman"/>
          <w:i w:val="0"/>
          <w:sz w:val="20"/>
          <w:szCs w:val="20"/>
          <w:lang w:val="en-US"/>
        </w:rPr>
        <w:t xml:space="preserve"> </w:t>
      </w:r>
      <w:proofErr w:type="spellStart"/>
      <w:r w:rsidRPr="009F78E7">
        <w:rPr>
          <w:rStyle w:val="af8"/>
          <w:rFonts w:ascii="Times New Roman" w:hAnsi="Times New Roman"/>
          <w:i w:val="0"/>
          <w:sz w:val="20"/>
          <w:szCs w:val="20"/>
          <w:lang w:val="en-US"/>
        </w:rPr>
        <w:t>Iranica</w:t>
      </w:r>
      <w:proofErr w:type="spellEnd"/>
      <w:r w:rsidRPr="009F78E7">
        <w:rPr>
          <w:rFonts w:ascii="Times New Roman" w:hAnsi="Times New Roman"/>
          <w:sz w:val="20"/>
          <w:szCs w:val="20"/>
          <w:lang w:val="en-US"/>
        </w:rPr>
        <w:t xml:space="preserve">: online edition. – 2008. – </w:t>
      </w:r>
      <w:r w:rsidRPr="009F78E7">
        <w:rPr>
          <w:rFonts w:ascii="Times New Roman" w:hAnsi="Times New Roman"/>
          <w:sz w:val="20"/>
          <w:szCs w:val="20"/>
        </w:rPr>
        <w:t>А</w:t>
      </w:r>
      <w:proofErr w:type="spellStart"/>
      <w:r w:rsidRPr="009F78E7">
        <w:rPr>
          <w:rFonts w:ascii="Times New Roman" w:hAnsi="Times New Roman"/>
          <w:sz w:val="20"/>
          <w:szCs w:val="20"/>
          <w:lang w:val="en-US"/>
        </w:rPr>
        <w:t>vailable</w:t>
      </w:r>
      <w:proofErr w:type="spellEnd"/>
      <w:r w:rsidRPr="009F78E7">
        <w:rPr>
          <w:rFonts w:ascii="Times New Roman" w:hAnsi="Times New Roman"/>
          <w:sz w:val="20"/>
          <w:szCs w:val="20"/>
          <w:lang w:val="en-US"/>
        </w:rPr>
        <w:t xml:space="preserve"> a. URL: </w:t>
      </w:r>
      <w:hyperlink r:id="rId151" w:history="1">
        <w:r w:rsidRPr="009F78E7">
          <w:rPr>
            <w:rStyle w:val="a7"/>
            <w:rFonts w:ascii="Times New Roman" w:hAnsi="Times New Roman"/>
            <w:color w:val="auto"/>
            <w:sz w:val="20"/>
            <w:szCs w:val="20"/>
            <w:u w:val="none"/>
            <w:lang w:val="en-US"/>
          </w:rPr>
          <w:t>http://iranicaonline.org/articles/safavids</w:t>
        </w:r>
      </w:hyperlink>
      <w:r w:rsidRPr="009F78E7">
        <w:rPr>
          <w:rFonts w:ascii="Times New Roman" w:hAnsi="Times New Roman"/>
          <w:sz w:val="20"/>
          <w:szCs w:val="20"/>
          <w:lang w:val="en-US"/>
        </w:rPr>
        <w:t>.</w:t>
      </w:r>
    </w:p>
    <w:p w14:paraId="71BA646C" w14:textId="77777777" w:rsidR="009F78E7" w:rsidRPr="009F78E7" w:rsidRDefault="009F78E7" w:rsidP="009F78E7">
      <w:pPr>
        <w:spacing w:after="0" w:line="240" w:lineRule="auto"/>
        <w:ind w:firstLine="709"/>
        <w:jc w:val="both"/>
        <w:rPr>
          <w:rFonts w:ascii="Times New Roman" w:hAnsi="Times New Roman"/>
          <w:sz w:val="20"/>
          <w:szCs w:val="20"/>
          <w:lang w:val="en-US" w:eastAsia="ar-SA"/>
        </w:rPr>
      </w:pPr>
      <w:r w:rsidRPr="009F78E7">
        <w:rPr>
          <w:rFonts w:ascii="Times New Roman" w:hAnsi="Times New Roman"/>
          <w:sz w:val="20"/>
          <w:szCs w:val="20"/>
          <w:lang w:val="en-US" w:eastAsia="ar-SA"/>
        </w:rPr>
        <w:t xml:space="preserve">11. </w:t>
      </w:r>
      <w:hyperlink r:id="rId152" w:history="1">
        <w:r w:rsidRPr="009F78E7">
          <w:rPr>
            <w:rStyle w:val="a7"/>
            <w:rFonts w:ascii="Times New Roman" w:hAnsi="Times New Roman"/>
            <w:i/>
            <w:iCs/>
            <w:color w:val="auto"/>
            <w:sz w:val="20"/>
            <w:szCs w:val="20"/>
            <w:u w:val="none"/>
            <w:lang w:val="en-US"/>
          </w:rPr>
          <w:t>Matthee R.</w:t>
        </w:r>
      </w:hyperlink>
      <w:r w:rsidRPr="009F78E7">
        <w:rPr>
          <w:rFonts w:ascii="Times New Roman" w:hAnsi="Times New Roman"/>
          <w:i/>
          <w:iCs/>
          <w:sz w:val="20"/>
          <w:szCs w:val="20"/>
          <w:lang w:val="en-US"/>
        </w:rPr>
        <w:t>P.</w:t>
      </w:r>
      <w:r w:rsidRPr="009F78E7">
        <w:rPr>
          <w:rFonts w:ascii="Times New Roman" w:hAnsi="Times New Roman"/>
          <w:sz w:val="20"/>
          <w:szCs w:val="20"/>
          <w:lang w:val="en-US"/>
        </w:rPr>
        <w:t xml:space="preserve"> The Politics of Trade in Safavid Iran: Silk for Silver, 1600-1730. – Cambridge: Cambridge University Press, 1999. – XXI, 290 p</w:t>
      </w:r>
      <w:r w:rsidRPr="009F78E7">
        <w:rPr>
          <w:rFonts w:ascii="Times New Roman" w:hAnsi="Times New Roman"/>
          <w:sz w:val="20"/>
          <w:szCs w:val="20"/>
          <w:lang w:val="en-US" w:eastAsia="ar-SA"/>
        </w:rPr>
        <w:t>.</w:t>
      </w:r>
    </w:p>
    <w:p w14:paraId="16AB822A" w14:textId="77777777" w:rsidR="009F78E7" w:rsidRPr="009F78E7" w:rsidRDefault="009F78E7" w:rsidP="009F78E7">
      <w:pPr>
        <w:spacing w:after="0" w:line="240" w:lineRule="auto"/>
        <w:ind w:firstLine="709"/>
        <w:jc w:val="both"/>
        <w:rPr>
          <w:rFonts w:ascii="Times New Roman" w:hAnsi="Times New Roman"/>
          <w:sz w:val="20"/>
          <w:szCs w:val="20"/>
          <w:lang w:val="en-US"/>
        </w:rPr>
      </w:pPr>
      <w:r w:rsidRPr="009F78E7">
        <w:rPr>
          <w:rFonts w:ascii="Times New Roman" w:hAnsi="Times New Roman"/>
          <w:sz w:val="20"/>
          <w:szCs w:val="20"/>
          <w:lang w:val="en-US"/>
        </w:rPr>
        <w:t xml:space="preserve">12. </w:t>
      </w:r>
      <w:r w:rsidRPr="009F78E7">
        <w:rPr>
          <w:rFonts w:ascii="Times New Roman" w:hAnsi="Times New Roman"/>
          <w:i/>
          <w:iCs/>
          <w:sz w:val="20"/>
          <w:szCs w:val="20"/>
          <w:lang w:val="en-US"/>
        </w:rPr>
        <w:t>Steensgaard N.</w:t>
      </w:r>
      <w:r w:rsidRPr="009F78E7">
        <w:rPr>
          <w:rFonts w:ascii="Times New Roman" w:hAnsi="Times New Roman"/>
          <w:sz w:val="20"/>
          <w:szCs w:val="20"/>
          <w:lang w:val="en-US"/>
        </w:rPr>
        <w:t xml:space="preserve"> The Asian Trade Revolution of the Seventeenth Century: The East India Companies and the Decline of the Caravan Trade. – Chicago: The University of Chicago Press, 1974. – 441 p.</w:t>
      </w:r>
    </w:p>
    <w:p w14:paraId="4CAD53B5" w14:textId="77777777" w:rsidR="009F78E7" w:rsidRPr="009F78E7" w:rsidRDefault="009F78E7" w:rsidP="009F78E7">
      <w:pPr>
        <w:spacing w:after="0" w:line="240" w:lineRule="auto"/>
        <w:ind w:firstLine="709"/>
        <w:jc w:val="both"/>
        <w:rPr>
          <w:rFonts w:ascii="Times New Roman" w:hAnsi="Times New Roman"/>
          <w:sz w:val="20"/>
          <w:szCs w:val="20"/>
          <w:lang w:val="en-US"/>
        </w:rPr>
      </w:pPr>
    </w:p>
    <w:p w14:paraId="3071276A" w14:textId="77777777" w:rsidR="009F78E7" w:rsidRPr="009F78E7" w:rsidRDefault="009F78E7" w:rsidP="0009741D">
      <w:pPr>
        <w:spacing w:after="0" w:line="240" w:lineRule="auto"/>
        <w:jc w:val="center"/>
        <w:rPr>
          <w:rFonts w:ascii="Times New Roman" w:hAnsi="Times New Roman"/>
          <w:b/>
          <w:sz w:val="20"/>
          <w:szCs w:val="20"/>
          <w:lang w:val="en-US" w:eastAsia="ar-SA"/>
        </w:rPr>
      </w:pPr>
      <w:proofErr w:type="spellStart"/>
      <w:r w:rsidRPr="009F78E7">
        <w:rPr>
          <w:rFonts w:ascii="Times New Roman" w:hAnsi="Times New Roman"/>
          <w:b/>
          <w:sz w:val="20"/>
          <w:szCs w:val="20"/>
          <w:lang w:val="en-US" w:eastAsia="ar-SA"/>
        </w:rPr>
        <w:t>Astashkin</w:t>
      </w:r>
      <w:proofErr w:type="spellEnd"/>
      <w:r w:rsidRPr="009F78E7">
        <w:rPr>
          <w:rFonts w:ascii="Times New Roman" w:hAnsi="Times New Roman"/>
          <w:b/>
          <w:sz w:val="20"/>
          <w:szCs w:val="20"/>
          <w:lang w:val="en-US" w:eastAsia="ar-SA"/>
        </w:rPr>
        <w:t xml:space="preserve"> R.S.</w:t>
      </w:r>
    </w:p>
    <w:p w14:paraId="0001CD20" w14:textId="77777777" w:rsidR="009F78E7" w:rsidRPr="009F78E7" w:rsidRDefault="009F78E7" w:rsidP="0009741D">
      <w:pPr>
        <w:spacing w:after="0" w:line="240" w:lineRule="auto"/>
        <w:jc w:val="center"/>
        <w:rPr>
          <w:rFonts w:ascii="Times New Roman" w:hAnsi="Times New Roman"/>
          <w:i/>
          <w:sz w:val="20"/>
          <w:szCs w:val="20"/>
          <w:lang w:val="en-US"/>
        </w:rPr>
      </w:pPr>
      <w:r w:rsidRPr="009F78E7">
        <w:rPr>
          <w:rFonts w:ascii="Times New Roman" w:hAnsi="Times New Roman"/>
          <w:i/>
          <w:sz w:val="20"/>
          <w:szCs w:val="20"/>
          <w:lang w:val="en-US"/>
        </w:rPr>
        <w:t>candidate of historical sciences, associate professor</w:t>
      </w:r>
    </w:p>
    <w:p w14:paraId="60270044" w14:textId="77777777" w:rsidR="009F78E7" w:rsidRPr="009F78E7" w:rsidRDefault="009F78E7" w:rsidP="0009741D">
      <w:pPr>
        <w:spacing w:after="0" w:line="240" w:lineRule="auto"/>
        <w:jc w:val="center"/>
        <w:rPr>
          <w:rFonts w:ascii="Times New Roman" w:hAnsi="Times New Roman"/>
          <w:i/>
          <w:iCs/>
          <w:sz w:val="20"/>
          <w:szCs w:val="20"/>
          <w:lang w:val="en-US" w:eastAsia="ar-SA"/>
        </w:rPr>
      </w:pPr>
      <w:r w:rsidRPr="009F78E7">
        <w:rPr>
          <w:rFonts w:ascii="Times New Roman" w:hAnsi="Times New Roman"/>
          <w:i/>
          <w:iCs/>
          <w:sz w:val="20"/>
          <w:szCs w:val="20"/>
          <w:shd w:val="clear" w:color="auto" w:fill="FFFFFF"/>
          <w:lang w:val="en-US"/>
        </w:rPr>
        <w:t xml:space="preserve">Samara state transport university, </w:t>
      </w:r>
      <w:r w:rsidRPr="009F78E7">
        <w:rPr>
          <w:rFonts w:ascii="Times New Roman" w:hAnsi="Times New Roman"/>
          <w:i/>
          <w:iCs/>
          <w:sz w:val="20"/>
          <w:szCs w:val="20"/>
          <w:lang w:val="en-US" w:eastAsia="ar-SA"/>
        </w:rPr>
        <w:t>Samara</w:t>
      </w:r>
    </w:p>
    <w:p w14:paraId="53422105" w14:textId="77777777" w:rsidR="009F78E7" w:rsidRPr="009F78E7" w:rsidRDefault="009F78E7" w:rsidP="0009741D">
      <w:pPr>
        <w:spacing w:after="0" w:line="240" w:lineRule="auto"/>
        <w:jc w:val="center"/>
        <w:rPr>
          <w:rFonts w:ascii="Times New Roman" w:hAnsi="Times New Roman"/>
          <w:b/>
          <w:sz w:val="20"/>
          <w:szCs w:val="20"/>
          <w:lang w:val="en-US"/>
        </w:rPr>
      </w:pPr>
      <w:r w:rsidRPr="009F78E7">
        <w:rPr>
          <w:rFonts w:ascii="Times New Roman" w:hAnsi="Times New Roman"/>
          <w:b/>
          <w:sz w:val="20"/>
          <w:szCs w:val="20"/>
          <w:lang w:val="en-US"/>
        </w:rPr>
        <w:t>Problem of the place of Muscovy empire in the expansion of Europeans to East in XVI-XVII centuries</w:t>
      </w:r>
    </w:p>
    <w:p w14:paraId="2AF9AF3C" w14:textId="77777777" w:rsidR="009F78E7" w:rsidRPr="009F78E7" w:rsidRDefault="009F78E7" w:rsidP="0009741D">
      <w:pPr>
        <w:spacing w:after="0" w:line="240" w:lineRule="auto"/>
        <w:jc w:val="center"/>
        <w:rPr>
          <w:rFonts w:ascii="Times New Roman" w:hAnsi="Times New Roman"/>
          <w:b/>
          <w:sz w:val="20"/>
          <w:szCs w:val="20"/>
          <w:lang w:val="en-US" w:eastAsia="ar-SA"/>
        </w:rPr>
      </w:pPr>
      <w:r w:rsidRPr="009F78E7">
        <w:rPr>
          <w:rFonts w:ascii="Times New Roman" w:hAnsi="Times New Roman"/>
          <w:b/>
          <w:sz w:val="20"/>
          <w:szCs w:val="20"/>
          <w:lang w:val="en-US"/>
        </w:rPr>
        <w:t>in the foreign historiography (on the example of the works of R. Matthee)</w:t>
      </w:r>
    </w:p>
    <w:p w14:paraId="47C45249" w14:textId="77777777" w:rsidR="009F78E7" w:rsidRPr="009F78E7" w:rsidRDefault="009F78E7" w:rsidP="009F78E7">
      <w:pPr>
        <w:spacing w:after="0" w:line="240" w:lineRule="auto"/>
        <w:ind w:firstLine="709"/>
        <w:jc w:val="both"/>
        <w:rPr>
          <w:rFonts w:ascii="Times New Roman" w:hAnsi="Times New Roman"/>
          <w:sz w:val="20"/>
          <w:szCs w:val="20"/>
          <w:lang w:val="en" w:eastAsia="ar-SA"/>
        </w:rPr>
      </w:pPr>
      <w:r w:rsidRPr="009F78E7">
        <w:rPr>
          <w:rFonts w:ascii="Times New Roman" w:hAnsi="Times New Roman"/>
          <w:sz w:val="20"/>
          <w:szCs w:val="20"/>
          <w:lang w:val="en-US" w:eastAsia="ar-SA"/>
        </w:rPr>
        <w:t xml:space="preserve">Article attempts to view the experience of the modern foreign historiography in the study of the place of the Russian state of the </w:t>
      </w:r>
      <w:proofErr w:type="spellStart"/>
      <w:r w:rsidRPr="009F78E7">
        <w:rPr>
          <w:rFonts w:ascii="Times New Roman" w:hAnsi="Times New Roman"/>
          <w:sz w:val="20"/>
          <w:szCs w:val="20"/>
          <w:lang w:val="en-US" w:eastAsia="ar-SA"/>
        </w:rPr>
        <w:t>XVIth-XVIIth</w:t>
      </w:r>
      <w:proofErr w:type="spellEnd"/>
      <w:r w:rsidRPr="009F78E7">
        <w:rPr>
          <w:rFonts w:ascii="Times New Roman" w:hAnsi="Times New Roman"/>
          <w:sz w:val="20"/>
          <w:szCs w:val="20"/>
          <w:lang w:val="en-US" w:eastAsia="ar-SA"/>
        </w:rPr>
        <w:t xml:space="preserve"> centuries in the process of the expansion of the Europeans to the East. The particular works of the outstanding American </w:t>
      </w:r>
      <w:proofErr w:type="spellStart"/>
      <w:r w:rsidRPr="009F78E7">
        <w:rPr>
          <w:rFonts w:ascii="Times New Roman" w:hAnsi="Times New Roman"/>
          <w:sz w:val="20"/>
          <w:szCs w:val="20"/>
          <w:lang w:val="en-US" w:eastAsia="ar-SA"/>
        </w:rPr>
        <w:t>Iranianist</w:t>
      </w:r>
      <w:proofErr w:type="spellEnd"/>
      <w:r w:rsidRPr="009F78E7">
        <w:rPr>
          <w:rFonts w:ascii="Times New Roman" w:hAnsi="Times New Roman"/>
          <w:sz w:val="20"/>
          <w:szCs w:val="20"/>
          <w:lang w:val="en-US" w:eastAsia="ar-SA"/>
        </w:rPr>
        <w:t xml:space="preserve"> R. Matthee are used as an example. The conclusion is made that </w:t>
      </w:r>
      <w:r w:rsidRPr="009F78E7">
        <w:rPr>
          <w:rFonts w:ascii="Times New Roman" w:hAnsi="Times New Roman"/>
          <w:sz w:val="20"/>
          <w:szCs w:val="20"/>
          <w:lang w:val="en" w:eastAsia="ar-SA"/>
        </w:rPr>
        <w:t xml:space="preserve">the aforementioned studies help to assess the position of the contemporary Asian states (in particular, Persia) regarding the usage of the Russian lands as some kind of </w:t>
      </w:r>
      <w:r w:rsidRPr="009F78E7">
        <w:rPr>
          <w:rFonts w:ascii="Times New Roman" w:hAnsi="Times New Roman"/>
          <w:sz w:val="20"/>
          <w:szCs w:val="20"/>
          <w:lang w:val="en-US" w:eastAsia="ar-SA"/>
        </w:rPr>
        <w:t>«</w:t>
      </w:r>
      <w:r w:rsidRPr="009F78E7">
        <w:rPr>
          <w:rFonts w:ascii="Times New Roman" w:hAnsi="Times New Roman"/>
          <w:sz w:val="20"/>
          <w:szCs w:val="20"/>
          <w:lang w:val="en" w:eastAsia="ar-SA"/>
        </w:rPr>
        <w:t>transit zone</w:t>
      </w:r>
      <w:r w:rsidRPr="009F78E7">
        <w:rPr>
          <w:rFonts w:ascii="Times New Roman" w:hAnsi="Times New Roman"/>
          <w:sz w:val="20"/>
          <w:szCs w:val="20"/>
          <w:lang w:val="en-US" w:eastAsia="ar-SA"/>
        </w:rPr>
        <w:t>»</w:t>
      </w:r>
      <w:r w:rsidRPr="009F78E7">
        <w:rPr>
          <w:rFonts w:ascii="Times New Roman" w:hAnsi="Times New Roman"/>
          <w:sz w:val="20"/>
          <w:szCs w:val="20"/>
          <w:lang w:val="en" w:eastAsia="ar-SA"/>
        </w:rPr>
        <w:t xml:space="preserve"> between the West and the East. Matte’s thoughts on the diversification of the export routes of the Iranian silk, as well as the analysis of the circumstances of the creation and functioning of the so-called </w:t>
      </w:r>
      <w:r w:rsidRPr="009F78E7">
        <w:rPr>
          <w:rFonts w:ascii="Times New Roman" w:hAnsi="Times New Roman"/>
          <w:sz w:val="20"/>
          <w:szCs w:val="20"/>
          <w:lang w:val="en-US" w:eastAsia="ar-SA"/>
        </w:rPr>
        <w:t>«</w:t>
      </w:r>
      <w:r w:rsidRPr="009F78E7">
        <w:rPr>
          <w:rFonts w:ascii="Times New Roman" w:hAnsi="Times New Roman"/>
          <w:sz w:val="20"/>
          <w:szCs w:val="20"/>
          <w:lang w:val="en" w:eastAsia="ar-SA"/>
        </w:rPr>
        <w:t>Armenian Trading Company</w:t>
      </w:r>
      <w:r w:rsidRPr="009F78E7">
        <w:rPr>
          <w:rFonts w:ascii="Times New Roman" w:hAnsi="Times New Roman"/>
          <w:sz w:val="20"/>
          <w:szCs w:val="20"/>
          <w:lang w:val="en-US" w:eastAsia="ar-SA"/>
        </w:rPr>
        <w:t xml:space="preserve">» are of the greatest </w:t>
      </w:r>
      <w:r w:rsidRPr="009F78E7">
        <w:rPr>
          <w:rFonts w:ascii="Times New Roman" w:hAnsi="Times New Roman"/>
          <w:sz w:val="20"/>
          <w:szCs w:val="20"/>
          <w:lang w:val="en" w:eastAsia="ar-SA"/>
        </w:rPr>
        <w:t>interest.</w:t>
      </w:r>
    </w:p>
    <w:p w14:paraId="51958AEB" w14:textId="77777777" w:rsidR="009F78E7" w:rsidRPr="009F78E7" w:rsidRDefault="009F78E7" w:rsidP="009F78E7">
      <w:pPr>
        <w:spacing w:after="0" w:line="240" w:lineRule="auto"/>
        <w:ind w:firstLine="709"/>
        <w:jc w:val="both"/>
        <w:rPr>
          <w:rFonts w:ascii="Times New Roman" w:hAnsi="Times New Roman"/>
          <w:sz w:val="20"/>
          <w:szCs w:val="20"/>
          <w:lang w:val="en-US" w:eastAsia="ar-SA"/>
        </w:rPr>
      </w:pPr>
      <w:r w:rsidRPr="009F78E7">
        <w:rPr>
          <w:rFonts w:ascii="Times New Roman" w:hAnsi="Times New Roman"/>
          <w:b/>
          <w:bCs/>
          <w:i/>
          <w:iCs/>
          <w:sz w:val="20"/>
          <w:szCs w:val="20"/>
          <w:lang w:val="en-US" w:eastAsia="ar-SA"/>
        </w:rPr>
        <w:t>Keywords:</w:t>
      </w:r>
      <w:r w:rsidRPr="009F78E7">
        <w:rPr>
          <w:rFonts w:ascii="Times New Roman" w:hAnsi="Times New Roman"/>
          <w:sz w:val="20"/>
          <w:szCs w:val="20"/>
          <w:lang w:val="en-US" w:eastAsia="ar-SA"/>
        </w:rPr>
        <w:t xml:space="preserve"> early Modern history, </w:t>
      </w:r>
      <w:r w:rsidRPr="009F78E7">
        <w:rPr>
          <w:rFonts w:ascii="Times New Roman" w:hAnsi="Times New Roman"/>
          <w:bCs/>
          <w:sz w:val="20"/>
          <w:szCs w:val="20"/>
          <w:lang w:val="en-US"/>
        </w:rPr>
        <w:t xml:space="preserve">XVI-XVII centuries, </w:t>
      </w:r>
      <w:r w:rsidRPr="009F78E7">
        <w:rPr>
          <w:rFonts w:ascii="Times New Roman" w:hAnsi="Times New Roman"/>
          <w:sz w:val="20"/>
          <w:szCs w:val="20"/>
          <w:lang w:val="en-US" w:eastAsia="ar-SA"/>
        </w:rPr>
        <w:t>history of the international relations, historiography, Muscovy empire, Persia, R. Matthee.</w:t>
      </w:r>
    </w:p>
    <w:p w14:paraId="2374E5B3" w14:textId="77777777" w:rsidR="009F78E7" w:rsidRPr="009F78E7" w:rsidRDefault="009F78E7" w:rsidP="009F78E7">
      <w:pPr>
        <w:autoSpaceDE w:val="0"/>
        <w:autoSpaceDN w:val="0"/>
        <w:adjustRightInd w:val="0"/>
        <w:spacing w:after="0" w:line="240" w:lineRule="auto"/>
        <w:jc w:val="both"/>
        <w:rPr>
          <w:rFonts w:ascii="Times New Roman" w:eastAsia="Times New Roman" w:hAnsi="Times New Roman"/>
          <w:bCs/>
          <w:iCs/>
          <w:sz w:val="20"/>
          <w:szCs w:val="20"/>
          <w:lang w:val="en-US" w:eastAsia="ru-RU"/>
        </w:rPr>
      </w:pPr>
    </w:p>
    <w:p w14:paraId="594372FA" w14:textId="77777777" w:rsidR="009F78E7" w:rsidRPr="009F78E7" w:rsidRDefault="009F78E7" w:rsidP="009F78E7">
      <w:pPr>
        <w:autoSpaceDE w:val="0"/>
        <w:autoSpaceDN w:val="0"/>
        <w:adjustRightInd w:val="0"/>
        <w:spacing w:after="0" w:line="240" w:lineRule="auto"/>
        <w:jc w:val="both"/>
        <w:rPr>
          <w:rFonts w:ascii="Times New Roman" w:eastAsia="Times New Roman" w:hAnsi="Times New Roman"/>
          <w:bCs/>
          <w:iCs/>
          <w:sz w:val="20"/>
          <w:szCs w:val="20"/>
          <w:lang w:val="en-US" w:eastAsia="ru-RU"/>
        </w:rPr>
      </w:pPr>
    </w:p>
    <w:p w14:paraId="727F15BE" w14:textId="77777777" w:rsidR="00C15E09" w:rsidRPr="009F78E7" w:rsidRDefault="00C15E09" w:rsidP="00D020E7">
      <w:pPr>
        <w:autoSpaceDE w:val="0"/>
        <w:autoSpaceDN w:val="0"/>
        <w:adjustRightInd w:val="0"/>
        <w:spacing w:after="0" w:line="240" w:lineRule="auto"/>
        <w:jc w:val="center"/>
        <w:rPr>
          <w:rFonts w:ascii="Times New Roman" w:eastAsia="Times New Roman" w:hAnsi="Times New Roman"/>
          <w:b/>
          <w:i/>
          <w:sz w:val="20"/>
          <w:szCs w:val="20"/>
          <w:lang w:val="en-US" w:eastAsia="ru-RU"/>
        </w:rPr>
      </w:pPr>
    </w:p>
    <w:p w14:paraId="73A5DB05" w14:textId="77777777" w:rsidR="00C15E09" w:rsidRDefault="00C15E09" w:rsidP="00C15E09">
      <w:pPr>
        <w:spacing w:after="0" w:line="240" w:lineRule="auto"/>
        <w:jc w:val="both"/>
        <w:rPr>
          <w:rFonts w:ascii="Times New Roman" w:hAnsi="Times New Roman"/>
          <w:b/>
          <w:sz w:val="24"/>
          <w:szCs w:val="24"/>
        </w:rPr>
      </w:pPr>
      <w:r w:rsidRPr="00FD0269">
        <w:rPr>
          <w:rFonts w:ascii="Times New Roman" w:hAnsi="Times New Roman"/>
          <w:b/>
          <w:sz w:val="24"/>
          <w:szCs w:val="24"/>
        </w:rPr>
        <w:t>УДК 821.161.1, 81'32</w:t>
      </w:r>
    </w:p>
    <w:p w14:paraId="3CD0347F" w14:textId="77777777" w:rsidR="00C15E09" w:rsidRDefault="00C15E09" w:rsidP="00C15E09">
      <w:pPr>
        <w:spacing w:after="0" w:line="240" w:lineRule="auto"/>
        <w:ind w:firstLine="284"/>
        <w:jc w:val="both"/>
        <w:rPr>
          <w:rFonts w:ascii="Times New Roman" w:hAnsi="Times New Roman"/>
          <w:b/>
          <w:sz w:val="24"/>
          <w:szCs w:val="24"/>
        </w:rPr>
      </w:pPr>
    </w:p>
    <w:p w14:paraId="1A7ABDE3" w14:textId="77777777" w:rsidR="00C15E09" w:rsidRDefault="00C15E09" w:rsidP="00282C62">
      <w:pPr>
        <w:widowControl w:val="0"/>
        <w:spacing w:after="0" w:line="240" w:lineRule="auto"/>
        <w:jc w:val="center"/>
        <w:rPr>
          <w:rFonts w:ascii="Times New Roman" w:hAnsi="Times New Roman"/>
          <w:b/>
          <w:snapToGrid w:val="0"/>
          <w:sz w:val="24"/>
          <w:szCs w:val="24"/>
          <w:lang w:eastAsia="ru-RU"/>
        </w:rPr>
      </w:pPr>
      <w:r>
        <w:rPr>
          <w:rFonts w:ascii="Times New Roman" w:hAnsi="Times New Roman"/>
          <w:b/>
          <w:snapToGrid w:val="0"/>
          <w:sz w:val="24"/>
          <w:szCs w:val="24"/>
          <w:lang w:eastAsia="ru-RU"/>
        </w:rPr>
        <w:t>Суровцева Е.В.</w:t>
      </w:r>
    </w:p>
    <w:p w14:paraId="71D36775" w14:textId="77777777" w:rsidR="00C15E09" w:rsidRDefault="00C15E09" w:rsidP="00282C62">
      <w:pPr>
        <w:widowControl w:val="0"/>
        <w:spacing w:after="0" w:line="240" w:lineRule="auto"/>
        <w:jc w:val="center"/>
        <w:rPr>
          <w:rFonts w:ascii="Times New Roman" w:hAnsi="Times New Roman"/>
          <w:snapToGrid w:val="0"/>
          <w:sz w:val="24"/>
          <w:szCs w:val="24"/>
          <w:lang w:eastAsia="ru-RU"/>
        </w:rPr>
      </w:pPr>
    </w:p>
    <w:p w14:paraId="5634E3F8" w14:textId="77777777" w:rsidR="00C15E09" w:rsidRDefault="00C15E09" w:rsidP="00282C62">
      <w:pPr>
        <w:widowControl w:val="0"/>
        <w:spacing w:after="0" w:line="240" w:lineRule="auto"/>
        <w:jc w:val="center"/>
        <w:rPr>
          <w:rFonts w:ascii="Times New Roman" w:hAnsi="Times New Roman"/>
          <w:i/>
          <w:snapToGrid w:val="0"/>
          <w:sz w:val="24"/>
          <w:szCs w:val="24"/>
          <w:lang w:eastAsia="ru-RU"/>
        </w:rPr>
      </w:pPr>
      <w:r>
        <w:rPr>
          <w:rFonts w:ascii="Times New Roman" w:hAnsi="Times New Roman"/>
          <w:i/>
          <w:snapToGrid w:val="0"/>
          <w:sz w:val="24"/>
          <w:szCs w:val="24"/>
          <w:lang w:eastAsia="ru-RU"/>
        </w:rPr>
        <w:t>Московский государственный университет им. М.В. Ломоносова, г. Москва</w:t>
      </w:r>
    </w:p>
    <w:p w14:paraId="461A93A9" w14:textId="77777777" w:rsidR="00C15E09" w:rsidRDefault="00C15E09" w:rsidP="00282C62">
      <w:pPr>
        <w:spacing w:after="0" w:line="240" w:lineRule="auto"/>
        <w:ind w:firstLine="284"/>
        <w:jc w:val="center"/>
        <w:rPr>
          <w:rFonts w:ascii="Times New Roman" w:hAnsi="Times New Roman"/>
          <w:b/>
          <w:sz w:val="24"/>
          <w:szCs w:val="24"/>
        </w:rPr>
      </w:pPr>
    </w:p>
    <w:p w14:paraId="2284CBFF" w14:textId="5B92C8E1" w:rsidR="00282C62" w:rsidRDefault="00C15E09" w:rsidP="00282C62">
      <w:pPr>
        <w:spacing w:after="0" w:line="240" w:lineRule="auto"/>
        <w:jc w:val="center"/>
        <w:rPr>
          <w:rFonts w:ascii="Times New Roman" w:hAnsi="Times New Roman"/>
          <w:b/>
          <w:sz w:val="24"/>
          <w:szCs w:val="24"/>
        </w:rPr>
      </w:pPr>
      <w:r w:rsidRPr="00DB5B66">
        <w:rPr>
          <w:rFonts w:ascii="Times New Roman" w:hAnsi="Times New Roman"/>
          <w:b/>
          <w:sz w:val="24"/>
          <w:szCs w:val="24"/>
        </w:rPr>
        <w:t>Как мы упоминаем Бога? (На материале корпуса «Житий новомучеников</w:t>
      </w:r>
    </w:p>
    <w:p w14:paraId="049F89D3" w14:textId="61700BE2" w:rsidR="00C15E09" w:rsidRPr="00DB5B66" w:rsidRDefault="00C15E09" w:rsidP="00282C62">
      <w:pPr>
        <w:spacing w:after="0" w:line="240" w:lineRule="auto"/>
        <w:jc w:val="center"/>
        <w:rPr>
          <w:rFonts w:ascii="Times New Roman" w:hAnsi="Times New Roman"/>
          <w:b/>
          <w:sz w:val="24"/>
          <w:szCs w:val="24"/>
        </w:rPr>
      </w:pPr>
      <w:r w:rsidRPr="00DB5B66">
        <w:rPr>
          <w:rFonts w:ascii="Times New Roman" w:hAnsi="Times New Roman"/>
          <w:b/>
          <w:sz w:val="24"/>
          <w:szCs w:val="24"/>
        </w:rPr>
        <w:t>и исповедников российских XX века Московской епархии»)</w:t>
      </w:r>
    </w:p>
    <w:p w14:paraId="77770571" w14:textId="77777777" w:rsidR="00C15E09" w:rsidRPr="00C15E09" w:rsidRDefault="00C15E09" w:rsidP="00C15E09">
      <w:pPr>
        <w:spacing w:after="0" w:line="240" w:lineRule="auto"/>
        <w:ind w:firstLine="284"/>
        <w:jc w:val="both"/>
        <w:rPr>
          <w:rFonts w:ascii="Times New Roman" w:hAnsi="Times New Roman"/>
          <w:sz w:val="24"/>
          <w:szCs w:val="24"/>
          <w:highlight w:val="yellow"/>
        </w:rPr>
      </w:pPr>
    </w:p>
    <w:p w14:paraId="2C18BD2F" w14:textId="7B799752" w:rsidR="00C15E09" w:rsidRPr="00AF5D61" w:rsidRDefault="00C15E09" w:rsidP="00AF5D61">
      <w:pPr>
        <w:spacing w:after="0" w:line="240" w:lineRule="auto"/>
        <w:ind w:firstLine="709"/>
        <w:jc w:val="both"/>
        <w:rPr>
          <w:rFonts w:ascii="Times New Roman" w:eastAsia="Times New Roman" w:hAnsi="Times New Roman"/>
          <w:sz w:val="24"/>
          <w:szCs w:val="24"/>
          <w:lang w:eastAsia="ru-RU"/>
        </w:rPr>
      </w:pPr>
      <w:r w:rsidRPr="00AF5D61">
        <w:rPr>
          <w:rFonts w:ascii="Times New Roman" w:hAnsi="Times New Roman"/>
          <w:sz w:val="24"/>
          <w:szCs w:val="24"/>
        </w:rPr>
        <w:t xml:space="preserve">В настоящий момент </w:t>
      </w:r>
      <w:r w:rsidR="002B28CB" w:rsidRPr="00AF5D61">
        <w:rPr>
          <w:rFonts w:ascii="Times New Roman" w:hAnsi="Times New Roman"/>
          <w:sz w:val="24"/>
          <w:szCs w:val="24"/>
        </w:rPr>
        <w:t xml:space="preserve">сотрудники лаборатории общей и компьютерной лексикологии и лексикографии филологического факультета Московского государственного университета им. М.В. Ломоносова </w:t>
      </w:r>
      <w:r w:rsidRPr="00AF5D61">
        <w:rPr>
          <w:rFonts w:ascii="Times New Roman" w:hAnsi="Times New Roman"/>
          <w:sz w:val="24"/>
          <w:szCs w:val="24"/>
        </w:rPr>
        <w:t>работа</w:t>
      </w:r>
      <w:r w:rsidR="002B28CB" w:rsidRPr="00AF5D61">
        <w:rPr>
          <w:rFonts w:ascii="Times New Roman" w:hAnsi="Times New Roman"/>
          <w:sz w:val="24"/>
          <w:szCs w:val="24"/>
        </w:rPr>
        <w:t>ют</w:t>
      </w:r>
      <w:r w:rsidRPr="00AF5D61">
        <w:rPr>
          <w:rFonts w:ascii="Times New Roman" w:hAnsi="Times New Roman"/>
          <w:sz w:val="24"/>
          <w:szCs w:val="24"/>
        </w:rPr>
        <w:t xml:space="preserve"> над созданием корпуса «Житий новомучеников и исповедников российских XX века Московской епархии». На материале корпуса необходимо проанализировать понятия, которые лежат в основе нашей культуры и которые выражены лексическими средствами. </w:t>
      </w:r>
      <w:r w:rsidR="002B28CB" w:rsidRPr="00AF5D61">
        <w:rPr>
          <w:rFonts w:ascii="Times New Roman" w:hAnsi="Times New Roman"/>
          <w:sz w:val="24"/>
          <w:szCs w:val="24"/>
        </w:rPr>
        <w:t>Сотрудники по</w:t>
      </w:r>
      <w:r w:rsidRPr="00AF5D61">
        <w:rPr>
          <w:rFonts w:ascii="Times New Roman" w:hAnsi="Times New Roman"/>
          <w:sz w:val="24"/>
          <w:szCs w:val="24"/>
        </w:rPr>
        <w:t>стави</w:t>
      </w:r>
      <w:r w:rsidR="002B28CB" w:rsidRPr="00AF5D61">
        <w:rPr>
          <w:rFonts w:ascii="Times New Roman" w:hAnsi="Times New Roman"/>
          <w:sz w:val="24"/>
          <w:szCs w:val="24"/>
        </w:rPr>
        <w:t>ли</w:t>
      </w:r>
      <w:r w:rsidRPr="00AF5D61">
        <w:rPr>
          <w:rFonts w:ascii="Times New Roman" w:hAnsi="Times New Roman"/>
          <w:sz w:val="24"/>
          <w:szCs w:val="24"/>
        </w:rPr>
        <w:t xml:space="preserve"> себе целью проследить, как языковыми способами в житиях новомучеников отражено понятие </w:t>
      </w:r>
      <w:r w:rsidRPr="00AF5D61">
        <w:rPr>
          <w:rFonts w:ascii="Times New Roman" w:hAnsi="Times New Roman"/>
          <w:i/>
          <w:sz w:val="24"/>
          <w:szCs w:val="24"/>
        </w:rPr>
        <w:t>Бога</w:t>
      </w:r>
      <w:r w:rsidRPr="00AF5D61">
        <w:rPr>
          <w:rFonts w:ascii="Times New Roman" w:hAnsi="Times New Roman"/>
          <w:sz w:val="24"/>
          <w:szCs w:val="24"/>
        </w:rPr>
        <w:t xml:space="preserve"> (поиск в корпусе </w:t>
      </w:r>
      <w:r w:rsidRPr="00AF5D61">
        <w:rPr>
          <w:rFonts w:ascii="Times New Roman" w:hAnsi="Times New Roman"/>
          <w:sz w:val="24"/>
          <w:szCs w:val="24"/>
        </w:rPr>
        <w:lastRenderedPageBreak/>
        <w:t xml:space="preserve">вёлся по корню </w:t>
      </w:r>
      <w:r w:rsidRPr="00AF5D61">
        <w:rPr>
          <w:rFonts w:ascii="Times New Roman" w:hAnsi="Times New Roman"/>
          <w:i/>
          <w:sz w:val="24"/>
          <w:szCs w:val="24"/>
        </w:rPr>
        <w:t>-бог-</w:t>
      </w:r>
      <w:r w:rsidRPr="00AF5D61">
        <w:rPr>
          <w:rFonts w:ascii="Times New Roman" w:hAnsi="Times New Roman"/>
          <w:sz w:val="24"/>
          <w:szCs w:val="24"/>
        </w:rPr>
        <w:t>/</w:t>
      </w:r>
      <w:r w:rsidRPr="00AF5D61">
        <w:rPr>
          <w:rFonts w:ascii="Times New Roman" w:hAnsi="Times New Roman"/>
          <w:i/>
          <w:sz w:val="24"/>
          <w:szCs w:val="24"/>
        </w:rPr>
        <w:t>-</w:t>
      </w:r>
      <w:proofErr w:type="spellStart"/>
      <w:r w:rsidRPr="00AF5D61">
        <w:rPr>
          <w:rFonts w:ascii="Times New Roman" w:hAnsi="Times New Roman"/>
          <w:i/>
          <w:sz w:val="24"/>
          <w:szCs w:val="24"/>
        </w:rPr>
        <w:t>бож</w:t>
      </w:r>
      <w:proofErr w:type="spellEnd"/>
      <w:r w:rsidRPr="00AF5D61">
        <w:rPr>
          <w:rFonts w:ascii="Times New Roman" w:hAnsi="Times New Roman"/>
          <w:i/>
          <w:sz w:val="24"/>
          <w:szCs w:val="24"/>
        </w:rPr>
        <w:t>-</w:t>
      </w:r>
      <w:r w:rsidRPr="00AF5D61">
        <w:rPr>
          <w:rFonts w:ascii="Times New Roman" w:hAnsi="Times New Roman"/>
          <w:sz w:val="24"/>
          <w:szCs w:val="24"/>
        </w:rPr>
        <w:t xml:space="preserve">). В полученный </w:t>
      </w:r>
      <w:r w:rsidR="002B28CB" w:rsidRPr="00AF5D61">
        <w:rPr>
          <w:rFonts w:ascii="Times New Roman" w:hAnsi="Times New Roman"/>
          <w:sz w:val="24"/>
          <w:szCs w:val="24"/>
        </w:rPr>
        <w:t>и</w:t>
      </w:r>
      <w:r w:rsidRPr="00AF5D61">
        <w:rPr>
          <w:rFonts w:ascii="Times New Roman" w:hAnsi="Times New Roman"/>
          <w:sz w:val="24"/>
          <w:szCs w:val="24"/>
        </w:rPr>
        <w:t>ми список входит 61 лексема (</w:t>
      </w:r>
      <w:r w:rsidRPr="00AF5D61">
        <w:rPr>
          <w:rFonts w:ascii="Times New Roman" w:eastAsia="Times New Roman" w:hAnsi="Times New Roman"/>
          <w:sz w:val="24"/>
          <w:szCs w:val="24"/>
          <w:lang w:eastAsia="ru-RU"/>
        </w:rPr>
        <w:t xml:space="preserve">1258 словоупотреблений). Понятие </w:t>
      </w:r>
      <w:r w:rsidRPr="00AF5D61">
        <w:rPr>
          <w:rFonts w:ascii="Times New Roman" w:eastAsia="Times New Roman" w:hAnsi="Times New Roman"/>
          <w:i/>
          <w:sz w:val="24"/>
          <w:szCs w:val="24"/>
          <w:lang w:eastAsia="ru-RU"/>
        </w:rPr>
        <w:t>Бог</w:t>
      </w:r>
      <w:r w:rsidRPr="00AF5D61">
        <w:rPr>
          <w:rFonts w:ascii="Times New Roman" w:eastAsia="Times New Roman" w:hAnsi="Times New Roman"/>
          <w:sz w:val="24"/>
          <w:szCs w:val="24"/>
          <w:lang w:eastAsia="ru-RU"/>
        </w:rPr>
        <w:t xml:space="preserve"> стоит на втором месте после понятия </w:t>
      </w:r>
      <w:r w:rsidRPr="00AF5D61">
        <w:rPr>
          <w:rFonts w:ascii="Times New Roman" w:eastAsia="Times New Roman" w:hAnsi="Times New Roman"/>
          <w:i/>
          <w:sz w:val="24"/>
          <w:szCs w:val="24"/>
          <w:lang w:eastAsia="ru-RU"/>
        </w:rPr>
        <w:t>святость</w:t>
      </w:r>
      <w:r w:rsidRPr="00AF5D61">
        <w:rPr>
          <w:rFonts w:ascii="Times New Roman" w:eastAsia="Times New Roman" w:hAnsi="Times New Roman"/>
          <w:sz w:val="24"/>
          <w:szCs w:val="24"/>
          <w:lang w:eastAsia="ru-RU"/>
        </w:rPr>
        <w:t xml:space="preserve">. Предварительный анализ перечня позволяет сделать предварительные выводы (о важности понятия </w:t>
      </w:r>
      <w:r w:rsidRPr="00AF5D61">
        <w:rPr>
          <w:rFonts w:ascii="Times New Roman" w:eastAsia="Times New Roman" w:hAnsi="Times New Roman"/>
          <w:i/>
          <w:sz w:val="24"/>
          <w:szCs w:val="24"/>
          <w:lang w:eastAsia="ru-RU"/>
        </w:rPr>
        <w:t>Бог</w:t>
      </w:r>
      <w:r w:rsidRPr="00AF5D61">
        <w:rPr>
          <w:rFonts w:ascii="Times New Roman" w:eastAsia="Times New Roman" w:hAnsi="Times New Roman"/>
          <w:sz w:val="24"/>
          <w:szCs w:val="24"/>
          <w:lang w:eastAsia="ru-RU"/>
        </w:rPr>
        <w:t xml:space="preserve"> в том числе и в его лексическом выражении, о вхождении слов из перечня в разные лексико-</w:t>
      </w:r>
      <w:proofErr w:type="spellStart"/>
      <w:r w:rsidRPr="00AF5D61">
        <w:rPr>
          <w:rFonts w:ascii="Times New Roman" w:eastAsia="Times New Roman" w:hAnsi="Times New Roman"/>
          <w:sz w:val="24"/>
          <w:szCs w:val="24"/>
          <w:lang w:eastAsia="ru-RU"/>
        </w:rPr>
        <w:t>семантичексие</w:t>
      </w:r>
      <w:proofErr w:type="spellEnd"/>
      <w:r w:rsidRPr="00AF5D61">
        <w:rPr>
          <w:rFonts w:ascii="Times New Roman" w:eastAsia="Times New Roman" w:hAnsi="Times New Roman"/>
          <w:sz w:val="24"/>
          <w:szCs w:val="24"/>
          <w:lang w:eastAsia="ru-RU"/>
        </w:rPr>
        <w:t xml:space="preserve"> поля и пр.). Анализ понятия </w:t>
      </w:r>
      <w:r w:rsidRPr="00AF5D61">
        <w:rPr>
          <w:rFonts w:ascii="Times New Roman" w:eastAsia="Times New Roman" w:hAnsi="Times New Roman"/>
          <w:i/>
          <w:sz w:val="24"/>
          <w:szCs w:val="24"/>
          <w:lang w:eastAsia="ru-RU"/>
        </w:rPr>
        <w:t>Бог</w:t>
      </w:r>
      <w:r w:rsidRPr="00AF5D61">
        <w:rPr>
          <w:rFonts w:ascii="Times New Roman" w:eastAsia="Times New Roman" w:hAnsi="Times New Roman"/>
          <w:sz w:val="24"/>
          <w:szCs w:val="24"/>
          <w:lang w:eastAsia="ru-RU"/>
        </w:rPr>
        <w:t xml:space="preserve"> и иных важных понятий русской культуры на материале корпуса будет нами продолжено.</w:t>
      </w:r>
    </w:p>
    <w:p w14:paraId="4C1E74BD" w14:textId="73278FAF" w:rsidR="00C15E09" w:rsidRPr="00AF5D61" w:rsidRDefault="00C15E09" w:rsidP="00AF5D61">
      <w:pPr>
        <w:spacing w:after="0" w:line="240" w:lineRule="auto"/>
        <w:ind w:firstLine="709"/>
        <w:jc w:val="both"/>
        <w:rPr>
          <w:rFonts w:ascii="Times New Roman" w:hAnsi="Times New Roman"/>
          <w:sz w:val="24"/>
          <w:szCs w:val="24"/>
        </w:rPr>
      </w:pPr>
      <w:r w:rsidRPr="00AF5D61">
        <w:rPr>
          <w:rFonts w:ascii="Times New Roman" w:hAnsi="Times New Roman"/>
          <w:b/>
          <w:bCs/>
          <w:iCs/>
          <w:sz w:val="24"/>
          <w:szCs w:val="24"/>
        </w:rPr>
        <w:t>Ключевые слова:</w:t>
      </w:r>
      <w:r w:rsidRPr="00AF5D61">
        <w:rPr>
          <w:rFonts w:ascii="Times New Roman" w:hAnsi="Times New Roman"/>
          <w:sz w:val="24"/>
          <w:szCs w:val="24"/>
        </w:rPr>
        <w:t xml:space="preserve"> современная русская литература, житие, житие новомучеников и исповедников, аксиология, </w:t>
      </w:r>
      <w:proofErr w:type="spellStart"/>
      <w:r w:rsidRPr="00AF5D61">
        <w:rPr>
          <w:rFonts w:ascii="Times New Roman" w:hAnsi="Times New Roman"/>
          <w:sz w:val="24"/>
          <w:szCs w:val="24"/>
        </w:rPr>
        <w:t>концептосфера</w:t>
      </w:r>
      <w:proofErr w:type="spellEnd"/>
      <w:r w:rsidRPr="00AF5D61">
        <w:rPr>
          <w:rFonts w:ascii="Times New Roman" w:hAnsi="Times New Roman"/>
          <w:sz w:val="24"/>
          <w:szCs w:val="24"/>
        </w:rPr>
        <w:t>, Бог</w:t>
      </w:r>
      <w:r w:rsidR="002B28CB" w:rsidRPr="00AF5D61">
        <w:rPr>
          <w:rFonts w:ascii="Times New Roman" w:hAnsi="Times New Roman"/>
          <w:sz w:val="24"/>
          <w:szCs w:val="24"/>
        </w:rPr>
        <w:t>, лаборатория общей и компьютерной лексикологии и лексикографии филологического факультета Московского государственного университета им. М.В. Ломоносова</w:t>
      </w:r>
      <w:r w:rsidRPr="00AF5D61">
        <w:rPr>
          <w:rFonts w:ascii="Times New Roman" w:hAnsi="Times New Roman"/>
          <w:sz w:val="24"/>
          <w:szCs w:val="24"/>
        </w:rPr>
        <w:t>.</w:t>
      </w:r>
    </w:p>
    <w:p w14:paraId="47714722" w14:textId="77777777" w:rsidR="00C15E09" w:rsidRPr="00AF5D61" w:rsidRDefault="00C15E09" w:rsidP="00AF5D61">
      <w:pPr>
        <w:widowControl w:val="0"/>
        <w:spacing w:after="0" w:line="240" w:lineRule="auto"/>
        <w:ind w:firstLine="709"/>
        <w:jc w:val="both"/>
        <w:rPr>
          <w:rFonts w:ascii="Times New Roman" w:hAnsi="Times New Roman"/>
          <w:b/>
          <w:snapToGrid w:val="0"/>
          <w:sz w:val="20"/>
          <w:szCs w:val="20"/>
          <w:lang w:eastAsia="ru-RU"/>
        </w:rPr>
      </w:pPr>
    </w:p>
    <w:p w14:paraId="5FC2C056" w14:textId="77777777" w:rsidR="00C15E09" w:rsidRPr="00AF5D61" w:rsidRDefault="00C15E09" w:rsidP="00AF5D61">
      <w:pPr>
        <w:spacing w:after="0" w:line="240" w:lineRule="auto"/>
        <w:ind w:firstLine="709"/>
        <w:jc w:val="both"/>
        <w:rPr>
          <w:rFonts w:ascii="Times New Roman" w:hAnsi="Times New Roman"/>
          <w:sz w:val="24"/>
          <w:szCs w:val="24"/>
        </w:rPr>
      </w:pPr>
      <w:r w:rsidRPr="00AF5D61">
        <w:rPr>
          <w:rFonts w:ascii="Times New Roman" w:hAnsi="Times New Roman"/>
          <w:sz w:val="24"/>
          <w:szCs w:val="24"/>
        </w:rPr>
        <w:t>В настоящий момент сотрудники лаборатории общей и компьютерной лексикологии и лексикографии филологического факультета Московского государственного университета им. М.В. Ломоносова работают над созданием корпуса современных житий, а именно – такой разновидности этого жанра, как житие новомучеников и исповедников (подробнее см. в [3]). Сотрудники лаборатории ограничились восемью томами «Житий новомучеников и исповедников Российских XX века Московской Епархии» [1]. Всего в издание входит 341 текст, охватывающих 385 имён и созданных 12 составителями (в основном, священнослужителями), что составляет примерно 390 000 словоупотреблений. Исследование ведётся с помощью автоматизированной системы работы с текстами и словарями «</w:t>
      </w:r>
      <w:proofErr w:type="spellStart"/>
      <w:r w:rsidRPr="00AF5D61">
        <w:rPr>
          <w:rFonts w:ascii="Times New Roman" w:hAnsi="Times New Roman"/>
          <w:sz w:val="24"/>
          <w:szCs w:val="24"/>
        </w:rPr>
        <w:t>Диктум</w:t>
      </w:r>
      <w:proofErr w:type="spellEnd"/>
      <w:r w:rsidRPr="00AF5D61">
        <w:rPr>
          <w:rFonts w:ascii="Times New Roman" w:hAnsi="Times New Roman"/>
          <w:sz w:val="24"/>
          <w:szCs w:val="24"/>
        </w:rPr>
        <w:t>», созданной программистами специально для лаборатории общей и компьютерной лексикологии и лексикографии Московского государственного университета имени М.В. Ломоносова.</w:t>
      </w:r>
    </w:p>
    <w:p w14:paraId="4D598D0A" w14:textId="77777777" w:rsidR="00C15E09" w:rsidRPr="00AF5D61" w:rsidRDefault="00C15E09" w:rsidP="00AF5D61">
      <w:pPr>
        <w:spacing w:after="0" w:line="240" w:lineRule="auto"/>
        <w:ind w:firstLine="709"/>
        <w:jc w:val="both"/>
        <w:rPr>
          <w:rFonts w:ascii="Times New Roman" w:hAnsi="Times New Roman"/>
          <w:sz w:val="24"/>
          <w:szCs w:val="24"/>
        </w:rPr>
      </w:pPr>
      <w:r w:rsidRPr="00AF5D61">
        <w:rPr>
          <w:rFonts w:ascii="Times New Roman" w:hAnsi="Times New Roman"/>
          <w:sz w:val="24"/>
          <w:szCs w:val="24"/>
        </w:rPr>
        <w:t xml:space="preserve">На наш взгляд, на материале современные житий – в частности, создаваемого сотрудниками лаборатории корпуса – необходимо изучить русскую </w:t>
      </w:r>
      <w:proofErr w:type="spellStart"/>
      <w:r w:rsidRPr="00AF5D61">
        <w:rPr>
          <w:rFonts w:ascii="Times New Roman" w:hAnsi="Times New Roman"/>
          <w:sz w:val="24"/>
          <w:szCs w:val="24"/>
        </w:rPr>
        <w:t>концептосферу</w:t>
      </w:r>
      <w:proofErr w:type="spellEnd"/>
      <w:r w:rsidRPr="00AF5D61">
        <w:rPr>
          <w:rFonts w:ascii="Times New Roman" w:hAnsi="Times New Roman"/>
          <w:sz w:val="24"/>
          <w:szCs w:val="24"/>
        </w:rPr>
        <w:t xml:space="preserve"> – те понятия, которые лежат в основе российской культуры и которые выражены лексическими средствами. Сотрудниками уже были предварительно проанализированы понятия </w:t>
      </w:r>
      <w:r w:rsidRPr="00AF5D61">
        <w:rPr>
          <w:rFonts w:ascii="Times New Roman" w:hAnsi="Times New Roman"/>
          <w:i/>
          <w:sz w:val="24"/>
          <w:szCs w:val="24"/>
        </w:rPr>
        <w:t>святости</w:t>
      </w:r>
      <w:r w:rsidRPr="00AF5D61">
        <w:rPr>
          <w:rFonts w:ascii="Times New Roman" w:hAnsi="Times New Roman"/>
          <w:sz w:val="24"/>
          <w:szCs w:val="24"/>
        </w:rPr>
        <w:t xml:space="preserve"> [4] и </w:t>
      </w:r>
      <w:r w:rsidRPr="00AF5D61">
        <w:rPr>
          <w:rFonts w:ascii="Times New Roman" w:hAnsi="Times New Roman"/>
          <w:i/>
          <w:sz w:val="24"/>
          <w:szCs w:val="24"/>
        </w:rPr>
        <w:t>греха</w:t>
      </w:r>
      <w:r w:rsidRPr="00AF5D61">
        <w:rPr>
          <w:rFonts w:ascii="Times New Roman" w:hAnsi="Times New Roman"/>
          <w:sz w:val="24"/>
          <w:szCs w:val="24"/>
        </w:rPr>
        <w:t xml:space="preserve"> [2, с. 149]. Теперь же они поставили себе целью проследить, как языковыми способами в житиях новомучеников отражено понятие </w:t>
      </w:r>
      <w:r w:rsidRPr="00AF5D61">
        <w:rPr>
          <w:rFonts w:ascii="Times New Roman" w:hAnsi="Times New Roman"/>
          <w:i/>
          <w:sz w:val="24"/>
          <w:szCs w:val="24"/>
        </w:rPr>
        <w:t>Бога</w:t>
      </w:r>
      <w:r w:rsidRPr="00AF5D61">
        <w:rPr>
          <w:rFonts w:ascii="Times New Roman" w:hAnsi="Times New Roman"/>
          <w:sz w:val="24"/>
          <w:szCs w:val="24"/>
        </w:rPr>
        <w:t>. Задав в системе «</w:t>
      </w:r>
      <w:proofErr w:type="spellStart"/>
      <w:r w:rsidRPr="00AF5D61">
        <w:rPr>
          <w:rFonts w:ascii="Times New Roman" w:hAnsi="Times New Roman"/>
          <w:sz w:val="24"/>
          <w:szCs w:val="24"/>
        </w:rPr>
        <w:t>Диктум</w:t>
      </w:r>
      <w:proofErr w:type="spellEnd"/>
      <w:r w:rsidRPr="00AF5D61">
        <w:rPr>
          <w:rFonts w:ascii="Times New Roman" w:hAnsi="Times New Roman"/>
          <w:sz w:val="24"/>
          <w:szCs w:val="24"/>
        </w:rPr>
        <w:t xml:space="preserve">» поиск по корню </w:t>
      </w:r>
      <w:r w:rsidRPr="00AF5D61">
        <w:rPr>
          <w:rFonts w:ascii="Times New Roman" w:hAnsi="Times New Roman"/>
          <w:i/>
          <w:sz w:val="24"/>
          <w:szCs w:val="24"/>
        </w:rPr>
        <w:t>-бог-</w:t>
      </w:r>
      <w:r w:rsidRPr="00AF5D61">
        <w:rPr>
          <w:rFonts w:ascii="Times New Roman" w:hAnsi="Times New Roman"/>
          <w:sz w:val="24"/>
          <w:szCs w:val="24"/>
        </w:rPr>
        <w:t>/</w:t>
      </w:r>
      <w:r w:rsidRPr="00AF5D61">
        <w:rPr>
          <w:rFonts w:ascii="Times New Roman" w:hAnsi="Times New Roman"/>
          <w:i/>
          <w:sz w:val="24"/>
          <w:szCs w:val="24"/>
        </w:rPr>
        <w:t>-</w:t>
      </w:r>
      <w:proofErr w:type="spellStart"/>
      <w:r w:rsidRPr="00AF5D61">
        <w:rPr>
          <w:rFonts w:ascii="Times New Roman" w:hAnsi="Times New Roman"/>
          <w:i/>
          <w:sz w:val="24"/>
          <w:szCs w:val="24"/>
        </w:rPr>
        <w:t>бож</w:t>
      </w:r>
      <w:proofErr w:type="spellEnd"/>
      <w:r w:rsidRPr="00AF5D61">
        <w:rPr>
          <w:rFonts w:ascii="Times New Roman" w:hAnsi="Times New Roman"/>
          <w:i/>
          <w:sz w:val="24"/>
          <w:szCs w:val="24"/>
        </w:rPr>
        <w:t>-</w:t>
      </w:r>
      <w:r w:rsidRPr="00AF5D61">
        <w:rPr>
          <w:rFonts w:ascii="Times New Roman" w:hAnsi="Times New Roman"/>
          <w:sz w:val="24"/>
          <w:szCs w:val="24"/>
        </w:rPr>
        <w:t>, они получили следующий список лексем (приводятся по алфавиту с указанием частотности употреблений):</w:t>
      </w:r>
    </w:p>
    <w:p w14:paraId="7F84A4C0"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безбожие (19)</w:t>
      </w:r>
    </w:p>
    <w:p w14:paraId="1EB15E13"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безбожник-большевик (1)</w:t>
      </w:r>
    </w:p>
    <w:p w14:paraId="1572D05A"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безбожник (74)</w:t>
      </w:r>
    </w:p>
    <w:p w14:paraId="70AFD12D"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безбожница (3)</w:t>
      </w:r>
    </w:p>
    <w:p w14:paraId="23F8AC4D"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безбожный (74)</w:t>
      </w:r>
    </w:p>
    <w:p w14:paraId="15F6D0AE"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богадельня (5)</w:t>
      </w:r>
    </w:p>
    <w:p w14:paraId="38B05A5C"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богоборец (1)</w:t>
      </w:r>
    </w:p>
    <w:p w14:paraId="60874945"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богоборный (2)</w:t>
      </w:r>
    </w:p>
    <w:p w14:paraId="4112D1B4"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богоборческий (5)</w:t>
      </w:r>
    </w:p>
    <w:p w14:paraId="0A03C6FA"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богобоязненность (5)</w:t>
      </w:r>
    </w:p>
    <w:p w14:paraId="4DF51D77"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богобоязненный (3)</w:t>
      </w:r>
    </w:p>
    <w:p w14:paraId="4F78445B"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богодельня</w:t>
      </w:r>
      <w:proofErr w:type="spellEnd"/>
      <w:r w:rsidRPr="00AF5D61">
        <w:rPr>
          <w:rFonts w:ascii="Times New Roman" w:hAnsi="Times New Roman"/>
          <w:i/>
          <w:sz w:val="24"/>
          <w:szCs w:val="24"/>
        </w:rPr>
        <w:t xml:space="preserve"> (3)</w:t>
      </w:r>
    </w:p>
    <w:p w14:paraId="53E34700"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богодухновенный</w:t>
      </w:r>
      <w:proofErr w:type="spellEnd"/>
      <w:r w:rsidRPr="00AF5D61">
        <w:rPr>
          <w:rFonts w:ascii="Times New Roman" w:hAnsi="Times New Roman"/>
          <w:i/>
          <w:sz w:val="24"/>
          <w:szCs w:val="24"/>
        </w:rPr>
        <w:t xml:space="preserve"> (1)</w:t>
      </w:r>
    </w:p>
    <w:p w14:paraId="5127B313"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богомолец (23)</w:t>
      </w:r>
    </w:p>
    <w:p w14:paraId="7B0DC534"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богомолье (1)</w:t>
      </w:r>
    </w:p>
    <w:p w14:paraId="5A534BE8"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богоносец (2)</w:t>
      </w:r>
    </w:p>
    <w:p w14:paraId="4893F266"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богоотступник (1)</w:t>
      </w:r>
    </w:p>
    <w:p w14:paraId="6EC71B34"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богопознание</w:t>
      </w:r>
      <w:proofErr w:type="spellEnd"/>
      <w:r w:rsidRPr="00AF5D61">
        <w:rPr>
          <w:rFonts w:ascii="Times New Roman" w:hAnsi="Times New Roman"/>
          <w:i/>
          <w:sz w:val="24"/>
          <w:szCs w:val="24"/>
        </w:rPr>
        <w:t xml:space="preserve"> (3)</w:t>
      </w:r>
    </w:p>
    <w:p w14:paraId="676B8629"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богопоклонство</w:t>
      </w:r>
      <w:proofErr w:type="spellEnd"/>
      <w:r w:rsidRPr="00AF5D61">
        <w:rPr>
          <w:rFonts w:ascii="Times New Roman" w:hAnsi="Times New Roman"/>
          <w:i/>
          <w:sz w:val="24"/>
          <w:szCs w:val="24"/>
        </w:rPr>
        <w:t xml:space="preserve"> (1)</w:t>
      </w:r>
    </w:p>
    <w:p w14:paraId="2306BEDE"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богородица (82)</w:t>
      </w:r>
    </w:p>
    <w:p w14:paraId="54D51AAC"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богородице-казанский (1)</w:t>
      </w:r>
    </w:p>
    <w:p w14:paraId="0E6D1207"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lastRenderedPageBreak/>
        <w:t>богородице-рождественский (8)</w:t>
      </w:r>
    </w:p>
    <w:p w14:paraId="09594C58"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богородице-смоленский (1)</w:t>
      </w:r>
    </w:p>
    <w:p w14:paraId="41D28F7B"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богородицкий (4)</w:t>
      </w:r>
    </w:p>
    <w:p w14:paraId="45D72E69"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богородский (42)</w:t>
      </w:r>
    </w:p>
    <w:p w14:paraId="6B1C4BFB"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богородско</w:t>
      </w:r>
      <w:proofErr w:type="spellEnd"/>
      <w:r w:rsidRPr="00AF5D61">
        <w:rPr>
          <w:rFonts w:ascii="Times New Roman" w:hAnsi="Times New Roman"/>
          <w:i/>
          <w:sz w:val="24"/>
          <w:szCs w:val="24"/>
        </w:rPr>
        <w:t>-глуховский (1)</w:t>
      </w:r>
    </w:p>
    <w:p w14:paraId="379BD438"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богослов (23)</w:t>
      </w:r>
    </w:p>
    <w:p w14:paraId="702941E1"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богословец</w:t>
      </w:r>
      <w:proofErr w:type="spellEnd"/>
      <w:r w:rsidRPr="00AF5D61">
        <w:rPr>
          <w:rFonts w:ascii="Times New Roman" w:hAnsi="Times New Roman"/>
          <w:i/>
          <w:sz w:val="24"/>
          <w:szCs w:val="24"/>
        </w:rPr>
        <w:t xml:space="preserve"> (2)</w:t>
      </w:r>
    </w:p>
    <w:p w14:paraId="79D15743"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богословие (39)</w:t>
      </w:r>
    </w:p>
    <w:p w14:paraId="6F0D8F5C"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богословский (48)</w:t>
      </w:r>
    </w:p>
    <w:p w14:paraId="7641BD85"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богословско-философский (2)</w:t>
      </w:r>
    </w:p>
    <w:p w14:paraId="53109652"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богослужебный (17)</w:t>
      </w:r>
    </w:p>
    <w:p w14:paraId="3E639D22"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богослужение (220)</w:t>
      </w:r>
    </w:p>
    <w:p w14:paraId="0E8FF6EC"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богосозданный</w:t>
      </w:r>
      <w:proofErr w:type="spellEnd"/>
      <w:r w:rsidRPr="00AF5D61">
        <w:rPr>
          <w:rFonts w:ascii="Times New Roman" w:hAnsi="Times New Roman"/>
          <w:i/>
          <w:sz w:val="24"/>
          <w:szCs w:val="24"/>
        </w:rPr>
        <w:t xml:space="preserve"> (1)</w:t>
      </w:r>
    </w:p>
    <w:p w14:paraId="44007FD8"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богоспасаемый (1)</w:t>
      </w:r>
    </w:p>
    <w:p w14:paraId="62355F94"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богохульник (1)</w:t>
      </w:r>
    </w:p>
    <w:p w14:paraId="34A09000"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богохульный (2)</w:t>
      </w:r>
    </w:p>
    <w:p w14:paraId="0EC124AC"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богохульство (1)</w:t>
      </w:r>
    </w:p>
    <w:p w14:paraId="22A897B4"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богохульствовать (1)</w:t>
      </w:r>
    </w:p>
    <w:p w14:paraId="38D0973A"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богоявление (6)</w:t>
      </w:r>
    </w:p>
    <w:p w14:paraId="354666CF"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богоявленский</w:t>
      </w:r>
      <w:proofErr w:type="spellEnd"/>
      <w:r w:rsidRPr="00AF5D61">
        <w:rPr>
          <w:rFonts w:ascii="Times New Roman" w:hAnsi="Times New Roman"/>
          <w:i/>
          <w:sz w:val="24"/>
          <w:szCs w:val="24"/>
        </w:rPr>
        <w:t xml:space="preserve"> (25)</w:t>
      </w:r>
    </w:p>
    <w:p w14:paraId="68E2EBC3"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боже (10)</w:t>
      </w:r>
    </w:p>
    <w:p w14:paraId="647B8C80"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божественность (2)</w:t>
      </w:r>
    </w:p>
    <w:p w14:paraId="72CA0395"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божественный (36)</w:t>
      </w:r>
    </w:p>
    <w:p w14:paraId="4AF85959"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божество (4)</w:t>
      </w:r>
    </w:p>
    <w:p w14:paraId="34888CAA"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божий (427)</w:t>
      </w:r>
    </w:p>
    <w:p w14:paraId="75892DB8"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божница (4)</w:t>
      </w:r>
    </w:p>
    <w:p w14:paraId="2AABF57D"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внебогослужебный</w:t>
      </w:r>
      <w:proofErr w:type="spellEnd"/>
      <w:r w:rsidRPr="00AF5D61">
        <w:rPr>
          <w:rFonts w:ascii="Times New Roman" w:hAnsi="Times New Roman"/>
          <w:i/>
          <w:sz w:val="24"/>
          <w:szCs w:val="24"/>
        </w:rPr>
        <w:t xml:space="preserve"> (4)</w:t>
      </w:r>
    </w:p>
    <w:p w14:paraId="21F589D0"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имябожник</w:t>
      </w:r>
      <w:proofErr w:type="spellEnd"/>
      <w:r w:rsidRPr="00AF5D61">
        <w:rPr>
          <w:rFonts w:ascii="Times New Roman" w:hAnsi="Times New Roman"/>
          <w:i/>
          <w:sz w:val="24"/>
          <w:szCs w:val="24"/>
        </w:rPr>
        <w:t xml:space="preserve"> (2)</w:t>
      </w:r>
    </w:p>
    <w:p w14:paraId="63B4BC63"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иоанно</w:t>
      </w:r>
      <w:proofErr w:type="spellEnd"/>
      <w:r w:rsidRPr="00AF5D61">
        <w:rPr>
          <w:rFonts w:ascii="Times New Roman" w:hAnsi="Times New Roman"/>
          <w:i/>
          <w:sz w:val="24"/>
          <w:szCs w:val="24"/>
        </w:rPr>
        <w:t>-богословский (2)</w:t>
      </w:r>
    </w:p>
    <w:p w14:paraId="27AC1B47"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историко-богословский (1)</w:t>
      </w:r>
    </w:p>
    <w:p w14:paraId="109F2932"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коммунист-безбожник (1)</w:t>
      </w:r>
    </w:p>
    <w:p w14:paraId="44FC11B2"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набожный (1)</w:t>
      </w:r>
    </w:p>
    <w:p w14:paraId="153FABCA"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научно-богословский (1)</w:t>
      </w:r>
    </w:p>
    <w:p w14:paraId="46AE1ADB"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николо-богоявленский</w:t>
      </w:r>
      <w:proofErr w:type="spellEnd"/>
      <w:r w:rsidRPr="00AF5D61">
        <w:rPr>
          <w:rFonts w:ascii="Times New Roman" w:hAnsi="Times New Roman"/>
          <w:i/>
          <w:sz w:val="24"/>
          <w:szCs w:val="24"/>
        </w:rPr>
        <w:t xml:space="preserve"> (1)</w:t>
      </w:r>
    </w:p>
    <w:p w14:paraId="20491F6C"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оппонент-безбожник (1)</w:t>
      </w:r>
    </w:p>
    <w:p w14:paraId="3047403C"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пастырско-богословский (1)</w:t>
      </w:r>
    </w:p>
    <w:p w14:paraId="38781B02" w14:textId="77777777" w:rsidR="00C15E09" w:rsidRPr="00AF5D61" w:rsidRDefault="00C15E09" w:rsidP="00AF5D61">
      <w:pPr>
        <w:spacing w:after="0" w:line="240" w:lineRule="auto"/>
        <w:ind w:firstLine="709"/>
        <w:jc w:val="both"/>
        <w:rPr>
          <w:rFonts w:ascii="Times New Roman" w:hAnsi="Times New Roman"/>
          <w:i/>
          <w:sz w:val="24"/>
          <w:szCs w:val="24"/>
        </w:rPr>
      </w:pPr>
      <w:proofErr w:type="spellStart"/>
      <w:r w:rsidRPr="00AF5D61">
        <w:rPr>
          <w:rFonts w:ascii="Times New Roman" w:hAnsi="Times New Roman"/>
          <w:i/>
          <w:sz w:val="24"/>
          <w:szCs w:val="24"/>
        </w:rPr>
        <w:t>покаяльно</w:t>
      </w:r>
      <w:proofErr w:type="spellEnd"/>
      <w:r w:rsidRPr="00AF5D61">
        <w:rPr>
          <w:rFonts w:ascii="Times New Roman" w:hAnsi="Times New Roman"/>
          <w:i/>
          <w:sz w:val="24"/>
          <w:szCs w:val="24"/>
        </w:rPr>
        <w:t>-богослужебный (1)</w:t>
      </w:r>
    </w:p>
    <w:p w14:paraId="72B0F410"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православно-богословский (2)</w:t>
      </w:r>
    </w:p>
    <w:p w14:paraId="09900FF0"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учено-богословский (1)</w:t>
      </w:r>
    </w:p>
    <w:p w14:paraId="76C0230E" w14:textId="77777777" w:rsidR="00C15E09" w:rsidRPr="00AF5D61" w:rsidRDefault="00C15E09" w:rsidP="00AF5D61">
      <w:pPr>
        <w:spacing w:after="0" w:line="240" w:lineRule="auto"/>
        <w:ind w:firstLine="709"/>
        <w:jc w:val="both"/>
        <w:rPr>
          <w:rFonts w:ascii="Times New Roman" w:hAnsi="Times New Roman"/>
          <w:i/>
          <w:sz w:val="24"/>
          <w:szCs w:val="24"/>
        </w:rPr>
      </w:pPr>
      <w:r w:rsidRPr="00AF5D61">
        <w:rPr>
          <w:rFonts w:ascii="Times New Roman" w:hAnsi="Times New Roman"/>
          <w:i/>
          <w:sz w:val="24"/>
          <w:szCs w:val="24"/>
        </w:rPr>
        <w:t>ученый-богослов (1)</w:t>
      </w:r>
    </w:p>
    <w:p w14:paraId="440DCB1E" w14:textId="77777777" w:rsidR="00C15E09" w:rsidRPr="00AF5D61" w:rsidRDefault="00C15E09" w:rsidP="00AF5D61">
      <w:pPr>
        <w:spacing w:after="0" w:line="240" w:lineRule="auto"/>
        <w:ind w:firstLine="709"/>
        <w:jc w:val="both"/>
        <w:rPr>
          <w:rFonts w:ascii="Times New Roman" w:eastAsia="Times New Roman" w:hAnsi="Times New Roman"/>
          <w:sz w:val="24"/>
          <w:szCs w:val="24"/>
          <w:lang w:eastAsia="ru-RU"/>
        </w:rPr>
      </w:pPr>
      <w:r w:rsidRPr="00AF5D61">
        <w:rPr>
          <w:rFonts w:ascii="Times New Roman" w:hAnsi="Times New Roman"/>
          <w:sz w:val="24"/>
          <w:szCs w:val="24"/>
        </w:rPr>
        <w:t>В список входит 61 лексема (</w:t>
      </w:r>
      <w:r w:rsidRPr="00AF5D61">
        <w:rPr>
          <w:rFonts w:ascii="Times New Roman" w:eastAsia="Times New Roman" w:hAnsi="Times New Roman"/>
          <w:sz w:val="24"/>
          <w:szCs w:val="24"/>
          <w:lang w:eastAsia="ru-RU"/>
        </w:rPr>
        <w:t xml:space="preserve">1258 словоупотреблений). Понятие </w:t>
      </w:r>
      <w:r w:rsidRPr="00AF5D61">
        <w:rPr>
          <w:rFonts w:ascii="Times New Roman" w:eastAsia="Times New Roman" w:hAnsi="Times New Roman"/>
          <w:i/>
          <w:sz w:val="24"/>
          <w:szCs w:val="24"/>
          <w:lang w:eastAsia="ru-RU"/>
        </w:rPr>
        <w:t>Бог</w:t>
      </w:r>
      <w:r w:rsidRPr="00AF5D61">
        <w:rPr>
          <w:rFonts w:ascii="Times New Roman" w:eastAsia="Times New Roman" w:hAnsi="Times New Roman"/>
          <w:sz w:val="24"/>
          <w:szCs w:val="24"/>
          <w:lang w:eastAsia="ru-RU"/>
        </w:rPr>
        <w:t xml:space="preserve"> занимает в житиях второе место после понятие </w:t>
      </w:r>
      <w:r w:rsidRPr="00AF5D61">
        <w:rPr>
          <w:rFonts w:ascii="Times New Roman" w:eastAsia="Times New Roman" w:hAnsi="Times New Roman"/>
          <w:i/>
          <w:sz w:val="24"/>
          <w:szCs w:val="24"/>
          <w:lang w:eastAsia="ru-RU"/>
        </w:rPr>
        <w:t>святость</w:t>
      </w:r>
      <w:r w:rsidRPr="00AF5D61">
        <w:rPr>
          <w:rFonts w:ascii="Times New Roman" w:eastAsia="Times New Roman" w:hAnsi="Times New Roman"/>
          <w:sz w:val="24"/>
          <w:szCs w:val="24"/>
          <w:lang w:eastAsia="ru-RU"/>
        </w:rPr>
        <w:t xml:space="preserve"> (73 лексемы, 4191 словоупотреблений; поиск вёлся по корню </w:t>
      </w:r>
      <w:r w:rsidRPr="00AF5D61">
        <w:rPr>
          <w:rFonts w:ascii="Times New Roman" w:eastAsia="Times New Roman" w:hAnsi="Times New Roman"/>
          <w:i/>
          <w:sz w:val="24"/>
          <w:szCs w:val="24"/>
          <w:lang w:eastAsia="ru-RU"/>
        </w:rPr>
        <w:t>-свят-</w:t>
      </w:r>
      <w:r w:rsidRPr="00AF5D61">
        <w:rPr>
          <w:rFonts w:ascii="Times New Roman" w:eastAsia="Times New Roman" w:hAnsi="Times New Roman"/>
          <w:sz w:val="24"/>
          <w:szCs w:val="24"/>
          <w:lang w:eastAsia="ru-RU"/>
        </w:rPr>
        <w:t>/</w:t>
      </w:r>
      <w:r w:rsidRPr="00AF5D61">
        <w:rPr>
          <w:rFonts w:ascii="Times New Roman" w:eastAsia="Times New Roman" w:hAnsi="Times New Roman"/>
          <w:i/>
          <w:sz w:val="24"/>
          <w:szCs w:val="24"/>
          <w:lang w:eastAsia="ru-RU"/>
        </w:rPr>
        <w:t>-</w:t>
      </w:r>
      <w:proofErr w:type="spellStart"/>
      <w:r w:rsidRPr="00AF5D61">
        <w:rPr>
          <w:rFonts w:ascii="Times New Roman" w:eastAsia="Times New Roman" w:hAnsi="Times New Roman"/>
          <w:i/>
          <w:sz w:val="24"/>
          <w:szCs w:val="24"/>
          <w:lang w:eastAsia="ru-RU"/>
        </w:rPr>
        <w:t>свящ</w:t>
      </w:r>
      <w:proofErr w:type="spellEnd"/>
      <w:r w:rsidRPr="00AF5D61">
        <w:rPr>
          <w:rFonts w:ascii="Times New Roman" w:eastAsia="Times New Roman" w:hAnsi="Times New Roman"/>
          <w:i/>
          <w:sz w:val="24"/>
          <w:szCs w:val="24"/>
          <w:lang w:eastAsia="ru-RU"/>
        </w:rPr>
        <w:t>-</w:t>
      </w:r>
      <w:r w:rsidRPr="00AF5D61">
        <w:rPr>
          <w:rFonts w:ascii="Times New Roman" w:eastAsia="Times New Roman" w:hAnsi="Times New Roman"/>
          <w:sz w:val="24"/>
          <w:szCs w:val="24"/>
          <w:lang w:eastAsia="ru-RU"/>
        </w:rPr>
        <w:t>).</w:t>
      </w:r>
    </w:p>
    <w:p w14:paraId="603621A0" w14:textId="77777777" w:rsidR="00C15E09" w:rsidRPr="00AF5D61" w:rsidRDefault="00C15E09" w:rsidP="00AF5D61">
      <w:pPr>
        <w:spacing w:after="0" w:line="240" w:lineRule="auto"/>
        <w:ind w:firstLine="709"/>
        <w:jc w:val="both"/>
        <w:rPr>
          <w:rFonts w:ascii="Times New Roman" w:eastAsia="Times New Roman" w:hAnsi="Times New Roman"/>
          <w:sz w:val="24"/>
          <w:szCs w:val="24"/>
          <w:lang w:eastAsia="ru-RU"/>
        </w:rPr>
      </w:pPr>
      <w:r w:rsidRPr="00AF5D61">
        <w:rPr>
          <w:rFonts w:ascii="Times New Roman" w:eastAsia="Times New Roman" w:hAnsi="Times New Roman"/>
          <w:sz w:val="24"/>
          <w:szCs w:val="24"/>
          <w:lang w:eastAsia="ru-RU"/>
        </w:rPr>
        <w:t>На наш взгляд, полученный сотрудниками лаборатории перечень позволяет сделать некоторые предварительные выводы.</w:t>
      </w:r>
    </w:p>
    <w:p w14:paraId="17B4EE44" w14:textId="77777777" w:rsidR="00C15E09" w:rsidRPr="00AF5D61" w:rsidRDefault="00C15E09" w:rsidP="00AF5D61">
      <w:pPr>
        <w:spacing w:after="0" w:line="240" w:lineRule="auto"/>
        <w:ind w:firstLine="709"/>
        <w:jc w:val="both"/>
        <w:rPr>
          <w:rFonts w:ascii="Times New Roman" w:hAnsi="Times New Roman"/>
          <w:sz w:val="24"/>
          <w:szCs w:val="24"/>
        </w:rPr>
      </w:pPr>
      <w:r w:rsidRPr="00AF5D61">
        <w:rPr>
          <w:rFonts w:ascii="Times New Roman" w:hAnsi="Times New Roman"/>
          <w:sz w:val="24"/>
          <w:szCs w:val="24"/>
        </w:rPr>
        <w:t xml:space="preserve">Во-первых, подтверждается предположение, что важнейшее для церковной литературы понятие </w:t>
      </w:r>
      <w:r w:rsidRPr="00AF5D61">
        <w:rPr>
          <w:rFonts w:ascii="Times New Roman" w:hAnsi="Times New Roman"/>
          <w:i/>
          <w:sz w:val="24"/>
          <w:szCs w:val="24"/>
        </w:rPr>
        <w:t>Бог</w:t>
      </w:r>
      <w:r w:rsidRPr="00AF5D61">
        <w:rPr>
          <w:rFonts w:ascii="Times New Roman" w:hAnsi="Times New Roman"/>
          <w:sz w:val="24"/>
          <w:szCs w:val="24"/>
        </w:rPr>
        <w:t xml:space="preserve"> отражено не только семантически, но и лексически.</w:t>
      </w:r>
    </w:p>
    <w:p w14:paraId="132552D7" w14:textId="77777777" w:rsidR="00C15E09" w:rsidRPr="00AF5D61" w:rsidRDefault="00C15E09" w:rsidP="00AF5D61">
      <w:pPr>
        <w:spacing w:after="0" w:line="240" w:lineRule="auto"/>
        <w:ind w:firstLine="709"/>
        <w:jc w:val="both"/>
        <w:rPr>
          <w:rFonts w:ascii="Times New Roman" w:hAnsi="Times New Roman"/>
          <w:sz w:val="24"/>
          <w:szCs w:val="24"/>
        </w:rPr>
      </w:pPr>
      <w:r w:rsidRPr="00AF5D61">
        <w:rPr>
          <w:rFonts w:ascii="Times New Roman" w:hAnsi="Times New Roman"/>
          <w:sz w:val="24"/>
          <w:szCs w:val="24"/>
        </w:rPr>
        <w:t xml:space="preserve">Во-вторых, слова с корнем </w:t>
      </w:r>
      <w:r w:rsidRPr="00AF5D61">
        <w:rPr>
          <w:rFonts w:ascii="Times New Roman" w:hAnsi="Times New Roman"/>
          <w:i/>
          <w:sz w:val="24"/>
          <w:szCs w:val="24"/>
        </w:rPr>
        <w:t>-бог-</w:t>
      </w:r>
      <w:r w:rsidRPr="00AF5D61">
        <w:rPr>
          <w:rFonts w:ascii="Times New Roman" w:hAnsi="Times New Roman"/>
          <w:sz w:val="24"/>
          <w:szCs w:val="24"/>
        </w:rPr>
        <w:t>/</w:t>
      </w:r>
      <w:r w:rsidRPr="00AF5D61">
        <w:rPr>
          <w:rFonts w:ascii="Times New Roman" w:hAnsi="Times New Roman"/>
          <w:i/>
          <w:sz w:val="24"/>
          <w:szCs w:val="24"/>
        </w:rPr>
        <w:t>-</w:t>
      </w:r>
      <w:proofErr w:type="spellStart"/>
      <w:r w:rsidRPr="00AF5D61">
        <w:rPr>
          <w:rFonts w:ascii="Times New Roman" w:hAnsi="Times New Roman"/>
          <w:i/>
          <w:sz w:val="24"/>
          <w:szCs w:val="24"/>
        </w:rPr>
        <w:t>бож</w:t>
      </w:r>
      <w:proofErr w:type="spellEnd"/>
      <w:r w:rsidRPr="00AF5D61">
        <w:rPr>
          <w:rFonts w:ascii="Times New Roman" w:hAnsi="Times New Roman"/>
          <w:i/>
          <w:sz w:val="24"/>
          <w:szCs w:val="24"/>
        </w:rPr>
        <w:t>-</w:t>
      </w:r>
      <w:r w:rsidRPr="00AF5D61">
        <w:rPr>
          <w:rFonts w:ascii="Times New Roman" w:hAnsi="Times New Roman"/>
          <w:sz w:val="24"/>
          <w:szCs w:val="24"/>
        </w:rPr>
        <w:t xml:space="preserve"> входят в самые разные лексико-семантические поля. Например, такие лексемы, как </w:t>
      </w:r>
      <w:r w:rsidRPr="00AF5D61">
        <w:rPr>
          <w:rFonts w:ascii="Times New Roman" w:hAnsi="Times New Roman"/>
          <w:i/>
          <w:sz w:val="24"/>
          <w:szCs w:val="24"/>
        </w:rPr>
        <w:t>богомолец</w:t>
      </w:r>
      <w:r w:rsidRPr="00AF5D61">
        <w:rPr>
          <w:rFonts w:ascii="Times New Roman" w:hAnsi="Times New Roman"/>
          <w:sz w:val="24"/>
          <w:szCs w:val="24"/>
        </w:rPr>
        <w:t xml:space="preserve">, </w:t>
      </w:r>
      <w:r w:rsidRPr="00AF5D61">
        <w:rPr>
          <w:rFonts w:ascii="Times New Roman" w:hAnsi="Times New Roman"/>
          <w:i/>
          <w:sz w:val="24"/>
          <w:szCs w:val="24"/>
        </w:rPr>
        <w:t>богослов</w:t>
      </w:r>
      <w:r w:rsidRPr="00AF5D61">
        <w:rPr>
          <w:rFonts w:ascii="Times New Roman" w:hAnsi="Times New Roman"/>
          <w:sz w:val="24"/>
          <w:szCs w:val="24"/>
        </w:rPr>
        <w:t xml:space="preserve">, </w:t>
      </w:r>
      <w:proofErr w:type="spellStart"/>
      <w:r w:rsidRPr="00AF5D61">
        <w:rPr>
          <w:rFonts w:ascii="Times New Roman" w:hAnsi="Times New Roman"/>
          <w:i/>
          <w:sz w:val="24"/>
          <w:szCs w:val="24"/>
        </w:rPr>
        <w:t>внебогослужебный</w:t>
      </w:r>
      <w:proofErr w:type="spellEnd"/>
      <w:r w:rsidRPr="00AF5D61">
        <w:rPr>
          <w:rFonts w:ascii="Times New Roman" w:hAnsi="Times New Roman"/>
          <w:sz w:val="24"/>
          <w:szCs w:val="24"/>
        </w:rPr>
        <w:t xml:space="preserve">, </w:t>
      </w:r>
      <w:r w:rsidRPr="00AF5D61">
        <w:rPr>
          <w:rFonts w:ascii="Times New Roman" w:hAnsi="Times New Roman"/>
          <w:i/>
          <w:sz w:val="24"/>
          <w:szCs w:val="24"/>
        </w:rPr>
        <w:t>пастырско-богословский</w:t>
      </w:r>
      <w:r w:rsidRPr="00AF5D61">
        <w:rPr>
          <w:rFonts w:ascii="Times New Roman" w:hAnsi="Times New Roman"/>
          <w:sz w:val="24"/>
          <w:szCs w:val="24"/>
        </w:rPr>
        <w:t xml:space="preserve"> включены в церковную лексику, </w:t>
      </w:r>
      <w:r w:rsidRPr="00AF5D61">
        <w:rPr>
          <w:rFonts w:ascii="Times New Roman" w:hAnsi="Times New Roman"/>
          <w:i/>
          <w:sz w:val="24"/>
          <w:szCs w:val="24"/>
        </w:rPr>
        <w:t>безбожник-большевик</w:t>
      </w:r>
      <w:r w:rsidRPr="00AF5D61">
        <w:rPr>
          <w:rFonts w:ascii="Times New Roman" w:hAnsi="Times New Roman"/>
          <w:sz w:val="24"/>
          <w:szCs w:val="24"/>
        </w:rPr>
        <w:t xml:space="preserve"> – в советизмы, </w:t>
      </w:r>
      <w:r w:rsidRPr="00AF5D61">
        <w:rPr>
          <w:rFonts w:ascii="Times New Roman" w:hAnsi="Times New Roman"/>
          <w:i/>
          <w:sz w:val="24"/>
          <w:szCs w:val="24"/>
        </w:rPr>
        <w:t>безбожник-большевик</w:t>
      </w:r>
      <w:r w:rsidRPr="00AF5D61">
        <w:rPr>
          <w:rFonts w:ascii="Times New Roman" w:hAnsi="Times New Roman"/>
          <w:sz w:val="24"/>
          <w:szCs w:val="24"/>
        </w:rPr>
        <w:t xml:space="preserve">, </w:t>
      </w:r>
      <w:r w:rsidRPr="00AF5D61">
        <w:rPr>
          <w:rFonts w:ascii="Times New Roman" w:hAnsi="Times New Roman"/>
          <w:i/>
          <w:sz w:val="24"/>
          <w:szCs w:val="24"/>
        </w:rPr>
        <w:t>пастырско-богословский</w:t>
      </w:r>
      <w:r w:rsidRPr="00AF5D61">
        <w:rPr>
          <w:rFonts w:ascii="Times New Roman" w:hAnsi="Times New Roman"/>
          <w:sz w:val="24"/>
          <w:szCs w:val="24"/>
        </w:rPr>
        <w:t xml:space="preserve"> – в слова с дефисным написа</w:t>
      </w:r>
      <w:r w:rsidRPr="00AF5D61">
        <w:rPr>
          <w:rFonts w:ascii="Times New Roman" w:hAnsi="Times New Roman"/>
          <w:sz w:val="24"/>
          <w:szCs w:val="24"/>
        </w:rPr>
        <w:lastRenderedPageBreak/>
        <w:t>нием (нами уже отмечалось, что лексико-семантические поля пересекаются и одно и то же слово может быть включено в два и более поля [3]).</w:t>
      </w:r>
    </w:p>
    <w:p w14:paraId="19E7B50F" w14:textId="77777777" w:rsidR="00C15E09" w:rsidRPr="00AF5D61" w:rsidRDefault="00C15E09" w:rsidP="00AF5D61">
      <w:pPr>
        <w:spacing w:after="0" w:line="240" w:lineRule="auto"/>
        <w:ind w:firstLine="709"/>
        <w:jc w:val="both"/>
        <w:rPr>
          <w:rFonts w:ascii="Times New Roman" w:hAnsi="Times New Roman"/>
          <w:sz w:val="24"/>
          <w:szCs w:val="24"/>
        </w:rPr>
      </w:pPr>
      <w:r w:rsidRPr="00AF5D61">
        <w:rPr>
          <w:rFonts w:ascii="Times New Roman" w:hAnsi="Times New Roman"/>
          <w:sz w:val="24"/>
          <w:szCs w:val="24"/>
        </w:rPr>
        <w:t>В-третьих, некоторые лексемы с дефисным написанием входят в состав наименований храмов и монастырей (</w:t>
      </w:r>
      <w:r w:rsidRPr="00AF5D61">
        <w:rPr>
          <w:rFonts w:ascii="Times New Roman" w:hAnsi="Times New Roman"/>
          <w:i/>
          <w:sz w:val="24"/>
          <w:szCs w:val="24"/>
        </w:rPr>
        <w:t>богородице-казанский</w:t>
      </w:r>
      <w:r w:rsidRPr="00AF5D61">
        <w:rPr>
          <w:rFonts w:ascii="Times New Roman" w:hAnsi="Times New Roman"/>
          <w:sz w:val="24"/>
          <w:szCs w:val="24"/>
        </w:rPr>
        <w:t xml:space="preserve">, </w:t>
      </w:r>
      <w:proofErr w:type="spellStart"/>
      <w:r w:rsidRPr="00AF5D61">
        <w:rPr>
          <w:rFonts w:ascii="Times New Roman" w:hAnsi="Times New Roman"/>
          <w:i/>
          <w:sz w:val="24"/>
          <w:szCs w:val="24"/>
        </w:rPr>
        <w:t>богородско</w:t>
      </w:r>
      <w:proofErr w:type="spellEnd"/>
      <w:r w:rsidRPr="00AF5D61">
        <w:rPr>
          <w:rFonts w:ascii="Times New Roman" w:hAnsi="Times New Roman"/>
          <w:i/>
          <w:sz w:val="24"/>
          <w:szCs w:val="24"/>
        </w:rPr>
        <w:t>-глуховский</w:t>
      </w:r>
      <w:r w:rsidRPr="00AF5D61">
        <w:rPr>
          <w:rFonts w:ascii="Times New Roman" w:hAnsi="Times New Roman"/>
          <w:sz w:val="24"/>
          <w:szCs w:val="24"/>
        </w:rPr>
        <w:t xml:space="preserve">, </w:t>
      </w:r>
      <w:proofErr w:type="spellStart"/>
      <w:r w:rsidRPr="00AF5D61">
        <w:rPr>
          <w:rFonts w:ascii="Times New Roman" w:hAnsi="Times New Roman"/>
          <w:i/>
          <w:sz w:val="24"/>
          <w:szCs w:val="24"/>
        </w:rPr>
        <w:t>иоанно</w:t>
      </w:r>
      <w:proofErr w:type="spellEnd"/>
      <w:r w:rsidRPr="00AF5D61">
        <w:rPr>
          <w:rFonts w:ascii="Times New Roman" w:hAnsi="Times New Roman"/>
          <w:i/>
          <w:sz w:val="24"/>
          <w:szCs w:val="24"/>
        </w:rPr>
        <w:t>-богословский</w:t>
      </w:r>
      <w:r w:rsidRPr="00AF5D61">
        <w:rPr>
          <w:rFonts w:ascii="Times New Roman" w:hAnsi="Times New Roman"/>
          <w:sz w:val="24"/>
          <w:szCs w:val="24"/>
        </w:rPr>
        <w:t xml:space="preserve">, </w:t>
      </w:r>
      <w:proofErr w:type="spellStart"/>
      <w:r w:rsidRPr="00AF5D61">
        <w:rPr>
          <w:rFonts w:ascii="Times New Roman" w:hAnsi="Times New Roman"/>
          <w:i/>
          <w:sz w:val="24"/>
          <w:szCs w:val="24"/>
        </w:rPr>
        <w:t>николо-богоявленский</w:t>
      </w:r>
      <w:proofErr w:type="spellEnd"/>
      <w:r w:rsidRPr="00AF5D61">
        <w:rPr>
          <w:rFonts w:ascii="Times New Roman" w:hAnsi="Times New Roman"/>
          <w:sz w:val="24"/>
          <w:szCs w:val="24"/>
        </w:rPr>
        <w:t>).</w:t>
      </w:r>
    </w:p>
    <w:p w14:paraId="6919C7B4" w14:textId="77777777" w:rsidR="00C15E09" w:rsidRPr="00AF5D61" w:rsidRDefault="00C15E09" w:rsidP="00AF5D61">
      <w:pPr>
        <w:spacing w:after="0" w:line="240" w:lineRule="auto"/>
        <w:ind w:firstLine="709"/>
        <w:jc w:val="both"/>
        <w:rPr>
          <w:rFonts w:ascii="Times New Roman" w:hAnsi="Times New Roman"/>
          <w:sz w:val="24"/>
          <w:szCs w:val="24"/>
        </w:rPr>
      </w:pPr>
      <w:r w:rsidRPr="00AF5D61">
        <w:rPr>
          <w:rFonts w:ascii="Times New Roman" w:hAnsi="Times New Roman"/>
          <w:sz w:val="24"/>
          <w:szCs w:val="24"/>
        </w:rPr>
        <w:t xml:space="preserve">В-четвёртых, необходим анализ частотности лексем. Обращает на себя внимание частотность слова </w:t>
      </w:r>
      <w:r w:rsidRPr="00AF5D61">
        <w:rPr>
          <w:rFonts w:ascii="Times New Roman" w:hAnsi="Times New Roman"/>
          <w:i/>
          <w:sz w:val="24"/>
          <w:szCs w:val="24"/>
        </w:rPr>
        <w:t>богослужение</w:t>
      </w:r>
      <w:r w:rsidRPr="00AF5D61">
        <w:rPr>
          <w:rFonts w:ascii="Times New Roman" w:hAnsi="Times New Roman"/>
          <w:sz w:val="24"/>
          <w:szCs w:val="24"/>
        </w:rPr>
        <w:t xml:space="preserve"> (220 употреблений). Следующим идёт слово </w:t>
      </w:r>
      <w:r w:rsidRPr="00AF5D61">
        <w:rPr>
          <w:rFonts w:ascii="Times New Roman" w:hAnsi="Times New Roman"/>
          <w:i/>
          <w:sz w:val="24"/>
          <w:szCs w:val="24"/>
        </w:rPr>
        <w:t>Богородица</w:t>
      </w:r>
      <w:r w:rsidRPr="00AF5D61">
        <w:rPr>
          <w:rFonts w:ascii="Times New Roman" w:hAnsi="Times New Roman"/>
          <w:sz w:val="24"/>
          <w:szCs w:val="24"/>
        </w:rPr>
        <w:t xml:space="preserve"> (82 употребление) – Божья Матерь всегда пользовалась особым почитанием в нашей стране. Лексема </w:t>
      </w:r>
      <w:r w:rsidRPr="00AF5D61">
        <w:rPr>
          <w:rFonts w:ascii="Times New Roman" w:hAnsi="Times New Roman"/>
          <w:i/>
          <w:sz w:val="24"/>
          <w:szCs w:val="24"/>
        </w:rPr>
        <w:t>безбожник</w:t>
      </w:r>
      <w:r w:rsidRPr="00AF5D61">
        <w:rPr>
          <w:rFonts w:ascii="Times New Roman" w:hAnsi="Times New Roman"/>
          <w:sz w:val="24"/>
          <w:szCs w:val="24"/>
        </w:rPr>
        <w:t xml:space="preserve"> и </w:t>
      </w:r>
      <w:r w:rsidRPr="00AF5D61">
        <w:rPr>
          <w:rFonts w:ascii="Times New Roman" w:hAnsi="Times New Roman"/>
          <w:i/>
          <w:sz w:val="24"/>
          <w:szCs w:val="24"/>
        </w:rPr>
        <w:t>безбожный</w:t>
      </w:r>
      <w:r w:rsidRPr="00AF5D61">
        <w:rPr>
          <w:rFonts w:ascii="Times New Roman" w:hAnsi="Times New Roman"/>
          <w:sz w:val="24"/>
          <w:szCs w:val="24"/>
        </w:rPr>
        <w:t xml:space="preserve"> (и то, и другое слово – 74 употребления) характеризует новое советское время и его активных защитников (слово </w:t>
      </w:r>
      <w:r w:rsidRPr="00AF5D61">
        <w:rPr>
          <w:rFonts w:ascii="Times New Roman" w:hAnsi="Times New Roman"/>
          <w:i/>
          <w:sz w:val="24"/>
          <w:szCs w:val="24"/>
        </w:rPr>
        <w:t>безбожница</w:t>
      </w:r>
      <w:r w:rsidRPr="00AF5D61">
        <w:rPr>
          <w:rFonts w:ascii="Times New Roman" w:hAnsi="Times New Roman"/>
          <w:sz w:val="24"/>
          <w:szCs w:val="24"/>
        </w:rPr>
        <w:t xml:space="preserve"> встречается 3 раза).</w:t>
      </w:r>
    </w:p>
    <w:p w14:paraId="1D0F3AA1" w14:textId="77777777" w:rsidR="00C15E09" w:rsidRPr="00AF5D61" w:rsidRDefault="00C15E09" w:rsidP="00AF5D61">
      <w:pPr>
        <w:spacing w:after="0" w:line="240" w:lineRule="auto"/>
        <w:ind w:firstLine="709"/>
        <w:jc w:val="both"/>
        <w:rPr>
          <w:rFonts w:ascii="Times New Roman" w:hAnsi="Times New Roman"/>
          <w:sz w:val="24"/>
          <w:szCs w:val="24"/>
        </w:rPr>
      </w:pPr>
      <w:r w:rsidRPr="00AF5D61">
        <w:rPr>
          <w:rFonts w:ascii="Times New Roman" w:hAnsi="Times New Roman"/>
          <w:sz w:val="24"/>
          <w:szCs w:val="24"/>
        </w:rPr>
        <w:t xml:space="preserve">В-пятых, лингвисты при желании могут анализировать не только лексемы, но и контексты. В качестве примера приведём контексты слова </w:t>
      </w:r>
      <w:r w:rsidRPr="00AF5D61">
        <w:rPr>
          <w:rFonts w:ascii="Times New Roman" w:hAnsi="Times New Roman"/>
          <w:i/>
          <w:sz w:val="24"/>
          <w:szCs w:val="24"/>
        </w:rPr>
        <w:t>Богоявление</w:t>
      </w:r>
      <w:r w:rsidRPr="00AF5D61">
        <w:rPr>
          <w:rFonts w:ascii="Times New Roman" w:hAnsi="Times New Roman"/>
          <w:sz w:val="24"/>
          <w:szCs w:val="24"/>
        </w:rPr>
        <w:t xml:space="preserve"> (после заглавного слова в приведённом нами фрагменте идёт обозначение </w:t>
      </w:r>
      <w:proofErr w:type="spellStart"/>
      <w:r w:rsidRPr="00AF5D61">
        <w:rPr>
          <w:rFonts w:ascii="Times New Roman" w:hAnsi="Times New Roman"/>
          <w:sz w:val="24"/>
          <w:szCs w:val="24"/>
        </w:rPr>
        <w:t>частеречной</w:t>
      </w:r>
      <w:proofErr w:type="spellEnd"/>
      <w:r w:rsidRPr="00AF5D61">
        <w:rPr>
          <w:rFonts w:ascii="Times New Roman" w:hAnsi="Times New Roman"/>
          <w:sz w:val="24"/>
          <w:szCs w:val="24"/>
        </w:rPr>
        <w:t xml:space="preserve"> принадлежности – </w:t>
      </w:r>
      <w:r w:rsidRPr="00AF5D61">
        <w:rPr>
          <w:rFonts w:ascii="Times New Roman" w:hAnsi="Times New Roman"/>
          <w:i/>
          <w:sz w:val="24"/>
          <w:szCs w:val="24"/>
        </w:rPr>
        <w:t>{</w:t>
      </w:r>
      <w:r w:rsidRPr="00AF5D61">
        <w:rPr>
          <w:rFonts w:ascii="Times New Roman" w:hAnsi="Times New Roman"/>
          <w:i/>
          <w:sz w:val="24"/>
          <w:szCs w:val="24"/>
          <w:lang w:val="en-US"/>
        </w:rPr>
        <w:t>CC</w:t>
      </w:r>
      <w:r w:rsidRPr="00AF5D61">
        <w:rPr>
          <w:rFonts w:ascii="Times New Roman" w:hAnsi="Times New Roman"/>
          <w:i/>
          <w:sz w:val="24"/>
          <w:szCs w:val="24"/>
        </w:rPr>
        <w:t>}</w:t>
      </w:r>
      <w:r w:rsidRPr="00AF5D61">
        <w:rPr>
          <w:rFonts w:ascii="Times New Roman" w:hAnsi="Times New Roman"/>
          <w:sz w:val="24"/>
          <w:szCs w:val="24"/>
        </w:rPr>
        <w:t xml:space="preserve"> обозначает существительное среднего рода – и </w:t>
      </w:r>
      <w:proofErr w:type="spellStart"/>
      <w:r w:rsidRPr="00AF5D61">
        <w:rPr>
          <w:rFonts w:ascii="Times New Roman" w:hAnsi="Times New Roman"/>
          <w:sz w:val="24"/>
          <w:szCs w:val="24"/>
        </w:rPr>
        <w:t>частостность</w:t>
      </w:r>
      <w:proofErr w:type="spellEnd"/>
      <w:r w:rsidRPr="00AF5D61">
        <w:rPr>
          <w:rFonts w:ascii="Times New Roman" w:hAnsi="Times New Roman"/>
          <w:sz w:val="24"/>
          <w:szCs w:val="24"/>
        </w:rPr>
        <w:t xml:space="preserve"> употребления в </w:t>
      </w:r>
      <w:proofErr w:type="spellStart"/>
      <w:r w:rsidRPr="00AF5D61">
        <w:rPr>
          <w:rFonts w:ascii="Times New Roman" w:hAnsi="Times New Roman"/>
          <w:sz w:val="24"/>
          <w:szCs w:val="24"/>
        </w:rPr>
        <w:t>корпусе;цифра</w:t>
      </w:r>
      <w:proofErr w:type="spellEnd"/>
      <w:r w:rsidRPr="00AF5D61">
        <w:rPr>
          <w:rFonts w:ascii="Times New Roman" w:hAnsi="Times New Roman"/>
          <w:sz w:val="24"/>
          <w:szCs w:val="24"/>
        </w:rPr>
        <w:t xml:space="preserve"> после знака </w:t>
      </w:r>
      <w:r w:rsidRPr="00AF5D61">
        <w:rPr>
          <w:rFonts w:ascii="Times New Roman" w:hAnsi="Times New Roman"/>
          <w:i/>
          <w:sz w:val="24"/>
          <w:szCs w:val="24"/>
        </w:rPr>
        <w:t>N=</w:t>
      </w:r>
      <w:r w:rsidRPr="00AF5D61">
        <w:rPr>
          <w:rFonts w:ascii="Times New Roman" w:hAnsi="Times New Roman"/>
          <w:sz w:val="24"/>
          <w:szCs w:val="24"/>
        </w:rPr>
        <w:t xml:space="preserve"> обозначает номер, которое получило в корпусе слово при автоматической разметке):</w:t>
      </w:r>
    </w:p>
    <w:p w14:paraId="6C48FE17" w14:textId="77777777" w:rsidR="00C15E09" w:rsidRPr="00AF5D61" w:rsidRDefault="00C15E09" w:rsidP="00AF5D61">
      <w:pPr>
        <w:pStyle w:val="aff8"/>
        <w:rPr>
          <w:i/>
        </w:rPr>
      </w:pPr>
      <w:r w:rsidRPr="00AF5D61">
        <w:rPr>
          <w:i/>
        </w:rPr>
        <w:t>БОГОЯВЛЕНИЕ{СС} 6</w:t>
      </w:r>
    </w:p>
    <w:p w14:paraId="47489CC2" w14:textId="77777777" w:rsidR="00C15E09" w:rsidRPr="00AF5D61" w:rsidRDefault="00C15E09" w:rsidP="00AF5D61">
      <w:pPr>
        <w:pStyle w:val="aff8"/>
        <w:rPr>
          <w:i/>
        </w:rPr>
      </w:pPr>
      <w:r w:rsidRPr="00AF5D61">
        <w:rPr>
          <w:i/>
        </w:rPr>
        <w:t>N=630\</w:t>
      </w:r>
    </w:p>
    <w:p w14:paraId="47B2A79A" w14:textId="77777777" w:rsidR="00C15E09" w:rsidRPr="00AF5D61" w:rsidRDefault="00C15E09" w:rsidP="00AF5D61">
      <w:pPr>
        <w:pStyle w:val="aff8"/>
        <w:rPr>
          <w:i/>
        </w:rPr>
      </w:pPr>
      <w:r w:rsidRPr="00AF5D61">
        <w:rPr>
          <w:i/>
        </w:rPr>
        <w:t xml:space="preserve">   │    помощь. 18 января 1938 года отец Николай отслужил всенощную под =&gt;Богоявление &lt;=и в ту же ночь был арестован и заключен в </w:t>
      </w:r>
    </w:p>
    <w:p w14:paraId="2BD492B7" w14:textId="77777777" w:rsidR="00C15E09" w:rsidRPr="00AF5D61" w:rsidRDefault="00C15E09" w:rsidP="00AF5D61">
      <w:pPr>
        <w:pStyle w:val="aff8"/>
        <w:rPr>
          <w:i/>
        </w:rPr>
      </w:pPr>
      <w:r w:rsidRPr="00AF5D61">
        <w:rPr>
          <w:i/>
        </w:rPr>
        <w:t>N=1435\</w:t>
      </w:r>
    </w:p>
    <w:p w14:paraId="150D532B" w14:textId="77777777" w:rsidR="00C15E09" w:rsidRPr="00AF5D61" w:rsidRDefault="00C15E09" w:rsidP="00AF5D61">
      <w:pPr>
        <w:pStyle w:val="aff8"/>
        <w:rPr>
          <w:i/>
        </w:rPr>
      </w:pPr>
      <w:r w:rsidRPr="00AF5D61">
        <w:rPr>
          <w:i/>
        </w:rPr>
        <w:t xml:space="preserve">   │   Истры активную контрреволюционную деятельность, высказывая </w:t>
      </w:r>
      <w:proofErr w:type="spellStart"/>
      <w:r w:rsidRPr="00AF5D61">
        <w:rPr>
          <w:i/>
        </w:rPr>
        <w:t>пораженческо</w:t>
      </w:r>
      <w:proofErr w:type="spellEnd"/>
      <w:r w:rsidRPr="00AF5D61">
        <w:rPr>
          <w:i/>
        </w:rPr>
        <w:t xml:space="preserve">-террористические настроения". Сразу после праздника =&gt;Богоявления, &lt;=в ночь на 20 января 1938 года, послушница Екатерина была </w:t>
      </w:r>
    </w:p>
    <w:p w14:paraId="3B3C668C" w14:textId="77777777" w:rsidR="00C15E09" w:rsidRPr="00AF5D61" w:rsidRDefault="00C15E09" w:rsidP="00AF5D61">
      <w:pPr>
        <w:pStyle w:val="aff8"/>
        <w:rPr>
          <w:i/>
        </w:rPr>
      </w:pPr>
      <w:r w:rsidRPr="00AF5D61">
        <w:rPr>
          <w:i/>
        </w:rPr>
        <w:t>N=139064\</w:t>
      </w:r>
    </w:p>
    <w:p w14:paraId="1736DF1B" w14:textId="77777777" w:rsidR="00C15E09" w:rsidRPr="00AF5D61" w:rsidRDefault="00C15E09" w:rsidP="00AF5D61">
      <w:pPr>
        <w:pStyle w:val="aff8"/>
        <w:rPr>
          <w:i/>
        </w:rPr>
      </w:pPr>
      <w:r w:rsidRPr="00AF5D61">
        <w:rPr>
          <w:i/>
        </w:rPr>
        <w:t xml:space="preserve">   │   собор был закрыт, и Алексей Николаевич стал служить в церкви =&gt;Богоявления &lt;=в том же городе. 9 сентября 1937 года, во время </w:t>
      </w:r>
    </w:p>
    <w:p w14:paraId="2F19C4E8" w14:textId="77777777" w:rsidR="00C15E09" w:rsidRPr="00AF5D61" w:rsidRDefault="00C15E09" w:rsidP="00AF5D61">
      <w:pPr>
        <w:pStyle w:val="aff8"/>
        <w:rPr>
          <w:i/>
        </w:rPr>
      </w:pPr>
      <w:r w:rsidRPr="00AF5D61">
        <w:rPr>
          <w:i/>
        </w:rPr>
        <w:t>N=267108\</w:t>
      </w:r>
    </w:p>
    <w:p w14:paraId="0AA3D7AB" w14:textId="77777777" w:rsidR="00C15E09" w:rsidRPr="00AF5D61" w:rsidRDefault="00C15E09" w:rsidP="00AF5D61">
      <w:pPr>
        <w:pStyle w:val="aff8"/>
        <w:rPr>
          <w:i/>
        </w:rPr>
      </w:pPr>
      <w:r w:rsidRPr="00AF5D61">
        <w:rPr>
          <w:i/>
        </w:rPr>
        <w:t xml:space="preserve">   │   ходи молиться Богу, а дочке твоей надо повенчаться..." На праздник =&gt;Богоявления &lt;=19 января 1938 года сотрудники НКВД арестовали отца Николая и </w:t>
      </w:r>
    </w:p>
    <w:p w14:paraId="4A95775D" w14:textId="77777777" w:rsidR="00C15E09" w:rsidRPr="00AF5D61" w:rsidRDefault="00C15E09" w:rsidP="00AF5D61">
      <w:pPr>
        <w:pStyle w:val="aff8"/>
        <w:rPr>
          <w:i/>
        </w:rPr>
      </w:pPr>
      <w:r w:rsidRPr="00AF5D61">
        <w:rPr>
          <w:i/>
        </w:rPr>
        <w:t>N=312081\</w:t>
      </w:r>
    </w:p>
    <w:p w14:paraId="6311061F" w14:textId="77777777" w:rsidR="00C15E09" w:rsidRPr="00AF5D61" w:rsidRDefault="00C15E09" w:rsidP="00AF5D61">
      <w:pPr>
        <w:pStyle w:val="aff8"/>
        <w:rPr>
          <w:i/>
        </w:rPr>
      </w:pPr>
      <w:r w:rsidRPr="00AF5D61">
        <w:rPr>
          <w:i/>
        </w:rPr>
        <w:t xml:space="preserve">   │   в Алтуфьеве. Отец Сергий Лебедев был арестован в самый праздник =&gt;Богоявления, &lt;=19 января 1938 года, и заключен в Таганскую тюрьму в </w:t>
      </w:r>
    </w:p>
    <w:p w14:paraId="1F24BD36" w14:textId="77777777" w:rsidR="00C15E09" w:rsidRPr="00AF5D61" w:rsidRDefault="00C15E09" w:rsidP="00AF5D61">
      <w:pPr>
        <w:pStyle w:val="aff8"/>
        <w:rPr>
          <w:i/>
        </w:rPr>
      </w:pPr>
      <w:r w:rsidRPr="00AF5D61">
        <w:rPr>
          <w:i/>
        </w:rPr>
        <w:t>N=323654\</w:t>
      </w:r>
    </w:p>
    <w:p w14:paraId="5F7B944F" w14:textId="77777777" w:rsidR="00C15E09" w:rsidRPr="00AF5D61" w:rsidRDefault="00C15E09" w:rsidP="00AF5D61">
      <w:pPr>
        <w:pStyle w:val="aff8"/>
      </w:pPr>
      <w:r w:rsidRPr="00AF5D61">
        <w:rPr>
          <w:i/>
        </w:rPr>
        <w:t xml:space="preserve">   │   средств на помощь нуждающимся. 17 января 1938 года, накануне праздника =&gt;Богоявления, &lt;=послушница Анна была арестована сотрудниками НКВД и заключена сначала в </w:t>
      </w:r>
    </w:p>
    <w:p w14:paraId="22F596C8" w14:textId="77777777" w:rsidR="00C15E09" w:rsidRPr="00AF5D61" w:rsidRDefault="00C15E09" w:rsidP="00AF5D61">
      <w:pPr>
        <w:pStyle w:val="aff8"/>
      </w:pPr>
      <w:r w:rsidRPr="00AF5D61">
        <w:t xml:space="preserve">В-шестых, при необходимости можно установить, в каких именно текстах встречается нужное нам слово. Например, лексема </w:t>
      </w:r>
      <w:r w:rsidRPr="00AF5D61">
        <w:rPr>
          <w:i/>
        </w:rPr>
        <w:t>богохульный</w:t>
      </w:r>
      <w:r w:rsidRPr="00AF5D61">
        <w:t xml:space="preserve"> потреблено в двух текстах – в житии священномученика Илариона Троицкого и в житии священномученика Илии Четверухина. Анализ распределения лексем по текстам и рассмотрение самих текстов с данной лексемой поможет сотрудникам лаборатории глубже понять смысл конкретного жития.</w:t>
      </w:r>
    </w:p>
    <w:p w14:paraId="42A648B4" w14:textId="77777777" w:rsidR="00C15E09" w:rsidRPr="00AF5D61" w:rsidRDefault="00C15E09" w:rsidP="00AF5D61">
      <w:pPr>
        <w:pStyle w:val="aff8"/>
      </w:pPr>
      <w:r w:rsidRPr="00AF5D61">
        <w:t xml:space="preserve">Анализ понятия </w:t>
      </w:r>
      <w:r w:rsidRPr="00AF5D61">
        <w:rPr>
          <w:i/>
        </w:rPr>
        <w:t>Бог</w:t>
      </w:r>
      <w:r w:rsidRPr="00AF5D61">
        <w:t xml:space="preserve"> и иных важных понятий русской культуры на материале корпуса будет продолжено сотрудниками лаборатории общей и компьютерной лексикологии и лексикографии филологического факультета МГУ им. М.В. Ломоносова.</w:t>
      </w:r>
    </w:p>
    <w:p w14:paraId="003FF743" w14:textId="77777777" w:rsidR="00C15E09" w:rsidRDefault="00C15E09" w:rsidP="00C15E09">
      <w:pPr>
        <w:spacing w:after="0" w:line="240" w:lineRule="auto"/>
        <w:ind w:firstLine="709"/>
        <w:jc w:val="both"/>
        <w:rPr>
          <w:rFonts w:ascii="Times New Roman" w:hAnsi="Times New Roman"/>
          <w:b/>
          <w:sz w:val="24"/>
          <w:szCs w:val="24"/>
        </w:rPr>
      </w:pPr>
    </w:p>
    <w:p w14:paraId="30FD7EF6" w14:textId="77777777" w:rsidR="00C15E09" w:rsidRPr="00E43EDD" w:rsidRDefault="00C15E09" w:rsidP="00C15E09">
      <w:pPr>
        <w:spacing w:after="0" w:line="240" w:lineRule="auto"/>
        <w:ind w:firstLine="709"/>
        <w:jc w:val="both"/>
        <w:rPr>
          <w:rFonts w:ascii="Times New Roman" w:hAnsi="Times New Roman"/>
          <w:b/>
          <w:i/>
          <w:iCs/>
          <w:sz w:val="24"/>
          <w:szCs w:val="24"/>
        </w:rPr>
      </w:pPr>
      <w:r w:rsidRPr="00E43EDD">
        <w:rPr>
          <w:rFonts w:ascii="Times New Roman" w:hAnsi="Times New Roman"/>
          <w:b/>
          <w:i/>
          <w:iCs/>
          <w:sz w:val="24"/>
          <w:szCs w:val="24"/>
        </w:rPr>
        <w:t>Примечания</w:t>
      </w:r>
    </w:p>
    <w:p w14:paraId="07FC7100" w14:textId="77777777" w:rsidR="00C15E09" w:rsidRPr="00FD0269" w:rsidRDefault="00C15E09" w:rsidP="00C15E09">
      <w:pPr>
        <w:spacing w:after="0" w:line="240" w:lineRule="auto"/>
        <w:ind w:firstLine="709"/>
        <w:jc w:val="both"/>
        <w:rPr>
          <w:rFonts w:ascii="Times New Roman" w:hAnsi="Times New Roman"/>
          <w:b/>
          <w:sz w:val="24"/>
          <w:szCs w:val="24"/>
        </w:rPr>
      </w:pPr>
    </w:p>
    <w:p w14:paraId="7A87AF64" w14:textId="77777777" w:rsidR="00C15E09" w:rsidRPr="0098087D" w:rsidRDefault="00C15E09" w:rsidP="00C15E09">
      <w:pPr>
        <w:spacing w:after="0" w:line="240" w:lineRule="auto"/>
        <w:ind w:firstLine="709"/>
        <w:jc w:val="both"/>
        <w:rPr>
          <w:rFonts w:ascii="Times New Roman" w:hAnsi="Times New Roman"/>
          <w:sz w:val="20"/>
          <w:szCs w:val="20"/>
        </w:rPr>
      </w:pPr>
      <w:r w:rsidRPr="0098087D">
        <w:rPr>
          <w:rFonts w:ascii="Times New Roman" w:hAnsi="Times New Roman"/>
          <w:sz w:val="20"/>
          <w:szCs w:val="20"/>
        </w:rPr>
        <w:t>1. Жития новомучеников и исповедников Российских XX века Московской Епархии: в 8 т. – Тверь: Булат, 2002-2005.</w:t>
      </w:r>
    </w:p>
    <w:p w14:paraId="4260777B" w14:textId="77777777" w:rsidR="00C15E09" w:rsidRPr="0098087D" w:rsidRDefault="00C15E09" w:rsidP="00C15E09">
      <w:pPr>
        <w:spacing w:after="0" w:line="240" w:lineRule="auto"/>
        <w:ind w:firstLine="709"/>
        <w:jc w:val="both"/>
        <w:rPr>
          <w:rFonts w:ascii="Times New Roman" w:hAnsi="Times New Roman"/>
          <w:sz w:val="20"/>
          <w:szCs w:val="20"/>
        </w:rPr>
      </w:pPr>
      <w:r w:rsidRPr="0098087D">
        <w:rPr>
          <w:rFonts w:ascii="Times New Roman" w:hAnsi="Times New Roman"/>
          <w:sz w:val="20"/>
          <w:szCs w:val="20"/>
        </w:rPr>
        <w:lastRenderedPageBreak/>
        <w:t xml:space="preserve">2. </w:t>
      </w:r>
      <w:r w:rsidRPr="0098087D">
        <w:rPr>
          <w:rFonts w:ascii="Times New Roman" w:hAnsi="Times New Roman"/>
          <w:i/>
          <w:iCs/>
          <w:sz w:val="20"/>
          <w:szCs w:val="20"/>
        </w:rPr>
        <w:t>Суровцева Е.В.</w:t>
      </w:r>
      <w:r w:rsidRPr="0098087D">
        <w:rPr>
          <w:rFonts w:ascii="Times New Roman" w:hAnsi="Times New Roman"/>
          <w:sz w:val="20"/>
          <w:szCs w:val="20"/>
        </w:rPr>
        <w:t xml:space="preserve"> </w:t>
      </w:r>
      <w:r w:rsidRPr="0098087D">
        <w:rPr>
          <w:rFonts w:ascii="Times New Roman" w:hAnsi="Times New Roman"/>
          <w:i/>
          <w:sz w:val="20"/>
          <w:szCs w:val="20"/>
        </w:rPr>
        <w:t>Грех</w:t>
      </w:r>
      <w:r w:rsidRPr="0098087D">
        <w:rPr>
          <w:rFonts w:ascii="Times New Roman" w:hAnsi="Times New Roman"/>
          <w:sz w:val="20"/>
          <w:szCs w:val="20"/>
        </w:rPr>
        <w:t xml:space="preserve"> в русской языковой картине мира (на материале корпуса “Житий новомучеников и исповедников Российских XX века Московской Епархии”) // Российская психолингвистика: итоги и перспективы: мат-</w:t>
      </w:r>
      <w:proofErr w:type="spellStart"/>
      <w:r w:rsidRPr="0098087D">
        <w:rPr>
          <w:rFonts w:ascii="Times New Roman" w:hAnsi="Times New Roman"/>
          <w:sz w:val="20"/>
          <w:szCs w:val="20"/>
        </w:rPr>
        <w:t>лы</w:t>
      </w:r>
      <w:proofErr w:type="spellEnd"/>
      <w:r w:rsidRPr="0098087D">
        <w:rPr>
          <w:rFonts w:ascii="Times New Roman" w:hAnsi="Times New Roman"/>
          <w:sz w:val="20"/>
          <w:szCs w:val="20"/>
        </w:rPr>
        <w:t xml:space="preserve"> XX </w:t>
      </w:r>
      <w:proofErr w:type="spellStart"/>
      <w:r w:rsidRPr="0098087D">
        <w:rPr>
          <w:rFonts w:ascii="Times New Roman" w:hAnsi="Times New Roman"/>
          <w:sz w:val="20"/>
          <w:szCs w:val="20"/>
        </w:rPr>
        <w:t>Междунар</w:t>
      </w:r>
      <w:proofErr w:type="spellEnd"/>
      <w:r w:rsidRPr="0098087D">
        <w:rPr>
          <w:rFonts w:ascii="Times New Roman" w:hAnsi="Times New Roman"/>
          <w:sz w:val="20"/>
          <w:szCs w:val="20"/>
        </w:rPr>
        <w:t>. симпозиума по психолингвистике и теории коммуникации (Москва, 27-28 мая 2022 г.). – М.: Изд-во РУДН, 2022. – С. 149.</w:t>
      </w:r>
    </w:p>
    <w:p w14:paraId="09D46FBF" w14:textId="77777777" w:rsidR="00C15E09" w:rsidRPr="0098087D" w:rsidRDefault="00C15E09" w:rsidP="00C15E09">
      <w:pPr>
        <w:spacing w:after="0" w:line="240" w:lineRule="auto"/>
        <w:ind w:firstLine="709"/>
        <w:jc w:val="both"/>
        <w:rPr>
          <w:rFonts w:ascii="Times New Roman" w:hAnsi="Times New Roman"/>
          <w:sz w:val="20"/>
          <w:szCs w:val="20"/>
        </w:rPr>
      </w:pPr>
      <w:r w:rsidRPr="0098087D">
        <w:rPr>
          <w:rFonts w:ascii="Times New Roman" w:hAnsi="Times New Roman"/>
          <w:sz w:val="20"/>
          <w:szCs w:val="20"/>
          <w:lang w:eastAsia="zh-CN"/>
        </w:rPr>
        <w:t xml:space="preserve">3. </w:t>
      </w:r>
      <w:r w:rsidRPr="0098087D">
        <w:rPr>
          <w:rFonts w:ascii="Times New Roman" w:hAnsi="Times New Roman"/>
          <w:i/>
          <w:iCs/>
          <w:sz w:val="20"/>
          <w:szCs w:val="20"/>
          <w:lang w:eastAsia="zh-CN"/>
        </w:rPr>
        <w:t>Суровцева Е.В.</w:t>
      </w:r>
      <w:r w:rsidRPr="0098087D">
        <w:rPr>
          <w:rFonts w:ascii="Times New Roman" w:hAnsi="Times New Roman"/>
          <w:sz w:val="20"/>
          <w:szCs w:val="20"/>
          <w:lang w:eastAsia="zh-CN"/>
        </w:rPr>
        <w:t xml:space="preserve"> </w:t>
      </w:r>
      <w:r w:rsidRPr="0098087D">
        <w:rPr>
          <w:rFonts w:ascii="Times New Roman" w:hAnsi="Times New Roman"/>
          <w:sz w:val="20"/>
          <w:szCs w:val="20"/>
          <w:bdr w:val="none" w:sz="0" w:space="0" w:color="auto" w:frame="1"/>
          <w:shd w:val="clear" w:color="auto" w:fill="FFFFFF"/>
        </w:rPr>
        <w:t xml:space="preserve">Корпус житий новомучеников и исповедников (на материале “Житий новомучеников и исповедников Российских XX века Московской епархии”): Состав и подготовка текстов, лексические особенности // </w:t>
      </w:r>
      <w:r w:rsidRPr="0098087D">
        <w:rPr>
          <w:rFonts w:ascii="Times New Roman" w:hAnsi="Times New Roman"/>
          <w:bCs/>
          <w:sz w:val="20"/>
          <w:szCs w:val="20"/>
        </w:rPr>
        <w:t>Язык, сознание, коммуникация</w:t>
      </w:r>
      <w:r w:rsidRPr="0098087D">
        <w:rPr>
          <w:rFonts w:ascii="Times New Roman" w:hAnsi="Times New Roman"/>
          <w:sz w:val="20"/>
          <w:szCs w:val="20"/>
        </w:rPr>
        <w:t xml:space="preserve">: сб. ст. / отв. ред. </w:t>
      </w:r>
      <w:proofErr w:type="spellStart"/>
      <w:r w:rsidRPr="0098087D">
        <w:rPr>
          <w:rFonts w:ascii="Times New Roman" w:hAnsi="Times New Roman"/>
          <w:sz w:val="20"/>
          <w:szCs w:val="20"/>
        </w:rPr>
        <w:t>В.В.Красных</w:t>
      </w:r>
      <w:proofErr w:type="spellEnd"/>
      <w:r w:rsidRPr="0098087D">
        <w:rPr>
          <w:rFonts w:ascii="Times New Roman" w:hAnsi="Times New Roman"/>
          <w:sz w:val="20"/>
          <w:szCs w:val="20"/>
        </w:rPr>
        <w:t>, А.И.</w:t>
      </w:r>
      <w:r>
        <w:rPr>
          <w:rFonts w:ascii="Times New Roman" w:hAnsi="Times New Roman"/>
          <w:sz w:val="20"/>
          <w:szCs w:val="20"/>
        </w:rPr>
        <w:t xml:space="preserve"> </w:t>
      </w:r>
      <w:r w:rsidRPr="0098087D">
        <w:rPr>
          <w:rFonts w:ascii="Times New Roman" w:hAnsi="Times New Roman"/>
          <w:sz w:val="20"/>
          <w:szCs w:val="20"/>
        </w:rPr>
        <w:t xml:space="preserve">Изотов. – </w:t>
      </w:r>
      <w:proofErr w:type="spellStart"/>
      <w:r w:rsidRPr="0098087D">
        <w:rPr>
          <w:rFonts w:ascii="Times New Roman" w:hAnsi="Times New Roman"/>
          <w:sz w:val="20"/>
          <w:szCs w:val="20"/>
        </w:rPr>
        <w:t>Вып</w:t>
      </w:r>
      <w:proofErr w:type="spellEnd"/>
      <w:r w:rsidRPr="0098087D">
        <w:rPr>
          <w:rFonts w:ascii="Times New Roman" w:hAnsi="Times New Roman"/>
          <w:sz w:val="20"/>
          <w:szCs w:val="20"/>
        </w:rPr>
        <w:t>. 60. – М.: МАКС Пресс, 2018. – С. 226-234.</w:t>
      </w:r>
    </w:p>
    <w:p w14:paraId="35CF9F7F" w14:textId="77777777" w:rsidR="00C15E09" w:rsidRDefault="00C15E09" w:rsidP="00C15E09">
      <w:pPr>
        <w:spacing w:after="0" w:line="240" w:lineRule="auto"/>
        <w:ind w:firstLine="709"/>
        <w:jc w:val="both"/>
        <w:rPr>
          <w:rFonts w:ascii="Times New Roman" w:hAnsi="Times New Roman"/>
          <w:sz w:val="20"/>
          <w:szCs w:val="20"/>
        </w:rPr>
      </w:pPr>
      <w:r w:rsidRPr="0098087D">
        <w:rPr>
          <w:rFonts w:ascii="Times New Roman" w:hAnsi="Times New Roman"/>
          <w:sz w:val="20"/>
          <w:szCs w:val="20"/>
        </w:rPr>
        <w:t xml:space="preserve">4. </w:t>
      </w:r>
      <w:r w:rsidRPr="0098087D">
        <w:rPr>
          <w:rFonts w:ascii="Times New Roman" w:hAnsi="Times New Roman"/>
          <w:i/>
          <w:iCs/>
          <w:sz w:val="20"/>
          <w:szCs w:val="20"/>
        </w:rPr>
        <w:t>Суровцева Е.В.</w:t>
      </w:r>
      <w:r w:rsidRPr="0098087D">
        <w:rPr>
          <w:rFonts w:ascii="Times New Roman" w:hAnsi="Times New Roman"/>
          <w:sz w:val="20"/>
          <w:szCs w:val="20"/>
        </w:rPr>
        <w:t xml:space="preserve"> </w:t>
      </w:r>
      <w:r w:rsidRPr="0098087D">
        <w:rPr>
          <w:rFonts w:ascii="Times New Roman" w:hAnsi="Times New Roman"/>
          <w:i/>
          <w:sz w:val="20"/>
          <w:szCs w:val="20"/>
        </w:rPr>
        <w:t>Святость</w:t>
      </w:r>
      <w:r w:rsidRPr="0098087D">
        <w:rPr>
          <w:rFonts w:ascii="Times New Roman" w:hAnsi="Times New Roman"/>
          <w:sz w:val="20"/>
          <w:szCs w:val="20"/>
        </w:rPr>
        <w:t xml:space="preserve"> в современной отечественной агиографии (на материале корпуса “Житий новомучеников и исповедников Российских XX века Московской Епархии”) // Современные проблемы гуманитарных и общественных наук. Серия “Модусы современности в контексте гуманитарных наук”. – </w:t>
      </w:r>
      <w:proofErr w:type="spellStart"/>
      <w:r w:rsidRPr="0098087D">
        <w:rPr>
          <w:rFonts w:ascii="Times New Roman" w:hAnsi="Times New Roman"/>
          <w:sz w:val="20"/>
          <w:szCs w:val="20"/>
        </w:rPr>
        <w:t>Вып</w:t>
      </w:r>
      <w:proofErr w:type="spellEnd"/>
      <w:r w:rsidRPr="0098087D">
        <w:rPr>
          <w:rFonts w:ascii="Times New Roman" w:hAnsi="Times New Roman"/>
          <w:sz w:val="20"/>
          <w:szCs w:val="20"/>
        </w:rPr>
        <w:t>. 5(42). –</w:t>
      </w:r>
      <w:r>
        <w:rPr>
          <w:rFonts w:ascii="Times New Roman" w:hAnsi="Times New Roman"/>
          <w:sz w:val="20"/>
          <w:szCs w:val="20"/>
        </w:rPr>
        <w:t xml:space="preserve"> </w:t>
      </w:r>
      <w:r w:rsidRPr="0098087D">
        <w:rPr>
          <w:rFonts w:ascii="Times New Roman" w:hAnsi="Times New Roman"/>
          <w:sz w:val="20"/>
          <w:szCs w:val="20"/>
        </w:rPr>
        <w:t>Воронеж: ИПЦ “Научная книга”, 2022. – С. 96-103.</w:t>
      </w:r>
    </w:p>
    <w:p w14:paraId="79268BF2" w14:textId="77777777" w:rsidR="00C15E09" w:rsidRDefault="00C15E09" w:rsidP="00C15E09">
      <w:pPr>
        <w:spacing w:after="0" w:line="240" w:lineRule="auto"/>
        <w:ind w:firstLine="709"/>
        <w:jc w:val="both"/>
        <w:rPr>
          <w:rFonts w:ascii="Times New Roman" w:hAnsi="Times New Roman"/>
          <w:sz w:val="20"/>
          <w:szCs w:val="20"/>
        </w:rPr>
      </w:pPr>
    </w:p>
    <w:p w14:paraId="56D3C7B0" w14:textId="77777777" w:rsidR="00C15E09" w:rsidRPr="00E31304" w:rsidRDefault="00C15E09" w:rsidP="009B09B6">
      <w:pPr>
        <w:widowControl w:val="0"/>
        <w:spacing w:after="0" w:line="240" w:lineRule="auto"/>
        <w:jc w:val="center"/>
        <w:rPr>
          <w:rFonts w:ascii="Times New Roman" w:hAnsi="Times New Roman"/>
          <w:b/>
          <w:snapToGrid w:val="0"/>
          <w:sz w:val="20"/>
          <w:szCs w:val="20"/>
          <w:lang w:val="en-US" w:eastAsia="ru-RU"/>
        </w:rPr>
      </w:pPr>
      <w:proofErr w:type="spellStart"/>
      <w:r w:rsidRPr="00E31304">
        <w:rPr>
          <w:rFonts w:ascii="Times New Roman" w:hAnsi="Times New Roman"/>
          <w:b/>
          <w:snapToGrid w:val="0"/>
          <w:sz w:val="20"/>
          <w:szCs w:val="20"/>
          <w:lang w:val="en-US" w:eastAsia="ru-RU"/>
        </w:rPr>
        <w:t>Surovtseva</w:t>
      </w:r>
      <w:proofErr w:type="spellEnd"/>
      <w:r w:rsidRPr="00E31304">
        <w:rPr>
          <w:rFonts w:ascii="Times New Roman" w:hAnsi="Times New Roman"/>
          <w:b/>
          <w:snapToGrid w:val="0"/>
          <w:sz w:val="20"/>
          <w:szCs w:val="20"/>
          <w:lang w:val="en-US" w:eastAsia="ru-RU"/>
        </w:rPr>
        <w:t xml:space="preserve"> E.V.</w:t>
      </w:r>
    </w:p>
    <w:p w14:paraId="15A07FAF" w14:textId="77777777" w:rsidR="00C15E09" w:rsidRPr="00E31304" w:rsidRDefault="00C15E09" w:rsidP="009B09B6">
      <w:pPr>
        <w:widowControl w:val="0"/>
        <w:spacing w:after="0" w:line="240" w:lineRule="auto"/>
        <w:jc w:val="center"/>
        <w:rPr>
          <w:rFonts w:ascii="Times New Roman" w:hAnsi="Times New Roman"/>
          <w:snapToGrid w:val="0"/>
          <w:sz w:val="20"/>
          <w:szCs w:val="20"/>
          <w:lang w:val="en-US" w:eastAsia="ru-RU"/>
        </w:rPr>
      </w:pPr>
      <w:r w:rsidRPr="00E31304">
        <w:rPr>
          <w:rFonts w:ascii="Times New Roman" w:hAnsi="Times New Roman"/>
          <w:i/>
          <w:sz w:val="20"/>
          <w:szCs w:val="20"/>
          <w:lang w:val="en-US"/>
        </w:rPr>
        <w:t>candidate of philological sciences</w:t>
      </w:r>
    </w:p>
    <w:p w14:paraId="494F20C2" w14:textId="77777777" w:rsidR="00C15E09" w:rsidRPr="00E31304" w:rsidRDefault="00C15E09" w:rsidP="009B09B6">
      <w:pPr>
        <w:widowControl w:val="0"/>
        <w:spacing w:after="0" w:line="240" w:lineRule="auto"/>
        <w:jc w:val="center"/>
        <w:rPr>
          <w:rFonts w:ascii="Times New Roman" w:hAnsi="Times New Roman"/>
          <w:i/>
          <w:snapToGrid w:val="0"/>
          <w:sz w:val="20"/>
          <w:szCs w:val="20"/>
          <w:lang w:val="en-US" w:eastAsia="ru-RU"/>
        </w:rPr>
      </w:pPr>
      <w:r w:rsidRPr="00E31304">
        <w:rPr>
          <w:rFonts w:ascii="Times New Roman" w:hAnsi="Times New Roman"/>
          <w:i/>
          <w:snapToGrid w:val="0"/>
          <w:sz w:val="20"/>
          <w:szCs w:val="20"/>
          <w:lang w:val="en-US" w:eastAsia="ru-RU"/>
        </w:rPr>
        <w:t>Lomonosov Moscow State University, Moscow</w:t>
      </w:r>
    </w:p>
    <w:p w14:paraId="7BA8978D" w14:textId="77777777" w:rsidR="00C15E09" w:rsidRDefault="00C15E09" w:rsidP="009B09B6">
      <w:pPr>
        <w:spacing w:after="0" w:line="240" w:lineRule="auto"/>
        <w:jc w:val="center"/>
        <w:rPr>
          <w:rFonts w:ascii="Times New Roman" w:hAnsi="Times New Roman"/>
          <w:b/>
          <w:sz w:val="20"/>
          <w:szCs w:val="20"/>
          <w:lang w:val="en-US"/>
        </w:rPr>
      </w:pPr>
      <w:r w:rsidRPr="00E43EDD">
        <w:rPr>
          <w:rFonts w:ascii="Times New Roman" w:hAnsi="Times New Roman"/>
          <w:b/>
          <w:sz w:val="20"/>
          <w:szCs w:val="20"/>
          <w:lang w:val="en-US"/>
        </w:rPr>
        <w:t xml:space="preserve">How do we mention God? (Based on the material of the corpus </w:t>
      </w:r>
      <w:r>
        <w:rPr>
          <w:rFonts w:ascii="Times New Roman" w:hAnsi="Times New Roman"/>
          <w:b/>
          <w:sz w:val="20"/>
          <w:szCs w:val="20"/>
          <w:lang w:val="en-US"/>
        </w:rPr>
        <w:t>“</w:t>
      </w:r>
      <w:r w:rsidRPr="00E43EDD">
        <w:rPr>
          <w:rFonts w:ascii="Times New Roman" w:hAnsi="Times New Roman"/>
          <w:b/>
          <w:sz w:val="20"/>
          <w:szCs w:val="20"/>
          <w:lang w:val="en-US"/>
        </w:rPr>
        <w:t>The Lives of New Martyrs</w:t>
      </w:r>
    </w:p>
    <w:p w14:paraId="0DCAFDB4" w14:textId="77777777" w:rsidR="00C15E09" w:rsidRPr="00E43EDD" w:rsidRDefault="00C15E09" w:rsidP="009B09B6">
      <w:pPr>
        <w:spacing w:after="0" w:line="240" w:lineRule="auto"/>
        <w:jc w:val="center"/>
        <w:rPr>
          <w:rFonts w:ascii="Times New Roman" w:hAnsi="Times New Roman"/>
          <w:b/>
          <w:sz w:val="20"/>
          <w:szCs w:val="20"/>
          <w:highlight w:val="yellow"/>
          <w:lang w:val="en-US"/>
        </w:rPr>
      </w:pPr>
      <w:r w:rsidRPr="00E43EDD">
        <w:rPr>
          <w:rFonts w:ascii="Times New Roman" w:hAnsi="Times New Roman"/>
          <w:b/>
          <w:sz w:val="20"/>
          <w:szCs w:val="20"/>
          <w:lang w:val="en-US"/>
        </w:rPr>
        <w:t>and Confessors of Russian XX century of Moscow Diocese</w:t>
      </w:r>
      <w:r>
        <w:rPr>
          <w:rFonts w:ascii="Times New Roman" w:hAnsi="Times New Roman"/>
          <w:b/>
          <w:sz w:val="20"/>
          <w:szCs w:val="20"/>
          <w:lang w:val="en-US"/>
        </w:rPr>
        <w:t>”</w:t>
      </w:r>
      <w:r w:rsidRPr="00E43EDD">
        <w:rPr>
          <w:rFonts w:ascii="Times New Roman" w:hAnsi="Times New Roman"/>
          <w:b/>
          <w:sz w:val="20"/>
          <w:szCs w:val="20"/>
          <w:lang w:val="en-US"/>
        </w:rPr>
        <w:t>)</w:t>
      </w:r>
    </w:p>
    <w:p w14:paraId="3F739112" w14:textId="65F8A7B1" w:rsidR="00C15E09" w:rsidRPr="00E43EDD" w:rsidRDefault="00C15E09" w:rsidP="00C15E09">
      <w:pPr>
        <w:spacing w:after="0" w:line="240" w:lineRule="auto"/>
        <w:ind w:firstLine="709"/>
        <w:jc w:val="both"/>
        <w:rPr>
          <w:rFonts w:ascii="Times New Roman" w:hAnsi="Times New Roman"/>
          <w:sz w:val="20"/>
          <w:szCs w:val="20"/>
          <w:lang w:val="en-US"/>
        </w:rPr>
      </w:pPr>
      <w:r w:rsidRPr="00E43EDD">
        <w:rPr>
          <w:rFonts w:ascii="Times New Roman" w:hAnsi="Times New Roman"/>
          <w:snapToGrid w:val="0"/>
          <w:sz w:val="20"/>
          <w:szCs w:val="20"/>
          <w:lang w:val="en-US" w:eastAsia="ru-RU"/>
        </w:rPr>
        <w:t xml:space="preserve">At the moment, </w:t>
      </w:r>
      <w:r w:rsidR="00252B3B" w:rsidRPr="00252B3B">
        <w:rPr>
          <w:rFonts w:ascii="Times New Roman" w:hAnsi="Times New Roman"/>
          <w:color w:val="000000"/>
          <w:sz w:val="20"/>
          <w:szCs w:val="20"/>
          <w:lang w:val="en-US"/>
        </w:rPr>
        <w:t>workers</w:t>
      </w:r>
      <w:r w:rsidR="00252B3B">
        <w:rPr>
          <w:rFonts w:ascii="Times New Roman" w:hAnsi="Times New Roman"/>
          <w:snapToGrid w:val="0"/>
          <w:sz w:val="20"/>
          <w:szCs w:val="20"/>
          <w:lang w:val="en-US" w:eastAsia="ru-RU"/>
        </w:rPr>
        <w:t xml:space="preserve"> </w:t>
      </w:r>
      <w:r w:rsidR="00C456EB">
        <w:rPr>
          <w:rFonts w:ascii="Times New Roman" w:hAnsi="Times New Roman"/>
          <w:snapToGrid w:val="0"/>
          <w:sz w:val="20"/>
          <w:szCs w:val="20"/>
          <w:lang w:val="en-US" w:eastAsia="ru-RU"/>
        </w:rPr>
        <w:t xml:space="preserve">of </w:t>
      </w:r>
      <w:r w:rsidR="00C456EB" w:rsidRPr="002B28CB">
        <w:rPr>
          <w:rFonts w:ascii="Times New Roman" w:hAnsi="Times New Roman"/>
          <w:color w:val="000000"/>
          <w:sz w:val="20"/>
          <w:szCs w:val="20"/>
          <w:lang w:val="en-US"/>
        </w:rPr>
        <w:t>Laboratory of general and computer lexicology and</w:t>
      </w:r>
      <w:r w:rsidR="00C456EB">
        <w:rPr>
          <w:rFonts w:ascii="Times New Roman" w:hAnsi="Times New Roman"/>
          <w:color w:val="000000"/>
          <w:sz w:val="20"/>
          <w:szCs w:val="20"/>
          <w:lang w:val="en-US"/>
        </w:rPr>
        <w:t xml:space="preserve"> l</w:t>
      </w:r>
      <w:r w:rsidR="00C456EB" w:rsidRPr="002B28CB">
        <w:rPr>
          <w:rFonts w:ascii="Times New Roman" w:hAnsi="Times New Roman"/>
          <w:color w:val="000000"/>
          <w:sz w:val="20"/>
          <w:szCs w:val="20"/>
          <w:lang w:val="en-US"/>
        </w:rPr>
        <w:t>exicography</w:t>
      </w:r>
      <w:r w:rsidR="00C456EB">
        <w:rPr>
          <w:rFonts w:ascii="Times New Roman" w:hAnsi="Times New Roman"/>
          <w:color w:val="000000"/>
          <w:sz w:val="20"/>
          <w:szCs w:val="20"/>
          <w:lang w:val="en-US"/>
        </w:rPr>
        <w:t xml:space="preserve"> of</w:t>
      </w:r>
      <w:r w:rsidR="00C456EB" w:rsidRPr="002B28CB">
        <w:rPr>
          <w:rFonts w:ascii="Times New Roman" w:hAnsi="Times New Roman"/>
          <w:color w:val="000000"/>
          <w:sz w:val="20"/>
          <w:szCs w:val="20"/>
          <w:lang w:val="en-US"/>
        </w:rPr>
        <w:t xml:space="preserve"> faculty of philology</w:t>
      </w:r>
      <w:r w:rsidR="00C456EB">
        <w:rPr>
          <w:rFonts w:ascii="Times New Roman" w:hAnsi="Times New Roman"/>
          <w:color w:val="000000"/>
          <w:sz w:val="20"/>
          <w:szCs w:val="20"/>
          <w:lang w:val="en-US"/>
        </w:rPr>
        <w:t xml:space="preserve"> of</w:t>
      </w:r>
      <w:r w:rsidR="00C456EB" w:rsidRPr="002B28CB">
        <w:rPr>
          <w:rFonts w:ascii="Times New Roman" w:hAnsi="Times New Roman"/>
          <w:color w:val="000000"/>
          <w:sz w:val="20"/>
          <w:szCs w:val="20"/>
          <w:lang w:val="en-US"/>
        </w:rPr>
        <w:t xml:space="preserve"> Lomonosov Moscow state university</w:t>
      </w:r>
      <w:r w:rsidR="00C456EB" w:rsidRPr="00E43EDD">
        <w:rPr>
          <w:rFonts w:ascii="Times New Roman" w:hAnsi="Times New Roman"/>
          <w:snapToGrid w:val="0"/>
          <w:sz w:val="20"/>
          <w:szCs w:val="20"/>
          <w:lang w:val="en-US" w:eastAsia="ru-RU"/>
        </w:rPr>
        <w:t xml:space="preserve"> </w:t>
      </w:r>
      <w:r w:rsidRPr="00E43EDD">
        <w:rPr>
          <w:rFonts w:ascii="Times New Roman" w:hAnsi="Times New Roman"/>
          <w:snapToGrid w:val="0"/>
          <w:sz w:val="20"/>
          <w:szCs w:val="20"/>
          <w:lang w:val="en-US" w:eastAsia="ru-RU"/>
        </w:rPr>
        <w:t xml:space="preserve">are working on creating a corpus of </w:t>
      </w:r>
      <w:r>
        <w:rPr>
          <w:rFonts w:ascii="Times New Roman" w:hAnsi="Times New Roman"/>
          <w:snapToGrid w:val="0"/>
          <w:sz w:val="20"/>
          <w:szCs w:val="20"/>
          <w:lang w:val="en-US" w:eastAsia="ru-RU"/>
        </w:rPr>
        <w:t>“</w:t>
      </w:r>
      <w:r w:rsidRPr="00E43EDD">
        <w:rPr>
          <w:rFonts w:ascii="Times New Roman" w:hAnsi="Times New Roman"/>
          <w:snapToGrid w:val="0"/>
          <w:sz w:val="20"/>
          <w:szCs w:val="20"/>
          <w:lang w:val="en-US" w:eastAsia="ru-RU"/>
        </w:rPr>
        <w:t>The Lives of the New Martyrs and Confessors of Russian XX century of Moscow Diocese</w:t>
      </w:r>
      <w:r>
        <w:rPr>
          <w:rFonts w:ascii="Times New Roman" w:hAnsi="Times New Roman"/>
          <w:snapToGrid w:val="0"/>
          <w:sz w:val="20"/>
          <w:szCs w:val="20"/>
          <w:lang w:val="en-US" w:eastAsia="ru-RU"/>
        </w:rPr>
        <w:t>”</w:t>
      </w:r>
      <w:r w:rsidRPr="00E43EDD">
        <w:rPr>
          <w:rFonts w:ascii="Times New Roman" w:hAnsi="Times New Roman"/>
          <w:snapToGrid w:val="0"/>
          <w:sz w:val="20"/>
          <w:szCs w:val="20"/>
          <w:lang w:val="en-US" w:eastAsia="ru-RU"/>
        </w:rPr>
        <w:t>. Based on the corpus material, it is necessary to analyze the concepts</w:t>
      </w:r>
      <w:r w:rsidR="00252B3B" w:rsidRPr="00252B3B">
        <w:rPr>
          <w:rFonts w:ascii="Times New Roman" w:hAnsi="Times New Roman"/>
          <w:snapToGrid w:val="0"/>
          <w:sz w:val="20"/>
          <w:szCs w:val="20"/>
          <w:lang w:val="en-US" w:eastAsia="ru-RU"/>
        </w:rPr>
        <w:t>,</w:t>
      </w:r>
      <w:r w:rsidRPr="00E43EDD">
        <w:rPr>
          <w:rFonts w:ascii="Times New Roman" w:hAnsi="Times New Roman"/>
          <w:snapToGrid w:val="0"/>
          <w:sz w:val="20"/>
          <w:szCs w:val="20"/>
          <w:lang w:val="en-US" w:eastAsia="ru-RU"/>
        </w:rPr>
        <w:t xml:space="preserve"> that underlie our culture and which are expressed by lexical means. </w:t>
      </w:r>
      <w:r w:rsidR="00C456EB" w:rsidRPr="00C456EB">
        <w:rPr>
          <w:rFonts w:ascii="Times New Roman" w:hAnsi="Times New Roman"/>
          <w:color w:val="000000"/>
          <w:sz w:val="20"/>
          <w:szCs w:val="20"/>
          <w:lang w:val="en-US"/>
        </w:rPr>
        <w:t>Their</w:t>
      </w:r>
      <w:r w:rsidR="00C456EB" w:rsidRPr="00C456EB">
        <w:rPr>
          <w:rFonts w:ascii="Arial" w:hAnsi="Arial" w:cs="Arial"/>
          <w:color w:val="000000"/>
          <w:sz w:val="36"/>
          <w:szCs w:val="36"/>
          <w:lang w:val="en-US"/>
        </w:rPr>
        <w:t xml:space="preserve"> </w:t>
      </w:r>
      <w:r w:rsidRPr="00E43EDD">
        <w:rPr>
          <w:rFonts w:ascii="Times New Roman" w:hAnsi="Times New Roman"/>
          <w:snapToGrid w:val="0"/>
          <w:sz w:val="20"/>
          <w:szCs w:val="20"/>
          <w:lang w:val="en-US" w:eastAsia="ru-RU"/>
        </w:rPr>
        <w:t xml:space="preserve">goal is to trace how the concept of </w:t>
      </w:r>
      <w:r w:rsidRPr="00E43EDD">
        <w:rPr>
          <w:rFonts w:ascii="Times New Roman" w:hAnsi="Times New Roman"/>
          <w:i/>
          <w:snapToGrid w:val="0"/>
          <w:sz w:val="20"/>
          <w:szCs w:val="20"/>
          <w:lang w:val="en-US" w:eastAsia="ru-RU"/>
        </w:rPr>
        <w:t>God</w:t>
      </w:r>
      <w:r w:rsidRPr="00E43EDD">
        <w:rPr>
          <w:rFonts w:ascii="Times New Roman" w:hAnsi="Times New Roman"/>
          <w:snapToGrid w:val="0"/>
          <w:sz w:val="20"/>
          <w:szCs w:val="20"/>
          <w:lang w:val="en-US" w:eastAsia="ru-RU"/>
        </w:rPr>
        <w:t xml:space="preserve"> is reflected in the lives of the New Martyrs in linguistic ways (the search in the corpus was conducted by the root </w:t>
      </w:r>
      <w:r w:rsidRPr="00E43EDD">
        <w:rPr>
          <w:rFonts w:ascii="Times New Roman" w:hAnsi="Times New Roman"/>
          <w:i/>
          <w:sz w:val="20"/>
          <w:szCs w:val="20"/>
          <w:lang w:val="en-US"/>
        </w:rPr>
        <w:t>-</w:t>
      </w:r>
      <w:r w:rsidRPr="00E43EDD">
        <w:rPr>
          <w:rFonts w:ascii="Times New Roman" w:hAnsi="Times New Roman"/>
          <w:i/>
          <w:sz w:val="20"/>
          <w:szCs w:val="20"/>
        </w:rPr>
        <w:t>бог</w:t>
      </w:r>
      <w:r w:rsidRPr="00E43EDD">
        <w:rPr>
          <w:rFonts w:ascii="Times New Roman" w:hAnsi="Times New Roman"/>
          <w:i/>
          <w:sz w:val="20"/>
          <w:szCs w:val="20"/>
          <w:lang w:val="en-US"/>
        </w:rPr>
        <w:t>-</w:t>
      </w:r>
      <w:r w:rsidRPr="00E43EDD">
        <w:rPr>
          <w:rFonts w:ascii="Times New Roman" w:hAnsi="Times New Roman"/>
          <w:sz w:val="20"/>
          <w:szCs w:val="20"/>
          <w:lang w:val="en-US"/>
        </w:rPr>
        <w:t>/</w:t>
      </w:r>
      <w:r w:rsidRPr="00E43EDD">
        <w:rPr>
          <w:rFonts w:ascii="Times New Roman" w:hAnsi="Times New Roman"/>
          <w:i/>
          <w:sz w:val="20"/>
          <w:szCs w:val="20"/>
          <w:lang w:val="en-US"/>
        </w:rPr>
        <w:t>-</w:t>
      </w:r>
      <w:proofErr w:type="spellStart"/>
      <w:r w:rsidRPr="00E43EDD">
        <w:rPr>
          <w:rFonts w:ascii="Times New Roman" w:hAnsi="Times New Roman"/>
          <w:i/>
          <w:sz w:val="20"/>
          <w:szCs w:val="20"/>
        </w:rPr>
        <w:t>бож</w:t>
      </w:r>
      <w:proofErr w:type="spellEnd"/>
      <w:r w:rsidRPr="00E43EDD">
        <w:rPr>
          <w:rFonts w:ascii="Times New Roman" w:hAnsi="Times New Roman"/>
          <w:i/>
          <w:sz w:val="20"/>
          <w:szCs w:val="20"/>
          <w:lang w:val="en-US"/>
        </w:rPr>
        <w:t>-</w:t>
      </w:r>
      <w:r w:rsidRPr="00E43EDD">
        <w:rPr>
          <w:rFonts w:ascii="Times New Roman" w:hAnsi="Times New Roman"/>
          <w:snapToGrid w:val="0"/>
          <w:sz w:val="20"/>
          <w:szCs w:val="20"/>
          <w:lang w:val="en-US" w:eastAsia="ru-RU"/>
        </w:rPr>
        <w:t xml:space="preserve">). The list </w:t>
      </w:r>
      <w:r w:rsidR="00F06E89">
        <w:rPr>
          <w:rFonts w:ascii="Times New Roman" w:hAnsi="Times New Roman"/>
          <w:color w:val="000000"/>
          <w:sz w:val="20"/>
          <w:szCs w:val="20"/>
          <w:lang w:val="en-US"/>
        </w:rPr>
        <w:t>t</w:t>
      </w:r>
      <w:r w:rsidR="00F06E89" w:rsidRPr="009C2D58">
        <w:rPr>
          <w:rFonts w:ascii="Times New Roman" w:hAnsi="Times New Roman"/>
          <w:color w:val="000000"/>
          <w:sz w:val="20"/>
          <w:szCs w:val="20"/>
          <w:lang w:val="en-US"/>
        </w:rPr>
        <w:t>hey</w:t>
      </w:r>
      <w:r w:rsidR="00F06E89" w:rsidRPr="00E43EDD">
        <w:rPr>
          <w:rFonts w:ascii="Times New Roman" w:hAnsi="Times New Roman"/>
          <w:snapToGrid w:val="0"/>
          <w:sz w:val="20"/>
          <w:szCs w:val="20"/>
          <w:lang w:val="en-US" w:eastAsia="ru-RU"/>
        </w:rPr>
        <w:t xml:space="preserve"> </w:t>
      </w:r>
      <w:r w:rsidRPr="00E43EDD">
        <w:rPr>
          <w:rFonts w:ascii="Times New Roman" w:hAnsi="Times New Roman"/>
          <w:snapToGrid w:val="0"/>
          <w:sz w:val="20"/>
          <w:szCs w:val="20"/>
          <w:lang w:val="en-US" w:eastAsia="ru-RU"/>
        </w:rPr>
        <w:t xml:space="preserve">received includes 61 lexemes (1258 word usage). The concept of </w:t>
      </w:r>
      <w:r w:rsidRPr="00E43EDD">
        <w:rPr>
          <w:rFonts w:ascii="Times New Roman" w:hAnsi="Times New Roman"/>
          <w:i/>
          <w:snapToGrid w:val="0"/>
          <w:sz w:val="20"/>
          <w:szCs w:val="20"/>
          <w:lang w:val="en-US" w:eastAsia="ru-RU"/>
        </w:rPr>
        <w:t>God</w:t>
      </w:r>
      <w:r w:rsidRPr="00E43EDD">
        <w:rPr>
          <w:rFonts w:ascii="Times New Roman" w:hAnsi="Times New Roman"/>
          <w:snapToGrid w:val="0"/>
          <w:sz w:val="20"/>
          <w:szCs w:val="20"/>
          <w:lang w:val="en-US" w:eastAsia="ru-RU"/>
        </w:rPr>
        <w:t xml:space="preserve"> is in second place after the concept of </w:t>
      </w:r>
      <w:r w:rsidRPr="00E43EDD">
        <w:rPr>
          <w:rFonts w:ascii="Times New Roman" w:hAnsi="Times New Roman"/>
          <w:i/>
          <w:snapToGrid w:val="0"/>
          <w:sz w:val="20"/>
          <w:szCs w:val="20"/>
          <w:lang w:val="en-US" w:eastAsia="ru-RU"/>
        </w:rPr>
        <w:t>holiness</w:t>
      </w:r>
      <w:r w:rsidRPr="00E43EDD">
        <w:rPr>
          <w:rFonts w:ascii="Times New Roman" w:hAnsi="Times New Roman"/>
          <w:snapToGrid w:val="0"/>
          <w:sz w:val="20"/>
          <w:szCs w:val="20"/>
          <w:lang w:val="en-US" w:eastAsia="ru-RU"/>
        </w:rPr>
        <w:t xml:space="preserve">. A preliminary analysis of the list allows us to draw preliminary conclusions (about the importance of the concept of </w:t>
      </w:r>
      <w:r w:rsidRPr="00E43EDD">
        <w:rPr>
          <w:rFonts w:ascii="Times New Roman" w:hAnsi="Times New Roman"/>
          <w:i/>
          <w:snapToGrid w:val="0"/>
          <w:sz w:val="20"/>
          <w:szCs w:val="20"/>
          <w:lang w:val="en-US" w:eastAsia="ru-RU"/>
        </w:rPr>
        <w:t>God</w:t>
      </w:r>
      <w:r w:rsidRPr="00E43EDD">
        <w:rPr>
          <w:rFonts w:ascii="Times New Roman" w:hAnsi="Times New Roman"/>
          <w:snapToGrid w:val="0"/>
          <w:sz w:val="20"/>
          <w:szCs w:val="20"/>
          <w:lang w:val="en-US" w:eastAsia="ru-RU"/>
        </w:rPr>
        <w:t xml:space="preserve">, including in its lexical expression, about the occurrence of words from the list in different lexical and semantic fields, etc.). </w:t>
      </w:r>
      <w:r w:rsidR="00252B3B">
        <w:rPr>
          <w:rFonts w:ascii="Times New Roman" w:hAnsi="Times New Roman"/>
          <w:color w:val="000000"/>
          <w:sz w:val="20"/>
          <w:szCs w:val="20"/>
          <w:lang w:val="en-US"/>
        </w:rPr>
        <w:t>W</w:t>
      </w:r>
      <w:r w:rsidR="00252B3B" w:rsidRPr="00252B3B">
        <w:rPr>
          <w:rFonts w:ascii="Times New Roman" w:hAnsi="Times New Roman"/>
          <w:color w:val="000000"/>
          <w:sz w:val="20"/>
          <w:szCs w:val="20"/>
          <w:lang w:val="en-US"/>
        </w:rPr>
        <w:t>orkers</w:t>
      </w:r>
      <w:r w:rsidR="00252B3B">
        <w:rPr>
          <w:rFonts w:ascii="Times New Roman" w:hAnsi="Times New Roman"/>
          <w:snapToGrid w:val="0"/>
          <w:sz w:val="20"/>
          <w:szCs w:val="20"/>
          <w:lang w:val="en-US" w:eastAsia="ru-RU"/>
        </w:rPr>
        <w:t xml:space="preserve"> of </w:t>
      </w:r>
      <w:r w:rsidR="00252B3B" w:rsidRPr="002B28CB">
        <w:rPr>
          <w:rFonts w:ascii="Times New Roman" w:hAnsi="Times New Roman"/>
          <w:color w:val="000000"/>
          <w:sz w:val="20"/>
          <w:szCs w:val="20"/>
          <w:lang w:val="en-US"/>
        </w:rPr>
        <w:t xml:space="preserve">Laboratory </w:t>
      </w:r>
      <w:r w:rsidRPr="00E43EDD">
        <w:rPr>
          <w:rFonts w:ascii="Times New Roman" w:hAnsi="Times New Roman"/>
          <w:snapToGrid w:val="0"/>
          <w:sz w:val="20"/>
          <w:szCs w:val="20"/>
          <w:lang w:val="en-US" w:eastAsia="ru-RU"/>
        </w:rPr>
        <w:t xml:space="preserve">will continue the analysis of the concept of </w:t>
      </w:r>
      <w:r w:rsidRPr="00E43EDD">
        <w:rPr>
          <w:rFonts w:ascii="Times New Roman" w:hAnsi="Times New Roman"/>
          <w:i/>
          <w:snapToGrid w:val="0"/>
          <w:sz w:val="20"/>
          <w:szCs w:val="20"/>
          <w:lang w:val="en-US" w:eastAsia="ru-RU"/>
        </w:rPr>
        <w:t>God</w:t>
      </w:r>
      <w:r w:rsidRPr="00E43EDD">
        <w:rPr>
          <w:rFonts w:ascii="Times New Roman" w:hAnsi="Times New Roman"/>
          <w:snapToGrid w:val="0"/>
          <w:sz w:val="20"/>
          <w:szCs w:val="20"/>
          <w:lang w:val="en-US" w:eastAsia="ru-RU"/>
        </w:rPr>
        <w:t xml:space="preserve"> and other important concepts of Russian culture based on the corpus material.</w:t>
      </w:r>
    </w:p>
    <w:p w14:paraId="4F913F99" w14:textId="66F8F49A" w:rsidR="00C15E09" w:rsidRPr="002B28CB" w:rsidRDefault="00C15E09" w:rsidP="00C15E09">
      <w:pPr>
        <w:spacing w:after="0" w:line="240" w:lineRule="auto"/>
        <w:ind w:firstLine="709"/>
        <w:jc w:val="both"/>
        <w:rPr>
          <w:rFonts w:ascii="Times New Roman" w:hAnsi="Times New Roman"/>
          <w:snapToGrid w:val="0"/>
          <w:sz w:val="20"/>
          <w:szCs w:val="20"/>
          <w:lang w:val="en-US" w:eastAsia="ru-RU"/>
        </w:rPr>
      </w:pPr>
      <w:r w:rsidRPr="00E43EDD">
        <w:rPr>
          <w:rFonts w:ascii="Times New Roman" w:hAnsi="Times New Roman"/>
          <w:b/>
          <w:bCs/>
          <w:i/>
          <w:snapToGrid w:val="0"/>
          <w:sz w:val="20"/>
          <w:szCs w:val="20"/>
          <w:lang w:val="en-US" w:eastAsia="ru-RU"/>
        </w:rPr>
        <w:t>Keywords</w:t>
      </w:r>
      <w:r w:rsidRPr="00E43EDD">
        <w:rPr>
          <w:rFonts w:ascii="Times New Roman" w:hAnsi="Times New Roman"/>
          <w:i/>
          <w:snapToGrid w:val="0"/>
          <w:sz w:val="20"/>
          <w:szCs w:val="20"/>
          <w:lang w:val="en-US" w:eastAsia="ru-RU"/>
        </w:rPr>
        <w:t>:</w:t>
      </w:r>
      <w:r w:rsidRPr="00E43EDD">
        <w:rPr>
          <w:rFonts w:ascii="Times New Roman" w:hAnsi="Times New Roman"/>
          <w:snapToGrid w:val="0"/>
          <w:sz w:val="20"/>
          <w:szCs w:val="20"/>
          <w:lang w:val="en-US" w:eastAsia="ru-RU"/>
        </w:rPr>
        <w:t xml:space="preserve"> modern Russian literature, life of saints, life of the New martyrs and confessors, axiology, </w:t>
      </w:r>
      <w:proofErr w:type="spellStart"/>
      <w:r w:rsidRPr="00E43EDD">
        <w:rPr>
          <w:rFonts w:ascii="Times New Roman" w:hAnsi="Times New Roman"/>
          <w:snapToGrid w:val="0"/>
          <w:sz w:val="20"/>
          <w:szCs w:val="20"/>
          <w:lang w:val="en-US" w:eastAsia="ru-RU"/>
        </w:rPr>
        <w:t>conceptosphere</w:t>
      </w:r>
      <w:proofErr w:type="spellEnd"/>
      <w:r w:rsidRPr="00E43EDD">
        <w:rPr>
          <w:rFonts w:ascii="Times New Roman" w:hAnsi="Times New Roman"/>
          <w:snapToGrid w:val="0"/>
          <w:sz w:val="20"/>
          <w:szCs w:val="20"/>
          <w:lang w:val="en-US" w:eastAsia="ru-RU"/>
        </w:rPr>
        <w:t>, God</w:t>
      </w:r>
      <w:r w:rsidR="002B28CB" w:rsidRPr="002B28CB">
        <w:rPr>
          <w:rFonts w:ascii="Times New Roman" w:hAnsi="Times New Roman"/>
          <w:snapToGrid w:val="0"/>
          <w:sz w:val="20"/>
          <w:szCs w:val="20"/>
          <w:lang w:val="en-US" w:eastAsia="ru-RU"/>
        </w:rPr>
        <w:t>,</w:t>
      </w:r>
      <w:r w:rsidR="002B28CB" w:rsidRPr="002B28CB">
        <w:rPr>
          <w:rFonts w:ascii="Arial" w:hAnsi="Arial" w:cs="Arial"/>
          <w:color w:val="000000"/>
          <w:sz w:val="20"/>
          <w:szCs w:val="20"/>
          <w:lang w:val="en-US"/>
        </w:rPr>
        <w:t xml:space="preserve"> </w:t>
      </w:r>
      <w:r w:rsidR="002B28CB" w:rsidRPr="002B28CB">
        <w:rPr>
          <w:rFonts w:ascii="Times New Roman" w:hAnsi="Times New Roman"/>
          <w:color w:val="000000"/>
          <w:sz w:val="20"/>
          <w:szCs w:val="20"/>
          <w:lang w:val="en-US"/>
        </w:rPr>
        <w:t>Laboratory of general and computer lexicology and</w:t>
      </w:r>
      <w:r w:rsidR="00261F2C">
        <w:rPr>
          <w:rFonts w:ascii="Times New Roman" w:hAnsi="Times New Roman"/>
          <w:color w:val="000000"/>
          <w:sz w:val="20"/>
          <w:szCs w:val="20"/>
          <w:lang w:val="en-US"/>
        </w:rPr>
        <w:t xml:space="preserve"> l</w:t>
      </w:r>
      <w:r w:rsidR="002B28CB" w:rsidRPr="002B28CB">
        <w:rPr>
          <w:rFonts w:ascii="Times New Roman" w:hAnsi="Times New Roman"/>
          <w:color w:val="000000"/>
          <w:sz w:val="20"/>
          <w:szCs w:val="20"/>
          <w:lang w:val="en-US"/>
        </w:rPr>
        <w:t>exicography</w:t>
      </w:r>
      <w:r w:rsidR="00261F2C">
        <w:rPr>
          <w:rFonts w:ascii="Times New Roman" w:hAnsi="Times New Roman"/>
          <w:color w:val="000000"/>
          <w:sz w:val="20"/>
          <w:szCs w:val="20"/>
          <w:lang w:val="en-US"/>
        </w:rPr>
        <w:t xml:space="preserve"> of</w:t>
      </w:r>
      <w:r w:rsidR="002B28CB" w:rsidRPr="002B28CB">
        <w:rPr>
          <w:rFonts w:ascii="Times New Roman" w:hAnsi="Times New Roman"/>
          <w:color w:val="000000"/>
          <w:sz w:val="20"/>
          <w:szCs w:val="20"/>
          <w:lang w:val="en-US"/>
        </w:rPr>
        <w:t xml:space="preserve"> faculty of philology</w:t>
      </w:r>
      <w:r w:rsidR="00261F2C">
        <w:rPr>
          <w:rFonts w:ascii="Times New Roman" w:hAnsi="Times New Roman"/>
          <w:color w:val="000000"/>
          <w:sz w:val="20"/>
          <w:szCs w:val="20"/>
          <w:lang w:val="en-US"/>
        </w:rPr>
        <w:t xml:space="preserve"> of</w:t>
      </w:r>
      <w:r w:rsidR="002B28CB" w:rsidRPr="002B28CB">
        <w:rPr>
          <w:rFonts w:ascii="Times New Roman" w:hAnsi="Times New Roman"/>
          <w:color w:val="000000"/>
          <w:sz w:val="20"/>
          <w:szCs w:val="20"/>
          <w:lang w:val="en-US"/>
        </w:rPr>
        <w:t xml:space="preserve"> Lomonosov Moscow state university</w:t>
      </w:r>
      <w:r w:rsidRPr="002B28CB">
        <w:rPr>
          <w:rFonts w:ascii="Times New Roman" w:hAnsi="Times New Roman"/>
          <w:snapToGrid w:val="0"/>
          <w:sz w:val="20"/>
          <w:szCs w:val="20"/>
          <w:lang w:val="en-US" w:eastAsia="ru-RU"/>
        </w:rPr>
        <w:t>.</w:t>
      </w:r>
    </w:p>
    <w:p w14:paraId="1241A52E" w14:textId="77777777" w:rsidR="00C15E09" w:rsidRPr="00D33106" w:rsidRDefault="00C15E09" w:rsidP="00C15E09">
      <w:pPr>
        <w:spacing w:after="0" w:line="240" w:lineRule="auto"/>
        <w:jc w:val="both"/>
        <w:rPr>
          <w:rFonts w:ascii="Times New Roman" w:hAnsi="Times New Roman"/>
          <w:sz w:val="20"/>
          <w:szCs w:val="20"/>
          <w:lang w:val="en-US"/>
        </w:rPr>
      </w:pPr>
    </w:p>
    <w:p w14:paraId="009F2046" w14:textId="77777777" w:rsidR="00C15E09" w:rsidRDefault="00C15E09" w:rsidP="00C15E09">
      <w:pPr>
        <w:autoSpaceDE w:val="0"/>
        <w:autoSpaceDN w:val="0"/>
        <w:adjustRightInd w:val="0"/>
        <w:spacing w:after="0" w:line="240" w:lineRule="auto"/>
        <w:jc w:val="both"/>
        <w:rPr>
          <w:rFonts w:ascii="Times New Roman" w:eastAsia="Times New Roman" w:hAnsi="Times New Roman"/>
          <w:bCs/>
          <w:iCs/>
          <w:sz w:val="24"/>
          <w:szCs w:val="24"/>
          <w:lang w:val="en-US" w:eastAsia="ru-RU"/>
        </w:rPr>
      </w:pPr>
    </w:p>
    <w:p w14:paraId="7CBC3DCD" w14:textId="77777777" w:rsidR="00A20171" w:rsidRPr="00602C86" w:rsidRDefault="00A20171" w:rsidP="00A20171">
      <w:pPr>
        <w:spacing w:after="0" w:line="240" w:lineRule="auto"/>
        <w:jc w:val="both"/>
        <w:rPr>
          <w:rFonts w:ascii="Times New Roman" w:hAnsi="Times New Roman"/>
          <w:b/>
          <w:bCs/>
          <w:sz w:val="24"/>
          <w:szCs w:val="24"/>
        </w:rPr>
      </w:pPr>
      <w:r w:rsidRPr="00602C86">
        <w:rPr>
          <w:rFonts w:ascii="Times New Roman" w:hAnsi="Times New Roman"/>
          <w:b/>
          <w:bCs/>
          <w:sz w:val="24"/>
          <w:szCs w:val="24"/>
        </w:rPr>
        <w:t>УДК 340.12/</w:t>
      </w:r>
      <w:r w:rsidRPr="00602C86">
        <w:rPr>
          <w:rFonts w:ascii="Times New Roman" w:hAnsi="Times New Roman"/>
          <w:b/>
          <w:bCs/>
          <w:sz w:val="24"/>
          <w:szCs w:val="24"/>
          <w:shd w:val="clear" w:color="auto" w:fill="FFFFFF"/>
        </w:rPr>
        <w:t>340.141</w:t>
      </w:r>
      <w:r w:rsidRPr="00602C86">
        <w:rPr>
          <w:rFonts w:ascii="Times New Roman" w:hAnsi="Times New Roman"/>
          <w:b/>
          <w:bCs/>
          <w:sz w:val="24"/>
          <w:szCs w:val="24"/>
        </w:rPr>
        <w:t xml:space="preserve">  </w:t>
      </w:r>
    </w:p>
    <w:p w14:paraId="5C9BE9D7" w14:textId="77777777" w:rsidR="00A20171" w:rsidRPr="00602C86" w:rsidRDefault="00A20171" w:rsidP="00A20171">
      <w:pPr>
        <w:spacing w:after="0" w:line="240" w:lineRule="auto"/>
        <w:ind w:firstLine="709"/>
        <w:jc w:val="both"/>
        <w:rPr>
          <w:rFonts w:ascii="Times New Roman" w:hAnsi="Times New Roman"/>
          <w:b/>
          <w:bCs/>
          <w:sz w:val="24"/>
          <w:szCs w:val="24"/>
        </w:rPr>
      </w:pPr>
    </w:p>
    <w:p w14:paraId="6466CD6C" w14:textId="77777777" w:rsidR="00A20171" w:rsidRPr="00602C86" w:rsidRDefault="00A20171" w:rsidP="002166F8">
      <w:pPr>
        <w:spacing w:after="0" w:line="240" w:lineRule="auto"/>
        <w:jc w:val="center"/>
        <w:rPr>
          <w:rFonts w:ascii="Times New Roman" w:eastAsia="Times New Roman" w:hAnsi="Times New Roman"/>
          <w:b/>
          <w:sz w:val="24"/>
          <w:szCs w:val="24"/>
          <w:lang w:eastAsia="ru-RU"/>
        </w:rPr>
      </w:pPr>
      <w:proofErr w:type="spellStart"/>
      <w:r w:rsidRPr="00602C86">
        <w:rPr>
          <w:rFonts w:ascii="Times New Roman" w:eastAsia="Times New Roman" w:hAnsi="Times New Roman"/>
          <w:b/>
          <w:iCs/>
          <w:sz w:val="24"/>
          <w:szCs w:val="24"/>
          <w:lang w:eastAsia="ru-RU"/>
        </w:rPr>
        <w:t>Адыгезалова</w:t>
      </w:r>
      <w:proofErr w:type="spellEnd"/>
      <w:r w:rsidRPr="00602C86">
        <w:rPr>
          <w:rFonts w:ascii="Times New Roman" w:eastAsia="Times New Roman" w:hAnsi="Times New Roman"/>
          <w:b/>
          <w:iCs/>
          <w:sz w:val="24"/>
          <w:szCs w:val="24"/>
          <w:lang w:eastAsia="ru-RU"/>
        </w:rPr>
        <w:t xml:space="preserve"> Г.Э.,</w:t>
      </w:r>
      <w:r w:rsidRPr="00602C86">
        <w:rPr>
          <w:rFonts w:ascii="Times New Roman" w:eastAsia="Times New Roman" w:hAnsi="Times New Roman"/>
          <w:iCs/>
          <w:sz w:val="24"/>
          <w:szCs w:val="24"/>
          <w:lang w:eastAsia="ru-RU"/>
        </w:rPr>
        <w:t xml:space="preserve"> </w:t>
      </w:r>
      <w:r w:rsidRPr="00602C86">
        <w:rPr>
          <w:rFonts w:ascii="Times New Roman" w:hAnsi="Times New Roman"/>
          <w:b/>
          <w:bCs/>
          <w:iCs/>
          <w:sz w:val="24"/>
          <w:szCs w:val="24"/>
        </w:rPr>
        <w:t>Жане А.Н.</w:t>
      </w:r>
    </w:p>
    <w:p w14:paraId="56E38CC9" w14:textId="77777777" w:rsidR="00A20171" w:rsidRPr="00602C86" w:rsidRDefault="00A20171" w:rsidP="002166F8">
      <w:pPr>
        <w:spacing w:after="0" w:line="240" w:lineRule="auto"/>
        <w:jc w:val="center"/>
        <w:rPr>
          <w:rFonts w:ascii="Times New Roman" w:eastAsia="Times New Roman" w:hAnsi="Times New Roman"/>
          <w:b/>
          <w:sz w:val="24"/>
          <w:szCs w:val="24"/>
          <w:lang w:eastAsia="ru-RU"/>
        </w:rPr>
      </w:pPr>
    </w:p>
    <w:p w14:paraId="729CF214" w14:textId="77777777" w:rsidR="00A20171" w:rsidRPr="00602C86" w:rsidRDefault="00A20171" w:rsidP="002166F8">
      <w:pPr>
        <w:spacing w:after="0" w:line="240" w:lineRule="auto"/>
        <w:jc w:val="center"/>
        <w:rPr>
          <w:rFonts w:ascii="Times New Roman" w:hAnsi="Times New Roman"/>
          <w:i/>
          <w:sz w:val="24"/>
          <w:szCs w:val="24"/>
        </w:rPr>
      </w:pPr>
      <w:r w:rsidRPr="00602C86">
        <w:rPr>
          <w:rFonts w:ascii="Times New Roman" w:hAnsi="Times New Roman"/>
          <w:i/>
          <w:sz w:val="24"/>
          <w:szCs w:val="24"/>
        </w:rPr>
        <w:t>Кубанский государственный университет, г. Краснодар</w:t>
      </w:r>
    </w:p>
    <w:p w14:paraId="09FFDB29" w14:textId="0B1AF9A4" w:rsidR="00A20171" w:rsidRPr="00602C86" w:rsidRDefault="00A20171" w:rsidP="002166F8">
      <w:pPr>
        <w:spacing w:after="0" w:line="240" w:lineRule="auto"/>
        <w:jc w:val="center"/>
        <w:rPr>
          <w:rFonts w:ascii="Times New Roman" w:hAnsi="Times New Roman"/>
          <w:b/>
          <w:bCs/>
          <w:sz w:val="24"/>
          <w:szCs w:val="24"/>
        </w:rPr>
      </w:pPr>
    </w:p>
    <w:p w14:paraId="37876AF8" w14:textId="141DCFF0" w:rsidR="00A20171" w:rsidRPr="00602C86" w:rsidRDefault="00A20171" w:rsidP="002166F8">
      <w:pPr>
        <w:spacing w:after="0" w:line="240" w:lineRule="auto"/>
        <w:jc w:val="center"/>
        <w:rPr>
          <w:rFonts w:ascii="Times New Roman" w:hAnsi="Times New Roman"/>
          <w:b/>
          <w:sz w:val="24"/>
          <w:szCs w:val="24"/>
        </w:rPr>
      </w:pPr>
      <w:r w:rsidRPr="00602C86">
        <w:rPr>
          <w:rFonts w:ascii="Times New Roman" w:hAnsi="Times New Roman"/>
          <w:b/>
          <w:sz w:val="24"/>
          <w:szCs w:val="24"/>
        </w:rPr>
        <w:t xml:space="preserve">О проблемах исследования </w:t>
      </w:r>
      <w:proofErr w:type="spellStart"/>
      <w:r w:rsidRPr="00602C86">
        <w:rPr>
          <w:rFonts w:ascii="Times New Roman" w:hAnsi="Times New Roman"/>
          <w:b/>
          <w:sz w:val="24"/>
          <w:szCs w:val="24"/>
        </w:rPr>
        <w:t>адатного</w:t>
      </w:r>
      <w:proofErr w:type="spellEnd"/>
      <w:r w:rsidRPr="00602C86">
        <w:rPr>
          <w:rFonts w:ascii="Times New Roman" w:hAnsi="Times New Roman"/>
          <w:b/>
          <w:sz w:val="24"/>
          <w:szCs w:val="24"/>
        </w:rPr>
        <w:t xml:space="preserve"> права в российской историко-правовой науке</w:t>
      </w:r>
      <w:r w:rsidR="002D0A2A">
        <w:rPr>
          <w:rStyle w:val="af9"/>
          <w:rFonts w:ascii="Times New Roman" w:hAnsi="Times New Roman"/>
          <w:b/>
          <w:sz w:val="24"/>
          <w:szCs w:val="24"/>
        </w:rPr>
        <w:footnoteReference w:id="19"/>
      </w:r>
    </w:p>
    <w:p w14:paraId="611F72F9" w14:textId="77777777" w:rsidR="00A20171" w:rsidRPr="00602C86" w:rsidRDefault="00A20171" w:rsidP="00A20171">
      <w:pPr>
        <w:spacing w:after="0" w:line="240" w:lineRule="auto"/>
        <w:ind w:firstLine="709"/>
        <w:jc w:val="both"/>
        <w:rPr>
          <w:rFonts w:ascii="Times New Roman" w:eastAsia="Times New Roman" w:hAnsi="Times New Roman"/>
          <w:i/>
          <w:sz w:val="24"/>
          <w:szCs w:val="24"/>
          <w:lang w:eastAsia="ru-RU"/>
        </w:rPr>
      </w:pPr>
      <w:r w:rsidRPr="00602C86">
        <w:rPr>
          <w:rFonts w:ascii="Times New Roman" w:hAnsi="Times New Roman"/>
          <w:bCs/>
          <w:i/>
          <w:sz w:val="24"/>
          <w:szCs w:val="24"/>
        </w:rPr>
        <w:t xml:space="preserve"> </w:t>
      </w:r>
    </w:p>
    <w:p w14:paraId="0E8AB438"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Статья посвящена изучению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(обычного) права кавказских народов. Авторы статьи проанализировали основные проблемы исследования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рассмотрели первые научные работы, появившиеся в XIX в., а также более поздние публикации, посвященные </w:t>
      </w:r>
      <w:proofErr w:type="spellStart"/>
      <w:r w:rsidRPr="00602C86">
        <w:rPr>
          <w:rFonts w:ascii="Times New Roman" w:hAnsi="Times New Roman"/>
          <w:sz w:val="24"/>
          <w:szCs w:val="24"/>
        </w:rPr>
        <w:t>адатному</w:t>
      </w:r>
      <w:proofErr w:type="spellEnd"/>
      <w:r w:rsidRPr="00602C86">
        <w:rPr>
          <w:rFonts w:ascii="Times New Roman" w:hAnsi="Times New Roman"/>
          <w:sz w:val="24"/>
          <w:szCs w:val="24"/>
        </w:rPr>
        <w:t xml:space="preserve"> праву народов Северного Кавказа. Авторы обратили внимание на историко-правовой аспект становления, развития и функционировании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показали методологические подходы, применяемые учеными при его изучении.</w:t>
      </w:r>
    </w:p>
    <w:p w14:paraId="7A30822F"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b/>
          <w:sz w:val="24"/>
          <w:szCs w:val="24"/>
        </w:rPr>
        <w:t>Ключевые слова</w:t>
      </w:r>
      <w:r w:rsidRPr="00602C86">
        <w:rPr>
          <w:rFonts w:ascii="Times New Roman" w:hAnsi="Times New Roman"/>
          <w:sz w:val="24"/>
          <w:szCs w:val="24"/>
        </w:rPr>
        <w:t>: историография, обычное право, народы Северного Кавказа, адат, мусульманские общины, традиции, анализ, метод, обычай, система, правоведы.</w:t>
      </w:r>
    </w:p>
    <w:p w14:paraId="31FF4DF8" w14:textId="77777777" w:rsidR="00A20171" w:rsidRPr="00602C86" w:rsidRDefault="00A20171" w:rsidP="00A20171">
      <w:pPr>
        <w:spacing w:after="0" w:line="240" w:lineRule="auto"/>
        <w:ind w:firstLine="709"/>
        <w:jc w:val="both"/>
        <w:rPr>
          <w:rFonts w:ascii="Times New Roman" w:eastAsia="Times New Roman" w:hAnsi="Times New Roman"/>
          <w:i/>
          <w:sz w:val="24"/>
          <w:szCs w:val="24"/>
          <w:lang w:eastAsia="ru-RU"/>
        </w:rPr>
      </w:pPr>
    </w:p>
    <w:p w14:paraId="2A5EF78A"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Среди народов Северного Кавказа в первой половине </w:t>
      </w:r>
      <w:r w:rsidRPr="00602C86">
        <w:rPr>
          <w:rFonts w:ascii="Times New Roman" w:hAnsi="Times New Roman"/>
          <w:sz w:val="24"/>
          <w:szCs w:val="24"/>
          <w:lang w:val="en-US"/>
        </w:rPr>
        <w:t>XIX</w:t>
      </w:r>
      <w:r w:rsidRPr="00602C86">
        <w:rPr>
          <w:rFonts w:ascii="Times New Roman" w:hAnsi="Times New Roman"/>
          <w:sz w:val="24"/>
          <w:szCs w:val="24"/>
        </w:rPr>
        <w:t xml:space="preserve"> в. общественная жизнь регулировалась посредством системы обычного права, именуемого «адатами». Адаты ‒ термин арабского происхождения, означающий суд на основе обычаев. Нормативные предписания адата стали зарождаться в эпоху доминирования родоплеменных обществен</w:t>
      </w:r>
      <w:r w:rsidRPr="00602C86">
        <w:rPr>
          <w:rFonts w:ascii="Times New Roman" w:hAnsi="Times New Roman"/>
          <w:sz w:val="24"/>
          <w:szCs w:val="24"/>
        </w:rPr>
        <w:lastRenderedPageBreak/>
        <w:t xml:space="preserve">ных отношений и были ориентированы на регламентацию жизнедеятельности общины. </w:t>
      </w:r>
      <w:proofErr w:type="spellStart"/>
      <w:r w:rsidRPr="00602C86">
        <w:rPr>
          <w:rFonts w:ascii="Times New Roman" w:hAnsi="Times New Roman"/>
          <w:sz w:val="24"/>
          <w:szCs w:val="24"/>
        </w:rPr>
        <w:t>Адатное</w:t>
      </w:r>
      <w:proofErr w:type="spellEnd"/>
      <w:r w:rsidRPr="00602C86">
        <w:rPr>
          <w:rFonts w:ascii="Times New Roman" w:hAnsi="Times New Roman"/>
          <w:sz w:val="24"/>
          <w:szCs w:val="24"/>
        </w:rPr>
        <w:t xml:space="preserve"> право как форма обычного права было распространено среди народов Северного Кавказа, регулируя различные сферы жизнедеятельности общества на основе обычаев и традиций общинного самоуправления. </w:t>
      </w:r>
    </w:p>
    <w:p w14:paraId="184B37CF"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В контексте российской историко-правовой науки изучение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народов Северного Кавказа имеет длительную и сложную историю. Первые исследования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народов Кавказа были проведены в XIX в. В этот период были опубликованы многочисленные работы, посвященные изучению кавказских субэтносов и их правовых систем. </w:t>
      </w:r>
    </w:p>
    <w:p w14:paraId="18A8CF67"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В истории изучения права кавказских народов можно обозначить три основных периода, каждый из которых характеризуется своими особенностями и достижениями. </w:t>
      </w:r>
    </w:p>
    <w:p w14:paraId="1F2955AC"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Первый этап охватывает временной промежуток со второй половины XIX в. и до революционных событий 1917 г. В этот период закладывается фундамент научного осмысления правовых традиций и институтов горцев, публикуются первые серьезные исследования по данной тематике. </w:t>
      </w:r>
    </w:p>
    <w:p w14:paraId="0FC86441"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Второй этап приходится на советскую эпоху (1917-1991 гг.). Несмотря на идеологические ограничения и цензуру, советские ученые проделали огромную работу по сбору, систематизации и анализу правового наследия народов Кавказа. </w:t>
      </w:r>
    </w:p>
    <w:p w14:paraId="15BAD101"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Третий, современный этап начался в 1990-е гг. и продолжается по сей день. Он ознаменован пересмотром многих устоявшихся концепций, введением в научный оборот новых источников, расширением методологического инструментария. Отличительной чертой данного периода является междисциплинарный подход к изучению права горцев, позволяющий глубже понять его историческую эволюцию и современное состояние.</w:t>
      </w:r>
    </w:p>
    <w:p w14:paraId="3AF0E077"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В 1860-х гг. появились первые научные труды, посвященные народам Северного Кавказа. К ним относятся исследования М.М. Ковалевского </w:t>
      </w:r>
      <w:r w:rsidRPr="00602C86">
        <w:rPr>
          <w:rFonts w:ascii="Times New Roman" w:hAnsi="Times New Roman"/>
          <w:sz w:val="24"/>
          <w:szCs w:val="24"/>
        </w:rPr>
        <w:sym w:font="Symbol" w:char="F05B"/>
      </w:r>
      <w:r w:rsidRPr="00602C86">
        <w:rPr>
          <w:rFonts w:ascii="Times New Roman" w:hAnsi="Times New Roman"/>
          <w:sz w:val="24"/>
          <w:szCs w:val="24"/>
        </w:rPr>
        <w:t>1</w:t>
      </w:r>
      <w:r w:rsidRPr="00602C86">
        <w:rPr>
          <w:rFonts w:ascii="Times New Roman" w:hAnsi="Times New Roman"/>
          <w:sz w:val="24"/>
          <w:szCs w:val="24"/>
        </w:rPr>
        <w:sym w:font="Symbol" w:char="F05D"/>
      </w:r>
      <w:r w:rsidRPr="00602C86">
        <w:rPr>
          <w:rFonts w:ascii="Times New Roman" w:hAnsi="Times New Roman"/>
          <w:sz w:val="24"/>
          <w:szCs w:val="24"/>
        </w:rPr>
        <w:t xml:space="preserve">, Н.А. Караулова </w:t>
      </w:r>
      <w:r w:rsidRPr="00602C86">
        <w:rPr>
          <w:rFonts w:ascii="Times New Roman" w:hAnsi="Times New Roman"/>
          <w:sz w:val="24"/>
          <w:szCs w:val="24"/>
        </w:rPr>
        <w:sym w:font="Symbol" w:char="F05B"/>
      </w:r>
      <w:r w:rsidRPr="00602C86">
        <w:rPr>
          <w:rFonts w:ascii="Times New Roman" w:hAnsi="Times New Roman"/>
          <w:sz w:val="24"/>
          <w:szCs w:val="24"/>
        </w:rPr>
        <w:t>2</w:t>
      </w:r>
      <w:r w:rsidRPr="00602C86">
        <w:rPr>
          <w:rFonts w:ascii="Times New Roman" w:hAnsi="Times New Roman"/>
          <w:sz w:val="24"/>
          <w:szCs w:val="24"/>
        </w:rPr>
        <w:sym w:font="Symbol" w:char="F05D"/>
      </w:r>
      <w:r w:rsidRPr="00602C86">
        <w:rPr>
          <w:rFonts w:ascii="Times New Roman" w:hAnsi="Times New Roman"/>
          <w:sz w:val="24"/>
          <w:szCs w:val="24"/>
        </w:rPr>
        <w:t xml:space="preserve">, Л.Я. </w:t>
      </w:r>
      <w:proofErr w:type="spellStart"/>
      <w:r w:rsidRPr="00602C86">
        <w:rPr>
          <w:rFonts w:ascii="Times New Roman" w:hAnsi="Times New Roman"/>
          <w:sz w:val="24"/>
          <w:szCs w:val="24"/>
        </w:rPr>
        <w:t>Люлье</w:t>
      </w:r>
      <w:proofErr w:type="spellEnd"/>
      <w:r w:rsidRPr="00602C86">
        <w:rPr>
          <w:rFonts w:ascii="Times New Roman" w:hAnsi="Times New Roman"/>
          <w:sz w:val="24"/>
          <w:szCs w:val="24"/>
        </w:rPr>
        <w:t xml:space="preserve"> </w:t>
      </w:r>
      <w:bookmarkStart w:id="65" w:name="_Hlk161668765"/>
      <w:r w:rsidRPr="00602C86">
        <w:rPr>
          <w:rFonts w:ascii="Times New Roman" w:hAnsi="Times New Roman"/>
          <w:sz w:val="24"/>
          <w:szCs w:val="24"/>
        </w:rPr>
        <w:sym w:font="Symbol" w:char="F05B"/>
      </w:r>
      <w:r w:rsidRPr="00602C86">
        <w:rPr>
          <w:rFonts w:ascii="Times New Roman" w:hAnsi="Times New Roman"/>
          <w:sz w:val="24"/>
          <w:szCs w:val="24"/>
        </w:rPr>
        <w:t>3</w:t>
      </w:r>
      <w:r w:rsidRPr="00602C86">
        <w:rPr>
          <w:rFonts w:ascii="Times New Roman" w:hAnsi="Times New Roman"/>
          <w:sz w:val="24"/>
          <w:szCs w:val="24"/>
        </w:rPr>
        <w:sym w:font="Symbol" w:char="F05D"/>
      </w:r>
      <w:r w:rsidRPr="00602C86">
        <w:rPr>
          <w:rFonts w:ascii="Times New Roman" w:hAnsi="Times New Roman"/>
          <w:sz w:val="24"/>
          <w:szCs w:val="24"/>
        </w:rPr>
        <w:t xml:space="preserve">. </w:t>
      </w:r>
      <w:bookmarkEnd w:id="65"/>
      <w:r w:rsidRPr="00602C86">
        <w:rPr>
          <w:rFonts w:ascii="Times New Roman" w:hAnsi="Times New Roman"/>
          <w:sz w:val="24"/>
          <w:szCs w:val="24"/>
        </w:rPr>
        <w:t>В указанных научных работах впервые были приведены данные о правовых отношениях среди народов Кавказа в XIX в. Ученые исследовали также эволюцию этих правовых отношений под влиянием внутренних и внешних факторов, в том числе вследствие постепенной интеграции народов Кавказского региона в российское законодательство и право.</w:t>
      </w:r>
    </w:p>
    <w:p w14:paraId="45E00B8C" w14:textId="77777777" w:rsidR="00A20171" w:rsidRPr="00602C86" w:rsidRDefault="00A20171" w:rsidP="00A20171">
      <w:pPr>
        <w:tabs>
          <w:tab w:val="left" w:pos="993"/>
        </w:tabs>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В целом, труды российских ученых XIX в. заложили фундамент для дальнейшего развития исследований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в рамках отечественной историко-правовой науки, позволили получить ценные данные о взаимодействии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и мусульманского права, выявить его особенности и влияние на общественную жизнь. Это стало основой для дальнейших научных исследований и разработок эффективных правовых решений.</w:t>
      </w:r>
    </w:p>
    <w:p w14:paraId="3F27DD4A" w14:textId="77777777" w:rsidR="00A20171" w:rsidRPr="00602C86" w:rsidRDefault="00A20171" w:rsidP="00A20171">
      <w:pPr>
        <w:tabs>
          <w:tab w:val="left" w:pos="993"/>
        </w:tabs>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 Начало XX столетия ознаменовалось некоторым спадом в </w:t>
      </w:r>
      <w:proofErr w:type="spellStart"/>
      <w:r w:rsidRPr="00602C86">
        <w:rPr>
          <w:rFonts w:ascii="Times New Roman" w:hAnsi="Times New Roman"/>
          <w:sz w:val="24"/>
          <w:szCs w:val="24"/>
        </w:rPr>
        <w:t>кавказоведческих</w:t>
      </w:r>
      <w:proofErr w:type="spellEnd"/>
      <w:r w:rsidRPr="00602C86">
        <w:rPr>
          <w:rFonts w:ascii="Times New Roman" w:hAnsi="Times New Roman"/>
          <w:sz w:val="24"/>
          <w:szCs w:val="24"/>
        </w:rPr>
        <w:t xml:space="preserve"> исследованиях, что было детерминировано известными историческими потрясениями, имевшими место в Российском государстве того времени. </w:t>
      </w:r>
    </w:p>
    <w:p w14:paraId="77613B24"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В период существования Советского Союза изучение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народов Северного Кавказа не прекращалось. Однако оно было существенно ограничено идеологическими рамками, установленными господствующей политической доктриной. Научные исследования, посвященные кавказским обществам, зачастую проводились через призму марксистско-ленинской теории, причем делался акцент на классовой борьбе и развитии производственных отношений. </w:t>
      </w:r>
    </w:p>
    <w:p w14:paraId="6826DD6B"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Первые работы советских правоведов, посвященные кавказской тематике, опубликованы в 1920-х гг. Это были исследования В.П. Пожидаева </w:t>
      </w:r>
      <w:r w:rsidRPr="00602C86">
        <w:rPr>
          <w:rFonts w:ascii="Times New Roman" w:hAnsi="Times New Roman"/>
          <w:sz w:val="24"/>
          <w:szCs w:val="24"/>
        </w:rPr>
        <w:sym w:font="Symbol" w:char="F05B"/>
      </w:r>
      <w:r w:rsidRPr="00602C86">
        <w:rPr>
          <w:rFonts w:ascii="Times New Roman" w:hAnsi="Times New Roman"/>
          <w:sz w:val="24"/>
          <w:szCs w:val="24"/>
        </w:rPr>
        <w:t>4</w:t>
      </w:r>
      <w:r w:rsidRPr="00602C86">
        <w:rPr>
          <w:rFonts w:ascii="Times New Roman" w:hAnsi="Times New Roman"/>
          <w:sz w:val="24"/>
          <w:szCs w:val="24"/>
        </w:rPr>
        <w:sym w:font="Symbol" w:char="F05D"/>
      </w:r>
      <w:r w:rsidRPr="00602C86">
        <w:rPr>
          <w:rFonts w:ascii="Times New Roman" w:hAnsi="Times New Roman"/>
          <w:sz w:val="24"/>
          <w:szCs w:val="24"/>
        </w:rPr>
        <w:t xml:space="preserve"> и А.М. Ладыженского </w:t>
      </w:r>
      <w:r w:rsidRPr="00602C86">
        <w:rPr>
          <w:rFonts w:ascii="Times New Roman" w:hAnsi="Times New Roman"/>
          <w:sz w:val="24"/>
          <w:szCs w:val="24"/>
        </w:rPr>
        <w:sym w:font="Symbol" w:char="F05B"/>
      </w:r>
      <w:r w:rsidRPr="00602C86">
        <w:rPr>
          <w:rFonts w:ascii="Times New Roman" w:hAnsi="Times New Roman"/>
          <w:sz w:val="24"/>
          <w:szCs w:val="24"/>
        </w:rPr>
        <w:t>5</w:t>
      </w:r>
      <w:r w:rsidRPr="00602C86">
        <w:rPr>
          <w:rFonts w:ascii="Times New Roman" w:hAnsi="Times New Roman"/>
          <w:sz w:val="24"/>
          <w:szCs w:val="24"/>
        </w:rPr>
        <w:sym w:font="Symbol" w:char="F05D"/>
      </w:r>
      <w:r w:rsidRPr="00602C86">
        <w:rPr>
          <w:rFonts w:ascii="Times New Roman" w:hAnsi="Times New Roman"/>
          <w:sz w:val="24"/>
          <w:szCs w:val="24"/>
        </w:rPr>
        <w:t xml:space="preserve"> – ведущих историков права, которые в своих работах рассматривали семейно-правовые отношения, в частности, черкесского народа. </w:t>
      </w:r>
    </w:p>
    <w:p w14:paraId="36095020"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В современный период были опубликованы многочисленные работы, посвященные изучению обычного права. Проблемы теории обычного права народов Северного Кавказа рассматриваются в трудах П.П. Баранова</w:t>
      </w:r>
      <w:bookmarkStart w:id="66" w:name="_Hlk161670193"/>
      <w:r w:rsidRPr="00602C86">
        <w:rPr>
          <w:rFonts w:ascii="Times New Roman" w:hAnsi="Times New Roman"/>
          <w:sz w:val="24"/>
          <w:szCs w:val="24"/>
        </w:rPr>
        <w:t xml:space="preserve"> </w:t>
      </w:r>
      <w:r w:rsidRPr="00602C86">
        <w:rPr>
          <w:rFonts w:ascii="Times New Roman" w:hAnsi="Times New Roman"/>
          <w:sz w:val="24"/>
          <w:szCs w:val="24"/>
        </w:rPr>
        <w:sym w:font="Symbol" w:char="F05B"/>
      </w:r>
      <w:r w:rsidRPr="00602C86">
        <w:rPr>
          <w:rFonts w:ascii="Times New Roman" w:hAnsi="Times New Roman"/>
          <w:sz w:val="24"/>
          <w:szCs w:val="24"/>
        </w:rPr>
        <w:t>6</w:t>
      </w:r>
      <w:r w:rsidRPr="00602C86">
        <w:rPr>
          <w:rFonts w:ascii="Times New Roman" w:hAnsi="Times New Roman"/>
          <w:sz w:val="24"/>
          <w:szCs w:val="24"/>
        </w:rPr>
        <w:sym w:font="Symbol" w:char="F05D"/>
      </w:r>
      <w:r w:rsidRPr="00602C86">
        <w:rPr>
          <w:rFonts w:ascii="Times New Roman" w:hAnsi="Times New Roman"/>
          <w:sz w:val="24"/>
          <w:szCs w:val="24"/>
        </w:rPr>
        <w:t xml:space="preserve">, </w:t>
      </w:r>
      <w:bookmarkEnd w:id="66"/>
      <w:r w:rsidRPr="00602C86">
        <w:rPr>
          <w:rFonts w:ascii="Times New Roman" w:hAnsi="Times New Roman"/>
          <w:sz w:val="24"/>
          <w:szCs w:val="24"/>
        </w:rPr>
        <w:t xml:space="preserve">А.И. </w:t>
      </w:r>
      <w:proofErr w:type="spellStart"/>
      <w:r w:rsidRPr="00602C86">
        <w:rPr>
          <w:rFonts w:ascii="Times New Roman" w:hAnsi="Times New Roman"/>
          <w:sz w:val="24"/>
          <w:szCs w:val="24"/>
        </w:rPr>
        <w:t>Першиц</w:t>
      </w:r>
      <w:proofErr w:type="spellEnd"/>
      <w:r w:rsidRPr="00602C86">
        <w:rPr>
          <w:rFonts w:ascii="Times New Roman" w:hAnsi="Times New Roman"/>
          <w:sz w:val="24"/>
          <w:szCs w:val="24"/>
        </w:rPr>
        <w:t xml:space="preserve"> и Я.С. Смирновой </w:t>
      </w:r>
      <w:r w:rsidRPr="00602C86">
        <w:rPr>
          <w:rFonts w:ascii="Times New Roman" w:hAnsi="Times New Roman"/>
          <w:sz w:val="24"/>
          <w:szCs w:val="24"/>
        </w:rPr>
        <w:sym w:font="Symbol" w:char="F05B"/>
      </w:r>
      <w:r w:rsidRPr="00602C86">
        <w:rPr>
          <w:rFonts w:ascii="Times New Roman" w:hAnsi="Times New Roman"/>
          <w:sz w:val="24"/>
          <w:szCs w:val="24"/>
        </w:rPr>
        <w:t>7</w:t>
      </w:r>
      <w:r w:rsidRPr="00602C86">
        <w:rPr>
          <w:rFonts w:ascii="Times New Roman" w:hAnsi="Times New Roman"/>
          <w:sz w:val="24"/>
          <w:szCs w:val="24"/>
        </w:rPr>
        <w:sym w:font="Symbol" w:char="F05D"/>
      </w:r>
      <w:r w:rsidRPr="00602C86">
        <w:rPr>
          <w:rFonts w:ascii="Times New Roman" w:hAnsi="Times New Roman"/>
          <w:sz w:val="24"/>
          <w:szCs w:val="24"/>
        </w:rPr>
        <w:t xml:space="preserve">, Д.Ю. </w:t>
      </w:r>
      <w:proofErr w:type="spellStart"/>
      <w:r w:rsidRPr="00602C86">
        <w:rPr>
          <w:rFonts w:ascii="Times New Roman" w:hAnsi="Times New Roman"/>
          <w:sz w:val="24"/>
          <w:szCs w:val="24"/>
        </w:rPr>
        <w:t>Шапсугова</w:t>
      </w:r>
      <w:proofErr w:type="spellEnd"/>
      <w:r w:rsidRPr="00602C86">
        <w:rPr>
          <w:rFonts w:ascii="Times New Roman" w:hAnsi="Times New Roman"/>
          <w:sz w:val="24"/>
          <w:szCs w:val="24"/>
        </w:rPr>
        <w:t xml:space="preserve"> </w:t>
      </w:r>
      <w:r w:rsidRPr="00602C86">
        <w:rPr>
          <w:rFonts w:ascii="Times New Roman" w:hAnsi="Times New Roman"/>
          <w:sz w:val="24"/>
          <w:szCs w:val="24"/>
        </w:rPr>
        <w:sym w:font="Symbol" w:char="F05B"/>
      </w:r>
      <w:r w:rsidRPr="00602C86">
        <w:rPr>
          <w:rFonts w:ascii="Times New Roman" w:hAnsi="Times New Roman"/>
          <w:sz w:val="24"/>
          <w:szCs w:val="24"/>
        </w:rPr>
        <w:t>8</w:t>
      </w:r>
      <w:r w:rsidRPr="00602C86">
        <w:rPr>
          <w:rFonts w:ascii="Times New Roman" w:hAnsi="Times New Roman"/>
          <w:sz w:val="24"/>
          <w:szCs w:val="24"/>
        </w:rPr>
        <w:sym w:font="Symbol" w:char="F05D"/>
      </w:r>
      <w:r w:rsidRPr="00602C86">
        <w:rPr>
          <w:rFonts w:ascii="Times New Roman" w:hAnsi="Times New Roman"/>
          <w:sz w:val="24"/>
          <w:szCs w:val="24"/>
        </w:rPr>
        <w:t>. В них представлены различные подходы к вопросам, касающимся проис</w:t>
      </w:r>
      <w:r w:rsidRPr="00602C86">
        <w:rPr>
          <w:rFonts w:ascii="Times New Roman" w:hAnsi="Times New Roman"/>
          <w:sz w:val="24"/>
          <w:szCs w:val="24"/>
        </w:rPr>
        <w:lastRenderedPageBreak/>
        <w:t xml:space="preserve">хождения обычного права, его соотношения с законом и современными правовыми системами. Несмотря на наличие многочисленных научных исследований, проблема изучения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народов Северного Кавказа, по-прежнему, сохраняет свою актуальность в российской историко-правовой науке, требуя ее дальнейшего углубленного изучения. </w:t>
      </w:r>
    </w:p>
    <w:p w14:paraId="1E53B7F0"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Так, одной из основных проблем исследования темы является отсутствие единого подхода к изучению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Некоторые ученые рассматривают </w:t>
      </w:r>
      <w:proofErr w:type="spellStart"/>
      <w:r w:rsidRPr="00602C86">
        <w:rPr>
          <w:rFonts w:ascii="Times New Roman" w:hAnsi="Times New Roman"/>
          <w:sz w:val="24"/>
          <w:szCs w:val="24"/>
        </w:rPr>
        <w:t>адатное</w:t>
      </w:r>
      <w:proofErr w:type="spellEnd"/>
      <w:r w:rsidRPr="00602C86">
        <w:rPr>
          <w:rFonts w:ascii="Times New Roman" w:hAnsi="Times New Roman"/>
          <w:sz w:val="24"/>
          <w:szCs w:val="24"/>
        </w:rPr>
        <w:t xml:space="preserve"> право как отражение интересов определенных социальных групп, в то время как другие склоняются к более широкому подходу, включающему в себя все сферы жизнедеятельности общества. Среди опубликованных работ, посвященных изучению различных аспектов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можно отметить работу Л.Х. </w:t>
      </w:r>
      <w:proofErr w:type="spellStart"/>
      <w:r w:rsidRPr="00602C86">
        <w:rPr>
          <w:rFonts w:ascii="Times New Roman" w:hAnsi="Times New Roman"/>
          <w:sz w:val="24"/>
          <w:szCs w:val="24"/>
        </w:rPr>
        <w:t>Сатушиевой</w:t>
      </w:r>
      <w:proofErr w:type="spellEnd"/>
      <w:r w:rsidRPr="00602C86">
        <w:rPr>
          <w:rFonts w:ascii="Times New Roman" w:hAnsi="Times New Roman"/>
          <w:sz w:val="24"/>
          <w:szCs w:val="24"/>
        </w:rPr>
        <w:t xml:space="preserve"> «Механизм реализации адата на Северо-Западном и Центральном Кавказе: историко-правовой анализ (XV - начало XX в.)» </w:t>
      </w:r>
      <w:r w:rsidRPr="00602C86">
        <w:rPr>
          <w:rFonts w:ascii="Times New Roman" w:hAnsi="Times New Roman"/>
          <w:sz w:val="24"/>
          <w:szCs w:val="24"/>
        </w:rPr>
        <w:sym w:font="Symbol" w:char="F05B"/>
      </w:r>
      <w:r w:rsidRPr="00602C86">
        <w:rPr>
          <w:rFonts w:ascii="Times New Roman" w:hAnsi="Times New Roman"/>
          <w:sz w:val="24"/>
          <w:szCs w:val="24"/>
        </w:rPr>
        <w:t>9</w:t>
      </w:r>
      <w:r w:rsidRPr="00602C86">
        <w:rPr>
          <w:rFonts w:ascii="Times New Roman" w:hAnsi="Times New Roman"/>
          <w:sz w:val="24"/>
          <w:szCs w:val="24"/>
        </w:rPr>
        <w:sym w:font="Symbol" w:char="F05D"/>
      </w:r>
      <w:r w:rsidRPr="00602C86">
        <w:rPr>
          <w:rFonts w:ascii="Times New Roman" w:hAnsi="Times New Roman"/>
          <w:sz w:val="24"/>
          <w:szCs w:val="24"/>
        </w:rPr>
        <w:t>.</w:t>
      </w:r>
    </w:p>
    <w:p w14:paraId="0CC443A3"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В работах Л.Г. Свечниковой отмечается, что первые произведения, посвященные проблеме изучения правовых норм Северо-Кавказского региона появились только в 1870-х гг. Ее работа представляет собой обзор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народов Северного Кавказа</w:t>
      </w:r>
      <w:bookmarkStart w:id="67" w:name="_Hlk161312881"/>
      <w:r w:rsidRPr="00602C86">
        <w:rPr>
          <w:rFonts w:ascii="Times New Roman" w:hAnsi="Times New Roman"/>
          <w:sz w:val="24"/>
          <w:szCs w:val="24"/>
        </w:rPr>
        <w:t xml:space="preserve"> </w:t>
      </w:r>
      <w:r w:rsidRPr="00602C86">
        <w:rPr>
          <w:rFonts w:ascii="Times New Roman" w:hAnsi="Times New Roman"/>
          <w:sz w:val="24"/>
          <w:szCs w:val="24"/>
        </w:rPr>
        <w:sym w:font="Symbol" w:char="F05B"/>
      </w:r>
      <w:r w:rsidRPr="00602C86">
        <w:rPr>
          <w:rFonts w:ascii="Times New Roman" w:hAnsi="Times New Roman"/>
          <w:sz w:val="24"/>
          <w:szCs w:val="24"/>
        </w:rPr>
        <w:t>10</w:t>
      </w:r>
      <w:r w:rsidRPr="00602C86">
        <w:rPr>
          <w:rFonts w:ascii="Times New Roman" w:hAnsi="Times New Roman"/>
          <w:sz w:val="24"/>
          <w:szCs w:val="24"/>
        </w:rPr>
        <w:sym w:font="Symbol" w:char="F05D"/>
      </w:r>
      <w:r w:rsidRPr="00602C86">
        <w:rPr>
          <w:rFonts w:ascii="Times New Roman" w:hAnsi="Times New Roman"/>
          <w:sz w:val="24"/>
          <w:szCs w:val="24"/>
        </w:rPr>
        <w:t>.</w:t>
      </w:r>
      <w:bookmarkEnd w:id="67"/>
    </w:p>
    <w:p w14:paraId="606388B3"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Кроме того, одной из основных проблем в изучении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является его разнообразие и специфика у разных народов Кавказа. </w:t>
      </w:r>
    </w:p>
    <w:p w14:paraId="6580159D" w14:textId="77777777" w:rsidR="00A20171" w:rsidRPr="00602C86" w:rsidRDefault="00A20171" w:rsidP="00A20171">
      <w:pPr>
        <w:tabs>
          <w:tab w:val="left" w:pos="993"/>
        </w:tabs>
        <w:spacing w:after="0" w:line="240" w:lineRule="auto"/>
        <w:ind w:firstLine="709"/>
        <w:jc w:val="both"/>
        <w:rPr>
          <w:rFonts w:ascii="Times New Roman" w:hAnsi="Times New Roman"/>
          <w:sz w:val="24"/>
          <w:szCs w:val="24"/>
        </w:rPr>
      </w:pPr>
      <w:proofErr w:type="spellStart"/>
      <w:r w:rsidRPr="00602C86">
        <w:rPr>
          <w:rFonts w:ascii="Times New Roman" w:hAnsi="Times New Roman"/>
          <w:sz w:val="24"/>
          <w:szCs w:val="24"/>
        </w:rPr>
        <w:t>Адатное</w:t>
      </w:r>
      <w:proofErr w:type="spellEnd"/>
      <w:r w:rsidRPr="00602C86">
        <w:rPr>
          <w:rFonts w:ascii="Times New Roman" w:hAnsi="Times New Roman"/>
          <w:sz w:val="24"/>
          <w:szCs w:val="24"/>
        </w:rPr>
        <w:t xml:space="preserve"> право, которое регулировало многие аспекты жизни народов Кавказа, отличалось разнообразием и спецификой, в зависимости от региона и этнической принадлежности. Все это создавало препятствия для систематизации и унификации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на государственном уровне. Исследователи стремились определить сходства и различия между </w:t>
      </w:r>
      <w:proofErr w:type="spellStart"/>
      <w:r w:rsidRPr="00602C86">
        <w:rPr>
          <w:rFonts w:ascii="Times New Roman" w:hAnsi="Times New Roman"/>
          <w:sz w:val="24"/>
          <w:szCs w:val="24"/>
        </w:rPr>
        <w:t>адатным</w:t>
      </w:r>
      <w:proofErr w:type="spellEnd"/>
      <w:r w:rsidRPr="00602C86">
        <w:rPr>
          <w:rFonts w:ascii="Times New Roman" w:hAnsi="Times New Roman"/>
          <w:sz w:val="24"/>
          <w:szCs w:val="24"/>
        </w:rPr>
        <w:t xml:space="preserve"> правом, шариатом и российским законодательством во второй половине XIX в. для того, чтобы оценить влияние мусульманского права на общество и возможности его интеграции с российской правовой системой.</w:t>
      </w:r>
    </w:p>
    <w:p w14:paraId="7DCA1906" w14:textId="77777777" w:rsidR="00A20171" w:rsidRPr="00602C86" w:rsidRDefault="00A20171" w:rsidP="00A20171">
      <w:pPr>
        <w:tabs>
          <w:tab w:val="left" w:pos="993"/>
        </w:tabs>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Изучение роли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в межэтнических отношениях на Северном Кавказе также является актуальной исследовательской задачей. Ученые проанализировали, как обычное и мусульманское право использовалось для урегулирования межэтнических конфликтов и споров. </w:t>
      </w:r>
    </w:p>
    <w:p w14:paraId="4D2EF816" w14:textId="77777777" w:rsidR="00A20171" w:rsidRPr="00602C86" w:rsidRDefault="00A20171" w:rsidP="00A20171">
      <w:pPr>
        <w:tabs>
          <w:tab w:val="left" w:pos="993"/>
        </w:tabs>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Ряд исследований также затрагивает влияние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на развитие мусульманского образования и религиозной жизни в регионе, включая изучение медресе, мектебов, духовной элиты и религиозных практик.</w:t>
      </w:r>
    </w:p>
    <w:p w14:paraId="1DF0360B" w14:textId="77777777" w:rsidR="00A20171" w:rsidRPr="00602C86" w:rsidRDefault="00A20171" w:rsidP="00A20171">
      <w:pPr>
        <w:tabs>
          <w:tab w:val="left" w:pos="993"/>
        </w:tabs>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Значительной проблемой является изучение взаимодействия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с официальным законодательством Российской империи. Зачастую нормы обычного права противоречили нормам государственного права, что нередко приводило к правовым коллизиям, требуя разработки механизмов для разрешения конфликтов.</w:t>
      </w:r>
    </w:p>
    <w:p w14:paraId="2355F381" w14:textId="77777777" w:rsidR="00A20171" w:rsidRPr="00602C86" w:rsidRDefault="00A20171" w:rsidP="00A20171">
      <w:pPr>
        <w:tabs>
          <w:tab w:val="left" w:pos="993"/>
        </w:tabs>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Исследователи также сталкивались с проблемой источников при изучении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Поскольку оно передавалось устно из поколения в поколение, то его нормы и обычаи трудно было зафиксировать и изучить. Ученым приходилось опираться на косвенные источники, такие, как судебные решения, этнографические описания, свидетельства очевидцев и др.</w:t>
      </w:r>
    </w:p>
    <w:p w14:paraId="336B557C" w14:textId="77777777" w:rsidR="00A20171" w:rsidRPr="00602C86" w:rsidRDefault="00A20171" w:rsidP="00A20171">
      <w:pPr>
        <w:tabs>
          <w:tab w:val="left" w:pos="993"/>
        </w:tabs>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Еще одной сложностью являлась изменчивость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с течением времени. Обычаи и традиции не были статичными, они эволюционировали под влиянием различных факторов, таких, как социально-экономические изменения, контакты с другими культурами, влияние государственной политики т.д.</w:t>
      </w:r>
    </w:p>
    <w:p w14:paraId="37BB43AC" w14:textId="77777777" w:rsidR="00A20171" w:rsidRPr="00602C86" w:rsidRDefault="00A20171" w:rsidP="00A20171">
      <w:pPr>
        <w:tabs>
          <w:tab w:val="left" w:pos="993"/>
        </w:tabs>
        <w:spacing w:after="0" w:line="240" w:lineRule="auto"/>
        <w:ind w:firstLine="709"/>
        <w:jc w:val="both"/>
        <w:rPr>
          <w:rFonts w:ascii="Times New Roman" w:hAnsi="Times New Roman"/>
          <w:sz w:val="24"/>
          <w:szCs w:val="24"/>
        </w:rPr>
      </w:pPr>
      <w:r w:rsidRPr="00602C86">
        <w:rPr>
          <w:rFonts w:ascii="Times New Roman" w:hAnsi="Times New Roman"/>
          <w:sz w:val="24"/>
          <w:szCs w:val="24"/>
        </w:rPr>
        <w:t xml:space="preserve">Таким образом, исследование </w:t>
      </w:r>
      <w:proofErr w:type="spellStart"/>
      <w:r w:rsidRPr="00602C86">
        <w:rPr>
          <w:rFonts w:ascii="Times New Roman" w:hAnsi="Times New Roman"/>
          <w:sz w:val="24"/>
          <w:szCs w:val="24"/>
        </w:rPr>
        <w:t>адатного</w:t>
      </w:r>
      <w:proofErr w:type="spellEnd"/>
      <w:r w:rsidRPr="00602C86">
        <w:rPr>
          <w:rFonts w:ascii="Times New Roman" w:hAnsi="Times New Roman"/>
          <w:sz w:val="24"/>
          <w:szCs w:val="24"/>
        </w:rPr>
        <w:t xml:space="preserve"> права в российской историко-правовой науке представляло из себя сложную задачу, требующую комплексного подхода и учета различных аспектов. К ним относились региональные особенности, взаимодействие с государственным правом, проблемы источников, динамика развития обычного права и др. По мнению ученых, </w:t>
      </w:r>
      <w:proofErr w:type="spellStart"/>
      <w:r w:rsidRPr="00602C86">
        <w:rPr>
          <w:rFonts w:ascii="Times New Roman" w:hAnsi="Times New Roman"/>
          <w:sz w:val="24"/>
          <w:szCs w:val="24"/>
        </w:rPr>
        <w:t>адатное</w:t>
      </w:r>
      <w:proofErr w:type="spellEnd"/>
      <w:r w:rsidRPr="00602C86">
        <w:rPr>
          <w:rFonts w:ascii="Times New Roman" w:hAnsi="Times New Roman"/>
          <w:sz w:val="24"/>
          <w:szCs w:val="24"/>
        </w:rPr>
        <w:t xml:space="preserve"> право сыграло важную роль в регулировании семейных отношений, наследования, браков и разводов, а также в разрешении межэтнических конфликтов и споров.</w:t>
      </w:r>
    </w:p>
    <w:p w14:paraId="261FFE38" w14:textId="77777777" w:rsidR="00A20171" w:rsidRPr="00602C86" w:rsidRDefault="00A20171" w:rsidP="00A20171">
      <w:pPr>
        <w:spacing w:after="0" w:line="240" w:lineRule="auto"/>
        <w:ind w:firstLine="709"/>
        <w:jc w:val="both"/>
        <w:rPr>
          <w:rFonts w:ascii="Times New Roman" w:hAnsi="Times New Roman"/>
          <w:sz w:val="24"/>
          <w:szCs w:val="24"/>
        </w:rPr>
      </w:pPr>
      <w:r w:rsidRPr="00602C86">
        <w:rPr>
          <w:rFonts w:ascii="Times New Roman" w:hAnsi="Times New Roman"/>
          <w:sz w:val="24"/>
          <w:szCs w:val="24"/>
        </w:rPr>
        <w:lastRenderedPageBreak/>
        <w:t xml:space="preserve">Российская правовая культура в настоящее время представляет собой сложное социальное явление, которое формируется под влиянием различных источников, в том числе правовых традиций многих народов. Обычное и мусульманское право народов Северного Кавказа, имеющее исторические связи с Российским государством, является неотъемлемой частью российской правовой реальности. </w:t>
      </w:r>
    </w:p>
    <w:p w14:paraId="346870ED" w14:textId="77777777" w:rsidR="00A20171" w:rsidRPr="00602C86" w:rsidRDefault="00A20171" w:rsidP="00A20171">
      <w:pPr>
        <w:spacing w:after="0" w:line="240" w:lineRule="auto"/>
        <w:ind w:firstLine="709"/>
        <w:jc w:val="both"/>
        <w:rPr>
          <w:rFonts w:ascii="Times New Roman" w:hAnsi="Times New Roman"/>
          <w:sz w:val="24"/>
          <w:szCs w:val="24"/>
        </w:rPr>
      </w:pPr>
    </w:p>
    <w:p w14:paraId="25C111FC" w14:textId="77777777" w:rsidR="00A20171" w:rsidRPr="00602C86" w:rsidRDefault="00A20171" w:rsidP="00A20171">
      <w:pPr>
        <w:spacing w:after="0" w:line="240" w:lineRule="auto"/>
        <w:ind w:firstLine="709"/>
        <w:jc w:val="both"/>
        <w:rPr>
          <w:rFonts w:ascii="Times New Roman" w:hAnsi="Times New Roman"/>
          <w:b/>
          <w:i/>
          <w:sz w:val="24"/>
          <w:szCs w:val="24"/>
        </w:rPr>
      </w:pPr>
      <w:r w:rsidRPr="00602C86">
        <w:rPr>
          <w:rFonts w:ascii="Times New Roman" w:hAnsi="Times New Roman"/>
          <w:b/>
          <w:i/>
          <w:sz w:val="24"/>
          <w:szCs w:val="24"/>
        </w:rPr>
        <w:t>Примечания</w:t>
      </w:r>
    </w:p>
    <w:p w14:paraId="7ADBBADF" w14:textId="77777777" w:rsidR="00A20171" w:rsidRPr="00602C86" w:rsidRDefault="00A20171" w:rsidP="00A20171">
      <w:pPr>
        <w:spacing w:after="0" w:line="240" w:lineRule="auto"/>
        <w:ind w:firstLine="709"/>
        <w:jc w:val="both"/>
        <w:rPr>
          <w:rFonts w:ascii="Times New Roman" w:hAnsi="Times New Roman"/>
          <w:b/>
          <w:i/>
          <w:sz w:val="24"/>
          <w:szCs w:val="24"/>
        </w:rPr>
      </w:pPr>
    </w:p>
    <w:p w14:paraId="5A9D0468"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r w:rsidRPr="00602C86">
        <w:rPr>
          <w:rFonts w:ascii="Times New Roman" w:hAnsi="Times New Roman" w:cs="Times New Roman"/>
          <w:sz w:val="20"/>
          <w:szCs w:val="20"/>
        </w:rPr>
        <w:t xml:space="preserve">1. </w:t>
      </w:r>
      <w:r w:rsidRPr="00602C86">
        <w:rPr>
          <w:rFonts w:ascii="Times New Roman" w:hAnsi="Times New Roman" w:cs="Times New Roman"/>
          <w:i/>
          <w:iCs/>
          <w:sz w:val="20"/>
          <w:szCs w:val="20"/>
        </w:rPr>
        <w:t>Ковалевский М.М.</w:t>
      </w:r>
      <w:r w:rsidRPr="00602C86">
        <w:rPr>
          <w:rFonts w:ascii="Times New Roman" w:hAnsi="Times New Roman" w:cs="Times New Roman"/>
          <w:sz w:val="20"/>
          <w:szCs w:val="20"/>
        </w:rPr>
        <w:t xml:space="preserve"> Закон и обычай на Кавказе: в 2 т. – М.:</w:t>
      </w:r>
      <w:r w:rsidRPr="00602C86">
        <w:rPr>
          <w:rFonts w:ascii="Times New Roman" w:hAnsi="Times New Roman" w:cs="Times New Roman"/>
          <w:sz w:val="20"/>
          <w:szCs w:val="20"/>
          <w:shd w:val="clear" w:color="auto" w:fill="FFFFFF"/>
        </w:rPr>
        <w:t xml:space="preserve">  тип. А. И. Мамонтова и Кº</w:t>
      </w:r>
      <w:r w:rsidRPr="00602C86">
        <w:rPr>
          <w:rFonts w:ascii="Times New Roman" w:hAnsi="Times New Roman" w:cs="Times New Roman"/>
          <w:sz w:val="20"/>
          <w:szCs w:val="20"/>
        </w:rPr>
        <w:t>, 1890.</w:t>
      </w:r>
    </w:p>
    <w:p w14:paraId="54BEEC50"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r w:rsidRPr="00602C86">
        <w:rPr>
          <w:rFonts w:ascii="Times New Roman" w:hAnsi="Times New Roman" w:cs="Times New Roman"/>
          <w:sz w:val="20"/>
          <w:szCs w:val="20"/>
        </w:rPr>
        <w:t xml:space="preserve">2. </w:t>
      </w:r>
      <w:r w:rsidRPr="00602C86">
        <w:rPr>
          <w:rFonts w:ascii="Times New Roman" w:hAnsi="Times New Roman" w:cs="Times New Roman"/>
          <w:i/>
          <w:iCs/>
          <w:sz w:val="20"/>
          <w:szCs w:val="20"/>
        </w:rPr>
        <w:t>Караулов Н.А.</w:t>
      </w:r>
      <w:r w:rsidRPr="00602C86">
        <w:rPr>
          <w:rFonts w:ascii="Times New Roman" w:hAnsi="Times New Roman" w:cs="Times New Roman"/>
          <w:sz w:val="20"/>
          <w:szCs w:val="20"/>
        </w:rPr>
        <w:t xml:space="preserve"> Основы мусульманского правам // Сборник материалов для  описания местностей и племен Кавказа (СМОМПК). – Тифлис, 1909. – № 40. – </w:t>
      </w:r>
      <w:r w:rsidRPr="00602C86">
        <w:rPr>
          <w:rFonts w:ascii="Times New Roman" w:hAnsi="Times New Roman" w:cs="Times New Roman"/>
          <w:sz w:val="20"/>
          <w:szCs w:val="20"/>
          <w:shd w:val="clear" w:color="auto" w:fill="FFFFFF"/>
        </w:rPr>
        <w:t xml:space="preserve">отд. 1. </w:t>
      </w:r>
      <w:r w:rsidRPr="00602C86">
        <w:rPr>
          <w:rFonts w:ascii="Times New Roman" w:hAnsi="Times New Roman" w:cs="Times New Roman"/>
          <w:sz w:val="20"/>
          <w:szCs w:val="20"/>
        </w:rPr>
        <w:t xml:space="preserve">– С. 1-118. </w:t>
      </w:r>
    </w:p>
    <w:p w14:paraId="3B7C8D6F"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r w:rsidRPr="00602C86">
        <w:rPr>
          <w:rFonts w:ascii="Times New Roman" w:hAnsi="Times New Roman" w:cs="Times New Roman"/>
          <w:sz w:val="20"/>
          <w:szCs w:val="20"/>
        </w:rPr>
        <w:t xml:space="preserve">3. </w:t>
      </w:r>
      <w:proofErr w:type="spellStart"/>
      <w:r w:rsidRPr="00602C86">
        <w:rPr>
          <w:rFonts w:ascii="Times New Roman" w:hAnsi="Times New Roman" w:cs="Times New Roman"/>
          <w:i/>
          <w:iCs/>
          <w:sz w:val="20"/>
          <w:szCs w:val="20"/>
        </w:rPr>
        <w:t>Люлье</w:t>
      </w:r>
      <w:proofErr w:type="spellEnd"/>
      <w:r w:rsidRPr="00602C86">
        <w:rPr>
          <w:rFonts w:ascii="Times New Roman" w:hAnsi="Times New Roman" w:cs="Times New Roman"/>
          <w:i/>
          <w:iCs/>
          <w:sz w:val="20"/>
          <w:szCs w:val="20"/>
        </w:rPr>
        <w:t xml:space="preserve"> Л.Я.</w:t>
      </w:r>
      <w:r w:rsidRPr="00602C86">
        <w:rPr>
          <w:rFonts w:ascii="Times New Roman" w:hAnsi="Times New Roman" w:cs="Times New Roman"/>
          <w:sz w:val="20"/>
          <w:szCs w:val="20"/>
        </w:rPr>
        <w:t xml:space="preserve"> Общий взгляд на страны, занимаемые </w:t>
      </w:r>
      <w:r w:rsidRPr="00602C86">
        <w:rPr>
          <w:rFonts w:ascii="Times New Roman" w:hAnsi="Times New Roman" w:cs="Times New Roman"/>
          <w:sz w:val="20"/>
          <w:szCs w:val="20"/>
          <w:shd w:val="clear" w:color="auto" w:fill="FFFFFF"/>
        </w:rPr>
        <w:t xml:space="preserve">горскими народами, называемыми: </w:t>
      </w:r>
      <w:r w:rsidRPr="00602C86">
        <w:rPr>
          <w:rFonts w:ascii="Times New Roman" w:hAnsi="Times New Roman" w:cs="Times New Roman"/>
          <w:sz w:val="20"/>
          <w:szCs w:val="20"/>
        </w:rPr>
        <w:t>Черкесами (Адыге), Абхазцами (</w:t>
      </w:r>
      <w:proofErr w:type="spellStart"/>
      <w:r w:rsidRPr="00602C86">
        <w:rPr>
          <w:rFonts w:ascii="Times New Roman" w:hAnsi="Times New Roman" w:cs="Times New Roman"/>
          <w:sz w:val="20"/>
          <w:szCs w:val="20"/>
        </w:rPr>
        <w:t>Азега</w:t>
      </w:r>
      <w:proofErr w:type="spellEnd"/>
      <w:r w:rsidRPr="00602C86">
        <w:rPr>
          <w:rFonts w:ascii="Times New Roman" w:hAnsi="Times New Roman" w:cs="Times New Roman"/>
          <w:sz w:val="20"/>
          <w:szCs w:val="20"/>
        </w:rPr>
        <w:t xml:space="preserve">) и другими смежными с ними // </w:t>
      </w:r>
      <w:r w:rsidRPr="00602C86">
        <w:rPr>
          <w:rStyle w:val="af8"/>
          <w:rFonts w:ascii="Times New Roman" w:hAnsi="Times New Roman" w:cs="Times New Roman"/>
          <w:i w:val="0"/>
          <w:iCs w:val="0"/>
          <w:sz w:val="20"/>
          <w:szCs w:val="20"/>
          <w:shd w:val="clear" w:color="auto" w:fill="FEFEF2"/>
        </w:rPr>
        <w:t>Записки Кавказского отдела Императорского Русского Географического Общества (</w:t>
      </w:r>
      <w:r w:rsidRPr="00602C86">
        <w:rPr>
          <w:rFonts w:ascii="Times New Roman" w:hAnsi="Times New Roman" w:cs="Times New Roman"/>
          <w:sz w:val="20"/>
          <w:szCs w:val="20"/>
        </w:rPr>
        <w:t xml:space="preserve">ЗКОИРГО). – </w:t>
      </w:r>
      <w:proofErr w:type="spellStart"/>
      <w:r w:rsidRPr="00602C86">
        <w:rPr>
          <w:rFonts w:ascii="Times New Roman" w:hAnsi="Times New Roman" w:cs="Times New Roman"/>
          <w:sz w:val="20"/>
          <w:szCs w:val="20"/>
        </w:rPr>
        <w:t>Вып</w:t>
      </w:r>
      <w:proofErr w:type="spellEnd"/>
      <w:r w:rsidRPr="00602C86">
        <w:rPr>
          <w:rFonts w:ascii="Times New Roman" w:hAnsi="Times New Roman" w:cs="Times New Roman"/>
          <w:sz w:val="20"/>
          <w:szCs w:val="20"/>
        </w:rPr>
        <w:t>. 4. – 1857. – С. 173-193.</w:t>
      </w:r>
    </w:p>
    <w:p w14:paraId="344AA308"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r w:rsidRPr="00602C86">
        <w:rPr>
          <w:rFonts w:ascii="Times New Roman" w:hAnsi="Times New Roman" w:cs="Times New Roman"/>
          <w:sz w:val="20"/>
          <w:szCs w:val="20"/>
        </w:rPr>
        <w:t xml:space="preserve">4. </w:t>
      </w:r>
      <w:r w:rsidRPr="00602C86">
        <w:rPr>
          <w:rFonts w:ascii="Times New Roman" w:hAnsi="Times New Roman" w:cs="Times New Roman"/>
          <w:i/>
          <w:iCs/>
          <w:sz w:val="20"/>
          <w:szCs w:val="20"/>
        </w:rPr>
        <w:t>Пожидаев В.П.</w:t>
      </w:r>
      <w:r w:rsidRPr="00602C86">
        <w:rPr>
          <w:rFonts w:ascii="Times New Roman" w:hAnsi="Times New Roman" w:cs="Times New Roman"/>
          <w:sz w:val="20"/>
          <w:szCs w:val="20"/>
        </w:rPr>
        <w:t xml:space="preserve"> Горцы Северного Кавказа: и</w:t>
      </w:r>
      <w:r w:rsidRPr="00602C86">
        <w:rPr>
          <w:rFonts w:ascii="Times New Roman" w:hAnsi="Times New Roman" w:cs="Times New Roman"/>
          <w:sz w:val="20"/>
          <w:szCs w:val="20"/>
          <w:shd w:val="clear" w:color="auto" w:fill="FFFFFF"/>
        </w:rPr>
        <w:t xml:space="preserve">нгуши, чеченцы, хевсуры, осетины и кабардинцы: Краткий историко-этнографический очерк. </w:t>
      </w:r>
      <w:r w:rsidRPr="00602C86">
        <w:rPr>
          <w:rFonts w:ascii="Times New Roman" w:hAnsi="Times New Roman" w:cs="Times New Roman"/>
          <w:sz w:val="20"/>
          <w:szCs w:val="20"/>
        </w:rPr>
        <w:t>–</w:t>
      </w:r>
      <w:r w:rsidRPr="00602C86">
        <w:rPr>
          <w:rFonts w:ascii="Times New Roman" w:hAnsi="Times New Roman" w:cs="Times New Roman"/>
          <w:sz w:val="20"/>
          <w:szCs w:val="20"/>
          <w:shd w:val="clear" w:color="auto" w:fill="FFFFFF"/>
        </w:rPr>
        <w:t xml:space="preserve"> М.-Л.: Гос. изд-во, </w:t>
      </w:r>
      <w:r w:rsidRPr="00602C86">
        <w:rPr>
          <w:rFonts w:ascii="Times New Roman" w:hAnsi="Times New Roman" w:cs="Times New Roman"/>
          <w:sz w:val="20"/>
          <w:szCs w:val="20"/>
        </w:rPr>
        <w:t>1926. – 110 с.</w:t>
      </w:r>
    </w:p>
    <w:p w14:paraId="2E5D3D3A"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r w:rsidRPr="00602C86">
        <w:rPr>
          <w:rFonts w:ascii="Times New Roman" w:hAnsi="Times New Roman" w:cs="Times New Roman"/>
          <w:sz w:val="20"/>
          <w:szCs w:val="20"/>
        </w:rPr>
        <w:t xml:space="preserve">5. </w:t>
      </w:r>
      <w:r w:rsidRPr="00602C86">
        <w:rPr>
          <w:rFonts w:ascii="Times New Roman" w:hAnsi="Times New Roman" w:cs="Times New Roman"/>
          <w:i/>
          <w:iCs/>
          <w:sz w:val="20"/>
          <w:szCs w:val="20"/>
        </w:rPr>
        <w:t>Ладыженский A.M.</w:t>
      </w:r>
      <w:r w:rsidRPr="00602C86">
        <w:rPr>
          <w:rFonts w:ascii="Times New Roman" w:hAnsi="Times New Roman" w:cs="Times New Roman"/>
          <w:sz w:val="20"/>
          <w:szCs w:val="20"/>
        </w:rPr>
        <w:t xml:space="preserve"> Адаты горцев Северного Кавказа // Вестник Московского государственного университета. – 1947. – № 12. – С. 173-183.</w:t>
      </w:r>
    </w:p>
    <w:p w14:paraId="4A02B34F"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r w:rsidRPr="00602C86">
        <w:rPr>
          <w:rFonts w:ascii="Times New Roman" w:hAnsi="Times New Roman" w:cs="Times New Roman"/>
          <w:sz w:val="20"/>
          <w:szCs w:val="20"/>
        </w:rPr>
        <w:t xml:space="preserve">6. </w:t>
      </w:r>
      <w:r w:rsidRPr="00602C86">
        <w:rPr>
          <w:rFonts w:ascii="Times New Roman" w:hAnsi="Times New Roman" w:cs="Times New Roman"/>
          <w:i/>
          <w:iCs/>
          <w:sz w:val="20"/>
          <w:szCs w:val="20"/>
        </w:rPr>
        <w:t>Баранов П.П.</w:t>
      </w:r>
      <w:r w:rsidRPr="00602C86">
        <w:rPr>
          <w:rFonts w:ascii="Times New Roman" w:hAnsi="Times New Roman" w:cs="Times New Roman"/>
          <w:sz w:val="20"/>
          <w:szCs w:val="20"/>
        </w:rPr>
        <w:t xml:space="preserve"> Этнонациональная специфика правовой культуры российского общества // </w:t>
      </w:r>
      <w:proofErr w:type="spellStart"/>
      <w:r w:rsidRPr="00602C86">
        <w:rPr>
          <w:rFonts w:ascii="Times New Roman" w:hAnsi="Times New Roman" w:cs="Times New Roman"/>
          <w:sz w:val="20"/>
          <w:szCs w:val="20"/>
        </w:rPr>
        <w:t>Юристь-Правоведъ</w:t>
      </w:r>
      <w:proofErr w:type="spellEnd"/>
      <w:r w:rsidRPr="00602C86">
        <w:rPr>
          <w:rFonts w:ascii="Times New Roman" w:hAnsi="Times New Roman" w:cs="Times New Roman"/>
          <w:sz w:val="20"/>
          <w:szCs w:val="20"/>
        </w:rPr>
        <w:t>. – 2004. – № 2. – С. 12-17.</w:t>
      </w:r>
    </w:p>
    <w:p w14:paraId="64A5C459"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r w:rsidRPr="00602C86">
        <w:rPr>
          <w:rFonts w:ascii="Times New Roman" w:hAnsi="Times New Roman" w:cs="Times New Roman"/>
          <w:sz w:val="20"/>
          <w:szCs w:val="20"/>
        </w:rPr>
        <w:t xml:space="preserve">7. </w:t>
      </w:r>
      <w:proofErr w:type="spellStart"/>
      <w:r w:rsidRPr="00602C86">
        <w:rPr>
          <w:rFonts w:ascii="Times New Roman" w:hAnsi="Times New Roman" w:cs="Times New Roman"/>
          <w:i/>
          <w:iCs/>
          <w:sz w:val="20"/>
          <w:szCs w:val="20"/>
        </w:rPr>
        <w:t>Першиц</w:t>
      </w:r>
      <w:proofErr w:type="spellEnd"/>
      <w:r w:rsidRPr="00602C86">
        <w:rPr>
          <w:rFonts w:ascii="Times New Roman" w:hAnsi="Times New Roman" w:cs="Times New Roman"/>
          <w:i/>
          <w:iCs/>
          <w:sz w:val="20"/>
          <w:szCs w:val="20"/>
        </w:rPr>
        <w:t xml:space="preserve"> А.И., Смирнова Я.С.</w:t>
      </w:r>
      <w:r w:rsidRPr="00602C86">
        <w:rPr>
          <w:rFonts w:ascii="Times New Roman" w:hAnsi="Times New Roman" w:cs="Times New Roman"/>
          <w:sz w:val="20"/>
          <w:szCs w:val="20"/>
        </w:rPr>
        <w:t xml:space="preserve"> Этнология права // Вестник Российской Академии наук. – 1997. – Т. 67. –</w:t>
      </w:r>
      <w:r w:rsidRPr="00602C86">
        <w:rPr>
          <w:rFonts w:ascii="Times New Roman" w:hAnsi="Times New Roman" w:cs="Times New Roman"/>
          <w:sz w:val="20"/>
          <w:szCs w:val="20"/>
          <w:shd w:val="clear" w:color="auto" w:fill="FFFFFF"/>
        </w:rPr>
        <w:t xml:space="preserve"> C. 792-800.</w:t>
      </w:r>
    </w:p>
    <w:p w14:paraId="466A84B1"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r w:rsidRPr="00602C86">
        <w:rPr>
          <w:rFonts w:ascii="Times New Roman" w:hAnsi="Times New Roman" w:cs="Times New Roman"/>
          <w:sz w:val="20"/>
          <w:szCs w:val="20"/>
        </w:rPr>
        <w:t xml:space="preserve">8. </w:t>
      </w:r>
      <w:r w:rsidRPr="00602C86">
        <w:rPr>
          <w:rFonts w:ascii="Times New Roman" w:hAnsi="Times New Roman" w:cs="Times New Roman"/>
          <w:i/>
          <w:iCs/>
          <w:sz w:val="20"/>
          <w:szCs w:val="20"/>
        </w:rPr>
        <w:t>Шапсугов Д.Ю.,</w:t>
      </w:r>
      <w:r w:rsidRPr="00602C86">
        <w:rPr>
          <w:rFonts w:ascii="Times New Roman" w:hAnsi="Times New Roman" w:cs="Times New Roman"/>
          <w:sz w:val="20"/>
          <w:szCs w:val="20"/>
          <w:shd w:val="clear" w:color="auto" w:fill="FFFFFF"/>
        </w:rPr>
        <w:t xml:space="preserve"> Свечникова Л.Г., Исмаилов М.А. </w:t>
      </w:r>
      <w:r w:rsidRPr="00602C86">
        <w:rPr>
          <w:rFonts w:ascii="Times New Roman" w:hAnsi="Times New Roman" w:cs="Times New Roman"/>
          <w:sz w:val="20"/>
          <w:szCs w:val="20"/>
        </w:rPr>
        <w:t xml:space="preserve">Обычное право, мусульманское право и акты российского государства на Северном Кавказе: (вторая половина XVIII - первая треть XX века): хрестоматия. – </w:t>
      </w:r>
      <w:proofErr w:type="spellStart"/>
      <w:r w:rsidRPr="00602C86">
        <w:rPr>
          <w:rFonts w:ascii="Times New Roman" w:hAnsi="Times New Roman" w:cs="Times New Roman"/>
          <w:sz w:val="20"/>
          <w:szCs w:val="20"/>
        </w:rPr>
        <w:t>Ростов</w:t>
      </w:r>
      <w:proofErr w:type="spellEnd"/>
      <w:r w:rsidRPr="00602C86">
        <w:rPr>
          <w:rFonts w:ascii="Times New Roman" w:hAnsi="Times New Roman" w:cs="Times New Roman"/>
          <w:sz w:val="20"/>
          <w:szCs w:val="20"/>
        </w:rPr>
        <w:t xml:space="preserve"> н/Д: Изд-во СКАГС, 2008. –</w:t>
      </w:r>
      <w:r w:rsidRPr="00602C86">
        <w:rPr>
          <w:rFonts w:ascii="Times New Roman" w:hAnsi="Times New Roman" w:cs="Times New Roman"/>
          <w:sz w:val="20"/>
          <w:szCs w:val="20"/>
          <w:shd w:val="clear" w:color="auto" w:fill="FFFFFF"/>
        </w:rPr>
        <w:t xml:space="preserve"> 495 с.</w:t>
      </w:r>
    </w:p>
    <w:p w14:paraId="7F714586"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r w:rsidRPr="00602C86">
        <w:rPr>
          <w:rFonts w:ascii="Times New Roman" w:hAnsi="Times New Roman" w:cs="Times New Roman"/>
          <w:sz w:val="20"/>
          <w:szCs w:val="20"/>
        </w:rPr>
        <w:t xml:space="preserve">9. </w:t>
      </w:r>
      <w:proofErr w:type="spellStart"/>
      <w:r w:rsidRPr="00602C86">
        <w:rPr>
          <w:rFonts w:ascii="Times New Roman" w:hAnsi="Times New Roman" w:cs="Times New Roman"/>
          <w:i/>
          <w:iCs/>
          <w:sz w:val="20"/>
          <w:szCs w:val="20"/>
        </w:rPr>
        <w:t>Сатушиева</w:t>
      </w:r>
      <w:proofErr w:type="spellEnd"/>
      <w:r w:rsidRPr="00602C86">
        <w:rPr>
          <w:rFonts w:ascii="Times New Roman" w:hAnsi="Times New Roman" w:cs="Times New Roman"/>
          <w:i/>
          <w:iCs/>
          <w:sz w:val="20"/>
          <w:szCs w:val="20"/>
        </w:rPr>
        <w:t xml:space="preserve"> Л.Х.</w:t>
      </w:r>
      <w:r w:rsidRPr="00602C86">
        <w:rPr>
          <w:rFonts w:ascii="Times New Roman" w:hAnsi="Times New Roman" w:cs="Times New Roman"/>
          <w:sz w:val="20"/>
          <w:szCs w:val="20"/>
        </w:rPr>
        <w:t xml:space="preserve"> Механизм реализации адата на Северо-Западном и Центральном Кавказе: историко-правовой анализ (XV - начало XX в.): </w:t>
      </w:r>
      <w:proofErr w:type="spellStart"/>
      <w:r w:rsidRPr="00602C86">
        <w:rPr>
          <w:rFonts w:ascii="Times New Roman" w:hAnsi="Times New Roman" w:cs="Times New Roman"/>
          <w:sz w:val="20"/>
          <w:szCs w:val="20"/>
        </w:rPr>
        <w:t>автореф</w:t>
      </w:r>
      <w:proofErr w:type="spellEnd"/>
      <w:r w:rsidRPr="00602C86">
        <w:rPr>
          <w:rFonts w:ascii="Times New Roman" w:hAnsi="Times New Roman" w:cs="Times New Roman"/>
          <w:sz w:val="20"/>
          <w:szCs w:val="20"/>
        </w:rPr>
        <w:t xml:space="preserve">. </w:t>
      </w:r>
      <w:proofErr w:type="spellStart"/>
      <w:r w:rsidRPr="00602C86">
        <w:rPr>
          <w:rFonts w:ascii="Times New Roman" w:hAnsi="Times New Roman" w:cs="Times New Roman"/>
          <w:sz w:val="20"/>
          <w:szCs w:val="20"/>
        </w:rPr>
        <w:t>дис</w:t>
      </w:r>
      <w:proofErr w:type="spellEnd"/>
      <w:r w:rsidRPr="00602C86">
        <w:rPr>
          <w:rFonts w:ascii="Times New Roman" w:hAnsi="Times New Roman" w:cs="Times New Roman"/>
          <w:sz w:val="20"/>
          <w:szCs w:val="20"/>
        </w:rPr>
        <w:t>. …канд. юрид. н</w:t>
      </w:r>
      <w:bookmarkStart w:id="68" w:name="_Hlk161832997"/>
      <w:r w:rsidRPr="00602C86">
        <w:rPr>
          <w:rFonts w:ascii="Times New Roman" w:hAnsi="Times New Roman" w:cs="Times New Roman"/>
          <w:sz w:val="20"/>
          <w:szCs w:val="20"/>
        </w:rPr>
        <w:t>аук: 12.00.01</w:t>
      </w:r>
      <w:bookmarkEnd w:id="68"/>
      <w:r w:rsidRPr="00602C86">
        <w:rPr>
          <w:rFonts w:ascii="Times New Roman" w:hAnsi="Times New Roman" w:cs="Times New Roman"/>
          <w:sz w:val="20"/>
          <w:szCs w:val="20"/>
        </w:rPr>
        <w:t>. – Нижний Новгород, 2003. – 27 с.</w:t>
      </w:r>
    </w:p>
    <w:p w14:paraId="378533F8" w14:textId="77777777" w:rsidR="00A20171" w:rsidRPr="00602C86" w:rsidRDefault="00A20171" w:rsidP="00A20171">
      <w:pPr>
        <w:pStyle w:val="af4"/>
        <w:spacing w:line="240" w:lineRule="auto"/>
        <w:ind w:left="0" w:firstLine="709"/>
        <w:jc w:val="both"/>
        <w:rPr>
          <w:rFonts w:ascii="Times New Roman" w:hAnsi="Times New Roman" w:cs="Times New Roman"/>
          <w:sz w:val="20"/>
          <w:szCs w:val="20"/>
        </w:rPr>
      </w:pPr>
      <w:bookmarkStart w:id="69" w:name="_Hlk161833019"/>
      <w:r w:rsidRPr="00602C86">
        <w:rPr>
          <w:rFonts w:ascii="Times New Roman" w:hAnsi="Times New Roman" w:cs="Times New Roman"/>
          <w:sz w:val="20"/>
          <w:szCs w:val="20"/>
        </w:rPr>
        <w:t xml:space="preserve">10. </w:t>
      </w:r>
      <w:r w:rsidRPr="00602C86">
        <w:rPr>
          <w:rFonts w:ascii="Times New Roman" w:hAnsi="Times New Roman" w:cs="Times New Roman"/>
          <w:i/>
          <w:iCs/>
          <w:sz w:val="20"/>
          <w:szCs w:val="20"/>
        </w:rPr>
        <w:t>Свечникова</w:t>
      </w:r>
      <w:bookmarkEnd w:id="69"/>
      <w:r w:rsidRPr="00602C86">
        <w:rPr>
          <w:rFonts w:ascii="Times New Roman" w:hAnsi="Times New Roman" w:cs="Times New Roman"/>
          <w:i/>
          <w:iCs/>
          <w:sz w:val="20"/>
          <w:szCs w:val="20"/>
        </w:rPr>
        <w:t xml:space="preserve"> Л.Г.</w:t>
      </w:r>
      <w:r w:rsidRPr="00602C86">
        <w:rPr>
          <w:rFonts w:ascii="Times New Roman" w:hAnsi="Times New Roman" w:cs="Times New Roman"/>
          <w:sz w:val="20"/>
          <w:szCs w:val="20"/>
        </w:rPr>
        <w:t xml:space="preserve"> Обычай в праве народов Северного Кавказа в XIX в.: </w:t>
      </w:r>
      <w:proofErr w:type="spellStart"/>
      <w:r w:rsidRPr="00602C86">
        <w:rPr>
          <w:rFonts w:ascii="Times New Roman" w:hAnsi="Times New Roman" w:cs="Times New Roman"/>
          <w:sz w:val="20"/>
          <w:szCs w:val="20"/>
        </w:rPr>
        <w:t>автореф</w:t>
      </w:r>
      <w:proofErr w:type="spellEnd"/>
      <w:r w:rsidRPr="00602C86">
        <w:rPr>
          <w:rFonts w:ascii="Times New Roman" w:hAnsi="Times New Roman" w:cs="Times New Roman"/>
          <w:sz w:val="20"/>
          <w:szCs w:val="20"/>
        </w:rPr>
        <w:t xml:space="preserve">.  </w:t>
      </w:r>
      <w:proofErr w:type="spellStart"/>
      <w:r w:rsidRPr="00602C86">
        <w:rPr>
          <w:rFonts w:ascii="Times New Roman" w:hAnsi="Times New Roman" w:cs="Times New Roman"/>
          <w:sz w:val="20"/>
          <w:szCs w:val="20"/>
        </w:rPr>
        <w:t>дис</w:t>
      </w:r>
      <w:proofErr w:type="spellEnd"/>
      <w:r w:rsidRPr="00602C86">
        <w:rPr>
          <w:rFonts w:ascii="Times New Roman" w:hAnsi="Times New Roman" w:cs="Times New Roman"/>
          <w:sz w:val="20"/>
          <w:szCs w:val="20"/>
        </w:rPr>
        <w:t>. …д-ра юрид. наук: 12.00.01. – М., 2004. – 37 с.</w:t>
      </w:r>
    </w:p>
    <w:p w14:paraId="0C27888A" w14:textId="77777777" w:rsidR="00A20171" w:rsidRPr="00602C86" w:rsidRDefault="00A20171" w:rsidP="00A20171">
      <w:pPr>
        <w:pStyle w:val="af4"/>
        <w:spacing w:after="0" w:line="240" w:lineRule="auto"/>
        <w:ind w:left="284"/>
        <w:jc w:val="both"/>
        <w:rPr>
          <w:rFonts w:ascii="Times New Roman" w:hAnsi="Times New Roman" w:cs="Times New Roman"/>
          <w:sz w:val="24"/>
          <w:szCs w:val="24"/>
        </w:rPr>
      </w:pPr>
    </w:p>
    <w:p w14:paraId="63ADC8A2" w14:textId="77777777" w:rsidR="00A20171" w:rsidRPr="00445A7F" w:rsidRDefault="00A20171" w:rsidP="00DD2FC4">
      <w:pPr>
        <w:spacing w:after="0" w:line="240" w:lineRule="auto"/>
        <w:jc w:val="center"/>
        <w:rPr>
          <w:rFonts w:ascii="Times New Roman" w:hAnsi="Times New Roman"/>
          <w:b/>
          <w:sz w:val="20"/>
          <w:szCs w:val="20"/>
        </w:rPr>
      </w:pPr>
      <w:proofErr w:type="spellStart"/>
      <w:r w:rsidRPr="00602C86">
        <w:rPr>
          <w:rFonts w:ascii="Times New Roman" w:hAnsi="Times New Roman"/>
          <w:b/>
          <w:sz w:val="20"/>
          <w:szCs w:val="20"/>
          <w:lang w:val="en-US"/>
        </w:rPr>
        <w:t>Adygezalova</w:t>
      </w:r>
      <w:proofErr w:type="spellEnd"/>
      <w:r w:rsidRPr="00445A7F">
        <w:rPr>
          <w:rFonts w:ascii="Times New Roman" w:hAnsi="Times New Roman"/>
          <w:b/>
          <w:sz w:val="20"/>
          <w:szCs w:val="20"/>
        </w:rPr>
        <w:t xml:space="preserve"> </w:t>
      </w:r>
      <w:r w:rsidRPr="00602C86">
        <w:rPr>
          <w:rFonts w:ascii="Times New Roman" w:hAnsi="Times New Roman"/>
          <w:b/>
          <w:sz w:val="20"/>
          <w:szCs w:val="20"/>
          <w:lang w:val="en-US"/>
        </w:rPr>
        <w:t>G</w:t>
      </w:r>
      <w:r w:rsidRPr="00445A7F">
        <w:rPr>
          <w:rFonts w:ascii="Times New Roman" w:hAnsi="Times New Roman"/>
          <w:b/>
          <w:sz w:val="20"/>
          <w:szCs w:val="20"/>
        </w:rPr>
        <w:t>.</w:t>
      </w:r>
      <w:r w:rsidRPr="00602C86">
        <w:rPr>
          <w:rFonts w:ascii="Times New Roman" w:hAnsi="Times New Roman"/>
          <w:b/>
          <w:sz w:val="20"/>
          <w:szCs w:val="20"/>
          <w:lang w:val="en-US"/>
        </w:rPr>
        <w:t>E</w:t>
      </w:r>
      <w:r w:rsidRPr="00445A7F">
        <w:rPr>
          <w:rFonts w:ascii="Times New Roman" w:hAnsi="Times New Roman"/>
          <w:b/>
          <w:sz w:val="20"/>
          <w:szCs w:val="20"/>
        </w:rPr>
        <w:t>.</w:t>
      </w:r>
    </w:p>
    <w:p w14:paraId="1CF6D907" w14:textId="77777777" w:rsidR="00A20171" w:rsidRPr="00602C86" w:rsidRDefault="00A20171" w:rsidP="00DD2FC4">
      <w:pPr>
        <w:spacing w:after="0" w:line="240" w:lineRule="auto"/>
        <w:jc w:val="center"/>
        <w:rPr>
          <w:rFonts w:ascii="Times New Roman" w:hAnsi="Times New Roman"/>
          <w:i/>
          <w:sz w:val="20"/>
          <w:szCs w:val="20"/>
          <w:lang w:val="en-US"/>
        </w:rPr>
      </w:pPr>
      <w:r w:rsidRPr="00602C86">
        <w:rPr>
          <w:rFonts w:ascii="Times New Roman" w:hAnsi="Times New Roman"/>
          <w:i/>
          <w:sz w:val="20"/>
          <w:szCs w:val="20"/>
          <w:lang w:val="en-US"/>
        </w:rPr>
        <w:t>doctor of law, associate professor</w:t>
      </w:r>
    </w:p>
    <w:p w14:paraId="44F0A3C8" w14:textId="77777777" w:rsidR="00A20171" w:rsidRPr="00602C86" w:rsidRDefault="00A20171" w:rsidP="00DD2FC4">
      <w:pPr>
        <w:spacing w:after="0" w:line="240" w:lineRule="auto"/>
        <w:jc w:val="center"/>
        <w:rPr>
          <w:rFonts w:ascii="Times New Roman" w:eastAsia="Times New Roman" w:hAnsi="Times New Roman"/>
          <w:b/>
          <w:i/>
          <w:sz w:val="20"/>
          <w:szCs w:val="20"/>
          <w:lang w:val="en-US" w:eastAsia="ru-RU"/>
        </w:rPr>
      </w:pPr>
      <w:r w:rsidRPr="00602C86">
        <w:rPr>
          <w:rFonts w:ascii="Times New Roman" w:eastAsia="Times New Roman" w:hAnsi="Times New Roman"/>
          <w:b/>
          <w:i/>
          <w:sz w:val="20"/>
          <w:szCs w:val="20"/>
          <w:lang w:val="en-US" w:eastAsia="ru-RU"/>
        </w:rPr>
        <w:t>Zhane A.N.</w:t>
      </w:r>
    </w:p>
    <w:p w14:paraId="5EC7F902" w14:textId="77777777" w:rsidR="00A20171" w:rsidRPr="00602C86" w:rsidRDefault="00A20171" w:rsidP="00DD2FC4">
      <w:pPr>
        <w:spacing w:after="0" w:line="240" w:lineRule="auto"/>
        <w:jc w:val="center"/>
        <w:rPr>
          <w:rFonts w:ascii="Times New Roman" w:hAnsi="Times New Roman"/>
          <w:i/>
          <w:iCs/>
          <w:sz w:val="20"/>
          <w:szCs w:val="20"/>
          <w:lang w:val="en-US"/>
        </w:rPr>
      </w:pPr>
      <w:r w:rsidRPr="00602C86">
        <w:rPr>
          <w:rFonts w:ascii="Times New Roman" w:hAnsi="Times New Roman"/>
          <w:i/>
          <w:iCs/>
          <w:sz w:val="20"/>
          <w:szCs w:val="20"/>
          <w:lang w:val="en-US"/>
        </w:rPr>
        <w:t>a part-time student of 5th year of faculty of law</w:t>
      </w:r>
    </w:p>
    <w:p w14:paraId="38A8BB43" w14:textId="77777777" w:rsidR="00A20171" w:rsidRPr="00602C86" w:rsidRDefault="00A20171" w:rsidP="00DD2FC4">
      <w:pPr>
        <w:spacing w:after="0" w:line="240" w:lineRule="auto"/>
        <w:jc w:val="center"/>
        <w:rPr>
          <w:rFonts w:ascii="Times New Roman" w:hAnsi="Times New Roman"/>
          <w:i/>
          <w:sz w:val="20"/>
          <w:szCs w:val="20"/>
          <w:lang w:val="en-US"/>
        </w:rPr>
      </w:pPr>
      <w:r w:rsidRPr="00602C86">
        <w:rPr>
          <w:rFonts w:ascii="Times New Roman" w:hAnsi="Times New Roman"/>
          <w:i/>
          <w:sz w:val="20"/>
          <w:szCs w:val="20"/>
          <w:lang w:val="en-US"/>
        </w:rPr>
        <w:t>Kuban state university, Krasnodar</w:t>
      </w:r>
    </w:p>
    <w:p w14:paraId="3C24C4A5" w14:textId="77777777" w:rsidR="00A20171" w:rsidRPr="00602C86" w:rsidRDefault="00A20171" w:rsidP="00DD2FC4">
      <w:pPr>
        <w:autoSpaceDE w:val="0"/>
        <w:autoSpaceDN w:val="0"/>
        <w:adjustRightInd w:val="0"/>
        <w:spacing w:after="0" w:line="240" w:lineRule="auto"/>
        <w:jc w:val="center"/>
        <w:rPr>
          <w:rFonts w:ascii="Times New Roman" w:hAnsi="Times New Roman"/>
          <w:b/>
          <w:bCs/>
          <w:sz w:val="20"/>
          <w:szCs w:val="20"/>
          <w:lang w:val="en-US"/>
        </w:rPr>
      </w:pPr>
      <w:r w:rsidRPr="00602C86">
        <w:rPr>
          <w:rFonts w:ascii="Times New Roman" w:hAnsi="Times New Roman"/>
          <w:b/>
          <w:bCs/>
          <w:sz w:val="20"/>
          <w:szCs w:val="20"/>
          <w:lang w:val="en-US"/>
        </w:rPr>
        <w:t xml:space="preserve">About problems of research </w:t>
      </w:r>
      <w:r w:rsidRPr="00602C86">
        <w:rPr>
          <w:rFonts w:ascii="Times New Roman" w:hAnsi="Times New Roman"/>
          <w:b/>
          <w:sz w:val="20"/>
          <w:szCs w:val="20"/>
          <w:lang w:val="en-US"/>
        </w:rPr>
        <w:t xml:space="preserve">of </w:t>
      </w:r>
      <w:proofErr w:type="spellStart"/>
      <w:r w:rsidRPr="00602C86">
        <w:rPr>
          <w:rFonts w:ascii="Times New Roman" w:hAnsi="Times New Roman"/>
          <w:b/>
          <w:sz w:val="20"/>
          <w:szCs w:val="20"/>
          <w:lang w:val="en-US"/>
        </w:rPr>
        <w:t>adate</w:t>
      </w:r>
      <w:proofErr w:type="spellEnd"/>
      <w:r w:rsidRPr="00602C86">
        <w:rPr>
          <w:rFonts w:ascii="Times New Roman" w:hAnsi="Times New Roman"/>
          <w:b/>
          <w:sz w:val="20"/>
          <w:szCs w:val="20"/>
          <w:lang w:val="en-US"/>
        </w:rPr>
        <w:t xml:space="preserve"> law </w:t>
      </w:r>
      <w:r w:rsidRPr="00602C86">
        <w:rPr>
          <w:rFonts w:ascii="Times New Roman" w:hAnsi="Times New Roman"/>
          <w:b/>
          <w:bCs/>
          <w:sz w:val="20"/>
          <w:szCs w:val="20"/>
          <w:lang w:val="en-US"/>
        </w:rPr>
        <w:t xml:space="preserve">in Russian </w:t>
      </w:r>
      <w:r w:rsidRPr="00602C86">
        <w:rPr>
          <w:rFonts w:ascii="Times New Roman" w:hAnsi="Times New Roman"/>
          <w:b/>
          <w:sz w:val="20"/>
          <w:szCs w:val="20"/>
          <w:lang w:val="en-US"/>
        </w:rPr>
        <w:t xml:space="preserve">historical and </w:t>
      </w:r>
      <w:r w:rsidRPr="00602C86">
        <w:rPr>
          <w:rFonts w:ascii="Times New Roman" w:hAnsi="Times New Roman"/>
          <w:b/>
          <w:bCs/>
          <w:sz w:val="20"/>
          <w:szCs w:val="20"/>
          <w:lang w:val="en-US"/>
        </w:rPr>
        <w:t>legal science</w:t>
      </w:r>
    </w:p>
    <w:p w14:paraId="6998B678" w14:textId="77777777" w:rsidR="00A20171" w:rsidRPr="00602C86" w:rsidRDefault="00A20171" w:rsidP="00A20171">
      <w:pPr>
        <w:spacing w:after="0" w:line="240" w:lineRule="auto"/>
        <w:ind w:firstLine="709"/>
        <w:jc w:val="both"/>
        <w:rPr>
          <w:rFonts w:ascii="Times New Roman" w:hAnsi="Times New Roman"/>
          <w:sz w:val="20"/>
          <w:szCs w:val="20"/>
          <w:lang w:val="en-US"/>
        </w:rPr>
      </w:pPr>
      <w:r w:rsidRPr="00602C86">
        <w:rPr>
          <w:rFonts w:ascii="Times New Roman" w:hAnsi="Times New Roman"/>
          <w:sz w:val="20"/>
          <w:szCs w:val="20"/>
          <w:lang w:val="en-US"/>
        </w:rPr>
        <w:t xml:space="preserve">Article is devoted to studying </w:t>
      </w:r>
      <w:proofErr w:type="spellStart"/>
      <w:r w:rsidRPr="00602C86">
        <w:rPr>
          <w:rFonts w:ascii="Times New Roman" w:hAnsi="Times New Roman"/>
          <w:bCs/>
          <w:sz w:val="20"/>
          <w:szCs w:val="20"/>
          <w:lang w:val="en-US"/>
        </w:rPr>
        <w:t>adate</w:t>
      </w:r>
      <w:proofErr w:type="spellEnd"/>
      <w:r w:rsidRPr="00602C86">
        <w:rPr>
          <w:rFonts w:ascii="Times New Roman" w:hAnsi="Times New Roman"/>
          <w:sz w:val="20"/>
          <w:szCs w:val="20"/>
          <w:lang w:val="en-US"/>
        </w:rPr>
        <w:t xml:space="preserve"> (usual) </w:t>
      </w:r>
      <w:r w:rsidRPr="00602C86">
        <w:rPr>
          <w:rFonts w:ascii="Times New Roman" w:hAnsi="Times New Roman"/>
          <w:bCs/>
          <w:sz w:val="20"/>
          <w:szCs w:val="20"/>
          <w:lang w:val="en-US"/>
        </w:rPr>
        <w:t>law</w:t>
      </w:r>
      <w:r w:rsidRPr="00602C86">
        <w:rPr>
          <w:rFonts w:ascii="Times New Roman" w:hAnsi="Times New Roman"/>
          <w:sz w:val="20"/>
          <w:szCs w:val="20"/>
          <w:lang w:val="en-US"/>
        </w:rPr>
        <w:t xml:space="preserve"> of Caucasian people. Authors of article have </w:t>
      </w:r>
      <w:proofErr w:type="spellStart"/>
      <w:r w:rsidRPr="00602C86">
        <w:rPr>
          <w:rFonts w:ascii="Times New Roman" w:hAnsi="Times New Roman"/>
          <w:sz w:val="20"/>
          <w:szCs w:val="20"/>
          <w:lang w:val="en-US"/>
        </w:rPr>
        <w:t>analysed</w:t>
      </w:r>
      <w:proofErr w:type="spellEnd"/>
      <w:r w:rsidRPr="00602C86">
        <w:rPr>
          <w:rFonts w:ascii="Times New Roman" w:hAnsi="Times New Roman"/>
          <w:sz w:val="20"/>
          <w:szCs w:val="20"/>
          <w:lang w:val="en-US"/>
        </w:rPr>
        <w:t xml:space="preserve"> the basic problems of research</w:t>
      </w:r>
      <w:r w:rsidRPr="00602C86">
        <w:rPr>
          <w:rFonts w:ascii="Times New Roman" w:hAnsi="Times New Roman"/>
          <w:bCs/>
          <w:sz w:val="20"/>
          <w:szCs w:val="20"/>
          <w:lang w:val="en-US"/>
        </w:rPr>
        <w:t xml:space="preserve"> </w:t>
      </w:r>
      <w:proofErr w:type="spellStart"/>
      <w:r w:rsidRPr="00602C86">
        <w:rPr>
          <w:rFonts w:ascii="Times New Roman" w:hAnsi="Times New Roman"/>
          <w:bCs/>
          <w:sz w:val="20"/>
          <w:szCs w:val="20"/>
          <w:lang w:val="en-US"/>
        </w:rPr>
        <w:t>adate</w:t>
      </w:r>
      <w:proofErr w:type="spellEnd"/>
      <w:r w:rsidRPr="00602C86">
        <w:rPr>
          <w:rFonts w:ascii="Times New Roman" w:hAnsi="Times New Roman"/>
          <w:b/>
          <w:sz w:val="20"/>
          <w:szCs w:val="20"/>
          <w:lang w:val="en-US"/>
        </w:rPr>
        <w:t xml:space="preserve"> </w:t>
      </w:r>
      <w:r w:rsidRPr="00602C86">
        <w:rPr>
          <w:rFonts w:ascii="Times New Roman" w:hAnsi="Times New Roman"/>
          <w:bCs/>
          <w:sz w:val="20"/>
          <w:szCs w:val="20"/>
          <w:lang w:val="en-US"/>
        </w:rPr>
        <w:t>law</w:t>
      </w:r>
      <w:r w:rsidRPr="00602C86">
        <w:rPr>
          <w:rFonts w:ascii="Times New Roman" w:hAnsi="Times New Roman"/>
          <w:sz w:val="20"/>
          <w:szCs w:val="20"/>
          <w:lang w:val="en-US"/>
        </w:rPr>
        <w:t xml:space="preserve">, have considered the first scientific works, which have appeared in XIX century, and also later publications devoted </w:t>
      </w:r>
      <w:proofErr w:type="spellStart"/>
      <w:r w:rsidRPr="00602C86">
        <w:rPr>
          <w:rFonts w:ascii="Times New Roman" w:hAnsi="Times New Roman"/>
          <w:bCs/>
          <w:sz w:val="20"/>
          <w:szCs w:val="20"/>
          <w:lang w:val="en-US"/>
        </w:rPr>
        <w:t>adate</w:t>
      </w:r>
      <w:proofErr w:type="spellEnd"/>
      <w:r w:rsidRPr="00602C86">
        <w:rPr>
          <w:rFonts w:ascii="Times New Roman" w:hAnsi="Times New Roman"/>
          <w:b/>
          <w:sz w:val="20"/>
          <w:szCs w:val="20"/>
          <w:lang w:val="en-US"/>
        </w:rPr>
        <w:t xml:space="preserve"> </w:t>
      </w:r>
      <w:r w:rsidRPr="00602C86">
        <w:rPr>
          <w:rFonts w:ascii="Times New Roman" w:hAnsi="Times New Roman"/>
          <w:bCs/>
          <w:sz w:val="20"/>
          <w:szCs w:val="20"/>
          <w:lang w:val="en-US"/>
        </w:rPr>
        <w:t>law</w:t>
      </w:r>
      <w:r w:rsidRPr="00602C86">
        <w:rPr>
          <w:rFonts w:ascii="Times New Roman" w:hAnsi="Times New Roman"/>
          <w:b/>
          <w:sz w:val="20"/>
          <w:szCs w:val="20"/>
          <w:lang w:val="en-US"/>
        </w:rPr>
        <w:t xml:space="preserve"> </w:t>
      </w:r>
      <w:r w:rsidRPr="00602C86">
        <w:rPr>
          <w:rFonts w:ascii="Times New Roman" w:hAnsi="Times New Roman"/>
          <w:sz w:val="20"/>
          <w:szCs w:val="20"/>
          <w:lang w:val="en-US"/>
        </w:rPr>
        <w:t xml:space="preserve">of people of Northern Caucasus. Authors have paid attention to </w:t>
      </w:r>
      <w:r w:rsidRPr="00602C86">
        <w:rPr>
          <w:rFonts w:ascii="Times New Roman" w:hAnsi="Times New Roman"/>
          <w:bCs/>
          <w:sz w:val="20"/>
          <w:szCs w:val="20"/>
          <w:lang w:val="en-US"/>
        </w:rPr>
        <w:t xml:space="preserve">historical and legal </w:t>
      </w:r>
      <w:r w:rsidRPr="00602C86">
        <w:rPr>
          <w:rFonts w:ascii="Times New Roman" w:hAnsi="Times New Roman"/>
          <w:sz w:val="20"/>
          <w:szCs w:val="20"/>
          <w:lang w:val="en-US"/>
        </w:rPr>
        <w:t>aspect of becoming, development and functioning</w:t>
      </w:r>
      <w:r w:rsidRPr="00602C86">
        <w:rPr>
          <w:rFonts w:ascii="Times New Roman" w:hAnsi="Times New Roman"/>
          <w:bCs/>
          <w:sz w:val="20"/>
          <w:szCs w:val="20"/>
          <w:lang w:val="en-US"/>
        </w:rPr>
        <w:t xml:space="preserve"> </w:t>
      </w:r>
      <w:r w:rsidRPr="00602C86">
        <w:rPr>
          <w:rFonts w:ascii="Times New Roman" w:hAnsi="Times New Roman"/>
          <w:sz w:val="20"/>
          <w:szCs w:val="20"/>
          <w:lang w:val="en-US"/>
        </w:rPr>
        <w:t xml:space="preserve">of </w:t>
      </w:r>
      <w:proofErr w:type="spellStart"/>
      <w:r w:rsidRPr="00602C86">
        <w:rPr>
          <w:rFonts w:ascii="Times New Roman" w:hAnsi="Times New Roman"/>
          <w:bCs/>
          <w:sz w:val="20"/>
          <w:szCs w:val="20"/>
          <w:lang w:val="en-US"/>
        </w:rPr>
        <w:t>adate</w:t>
      </w:r>
      <w:proofErr w:type="spellEnd"/>
      <w:r w:rsidRPr="00602C86">
        <w:rPr>
          <w:rFonts w:ascii="Times New Roman" w:hAnsi="Times New Roman"/>
          <w:b/>
          <w:sz w:val="20"/>
          <w:szCs w:val="20"/>
          <w:lang w:val="en-US"/>
        </w:rPr>
        <w:t xml:space="preserve"> </w:t>
      </w:r>
      <w:r w:rsidRPr="00602C86">
        <w:rPr>
          <w:rFonts w:ascii="Times New Roman" w:hAnsi="Times New Roman"/>
          <w:bCs/>
          <w:sz w:val="20"/>
          <w:szCs w:val="20"/>
          <w:lang w:val="en-US"/>
        </w:rPr>
        <w:t>law</w:t>
      </w:r>
      <w:r w:rsidRPr="00602C86">
        <w:rPr>
          <w:rFonts w:ascii="Times New Roman" w:hAnsi="Times New Roman"/>
          <w:sz w:val="20"/>
          <w:szCs w:val="20"/>
          <w:lang w:val="en-US"/>
        </w:rPr>
        <w:t>, have shown the methodological approaches applied by scientists at its studying.</w:t>
      </w:r>
    </w:p>
    <w:p w14:paraId="229D1334" w14:textId="77777777" w:rsidR="00A20171" w:rsidRPr="00602C86" w:rsidRDefault="00A20171" w:rsidP="00A20171">
      <w:pPr>
        <w:autoSpaceDE w:val="0"/>
        <w:autoSpaceDN w:val="0"/>
        <w:adjustRightInd w:val="0"/>
        <w:spacing w:after="0" w:line="240" w:lineRule="auto"/>
        <w:ind w:firstLine="709"/>
        <w:jc w:val="both"/>
        <w:rPr>
          <w:rFonts w:ascii="Times New Roman" w:hAnsi="Times New Roman"/>
          <w:b/>
          <w:sz w:val="20"/>
          <w:szCs w:val="20"/>
          <w:lang w:val="en-US"/>
        </w:rPr>
      </w:pPr>
      <w:r w:rsidRPr="00602C86">
        <w:rPr>
          <w:rFonts w:ascii="Times New Roman" w:hAnsi="Times New Roman"/>
          <w:b/>
          <w:i/>
          <w:iCs/>
          <w:sz w:val="20"/>
          <w:szCs w:val="20"/>
          <w:lang w:val="en-US"/>
        </w:rPr>
        <w:t>Keywords:</w:t>
      </w:r>
      <w:r w:rsidRPr="00602C86">
        <w:rPr>
          <w:rFonts w:ascii="Times New Roman" w:hAnsi="Times New Roman"/>
          <w:b/>
          <w:sz w:val="20"/>
          <w:szCs w:val="20"/>
          <w:lang w:val="en-US"/>
        </w:rPr>
        <w:t xml:space="preserve"> </w:t>
      </w:r>
      <w:r w:rsidRPr="00602C86">
        <w:rPr>
          <w:rFonts w:ascii="Times New Roman" w:hAnsi="Times New Roman"/>
          <w:b/>
          <w:sz w:val="20"/>
          <w:szCs w:val="20"/>
        </w:rPr>
        <w:t>р</w:t>
      </w:r>
      <w:proofErr w:type="spellStart"/>
      <w:r w:rsidRPr="00602C86">
        <w:rPr>
          <w:rFonts w:ascii="Times New Roman" w:hAnsi="Times New Roman"/>
          <w:sz w:val="20"/>
          <w:szCs w:val="20"/>
          <w:lang w:val="en-US"/>
        </w:rPr>
        <w:t>istoriography</w:t>
      </w:r>
      <w:proofErr w:type="spellEnd"/>
      <w:r w:rsidRPr="00602C86">
        <w:rPr>
          <w:rFonts w:ascii="Times New Roman" w:hAnsi="Times New Roman"/>
          <w:sz w:val="20"/>
          <w:szCs w:val="20"/>
          <w:lang w:val="en-US"/>
        </w:rPr>
        <w:t xml:space="preserve">, customary law, people of Northern Caucasus, </w:t>
      </w:r>
      <w:proofErr w:type="spellStart"/>
      <w:r w:rsidRPr="00602C86">
        <w:rPr>
          <w:rFonts w:ascii="Times New Roman" w:hAnsi="Times New Roman"/>
          <w:sz w:val="20"/>
          <w:szCs w:val="20"/>
          <w:lang w:val="en-US"/>
        </w:rPr>
        <w:t>adat</w:t>
      </w:r>
      <w:proofErr w:type="spellEnd"/>
      <w:r w:rsidRPr="00602C86">
        <w:rPr>
          <w:rFonts w:ascii="Times New Roman" w:hAnsi="Times New Roman"/>
          <w:sz w:val="20"/>
          <w:szCs w:val="20"/>
          <w:lang w:val="en-US"/>
        </w:rPr>
        <w:t xml:space="preserve">, </w:t>
      </w:r>
      <w:proofErr w:type="spellStart"/>
      <w:r w:rsidRPr="00602C86">
        <w:rPr>
          <w:rFonts w:ascii="Times New Roman" w:hAnsi="Times New Roman"/>
          <w:sz w:val="20"/>
          <w:szCs w:val="20"/>
          <w:lang w:val="en-US"/>
        </w:rPr>
        <w:t>muslim</w:t>
      </w:r>
      <w:proofErr w:type="spellEnd"/>
      <w:r w:rsidRPr="00602C86">
        <w:rPr>
          <w:rFonts w:ascii="Times New Roman" w:hAnsi="Times New Roman"/>
          <w:sz w:val="20"/>
          <w:szCs w:val="20"/>
          <w:lang w:val="en-US"/>
        </w:rPr>
        <w:t xml:space="preserve"> communities, traditions, analysis, method, custom, system,</w:t>
      </w:r>
      <w:r w:rsidRPr="00602C86">
        <w:rPr>
          <w:rFonts w:ascii="Times New Roman CYR" w:hAnsi="Times New Roman CYR" w:cs="Times New Roman CYR"/>
          <w:sz w:val="24"/>
          <w:szCs w:val="24"/>
          <w:lang w:val="en-US"/>
        </w:rPr>
        <w:t xml:space="preserve"> </w:t>
      </w:r>
      <w:r w:rsidRPr="00602C86">
        <w:rPr>
          <w:rFonts w:ascii="Times New Roman CYR" w:hAnsi="Times New Roman CYR" w:cs="Times New Roman CYR"/>
          <w:sz w:val="20"/>
          <w:szCs w:val="20"/>
          <w:lang w:val="en-US"/>
        </w:rPr>
        <w:t>jurists</w:t>
      </w:r>
      <w:r w:rsidRPr="00602C86">
        <w:rPr>
          <w:rFonts w:ascii="Times New Roman" w:hAnsi="Times New Roman"/>
          <w:sz w:val="20"/>
          <w:szCs w:val="20"/>
          <w:lang w:val="en-US"/>
        </w:rPr>
        <w:t>.</w:t>
      </w:r>
    </w:p>
    <w:p w14:paraId="48F511E4" w14:textId="77777777" w:rsidR="00A20171" w:rsidRPr="00C15E09" w:rsidRDefault="00A20171" w:rsidP="00C15E09">
      <w:pPr>
        <w:autoSpaceDE w:val="0"/>
        <w:autoSpaceDN w:val="0"/>
        <w:adjustRightInd w:val="0"/>
        <w:spacing w:after="0" w:line="240" w:lineRule="auto"/>
        <w:jc w:val="both"/>
        <w:rPr>
          <w:rFonts w:ascii="Times New Roman" w:eastAsia="Times New Roman" w:hAnsi="Times New Roman"/>
          <w:bCs/>
          <w:iCs/>
          <w:sz w:val="24"/>
          <w:szCs w:val="24"/>
          <w:lang w:val="en-US" w:eastAsia="ru-RU"/>
        </w:rPr>
      </w:pPr>
    </w:p>
    <w:p w14:paraId="13636517" w14:textId="77777777" w:rsidR="00D020E7" w:rsidRPr="00C15E09" w:rsidRDefault="00D020E7" w:rsidP="002C3A38">
      <w:pPr>
        <w:autoSpaceDE w:val="0"/>
        <w:autoSpaceDN w:val="0"/>
        <w:adjustRightInd w:val="0"/>
        <w:spacing w:after="0" w:line="240" w:lineRule="auto"/>
        <w:jc w:val="both"/>
        <w:rPr>
          <w:rFonts w:ascii="Times New Roman" w:eastAsia="Times New Roman" w:hAnsi="Times New Roman"/>
          <w:b/>
          <w:i/>
          <w:sz w:val="24"/>
          <w:szCs w:val="24"/>
          <w:lang w:val="en-US" w:eastAsia="ru-RU"/>
        </w:rPr>
      </w:pPr>
    </w:p>
    <w:p w14:paraId="365997F6" w14:textId="77777777" w:rsidR="0052777F" w:rsidRPr="00D1054F" w:rsidRDefault="0052777F" w:rsidP="00E63333">
      <w:pPr>
        <w:spacing w:after="0" w:line="240" w:lineRule="auto"/>
        <w:jc w:val="center"/>
        <w:rPr>
          <w:rFonts w:ascii="Times New Roman" w:hAnsi="Times New Roman"/>
          <w:b/>
          <w:sz w:val="24"/>
          <w:szCs w:val="24"/>
          <w:lang w:val="en-US"/>
        </w:rPr>
      </w:pPr>
    </w:p>
    <w:p w14:paraId="52F93CC7" w14:textId="77777777" w:rsidR="0052777F" w:rsidRPr="00D1054F" w:rsidRDefault="0052777F" w:rsidP="00E63333">
      <w:pPr>
        <w:spacing w:after="0" w:line="240" w:lineRule="auto"/>
        <w:jc w:val="center"/>
        <w:rPr>
          <w:rFonts w:ascii="Times New Roman" w:hAnsi="Times New Roman"/>
          <w:b/>
          <w:sz w:val="24"/>
          <w:szCs w:val="24"/>
          <w:lang w:val="en-US"/>
        </w:rPr>
      </w:pPr>
    </w:p>
    <w:p w14:paraId="388F939D" w14:textId="77777777" w:rsidR="0052777F" w:rsidRPr="00D1054F" w:rsidRDefault="0052777F" w:rsidP="00E63333">
      <w:pPr>
        <w:spacing w:after="0" w:line="240" w:lineRule="auto"/>
        <w:jc w:val="center"/>
        <w:rPr>
          <w:rFonts w:ascii="Times New Roman" w:hAnsi="Times New Roman"/>
          <w:b/>
          <w:sz w:val="24"/>
          <w:szCs w:val="24"/>
          <w:lang w:val="en-US"/>
        </w:rPr>
      </w:pPr>
    </w:p>
    <w:p w14:paraId="709688AF" w14:textId="77777777" w:rsidR="0052777F" w:rsidRPr="00D1054F" w:rsidRDefault="0052777F" w:rsidP="00E63333">
      <w:pPr>
        <w:spacing w:after="0" w:line="240" w:lineRule="auto"/>
        <w:jc w:val="center"/>
        <w:rPr>
          <w:rFonts w:ascii="Times New Roman" w:hAnsi="Times New Roman"/>
          <w:b/>
          <w:sz w:val="24"/>
          <w:szCs w:val="24"/>
          <w:lang w:val="en-US"/>
        </w:rPr>
      </w:pPr>
    </w:p>
    <w:p w14:paraId="4C259948" w14:textId="77777777" w:rsidR="0052777F" w:rsidRPr="00D1054F" w:rsidRDefault="0052777F" w:rsidP="00E63333">
      <w:pPr>
        <w:spacing w:after="0" w:line="240" w:lineRule="auto"/>
        <w:jc w:val="center"/>
        <w:rPr>
          <w:rFonts w:ascii="Times New Roman" w:hAnsi="Times New Roman"/>
          <w:b/>
          <w:sz w:val="24"/>
          <w:szCs w:val="24"/>
          <w:lang w:val="en-US"/>
        </w:rPr>
      </w:pPr>
    </w:p>
    <w:p w14:paraId="25E0128C" w14:textId="77777777" w:rsidR="0052777F" w:rsidRPr="00D1054F" w:rsidRDefault="0052777F" w:rsidP="00E63333">
      <w:pPr>
        <w:spacing w:after="0" w:line="240" w:lineRule="auto"/>
        <w:jc w:val="center"/>
        <w:rPr>
          <w:rFonts w:ascii="Times New Roman" w:hAnsi="Times New Roman"/>
          <w:b/>
          <w:sz w:val="24"/>
          <w:szCs w:val="24"/>
          <w:lang w:val="en-US"/>
        </w:rPr>
      </w:pPr>
    </w:p>
    <w:p w14:paraId="0F2863FE" w14:textId="77777777" w:rsidR="0052777F" w:rsidRPr="00D1054F" w:rsidRDefault="0052777F" w:rsidP="00E63333">
      <w:pPr>
        <w:spacing w:after="0" w:line="240" w:lineRule="auto"/>
        <w:jc w:val="center"/>
        <w:rPr>
          <w:rFonts w:ascii="Times New Roman" w:hAnsi="Times New Roman"/>
          <w:b/>
          <w:sz w:val="24"/>
          <w:szCs w:val="24"/>
          <w:lang w:val="en-US"/>
        </w:rPr>
      </w:pPr>
    </w:p>
    <w:p w14:paraId="1DA92346" w14:textId="77777777" w:rsidR="0052777F" w:rsidRPr="00D1054F" w:rsidRDefault="0052777F" w:rsidP="00E63333">
      <w:pPr>
        <w:spacing w:after="0" w:line="240" w:lineRule="auto"/>
        <w:jc w:val="center"/>
        <w:rPr>
          <w:rFonts w:ascii="Times New Roman" w:hAnsi="Times New Roman"/>
          <w:b/>
          <w:sz w:val="24"/>
          <w:szCs w:val="24"/>
          <w:lang w:val="en-US"/>
        </w:rPr>
      </w:pPr>
    </w:p>
    <w:p w14:paraId="2B174D2B" w14:textId="77777777" w:rsidR="0052777F" w:rsidRPr="00D1054F" w:rsidRDefault="0052777F" w:rsidP="00E63333">
      <w:pPr>
        <w:spacing w:after="0" w:line="240" w:lineRule="auto"/>
        <w:jc w:val="center"/>
        <w:rPr>
          <w:rFonts w:ascii="Times New Roman" w:hAnsi="Times New Roman"/>
          <w:b/>
          <w:sz w:val="24"/>
          <w:szCs w:val="24"/>
          <w:lang w:val="en-US"/>
        </w:rPr>
      </w:pPr>
    </w:p>
    <w:p w14:paraId="47D7D206" w14:textId="77777777" w:rsidR="0052777F" w:rsidRPr="00D1054F" w:rsidRDefault="0052777F" w:rsidP="00E63333">
      <w:pPr>
        <w:spacing w:after="0" w:line="240" w:lineRule="auto"/>
        <w:jc w:val="center"/>
        <w:rPr>
          <w:rFonts w:ascii="Times New Roman" w:hAnsi="Times New Roman"/>
          <w:b/>
          <w:sz w:val="24"/>
          <w:szCs w:val="24"/>
          <w:lang w:val="en-US"/>
        </w:rPr>
      </w:pPr>
    </w:p>
    <w:p w14:paraId="68CD53AC" w14:textId="77777777" w:rsidR="0052777F" w:rsidRPr="00D1054F" w:rsidRDefault="0052777F" w:rsidP="00E63333">
      <w:pPr>
        <w:spacing w:after="0" w:line="240" w:lineRule="auto"/>
        <w:jc w:val="center"/>
        <w:rPr>
          <w:rFonts w:ascii="Times New Roman" w:hAnsi="Times New Roman"/>
          <w:b/>
          <w:sz w:val="24"/>
          <w:szCs w:val="24"/>
          <w:lang w:val="en-US"/>
        </w:rPr>
      </w:pPr>
    </w:p>
    <w:p w14:paraId="039A6795" w14:textId="77777777" w:rsidR="0052777F" w:rsidRPr="00D1054F" w:rsidRDefault="0052777F" w:rsidP="00E63333">
      <w:pPr>
        <w:spacing w:after="0" w:line="240" w:lineRule="auto"/>
        <w:jc w:val="center"/>
        <w:rPr>
          <w:rFonts w:ascii="Times New Roman" w:hAnsi="Times New Roman"/>
          <w:b/>
          <w:sz w:val="24"/>
          <w:szCs w:val="24"/>
          <w:lang w:val="en-US"/>
        </w:rPr>
      </w:pPr>
    </w:p>
    <w:p w14:paraId="2B3BBD2B" w14:textId="280FDCE8" w:rsidR="00186C38" w:rsidRPr="00A907BA" w:rsidRDefault="00186C38" w:rsidP="00E63333">
      <w:pPr>
        <w:spacing w:after="0" w:line="240" w:lineRule="auto"/>
        <w:jc w:val="center"/>
        <w:rPr>
          <w:rFonts w:ascii="Times New Roman" w:hAnsi="Times New Roman"/>
          <w:b/>
          <w:sz w:val="24"/>
          <w:szCs w:val="24"/>
        </w:rPr>
      </w:pPr>
      <w:r w:rsidRPr="00A907BA">
        <w:rPr>
          <w:rFonts w:ascii="Times New Roman" w:hAnsi="Times New Roman"/>
          <w:b/>
          <w:sz w:val="24"/>
          <w:szCs w:val="24"/>
        </w:rPr>
        <w:lastRenderedPageBreak/>
        <w:t>Сведения об авторах</w:t>
      </w:r>
    </w:p>
    <w:p w14:paraId="7AC2A5DD" w14:textId="77777777" w:rsidR="00E67A22" w:rsidRDefault="00E67A22" w:rsidP="00E67A22">
      <w:pPr>
        <w:spacing w:after="0" w:line="240" w:lineRule="auto"/>
        <w:ind w:firstLine="708"/>
        <w:jc w:val="both"/>
        <w:rPr>
          <w:rFonts w:ascii="Arial" w:eastAsia="Times New Roman" w:hAnsi="Arial" w:cs="Arial"/>
          <w:color w:val="1A1A1A"/>
          <w:sz w:val="24"/>
          <w:szCs w:val="24"/>
          <w:lang w:eastAsia="ru-RU"/>
        </w:rPr>
      </w:pPr>
    </w:p>
    <w:p w14:paraId="2DD4F00A" w14:textId="5EAE585A" w:rsidR="00DA15EE" w:rsidRPr="00E67A22" w:rsidRDefault="00E67A22" w:rsidP="00E67A22">
      <w:pPr>
        <w:spacing w:after="0" w:line="240" w:lineRule="auto"/>
        <w:ind w:firstLine="708"/>
        <w:jc w:val="both"/>
        <w:rPr>
          <w:rFonts w:ascii="Times New Roman" w:eastAsia="Times New Roman" w:hAnsi="Times New Roman"/>
          <w:color w:val="1A1A1A"/>
          <w:sz w:val="24"/>
          <w:szCs w:val="24"/>
          <w:lang w:eastAsia="ru-RU"/>
        </w:rPr>
      </w:pPr>
      <w:r w:rsidRPr="00E67A22">
        <w:rPr>
          <w:rFonts w:ascii="Times New Roman" w:eastAsia="Times New Roman" w:hAnsi="Times New Roman"/>
          <w:b/>
          <w:bCs/>
          <w:i/>
          <w:iCs/>
          <w:color w:val="1A1A1A"/>
          <w:sz w:val="24"/>
          <w:szCs w:val="24"/>
          <w:lang w:eastAsia="ru-RU"/>
        </w:rPr>
        <w:t xml:space="preserve">АВЕРИНА </w:t>
      </w:r>
      <w:r w:rsidRPr="00AE0687">
        <w:rPr>
          <w:rFonts w:ascii="Times New Roman" w:eastAsia="Times New Roman" w:hAnsi="Times New Roman"/>
          <w:i/>
          <w:iCs/>
          <w:color w:val="1A1A1A"/>
          <w:sz w:val="24"/>
          <w:szCs w:val="24"/>
          <w:lang w:eastAsia="ru-RU"/>
        </w:rPr>
        <w:t>Ольга Михайловна</w:t>
      </w:r>
      <w:r w:rsidRPr="00E67A22">
        <w:rPr>
          <w:rFonts w:ascii="Times New Roman" w:eastAsia="Times New Roman" w:hAnsi="Times New Roman"/>
          <w:color w:val="1A1A1A"/>
          <w:sz w:val="24"/>
          <w:szCs w:val="24"/>
          <w:lang w:eastAsia="ru-RU"/>
        </w:rPr>
        <w:t xml:space="preserve"> </w:t>
      </w:r>
      <w:r w:rsidRPr="00E67A22">
        <w:rPr>
          <w:rFonts w:ascii="Times New Roman" w:hAnsi="Times New Roman"/>
          <w:sz w:val="24"/>
          <w:szCs w:val="24"/>
        </w:rPr>
        <w:t>–</w:t>
      </w:r>
      <w:r w:rsidRPr="00E67A22">
        <w:rPr>
          <w:rFonts w:ascii="Times New Roman" w:eastAsia="Times New Roman" w:hAnsi="Times New Roman"/>
          <w:color w:val="1A1A1A"/>
          <w:sz w:val="24"/>
          <w:szCs w:val="24"/>
          <w:lang w:eastAsia="ru-RU"/>
        </w:rPr>
        <w:t xml:space="preserve"> кандидат философских наук, доцент, преподаватель кафедры гуманитарных дисциплин </w:t>
      </w:r>
      <w:r w:rsidR="00BB0941" w:rsidRPr="00BB0941">
        <w:rPr>
          <w:rFonts w:ascii="Times New Roman" w:hAnsi="Times New Roman"/>
          <w:color w:val="333333"/>
          <w:sz w:val="24"/>
          <w:szCs w:val="24"/>
          <w:shd w:val="clear" w:color="auto" w:fill="FFFFFF"/>
        </w:rPr>
        <w:t>ГКОУ ВО</w:t>
      </w:r>
      <w:r w:rsidR="00BB0941" w:rsidRPr="00BB0941">
        <w:rPr>
          <w:rFonts w:ascii="Times New Roman" w:eastAsia="Times New Roman" w:hAnsi="Times New Roman"/>
          <w:color w:val="1A1A1A"/>
          <w:sz w:val="24"/>
          <w:szCs w:val="24"/>
          <w:lang w:eastAsia="ru-RU"/>
        </w:rPr>
        <w:t xml:space="preserve"> «</w:t>
      </w:r>
      <w:r w:rsidRPr="00BB0941">
        <w:rPr>
          <w:rFonts w:ascii="Times New Roman" w:eastAsia="Times New Roman" w:hAnsi="Times New Roman"/>
          <w:color w:val="1A1A1A"/>
          <w:sz w:val="24"/>
          <w:szCs w:val="24"/>
          <w:lang w:eastAsia="ru-RU"/>
        </w:rPr>
        <w:t>Российск</w:t>
      </w:r>
      <w:r w:rsidR="00BB0941" w:rsidRPr="00BB0941">
        <w:rPr>
          <w:rFonts w:ascii="Times New Roman" w:eastAsia="Times New Roman" w:hAnsi="Times New Roman"/>
          <w:color w:val="1A1A1A"/>
          <w:sz w:val="24"/>
          <w:szCs w:val="24"/>
          <w:lang w:eastAsia="ru-RU"/>
        </w:rPr>
        <w:t>ая</w:t>
      </w:r>
      <w:r w:rsidRPr="00BB0941">
        <w:rPr>
          <w:rFonts w:ascii="Times New Roman" w:eastAsia="Times New Roman" w:hAnsi="Times New Roman"/>
          <w:color w:val="1A1A1A"/>
          <w:sz w:val="24"/>
          <w:szCs w:val="24"/>
          <w:lang w:eastAsia="ru-RU"/>
        </w:rPr>
        <w:t xml:space="preserve"> таможенн</w:t>
      </w:r>
      <w:r w:rsidR="00BB0941" w:rsidRPr="00BB0941">
        <w:rPr>
          <w:rFonts w:ascii="Times New Roman" w:eastAsia="Times New Roman" w:hAnsi="Times New Roman"/>
          <w:color w:val="1A1A1A"/>
          <w:sz w:val="24"/>
          <w:szCs w:val="24"/>
          <w:lang w:eastAsia="ru-RU"/>
        </w:rPr>
        <w:t>ая</w:t>
      </w:r>
      <w:r w:rsidRPr="00BB0941">
        <w:rPr>
          <w:rFonts w:ascii="Times New Roman" w:eastAsia="Times New Roman" w:hAnsi="Times New Roman"/>
          <w:color w:val="1A1A1A"/>
          <w:sz w:val="24"/>
          <w:szCs w:val="24"/>
          <w:lang w:eastAsia="ru-RU"/>
        </w:rPr>
        <w:t xml:space="preserve"> академи</w:t>
      </w:r>
      <w:r w:rsidR="00BB0941" w:rsidRPr="00BB0941">
        <w:rPr>
          <w:rFonts w:ascii="Times New Roman" w:eastAsia="Times New Roman" w:hAnsi="Times New Roman"/>
          <w:color w:val="1A1A1A"/>
          <w:sz w:val="24"/>
          <w:szCs w:val="24"/>
          <w:lang w:eastAsia="ru-RU"/>
        </w:rPr>
        <w:t>я»</w:t>
      </w:r>
      <w:r w:rsidR="007E3D69">
        <w:rPr>
          <w:rFonts w:ascii="Times New Roman" w:eastAsia="Times New Roman" w:hAnsi="Times New Roman"/>
          <w:color w:val="1A1A1A"/>
          <w:sz w:val="24"/>
          <w:szCs w:val="24"/>
          <w:lang w:eastAsia="ru-RU"/>
        </w:rPr>
        <w:t>,</w:t>
      </w:r>
      <w:r w:rsidRPr="00BB0941">
        <w:rPr>
          <w:rFonts w:ascii="Times New Roman" w:eastAsia="Times New Roman" w:hAnsi="Times New Roman"/>
          <w:color w:val="1A1A1A"/>
          <w:sz w:val="24"/>
          <w:szCs w:val="24"/>
          <w:lang w:eastAsia="ru-RU"/>
        </w:rPr>
        <w:t xml:space="preserve"> </w:t>
      </w:r>
      <w:r w:rsidR="00AE0687" w:rsidRPr="00AE0687">
        <w:rPr>
          <w:rFonts w:ascii="Times New Roman" w:hAnsi="Times New Roman"/>
          <w:color w:val="333333"/>
          <w:sz w:val="24"/>
          <w:szCs w:val="24"/>
          <w:shd w:val="clear" w:color="auto" w:fill="FFFFFF"/>
        </w:rPr>
        <w:t>г. Люберцы</w:t>
      </w:r>
      <w:r w:rsidRPr="00BB0941">
        <w:rPr>
          <w:rFonts w:ascii="Times New Roman" w:eastAsia="Times New Roman" w:hAnsi="Times New Roman"/>
          <w:color w:val="1A1A1A"/>
          <w:sz w:val="24"/>
          <w:szCs w:val="24"/>
          <w:lang w:eastAsia="ru-RU"/>
        </w:rPr>
        <w:t>.</w:t>
      </w:r>
    </w:p>
    <w:p w14:paraId="5D098C2B" w14:textId="77777777" w:rsidR="00AF595E" w:rsidRDefault="00AF595E" w:rsidP="00AF595E">
      <w:pPr>
        <w:spacing w:after="0" w:line="240" w:lineRule="auto"/>
        <w:ind w:firstLine="709"/>
        <w:jc w:val="both"/>
        <w:rPr>
          <w:rFonts w:ascii="Times New Roman" w:eastAsia="Times New Roman" w:hAnsi="Times New Roman"/>
          <w:color w:val="000000"/>
          <w:sz w:val="24"/>
          <w:szCs w:val="24"/>
          <w:lang w:eastAsia="ru-RU"/>
        </w:rPr>
      </w:pPr>
      <w:r w:rsidRPr="008E0F46">
        <w:rPr>
          <w:rFonts w:ascii="Times New Roman" w:hAnsi="Times New Roman"/>
          <w:b/>
          <w:i/>
          <w:color w:val="000000"/>
          <w:sz w:val="24"/>
          <w:szCs w:val="24"/>
          <w:shd w:val="clear" w:color="auto" w:fill="FFFFFF"/>
        </w:rPr>
        <w:t>АДЫГЕЗАЛОВА</w:t>
      </w:r>
      <w:r w:rsidRPr="008E0F46">
        <w:rPr>
          <w:rFonts w:ascii="Times New Roman" w:hAnsi="Times New Roman"/>
          <w:i/>
          <w:color w:val="000000"/>
          <w:sz w:val="24"/>
          <w:szCs w:val="24"/>
          <w:shd w:val="clear" w:color="auto" w:fill="FFFFFF"/>
        </w:rPr>
        <w:t xml:space="preserve"> Гюльназ </w:t>
      </w:r>
      <w:proofErr w:type="spellStart"/>
      <w:r w:rsidRPr="008E0F46">
        <w:rPr>
          <w:rFonts w:ascii="Times New Roman" w:hAnsi="Times New Roman"/>
          <w:i/>
          <w:color w:val="000000"/>
          <w:sz w:val="24"/>
          <w:szCs w:val="24"/>
          <w:shd w:val="clear" w:color="auto" w:fill="FFFFFF"/>
        </w:rPr>
        <w:t>Эльдаровна</w:t>
      </w:r>
      <w:proofErr w:type="spellEnd"/>
      <w:r w:rsidRPr="008E0F46">
        <w:rPr>
          <w:rFonts w:ascii="Times New Roman" w:hAnsi="Times New Roman"/>
          <w:i/>
          <w:color w:val="000000"/>
          <w:sz w:val="24"/>
          <w:szCs w:val="24"/>
          <w:shd w:val="clear" w:color="auto" w:fill="FFFFFF"/>
        </w:rPr>
        <w:t xml:space="preserve"> </w:t>
      </w:r>
      <w:r w:rsidRPr="008E0F46">
        <w:rPr>
          <w:rFonts w:ascii="Times New Roman" w:hAnsi="Times New Roman"/>
          <w:sz w:val="24"/>
          <w:szCs w:val="24"/>
        </w:rPr>
        <w:t xml:space="preserve">– </w:t>
      </w:r>
      <w:r w:rsidRPr="00BD160D">
        <w:rPr>
          <w:rFonts w:ascii="Times New Roman" w:hAnsi="Times New Roman"/>
          <w:sz w:val="24"/>
          <w:szCs w:val="24"/>
        </w:rPr>
        <w:t>доктор</w:t>
      </w:r>
      <w:r w:rsidRPr="008E0F46">
        <w:rPr>
          <w:rFonts w:ascii="Times New Roman" w:eastAsia="Times New Roman" w:hAnsi="Times New Roman"/>
          <w:color w:val="000000"/>
          <w:sz w:val="24"/>
          <w:szCs w:val="24"/>
          <w:lang w:eastAsia="ru-RU"/>
        </w:rPr>
        <w:t xml:space="preserve"> юрид</w:t>
      </w:r>
      <w:r>
        <w:rPr>
          <w:rFonts w:ascii="Times New Roman" w:eastAsia="Times New Roman" w:hAnsi="Times New Roman"/>
          <w:color w:val="000000"/>
          <w:sz w:val="24"/>
          <w:szCs w:val="24"/>
          <w:lang w:eastAsia="ru-RU"/>
        </w:rPr>
        <w:t>ических</w:t>
      </w:r>
      <w:r w:rsidRPr="008E0F46">
        <w:rPr>
          <w:rFonts w:ascii="Times New Roman" w:eastAsia="Times New Roman" w:hAnsi="Times New Roman"/>
          <w:color w:val="000000"/>
          <w:sz w:val="24"/>
          <w:szCs w:val="24"/>
          <w:lang w:eastAsia="ru-RU"/>
        </w:rPr>
        <w:t xml:space="preserve"> наук,</w:t>
      </w:r>
      <w:r>
        <w:rPr>
          <w:rFonts w:ascii="Times New Roman" w:eastAsia="Times New Roman" w:hAnsi="Times New Roman"/>
          <w:color w:val="000000"/>
          <w:sz w:val="24"/>
          <w:szCs w:val="24"/>
          <w:lang w:eastAsia="ru-RU"/>
        </w:rPr>
        <w:t xml:space="preserve"> </w:t>
      </w:r>
      <w:r w:rsidRPr="008E0F46">
        <w:rPr>
          <w:rFonts w:ascii="Times New Roman" w:eastAsia="Times New Roman" w:hAnsi="Times New Roman"/>
          <w:color w:val="000000"/>
          <w:sz w:val="24"/>
          <w:szCs w:val="24"/>
          <w:lang w:eastAsia="ru-RU"/>
        </w:rPr>
        <w:t>д</w:t>
      </w:r>
      <w:r>
        <w:rPr>
          <w:rFonts w:ascii="Times New Roman" w:eastAsia="Times New Roman" w:hAnsi="Times New Roman"/>
          <w:color w:val="000000"/>
          <w:sz w:val="24"/>
          <w:szCs w:val="24"/>
          <w:lang w:eastAsia="ru-RU"/>
        </w:rPr>
        <w:t>оц</w:t>
      </w:r>
      <w:r w:rsidRPr="008E0F46">
        <w:rPr>
          <w:rFonts w:ascii="Times New Roman" w:eastAsia="Times New Roman" w:hAnsi="Times New Roman"/>
          <w:color w:val="000000"/>
          <w:sz w:val="24"/>
          <w:szCs w:val="24"/>
          <w:lang w:eastAsia="ru-RU"/>
        </w:rPr>
        <w:t>ент, заведующ</w:t>
      </w:r>
      <w:r>
        <w:rPr>
          <w:rFonts w:ascii="Times New Roman" w:eastAsia="Times New Roman" w:hAnsi="Times New Roman"/>
          <w:color w:val="000000"/>
          <w:sz w:val="24"/>
          <w:szCs w:val="24"/>
          <w:lang w:eastAsia="ru-RU"/>
        </w:rPr>
        <w:t>ая</w:t>
      </w:r>
      <w:r w:rsidRPr="008E0F46">
        <w:rPr>
          <w:rFonts w:ascii="Times New Roman" w:eastAsia="Times New Roman" w:hAnsi="Times New Roman"/>
          <w:color w:val="000000"/>
          <w:sz w:val="24"/>
          <w:szCs w:val="24"/>
          <w:lang w:eastAsia="ru-RU"/>
        </w:rPr>
        <w:t xml:space="preserve"> кафедрой теории и истории государства и права </w:t>
      </w:r>
      <w:r w:rsidRPr="00A907BA">
        <w:rPr>
          <w:rFonts w:ascii="Times New Roman" w:hAnsi="Times New Roman"/>
          <w:sz w:val="24"/>
          <w:szCs w:val="24"/>
        </w:rPr>
        <w:t xml:space="preserve">юридического факультета им. А.А. Хмырова </w:t>
      </w:r>
      <w:r>
        <w:rPr>
          <w:rFonts w:ascii="Times New Roman" w:eastAsia="Times New Roman" w:hAnsi="Times New Roman"/>
          <w:color w:val="000000"/>
          <w:sz w:val="24"/>
          <w:szCs w:val="24"/>
          <w:lang w:eastAsia="ru-RU"/>
        </w:rPr>
        <w:t>ФГБОУ ВО «</w:t>
      </w:r>
      <w:r w:rsidRPr="008E0F46">
        <w:rPr>
          <w:rFonts w:ascii="Times New Roman" w:eastAsia="Times New Roman" w:hAnsi="Times New Roman"/>
          <w:color w:val="000000"/>
          <w:sz w:val="24"/>
          <w:szCs w:val="24"/>
          <w:lang w:eastAsia="ru-RU"/>
        </w:rPr>
        <w:t>Кубанский государственный университет</w:t>
      </w:r>
      <w:r>
        <w:rPr>
          <w:rFonts w:ascii="Times New Roman" w:eastAsia="Times New Roman" w:hAnsi="Times New Roman"/>
          <w:color w:val="000000"/>
          <w:sz w:val="24"/>
          <w:szCs w:val="24"/>
          <w:lang w:eastAsia="ru-RU"/>
        </w:rPr>
        <w:t>»</w:t>
      </w:r>
      <w:r w:rsidRPr="008E0F46">
        <w:rPr>
          <w:rFonts w:ascii="Times New Roman" w:eastAsia="Times New Roman" w:hAnsi="Times New Roman"/>
          <w:color w:val="000000"/>
          <w:sz w:val="24"/>
          <w:szCs w:val="24"/>
          <w:lang w:eastAsia="ru-RU"/>
        </w:rPr>
        <w:t>, г. Краснодар.</w:t>
      </w:r>
    </w:p>
    <w:p w14:paraId="308B3085" w14:textId="77777777" w:rsidR="00E67A22" w:rsidRDefault="00E67A22" w:rsidP="00964177">
      <w:pPr>
        <w:spacing w:after="0" w:line="240" w:lineRule="auto"/>
        <w:ind w:firstLine="709"/>
        <w:jc w:val="both"/>
        <w:rPr>
          <w:rFonts w:ascii="Times New Roman" w:hAnsi="Times New Roman"/>
          <w:sz w:val="24"/>
          <w:szCs w:val="24"/>
        </w:rPr>
      </w:pPr>
      <w:r w:rsidRPr="00964177">
        <w:rPr>
          <w:rFonts w:ascii="Times New Roman" w:hAnsi="Times New Roman"/>
          <w:b/>
          <w:i/>
          <w:sz w:val="24"/>
          <w:szCs w:val="24"/>
        </w:rPr>
        <w:t>АЛЕКСЕЕНКО</w:t>
      </w:r>
      <w:r w:rsidRPr="00964177">
        <w:rPr>
          <w:rFonts w:ascii="Times New Roman" w:hAnsi="Times New Roman"/>
          <w:i/>
          <w:sz w:val="24"/>
          <w:szCs w:val="24"/>
        </w:rPr>
        <w:t xml:space="preserve"> Ольга Ивановна</w:t>
      </w:r>
      <w:r w:rsidRPr="00964177">
        <w:rPr>
          <w:rFonts w:ascii="Times New Roman" w:hAnsi="Times New Roman"/>
          <w:sz w:val="24"/>
          <w:szCs w:val="24"/>
        </w:rPr>
        <w:t xml:space="preserve"> – кандидат исторических наук, доцент кафедры </w:t>
      </w:r>
      <w:r w:rsidRPr="00964177">
        <w:rPr>
          <w:rFonts w:ascii="Times New Roman" w:hAnsi="Times New Roman"/>
          <w:bCs/>
          <w:sz w:val="24"/>
          <w:szCs w:val="24"/>
        </w:rPr>
        <w:t>бухгалтерского учета и анализа</w:t>
      </w:r>
      <w:r w:rsidRPr="00964177">
        <w:rPr>
          <w:rFonts w:ascii="Times New Roman" w:hAnsi="Times New Roman"/>
          <w:sz w:val="24"/>
          <w:szCs w:val="24"/>
        </w:rPr>
        <w:t xml:space="preserve"> Краснодарского филиала ФГБОУ ВО «РЭУ им. Г.В. Плеханова»</w:t>
      </w:r>
      <w:r w:rsidRPr="00964177">
        <w:rPr>
          <w:rStyle w:val="apple-converted-space"/>
          <w:rFonts w:ascii="Times New Roman" w:hAnsi="Times New Roman"/>
          <w:sz w:val="24"/>
          <w:szCs w:val="24"/>
          <w:shd w:val="clear" w:color="auto" w:fill="FFFFFF"/>
        </w:rPr>
        <w:t xml:space="preserve">, </w:t>
      </w:r>
      <w:r w:rsidRPr="00964177">
        <w:rPr>
          <w:rFonts w:ascii="Times New Roman" w:hAnsi="Times New Roman"/>
          <w:sz w:val="24"/>
          <w:szCs w:val="24"/>
        </w:rPr>
        <w:t>г. Краснодар.</w:t>
      </w:r>
    </w:p>
    <w:p w14:paraId="71AA9195" w14:textId="64576B10" w:rsidR="00D1054F" w:rsidRPr="00D46C4F" w:rsidRDefault="00D1054F" w:rsidP="00D46C4F">
      <w:pPr>
        <w:spacing w:after="0" w:line="240" w:lineRule="auto"/>
        <w:ind w:firstLine="709"/>
        <w:jc w:val="both"/>
        <w:rPr>
          <w:rFonts w:ascii="Times New Roman" w:hAnsi="Times New Roman"/>
          <w:sz w:val="24"/>
          <w:szCs w:val="24"/>
        </w:rPr>
      </w:pPr>
      <w:r w:rsidRPr="00D46C4F">
        <w:rPr>
          <w:rStyle w:val="e623268c383f13bbs1"/>
          <w:rFonts w:ascii="Times New Roman" w:hAnsi="Times New Roman"/>
          <w:b/>
          <w:bCs/>
          <w:i/>
          <w:iCs/>
          <w:sz w:val="24"/>
          <w:szCs w:val="24"/>
        </w:rPr>
        <w:t>А</w:t>
      </w:r>
      <w:r w:rsidR="00D46C4F" w:rsidRPr="00D46C4F">
        <w:rPr>
          <w:rStyle w:val="e623268c383f13bbs1"/>
          <w:rFonts w:ascii="Times New Roman" w:hAnsi="Times New Roman"/>
          <w:b/>
          <w:bCs/>
          <w:i/>
          <w:iCs/>
          <w:sz w:val="24"/>
          <w:szCs w:val="24"/>
        </w:rPr>
        <w:t>РАПОВ</w:t>
      </w:r>
      <w:r w:rsidRPr="00D46C4F">
        <w:rPr>
          <w:rStyle w:val="e623268c383f13bbs1"/>
          <w:rFonts w:ascii="Times New Roman" w:hAnsi="Times New Roman"/>
          <w:b/>
          <w:bCs/>
          <w:i/>
          <w:iCs/>
          <w:sz w:val="24"/>
          <w:szCs w:val="24"/>
        </w:rPr>
        <w:t xml:space="preserve"> </w:t>
      </w:r>
      <w:r w:rsidRPr="00D46C4F">
        <w:rPr>
          <w:rStyle w:val="e623268c383f13bbs1"/>
          <w:rFonts w:ascii="Times New Roman" w:hAnsi="Times New Roman"/>
          <w:i/>
          <w:iCs/>
          <w:sz w:val="24"/>
          <w:szCs w:val="24"/>
        </w:rPr>
        <w:t>Сергей Васильевич</w:t>
      </w:r>
      <w:r w:rsidRPr="00D46C4F">
        <w:rPr>
          <w:rStyle w:val="e623268c383f13bbs1"/>
          <w:rFonts w:ascii="Times New Roman" w:eastAsiaTheme="majorEastAsia" w:hAnsi="Times New Roman"/>
          <w:sz w:val="24"/>
          <w:szCs w:val="24"/>
        </w:rPr>
        <w:t xml:space="preserve"> </w:t>
      </w:r>
      <w:r w:rsidRPr="00D46C4F">
        <w:rPr>
          <w:rFonts w:ascii="Times New Roman" w:hAnsi="Times New Roman"/>
          <w:sz w:val="24"/>
          <w:szCs w:val="24"/>
        </w:rPr>
        <w:t xml:space="preserve">– кандидат исторических наук, доцент </w:t>
      </w:r>
      <w:r w:rsidRPr="00D46C4F">
        <w:rPr>
          <w:rFonts w:ascii="Times New Roman" w:hAnsi="Times New Roman"/>
          <w:sz w:val="24"/>
          <w:szCs w:val="24"/>
          <w:shd w:val="clear" w:color="auto" w:fill="FFFFFF"/>
        </w:rPr>
        <w:t xml:space="preserve">кафедры национальной безопасности и международного права </w:t>
      </w:r>
      <w:r w:rsidR="00D46C4F" w:rsidRPr="00D46C4F">
        <w:rPr>
          <w:rFonts w:ascii="Times New Roman" w:hAnsi="Times New Roman"/>
          <w:sz w:val="24"/>
          <w:szCs w:val="24"/>
        </w:rPr>
        <w:t>ФГБОУ ВО «</w:t>
      </w:r>
      <w:r w:rsidR="00D46C4F" w:rsidRPr="00D46C4F">
        <w:rPr>
          <w:rFonts w:ascii="Times New Roman" w:hAnsi="Times New Roman"/>
          <w:sz w:val="24"/>
          <w:szCs w:val="24"/>
          <w:shd w:val="clear" w:color="auto" w:fill="FFFFFF"/>
        </w:rPr>
        <w:t>Российский государственный гидрометеорологический университет», г. Санкт-Петербург.</w:t>
      </w:r>
    </w:p>
    <w:p w14:paraId="12ED20AA" w14:textId="01047666" w:rsidR="0003406C" w:rsidRPr="00964177" w:rsidRDefault="0003406C" w:rsidP="00964177">
      <w:pPr>
        <w:spacing w:after="0" w:line="240" w:lineRule="auto"/>
        <w:ind w:firstLine="709"/>
        <w:jc w:val="both"/>
        <w:rPr>
          <w:rFonts w:ascii="Times New Roman" w:hAnsi="Times New Roman"/>
          <w:sz w:val="24"/>
          <w:szCs w:val="24"/>
        </w:rPr>
      </w:pPr>
      <w:r w:rsidRPr="00964177">
        <w:rPr>
          <w:rFonts w:ascii="Times New Roman" w:hAnsi="Times New Roman"/>
          <w:b/>
          <w:bCs/>
          <w:i/>
          <w:iCs/>
          <w:sz w:val="24"/>
          <w:szCs w:val="28"/>
          <w:lang w:eastAsia="ar-SA"/>
        </w:rPr>
        <w:t>АСТАШКИН</w:t>
      </w:r>
      <w:r w:rsidRPr="00964177">
        <w:rPr>
          <w:rFonts w:ascii="Times New Roman" w:hAnsi="Times New Roman"/>
          <w:i/>
          <w:iCs/>
          <w:sz w:val="24"/>
          <w:szCs w:val="28"/>
          <w:lang w:eastAsia="ar-SA"/>
        </w:rPr>
        <w:t xml:space="preserve"> Руслан Сергеевич</w:t>
      </w:r>
      <w:r w:rsidRPr="00964177">
        <w:rPr>
          <w:rFonts w:ascii="Times New Roman" w:hAnsi="Times New Roman"/>
          <w:sz w:val="24"/>
          <w:szCs w:val="28"/>
          <w:lang w:eastAsia="ar-SA"/>
        </w:rPr>
        <w:t xml:space="preserve"> </w:t>
      </w:r>
      <w:r w:rsidRPr="00964177">
        <w:rPr>
          <w:rFonts w:ascii="Times New Roman" w:hAnsi="Times New Roman"/>
          <w:sz w:val="24"/>
          <w:szCs w:val="24"/>
        </w:rPr>
        <w:t>–</w:t>
      </w:r>
      <w:r w:rsidRPr="00964177">
        <w:rPr>
          <w:rFonts w:ascii="Times New Roman" w:hAnsi="Times New Roman"/>
          <w:sz w:val="24"/>
          <w:szCs w:val="28"/>
          <w:lang w:eastAsia="ar-SA"/>
        </w:rPr>
        <w:t xml:space="preserve"> кандидат исторических наук, доцент кафедры Философии и истории науки ФГБОУ ВО «Самарский государственный университет путей сообщения», г. Самара.</w:t>
      </w:r>
    </w:p>
    <w:p w14:paraId="2CCA0418" w14:textId="1E3F2D20" w:rsidR="00E04217" w:rsidRPr="00964177" w:rsidRDefault="00E04217" w:rsidP="00964177">
      <w:pPr>
        <w:spacing w:after="0" w:line="240" w:lineRule="auto"/>
        <w:ind w:firstLine="709"/>
        <w:jc w:val="both"/>
        <w:rPr>
          <w:rFonts w:ascii="Times New Roman" w:hAnsi="Times New Roman"/>
          <w:sz w:val="24"/>
          <w:szCs w:val="24"/>
        </w:rPr>
      </w:pPr>
      <w:r w:rsidRPr="00964177">
        <w:rPr>
          <w:rFonts w:ascii="Times New Roman" w:eastAsia="Times New Roman" w:hAnsi="Times New Roman"/>
          <w:b/>
          <w:bCs/>
          <w:i/>
          <w:iCs/>
          <w:sz w:val="24"/>
          <w:szCs w:val="24"/>
          <w:lang w:eastAsia="ru-RU"/>
        </w:rPr>
        <w:t>Б</w:t>
      </w:r>
      <w:r w:rsidR="009F49CC" w:rsidRPr="00964177">
        <w:rPr>
          <w:rFonts w:ascii="Times New Roman" w:eastAsia="Times New Roman" w:hAnsi="Times New Roman"/>
          <w:b/>
          <w:bCs/>
          <w:i/>
          <w:iCs/>
          <w:sz w:val="24"/>
          <w:szCs w:val="24"/>
          <w:lang w:eastAsia="ru-RU"/>
        </w:rPr>
        <w:t>ИТКОВ</w:t>
      </w:r>
      <w:r w:rsidRPr="00964177">
        <w:rPr>
          <w:rFonts w:ascii="Times New Roman" w:eastAsia="Times New Roman" w:hAnsi="Times New Roman"/>
          <w:i/>
          <w:iCs/>
          <w:sz w:val="24"/>
          <w:szCs w:val="24"/>
          <w:lang w:eastAsia="ru-RU"/>
        </w:rPr>
        <w:t xml:space="preserve"> Иван Сергеевич</w:t>
      </w:r>
      <w:r w:rsidRPr="00964177">
        <w:rPr>
          <w:rFonts w:ascii="Times New Roman" w:eastAsia="Times New Roman" w:hAnsi="Times New Roman"/>
          <w:sz w:val="24"/>
          <w:szCs w:val="24"/>
          <w:lang w:eastAsia="ru-RU"/>
        </w:rPr>
        <w:t xml:space="preserve"> </w:t>
      </w:r>
      <w:r w:rsidRPr="00964177">
        <w:rPr>
          <w:rFonts w:ascii="Times New Roman" w:hAnsi="Times New Roman"/>
          <w:sz w:val="24"/>
          <w:szCs w:val="24"/>
        </w:rPr>
        <w:t>–</w:t>
      </w:r>
      <w:r w:rsidRPr="00964177">
        <w:rPr>
          <w:rFonts w:ascii="Times New Roman" w:eastAsia="Times New Roman" w:hAnsi="Times New Roman"/>
          <w:sz w:val="24"/>
          <w:szCs w:val="24"/>
          <w:lang w:eastAsia="ru-RU"/>
        </w:rPr>
        <w:t xml:space="preserve"> ассистент кафедры истории и политологии </w:t>
      </w:r>
      <w:r w:rsidRPr="00964177">
        <w:rPr>
          <w:rFonts w:ascii="Times New Roman" w:hAnsi="Times New Roman"/>
          <w:sz w:val="24"/>
          <w:szCs w:val="24"/>
        </w:rPr>
        <w:t>ФГБОУ ВО «Кубанский государственный аг</w:t>
      </w:r>
      <w:r w:rsidRPr="00964177">
        <w:rPr>
          <w:rFonts w:ascii="Times New Roman" w:hAnsi="Times New Roman"/>
          <w:sz w:val="24"/>
          <w:szCs w:val="24"/>
        </w:rPr>
        <w:softHyphen/>
        <w:t xml:space="preserve">рарный университет им. </w:t>
      </w:r>
      <w:r w:rsidRPr="00964177">
        <w:rPr>
          <w:rFonts w:ascii="Times New Roman" w:hAnsi="Times New Roman"/>
          <w:bCs/>
          <w:sz w:val="24"/>
          <w:szCs w:val="24"/>
        </w:rPr>
        <w:t>И.Т. Трубилина»</w:t>
      </w:r>
      <w:r w:rsidRPr="00964177">
        <w:rPr>
          <w:rFonts w:ascii="Times New Roman" w:hAnsi="Times New Roman"/>
          <w:sz w:val="24"/>
          <w:szCs w:val="24"/>
        </w:rPr>
        <w:t>, г. Краснодар.</w:t>
      </w:r>
    </w:p>
    <w:p w14:paraId="65C2F4F5" w14:textId="77777777" w:rsidR="00964177" w:rsidRPr="00964177" w:rsidRDefault="00964177" w:rsidP="00964177">
      <w:pPr>
        <w:spacing w:after="0" w:line="240" w:lineRule="auto"/>
        <w:ind w:firstLine="709"/>
        <w:jc w:val="both"/>
        <w:rPr>
          <w:rFonts w:ascii="Times New Roman" w:hAnsi="Times New Roman"/>
          <w:sz w:val="24"/>
          <w:szCs w:val="24"/>
          <w:lang w:val="uk-UA"/>
        </w:rPr>
      </w:pPr>
      <w:r w:rsidRPr="00964177">
        <w:rPr>
          <w:rFonts w:ascii="Times New Roman" w:hAnsi="Times New Roman"/>
          <w:b/>
          <w:i/>
          <w:iCs/>
          <w:sz w:val="24"/>
          <w:szCs w:val="24"/>
          <w:lang w:val="uk-UA"/>
        </w:rPr>
        <w:t>БОЧАРОВА</w:t>
      </w:r>
      <w:r w:rsidRPr="00964177">
        <w:rPr>
          <w:rFonts w:ascii="Times New Roman" w:hAnsi="Times New Roman"/>
          <w:b/>
          <w:sz w:val="24"/>
          <w:szCs w:val="24"/>
          <w:lang w:val="uk-UA"/>
        </w:rPr>
        <w:t xml:space="preserve"> </w:t>
      </w:r>
      <w:proofErr w:type="spellStart"/>
      <w:r w:rsidRPr="00964177">
        <w:rPr>
          <w:rFonts w:ascii="Times New Roman" w:hAnsi="Times New Roman"/>
          <w:bCs/>
          <w:i/>
          <w:iCs/>
          <w:sz w:val="24"/>
          <w:szCs w:val="24"/>
          <w:lang w:val="uk-UA"/>
        </w:rPr>
        <w:t>Наталия</w:t>
      </w:r>
      <w:proofErr w:type="spellEnd"/>
      <w:r w:rsidRPr="00964177">
        <w:rPr>
          <w:rFonts w:ascii="Times New Roman" w:hAnsi="Times New Roman"/>
          <w:bCs/>
          <w:i/>
          <w:iCs/>
          <w:sz w:val="24"/>
          <w:szCs w:val="24"/>
          <w:lang w:val="uk-UA"/>
        </w:rPr>
        <w:t xml:space="preserve"> </w:t>
      </w:r>
      <w:proofErr w:type="spellStart"/>
      <w:r w:rsidRPr="00964177">
        <w:rPr>
          <w:rFonts w:ascii="Times New Roman" w:hAnsi="Times New Roman"/>
          <w:bCs/>
          <w:i/>
          <w:iCs/>
          <w:sz w:val="24"/>
          <w:szCs w:val="24"/>
          <w:lang w:val="uk-UA"/>
        </w:rPr>
        <w:t>Александровна</w:t>
      </w:r>
      <w:proofErr w:type="spellEnd"/>
      <w:r w:rsidRPr="00964177">
        <w:rPr>
          <w:rFonts w:ascii="Times New Roman" w:hAnsi="Times New Roman"/>
          <w:bCs/>
          <w:i/>
          <w:iCs/>
          <w:sz w:val="24"/>
          <w:szCs w:val="24"/>
          <w:lang w:val="uk-UA"/>
        </w:rPr>
        <w:t xml:space="preserve"> </w:t>
      </w:r>
      <w:r w:rsidRPr="00964177">
        <w:rPr>
          <w:rFonts w:ascii="Times New Roman" w:hAnsi="Times New Roman"/>
          <w:sz w:val="24"/>
          <w:szCs w:val="24"/>
        </w:rPr>
        <w:t xml:space="preserve">– </w:t>
      </w:r>
      <w:r w:rsidRPr="00964177">
        <w:rPr>
          <w:rFonts w:ascii="Times New Roman" w:hAnsi="Times New Roman"/>
          <w:sz w:val="24"/>
          <w:szCs w:val="24"/>
          <w:lang w:val="uk-UA"/>
        </w:rPr>
        <w:t xml:space="preserve">кандидат </w:t>
      </w:r>
      <w:proofErr w:type="spellStart"/>
      <w:r w:rsidRPr="00964177">
        <w:rPr>
          <w:rFonts w:ascii="Times New Roman" w:hAnsi="Times New Roman"/>
          <w:sz w:val="24"/>
          <w:szCs w:val="24"/>
          <w:lang w:val="uk-UA"/>
        </w:rPr>
        <w:t>экономических</w:t>
      </w:r>
      <w:proofErr w:type="spellEnd"/>
      <w:r w:rsidRPr="00964177">
        <w:rPr>
          <w:rFonts w:ascii="Times New Roman" w:hAnsi="Times New Roman"/>
          <w:sz w:val="24"/>
          <w:szCs w:val="24"/>
          <w:lang w:val="uk-UA"/>
        </w:rPr>
        <w:t xml:space="preserve"> наук, доцент </w:t>
      </w:r>
      <w:proofErr w:type="spellStart"/>
      <w:r w:rsidRPr="00964177">
        <w:rPr>
          <w:rFonts w:ascii="Times New Roman" w:hAnsi="Times New Roman"/>
          <w:sz w:val="24"/>
          <w:szCs w:val="24"/>
          <w:lang w:val="uk-UA"/>
        </w:rPr>
        <w:t>кафедры</w:t>
      </w:r>
      <w:proofErr w:type="spellEnd"/>
      <w:r w:rsidRPr="00964177">
        <w:rPr>
          <w:rFonts w:ascii="Times New Roman" w:hAnsi="Times New Roman"/>
          <w:sz w:val="24"/>
          <w:szCs w:val="24"/>
          <w:lang w:val="uk-UA"/>
        </w:rPr>
        <w:t xml:space="preserve"> «Менеджмент» ФГБОУ ВО «</w:t>
      </w:r>
      <w:proofErr w:type="spellStart"/>
      <w:r w:rsidRPr="00964177">
        <w:rPr>
          <w:rFonts w:ascii="Times New Roman" w:hAnsi="Times New Roman"/>
          <w:sz w:val="24"/>
          <w:szCs w:val="24"/>
          <w:lang w:val="uk-UA"/>
        </w:rPr>
        <w:t>Мелитопольский</w:t>
      </w:r>
      <w:proofErr w:type="spellEnd"/>
      <w:r w:rsidRPr="00964177">
        <w:rPr>
          <w:rFonts w:ascii="Times New Roman" w:hAnsi="Times New Roman"/>
          <w:sz w:val="24"/>
          <w:szCs w:val="24"/>
          <w:lang w:val="uk-UA"/>
        </w:rPr>
        <w:t xml:space="preserve"> </w:t>
      </w:r>
      <w:proofErr w:type="spellStart"/>
      <w:r w:rsidRPr="00964177">
        <w:rPr>
          <w:rFonts w:ascii="Times New Roman" w:hAnsi="Times New Roman"/>
          <w:sz w:val="24"/>
          <w:szCs w:val="24"/>
          <w:lang w:val="uk-UA"/>
        </w:rPr>
        <w:t>государственный</w:t>
      </w:r>
      <w:proofErr w:type="spellEnd"/>
      <w:r w:rsidRPr="00964177">
        <w:rPr>
          <w:rFonts w:ascii="Times New Roman" w:hAnsi="Times New Roman"/>
          <w:sz w:val="24"/>
          <w:szCs w:val="24"/>
          <w:lang w:val="uk-UA"/>
        </w:rPr>
        <w:t xml:space="preserve"> </w:t>
      </w:r>
      <w:proofErr w:type="spellStart"/>
      <w:r w:rsidRPr="00964177">
        <w:rPr>
          <w:rFonts w:ascii="Times New Roman" w:hAnsi="Times New Roman"/>
          <w:sz w:val="24"/>
          <w:szCs w:val="24"/>
          <w:lang w:val="uk-UA"/>
        </w:rPr>
        <w:t>университет</w:t>
      </w:r>
      <w:proofErr w:type="spellEnd"/>
      <w:r w:rsidRPr="00964177">
        <w:rPr>
          <w:rFonts w:ascii="Times New Roman" w:hAnsi="Times New Roman"/>
          <w:sz w:val="24"/>
          <w:szCs w:val="24"/>
          <w:lang w:val="uk-UA"/>
        </w:rPr>
        <w:t xml:space="preserve">», г. </w:t>
      </w:r>
      <w:proofErr w:type="spellStart"/>
      <w:r w:rsidRPr="00964177">
        <w:rPr>
          <w:rFonts w:ascii="Times New Roman" w:hAnsi="Times New Roman"/>
          <w:sz w:val="24"/>
          <w:szCs w:val="24"/>
          <w:lang w:val="uk-UA"/>
        </w:rPr>
        <w:t>Мелитополь</w:t>
      </w:r>
      <w:proofErr w:type="spellEnd"/>
      <w:r w:rsidRPr="00964177">
        <w:rPr>
          <w:rFonts w:ascii="Times New Roman" w:hAnsi="Times New Roman"/>
          <w:sz w:val="24"/>
          <w:szCs w:val="24"/>
          <w:lang w:val="uk-UA"/>
        </w:rPr>
        <w:t>.</w:t>
      </w:r>
    </w:p>
    <w:p w14:paraId="57C47EA8" w14:textId="58378A56" w:rsidR="003B6983" w:rsidRPr="00964177" w:rsidRDefault="003B6983" w:rsidP="00964177">
      <w:pPr>
        <w:spacing w:after="0" w:line="240" w:lineRule="auto"/>
        <w:ind w:firstLine="709"/>
        <w:jc w:val="both"/>
        <w:rPr>
          <w:rFonts w:ascii="Times New Roman" w:eastAsia="Times New Roman" w:hAnsi="Times New Roman"/>
          <w:sz w:val="24"/>
          <w:szCs w:val="24"/>
        </w:rPr>
      </w:pPr>
      <w:r w:rsidRPr="00964177">
        <w:rPr>
          <w:rFonts w:ascii="Times New Roman" w:eastAsia="Times New Roman" w:hAnsi="Times New Roman"/>
          <w:b/>
          <w:bCs/>
          <w:i/>
          <w:sz w:val="24"/>
          <w:szCs w:val="24"/>
        </w:rPr>
        <w:t xml:space="preserve">БУРЫКИНА </w:t>
      </w:r>
      <w:r w:rsidRPr="00964177">
        <w:rPr>
          <w:rFonts w:ascii="Times New Roman" w:eastAsia="Times New Roman" w:hAnsi="Times New Roman"/>
          <w:bCs/>
          <w:i/>
          <w:sz w:val="24"/>
          <w:szCs w:val="24"/>
        </w:rPr>
        <w:t>Людмила Васильевна</w:t>
      </w:r>
      <w:r w:rsidRPr="00964177">
        <w:rPr>
          <w:rFonts w:ascii="Times New Roman" w:eastAsia="Times New Roman" w:hAnsi="Times New Roman"/>
          <w:sz w:val="24"/>
          <w:szCs w:val="24"/>
        </w:rPr>
        <w:t xml:space="preserve"> </w:t>
      </w:r>
      <w:r w:rsidRPr="00964177">
        <w:rPr>
          <w:rFonts w:ascii="Times New Roman" w:hAnsi="Times New Roman"/>
          <w:sz w:val="24"/>
          <w:szCs w:val="24"/>
        </w:rPr>
        <w:t xml:space="preserve">– </w:t>
      </w:r>
      <w:r w:rsidRPr="00964177">
        <w:rPr>
          <w:rFonts w:ascii="Times New Roman" w:eastAsia="Times New Roman" w:hAnsi="Times New Roman"/>
          <w:sz w:val="24"/>
          <w:szCs w:val="24"/>
        </w:rPr>
        <w:t>кандидат исторических наук, доцент кафедры отечественной истории, историографии, теории и методологии истории Адыгейского государственного университета, г. Майкоп.</w:t>
      </w:r>
    </w:p>
    <w:p w14:paraId="283BCAA0" w14:textId="77777777" w:rsidR="00AD2DB9" w:rsidRDefault="00AD2DB9" w:rsidP="00964177">
      <w:pPr>
        <w:spacing w:after="0" w:line="240" w:lineRule="auto"/>
        <w:ind w:firstLine="709"/>
        <w:jc w:val="both"/>
        <w:rPr>
          <w:rFonts w:ascii="Times New Roman" w:hAnsi="Times New Roman"/>
          <w:sz w:val="24"/>
          <w:szCs w:val="24"/>
        </w:rPr>
      </w:pPr>
      <w:r w:rsidRPr="00964177">
        <w:rPr>
          <w:rFonts w:ascii="Times New Roman" w:hAnsi="Times New Roman"/>
          <w:b/>
          <w:i/>
          <w:sz w:val="24"/>
          <w:szCs w:val="24"/>
        </w:rPr>
        <w:t>ГРЕБЕНКИН</w:t>
      </w:r>
      <w:r w:rsidRPr="00964177">
        <w:rPr>
          <w:rFonts w:ascii="Times New Roman" w:hAnsi="Times New Roman"/>
          <w:i/>
          <w:sz w:val="24"/>
          <w:szCs w:val="24"/>
        </w:rPr>
        <w:t xml:space="preserve"> Алексей Николаевич </w:t>
      </w:r>
      <w:r w:rsidRPr="00964177">
        <w:rPr>
          <w:rFonts w:ascii="Times New Roman" w:hAnsi="Times New Roman"/>
          <w:sz w:val="24"/>
          <w:szCs w:val="24"/>
        </w:rPr>
        <w:t xml:space="preserve">– доктор исторических наук, доцент, сотрудник </w:t>
      </w:r>
      <w:r w:rsidRPr="00964177">
        <w:rPr>
          <w:rFonts w:ascii="Times New Roman" w:hAnsi="Times New Roman"/>
          <w:sz w:val="24"/>
          <w:szCs w:val="24"/>
          <w:shd w:val="clear" w:color="auto" w:fill="FFFFFF"/>
        </w:rPr>
        <w:t xml:space="preserve">Академии </w:t>
      </w:r>
      <w:r w:rsidRPr="00964177">
        <w:rPr>
          <w:rFonts w:ascii="Times New Roman" w:hAnsi="Times New Roman"/>
          <w:sz w:val="24"/>
          <w:szCs w:val="24"/>
        </w:rPr>
        <w:t xml:space="preserve">Федеральной </w:t>
      </w:r>
      <w:r w:rsidRPr="00AD2DB9">
        <w:rPr>
          <w:rFonts w:ascii="Times New Roman" w:hAnsi="Times New Roman"/>
          <w:sz w:val="24"/>
          <w:szCs w:val="24"/>
        </w:rPr>
        <w:t>службы охраны Российской Федерации, г. Орёл.</w:t>
      </w:r>
    </w:p>
    <w:p w14:paraId="40977E7D" w14:textId="314AD8B4" w:rsidR="008C689A" w:rsidRPr="008C689A" w:rsidRDefault="008C689A" w:rsidP="008C689A">
      <w:pPr>
        <w:spacing w:after="0" w:line="240" w:lineRule="auto"/>
        <w:ind w:firstLine="708"/>
        <w:jc w:val="both"/>
        <w:rPr>
          <w:rFonts w:ascii="Times New Roman" w:hAnsi="Times New Roman"/>
          <w:sz w:val="24"/>
          <w:szCs w:val="24"/>
        </w:rPr>
      </w:pPr>
      <w:r w:rsidRPr="008C689A">
        <w:rPr>
          <w:rFonts w:ascii="Times New Roman" w:hAnsi="Times New Roman"/>
          <w:b/>
          <w:bCs/>
          <w:i/>
          <w:iCs/>
          <w:sz w:val="24"/>
          <w:szCs w:val="24"/>
        </w:rPr>
        <w:t>ДРУЖИНИНА</w:t>
      </w:r>
      <w:r w:rsidRPr="008C689A">
        <w:rPr>
          <w:rFonts w:ascii="Times New Roman" w:hAnsi="Times New Roman"/>
          <w:i/>
          <w:iCs/>
          <w:sz w:val="24"/>
          <w:szCs w:val="24"/>
        </w:rPr>
        <w:t xml:space="preserve"> Юлия Алексеевна</w:t>
      </w:r>
      <w:r w:rsidRPr="008C689A">
        <w:rPr>
          <w:rFonts w:ascii="Times New Roman" w:hAnsi="Times New Roman"/>
          <w:sz w:val="24"/>
          <w:szCs w:val="24"/>
        </w:rPr>
        <w:t xml:space="preserve"> – </w:t>
      </w:r>
      <w:r>
        <w:rPr>
          <w:rFonts w:ascii="Times New Roman" w:hAnsi="Times New Roman"/>
          <w:sz w:val="24"/>
          <w:szCs w:val="24"/>
        </w:rPr>
        <w:t>п</w:t>
      </w:r>
      <w:r w:rsidRPr="008C689A">
        <w:rPr>
          <w:rFonts w:ascii="Times New Roman" w:hAnsi="Times New Roman"/>
          <w:sz w:val="24"/>
          <w:szCs w:val="24"/>
        </w:rPr>
        <w:t>реподаватель правовых дисциплин ЧПОУ «Финансово-экономический колледж»</w:t>
      </w:r>
      <w:r>
        <w:rPr>
          <w:rFonts w:ascii="Times New Roman" w:hAnsi="Times New Roman"/>
          <w:sz w:val="24"/>
          <w:szCs w:val="24"/>
        </w:rPr>
        <w:t xml:space="preserve"> </w:t>
      </w:r>
      <w:r w:rsidRPr="008C689A">
        <w:rPr>
          <w:rFonts w:ascii="Times New Roman" w:hAnsi="Times New Roman"/>
          <w:sz w:val="24"/>
          <w:szCs w:val="24"/>
        </w:rPr>
        <w:t>г.</w:t>
      </w:r>
      <w:r w:rsidRPr="008C689A">
        <w:rPr>
          <w:rFonts w:ascii="Times New Roman" w:hAnsi="Times New Roman"/>
          <w:sz w:val="24"/>
          <w:szCs w:val="24"/>
          <w:lang w:val="en-US"/>
        </w:rPr>
        <w:t> </w:t>
      </w:r>
      <w:r w:rsidRPr="008C689A">
        <w:rPr>
          <w:rFonts w:ascii="Times New Roman" w:hAnsi="Times New Roman"/>
          <w:sz w:val="24"/>
          <w:szCs w:val="24"/>
        </w:rPr>
        <w:t>Пермь</w:t>
      </w:r>
      <w:r w:rsidR="007E3D69">
        <w:rPr>
          <w:rFonts w:ascii="Times New Roman" w:hAnsi="Times New Roman"/>
          <w:sz w:val="24"/>
          <w:szCs w:val="24"/>
        </w:rPr>
        <w:t>.</w:t>
      </w:r>
    </w:p>
    <w:p w14:paraId="18D91C91" w14:textId="77777777" w:rsidR="00DA15EE" w:rsidRDefault="00DA15EE" w:rsidP="00967C10">
      <w:pPr>
        <w:spacing w:after="0" w:line="240" w:lineRule="auto"/>
        <w:ind w:firstLine="709"/>
        <w:jc w:val="both"/>
        <w:rPr>
          <w:rFonts w:ascii="Times New Roman" w:hAnsi="Times New Roman"/>
          <w:sz w:val="24"/>
          <w:szCs w:val="24"/>
        </w:rPr>
      </w:pPr>
      <w:r w:rsidRPr="00BD160D">
        <w:rPr>
          <w:rFonts w:ascii="Times New Roman" w:hAnsi="Times New Roman"/>
          <w:b/>
          <w:i/>
          <w:sz w:val="24"/>
          <w:szCs w:val="24"/>
        </w:rPr>
        <w:t>ЖАБЧИК</w:t>
      </w:r>
      <w:r w:rsidRPr="00BD160D">
        <w:rPr>
          <w:rFonts w:ascii="Times New Roman" w:hAnsi="Times New Roman"/>
          <w:b/>
          <w:sz w:val="24"/>
          <w:szCs w:val="24"/>
        </w:rPr>
        <w:t xml:space="preserve"> </w:t>
      </w:r>
      <w:r w:rsidRPr="00BD160D">
        <w:rPr>
          <w:rFonts w:ascii="Times New Roman" w:hAnsi="Times New Roman"/>
          <w:i/>
          <w:sz w:val="24"/>
          <w:szCs w:val="24"/>
        </w:rPr>
        <w:t>Светлана</w:t>
      </w:r>
      <w:r w:rsidRPr="00A907BA">
        <w:rPr>
          <w:rFonts w:ascii="Times New Roman" w:hAnsi="Times New Roman"/>
          <w:i/>
          <w:sz w:val="24"/>
          <w:szCs w:val="24"/>
        </w:rPr>
        <w:t xml:space="preserve"> Викторовна</w:t>
      </w:r>
      <w:r w:rsidRPr="00A907BA">
        <w:rPr>
          <w:rFonts w:ascii="Times New Roman" w:hAnsi="Times New Roman"/>
          <w:sz w:val="24"/>
          <w:szCs w:val="24"/>
        </w:rPr>
        <w:t xml:space="preserve"> – кандидат исторических наук, доцент кафедры истории и политологии ФГБОУ ВО «Кубанский государственный аг</w:t>
      </w:r>
      <w:r w:rsidRPr="00A907BA">
        <w:rPr>
          <w:rFonts w:ascii="Times New Roman" w:hAnsi="Times New Roman"/>
          <w:sz w:val="24"/>
          <w:szCs w:val="24"/>
        </w:rPr>
        <w:softHyphen/>
        <w:t xml:space="preserve">рарный университет им. </w:t>
      </w:r>
      <w:r w:rsidRPr="00A907BA">
        <w:rPr>
          <w:rFonts w:ascii="Times New Roman" w:hAnsi="Times New Roman"/>
          <w:bCs/>
          <w:sz w:val="24"/>
          <w:szCs w:val="24"/>
        </w:rPr>
        <w:t>И.Т. Трубилина»</w:t>
      </w:r>
      <w:r w:rsidRPr="00A907BA">
        <w:rPr>
          <w:rFonts w:ascii="Times New Roman" w:hAnsi="Times New Roman"/>
          <w:sz w:val="24"/>
          <w:szCs w:val="24"/>
        </w:rPr>
        <w:t>, г. Краснодар.</w:t>
      </w:r>
    </w:p>
    <w:p w14:paraId="07249A5C" w14:textId="76356106" w:rsidR="00023AA2" w:rsidRDefault="00023AA2" w:rsidP="00023AA2">
      <w:pPr>
        <w:pStyle w:val="ab"/>
        <w:shd w:val="clear" w:color="auto" w:fill="FFFFFF"/>
        <w:spacing w:before="0" w:beforeAutospacing="0" w:after="0" w:afterAutospacing="0"/>
        <w:ind w:firstLine="708"/>
        <w:jc w:val="both"/>
        <w:rPr>
          <w:rFonts w:ascii="Arial" w:hAnsi="Arial" w:cs="Arial"/>
          <w:color w:val="1A1A1A"/>
        </w:rPr>
      </w:pPr>
      <w:r w:rsidRPr="00023AA2">
        <w:rPr>
          <w:b/>
          <w:bCs/>
          <w:i/>
          <w:iCs/>
          <w:color w:val="1A1A1A"/>
        </w:rPr>
        <w:t>ЖАНЕ</w:t>
      </w:r>
      <w:r w:rsidRPr="00023AA2">
        <w:rPr>
          <w:i/>
          <w:iCs/>
          <w:color w:val="1A1A1A"/>
        </w:rPr>
        <w:t xml:space="preserve"> </w:t>
      </w:r>
      <w:proofErr w:type="spellStart"/>
      <w:r w:rsidRPr="00023AA2">
        <w:rPr>
          <w:i/>
          <w:iCs/>
          <w:color w:val="1A1A1A"/>
        </w:rPr>
        <w:t>Асиет</w:t>
      </w:r>
      <w:proofErr w:type="spellEnd"/>
      <w:r w:rsidRPr="00023AA2">
        <w:rPr>
          <w:i/>
          <w:iCs/>
          <w:color w:val="1A1A1A"/>
        </w:rPr>
        <w:t xml:space="preserve"> </w:t>
      </w:r>
      <w:proofErr w:type="spellStart"/>
      <w:r w:rsidRPr="00023AA2">
        <w:rPr>
          <w:i/>
          <w:iCs/>
          <w:color w:val="1A1A1A"/>
        </w:rPr>
        <w:t>Нурбиевна</w:t>
      </w:r>
      <w:proofErr w:type="spellEnd"/>
      <w:r>
        <w:rPr>
          <w:color w:val="1A1A1A"/>
        </w:rPr>
        <w:t xml:space="preserve"> </w:t>
      </w:r>
      <w:r w:rsidRPr="00A907BA">
        <w:t>–</w:t>
      </w:r>
      <w:r>
        <w:t xml:space="preserve"> </w:t>
      </w:r>
      <w:r>
        <w:rPr>
          <w:color w:val="1A1A1A"/>
        </w:rPr>
        <w:t>студентка 5</w:t>
      </w:r>
      <w:r w:rsidR="00E165AF">
        <w:rPr>
          <w:color w:val="1A1A1A"/>
        </w:rPr>
        <w:t>-го</w:t>
      </w:r>
      <w:r>
        <w:rPr>
          <w:color w:val="1A1A1A"/>
        </w:rPr>
        <w:t xml:space="preserve"> курса ЗФО юридического факультета (специальность «Правовое обеспечение национальной безопасности»), секретарь юридического факультета им</w:t>
      </w:r>
      <w:r w:rsidR="00B119BD">
        <w:rPr>
          <w:color w:val="1A1A1A"/>
        </w:rPr>
        <w:t>.</w:t>
      </w:r>
      <w:r>
        <w:rPr>
          <w:color w:val="1A1A1A"/>
        </w:rPr>
        <w:t xml:space="preserve"> А.А. Хмырова ФГБОУ ВО «Кубанский государственный университет», </w:t>
      </w:r>
      <w:r w:rsidRPr="00A907BA">
        <w:t>г. Краснодар.</w:t>
      </w:r>
    </w:p>
    <w:p w14:paraId="77FFD868" w14:textId="0ADE488C" w:rsidR="001426BF" w:rsidRPr="00E165AF" w:rsidRDefault="001426BF" w:rsidP="001426BF">
      <w:pPr>
        <w:spacing w:after="0" w:line="240" w:lineRule="auto"/>
        <w:ind w:firstLine="709"/>
        <w:jc w:val="both"/>
        <w:rPr>
          <w:rFonts w:ascii="Times New Roman" w:eastAsia="Times New Roman" w:hAnsi="Times New Roman"/>
          <w:color w:val="000000"/>
          <w:sz w:val="24"/>
          <w:szCs w:val="24"/>
          <w:lang w:eastAsia="ru-RU"/>
        </w:rPr>
      </w:pPr>
      <w:r w:rsidRPr="00E165AF">
        <w:rPr>
          <w:rFonts w:ascii="Times New Roman" w:hAnsi="Times New Roman"/>
          <w:b/>
          <w:i/>
          <w:iCs/>
          <w:sz w:val="24"/>
          <w:szCs w:val="24"/>
        </w:rPr>
        <w:t xml:space="preserve">ЖИНКИН </w:t>
      </w:r>
      <w:r w:rsidRPr="00E165AF">
        <w:rPr>
          <w:rFonts w:ascii="Times New Roman" w:hAnsi="Times New Roman"/>
          <w:i/>
          <w:iCs/>
          <w:sz w:val="24"/>
          <w:szCs w:val="24"/>
        </w:rPr>
        <w:t>Сергей Алексеевич</w:t>
      </w:r>
      <w:r w:rsidRPr="00E165AF">
        <w:rPr>
          <w:rFonts w:ascii="Times New Roman" w:hAnsi="Times New Roman"/>
          <w:sz w:val="24"/>
          <w:szCs w:val="24"/>
        </w:rPr>
        <w:t xml:space="preserve"> – </w:t>
      </w:r>
      <w:r w:rsidRPr="00E165AF">
        <w:rPr>
          <w:rFonts w:ascii="Times New Roman" w:hAnsi="Times New Roman"/>
          <w:bCs/>
          <w:sz w:val="24"/>
          <w:szCs w:val="24"/>
        </w:rPr>
        <w:t>доктор юридических наук, доцент, профессор кафедры теории и истории государства и права</w:t>
      </w:r>
      <w:r w:rsidRPr="00E165AF">
        <w:rPr>
          <w:rFonts w:ascii="Times New Roman" w:hAnsi="Times New Roman"/>
          <w:sz w:val="24"/>
          <w:szCs w:val="24"/>
        </w:rPr>
        <w:t xml:space="preserve"> юридического факультета им. А.А. Хмырова </w:t>
      </w:r>
      <w:r w:rsidRPr="00E165AF">
        <w:rPr>
          <w:rFonts w:ascii="Times New Roman" w:eastAsia="Times New Roman" w:hAnsi="Times New Roman"/>
          <w:color w:val="000000"/>
          <w:sz w:val="24"/>
          <w:szCs w:val="24"/>
          <w:lang w:eastAsia="ru-RU"/>
        </w:rPr>
        <w:t>ФГБОУ ВО «Кубанский государственный университет», г. Краснодар.</w:t>
      </w:r>
    </w:p>
    <w:p w14:paraId="5C29A23E" w14:textId="72F48D04" w:rsidR="00952727" w:rsidRDefault="00952727" w:rsidP="007A5DE0">
      <w:pPr>
        <w:pStyle w:val="ab"/>
        <w:shd w:val="clear" w:color="auto" w:fill="FFFFFF"/>
        <w:spacing w:before="0" w:beforeAutospacing="0" w:after="0" w:afterAutospacing="0"/>
        <w:ind w:firstLine="708"/>
        <w:jc w:val="both"/>
      </w:pPr>
      <w:r w:rsidRPr="00F328E9">
        <w:rPr>
          <w:b/>
          <w:i/>
          <w:color w:val="000000"/>
        </w:rPr>
        <w:t>ИВЛЕВА</w:t>
      </w:r>
      <w:r w:rsidRPr="00F328E9">
        <w:rPr>
          <w:i/>
          <w:color w:val="000000"/>
        </w:rPr>
        <w:t xml:space="preserve"> Мария Владимировна</w:t>
      </w:r>
      <w:r>
        <w:rPr>
          <w:rFonts w:ascii="Arial" w:hAnsi="Arial" w:cs="Arial"/>
          <w:color w:val="000000"/>
          <w:sz w:val="23"/>
          <w:szCs w:val="23"/>
        </w:rPr>
        <w:t xml:space="preserve"> </w:t>
      </w:r>
      <w:r w:rsidRPr="00A907BA">
        <w:t>–</w:t>
      </w:r>
      <w:r>
        <w:t xml:space="preserve"> </w:t>
      </w:r>
      <w:r w:rsidRPr="000034E1">
        <w:t xml:space="preserve">студентка </w:t>
      </w:r>
      <w:r w:rsidR="002265E2">
        <w:t>2</w:t>
      </w:r>
      <w:r w:rsidRPr="00F328E9">
        <w:rPr>
          <w:color w:val="000000"/>
        </w:rPr>
        <w:t>-го курса (</w:t>
      </w:r>
      <w:r>
        <w:rPr>
          <w:color w:val="000000"/>
        </w:rPr>
        <w:t>магистратура</w:t>
      </w:r>
      <w:r w:rsidRPr="00F328E9">
        <w:rPr>
          <w:color w:val="000000"/>
        </w:rPr>
        <w:t xml:space="preserve">) юридического факультета </w:t>
      </w:r>
      <w:r w:rsidRPr="00A907BA">
        <w:t>ФГБОУ ВО «Кубанский государственный аг</w:t>
      </w:r>
      <w:r w:rsidRPr="00A907BA">
        <w:softHyphen/>
        <w:t xml:space="preserve">рарный университет им. </w:t>
      </w:r>
      <w:r w:rsidRPr="00A907BA">
        <w:rPr>
          <w:bCs/>
        </w:rPr>
        <w:t>И.Т. Трубилина»</w:t>
      </w:r>
      <w:r>
        <w:rPr>
          <w:bCs/>
        </w:rPr>
        <w:t>;</w:t>
      </w:r>
      <w:r w:rsidRPr="00580155">
        <w:rPr>
          <w:color w:val="000000"/>
        </w:rPr>
        <w:t xml:space="preserve"> ведущий специалист отдела правового обеспечения управления муниципального контроля администрации муниципального образования город Краснодар</w:t>
      </w:r>
      <w:r w:rsidRPr="00A907BA">
        <w:t>, г. Краснодар.</w:t>
      </w:r>
    </w:p>
    <w:p w14:paraId="73108B8E" w14:textId="70474EFE" w:rsidR="008A30B7" w:rsidRPr="008A30B7" w:rsidRDefault="008A30B7" w:rsidP="008A30B7">
      <w:pPr>
        <w:spacing w:after="0" w:line="240" w:lineRule="auto"/>
        <w:ind w:firstLine="709"/>
        <w:jc w:val="both"/>
        <w:rPr>
          <w:rFonts w:ascii="Times New Roman" w:eastAsia="Times New Roman" w:hAnsi="Times New Roman"/>
          <w:sz w:val="24"/>
          <w:szCs w:val="24"/>
          <w:lang w:eastAsia="ru-RU"/>
        </w:rPr>
      </w:pPr>
      <w:r w:rsidRPr="008A30B7">
        <w:rPr>
          <w:rStyle w:val="e623268c383f13bbs1"/>
          <w:rFonts w:ascii="Times New Roman" w:hAnsi="Times New Roman"/>
          <w:b/>
          <w:bCs/>
          <w:i/>
          <w:iCs/>
          <w:sz w:val="24"/>
          <w:szCs w:val="24"/>
        </w:rPr>
        <w:t>КИЧ</w:t>
      </w:r>
      <w:r w:rsidRPr="008A30B7">
        <w:rPr>
          <w:rStyle w:val="e623268c383f13bbs1"/>
          <w:rFonts w:ascii="Times New Roman" w:hAnsi="Times New Roman"/>
          <w:i/>
          <w:iCs/>
          <w:sz w:val="24"/>
          <w:szCs w:val="24"/>
        </w:rPr>
        <w:t xml:space="preserve"> Ирина Станиславовна</w:t>
      </w:r>
      <w:r w:rsidRPr="008A30B7">
        <w:rPr>
          <w:rStyle w:val="e623268c383f13bbs1"/>
          <w:rFonts w:ascii="Times New Roman" w:hAnsi="Times New Roman"/>
          <w:sz w:val="24"/>
          <w:szCs w:val="24"/>
        </w:rPr>
        <w:t xml:space="preserve"> </w:t>
      </w:r>
      <w:r w:rsidRPr="008A30B7">
        <w:rPr>
          <w:rFonts w:ascii="Times New Roman" w:hAnsi="Times New Roman"/>
          <w:sz w:val="24"/>
          <w:szCs w:val="24"/>
        </w:rPr>
        <w:t xml:space="preserve">– </w:t>
      </w:r>
      <w:r w:rsidRPr="008A30B7">
        <w:rPr>
          <w:rFonts w:ascii="Times New Roman" w:hAnsi="Times New Roman"/>
          <w:iCs/>
          <w:sz w:val="24"/>
          <w:szCs w:val="24"/>
        </w:rPr>
        <w:t xml:space="preserve">кандидат юридических наук, доцент кафедры теории и истории государства и права </w:t>
      </w:r>
      <w:r w:rsidRPr="008A30B7">
        <w:rPr>
          <w:rFonts w:ascii="Times New Roman" w:hAnsi="Times New Roman"/>
          <w:sz w:val="24"/>
          <w:szCs w:val="24"/>
        </w:rPr>
        <w:t xml:space="preserve">юридического факультета им. А.А. Хмырова </w:t>
      </w:r>
      <w:r w:rsidRPr="008A30B7">
        <w:rPr>
          <w:rFonts w:ascii="Times New Roman" w:eastAsia="Times New Roman" w:hAnsi="Times New Roman"/>
          <w:sz w:val="24"/>
          <w:szCs w:val="24"/>
          <w:lang w:eastAsia="ru-RU"/>
        </w:rPr>
        <w:t>ФГБОУ ВО «Кубанский государственный университет», г. Краснодар.</w:t>
      </w:r>
    </w:p>
    <w:p w14:paraId="678BB563" w14:textId="77777777" w:rsidR="00E16BC1" w:rsidRDefault="00A066A9" w:rsidP="00E16BC1">
      <w:pPr>
        <w:spacing w:after="0" w:line="240" w:lineRule="auto"/>
        <w:ind w:firstLine="709"/>
        <w:jc w:val="both"/>
        <w:rPr>
          <w:rFonts w:ascii="Times New Roman" w:hAnsi="Times New Roman"/>
          <w:sz w:val="24"/>
          <w:szCs w:val="24"/>
        </w:rPr>
      </w:pPr>
      <w:r w:rsidRPr="000D2DDD">
        <w:rPr>
          <w:rFonts w:ascii="Times New Roman" w:hAnsi="Times New Roman"/>
          <w:b/>
          <w:i/>
          <w:sz w:val="24"/>
          <w:szCs w:val="24"/>
        </w:rPr>
        <w:t>КОСОЛАПОВ</w:t>
      </w:r>
      <w:r w:rsidRPr="000D2DDD">
        <w:rPr>
          <w:rFonts w:ascii="Times New Roman" w:hAnsi="Times New Roman"/>
          <w:i/>
          <w:sz w:val="24"/>
          <w:szCs w:val="24"/>
        </w:rPr>
        <w:t xml:space="preserve"> Владимир Власович</w:t>
      </w:r>
      <w:r w:rsidRPr="000D2DDD">
        <w:rPr>
          <w:rFonts w:ascii="Times New Roman" w:hAnsi="Times New Roman"/>
          <w:sz w:val="24"/>
          <w:szCs w:val="24"/>
        </w:rPr>
        <w:t xml:space="preserve"> – краевед, индивидуальный экскурсовод, член Краснодарского</w:t>
      </w:r>
      <w:r w:rsidRPr="00A907BA">
        <w:rPr>
          <w:rFonts w:ascii="Times New Roman" w:hAnsi="Times New Roman"/>
          <w:sz w:val="24"/>
          <w:szCs w:val="24"/>
        </w:rPr>
        <w:t xml:space="preserve"> отделения РОИИ, член Российского Географического Общества (РГО)</w:t>
      </w:r>
      <w:r w:rsidRPr="00A907BA">
        <w:rPr>
          <w:rStyle w:val="apple-converted-space"/>
          <w:rFonts w:ascii="Times New Roman" w:hAnsi="Times New Roman"/>
          <w:sz w:val="24"/>
          <w:szCs w:val="24"/>
          <w:shd w:val="clear" w:color="auto" w:fill="FFFFFF"/>
        </w:rPr>
        <w:t xml:space="preserve">, </w:t>
      </w:r>
      <w:r w:rsidRPr="00A907BA">
        <w:rPr>
          <w:rFonts w:ascii="Times New Roman" w:hAnsi="Times New Roman"/>
          <w:sz w:val="24"/>
          <w:szCs w:val="24"/>
        </w:rPr>
        <w:t>г. Геленджик.</w:t>
      </w:r>
    </w:p>
    <w:p w14:paraId="744AED71" w14:textId="77777777" w:rsidR="001E0DE5" w:rsidRPr="00ED53C2" w:rsidRDefault="001E0DE5" w:rsidP="001E0DE5">
      <w:pPr>
        <w:spacing w:after="0" w:line="240" w:lineRule="auto"/>
        <w:ind w:firstLine="709"/>
        <w:jc w:val="both"/>
        <w:rPr>
          <w:rFonts w:ascii="Times New Roman" w:hAnsi="Times New Roman"/>
          <w:sz w:val="24"/>
          <w:szCs w:val="24"/>
        </w:rPr>
      </w:pPr>
      <w:r w:rsidRPr="001E0DE5">
        <w:rPr>
          <w:rFonts w:ascii="Times New Roman" w:hAnsi="Times New Roman"/>
          <w:b/>
          <w:i/>
          <w:iCs/>
          <w:sz w:val="24"/>
          <w:szCs w:val="24"/>
        </w:rPr>
        <w:lastRenderedPageBreak/>
        <w:t>КОШОКОВА</w:t>
      </w:r>
      <w:r w:rsidRPr="001E0DE5">
        <w:rPr>
          <w:rFonts w:ascii="Times New Roman" w:hAnsi="Times New Roman"/>
          <w:bCs/>
          <w:i/>
          <w:iCs/>
          <w:sz w:val="24"/>
          <w:szCs w:val="24"/>
        </w:rPr>
        <w:t xml:space="preserve"> </w:t>
      </w:r>
      <w:proofErr w:type="spellStart"/>
      <w:r w:rsidRPr="001E0DE5">
        <w:rPr>
          <w:rFonts w:ascii="Times New Roman" w:hAnsi="Times New Roman"/>
          <w:bCs/>
          <w:i/>
          <w:iCs/>
          <w:sz w:val="24"/>
          <w:szCs w:val="24"/>
        </w:rPr>
        <w:t>Саньят</w:t>
      </w:r>
      <w:proofErr w:type="spellEnd"/>
      <w:r w:rsidRPr="001E0DE5">
        <w:rPr>
          <w:rFonts w:ascii="Times New Roman" w:hAnsi="Times New Roman"/>
          <w:bCs/>
          <w:i/>
          <w:iCs/>
          <w:sz w:val="24"/>
          <w:szCs w:val="24"/>
        </w:rPr>
        <w:t xml:space="preserve"> </w:t>
      </w:r>
      <w:proofErr w:type="spellStart"/>
      <w:r w:rsidRPr="001E0DE5">
        <w:rPr>
          <w:rFonts w:ascii="Times New Roman" w:hAnsi="Times New Roman"/>
          <w:bCs/>
          <w:i/>
          <w:iCs/>
          <w:sz w:val="24"/>
          <w:szCs w:val="24"/>
        </w:rPr>
        <w:t>Январбиевна</w:t>
      </w:r>
      <w:proofErr w:type="spellEnd"/>
      <w:r>
        <w:rPr>
          <w:rFonts w:ascii="Times New Roman" w:hAnsi="Times New Roman"/>
          <w:bCs/>
          <w:sz w:val="24"/>
          <w:szCs w:val="24"/>
        </w:rPr>
        <w:t xml:space="preserve"> </w:t>
      </w:r>
      <w:r w:rsidRPr="000D2DDD">
        <w:rPr>
          <w:rFonts w:ascii="Times New Roman" w:hAnsi="Times New Roman"/>
          <w:sz w:val="24"/>
          <w:szCs w:val="24"/>
        </w:rPr>
        <w:t>–</w:t>
      </w:r>
      <w:r>
        <w:rPr>
          <w:rFonts w:ascii="Times New Roman" w:hAnsi="Times New Roman"/>
          <w:sz w:val="24"/>
          <w:szCs w:val="24"/>
        </w:rPr>
        <w:t xml:space="preserve"> </w:t>
      </w:r>
      <w:r w:rsidRPr="00A907BA">
        <w:rPr>
          <w:rFonts w:ascii="Times New Roman" w:hAnsi="Times New Roman"/>
          <w:sz w:val="24"/>
          <w:szCs w:val="24"/>
        </w:rPr>
        <w:t xml:space="preserve">кандидат исторических наук, </w:t>
      </w:r>
      <w:r w:rsidRPr="00A54DBB">
        <w:rPr>
          <w:rFonts w:ascii="Times New Roman" w:eastAsia="Times New Roman" w:hAnsi="Times New Roman"/>
          <w:color w:val="1A1A1A"/>
          <w:sz w:val="24"/>
          <w:szCs w:val="24"/>
          <w:lang w:eastAsia="ru-RU"/>
        </w:rPr>
        <w:t>доцент кафедры истории и политологии</w:t>
      </w:r>
      <w:r>
        <w:rPr>
          <w:rFonts w:ascii="Times New Roman" w:eastAsia="Times New Roman" w:hAnsi="Times New Roman"/>
          <w:color w:val="1A1A1A"/>
          <w:sz w:val="24"/>
          <w:szCs w:val="24"/>
          <w:lang w:eastAsia="ru-RU"/>
        </w:rPr>
        <w:t xml:space="preserve"> </w:t>
      </w:r>
      <w:r w:rsidRPr="00ED53C2">
        <w:rPr>
          <w:rFonts w:ascii="Times New Roman" w:hAnsi="Times New Roman"/>
          <w:sz w:val="24"/>
          <w:szCs w:val="24"/>
        </w:rPr>
        <w:t>ФГБОУ ВО «Кубанский государственный аграрный университет им. И.Т. Трубилина»</w:t>
      </w:r>
      <w:r w:rsidRPr="00ED53C2">
        <w:rPr>
          <w:rStyle w:val="apple-converted-space"/>
          <w:rFonts w:ascii="Times New Roman" w:hAnsi="Times New Roman"/>
          <w:sz w:val="24"/>
          <w:szCs w:val="24"/>
          <w:shd w:val="clear" w:color="auto" w:fill="FFFFFF"/>
        </w:rPr>
        <w:t xml:space="preserve">, </w:t>
      </w:r>
      <w:r w:rsidRPr="00ED53C2">
        <w:rPr>
          <w:rFonts w:ascii="Times New Roman" w:hAnsi="Times New Roman"/>
          <w:sz w:val="24"/>
          <w:szCs w:val="24"/>
        </w:rPr>
        <w:t>г. Краснодар.</w:t>
      </w:r>
    </w:p>
    <w:p w14:paraId="56E8CFD9" w14:textId="7BF9D363" w:rsidR="001F7F79" w:rsidRDefault="00DA15EE" w:rsidP="001F7F79">
      <w:pPr>
        <w:spacing w:after="0" w:line="240" w:lineRule="auto"/>
        <w:ind w:firstLine="709"/>
        <w:jc w:val="both"/>
        <w:rPr>
          <w:rFonts w:ascii="Times New Roman" w:hAnsi="Times New Roman"/>
          <w:sz w:val="24"/>
          <w:szCs w:val="24"/>
        </w:rPr>
      </w:pPr>
      <w:r w:rsidRPr="001F1F86">
        <w:rPr>
          <w:rFonts w:ascii="Times New Roman" w:hAnsi="Times New Roman"/>
          <w:b/>
          <w:i/>
          <w:sz w:val="24"/>
          <w:szCs w:val="24"/>
        </w:rPr>
        <w:t>КУРУСКАНОВА</w:t>
      </w:r>
      <w:r w:rsidRPr="001F1F86">
        <w:rPr>
          <w:rFonts w:ascii="Times New Roman" w:hAnsi="Times New Roman"/>
          <w:i/>
          <w:sz w:val="24"/>
          <w:szCs w:val="24"/>
        </w:rPr>
        <w:t xml:space="preserve"> Наталия Петровна</w:t>
      </w:r>
      <w:r w:rsidRPr="001F1F86">
        <w:rPr>
          <w:rFonts w:ascii="Times New Roman" w:hAnsi="Times New Roman"/>
          <w:sz w:val="24"/>
          <w:szCs w:val="24"/>
        </w:rPr>
        <w:t xml:space="preserve"> – кандидат исторических наук, доцент, ученый секретарь Краснодарского отделения Российского общества интеллектуальной истории, главный редактор Всероссийского сборника научных трудов «Социально-</w:t>
      </w:r>
      <w:r w:rsidR="0095469A">
        <w:rPr>
          <w:rFonts w:ascii="Times New Roman" w:hAnsi="Times New Roman"/>
          <w:sz w:val="24"/>
          <w:szCs w:val="24"/>
        </w:rPr>
        <w:t xml:space="preserve"> </w:t>
      </w:r>
      <w:r w:rsidRPr="001F1F86">
        <w:rPr>
          <w:rFonts w:ascii="Times New Roman" w:hAnsi="Times New Roman"/>
          <w:sz w:val="24"/>
          <w:szCs w:val="24"/>
        </w:rPr>
        <w:t>гуманитарный вестник (г. Краснодар)»</w:t>
      </w:r>
      <w:r w:rsidRPr="001F1F86">
        <w:rPr>
          <w:rStyle w:val="apple-converted-space"/>
          <w:rFonts w:ascii="Times New Roman" w:hAnsi="Times New Roman"/>
          <w:sz w:val="24"/>
          <w:szCs w:val="24"/>
          <w:shd w:val="clear" w:color="auto" w:fill="FFFFFF"/>
        </w:rPr>
        <w:t xml:space="preserve">, </w:t>
      </w:r>
      <w:r w:rsidRPr="001F1F86">
        <w:rPr>
          <w:rFonts w:ascii="Times New Roman" w:hAnsi="Times New Roman"/>
          <w:sz w:val="24"/>
          <w:szCs w:val="24"/>
        </w:rPr>
        <w:t>г. Краснодар.</w:t>
      </w:r>
    </w:p>
    <w:p w14:paraId="5BDF9EA3" w14:textId="4C2DD389" w:rsidR="001F7F79" w:rsidRPr="001F7F79" w:rsidRDefault="001F7F79" w:rsidP="001F7F79">
      <w:pPr>
        <w:spacing w:after="0" w:line="240" w:lineRule="auto"/>
        <w:ind w:firstLine="709"/>
        <w:jc w:val="both"/>
        <w:rPr>
          <w:rFonts w:ascii="Times New Roman" w:hAnsi="Times New Roman"/>
          <w:sz w:val="24"/>
          <w:szCs w:val="24"/>
        </w:rPr>
      </w:pPr>
      <w:r w:rsidRPr="001F7F79">
        <w:rPr>
          <w:rFonts w:ascii="Times New Roman" w:hAnsi="Times New Roman"/>
          <w:b/>
          <w:bCs/>
          <w:i/>
          <w:iCs/>
          <w:sz w:val="24"/>
          <w:szCs w:val="24"/>
        </w:rPr>
        <w:t>ЛОМАКИНА</w:t>
      </w:r>
      <w:r w:rsidRPr="001F7F79">
        <w:rPr>
          <w:rFonts w:ascii="Times New Roman" w:hAnsi="Times New Roman"/>
          <w:i/>
          <w:iCs/>
          <w:sz w:val="24"/>
          <w:szCs w:val="24"/>
        </w:rPr>
        <w:t xml:space="preserve"> Ирина Борисовна</w:t>
      </w:r>
      <w:r w:rsidRPr="001F7F79">
        <w:rPr>
          <w:rFonts w:ascii="Times New Roman" w:hAnsi="Times New Roman"/>
          <w:sz w:val="24"/>
          <w:szCs w:val="24"/>
        </w:rPr>
        <w:t xml:space="preserve"> – доктор юридических наук, профессор,</w:t>
      </w:r>
      <w:r>
        <w:rPr>
          <w:rFonts w:ascii="Times New Roman" w:hAnsi="Times New Roman"/>
          <w:sz w:val="24"/>
          <w:szCs w:val="24"/>
        </w:rPr>
        <w:t xml:space="preserve"> </w:t>
      </w:r>
      <w:r w:rsidRPr="001F7F79">
        <w:rPr>
          <w:rFonts w:ascii="Times New Roman" w:hAnsi="Times New Roman"/>
          <w:sz w:val="24"/>
          <w:szCs w:val="24"/>
        </w:rPr>
        <w:t>профессор кафедры теории и истории государства и права ФГКОУ ВО Университет прокуратуры РФ (СПб юридический институт)</w:t>
      </w:r>
      <w:r>
        <w:rPr>
          <w:rFonts w:ascii="Times New Roman" w:hAnsi="Times New Roman"/>
          <w:sz w:val="24"/>
          <w:szCs w:val="24"/>
        </w:rPr>
        <w:t xml:space="preserve">, </w:t>
      </w:r>
      <w:r w:rsidRPr="001F7F79">
        <w:rPr>
          <w:rFonts w:ascii="Times New Roman" w:hAnsi="Times New Roman"/>
          <w:sz w:val="24"/>
          <w:szCs w:val="24"/>
        </w:rPr>
        <w:t>г. Санкт-Петербург</w:t>
      </w:r>
      <w:r>
        <w:rPr>
          <w:rFonts w:ascii="Times New Roman" w:hAnsi="Times New Roman"/>
          <w:sz w:val="24"/>
          <w:szCs w:val="24"/>
        </w:rPr>
        <w:t>.</w:t>
      </w:r>
    </w:p>
    <w:p w14:paraId="78C4D0B4" w14:textId="3FD6803A" w:rsidR="00E32850" w:rsidRDefault="00E32850" w:rsidP="001F7F79">
      <w:pPr>
        <w:spacing w:after="0" w:line="240" w:lineRule="auto"/>
        <w:ind w:firstLine="709"/>
        <w:jc w:val="both"/>
        <w:rPr>
          <w:rFonts w:ascii="Times New Roman" w:hAnsi="Times New Roman"/>
          <w:sz w:val="24"/>
          <w:szCs w:val="24"/>
        </w:rPr>
      </w:pPr>
      <w:r w:rsidRPr="00E32850">
        <w:rPr>
          <w:rFonts w:ascii="Times New Roman" w:hAnsi="Times New Roman"/>
          <w:b/>
          <w:bCs/>
          <w:i/>
          <w:iCs/>
          <w:sz w:val="24"/>
          <w:szCs w:val="24"/>
        </w:rPr>
        <w:t>ЛОМОВА</w:t>
      </w:r>
      <w:r w:rsidRPr="00E32850">
        <w:rPr>
          <w:rFonts w:ascii="Times New Roman" w:hAnsi="Times New Roman"/>
          <w:i/>
          <w:iCs/>
          <w:sz w:val="24"/>
          <w:szCs w:val="24"/>
        </w:rPr>
        <w:t xml:space="preserve"> Татьяна Владимировна</w:t>
      </w:r>
      <w:r w:rsidRPr="00E32850">
        <w:rPr>
          <w:rFonts w:ascii="Times New Roman" w:hAnsi="Times New Roman"/>
          <w:sz w:val="24"/>
          <w:szCs w:val="24"/>
        </w:rPr>
        <w:t xml:space="preserve"> – преподаватель кафедры общеправовых дисциплин Калининградск</w:t>
      </w:r>
      <w:r>
        <w:rPr>
          <w:rFonts w:ascii="Times New Roman" w:hAnsi="Times New Roman"/>
          <w:sz w:val="24"/>
          <w:szCs w:val="24"/>
        </w:rPr>
        <w:t>ого</w:t>
      </w:r>
      <w:r w:rsidRPr="00E32850">
        <w:rPr>
          <w:rFonts w:ascii="Times New Roman" w:hAnsi="Times New Roman"/>
          <w:sz w:val="24"/>
          <w:szCs w:val="24"/>
        </w:rPr>
        <w:t xml:space="preserve"> филиал</w:t>
      </w:r>
      <w:r>
        <w:rPr>
          <w:rFonts w:ascii="Times New Roman" w:hAnsi="Times New Roman"/>
          <w:sz w:val="24"/>
          <w:szCs w:val="24"/>
        </w:rPr>
        <w:t>а</w:t>
      </w:r>
      <w:r w:rsidRPr="00E32850">
        <w:rPr>
          <w:rFonts w:ascii="Times New Roman" w:hAnsi="Times New Roman"/>
          <w:sz w:val="24"/>
          <w:szCs w:val="24"/>
        </w:rPr>
        <w:t xml:space="preserve"> Санкт-Петербургского университета МВД России</w:t>
      </w:r>
      <w:r>
        <w:rPr>
          <w:rFonts w:ascii="Times New Roman" w:hAnsi="Times New Roman"/>
          <w:sz w:val="24"/>
          <w:szCs w:val="24"/>
        </w:rPr>
        <w:t xml:space="preserve">, </w:t>
      </w:r>
      <w:r w:rsidRPr="00E32850">
        <w:rPr>
          <w:rFonts w:ascii="Times New Roman" w:hAnsi="Times New Roman"/>
          <w:sz w:val="24"/>
          <w:szCs w:val="24"/>
        </w:rPr>
        <w:t>г. Калининград</w:t>
      </w:r>
      <w:r>
        <w:rPr>
          <w:rFonts w:ascii="Times New Roman" w:hAnsi="Times New Roman"/>
          <w:sz w:val="24"/>
          <w:szCs w:val="24"/>
        </w:rPr>
        <w:t>.</w:t>
      </w:r>
    </w:p>
    <w:p w14:paraId="46209262" w14:textId="77777777" w:rsidR="00902222" w:rsidRDefault="00FA0774" w:rsidP="00902222">
      <w:pPr>
        <w:spacing w:after="0" w:line="240" w:lineRule="auto"/>
        <w:ind w:firstLine="708"/>
        <w:jc w:val="both"/>
        <w:rPr>
          <w:rFonts w:ascii="Times New Roman" w:hAnsi="Times New Roman"/>
          <w:sz w:val="24"/>
          <w:szCs w:val="24"/>
        </w:rPr>
      </w:pPr>
      <w:r w:rsidRPr="00FA0774">
        <w:rPr>
          <w:rStyle w:val="e623268c383f13bbs1"/>
          <w:rFonts w:ascii="Times New Roman" w:eastAsiaTheme="majorEastAsia" w:hAnsi="Times New Roman"/>
          <w:b/>
          <w:bCs/>
          <w:i/>
          <w:iCs/>
          <w:color w:val="000000"/>
          <w:sz w:val="24"/>
          <w:szCs w:val="24"/>
        </w:rPr>
        <w:t>МИТЯНОВ</w:t>
      </w:r>
      <w:r w:rsidRPr="00FA0774">
        <w:rPr>
          <w:rStyle w:val="e623268c383f13bbs1"/>
          <w:rFonts w:ascii="Times New Roman" w:eastAsiaTheme="majorEastAsia" w:hAnsi="Times New Roman"/>
          <w:i/>
          <w:iCs/>
          <w:color w:val="000000"/>
          <w:sz w:val="24"/>
          <w:szCs w:val="24"/>
        </w:rPr>
        <w:t xml:space="preserve"> Захар Олегович</w:t>
      </w:r>
      <w:r w:rsidRPr="00FA0774">
        <w:rPr>
          <w:rStyle w:val="e623268c383f13bbs1"/>
          <w:rFonts w:ascii="Times New Roman" w:eastAsiaTheme="majorEastAsia" w:hAnsi="Times New Roman"/>
          <w:color w:val="000000"/>
          <w:sz w:val="24"/>
          <w:szCs w:val="24"/>
        </w:rPr>
        <w:t xml:space="preserve"> </w:t>
      </w:r>
      <w:r w:rsidRPr="00FA0774">
        <w:rPr>
          <w:rFonts w:ascii="Times New Roman" w:hAnsi="Times New Roman"/>
          <w:sz w:val="24"/>
          <w:szCs w:val="24"/>
        </w:rPr>
        <w:t xml:space="preserve">– </w:t>
      </w:r>
      <w:r>
        <w:rPr>
          <w:rFonts w:ascii="Times New Roman" w:hAnsi="Times New Roman"/>
          <w:sz w:val="24"/>
          <w:szCs w:val="24"/>
        </w:rPr>
        <w:t>ю</w:t>
      </w:r>
      <w:r w:rsidRPr="00FA0774">
        <w:rPr>
          <w:rFonts w:ascii="Times New Roman" w:hAnsi="Times New Roman"/>
          <w:sz w:val="24"/>
          <w:szCs w:val="24"/>
        </w:rPr>
        <w:t xml:space="preserve">рист ООО «КСК», аспирант </w:t>
      </w:r>
      <w:r w:rsidR="00440819" w:rsidRPr="00890E02">
        <w:rPr>
          <w:rStyle w:val="e623268c383f13bbs1"/>
          <w:rFonts w:ascii="Times New Roman" w:eastAsiaTheme="majorEastAsia" w:hAnsi="Times New Roman"/>
          <w:color w:val="000000"/>
          <w:sz w:val="24"/>
          <w:szCs w:val="24"/>
        </w:rPr>
        <w:t>факультета права</w:t>
      </w:r>
      <w:r w:rsidR="00440819" w:rsidRPr="00FA0774">
        <w:rPr>
          <w:rFonts w:ascii="Times New Roman" w:hAnsi="Times New Roman"/>
          <w:sz w:val="24"/>
          <w:szCs w:val="24"/>
        </w:rPr>
        <w:t xml:space="preserve"> </w:t>
      </w:r>
      <w:r w:rsidRPr="00FA0774">
        <w:rPr>
          <w:rFonts w:ascii="Times New Roman" w:hAnsi="Times New Roman"/>
          <w:sz w:val="24"/>
          <w:szCs w:val="24"/>
        </w:rPr>
        <w:t xml:space="preserve">ФГАОУ ВО </w:t>
      </w:r>
      <w:r w:rsidR="00440819" w:rsidRPr="00890E02">
        <w:rPr>
          <w:rStyle w:val="e623268c383f13bbs1"/>
          <w:rFonts w:ascii="Times New Roman" w:eastAsiaTheme="majorEastAsia" w:hAnsi="Times New Roman"/>
          <w:color w:val="000000"/>
          <w:sz w:val="24"/>
          <w:szCs w:val="24"/>
        </w:rPr>
        <w:t>Национальный исследовательский университет</w:t>
      </w:r>
      <w:r w:rsidR="00440819">
        <w:rPr>
          <w:rStyle w:val="e623268c383f13bbs1"/>
          <w:rFonts w:ascii="uictfonttextstylebody" w:eastAsiaTheme="majorEastAsia" w:hAnsi="uictfonttextstylebody" w:cs="Arial"/>
          <w:color w:val="000000"/>
          <w:sz w:val="29"/>
          <w:szCs w:val="29"/>
        </w:rPr>
        <w:t xml:space="preserve"> </w:t>
      </w:r>
      <w:r w:rsidRPr="00FA0774">
        <w:rPr>
          <w:rFonts w:ascii="Times New Roman" w:hAnsi="Times New Roman"/>
          <w:sz w:val="24"/>
          <w:szCs w:val="24"/>
        </w:rPr>
        <w:t xml:space="preserve">«Высшая школа экономики» </w:t>
      </w:r>
      <w:r w:rsidR="00971688">
        <w:rPr>
          <w:rFonts w:ascii="Times New Roman" w:hAnsi="Times New Roman"/>
          <w:sz w:val="24"/>
          <w:szCs w:val="24"/>
        </w:rPr>
        <w:t>(</w:t>
      </w:r>
      <w:r w:rsidRPr="00FA0774">
        <w:rPr>
          <w:rFonts w:ascii="Times New Roman" w:hAnsi="Times New Roman"/>
          <w:sz w:val="24"/>
          <w:szCs w:val="24"/>
        </w:rPr>
        <w:t>Нижегородский филиал</w:t>
      </w:r>
      <w:r w:rsidR="00971688">
        <w:rPr>
          <w:rFonts w:ascii="Times New Roman" w:hAnsi="Times New Roman"/>
          <w:sz w:val="24"/>
          <w:szCs w:val="24"/>
        </w:rPr>
        <w:t>), г. Нижний Новгород.</w:t>
      </w:r>
    </w:p>
    <w:p w14:paraId="2C70D8B5" w14:textId="228757C6" w:rsidR="00FC35B9" w:rsidRDefault="00FC35B9" w:rsidP="00902222">
      <w:pPr>
        <w:spacing w:after="0" w:line="240" w:lineRule="auto"/>
        <w:ind w:firstLine="708"/>
        <w:jc w:val="both"/>
        <w:rPr>
          <w:rFonts w:ascii="Times New Roman" w:eastAsia="Times New Roman" w:hAnsi="Times New Roman"/>
          <w:color w:val="000000"/>
          <w:sz w:val="24"/>
          <w:szCs w:val="24"/>
          <w:lang w:eastAsia="ru-RU"/>
        </w:rPr>
      </w:pPr>
      <w:r w:rsidRPr="00FC35B9">
        <w:rPr>
          <w:rFonts w:ascii="Times New Roman" w:hAnsi="Times New Roman"/>
          <w:b/>
          <w:bCs/>
          <w:i/>
          <w:iCs/>
          <w:sz w:val="24"/>
          <w:szCs w:val="24"/>
        </w:rPr>
        <w:t>МОРОЗОВА</w:t>
      </w:r>
      <w:r w:rsidRPr="00FC35B9">
        <w:rPr>
          <w:rFonts w:ascii="Times New Roman" w:hAnsi="Times New Roman"/>
          <w:i/>
          <w:iCs/>
          <w:sz w:val="24"/>
          <w:szCs w:val="24"/>
        </w:rPr>
        <w:t xml:space="preserve"> Оксана Геннадьевна</w:t>
      </w:r>
      <w:r w:rsidRPr="00FC35B9">
        <w:rPr>
          <w:rFonts w:ascii="Times New Roman" w:hAnsi="Times New Roman"/>
          <w:sz w:val="24"/>
          <w:szCs w:val="24"/>
        </w:rPr>
        <w:t xml:space="preserve"> – кандидат юридических наук,</w:t>
      </w:r>
      <w:r w:rsidR="00902222">
        <w:rPr>
          <w:rFonts w:ascii="Times New Roman" w:hAnsi="Times New Roman"/>
          <w:sz w:val="24"/>
          <w:szCs w:val="24"/>
        </w:rPr>
        <w:t xml:space="preserve"> доцент</w:t>
      </w:r>
      <w:r w:rsidRPr="00FC35B9">
        <w:rPr>
          <w:rFonts w:ascii="Times New Roman" w:hAnsi="Times New Roman"/>
          <w:sz w:val="24"/>
          <w:szCs w:val="24"/>
        </w:rPr>
        <w:t xml:space="preserve"> </w:t>
      </w:r>
      <w:r w:rsidR="00902222">
        <w:rPr>
          <w:rFonts w:ascii="Times New Roman" w:hAnsi="Times New Roman"/>
          <w:sz w:val="24"/>
          <w:szCs w:val="24"/>
        </w:rPr>
        <w:t>кафедры</w:t>
      </w:r>
      <w:r w:rsidRPr="00FC35B9">
        <w:rPr>
          <w:rFonts w:ascii="Times New Roman" w:hAnsi="Times New Roman"/>
          <w:sz w:val="24"/>
          <w:szCs w:val="24"/>
        </w:rPr>
        <w:t xml:space="preserve"> теории и истории государства и права юридического факультета им. А.А. Хмырова </w:t>
      </w:r>
      <w:r w:rsidRPr="00FC35B9">
        <w:rPr>
          <w:rFonts w:ascii="Times New Roman" w:eastAsia="Times New Roman" w:hAnsi="Times New Roman"/>
          <w:color w:val="000000"/>
          <w:sz w:val="24"/>
          <w:szCs w:val="24"/>
          <w:lang w:eastAsia="ru-RU"/>
        </w:rPr>
        <w:t>ФГБОУ ВО «Кубанский государственный университет», г. Краснодар.</w:t>
      </w:r>
    </w:p>
    <w:p w14:paraId="21622AF9" w14:textId="3F987F95" w:rsidR="00902222" w:rsidRPr="00902222" w:rsidRDefault="00E8616A" w:rsidP="00902222">
      <w:pPr>
        <w:spacing w:after="0" w:line="240" w:lineRule="auto"/>
        <w:ind w:firstLine="709"/>
        <w:jc w:val="both"/>
        <w:rPr>
          <w:rFonts w:ascii="Times New Roman" w:hAnsi="Times New Roman"/>
          <w:iCs/>
          <w:sz w:val="24"/>
          <w:szCs w:val="24"/>
        </w:rPr>
      </w:pPr>
      <w:r w:rsidRPr="00902222">
        <w:rPr>
          <w:rStyle w:val="e623268c383f13bbs1"/>
          <w:rFonts w:ascii="Times New Roman" w:hAnsi="Times New Roman"/>
          <w:b/>
          <w:bCs/>
          <w:i/>
          <w:iCs/>
          <w:color w:val="000000"/>
          <w:sz w:val="24"/>
          <w:szCs w:val="24"/>
        </w:rPr>
        <w:t>М</w:t>
      </w:r>
      <w:r w:rsidR="00902222" w:rsidRPr="00902222">
        <w:rPr>
          <w:rStyle w:val="e623268c383f13bbs1"/>
          <w:rFonts w:ascii="Times New Roman" w:hAnsi="Times New Roman"/>
          <w:b/>
          <w:bCs/>
          <w:i/>
          <w:iCs/>
          <w:color w:val="000000"/>
          <w:sz w:val="24"/>
          <w:szCs w:val="24"/>
        </w:rPr>
        <w:t>УРТАЗАЛИЕВ</w:t>
      </w:r>
      <w:r w:rsidR="00902222" w:rsidRPr="00902222">
        <w:rPr>
          <w:rStyle w:val="e623268c383f13bbs1"/>
          <w:rFonts w:ascii="Times New Roman" w:hAnsi="Times New Roman"/>
          <w:i/>
          <w:iCs/>
          <w:color w:val="000000"/>
          <w:sz w:val="24"/>
          <w:szCs w:val="24"/>
        </w:rPr>
        <w:t xml:space="preserve"> </w:t>
      </w:r>
      <w:proofErr w:type="spellStart"/>
      <w:r w:rsidRPr="00902222">
        <w:rPr>
          <w:rStyle w:val="e623268c383f13bbs1"/>
          <w:rFonts w:ascii="Times New Roman" w:hAnsi="Times New Roman"/>
          <w:i/>
          <w:iCs/>
          <w:color w:val="000000"/>
          <w:sz w:val="24"/>
          <w:szCs w:val="24"/>
        </w:rPr>
        <w:t>Абулмуслим</w:t>
      </w:r>
      <w:proofErr w:type="spellEnd"/>
      <w:r w:rsidRPr="00902222">
        <w:rPr>
          <w:rStyle w:val="e623268c383f13bbs1"/>
          <w:rFonts w:ascii="Times New Roman" w:hAnsi="Times New Roman"/>
          <w:i/>
          <w:iCs/>
          <w:color w:val="000000"/>
          <w:sz w:val="24"/>
          <w:szCs w:val="24"/>
        </w:rPr>
        <w:t xml:space="preserve"> Магомедович</w:t>
      </w:r>
      <w:r w:rsidRPr="00902222">
        <w:rPr>
          <w:rStyle w:val="e623268c383f13bbs1"/>
          <w:rFonts w:ascii="Times New Roman" w:hAnsi="Times New Roman"/>
          <w:color w:val="000000"/>
          <w:sz w:val="24"/>
          <w:szCs w:val="24"/>
        </w:rPr>
        <w:t xml:space="preserve"> </w:t>
      </w:r>
      <w:r w:rsidRPr="00902222">
        <w:rPr>
          <w:rFonts w:ascii="Times New Roman" w:hAnsi="Times New Roman"/>
          <w:sz w:val="24"/>
          <w:szCs w:val="24"/>
        </w:rPr>
        <w:t>–</w:t>
      </w:r>
      <w:r w:rsidR="00902222" w:rsidRPr="00902222">
        <w:rPr>
          <w:rFonts w:ascii="Times New Roman" w:hAnsi="Times New Roman"/>
          <w:iCs/>
          <w:sz w:val="24"/>
          <w:szCs w:val="24"/>
        </w:rPr>
        <w:t xml:space="preserve"> доктор юридических наук, профессор</w:t>
      </w:r>
      <w:r w:rsidR="00902222">
        <w:rPr>
          <w:rFonts w:ascii="Times New Roman" w:hAnsi="Times New Roman"/>
          <w:iCs/>
          <w:sz w:val="24"/>
          <w:szCs w:val="24"/>
        </w:rPr>
        <w:t xml:space="preserve">, </w:t>
      </w:r>
      <w:r w:rsidR="00902222" w:rsidRPr="00902222">
        <w:rPr>
          <w:rFonts w:ascii="Times New Roman" w:hAnsi="Times New Roman"/>
          <w:iCs/>
          <w:sz w:val="24"/>
          <w:szCs w:val="24"/>
        </w:rPr>
        <w:t>заведующий кафедрой теории государства и права ФГБОУ ВО «Дагестанский государственный университет»</w:t>
      </w:r>
      <w:r w:rsidR="00902222">
        <w:rPr>
          <w:rFonts w:ascii="Times New Roman" w:hAnsi="Times New Roman"/>
          <w:iCs/>
          <w:sz w:val="24"/>
          <w:szCs w:val="24"/>
        </w:rPr>
        <w:t xml:space="preserve">, </w:t>
      </w:r>
      <w:r w:rsidR="00902222" w:rsidRPr="00902222">
        <w:rPr>
          <w:rFonts w:ascii="Times New Roman" w:hAnsi="Times New Roman"/>
          <w:iCs/>
          <w:sz w:val="24"/>
          <w:szCs w:val="24"/>
        </w:rPr>
        <w:t>г. Махачкала</w:t>
      </w:r>
      <w:r w:rsidR="00DE4CE9">
        <w:rPr>
          <w:rFonts w:ascii="Times New Roman" w:hAnsi="Times New Roman"/>
          <w:iCs/>
          <w:sz w:val="24"/>
          <w:szCs w:val="24"/>
        </w:rPr>
        <w:t>.</w:t>
      </w:r>
    </w:p>
    <w:p w14:paraId="715B270D" w14:textId="5CF6BC23" w:rsidR="007A5DE0" w:rsidRDefault="007A5DE0" w:rsidP="007A5DE0">
      <w:pPr>
        <w:spacing w:after="0" w:line="240" w:lineRule="auto"/>
        <w:ind w:firstLine="709"/>
        <w:jc w:val="both"/>
        <w:rPr>
          <w:rFonts w:ascii="Times New Roman" w:hAnsi="Times New Roman"/>
          <w:sz w:val="24"/>
          <w:szCs w:val="24"/>
        </w:rPr>
      </w:pPr>
      <w:r w:rsidRPr="006A3F69">
        <w:rPr>
          <w:rFonts w:ascii="Times New Roman" w:hAnsi="Times New Roman"/>
          <w:b/>
          <w:bCs/>
          <w:i/>
          <w:iCs/>
          <w:sz w:val="24"/>
          <w:szCs w:val="24"/>
        </w:rPr>
        <w:t>ОЧАКОВСКИЙ</w:t>
      </w:r>
      <w:r w:rsidRPr="006A3F69">
        <w:rPr>
          <w:rFonts w:ascii="Times New Roman" w:hAnsi="Times New Roman"/>
          <w:i/>
          <w:iCs/>
          <w:sz w:val="24"/>
          <w:szCs w:val="24"/>
        </w:rPr>
        <w:t xml:space="preserve"> Виктор Александрович</w:t>
      </w:r>
      <w:r w:rsidRPr="006A3F69">
        <w:rPr>
          <w:rFonts w:ascii="Times New Roman" w:hAnsi="Times New Roman"/>
          <w:sz w:val="24"/>
          <w:szCs w:val="24"/>
        </w:rPr>
        <w:t xml:space="preserve"> – кандидат юридических наук, доцент к</w:t>
      </w:r>
      <w:r w:rsidRPr="006A3F69">
        <w:rPr>
          <w:rFonts w:ascii="Times New Roman" w:hAnsi="Times New Roman"/>
          <w:color w:val="1A1A1A"/>
          <w:sz w:val="24"/>
          <w:szCs w:val="24"/>
          <w:shd w:val="clear" w:color="auto" w:fill="FFFFFF"/>
        </w:rPr>
        <w:t>афедры административного и финансового права юридического факультета</w:t>
      </w:r>
      <w:r w:rsidRPr="006A3F69">
        <w:rPr>
          <w:rFonts w:ascii="Times New Roman" w:hAnsi="Times New Roman"/>
          <w:sz w:val="24"/>
          <w:szCs w:val="24"/>
        </w:rPr>
        <w:t xml:space="preserve"> ФГБОУ ВО «Кубанский государственный аграрный университет им. И.Т. Трубилина»</w:t>
      </w:r>
      <w:r w:rsidRPr="006A3F69">
        <w:rPr>
          <w:rFonts w:ascii="Times New Roman" w:hAnsi="Times New Roman"/>
          <w:color w:val="1A1A1A"/>
          <w:sz w:val="24"/>
          <w:szCs w:val="24"/>
          <w:shd w:val="clear" w:color="auto" w:fill="FFFFFF"/>
        </w:rPr>
        <w:t xml:space="preserve">, </w:t>
      </w:r>
      <w:r w:rsidRPr="006A3F69">
        <w:rPr>
          <w:rFonts w:ascii="Times New Roman" w:hAnsi="Times New Roman"/>
          <w:sz w:val="24"/>
          <w:szCs w:val="24"/>
        </w:rPr>
        <w:t>г. Краснодар.</w:t>
      </w:r>
    </w:p>
    <w:p w14:paraId="26614D93" w14:textId="3AFB6F44" w:rsidR="00590830" w:rsidRPr="006A3F69" w:rsidRDefault="00590830" w:rsidP="0014208C">
      <w:pPr>
        <w:pStyle w:val="1"/>
        <w:spacing w:before="0" w:beforeAutospacing="0" w:after="0" w:afterAutospacing="0"/>
        <w:ind w:firstLine="709"/>
        <w:jc w:val="both"/>
        <w:rPr>
          <w:sz w:val="24"/>
          <w:szCs w:val="24"/>
        </w:rPr>
      </w:pPr>
      <w:r w:rsidRPr="0014208C">
        <w:rPr>
          <w:rStyle w:val="e623268c383f13bbs1"/>
          <w:rFonts w:eastAsiaTheme="majorEastAsia"/>
          <w:i/>
          <w:iCs/>
          <w:color w:val="000000"/>
          <w:sz w:val="24"/>
          <w:szCs w:val="24"/>
        </w:rPr>
        <w:t>П</w:t>
      </w:r>
      <w:r w:rsidR="0014208C" w:rsidRPr="0014208C">
        <w:rPr>
          <w:rStyle w:val="e623268c383f13bbs1"/>
          <w:rFonts w:eastAsiaTheme="majorEastAsia"/>
          <w:i/>
          <w:iCs/>
          <w:color w:val="000000"/>
          <w:sz w:val="24"/>
          <w:szCs w:val="24"/>
        </w:rPr>
        <w:t>ОПОВА</w:t>
      </w:r>
      <w:r w:rsidRPr="0014208C">
        <w:rPr>
          <w:rStyle w:val="e623268c383f13bbs1"/>
          <w:rFonts w:eastAsiaTheme="majorEastAsia"/>
          <w:b w:val="0"/>
          <w:bCs w:val="0"/>
          <w:i/>
          <w:iCs/>
          <w:color w:val="000000"/>
          <w:sz w:val="24"/>
          <w:szCs w:val="24"/>
        </w:rPr>
        <w:t xml:space="preserve"> Виктория Викторовна</w:t>
      </w:r>
      <w:r w:rsidR="00B257CA" w:rsidRPr="0014208C">
        <w:rPr>
          <w:rStyle w:val="e623268c383f13bbs1"/>
          <w:rFonts w:eastAsiaTheme="majorEastAsia"/>
          <w:b w:val="0"/>
          <w:bCs w:val="0"/>
          <w:color w:val="000000"/>
          <w:sz w:val="24"/>
          <w:szCs w:val="24"/>
        </w:rPr>
        <w:t xml:space="preserve"> </w:t>
      </w:r>
      <w:r w:rsidR="00B257CA" w:rsidRPr="0014208C">
        <w:rPr>
          <w:b w:val="0"/>
          <w:bCs w:val="0"/>
          <w:sz w:val="24"/>
          <w:szCs w:val="24"/>
        </w:rPr>
        <w:t xml:space="preserve">– </w:t>
      </w:r>
      <w:r w:rsidR="00B8691A" w:rsidRPr="0014208C">
        <w:rPr>
          <w:b w:val="0"/>
          <w:bCs w:val="0"/>
          <w:sz w:val="24"/>
          <w:szCs w:val="24"/>
        </w:rPr>
        <w:t>кандидат юридических наук, доцент к</w:t>
      </w:r>
      <w:r w:rsidR="00B8691A" w:rsidRPr="0014208C">
        <w:rPr>
          <w:b w:val="0"/>
          <w:bCs w:val="0"/>
          <w:color w:val="1A1A1A"/>
          <w:sz w:val="24"/>
          <w:szCs w:val="24"/>
          <w:shd w:val="clear" w:color="auto" w:fill="FFFFFF"/>
        </w:rPr>
        <w:t>афедры</w:t>
      </w:r>
      <w:r w:rsidR="00B8691A" w:rsidRPr="0014208C">
        <w:rPr>
          <w:b w:val="0"/>
          <w:bCs w:val="0"/>
          <w:i/>
          <w:iCs/>
          <w:color w:val="000000" w:themeColor="text1"/>
          <w:sz w:val="24"/>
          <w:szCs w:val="24"/>
        </w:rPr>
        <w:t xml:space="preserve"> </w:t>
      </w:r>
      <w:r w:rsidR="0014208C" w:rsidRPr="0014208C">
        <w:rPr>
          <w:b w:val="0"/>
          <w:bCs w:val="0"/>
          <w:color w:val="1C1C1C"/>
          <w:sz w:val="24"/>
          <w:szCs w:val="24"/>
        </w:rPr>
        <w:t>истории, философии и социальных наук</w:t>
      </w:r>
      <w:r w:rsidR="0014208C">
        <w:rPr>
          <w:b w:val="0"/>
          <w:bCs w:val="0"/>
          <w:color w:val="1C1C1C"/>
          <w:sz w:val="24"/>
          <w:szCs w:val="24"/>
        </w:rPr>
        <w:t xml:space="preserve"> </w:t>
      </w:r>
      <w:r w:rsidR="00B8691A" w:rsidRPr="0014208C">
        <w:rPr>
          <w:b w:val="0"/>
          <w:bCs w:val="0"/>
          <w:color w:val="000000" w:themeColor="text1"/>
          <w:sz w:val="24"/>
          <w:szCs w:val="24"/>
        </w:rPr>
        <w:t>ФГБОУ ВО «Московский государственный университет геодезии и картографии»</w:t>
      </w:r>
      <w:r w:rsidR="0014208C" w:rsidRPr="0014208C">
        <w:rPr>
          <w:b w:val="0"/>
          <w:bCs w:val="0"/>
          <w:color w:val="000000" w:themeColor="text1"/>
          <w:sz w:val="24"/>
          <w:szCs w:val="24"/>
        </w:rPr>
        <w:t>,</w:t>
      </w:r>
      <w:r w:rsidR="00B8691A" w:rsidRPr="0014208C">
        <w:rPr>
          <w:b w:val="0"/>
          <w:bCs w:val="0"/>
          <w:color w:val="000000" w:themeColor="text1"/>
          <w:sz w:val="24"/>
          <w:szCs w:val="24"/>
        </w:rPr>
        <w:t xml:space="preserve"> г.</w:t>
      </w:r>
      <w:r w:rsidR="0014208C" w:rsidRPr="0014208C">
        <w:rPr>
          <w:b w:val="0"/>
          <w:bCs w:val="0"/>
          <w:color w:val="000000" w:themeColor="text1"/>
          <w:sz w:val="24"/>
          <w:szCs w:val="24"/>
        </w:rPr>
        <w:t xml:space="preserve"> </w:t>
      </w:r>
      <w:r w:rsidR="00B8691A" w:rsidRPr="0014208C">
        <w:rPr>
          <w:b w:val="0"/>
          <w:bCs w:val="0"/>
          <w:color w:val="000000" w:themeColor="text1"/>
          <w:sz w:val="24"/>
          <w:szCs w:val="24"/>
        </w:rPr>
        <w:t>Москва</w:t>
      </w:r>
      <w:r w:rsidR="0014208C">
        <w:rPr>
          <w:b w:val="0"/>
          <w:bCs w:val="0"/>
          <w:color w:val="000000" w:themeColor="text1"/>
          <w:sz w:val="24"/>
          <w:szCs w:val="24"/>
        </w:rPr>
        <w:t>.</w:t>
      </w:r>
    </w:p>
    <w:p w14:paraId="68E42111" w14:textId="77777777" w:rsidR="006254F5" w:rsidRPr="00952727" w:rsidRDefault="006254F5" w:rsidP="007A5DE0">
      <w:pPr>
        <w:spacing w:after="0" w:line="240" w:lineRule="auto"/>
        <w:ind w:firstLine="709"/>
        <w:jc w:val="both"/>
        <w:rPr>
          <w:rFonts w:ascii="Times New Roman" w:hAnsi="Times New Roman"/>
          <w:sz w:val="24"/>
          <w:szCs w:val="24"/>
        </w:rPr>
      </w:pPr>
      <w:r w:rsidRPr="00952727">
        <w:rPr>
          <w:rFonts w:ascii="Times New Roman" w:hAnsi="Times New Roman"/>
          <w:b/>
          <w:i/>
          <w:sz w:val="24"/>
          <w:szCs w:val="24"/>
        </w:rPr>
        <w:t xml:space="preserve">ПСИХОМАХОВА </w:t>
      </w:r>
      <w:r w:rsidRPr="00952727">
        <w:rPr>
          <w:rFonts w:ascii="Times New Roman" w:hAnsi="Times New Roman"/>
          <w:i/>
          <w:sz w:val="24"/>
          <w:szCs w:val="24"/>
        </w:rPr>
        <w:t>Аминат Рашидовна</w:t>
      </w:r>
      <w:r w:rsidRPr="00952727">
        <w:rPr>
          <w:rFonts w:ascii="Times New Roman" w:hAnsi="Times New Roman"/>
          <w:sz w:val="24"/>
          <w:szCs w:val="24"/>
        </w:rPr>
        <w:t xml:space="preserve"> – кандидат исторических наук, п</w:t>
      </w:r>
      <w:r w:rsidRPr="00952727">
        <w:rPr>
          <w:rFonts w:ascii="Times New Roman" w:eastAsia="Times New Roman" w:hAnsi="Times New Roman"/>
          <w:sz w:val="24"/>
          <w:szCs w:val="24"/>
          <w:lang w:eastAsia="ru-RU"/>
        </w:rPr>
        <w:t>реподаватель</w:t>
      </w:r>
      <w:r w:rsidRPr="00952727">
        <w:rPr>
          <w:rFonts w:ascii="Times New Roman" w:hAnsi="Times New Roman"/>
          <w:sz w:val="24"/>
          <w:szCs w:val="24"/>
        </w:rPr>
        <w:t xml:space="preserve"> ГБПОУ Департамента здравоохранения города Москвы «Медицинский колледж № 5», г. Москва.</w:t>
      </w:r>
    </w:p>
    <w:p w14:paraId="4D363DB5" w14:textId="1BB87CFC" w:rsidR="0053334A" w:rsidRPr="00ED53C2" w:rsidRDefault="0053334A" w:rsidP="0053334A">
      <w:pPr>
        <w:spacing w:after="0" w:line="240" w:lineRule="auto"/>
        <w:ind w:firstLine="709"/>
        <w:jc w:val="both"/>
        <w:rPr>
          <w:rFonts w:ascii="Times New Roman" w:hAnsi="Times New Roman"/>
          <w:sz w:val="24"/>
          <w:szCs w:val="24"/>
        </w:rPr>
      </w:pPr>
      <w:r w:rsidRPr="0053334A">
        <w:rPr>
          <w:rFonts w:ascii="Times New Roman" w:eastAsia="Times New Roman" w:hAnsi="Times New Roman"/>
          <w:b/>
          <w:bCs/>
          <w:i/>
          <w:iCs/>
          <w:color w:val="1A1A1A"/>
          <w:sz w:val="24"/>
          <w:szCs w:val="24"/>
          <w:lang w:eastAsia="ru-RU"/>
        </w:rPr>
        <w:t>САЛЧИНКИНА</w:t>
      </w:r>
      <w:r w:rsidRPr="0053334A">
        <w:rPr>
          <w:rFonts w:ascii="Times New Roman" w:eastAsia="Times New Roman" w:hAnsi="Times New Roman"/>
          <w:i/>
          <w:iCs/>
          <w:color w:val="1A1A1A"/>
          <w:sz w:val="24"/>
          <w:szCs w:val="24"/>
          <w:lang w:eastAsia="ru-RU"/>
        </w:rPr>
        <w:t xml:space="preserve"> Ангелина Ростиславовна</w:t>
      </w:r>
      <w:r w:rsidRPr="00A54DBB">
        <w:rPr>
          <w:rFonts w:ascii="Times New Roman" w:eastAsia="Times New Roman" w:hAnsi="Times New Roman"/>
          <w:color w:val="1A1A1A"/>
          <w:sz w:val="24"/>
          <w:szCs w:val="24"/>
          <w:lang w:eastAsia="ru-RU"/>
        </w:rPr>
        <w:t xml:space="preserve"> </w:t>
      </w:r>
      <w:r w:rsidRPr="00BB2085">
        <w:rPr>
          <w:rFonts w:ascii="Times New Roman" w:hAnsi="Times New Roman"/>
          <w:sz w:val="24"/>
          <w:szCs w:val="24"/>
        </w:rPr>
        <w:t>–</w:t>
      </w:r>
      <w:r>
        <w:rPr>
          <w:rFonts w:ascii="Times New Roman" w:hAnsi="Times New Roman"/>
          <w:sz w:val="24"/>
          <w:szCs w:val="24"/>
        </w:rPr>
        <w:t xml:space="preserve"> </w:t>
      </w:r>
      <w:r w:rsidRPr="00A907BA">
        <w:rPr>
          <w:rFonts w:ascii="Times New Roman" w:hAnsi="Times New Roman"/>
          <w:sz w:val="24"/>
          <w:szCs w:val="24"/>
        </w:rPr>
        <w:t xml:space="preserve">кандидат исторических наук, </w:t>
      </w:r>
      <w:r w:rsidRPr="00A54DBB">
        <w:rPr>
          <w:rFonts w:ascii="Times New Roman" w:eastAsia="Times New Roman" w:hAnsi="Times New Roman"/>
          <w:color w:val="1A1A1A"/>
          <w:sz w:val="24"/>
          <w:szCs w:val="24"/>
          <w:lang w:eastAsia="ru-RU"/>
        </w:rPr>
        <w:t>доцент</w:t>
      </w:r>
      <w:r>
        <w:rPr>
          <w:rFonts w:ascii="Times New Roman" w:eastAsia="Times New Roman" w:hAnsi="Times New Roman"/>
          <w:color w:val="1A1A1A"/>
          <w:sz w:val="24"/>
          <w:szCs w:val="24"/>
          <w:lang w:eastAsia="ru-RU"/>
        </w:rPr>
        <w:t>,</w:t>
      </w:r>
      <w:r w:rsidRPr="00A54DBB">
        <w:rPr>
          <w:rFonts w:ascii="Times New Roman" w:eastAsia="Times New Roman" w:hAnsi="Times New Roman"/>
          <w:color w:val="1A1A1A"/>
          <w:sz w:val="24"/>
          <w:szCs w:val="24"/>
          <w:lang w:eastAsia="ru-RU"/>
        </w:rPr>
        <w:t xml:space="preserve"> заведующая</w:t>
      </w:r>
      <w:r>
        <w:rPr>
          <w:rFonts w:ascii="Times New Roman" w:eastAsia="Times New Roman" w:hAnsi="Times New Roman"/>
          <w:color w:val="1A1A1A"/>
          <w:sz w:val="24"/>
          <w:szCs w:val="24"/>
          <w:lang w:eastAsia="ru-RU"/>
        </w:rPr>
        <w:t xml:space="preserve"> </w:t>
      </w:r>
      <w:r w:rsidRPr="00A54DBB">
        <w:rPr>
          <w:rFonts w:ascii="Times New Roman" w:eastAsia="Times New Roman" w:hAnsi="Times New Roman"/>
          <w:color w:val="1A1A1A"/>
          <w:sz w:val="24"/>
          <w:szCs w:val="24"/>
          <w:lang w:eastAsia="ru-RU"/>
        </w:rPr>
        <w:t>кафедр</w:t>
      </w:r>
      <w:r>
        <w:rPr>
          <w:rFonts w:ascii="Times New Roman" w:eastAsia="Times New Roman" w:hAnsi="Times New Roman"/>
          <w:color w:val="1A1A1A"/>
          <w:sz w:val="24"/>
          <w:szCs w:val="24"/>
          <w:lang w:eastAsia="ru-RU"/>
        </w:rPr>
        <w:t>ой</w:t>
      </w:r>
      <w:r w:rsidRPr="00A54DBB">
        <w:rPr>
          <w:rFonts w:ascii="Times New Roman" w:eastAsia="Times New Roman" w:hAnsi="Times New Roman"/>
          <w:color w:val="1A1A1A"/>
          <w:sz w:val="24"/>
          <w:szCs w:val="24"/>
          <w:lang w:eastAsia="ru-RU"/>
        </w:rPr>
        <w:t xml:space="preserve"> истории и политологии</w:t>
      </w:r>
      <w:r>
        <w:rPr>
          <w:rFonts w:ascii="Times New Roman" w:eastAsia="Times New Roman" w:hAnsi="Times New Roman"/>
          <w:color w:val="1A1A1A"/>
          <w:sz w:val="24"/>
          <w:szCs w:val="24"/>
          <w:lang w:eastAsia="ru-RU"/>
        </w:rPr>
        <w:t xml:space="preserve"> </w:t>
      </w:r>
      <w:r w:rsidRPr="00ED53C2">
        <w:rPr>
          <w:rFonts w:ascii="Times New Roman" w:hAnsi="Times New Roman"/>
          <w:sz w:val="24"/>
          <w:szCs w:val="24"/>
        </w:rPr>
        <w:t>ФГБОУ ВО «Кубанский государственный аграрный университет им. И.Т. Трубилина»</w:t>
      </w:r>
      <w:r w:rsidRPr="00ED53C2">
        <w:rPr>
          <w:rStyle w:val="apple-converted-space"/>
          <w:rFonts w:ascii="Times New Roman" w:hAnsi="Times New Roman"/>
          <w:sz w:val="24"/>
          <w:szCs w:val="24"/>
          <w:shd w:val="clear" w:color="auto" w:fill="FFFFFF"/>
        </w:rPr>
        <w:t xml:space="preserve">, </w:t>
      </w:r>
      <w:r w:rsidRPr="00ED53C2">
        <w:rPr>
          <w:rFonts w:ascii="Times New Roman" w:hAnsi="Times New Roman"/>
          <w:sz w:val="24"/>
          <w:szCs w:val="24"/>
        </w:rPr>
        <w:t>г. Краснодар.</w:t>
      </w:r>
    </w:p>
    <w:p w14:paraId="3370F282" w14:textId="68246313" w:rsidR="007871BF" w:rsidRDefault="007871BF" w:rsidP="007871BF">
      <w:pPr>
        <w:spacing w:after="0" w:line="240" w:lineRule="auto"/>
        <w:ind w:firstLine="709"/>
        <w:jc w:val="both"/>
        <w:rPr>
          <w:rFonts w:ascii="Times New Roman" w:hAnsi="Times New Roman"/>
          <w:sz w:val="24"/>
          <w:szCs w:val="24"/>
        </w:rPr>
      </w:pPr>
      <w:r w:rsidRPr="007871BF">
        <w:rPr>
          <w:rFonts w:ascii="Times New Roman" w:eastAsia="Times New Roman" w:hAnsi="Times New Roman"/>
          <w:b/>
          <w:bCs/>
          <w:i/>
          <w:iCs/>
          <w:color w:val="1A1A1A"/>
          <w:sz w:val="24"/>
          <w:szCs w:val="24"/>
          <w:lang w:eastAsia="ru-RU"/>
        </w:rPr>
        <w:t>СИЗИОН</w:t>
      </w:r>
      <w:r w:rsidRPr="007871BF">
        <w:rPr>
          <w:rFonts w:ascii="Times New Roman" w:eastAsia="Times New Roman" w:hAnsi="Times New Roman"/>
          <w:i/>
          <w:iCs/>
          <w:color w:val="1A1A1A"/>
          <w:sz w:val="24"/>
          <w:szCs w:val="24"/>
          <w:lang w:eastAsia="ru-RU"/>
        </w:rPr>
        <w:t xml:space="preserve"> Денис Сергеевич</w:t>
      </w:r>
      <w:r w:rsidRPr="00A54DBB">
        <w:rPr>
          <w:rFonts w:ascii="Times New Roman" w:eastAsia="Times New Roman" w:hAnsi="Times New Roman"/>
          <w:color w:val="1A1A1A"/>
          <w:sz w:val="24"/>
          <w:szCs w:val="24"/>
          <w:lang w:eastAsia="ru-RU"/>
        </w:rPr>
        <w:t> </w:t>
      </w:r>
      <w:r w:rsidRPr="00BB2085">
        <w:rPr>
          <w:rFonts w:ascii="Times New Roman" w:hAnsi="Times New Roman"/>
          <w:sz w:val="24"/>
          <w:szCs w:val="24"/>
        </w:rPr>
        <w:t>–</w:t>
      </w:r>
      <w:r w:rsidRPr="00A54DBB">
        <w:rPr>
          <w:rFonts w:ascii="Times New Roman" w:eastAsia="Times New Roman" w:hAnsi="Times New Roman"/>
          <w:color w:val="000000"/>
          <w:sz w:val="24"/>
          <w:szCs w:val="24"/>
          <w:lang w:eastAsia="ru-RU"/>
        </w:rPr>
        <w:t xml:space="preserve"> ассистент кафедры истории и политологии</w:t>
      </w:r>
      <w:r>
        <w:rPr>
          <w:rFonts w:ascii="Times New Roman" w:eastAsia="Times New Roman" w:hAnsi="Times New Roman"/>
          <w:color w:val="000000"/>
          <w:sz w:val="24"/>
          <w:szCs w:val="24"/>
          <w:lang w:eastAsia="ru-RU"/>
        </w:rPr>
        <w:t xml:space="preserve"> </w:t>
      </w:r>
      <w:r w:rsidRPr="00ED53C2">
        <w:rPr>
          <w:rFonts w:ascii="Times New Roman" w:hAnsi="Times New Roman"/>
          <w:sz w:val="24"/>
          <w:szCs w:val="24"/>
        </w:rPr>
        <w:t>ФГБОУ ВО «Кубанский государственный аграрный университет им. И.Т. Трубилина»</w:t>
      </w:r>
      <w:r w:rsidRPr="00ED53C2">
        <w:rPr>
          <w:rStyle w:val="apple-converted-space"/>
          <w:rFonts w:ascii="Times New Roman" w:hAnsi="Times New Roman"/>
          <w:sz w:val="24"/>
          <w:szCs w:val="24"/>
          <w:shd w:val="clear" w:color="auto" w:fill="FFFFFF"/>
        </w:rPr>
        <w:t xml:space="preserve">, </w:t>
      </w:r>
      <w:r w:rsidRPr="00ED53C2">
        <w:rPr>
          <w:rFonts w:ascii="Times New Roman" w:hAnsi="Times New Roman"/>
          <w:sz w:val="24"/>
          <w:szCs w:val="24"/>
        </w:rPr>
        <w:t>г. Краснодар.</w:t>
      </w:r>
    </w:p>
    <w:p w14:paraId="4715CD5F" w14:textId="1A12E882" w:rsidR="009F77DD" w:rsidRPr="009F77DD" w:rsidRDefault="009F77DD" w:rsidP="007871BF">
      <w:pPr>
        <w:spacing w:after="0" w:line="240" w:lineRule="auto"/>
        <w:ind w:firstLine="709"/>
        <w:jc w:val="both"/>
        <w:rPr>
          <w:rFonts w:ascii="Times New Roman" w:hAnsi="Times New Roman"/>
          <w:sz w:val="24"/>
          <w:szCs w:val="24"/>
        </w:rPr>
      </w:pPr>
      <w:r w:rsidRPr="009F77DD">
        <w:rPr>
          <w:rFonts w:ascii="Times New Roman" w:hAnsi="Times New Roman"/>
          <w:b/>
          <w:bCs/>
          <w:i/>
          <w:iCs/>
          <w:sz w:val="24"/>
          <w:szCs w:val="24"/>
        </w:rPr>
        <w:t>СИЗОВ</w:t>
      </w:r>
      <w:r w:rsidRPr="009F77DD">
        <w:rPr>
          <w:rFonts w:ascii="Times New Roman" w:hAnsi="Times New Roman"/>
          <w:sz w:val="24"/>
          <w:szCs w:val="24"/>
        </w:rPr>
        <w:t xml:space="preserve"> </w:t>
      </w:r>
      <w:r w:rsidRPr="009F77DD">
        <w:rPr>
          <w:rFonts w:ascii="Times New Roman" w:hAnsi="Times New Roman"/>
          <w:bCs/>
          <w:i/>
          <w:sz w:val="24"/>
          <w:szCs w:val="24"/>
        </w:rPr>
        <w:t>Сергей Григорьевич</w:t>
      </w:r>
      <w:r w:rsidRPr="009F77DD">
        <w:rPr>
          <w:rFonts w:ascii="Times New Roman" w:hAnsi="Times New Roman"/>
          <w:sz w:val="24"/>
          <w:szCs w:val="24"/>
        </w:rPr>
        <w:t xml:space="preserve"> – доктор исторических наук, доцент, профессор кафедры «Философия и история» ФГБОУ ВО Сибирский государственный автомобильно-дорожный университет (</w:t>
      </w:r>
      <w:proofErr w:type="spellStart"/>
      <w:r w:rsidRPr="009F77DD">
        <w:rPr>
          <w:rFonts w:ascii="Times New Roman" w:hAnsi="Times New Roman"/>
          <w:sz w:val="24"/>
          <w:szCs w:val="24"/>
        </w:rPr>
        <w:t>СибАДИ</w:t>
      </w:r>
      <w:proofErr w:type="spellEnd"/>
      <w:r w:rsidRPr="009F77DD">
        <w:rPr>
          <w:rFonts w:ascii="Times New Roman" w:hAnsi="Times New Roman"/>
          <w:sz w:val="24"/>
          <w:szCs w:val="24"/>
        </w:rPr>
        <w:t>), г. Омск.</w:t>
      </w:r>
    </w:p>
    <w:p w14:paraId="160870FE" w14:textId="77777777" w:rsidR="0001182E" w:rsidRDefault="00C94A20" w:rsidP="0001182E">
      <w:pPr>
        <w:spacing w:after="0" w:line="240" w:lineRule="auto"/>
        <w:ind w:firstLine="709"/>
        <w:jc w:val="both"/>
        <w:rPr>
          <w:rFonts w:ascii="Times New Roman" w:hAnsi="Times New Roman"/>
          <w:sz w:val="24"/>
          <w:szCs w:val="24"/>
        </w:rPr>
      </w:pPr>
      <w:r w:rsidRPr="00C94A20">
        <w:rPr>
          <w:rFonts w:ascii="Times New Roman" w:hAnsi="Times New Roman"/>
          <w:b/>
          <w:i/>
          <w:sz w:val="24"/>
          <w:szCs w:val="24"/>
        </w:rPr>
        <w:t>СУРОВЦЕВА</w:t>
      </w:r>
      <w:r w:rsidRPr="00C94A20">
        <w:rPr>
          <w:rFonts w:ascii="Times New Roman" w:hAnsi="Times New Roman"/>
          <w:i/>
          <w:sz w:val="24"/>
          <w:szCs w:val="24"/>
        </w:rPr>
        <w:t xml:space="preserve"> </w:t>
      </w:r>
      <w:r w:rsidRPr="00471674">
        <w:rPr>
          <w:rFonts w:ascii="Times New Roman" w:hAnsi="Times New Roman"/>
          <w:i/>
          <w:sz w:val="24"/>
          <w:szCs w:val="24"/>
        </w:rPr>
        <w:t>Екатерина Владимировна</w:t>
      </w:r>
      <w:r w:rsidRPr="00C94A20">
        <w:rPr>
          <w:rFonts w:ascii="Times New Roman" w:hAnsi="Times New Roman"/>
          <w:sz w:val="24"/>
          <w:szCs w:val="24"/>
        </w:rPr>
        <w:t xml:space="preserve"> – кандидат филологических наук, старший научный сотрудник лаборатории общей и компьютерной лексикологии и лексикографии филологического факультета </w:t>
      </w:r>
      <w:r w:rsidR="00111899" w:rsidRPr="00D714D3">
        <w:rPr>
          <w:rFonts w:ascii="Times New Roman" w:hAnsi="Times New Roman"/>
          <w:snapToGrid w:val="0"/>
          <w:sz w:val="24"/>
          <w:szCs w:val="24"/>
          <w:lang w:eastAsia="ru-RU"/>
        </w:rPr>
        <w:t>Московск</w:t>
      </w:r>
      <w:r w:rsidR="00111899">
        <w:rPr>
          <w:rFonts w:ascii="Times New Roman" w:hAnsi="Times New Roman"/>
          <w:snapToGrid w:val="0"/>
          <w:sz w:val="24"/>
          <w:szCs w:val="24"/>
          <w:lang w:eastAsia="ru-RU"/>
        </w:rPr>
        <w:t>ого</w:t>
      </w:r>
      <w:r w:rsidR="00111899" w:rsidRPr="00D714D3">
        <w:rPr>
          <w:rFonts w:ascii="Times New Roman" w:hAnsi="Times New Roman"/>
          <w:snapToGrid w:val="0"/>
          <w:sz w:val="24"/>
          <w:szCs w:val="24"/>
          <w:lang w:eastAsia="ru-RU"/>
        </w:rPr>
        <w:t xml:space="preserve"> государственн</w:t>
      </w:r>
      <w:r w:rsidR="00111899">
        <w:rPr>
          <w:rFonts w:ascii="Times New Roman" w:hAnsi="Times New Roman"/>
          <w:snapToGrid w:val="0"/>
          <w:sz w:val="24"/>
          <w:szCs w:val="24"/>
          <w:lang w:eastAsia="ru-RU"/>
        </w:rPr>
        <w:t>ого</w:t>
      </w:r>
      <w:r w:rsidR="00111899" w:rsidRPr="00D714D3">
        <w:rPr>
          <w:rFonts w:ascii="Times New Roman" w:hAnsi="Times New Roman"/>
          <w:snapToGrid w:val="0"/>
          <w:sz w:val="24"/>
          <w:szCs w:val="24"/>
          <w:lang w:eastAsia="ru-RU"/>
        </w:rPr>
        <w:t xml:space="preserve"> университет</w:t>
      </w:r>
      <w:r w:rsidR="00111899">
        <w:rPr>
          <w:rFonts w:ascii="Times New Roman" w:hAnsi="Times New Roman"/>
          <w:snapToGrid w:val="0"/>
          <w:sz w:val="24"/>
          <w:szCs w:val="24"/>
          <w:lang w:eastAsia="ru-RU"/>
        </w:rPr>
        <w:t>а</w:t>
      </w:r>
      <w:r w:rsidR="00111899" w:rsidRPr="00D714D3">
        <w:rPr>
          <w:rFonts w:ascii="Times New Roman" w:hAnsi="Times New Roman"/>
          <w:snapToGrid w:val="0"/>
          <w:sz w:val="24"/>
          <w:szCs w:val="24"/>
          <w:lang w:eastAsia="ru-RU"/>
        </w:rPr>
        <w:t xml:space="preserve"> </w:t>
      </w:r>
      <w:r w:rsidRPr="00C94A20">
        <w:rPr>
          <w:rFonts w:ascii="Times New Roman" w:hAnsi="Times New Roman"/>
          <w:sz w:val="24"/>
          <w:szCs w:val="24"/>
        </w:rPr>
        <w:t>им. М.В.</w:t>
      </w:r>
      <w:r w:rsidR="00111899">
        <w:rPr>
          <w:rFonts w:ascii="Times New Roman" w:hAnsi="Times New Roman"/>
          <w:sz w:val="24"/>
          <w:szCs w:val="24"/>
        </w:rPr>
        <w:t xml:space="preserve"> </w:t>
      </w:r>
      <w:r w:rsidRPr="00C94A20">
        <w:rPr>
          <w:rFonts w:ascii="Times New Roman" w:hAnsi="Times New Roman"/>
          <w:sz w:val="24"/>
          <w:szCs w:val="24"/>
        </w:rPr>
        <w:t>Ломоносова, профессор Российской академии естествознания, член Общества русской словесности, Российского философского общества, Российской ассоциации преподавателей русского языка и литературы, г. Москва.</w:t>
      </w:r>
    </w:p>
    <w:p w14:paraId="41A5C5B3" w14:textId="25BB1C5C" w:rsidR="00230F06" w:rsidRDefault="00230F06" w:rsidP="00230F06">
      <w:pPr>
        <w:spacing w:after="0" w:line="240" w:lineRule="auto"/>
        <w:ind w:firstLine="709"/>
        <w:jc w:val="both"/>
        <w:rPr>
          <w:rFonts w:ascii="Times New Roman" w:hAnsi="Times New Roman"/>
          <w:sz w:val="24"/>
          <w:szCs w:val="24"/>
        </w:rPr>
      </w:pPr>
      <w:r w:rsidRPr="00230F06">
        <w:rPr>
          <w:rFonts w:ascii="Times New Roman" w:eastAsia="Times New Roman" w:hAnsi="Times New Roman"/>
          <w:b/>
          <w:bCs/>
          <w:i/>
          <w:iCs/>
          <w:color w:val="1A1A1A"/>
          <w:sz w:val="24"/>
          <w:szCs w:val="24"/>
          <w:lang w:eastAsia="ru-RU"/>
        </w:rPr>
        <w:t>СУЩЕНКО</w:t>
      </w:r>
      <w:r w:rsidRPr="00230F06">
        <w:rPr>
          <w:rFonts w:ascii="Times New Roman" w:eastAsia="Times New Roman" w:hAnsi="Times New Roman"/>
          <w:i/>
          <w:iCs/>
          <w:color w:val="1A1A1A"/>
          <w:sz w:val="24"/>
          <w:szCs w:val="24"/>
          <w:lang w:eastAsia="ru-RU"/>
        </w:rPr>
        <w:t xml:space="preserve"> Максим Алексеевич</w:t>
      </w:r>
      <w:r w:rsidRPr="00A54DBB">
        <w:rPr>
          <w:rFonts w:ascii="Times New Roman" w:eastAsia="Times New Roman" w:hAnsi="Times New Roman"/>
          <w:color w:val="1A1A1A"/>
          <w:sz w:val="24"/>
          <w:szCs w:val="24"/>
          <w:lang w:eastAsia="ru-RU"/>
        </w:rPr>
        <w:t xml:space="preserve"> </w:t>
      </w:r>
      <w:r w:rsidRPr="00DB349D">
        <w:rPr>
          <w:rFonts w:ascii="Times New Roman" w:hAnsi="Times New Roman"/>
          <w:sz w:val="24"/>
          <w:szCs w:val="24"/>
        </w:rPr>
        <w:t xml:space="preserve">– кандидат </w:t>
      </w:r>
      <w:r w:rsidRPr="00A54DBB">
        <w:rPr>
          <w:rFonts w:ascii="Times New Roman" w:eastAsia="Times New Roman" w:hAnsi="Times New Roman"/>
          <w:color w:val="1A1A1A"/>
          <w:sz w:val="24"/>
          <w:szCs w:val="24"/>
          <w:lang w:eastAsia="ru-RU"/>
        </w:rPr>
        <w:t>п</w:t>
      </w:r>
      <w:r w:rsidR="003C48A7">
        <w:rPr>
          <w:rFonts w:ascii="Times New Roman" w:eastAsia="Times New Roman" w:hAnsi="Times New Roman"/>
          <w:color w:val="1A1A1A"/>
          <w:sz w:val="24"/>
          <w:szCs w:val="24"/>
          <w:lang w:eastAsia="ru-RU"/>
        </w:rPr>
        <w:t>олити</w:t>
      </w:r>
      <w:r>
        <w:rPr>
          <w:rFonts w:ascii="Times New Roman" w:eastAsia="Times New Roman" w:hAnsi="Times New Roman"/>
          <w:color w:val="1A1A1A"/>
          <w:sz w:val="24"/>
          <w:szCs w:val="24"/>
          <w:lang w:eastAsia="ru-RU"/>
        </w:rPr>
        <w:t xml:space="preserve">ческих </w:t>
      </w:r>
      <w:r w:rsidRPr="00A54DBB">
        <w:rPr>
          <w:rFonts w:ascii="Times New Roman" w:eastAsia="Times New Roman" w:hAnsi="Times New Roman"/>
          <w:color w:val="1A1A1A"/>
          <w:sz w:val="24"/>
          <w:szCs w:val="24"/>
          <w:lang w:eastAsia="ru-RU"/>
        </w:rPr>
        <w:t>н</w:t>
      </w:r>
      <w:r>
        <w:rPr>
          <w:rFonts w:ascii="Times New Roman" w:eastAsia="Times New Roman" w:hAnsi="Times New Roman"/>
          <w:color w:val="1A1A1A"/>
          <w:sz w:val="24"/>
          <w:szCs w:val="24"/>
          <w:lang w:eastAsia="ru-RU"/>
        </w:rPr>
        <w:t>аук</w:t>
      </w:r>
      <w:r w:rsidRPr="00A54DBB">
        <w:rPr>
          <w:rFonts w:ascii="Times New Roman" w:eastAsia="Times New Roman" w:hAnsi="Times New Roman"/>
          <w:color w:val="1A1A1A"/>
          <w:sz w:val="24"/>
          <w:szCs w:val="24"/>
          <w:lang w:eastAsia="ru-RU"/>
        </w:rPr>
        <w:t>, ст</w:t>
      </w:r>
      <w:r w:rsidR="00726191">
        <w:rPr>
          <w:rFonts w:ascii="Times New Roman" w:eastAsia="Times New Roman" w:hAnsi="Times New Roman"/>
          <w:color w:val="1A1A1A"/>
          <w:sz w:val="24"/>
          <w:szCs w:val="24"/>
          <w:lang w:eastAsia="ru-RU"/>
        </w:rPr>
        <w:t>арший</w:t>
      </w:r>
      <w:r w:rsidRPr="00A54DBB">
        <w:rPr>
          <w:rFonts w:ascii="Times New Roman" w:eastAsia="Times New Roman" w:hAnsi="Times New Roman"/>
          <w:color w:val="1A1A1A"/>
          <w:sz w:val="24"/>
          <w:szCs w:val="24"/>
          <w:lang w:eastAsia="ru-RU"/>
        </w:rPr>
        <w:t xml:space="preserve"> преподаватель кафедры истории и политологии</w:t>
      </w:r>
      <w:r>
        <w:rPr>
          <w:rFonts w:ascii="Times New Roman" w:eastAsia="Times New Roman" w:hAnsi="Times New Roman"/>
          <w:color w:val="1A1A1A"/>
          <w:sz w:val="24"/>
          <w:szCs w:val="24"/>
          <w:lang w:eastAsia="ru-RU"/>
        </w:rPr>
        <w:t xml:space="preserve"> </w:t>
      </w:r>
      <w:r w:rsidRPr="00A907BA">
        <w:rPr>
          <w:rFonts w:ascii="Times New Roman" w:hAnsi="Times New Roman"/>
          <w:sz w:val="24"/>
          <w:szCs w:val="24"/>
        </w:rPr>
        <w:t>ФГБОУ ВО «Кубанский государственный аг</w:t>
      </w:r>
      <w:r w:rsidRPr="00A907BA">
        <w:rPr>
          <w:rFonts w:ascii="Times New Roman" w:hAnsi="Times New Roman"/>
          <w:sz w:val="24"/>
          <w:szCs w:val="24"/>
        </w:rPr>
        <w:softHyphen/>
        <w:t xml:space="preserve">рарный университет им. </w:t>
      </w:r>
      <w:r w:rsidRPr="00A907BA">
        <w:rPr>
          <w:rFonts w:ascii="Times New Roman" w:hAnsi="Times New Roman"/>
          <w:bCs/>
          <w:sz w:val="24"/>
          <w:szCs w:val="24"/>
        </w:rPr>
        <w:t>И.Т. Трубилина»</w:t>
      </w:r>
      <w:r w:rsidRPr="00A907BA">
        <w:rPr>
          <w:rFonts w:ascii="Times New Roman" w:hAnsi="Times New Roman"/>
          <w:sz w:val="24"/>
          <w:szCs w:val="24"/>
        </w:rPr>
        <w:t>, г. Краснодар.</w:t>
      </w:r>
    </w:p>
    <w:p w14:paraId="707903B0" w14:textId="4A8AEB31" w:rsidR="001F01B4" w:rsidRPr="007B0D05" w:rsidRDefault="001F01B4" w:rsidP="001F01B4">
      <w:pPr>
        <w:spacing w:after="0" w:line="240" w:lineRule="auto"/>
        <w:ind w:firstLine="709"/>
        <w:jc w:val="both"/>
        <w:rPr>
          <w:rFonts w:ascii="Times New Roman" w:hAnsi="Times New Roman"/>
          <w:sz w:val="24"/>
          <w:szCs w:val="24"/>
        </w:rPr>
      </w:pPr>
      <w:r w:rsidRPr="00DB349D">
        <w:rPr>
          <w:rFonts w:ascii="Times New Roman" w:hAnsi="Times New Roman"/>
          <w:b/>
          <w:i/>
          <w:sz w:val="24"/>
          <w:szCs w:val="24"/>
        </w:rPr>
        <w:t>ТЕРЕЩЕНКО</w:t>
      </w:r>
      <w:r w:rsidRPr="00DB349D">
        <w:rPr>
          <w:rFonts w:ascii="Times New Roman" w:hAnsi="Times New Roman"/>
          <w:i/>
          <w:sz w:val="24"/>
          <w:szCs w:val="24"/>
        </w:rPr>
        <w:t xml:space="preserve"> Олеся Валерьевна</w:t>
      </w:r>
      <w:r w:rsidRPr="00DB349D">
        <w:rPr>
          <w:rFonts w:ascii="Times New Roman" w:hAnsi="Times New Roman"/>
          <w:sz w:val="24"/>
          <w:szCs w:val="24"/>
        </w:rPr>
        <w:t xml:space="preserve"> – кандидат философских наук, </w:t>
      </w:r>
      <w:r w:rsidR="00A7689C">
        <w:rPr>
          <w:rFonts w:ascii="Times New Roman" w:hAnsi="Times New Roman"/>
          <w:sz w:val="24"/>
          <w:szCs w:val="24"/>
        </w:rPr>
        <w:t xml:space="preserve">доцент </w:t>
      </w:r>
      <w:r w:rsidRPr="00DB349D">
        <w:rPr>
          <w:rFonts w:ascii="Times New Roman" w:hAnsi="Times New Roman"/>
          <w:sz w:val="24"/>
          <w:szCs w:val="24"/>
        </w:rPr>
        <w:t>кафедры истории и политологии ФГБОУ ВО «Кубанский государственный аграрный университет им. И.Т. Трубилина»</w:t>
      </w:r>
      <w:r w:rsidRPr="00DB349D">
        <w:rPr>
          <w:rStyle w:val="apple-converted-space"/>
          <w:rFonts w:ascii="Times New Roman" w:hAnsi="Times New Roman"/>
          <w:sz w:val="24"/>
          <w:szCs w:val="24"/>
          <w:shd w:val="clear" w:color="auto" w:fill="FFFFFF"/>
        </w:rPr>
        <w:t xml:space="preserve">, </w:t>
      </w:r>
      <w:r w:rsidRPr="00DB349D">
        <w:rPr>
          <w:rFonts w:ascii="Times New Roman" w:hAnsi="Times New Roman"/>
          <w:sz w:val="24"/>
          <w:szCs w:val="24"/>
        </w:rPr>
        <w:t>г. Краснодар.</w:t>
      </w:r>
    </w:p>
    <w:p w14:paraId="1C2466B4" w14:textId="77777777" w:rsidR="00DA15EE" w:rsidRDefault="00DA15EE" w:rsidP="00E63333">
      <w:pPr>
        <w:spacing w:after="0" w:line="240" w:lineRule="auto"/>
        <w:ind w:firstLine="709"/>
        <w:jc w:val="both"/>
        <w:rPr>
          <w:rFonts w:ascii="Times New Roman" w:hAnsi="Times New Roman"/>
          <w:sz w:val="24"/>
          <w:szCs w:val="24"/>
        </w:rPr>
      </w:pPr>
      <w:r w:rsidRPr="00A907BA">
        <w:rPr>
          <w:rFonts w:ascii="Times New Roman" w:hAnsi="Times New Roman"/>
          <w:b/>
          <w:i/>
          <w:sz w:val="24"/>
          <w:szCs w:val="24"/>
        </w:rPr>
        <w:lastRenderedPageBreak/>
        <w:t>УЛЕЗКО</w:t>
      </w:r>
      <w:r w:rsidRPr="00A907BA">
        <w:rPr>
          <w:rFonts w:ascii="Times New Roman" w:hAnsi="Times New Roman"/>
          <w:sz w:val="24"/>
          <w:szCs w:val="24"/>
        </w:rPr>
        <w:t xml:space="preserve"> </w:t>
      </w:r>
      <w:r w:rsidRPr="00A907BA">
        <w:rPr>
          <w:rFonts w:ascii="Times New Roman" w:hAnsi="Times New Roman"/>
          <w:i/>
          <w:sz w:val="24"/>
          <w:szCs w:val="24"/>
        </w:rPr>
        <w:t>Борис Васильевич</w:t>
      </w:r>
      <w:r w:rsidRPr="00A907BA">
        <w:rPr>
          <w:rFonts w:ascii="Times New Roman" w:hAnsi="Times New Roman"/>
          <w:sz w:val="24"/>
          <w:szCs w:val="24"/>
        </w:rPr>
        <w:t xml:space="preserve"> – кандидат исторических наук, доцент, председатель Краснодарского отде</w:t>
      </w:r>
      <w:r w:rsidRPr="00A907BA">
        <w:rPr>
          <w:rFonts w:ascii="Times New Roman" w:hAnsi="Times New Roman"/>
          <w:sz w:val="24"/>
          <w:szCs w:val="24"/>
        </w:rPr>
        <w:softHyphen/>
        <w:t>ления Российского общества интеллектуальной истории, зам. главного редактора Всероссийского сборника научных трудов «Социально-гуманитарный вестник (г. Краснодар)»</w:t>
      </w:r>
      <w:r w:rsidRPr="00A907BA">
        <w:rPr>
          <w:rStyle w:val="apple-converted-space"/>
          <w:rFonts w:ascii="Times New Roman" w:hAnsi="Times New Roman"/>
          <w:sz w:val="24"/>
          <w:szCs w:val="24"/>
          <w:shd w:val="clear" w:color="auto" w:fill="FFFFFF"/>
        </w:rPr>
        <w:t xml:space="preserve">, </w:t>
      </w:r>
      <w:r w:rsidRPr="00A907BA">
        <w:rPr>
          <w:rFonts w:ascii="Times New Roman" w:hAnsi="Times New Roman"/>
          <w:sz w:val="24"/>
          <w:szCs w:val="24"/>
        </w:rPr>
        <w:t>г. Краснодар.</w:t>
      </w:r>
    </w:p>
    <w:p w14:paraId="3B84B59F" w14:textId="00DAD475" w:rsidR="00BA4C25" w:rsidRDefault="00DA15EE" w:rsidP="00F15A2B">
      <w:pPr>
        <w:spacing w:after="0" w:line="240" w:lineRule="auto"/>
        <w:ind w:firstLine="709"/>
        <w:jc w:val="both"/>
        <w:rPr>
          <w:rFonts w:ascii="Times New Roman" w:hAnsi="Times New Roman"/>
          <w:sz w:val="24"/>
          <w:szCs w:val="24"/>
        </w:rPr>
      </w:pPr>
      <w:r w:rsidRPr="003F23FA">
        <w:rPr>
          <w:rFonts w:ascii="Times New Roman" w:hAnsi="Times New Roman"/>
          <w:b/>
          <w:i/>
          <w:sz w:val="24"/>
          <w:szCs w:val="24"/>
        </w:rPr>
        <w:t xml:space="preserve">ФАРОИ </w:t>
      </w:r>
      <w:r w:rsidRPr="003F23FA">
        <w:rPr>
          <w:rFonts w:ascii="Times New Roman" w:hAnsi="Times New Roman"/>
          <w:i/>
          <w:sz w:val="24"/>
          <w:szCs w:val="24"/>
        </w:rPr>
        <w:t>Татьяна Валерьевна</w:t>
      </w:r>
      <w:r w:rsidRPr="003F23FA">
        <w:rPr>
          <w:rFonts w:ascii="Times New Roman" w:hAnsi="Times New Roman"/>
          <w:sz w:val="24"/>
          <w:szCs w:val="24"/>
        </w:rPr>
        <w:t xml:space="preserve"> – кандидат юридических наук, доцент кафедры теории и истории государства и права</w:t>
      </w:r>
      <w:r w:rsidR="00BA4C25" w:rsidRPr="003F23FA">
        <w:rPr>
          <w:rFonts w:ascii="Times New Roman" w:hAnsi="Times New Roman"/>
          <w:sz w:val="24"/>
          <w:szCs w:val="24"/>
        </w:rPr>
        <w:t xml:space="preserve"> </w:t>
      </w:r>
      <w:r w:rsidR="00DE7C5A" w:rsidRPr="003F23FA">
        <w:rPr>
          <w:rFonts w:ascii="Times New Roman" w:hAnsi="Times New Roman"/>
          <w:sz w:val="24"/>
          <w:szCs w:val="24"/>
        </w:rPr>
        <w:t xml:space="preserve">Сочинского филиала </w:t>
      </w:r>
      <w:r w:rsidR="00BA4C25" w:rsidRPr="003F23FA">
        <w:rPr>
          <w:rFonts w:ascii="Times New Roman" w:hAnsi="Times New Roman"/>
          <w:sz w:val="24"/>
          <w:szCs w:val="24"/>
        </w:rPr>
        <w:t>ФГБОУ ВО «Всероссийский государственный университет юстиции</w:t>
      </w:r>
      <w:r w:rsidR="00DE7C5A" w:rsidRPr="003F23FA">
        <w:rPr>
          <w:rFonts w:ascii="Times New Roman" w:hAnsi="Times New Roman"/>
          <w:sz w:val="24"/>
          <w:szCs w:val="24"/>
        </w:rPr>
        <w:t>»</w:t>
      </w:r>
      <w:r w:rsidR="00BA4C25" w:rsidRPr="003F23FA">
        <w:rPr>
          <w:rFonts w:ascii="Times New Roman" w:hAnsi="Times New Roman"/>
          <w:sz w:val="24"/>
          <w:szCs w:val="24"/>
        </w:rPr>
        <w:t xml:space="preserve"> (РПА Минюста России)», Заслуженный юрист Кубани, г. Сочи. </w:t>
      </w:r>
    </w:p>
    <w:p w14:paraId="6D38715F" w14:textId="77777777" w:rsidR="003B6983" w:rsidRDefault="003B6983" w:rsidP="00BA4C25">
      <w:pPr>
        <w:spacing w:after="0" w:line="240" w:lineRule="auto"/>
        <w:ind w:firstLine="709"/>
        <w:jc w:val="both"/>
        <w:rPr>
          <w:rFonts w:ascii="Times New Roman" w:eastAsia="Times New Roman" w:hAnsi="Times New Roman"/>
          <w:sz w:val="24"/>
          <w:szCs w:val="24"/>
        </w:rPr>
      </w:pPr>
      <w:r w:rsidRPr="00CB4A72">
        <w:rPr>
          <w:rFonts w:ascii="Times New Roman" w:eastAsia="Times New Roman" w:hAnsi="Times New Roman"/>
          <w:b/>
          <w:bCs/>
          <w:i/>
          <w:sz w:val="24"/>
          <w:szCs w:val="24"/>
        </w:rPr>
        <w:t xml:space="preserve">ФЕДОСЕЕВА </w:t>
      </w:r>
      <w:r w:rsidRPr="00CB4A72">
        <w:rPr>
          <w:rFonts w:ascii="Times New Roman" w:eastAsia="Times New Roman" w:hAnsi="Times New Roman"/>
          <w:bCs/>
          <w:i/>
          <w:sz w:val="24"/>
          <w:szCs w:val="24"/>
        </w:rPr>
        <w:t>Лариса Дмитриевна</w:t>
      </w:r>
      <w:r w:rsidRPr="003B6983">
        <w:rPr>
          <w:rFonts w:ascii="Times New Roman" w:eastAsia="Times New Roman" w:hAnsi="Times New Roman"/>
          <w:sz w:val="24"/>
          <w:szCs w:val="24"/>
        </w:rPr>
        <w:t xml:space="preserve"> </w:t>
      </w:r>
      <w:r w:rsidRPr="003B6983">
        <w:rPr>
          <w:rFonts w:ascii="Times New Roman" w:hAnsi="Times New Roman"/>
          <w:sz w:val="24"/>
          <w:szCs w:val="24"/>
        </w:rPr>
        <w:t xml:space="preserve">– </w:t>
      </w:r>
      <w:r w:rsidRPr="003B6983">
        <w:rPr>
          <w:rFonts w:ascii="Times New Roman" w:eastAsia="Times New Roman" w:hAnsi="Times New Roman"/>
          <w:sz w:val="24"/>
          <w:szCs w:val="24"/>
        </w:rPr>
        <w:t>кандидат исторических наук, доцент кафедры отечественной истории, историографии, теории и методологии истории Адыгейского государственного университета, г. Майкоп.</w:t>
      </w:r>
    </w:p>
    <w:p w14:paraId="0E07BED1" w14:textId="2EA4ACC0" w:rsidR="0039404A" w:rsidRPr="00A3343D" w:rsidRDefault="0039404A" w:rsidP="0039404A">
      <w:pPr>
        <w:spacing w:line="240" w:lineRule="auto"/>
        <w:ind w:firstLine="708"/>
        <w:contextualSpacing/>
        <w:jc w:val="both"/>
        <w:rPr>
          <w:rFonts w:ascii="Times New Roman" w:hAnsi="Times New Roman"/>
          <w:sz w:val="24"/>
          <w:szCs w:val="24"/>
        </w:rPr>
      </w:pPr>
      <w:r w:rsidRPr="0039404A">
        <w:rPr>
          <w:rFonts w:ascii="Times New Roman" w:hAnsi="Times New Roman"/>
          <w:b/>
          <w:bCs/>
          <w:i/>
          <w:iCs/>
          <w:sz w:val="24"/>
          <w:szCs w:val="24"/>
        </w:rPr>
        <w:t>ФЕДОСОВ</w:t>
      </w:r>
      <w:r w:rsidRPr="0039404A">
        <w:rPr>
          <w:rFonts w:ascii="Times New Roman" w:hAnsi="Times New Roman"/>
          <w:i/>
          <w:iCs/>
          <w:sz w:val="24"/>
          <w:szCs w:val="24"/>
        </w:rPr>
        <w:t xml:space="preserve"> Иван Вячеславович</w:t>
      </w:r>
      <w:r>
        <w:rPr>
          <w:rFonts w:ascii="Times New Roman" w:hAnsi="Times New Roman"/>
          <w:sz w:val="24"/>
          <w:szCs w:val="24"/>
        </w:rPr>
        <w:t xml:space="preserve"> </w:t>
      </w:r>
      <w:r w:rsidRPr="003B6983">
        <w:rPr>
          <w:rFonts w:ascii="Times New Roman" w:hAnsi="Times New Roman"/>
          <w:sz w:val="24"/>
          <w:szCs w:val="24"/>
        </w:rPr>
        <w:t>–</w:t>
      </w:r>
      <w:r>
        <w:rPr>
          <w:rFonts w:ascii="Times New Roman" w:hAnsi="Times New Roman"/>
          <w:sz w:val="24"/>
          <w:szCs w:val="24"/>
        </w:rPr>
        <w:t xml:space="preserve"> </w:t>
      </w:r>
      <w:r w:rsidRPr="00A3343D">
        <w:rPr>
          <w:rFonts w:ascii="Times New Roman" w:hAnsi="Times New Roman"/>
          <w:sz w:val="24"/>
          <w:szCs w:val="24"/>
        </w:rPr>
        <w:t>старший преподаватель</w:t>
      </w:r>
      <w:r>
        <w:rPr>
          <w:rFonts w:ascii="Times New Roman" w:hAnsi="Times New Roman"/>
          <w:sz w:val="24"/>
          <w:szCs w:val="24"/>
        </w:rPr>
        <w:t xml:space="preserve"> </w:t>
      </w:r>
      <w:r w:rsidRPr="00A3343D">
        <w:rPr>
          <w:rFonts w:ascii="Times New Roman" w:hAnsi="Times New Roman"/>
          <w:sz w:val="24"/>
          <w:szCs w:val="24"/>
        </w:rPr>
        <w:t>кафедры теории и истории права и государства</w:t>
      </w:r>
      <w:r>
        <w:rPr>
          <w:rFonts w:ascii="Times New Roman" w:hAnsi="Times New Roman"/>
          <w:sz w:val="24"/>
          <w:szCs w:val="24"/>
        </w:rPr>
        <w:t xml:space="preserve"> </w:t>
      </w:r>
      <w:r w:rsidRPr="00A3343D">
        <w:rPr>
          <w:rFonts w:ascii="Times New Roman" w:hAnsi="Times New Roman"/>
          <w:sz w:val="24"/>
          <w:szCs w:val="24"/>
        </w:rPr>
        <w:t>Северо-Западн</w:t>
      </w:r>
      <w:r w:rsidR="00C62BD9">
        <w:rPr>
          <w:rFonts w:ascii="Times New Roman" w:hAnsi="Times New Roman"/>
          <w:sz w:val="24"/>
          <w:szCs w:val="24"/>
        </w:rPr>
        <w:t>ого</w:t>
      </w:r>
      <w:r w:rsidRPr="00A3343D">
        <w:rPr>
          <w:rFonts w:ascii="Times New Roman" w:hAnsi="Times New Roman"/>
          <w:sz w:val="24"/>
          <w:szCs w:val="24"/>
        </w:rPr>
        <w:t xml:space="preserve"> </w:t>
      </w:r>
      <w:r w:rsidR="004E3AF7">
        <w:rPr>
          <w:rFonts w:ascii="Times New Roman" w:hAnsi="Times New Roman"/>
          <w:sz w:val="24"/>
          <w:szCs w:val="24"/>
        </w:rPr>
        <w:t>и</w:t>
      </w:r>
      <w:r w:rsidRPr="00A3343D">
        <w:rPr>
          <w:rFonts w:ascii="Times New Roman" w:hAnsi="Times New Roman"/>
          <w:sz w:val="24"/>
          <w:szCs w:val="24"/>
        </w:rPr>
        <w:t>нститут</w:t>
      </w:r>
      <w:r w:rsidR="00C62BD9">
        <w:rPr>
          <w:rFonts w:ascii="Times New Roman" w:hAnsi="Times New Roman"/>
          <w:sz w:val="24"/>
          <w:szCs w:val="24"/>
        </w:rPr>
        <w:t>а</w:t>
      </w:r>
      <w:r w:rsidRPr="00A3343D">
        <w:rPr>
          <w:rFonts w:ascii="Times New Roman" w:hAnsi="Times New Roman"/>
          <w:sz w:val="24"/>
          <w:szCs w:val="24"/>
        </w:rPr>
        <w:t xml:space="preserve"> </w:t>
      </w:r>
      <w:r w:rsidR="004E3AF7">
        <w:rPr>
          <w:rFonts w:ascii="Times New Roman" w:hAnsi="Times New Roman"/>
          <w:sz w:val="24"/>
          <w:szCs w:val="24"/>
        </w:rPr>
        <w:t>у</w:t>
      </w:r>
      <w:r w:rsidRPr="00A3343D">
        <w:rPr>
          <w:rFonts w:ascii="Times New Roman" w:hAnsi="Times New Roman"/>
          <w:sz w:val="24"/>
          <w:szCs w:val="24"/>
        </w:rPr>
        <w:t xml:space="preserve">правления Российской Академии </w:t>
      </w:r>
      <w:r w:rsidR="004E3AF7">
        <w:rPr>
          <w:rFonts w:ascii="Times New Roman" w:hAnsi="Times New Roman"/>
          <w:sz w:val="24"/>
          <w:szCs w:val="24"/>
        </w:rPr>
        <w:t>н</w:t>
      </w:r>
      <w:r w:rsidRPr="00A3343D">
        <w:rPr>
          <w:rFonts w:ascii="Times New Roman" w:hAnsi="Times New Roman"/>
          <w:sz w:val="24"/>
          <w:szCs w:val="24"/>
        </w:rPr>
        <w:t xml:space="preserve">ародного </w:t>
      </w:r>
      <w:r w:rsidR="004E3AF7">
        <w:rPr>
          <w:rFonts w:ascii="Times New Roman" w:hAnsi="Times New Roman"/>
          <w:sz w:val="24"/>
          <w:szCs w:val="24"/>
        </w:rPr>
        <w:t>х</w:t>
      </w:r>
      <w:r w:rsidRPr="00A3343D">
        <w:rPr>
          <w:rFonts w:ascii="Times New Roman" w:hAnsi="Times New Roman"/>
          <w:sz w:val="24"/>
          <w:szCs w:val="24"/>
        </w:rPr>
        <w:t xml:space="preserve">озяйства и </w:t>
      </w:r>
      <w:r w:rsidR="004E3AF7">
        <w:rPr>
          <w:rFonts w:ascii="Times New Roman" w:hAnsi="Times New Roman"/>
          <w:sz w:val="24"/>
          <w:szCs w:val="24"/>
        </w:rPr>
        <w:t>г</w:t>
      </w:r>
      <w:r w:rsidRPr="00A3343D">
        <w:rPr>
          <w:rFonts w:ascii="Times New Roman" w:hAnsi="Times New Roman"/>
          <w:sz w:val="24"/>
          <w:szCs w:val="24"/>
        </w:rPr>
        <w:t xml:space="preserve">осударственной </w:t>
      </w:r>
      <w:r w:rsidR="004E3AF7">
        <w:rPr>
          <w:rFonts w:ascii="Times New Roman" w:hAnsi="Times New Roman"/>
          <w:sz w:val="24"/>
          <w:szCs w:val="24"/>
        </w:rPr>
        <w:t>с</w:t>
      </w:r>
      <w:r w:rsidRPr="00A3343D">
        <w:rPr>
          <w:rFonts w:ascii="Times New Roman" w:hAnsi="Times New Roman"/>
          <w:sz w:val="24"/>
          <w:szCs w:val="24"/>
        </w:rPr>
        <w:t>лужбы при Президенте Российской Федерации</w:t>
      </w:r>
      <w:r w:rsidR="00C62BD9">
        <w:rPr>
          <w:rFonts w:ascii="Times New Roman" w:hAnsi="Times New Roman"/>
          <w:sz w:val="24"/>
          <w:szCs w:val="24"/>
        </w:rPr>
        <w:t>,</w:t>
      </w:r>
    </w:p>
    <w:p w14:paraId="5A300961" w14:textId="67F82149" w:rsidR="0039404A" w:rsidRPr="00A3343D" w:rsidRDefault="0039404A" w:rsidP="0039404A">
      <w:pPr>
        <w:spacing w:line="240" w:lineRule="auto"/>
        <w:contextualSpacing/>
        <w:jc w:val="both"/>
        <w:rPr>
          <w:rFonts w:ascii="Times New Roman" w:hAnsi="Times New Roman"/>
          <w:b/>
          <w:bCs/>
          <w:sz w:val="24"/>
          <w:szCs w:val="24"/>
        </w:rPr>
      </w:pPr>
      <w:r w:rsidRPr="00A3343D">
        <w:rPr>
          <w:rFonts w:ascii="Times New Roman" w:hAnsi="Times New Roman"/>
          <w:sz w:val="24"/>
          <w:szCs w:val="24"/>
        </w:rPr>
        <w:t>г. Санкт-Петербург</w:t>
      </w:r>
      <w:r w:rsidR="00C62BD9">
        <w:rPr>
          <w:rFonts w:ascii="Times New Roman" w:hAnsi="Times New Roman"/>
          <w:sz w:val="24"/>
          <w:szCs w:val="24"/>
        </w:rPr>
        <w:t>.</w:t>
      </w:r>
    </w:p>
    <w:p w14:paraId="7D06F6E0" w14:textId="696584F7" w:rsidR="004564A7" w:rsidRDefault="004564A7" w:rsidP="004564A7">
      <w:pPr>
        <w:spacing w:after="0" w:line="240" w:lineRule="auto"/>
        <w:ind w:firstLine="709"/>
        <w:jc w:val="both"/>
        <w:rPr>
          <w:rFonts w:ascii="Times New Roman" w:hAnsi="Times New Roman"/>
          <w:sz w:val="24"/>
          <w:szCs w:val="24"/>
        </w:rPr>
      </w:pPr>
      <w:r w:rsidRPr="004564A7">
        <w:rPr>
          <w:rFonts w:ascii="Times New Roman" w:eastAsia="Times New Roman" w:hAnsi="Times New Roman"/>
          <w:b/>
          <w:bCs/>
          <w:i/>
          <w:iCs/>
          <w:color w:val="1A1A1A"/>
          <w:sz w:val="24"/>
          <w:szCs w:val="24"/>
          <w:lang w:eastAsia="ru-RU"/>
        </w:rPr>
        <w:t>ХАРИТОНОВ</w:t>
      </w:r>
      <w:r w:rsidRPr="004564A7">
        <w:rPr>
          <w:rFonts w:ascii="Times New Roman" w:eastAsia="Times New Roman" w:hAnsi="Times New Roman"/>
          <w:i/>
          <w:iCs/>
          <w:color w:val="1A1A1A"/>
          <w:sz w:val="24"/>
          <w:szCs w:val="24"/>
          <w:lang w:eastAsia="ru-RU"/>
        </w:rPr>
        <w:t xml:space="preserve"> Евгений Михайлович</w:t>
      </w:r>
      <w:r w:rsidRPr="00A54DBB">
        <w:rPr>
          <w:rFonts w:ascii="Times New Roman" w:eastAsia="Times New Roman" w:hAnsi="Times New Roman"/>
          <w:color w:val="1A1A1A"/>
          <w:sz w:val="24"/>
          <w:szCs w:val="24"/>
          <w:lang w:eastAsia="ru-RU"/>
        </w:rPr>
        <w:t xml:space="preserve"> </w:t>
      </w:r>
      <w:r>
        <w:rPr>
          <w:rFonts w:ascii="Times New Roman" w:eastAsia="Times New Roman" w:hAnsi="Times New Roman"/>
          <w:color w:val="1A1A1A"/>
          <w:sz w:val="24"/>
          <w:szCs w:val="24"/>
          <w:lang w:eastAsia="ru-RU"/>
        </w:rPr>
        <w:t>–</w:t>
      </w:r>
      <w:r w:rsidRPr="00A54DBB">
        <w:rPr>
          <w:rFonts w:ascii="Times New Roman" w:eastAsia="Times New Roman" w:hAnsi="Times New Roman"/>
          <w:color w:val="1A1A1A"/>
          <w:sz w:val="24"/>
          <w:szCs w:val="24"/>
          <w:lang w:eastAsia="ru-RU"/>
        </w:rPr>
        <w:t xml:space="preserve"> д</w:t>
      </w:r>
      <w:r>
        <w:rPr>
          <w:rFonts w:ascii="Times New Roman" w:eastAsia="Times New Roman" w:hAnsi="Times New Roman"/>
          <w:color w:val="1A1A1A"/>
          <w:sz w:val="24"/>
          <w:szCs w:val="24"/>
          <w:lang w:eastAsia="ru-RU"/>
        </w:rPr>
        <w:t xml:space="preserve">октор </w:t>
      </w:r>
      <w:r w:rsidRPr="00A54DBB">
        <w:rPr>
          <w:rFonts w:ascii="Times New Roman" w:eastAsia="Times New Roman" w:hAnsi="Times New Roman"/>
          <w:color w:val="1A1A1A"/>
          <w:sz w:val="24"/>
          <w:szCs w:val="24"/>
          <w:lang w:eastAsia="ru-RU"/>
        </w:rPr>
        <w:t>с</w:t>
      </w:r>
      <w:r>
        <w:rPr>
          <w:rFonts w:ascii="Times New Roman" w:eastAsia="Times New Roman" w:hAnsi="Times New Roman"/>
          <w:color w:val="1A1A1A"/>
          <w:sz w:val="24"/>
          <w:szCs w:val="24"/>
          <w:lang w:eastAsia="ru-RU"/>
        </w:rPr>
        <w:t xml:space="preserve">оциологических </w:t>
      </w:r>
      <w:r w:rsidRPr="00A54DBB">
        <w:rPr>
          <w:rFonts w:ascii="Times New Roman" w:eastAsia="Times New Roman" w:hAnsi="Times New Roman"/>
          <w:color w:val="1A1A1A"/>
          <w:sz w:val="24"/>
          <w:szCs w:val="24"/>
          <w:lang w:eastAsia="ru-RU"/>
        </w:rPr>
        <w:t>н</w:t>
      </w:r>
      <w:r>
        <w:rPr>
          <w:rFonts w:ascii="Times New Roman" w:eastAsia="Times New Roman" w:hAnsi="Times New Roman"/>
          <w:color w:val="1A1A1A"/>
          <w:sz w:val="24"/>
          <w:szCs w:val="24"/>
          <w:lang w:eastAsia="ru-RU"/>
        </w:rPr>
        <w:t>аук</w:t>
      </w:r>
      <w:r w:rsidRPr="00A54DBB">
        <w:rPr>
          <w:rFonts w:ascii="Times New Roman" w:eastAsia="Times New Roman" w:hAnsi="Times New Roman"/>
          <w:color w:val="1A1A1A"/>
          <w:sz w:val="24"/>
          <w:szCs w:val="24"/>
          <w:lang w:eastAsia="ru-RU"/>
        </w:rPr>
        <w:t>, профессор кафедры истории и политологии</w:t>
      </w:r>
      <w:r>
        <w:rPr>
          <w:rFonts w:ascii="Times New Roman" w:eastAsia="Times New Roman" w:hAnsi="Times New Roman"/>
          <w:color w:val="1A1A1A"/>
          <w:sz w:val="24"/>
          <w:szCs w:val="24"/>
          <w:lang w:eastAsia="ru-RU"/>
        </w:rPr>
        <w:t xml:space="preserve"> </w:t>
      </w:r>
      <w:r w:rsidRPr="00A907BA">
        <w:rPr>
          <w:rFonts w:ascii="Times New Roman" w:hAnsi="Times New Roman"/>
          <w:sz w:val="24"/>
          <w:szCs w:val="24"/>
        </w:rPr>
        <w:t>ФГБОУ ВО «Кубанский государственный аг</w:t>
      </w:r>
      <w:r w:rsidRPr="00A907BA">
        <w:rPr>
          <w:rFonts w:ascii="Times New Roman" w:hAnsi="Times New Roman"/>
          <w:sz w:val="24"/>
          <w:szCs w:val="24"/>
        </w:rPr>
        <w:softHyphen/>
        <w:t xml:space="preserve">рарный университет им. </w:t>
      </w:r>
      <w:r w:rsidRPr="00A907BA">
        <w:rPr>
          <w:rFonts w:ascii="Times New Roman" w:hAnsi="Times New Roman"/>
          <w:bCs/>
          <w:sz w:val="24"/>
          <w:szCs w:val="24"/>
        </w:rPr>
        <w:t>И.Т. Трубилина»</w:t>
      </w:r>
      <w:r w:rsidRPr="00A907BA">
        <w:rPr>
          <w:rFonts w:ascii="Times New Roman" w:hAnsi="Times New Roman"/>
          <w:sz w:val="24"/>
          <w:szCs w:val="24"/>
        </w:rPr>
        <w:t>, г. Краснодар.</w:t>
      </w:r>
    </w:p>
    <w:p w14:paraId="2A6EF3AB" w14:textId="77777777" w:rsidR="007B64D0" w:rsidRDefault="007B64D0" w:rsidP="007B64D0">
      <w:pPr>
        <w:spacing w:after="0" w:line="240" w:lineRule="auto"/>
        <w:ind w:firstLine="709"/>
        <w:jc w:val="both"/>
        <w:rPr>
          <w:rFonts w:ascii="Times New Roman" w:hAnsi="Times New Roman"/>
          <w:sz w:val="24"/>
          <w:szCs w:val="24"/>
        </w:rPr>
      </w:pPr>
      <w:r w:rsidRPr="007B64D0">
        <w:rPr>
          <w:rFonts w:ascii="Times New Roman" w:hAnsi="Times New Roman"/>
          <w:b/>
          <w:i/>
          <w:sz w:val="24"/>
          <w:szCs w:val="24"/>
        </w:rPr>
        <w:t>ХЕТАГУРОВА</w:t>
      </w:r>
      <w:r>
        <w:rPr>
          <w:rFonts w:ascii="Times New Roman" w:hAnsi="Times New Roman"/>
          <w:b/>
          <w:iCs/>
          <w:sz w:val="24"/>
          <w:szCs w:val="24"/>
        </w:rPr>
        <w:t xml:space="preserve"> </w:t>
      </w:r>
      <w:r w:rsidRPr="007B64D0">
        <w:rPr>
          <w:rFonts w:ascii="Times New Roman" w:hAnsi="Times New Roman"/>
          <w:bCs/>
          <w:i/>
          <w:sz w:val="24"/>
          <w:szCs w:val="24"/>
        </w:rPr>
        <w:t>Заира Владимировна</w:t>
      </w:r>
      <w:r>
        <w:rPr>
          <w:rFonts w:ascii="Times New Roman" w:hAnsi="Times New Roman"/>
          <w:bCs/>
          <w:i/>
          <w:sz w:val="24"/>
          <w:szCs w:val="24"/>
        </w:rPr>
        <w:t xml:space="preserve"> </w:t>
      </w:r>
      <w:r>
        <w:rPr>
          <w:rFonts w:ascii="Times New Roman" w:eastAsia="Times New Roman" w:hAnsi="Times New Roman"/>
          <w:color w:val="1A1A1A"/>
          <w:sz w:val="24"/>
          <w:szCs w:val="24"/>
          <w:lang w:eastAsia="ru-RU"/>
        </w:rPr>
        <w:t xml:space="preserve">– </w:t>
      </w:r>
      <w:r w:rsidRPr="00C777DC">
        <w:rPr>
          <w:rFonts w:ascii="Times New Roman" w:hAnsi="Times New Roman"/>
          <w:iCs/>
          <w:sz w:val="24"/>
          <w:szCs w:val="24"/>
        </w:rPr>
        <w:t>канд</w:t>
      </w:r>
      <w:r>
        <w:rPr>
          <w:rFonts w:ascii="Times New Roman" w:hAnsi="Times New Roman"/>
          <w:iCs/>
          <w:sz w:val="24"/>
          <w:szCs w:val="24"/>
        </w:rPr>
        <w:t>идат</w:t>
      </w:r>
      <w:r w:rsidRPr="00C777DC">
        <w:rPr>
          <w:rFonts w:ascii="Times New Roman" w:hAnsi="Times New Roman"/>
          <w:iCs/>
          <w:sz w:val="24"/>
          <w:szCs w:val="24"/>
        </w:rPr>
        <w:t xml:space="preserve"> экон</w:t>
      </w:r>
      <w:r>
        <w:rPr>
          <w:rFonts w:ascii="Times New Roman" w:hAnsi="Times New Roman"/>
          <w:iCs/>
          <w:sz w:val="24"/>
          <w:szCs w:val="24"/>
        </w:rPr>
        <w:t>омических</w:t>
      </w:r>
      <w:r w:rsidRPr="00C777DC">
        <w:rPr>
          <w:rFonts w:ascii="Times New Roman" w:hAnsi="Times New Roman"/>
          <w:iCs/>
          <w:sz w:val="24"/>
          <w:szCs w:val="24"/>
        </w:rPr>
        <w:t xml:space="preserve"> наук, доцент</w:t>
      </w:r>
      <w:r>
        <w:rPr>
          <w:rFonts w:ascii="Times New Roman" w:hAnsi="Times New Roman"/>
          <w:iCs/>
          <w:sz w:val="24"/>
          <w:szCs w:val="24"/>
        </w:rPr>
        <w:t xml:space="preserve"> </w:t>
      </w:r>
      <w:r w:rsidRPr="00A54DBB">
        <w:rPr>
          <w:rFonts w:ascii="Times New Roman" w:eastAsia="Times New Roman" w:hAnsi="Times New Roman"/>
          <w:color w:val="1A1A1A"/>
          <w:sz w:val="24"/>
          <w:szCs w:val="24"/>
          <w:lang w:eastAsia="ru-RU"/>
        </w:rPr>
        <w:t>кафедры истории и политологии</w:t>
      </w:r>
      <w:r>
        <w:rPr>
          <w:rFonts w:ascii="Times New Roman" w:eastAsia="Times New Roman" w:hAnsi="Times New Roman"/>
          <w:color w:val="1A1A1A"/>
          <w:sz w:val="24"/>
          <w:szCs w:val="24"/>
          <w:lang w:eastAsia="ru-RU"/>
        </w:rPr>
        <w:t xml:space="preserve"> </w:t>
      </w:r>
      <w:r w:rsidRPr="00A907BA">
        <w:rPr>
          <w:rFonts w:ascii="Times New Roman" w:hAnsi="Times New Roman"/>
          <w:sz w:val="24"/>
          <w:szCs w:val="24"/>
        </w:rPr>
        <w:t>ФГБОУ ВО «Кубанский государственный аг</w:t>
      </w:r>
      <w:r w:rsidRPr="00A907BA">
        <w:rPr>
          <w:rFonts w:ascii="Times New Roman" w:hAnsi="Times New Roman"/>
          <w:sz w:val="24"/>
          <w:szCs w:val="24"/>
        </w:rPr>
        <w:softHyphen/>
        <w:t xml:space="preserve">рарный университет им. </w:t>
      </w:r>
      <w:r w:rsidRPr="00A907BA">
        <w:rPr>
          <w:rFonts w:ascii="Times New Roman" w:hAnsi="Times New Roman"/>
          <w:bCs/>
          <w:sz w:val="24"/>
          <w:szCs w:val="24"/>
        </w:rPr>
        <w:t>И.Т. Трубилина»</w:t>
      </w:r>
      <w:r w:rsidRPr="00A907BA">
        <w:rPr>
          <w:rFonts w:ascii="Times New Roman" w:hAnsi="Times New Roman"/>
          <w:sz w:val="24"/>
          <w:szCs w:val="24"/>
        </w:rPr>
        <w:t>, г. Краснодар.</w:t>
      </w:r>
    </w:p>
    <w:p w14:paraId="27CB3A45" w14:textId="541CFB61" w:rsidR="001558DB" w:rsidRPr="00CB4A72" w:rsidRDefault="001558DB" w:rsidP="001558DB">
      <w:pPr>
        <w:spacing w:after="0" w:line="240" w:lineRule="auto"/>
        <w:ind w:firstLine="709"/>
        <w:jc w:val="both"/>
        <w:rPr>
          <w:rFonts w:ascii="Times New Roman" w:hAnsi="Times New Roman"/>
          <w:sz w:val="24"/>
          <w:szCs w:val="24"/>
        </w:rPr>
      </w:pPr>
      <w:r w:rsidRPr="001558DB">
        <w:rPr>
          <w:rFonts w:ascii="Times New Roman" w:eastAsia="Times New Roman" w:hAnsi="Times New Roman"/>
          <w:b/>
          <w:bCs/>
          <w:i/>
          <w:iCs/>
          <w:color w:val="1A1A1A"/>
          <w:sz w:val="24"/>
          <w:szCs w:val="24"/>
          <w:lang w:eastAsia="ru-RU"/>
        </w:rPr>
        <w:t>ХОРУЖАЯ</w:t>
      </w:r>
      <w:r w:rsidRPr="001558DB">
        <w:rPr>
          <w:rFonts w:ascii="Times New Roman" w:eastAsia="Times New Roman" w:hAnsi="Times New Roman"/>
          <w:i/>
          <w:iCs/>
          <w:color w:val="1A1A1A"/>
          <w:sz w:val="24"/>
          <w:szCs w:val="24"/>
          <w:lang w:eastAsia="ru-RU"/>
        </w:rPr>
        <w:t xml:space="preserve"> Светлана Владимировна</w:t>
      </w:r>
      <w:r w:rsidRPr="00A54DBB">
        <w:rPr>
          <w:rFonts w:ascii="Times New Roman" w:eastAsia="Times New Roman" w:hAnsi="Times New Roman"/>
          <w:color w:val="1A1A1A"/>
          <w:sz w:val="24"/>
          <w:szCs w:val="24"/>
          <w:lang w:eastAsia="ru-RU"/>
        </w:rPr>
        <w:t xml:space="preserve"> </w:t>
      </w:r>
      <w:r>
        <w:rPr>
          <w:rFonts w:ascii="Times New Roman" w:eastAsia="Times New Roman" w:hAnsi="Times New Roman"/>
          <w:color w:val="1A1A1A"/>
          <w:sz w:val="24"/>
          <w:szCs w:val="24"/>
          <w:lang w:eastAsia="ru-RU"/>
        </w:rPr>
        <w:t>–</w:t>
      </w:r>
      <w:r w:rsidRPr="00A54DBB">
        <w:rPr>
          <w:rFonts w:ascii="Times New Roman" w:eastAsia="Times New Roman" w:hAnsi="Times New Roman"/>
          <w:color w:val="1A1A1A"/>
          <w:sz w:val="24"/>
          <w:szCs w:val="24"/>
          <w:lang w:eastAsia="ru-RU"/>
        </w:rPr>
        <w:t xml:space="preserve"> д</w:t>
      </w:r>
      <w:r>
        <w:rPr>
          <w:rFonts w:ascii="Times New Roman" w:eastAsia="Times New Roman" w:hAnsi="Times New Roman"/>
          <w:color w:val="1A1A1A"/>
          <w:sz w:val="24"/>
          <w:szCs w:val="24"/>
          <w:lang w:eastAsia="ru-RU"/>
        </w:rPr>
        <w:t xml:space="preserve">октор философских </w:t>
      </w:r>
      <w:r w:rsidRPr="00A54DBB">
        <w:rPr>
          <w:rFonts w:ascii="Times New Roman" w:eastAsia="Times New Roman" w:hAnsi="Times New Roman"/>
          <w:color w:val="1A1A1A"/>
          <w:sz w:val="24"/>
          <w:szCs w:val="24"/>
          <w:lang w:eastAsia="ru-RU"/>
        </w:rPr>
        <w:t>н</w:t>
      </w:r>
      <w:r>
        <w:rPr>
          <w:rFonts w:ascii="Times New Roman" w:eastAsia="Times New Roman" w:hAnsi="Times New Roman"/>
          <w:color w:val="1A1A1A"/>
          <w:sz w:val="24"/>
          <w:szCs w:val="24"/>
          <w:lang w:eastAsia="ru-RU"/>
        </w:rPr>
        <w:t>аук</w:t>
      </w:r>
      <w:r w:rsidRPr="00A54DBB">
        <w:rPr>
          <w:rFonts w:ascii="Times New Roman" w:eastAsia="Times New Roman" w:hAnsi="Times New Roman"/>
          <w:color w:val="1A1A1A"/>
          <w:sz w:val="24"/>
          <w:szCs w:val="24"/>
          <w:lang w:eastAsia="ru-RU"/>
        </w:rPr>
        <w:t>, профессор кафедры истории и политологии</w:t>
      </w:r>
      <w:r>
        <w:rPr>
          <w:rFonts w:ascii="Times New Roman" w:eastAsia="Times New Roman" w:hAnsi="Times New Roman"/>
          <w:color w:val="1A1A1A"/>
          <w:sz w:val="24"/>
          <w:szCs w:val="24"/>
          <w:lang w:eastAsia="ru-RU"/>
        </w:rPr>
        <w:t xml:space="preserve"> </w:t>
      </w:r>
      <w:r w:rsidRPr="00A907BA">
        <w:rPr>
          <w:rFonts w:ascii="Times New Roman" w:hAnsi="Times New Roman"/>
          <w:sz w:val="24"/>
          <w:szCs w:val="24"/>
        </w:rPr>
        <w:t>ФГБОУ ВО «Кубанский государственный аг</w:t>
      </w:r>
      <w:r w:rsidRPr="00A907BA">
        <w:rPr>
          <w:rFonts w:ascii="Times New Roman" w:hAnsi="Times New Roman"/>
          <w:sz w:val="24"/>
          <w:szCs w:val="24"/>
        </w:rPr>
        <w:softHyphen/>
        <w:t xml:space="preserve">рарный </w:t>
      </w:r>
      <w:r w:rsidRPr="00CB4A72">
        <w:rPr>
          <w:rFonts w:ascii="Times New Roman" w:hAnsi="Times New Roman"/>
          <w:sz w:val="24"/>
          <w:szCs w:val="24"/>
        </w:rPr>
        <w:t xml:space="preserve">университет им. </w:t>
      </w:r>
      <w:r w:rsidRPr="00CB4A72">
        <w:rPr>
          <w:rFonts w:ascii="Times New Roman" w:hAnsi="Times New Roman"/>
          <w:bCs/>
          <w:sz w:val="24"/>
          <w:szCs w:val="24"/>
        </w:rPr>
        <w:t>И.Т. Трубилина»</w:t>
      </w:r>
      <w:r w:rsidRPr="00CB4A72">
        <w:rPr>
          <w:rFonts w:ascii="Times New Roman" w:hAnsi="Times New Roman"/>
          <w:sz w:val="24"/>
          <w:szCs w:val="24"/>
        </w:rPr>
        <w:t>, г. Краснодар.</w:t>
      </w:r>
    </w:p>
    <w:p w14:paraId="1E94DEF6" w14:textId="1EA746C3" w:rsidR="00457BDD" w:rsidRPr="00457BDD" w:rsidRDefault="00457BDD" w:rsidP="001558DB">
      <w:pPr>
        <w:spacing w:after="0" w:line="240" w:lineRule="auto"/>
        <w:ind w:firstLine="709"/>
        <w:jc w:val="both"/>
        <w:rPr>
          <w:rFonts w:ascii="Times New Roman" w:hAnsi="Times New Roman"/>
          <w:sz w:val="24"/>
          <w:szCs w:val="24"/>
        </w:rPr>
      </w:pPr>
      <w:r w:rsidRPr="00CB4A72">
        <w:rPr>
          <w:rFonts w:ascii="Times New Roman" w:hAnsi="Times New Roman"/>
          <w:b/>
          <w:bCs/>
          <w:i/>
          <w:iCs/>
          <w:sz w:val="24"/>
          <w:szCs w:val="24"/>
        </w:rPr>
        <w:t>ЧЕСТНОВ</w:t>
      </w:r>
      <w:r w:rsidRPr="00CB4A72">
        <w:rPr>
          <w:rFonts w:ascii="Times New Roman" w:hAnsi="Times New Roman"/>
          <w:i/>
          <w:iCs/>
          <w:sz w:val="24"/>
          <w:szCs w:val="24"/>
        </w:rPr>
        <w:t xml:space="preserve"> Илья Львович</w:t>
      </w:r>
      <w:r w:rsidRPr="00457BDD">
        <w:rPr>
          <w:rFonts w:ascii="Times New Roman" w:hAnsi="Times New Roman"/>
          <w:sz w:val="24"/>
          <w:szCs w:val="24"/>
        </w:rPr>
        <w:t xml:space="preserve"> </w:t>
      </w:r>
      <w:r w:rsidRPr="00457BDD">
        <w:rPr>
          <w:rFonts w:ascii="Times New Roman" w:eastAsia="Times New Roman" w:hAnsi="Times New Roman"/>
          <w:sz w:val="24"/>
          <w:szCs w:val="24"/>
          <w:lang w:eastAsia="ru-RU"/>
        </w:rPr>
        <w:t xml:space="preserve">– </w:t>
      </w:r>
      <w:r w:rsidRPr="00457BDD">
        <w:rPr>
          <w:rFonts w:ascii="Times New Roman" w:hAnsi="Times New Roman"/>
          <w:iCs/>
          <w:sz w:val="24"/>
          <w:szCs w:val="24"/>
        </w:rPr>
        <w:t xml:space="preserve">доктор юридических наук, профессор кафедры теории и истории государства и права </w:t>
      </w:r>
      <w:bookmarkStart w:id="70" w:name="_Hlk162091288"/>
      <w:r w:rsidRPr="00457BDD">
        <w:rPr>
          <w:rFonts w:ascii="Times New Roman" w:eastAsia="Times New Roman" w:hAnsi="Times New Roman"/>
          <w:iCs/>
          <w:sz w:val="24"/>
          <w:szCs w:val="24"/>
        </w:rPr>
        <w:t>Санкт-Петербургского</w:t>
      </w:r>
      <w:r w:rsidRPr="00457BDD">
        <w:rPr>
          <w:rFonts w:ascii="Times New Roman" w:hAnsi="Times New Roman"/>
          <w:iCs/>
          <w:sz w:val="24"/>
          <w:szCs w:val="24"/>
        </w:rPr>
        <w:t xml:space="preserve"> юридического института (филиал) Университета Прокуратуры РФ, </w:t>
      </w:r>
      <w:r w:rsidR="0016704F" w:rsidRPr="0016704F">
        <w:rPr>
          <w:rFonts w:ascii="Times New Roman" w:hAnsi="Times New Roman"/>
          <w:sz w:val="24"/>
          <w:szCs w:val="24"/>
        </w:rPr>
        <w:t>заслуженный юрист РФ,</w:t>
      </w:r>
      <w:r w:rsidR="0016704F" w:rsidRPr="00457BDD">
        <w:rPr>
          <w:rFonts w:ascii="Times New Roman" w:eastAsia="Times New Roman" w:hAnsi="Times New Roman"/>
          <w:iCs/>
          <w:sz w:val="24"/>
          <w:szCs w:val="24"/>
        </w:rPr>
        <w:t xml:space="preserve"> </w:t>
      </w:r>
      <w:r w:rsidRPr="00457BDD">
        <w:rPr>
          <w:rFonts w:ascii="Times New Roman" w:eastAsia="Times New Roman" w:hAnsi="Times New Roman"/>
          <w:iCs/>
          <w:sz w:val="24"/>
          <w:szCs w:val="24"/>
        </w:rPr>
        <w:t>г. Санкт-Петербург</w:t>
      </w:r>
      <w:bookmarkEnd w:id="70"/>
      <w:r w:rsidRPr="00457BDD">
        <w:rPr>
          <w:rFonts w:ascii="Times New Roman" w:eastAsia="Times New Roman" w:hAnsi="Times New Roman"/>
          <w:iCs/>
          <w:sz w:val="24"/>
          <w:szCs w:val="24"/>
        </w:rPr>
        <w:t>.</w:t>
      </w:r>
    </w:p>
    <w:p w14:paraId="658C81A6" w14:textId="77777777" w:rsidR="002F31CF" w:rsidRDefault="008268F2" w:rsidP="002F31CF">
      <w:pPr>
        <w:spacing w:after="0" w:line="240" w:lineRule="auto"/>
        <w:ind w:firstLine="709"/>
        <w:jc w:val="both"/>
        <w:rPr>
          <w:rFonts w:ascii="Times New Roman" w:hAnsi="Times New Roman"/>
          <w:sz w:val="24"/>
          <w:szCs w:val="24"/>
        </w:rPr>
      </w:pPr>
      <w:r w:rsidRPr="008268F2">
        <w:rPr>
          <w:rFonts w:ascii="Times New Roman" w:hAnsi="Times New Roman"/>
          <w:b/>
          <w:bCs/>
          <w:i/>
          <w:iCs/>
          <w:color w:val="1A1A1A"/>
          <w:sz w:val="24"/>
          <w:szCs w:val="24"/>
          <w:shd w:val="clear" w:color="auto" w:fill="FFFFFF"/>
        </w:rPr>
        <w:t>ШАЧНЕВ</w:t>
      </w:r>
      <w:r w:rsidRPr="008268F2">
        <w:rPr>
          <w:rFonts w:ascii="Times New Roman" w:hAnsi="Times New Roman"/>
          <w:i/>
          <w:iCs/>
          <w:color w:val="1A1A1A"/>
          <w:sz w:val="24"/>
          <w:szCs w:val="24"/>
          <w:shd w:val="clear" w:color="auto" w:fill="FFFFFF"/>
        </w:rPr>
        <w:t xml:space="preserve"> Дмитрий Сергеевич</w:t>
      </w:r>
      <w:r w:rsidRPr="00FF6F16">
        <w:rPr>
          <w:rFonts w:ascii="Times New Roman" w:hAnsi="Times New Roman"/>
          <w:color w:val="1A1A1A"/>
          <w:sz w:val="24"/>
          <w:szCs w:val="24"/>
          <w:shd w:val="clear" w:color="auto" w:fill="FFFFFF"/>
        </w:rPr>
        <w:t xml:space="preserve"> </w:t>
      </w:r>
      <w:r>
        <w:rPr>
          <w:rFonts w:ascii="Times New Roman" w:eastAsia="Times New Roman" w:hAnsi="Times New Roman"/>
          <w:color w:val="1A1A1A"/>
          <w:sz w:val="24"/>
          <w:szCs w:val="24"/>
          <w:lang w:eastAsia="ru-RU"/>
        </w:rPr>
        <w:t xml:space="preserve">– </w:t>
      </w:r>
      <w:r w:rsidRPr="00AD2DB9">
        <w:rPr>
          <w:rFonts w:ascii="Times New Roman" w:hAnsi="Times New Roman"/>
          <w:sz w:val="24"/>
          <w:szCs w:val="24"/>
        </w:rPr>
        <w:t xml:space="preserve">сотрудник </w:t>
      </w:r>
      <w:r w:rsidRPr="00AD2DB9">
        <w:rPr>
          <w:rFonts w:ascii="Times New Roman" w:hAnsi="Times New Roman"/>
          <w:sz w:val="24"/>
          <w:szCs w:val="24"/>
          <w:shd w:val="clear" w:color="auto" w:fill="FFFFFF"/>
        </w:rPr>
        <w:t xml:space="preserve">Академии </w:t>
      </w:r>
      <w:r w:rsidRPr="00AD2DB9">
        <w:rPr>
          <w:rFonts w:ascii="Times New Roman" w:hAnsi="Times New Roman"/>
          <w:sz w:val="24"/>
          <w:szCs w:val="24"/>
        </w:rPr>
        <w:t>Федеральной службы охраны Российской Федерации, г. Орёл.</w:t>
      </w:r>
    </w:p>
    <w:p w14:paraId="1A3F9A8B" w14:textId="55FF4D38" w:rsidR="00CB6D24" w:rsidRPr="00CB6D24" w:rsidRDefault="00CB6D24" w:rsidP="00CB6D24">
      <w:pPr>
        <w:spacing w:after="0" w:line="240" w:lineRule="auto"/>
        <w:ind w:firstLine="708"/>
        <w:rPr>
          <w:rFonts w:ascii="Times New Roman" w:hAnsi="Times New Roman"/>
          <w:sz w:val="24"/>
          <w:szCs w:val="24"/>
        </w:rPr>
      </w:pPr>
      <w:r w:rsidRPr="00CB6D24">
        <w:rPr>
          <w:rStyle w:val="e623268c383f13bbs1"/>
          <w:rFonts w:ascii="Times New Roman" w:hAnsi="Times New Roman"/>
          <w:b/>
          <w:bCs/>
          <w:i/>
          <w:iCs/>
          <w:sz w:val="24"/>
          <w:szCs w:val="24"/>
        </w:rPr>
        <w:t>ЮШКИНА</w:t>
      </w:r>
      <w:r w:rsidRPr="00CB6D24">
        <w:rPr>
          <w:rStyle w:val="e623268c383f13bbs1"/>
          <w:rFonts w:ascii="Times New Roman" w:hAnsi="Times New Roman"/>
          <w:i/>
          <w:iCs/>
          <w:sz w:val="24"/>
          <w:szCs w:val="24"/>
        </w:rPr>
        <w:t xml:space="preserve"> Татьяна Викторовна</w:t>
      </w:r>
      <w:r w:rsidRPr="00CB6D24">
        <w:rPr>
          <w:rStyle w:val="e623268c383f13bbs1"/>
          <w:rFonts w:ascii="Times New Roman" w:eastAsiaTheme="majorEastAsia" w:hAnsi="Times New Roman"/>
          <w:sz w:val="24"/>
          <w:szCs w:val="24"/>
        </w:rPr>
        <w:t xml:space="preserve"> </w:t>
      </w:r>
      <w:r w:rsidRPr="00CB6D24">
        <w:rPr>
          <w:rFonts w:ascii="Times New Roman" w:eastAsia="Times New Roman" w:hAnsi="Times New Roman"/>
          <w:sz w:val="24"/>
          <w:szCs w:val="24"/>
          <w:lang w:eastAsia="ru-RU"/>
        </w:rPr>
        <w:t>–</w:t>
      </w:r>
      <w:r w:rsidRPr="00CB6D24">
        <w:rPr>
          <w:rFonts w:ascii="Times New Roman" w:hAnsi="Times New Roman"/>
          <w:sz w:val="24"/>
          <w:szCs w:val="24"/>
        </w:rPr>
        <w:t xml:space="preserve"> кандидат юридических наук, доцент кафедры теории и истории государства и права ФГБОУ ВО «Кубанский государственный университет», г. Краснодар.</w:t>
      </w:r>
    </w:p>
    <w:p w14:paraId="69760172" w14:textId="66873234" w:rsidR="002F31CF" w:rsidRPr="00CE22EC" w:rsidRDefault="002F31CF" w:rsidP="00155ACB">
      <w:pPr>
        <w:spacing w:after="0" w:line="240" w:lineRule="auto"/>
        <w:ind w:firstLine="709"/>
        <w:jc w:val="both"/>
        <w:rPr>
          <w:rFonts w:ascii="Times New Roman" w:hAnsi="Times New Roman"/>
          <w:sz w:val="24"/>
          <w:szCs w:val="24"/>
        </w:rPr>
      </w:pPr>
      <w:r w:rsidRPr="00CE22EC">
        <w:rPr>
          <w:rFonts w:ascii="Times New Roman" w:hAnsi="Times New Roman"/>
          <w:b/>
          <w:bCs/>
          <w:i/>
          <w:iCs/>
          <w:sz w:val="24"/>
          <w:szCs w:val="24"/>
        </w:rPr>
        <w:t>Я</w:t>
      </w:r>
      <w:r w:rsidR="00155ACB" w:rsidRPr="00CE22EC">
        <w:rPr>
          <w:rFonts w:ascii="Times New Roman" w:hAnsi="Times New Roman"/>
          <w:b/>
          <w:bCs/>
          <w:i/>
          <w:iCs/>
          <w:sz w:val="24"/>
          <w:szCs w:val="24"/>
        </w:rPr>
        <w:t>КОВЛЕВ</w:t>
      </w:r>
      <w:r w:rsidRPr="00CE22EC">
        <w:rPr>
          <w:rFonts w:ascii="Times New Roman" w:hAnsi="Times New Roman"/>
          <w:b/>
          <w:bCs/>
          <w:i/>
          <w:iCs/>
          <w:sz w:val="24"/>
          <w:szCs w:val="24"/>
        </w:rPr>
        <w:t>-Ч</w:t>
      </w:r>
      <w:r w:rsidR="00155ACB" w:rsidRPr="00CE22EC">
        <w:rPr>
          <w:rFonts w:ascii="Times New Roman" w:hAnsi="Times New Roman"/>
          <w:b/>
          <w:bCs/>
          <w:i/>
          <w:iCs/>
          <w:sz w:val="24"/>
          <w:szCs w:val="24"/>
        </w:rPr>
        <w:t>ЕРНЫШЕВ</w:t>
      </w:r>
      <w:r w:rsidRPr="00CE22EC">
        <w:rPr>
          <w:rFonts w:ascii="Times New Roman" w:hAnsi="Times New Roman"/>
          <w:i/>
          <w:iCs/>
          <w:sz w:val="24"/>
          <w:szCs w:val="24"/>
        </w:rPr>
        <w:t xml:space="preserve"> Василий Александрович</w:t>
      </w:r>
      <w:r w:rsidRPr="00CE22EC">
        <w:rPr>
          <w:rFonts w:ascii="Times New Roman" w:hAnsi="Times New Roman"/>
          <w:sz w:val="24"/>
          <w:szCs w:val="24"/>
        </w:rPr>
        <w:t xml:space="preserve"> </w:t>
      </w:r>
      <w:r w:rsidRPr="00CE22EC">
        <w:rPr>
          <w:rFonts w:ascii="Times New Roman" w:eastAsia="Times New Roman" w:hAnsi="Times New Roman"/>
          <w:color w:val="1A1A1A"/>
          <w:sz w:val="24"/>
          <w:szCs w:val="24"/>
          <w:lang w:eastAsia="ru-RU"/>
        </w:rPr>
        <w:t xml:space="preserve">– </w:t>
      </w:r>
      <w:r w:rsidRPr="00CE22EC">
        <w:rPr>
          <w:rFonts w:ascii="Times New Roman" w:hAnsi="Times New Roman"/>
          <w:iCs/>
          <w:sz w:val="24"/>
          <w:szCs w:val="24"/>
        </w:rPr>
        <w:t xml:space="preserve">магистрант 1 курса юридического факультета </w:t>
      </w:r>
      <w:r w:rsidRPr="00CE22EC">
        <w:rPr>
          <w:rFonts w:ascii="Times New Roman" w:hAnsi="Times New Roman"/>
          <w:sz w:val="24"/>
          <w:szCs w:val="24"/>
        </w:rPr>
        <w:t xml:space="preserve">Сочинского филиала ФГБОУ ВО «Всероссийский государственный университет юстиции» (РПА Минюста России)», г. Сочи. </w:t>
      </w:r>
    </w:p>
    <w:p w14:paraId="13798B22" w14:textId="522EBB76" w:rsidR="00681B5F" w:rsidRDefault="00681B5F" w:rsidP="00681B5F">
      <w:pPr>
        <w:spacing w:line="240" w:lineRule="auto"/>
        <w:ind w:firstLine="720"/>
        <w:jc w:val="both"/>
        <w:rPr>
          <w:rFonts w:ascii="Times New Roman" w:hAnsi="Times New Roman"/>
          <w:sz w:val="24"/>
          <w:szCs w:val="24"/>
          <w:lang w:val="uk-UA"/>
        </w:rPr>
      </w:pPr>
      <w:r w:rsidRPr="00681B5F">
        <w:rPr>
          <w:rFonts w:ascii="Times New Roman" w:hAnsi="Times New Roman"/>
          <w:b/>
          <w:i/>
          <w:iCs/>
          <w:sz w:val="24"/>
          <w:szCs w:val="24"/>
          <w:lang w:val="uk-UA"/>
        </w:rPr>
        <w:t>ЯРЧУК</w:t>
      </w:r>
      <w:r>
        <w:rPr>
          <w:rFonts w:ascii="Times New Roman" w:hAnsi="Times New Roman"/>
          <w:b/>
          <w:sz w:val="24"/>
          <w:szCs w:val="24"/>
          <w:lang w:val="uk-UA"/>
        </w:rPr>
        <w:t xml:space="preserve"> </w:t>
      </w:r>
      <w:proofErr w:type="spellStart"/>
      <w:r w:rsidRPr="00681B5F">
        <w:rPr>
          <w:rFonts w:ascii="Times New Roman" w:hAnsi="Times New Roman"/>
          <w:bCs/>
          <w:i/>
          <w:iCs/>
          <w:sz w:val="24"/>
          <w:szCs w:val="24"/>
          <w:lang w:val="uk-UA"/>
        </w:rPr>
        <w:t>Ангелина</w:t>
      </w:r>
      <w:proofErr w:type="spellEnd"/>
      <w:r w:rsidRPr="00681B5F">
        <w:rPr>
          <w:rFonts w:ascii="Times New Roman" w:hAnsi="Times New Roman"/>
          <w:bCs/>
          <w:i/>
          <w:iCs/>
          <w:sz w:val="24"/>
          <w:szCs w:val="24"/>
          <w:lang w:val="uk-UA"/>
        </w:rPr>
        <w:t xml:space="preserve"> </w:t>
      </w:r>
      <w:proofErr w:type="spellStart"/>
      <w:r w:rsidRPr="00681B5F">
        <w:rPr>
          <w:rFonts w:ascii="Times New Roman" w:hAnsi="Times New Roman"/>
          <w:bCs/>
          <w:i/>
          <w:iCs/>
          <w:sz w:val="24"/>
          <w:szCs w:val="24"/>
          <w:lang w:val="uk-UA"/>
        </w:rPr>
        <w:t>Владимировна</w:t>
      </w:r>
      <w:proofErr w:type="spellEnd"/>
      <w:r>
        <w:rPr>
          <w:rFonts w:ascii="Times New Roman" w:hAnsi="Times New Roman"/>
          <w:bCs/>
          <w:i/>
          <w:iCs/>
          <w:sz w:val="24"/>
          <w:szCs w:val="24"/>
          <w:lang w:val="uk-UA"/>
        </w:rPr>
        <w:t xml:space="preserve"> </w:t>
      </w:r>
      <w:r>
        <w:rPr>
          <w:rFonts w:ascii="Times New Roman" w:eastAsia="Times New Roman" w:hAnsi="Times New Roman"/>
          <w:color w:val="1A1A1A"/>
          <w:sz w:val="24"/>
          <w:szCs w:val="24"/>
          <w:lang w:eastAsia="ru-RU"/>
        </w:rPr>
        <w:t xml:space="preserve">– </w:t>
      </w:r>
      <w:r>
        <w:rPr>
          <w:rFonts w:ascii="Times New Roman" w:hAnsi="Times New Roman"/>
          <w:sz w:val="24"/>
          <w:szCs w:val="24"/>
          <w:lang w:val="uk-UA"/>
        </w:rPr>
        <w:t xml:space="preserve">кандидат </w:t>
      </w:r>
      <w:proofErr w:type="spellStart"/>
      <w:r>
        <w:rPr>
          <w:rFonts w:ascii="Times New Roman" w:hAnsi="Times New Roman"/>
          <w:sz w:val="24"/>
          <w:szCs w:val="24"/>
          <w:lang w:val="uk-UA"/>
        </w:rPr>
        <w:t>экономических</w:t>
      </w:r>
      <w:proofErr w:type="spellEnd"/>
      <w:r>
        <w:rPr>
          <w:rFonts w:ascii="Times New Roman" w:hAnsi="Times New Roman"/>
          <w:sz w:val="24"/>
          <w:szCs w:val="24"/>
          <w:lang w:val="uk-UA"/>
        </w:rPr>
        <w:t xml:space="preserve"> наук, доцент </w:t>
      </w:r>
      <w:proofErr w:type="spellStart"/>
      <w:r>
        <w:rPr>
          <w:rFonts w:ascii="Times New Roman" w:hAnsi="Times New Roman"/>
          <w:sz w:val="24"/>
          <w:szCs w:val="24"/>
          <w:lang w:val="uk-UA"/>
        </w:rPr>
        <w:t>кафедры</w:t>
      </w:r>
      <w:proofErr w:type="spellEnd"/>
      <w:r>
        <w:rPr>
          <w:rFonts w:ascii="Times New Roman" w:hAnsi="Times New Roman"/>
          <w:sz w:val="24"/>
          <w:szCs w:val="24"/>
          <w:lang w:val="uk-UA"/>
        </w:rPr>
        <w:t xml:space="preserve"> «Менеджмент» ФГБОУ ВО «</w:t>
      </w:r>
      <w:proofErr w:type="spellStart"/>
      <w:r>
        <w:rPr>
          <w:rFonts w:ascii="Times New Roman" w:hAnsi="Times New Roman"/>
          <w:sz w:val="24"/>
          <w:szCs w:val="24"/>
          <w:lang w:val="uk-UA"/>
        </w:rPr>
        <w:t>Мелитопольский</w:t>
      </w:r>
      <w:proofErr w:type="spellEnd"/>
      <w:r>
        <w:rPr>
          <w:rFonts w:ascii="Times New Roman" w:hAnsi="Times New Roman"/>
          <w:sz w:val="24"/>
          <w:szCs w:val="24"/>
          <w:lang w:val="uk-UA"/>
        </w:rPr>
        <w:t xml:space="preserve"> </w:t>
      </w:r>
      <w:proofErr w:type="spellStart"/>
      <w:r>
        <w:rPr>
          <w:rFonts w:ascii="Times New Roman" w:hAnsi="Times New Roman"/>
          <w:sz w:val="24"/>
          <w:szCs w:val="24"/>
          <w:lang w:val="uk-UA"/>
        </w:rPr>
        <w:t>государственный</w:t>
      </w:r>
      <w:proofErr w:type="spellEnd"/>
      <w:r>
        <w:rPr>
          <w:rFonts w:ascii="Times New Roman" w:hAnsi="Times New Roman"/>
          <w:sz w:val="24"/>
          <w:szCs w:val="24"/>
          <w:lang w:val="uk-UA"/>
        </w:rPr>
        <w:t xml:space="preserve"> </w:t>
      </w:r>
      <w:proofErr w:type="spellStart"/>
      <w:r>
        <w:rPr>
          <w:rFonts w:ascii="Times New Roman" w:hAnsi="Times New Roman"/>
          <w:sz w:val="24"/>
          <w:szCs w:val="24"/>
          <w:lang w:val="uk-UA"/>
        </w:rPr>
        <w:t>университет</w:t>
      </w:r>
      <w:proofErr w:type="spellEnd"/>
      <w:r>
        <w:rPr>
          <w:rFonts w:ascii="Times New Roman" w:hAnsi="Times New Roman"/>
          <w:sz w:val="24"/>
          <w:szCs w:val="24"/>
          <w:lang w:val="uk-UA"/>
        </w:rPr>
        <w:t xml:space="preserve">», г. </w:t>
      </w:r>
      <w:proofErr w:type="spellStart"/>
      <w:r>
        <w:rPr>
          <w:rFonts w:ascii="Times New Roman" w:hAnsi="Times New Roman"/>
          <w:sz w:val="24"/>
          <w:szCs w:val="24"/>
          <w:lang w:val="uk-UA"/>
        </w:rPr>
        <w:t>Мелитополь</w:t>
      </w:r>
      <w:proofErr w:type="spellEnd"/>
      <w:r>
        <w:rPr>
          <w:rFonts w:ascii="Times New Roman" w:hAnsi="Times New Roman"/>
          <w:sz w:val="24"/>
          <w:szCs w:val="24"/>
          <w:lang w:val="uk-UA"/>
        </w:rPr>
        <w:t>.</w:t>
      </w:r>
    </w:p>
    <w:p w14:paraId="7252C4B8" w14:textId="77777777" w:rsidR="00681B5F" w:rsidRDefault="00681B5F" w:rsidP="008268F2">
      <w:pPr>
        <w:spacing w:after="0" w:line="240" w:lineRule="auto"/>
        <w:ind w:firstLine="709"/>
        <w:jc w:val="both"/>
        <w:rPr>
          <w:rFonts w:ascii="Times New Roman" w:hAnsi="Times New Roman"/>
          <w:sz w:val="24"/>
          <w:szCs w:val="24"/>
        </w:rPr>
      </w:pPr>
    </w:p>
    <w:p w14:paraId="1AF4B209" w14:textId="77777777" w:rsidR="008268F2" w:rsidRDefault="008268F2" w:rsidP="00E04217">
      <w:pPr>
        <w:spacing w:after="0" w:line="240" w:lineRule="auto"/>
        <w:ind w:firstLine="709"/>
        <w:jc w:val="both"/>
        <w:rPr>
          <w:rFonts w:ascii="Times New Roman" w:hAnsi="Times New Roman"/>
          <w:sz w:val="24"/>
          <w:szCs w:val="24"/>
        </w:rPr>
      </w:pPr>
    </w:p>
    <w:p w14:paraId="3BEBD0F8" w14:textId="77777777" w:rsidR="000818F0" w:rsidRDefault="000818F0" w:rsidP="0022463C">
      <w:pPr>
        <w:spacing w:line="240" w:lineRule="auto"/>
        <w:jc w:val="center"/>
        <w:rPr>
          <w:rFonts w:ascii="Times New Roman" w:hAnsi="Times New Roman"/>
          <w:b/>
          <w:sz w:val="28"/>
          <w:szCs w:val="28"/>
        </w:rPr>
      </w:pPr>
    </w:p>
    <w:p w14:paraId="3DFFA3EF" w14:textId="77777777" w:rsidR="000818F0" w:rsidRDefault="000818F0" w:rsidP="0022463C">
      <w:pPr>
        <w:spacing w:line="240" w:lineRule="auto"/>
        <w:jc w:val="center"/>
        <w:rPr>
          <w:rFonts w:ascii="Times New Roman" w:hAnsi="Times New Roman"/>
          <w:b/>
          <w:sz w:val="28"/>
          <w:szCs w:val="28"/>
        </w:rPr>
      </w:pPr>
    </w:p>
    <w:p w14:paraId="3D3D4FFD" w14:textId="77777777" w:rsidR="000818F0" w:rsidRDefault="000818F0" w:rsidP="0022463C">
      <w:pPr>
        <w:spacing w:line="240" w:lineRule="auto"/>
        <w:jc w:val="center"/>
        <w:rPr>
          <w:rFonts w:ascii="Times New Roman" w:hAnsi="Times New Roman"/>
          <w:b/>
          <w:sz w:val="28"/>
          <w:szCs w:val="28"/>
        </w:rPr>
      </w:pPr>
    </w:p>
    <w:p w14:paraId="4D33AA3E" w14:textId="77777777" w:rsidR="000818F0" w:rsidRDefault="000818F0" w:rsidP="0022463C">
      <w:pPr>
        <w:spacing w:line="240" w:lineRule="auto"/>
        <w:jc w:val="center"/>
        <w:rPr>
          <w:rFonts w:ascii="Times New Roman" w:hAnsi="Times New Roman"/>
          <w:b/>
          <w:sz w:val="28"/>
          <w:szCs w:val="28"/>
        </w:rPr>
      </w:pPr>
    </w:p>
    <w:p w14:paraId="5533FC93" w14:textId="77777777" w:rsidR="000818F0" w:rsidRDefault="000818F0" w:rsidP="0022463C">
      <w:pPr>
        <w:spacing w:line="240" w:lineRule="auto"/>
        <w:jc w:val="center"/>
        <w:rPr>
          <w:rFonts w:ascii="Times New Roman" w:hAnsi="Times New Roman"/>
          <w:b/>
          <w:sz w:val="28"/>
          <w:szCs w:val="28"/>
        </w:rPr>
      </w:pPr>
    </w:p>
    <w:p w14:paraId="70C52105" w14:textId="77777777" w:rsidR="000818F0" w:rsidRDefault="000818F0" w:rsidP="0022463C">
      <w:pPr>
        <w:spacing w:line="240" w:lineRule="auto"/>
        <w:jc w:val="center"/>
        <w:rPr>
          <w:rFonts w:ascii="Times New Roman" w:hAnsi="Times New Roman"/>
          <w:b/>
          <w:sz w:val="28"/>
          <w:szCs w:val="28"/>
        </w:rPr>
      </w:pPr>
    </w:p>
    <w:p w14:paraId="25E7814F" w14:textId="624121CB" w:rsidR="0022463C" w:rsidRDefault="0022463C" w:rsidP="00C224F4">
      <w:pPr>
        <w:spacing w:line="240" w:lineRule="auto"/>
        <w:jc w:val="center"/>
        <w:rPr>
          <w:rFonts w:ascii="Times New Roman" w:hAnsi="Times New Roman"/>
          <w:b/>
          <w:sz w:val="28"/>
          <w:szCs w:val="28"/>
        </w:rPr>
      </w:pPr>
      <w:r w:rsidRPr="00A907BA">
        <w:rPr>
          <w:rFonts w:ascii="Times New Roman" w:hAnsi="Times New Roman"/>
          <w:b/>
          <w:sz w:val="28"/>
          <w:szCs w:val="28"/>
        </w:rPr>
        <w:lastRenderedPageBreak/>
        <w:t>Содержание</w:t>
      </w:r>
    </w:p>
    <w:tbl>
      <w:tblPr>
        <w:tblStyle w:val="af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6"/>
        <w:gridCol w:w="590"/>
      </w:tblGrid>
      <w:tr w:rsidR="00814660" w14:paraId="0C38AAEF" w14:textId="77777777" w:rsidTr="00C224F4">
        <w:tc>
          <w:tcPr>
            <w:tcW w:w="8755" w:type="dxa"/>
          </w:tcPr>
          <w:p w14:paraId="607241A1" w14:textId="77777777" w:rsidR="00814660" w:rsidRDefault="00814660" w:rsidP="00C224F4">
            <w:pPr>
              <w:jc w:val="center"/>
            </w:pPr>
            <w:r>
              <w:rPr>
                <w:rFonts w:ascii="Times New Roman" w:hAnsi="Times New Roman"/>
                <w:b/>
                <w:i/>
                <w:sz w:val="24"/>
                <w:szCs w:val="24"/>
              </w:rPr>
              <w:t>Ф</w:t>
            </w:r>
            <w:r w:rsidRPr="00AE3379">
              <w:rPr>
                <w:rFonts w:ascii="Times New Roman" w:hAnsi="Times New Roman"/>
                <w:b/>
                <w:i/>
                <w:sz w:val="24"/>
                <w:szCs w:val="24"/>
              </w:rPr>
              <w:t>И</w:t>
            </w:r>
            <w:r>
              <w:rPr>
                <w:rFonts w:ascii="Times New Roman" w:hAnsi="Times New Roman"/>
                <w:b/>
                <w:i/>
                <w:sz w:val="24"/>
                <w:szCs w:val="24"/>
              </w:rPr>
              <w:t>Л</w:t>
            </w:r>
            <w:r w:rsidRPr="00AE3379">
              <w:rPr>
                <w:rFonts w:ascii="Times New Roman" w:hAnsi="Times New Roman"/>
                <w:b/>
                <w:i/>
                <w:sz w:val="24"/>
                <w:szCs w:val="24"/>
              </w:rPr>
              <w:t>О</w:t>
            </w:r>
            <w:r>
              <w:rPr>
                <w:rFonts w:ascii="Times New Roman" w:hAnsi="Times New Roman"/>
                <w:b/>
                <w:i/>
                <w:sz w:val="24"/>
                <w:szCs w:val="24"/>
              </w:rPr>
              <w:t>СОФ</w:t>
            </w:r>
            <w:r w:rsidRPr="00AE3379">
              <w:rPr>
                <w:rFonts w:ascii="Times New Roman" w:hAnsi="Times New Roman"/>
                <w:b/>
                <w:i/>
                <w:sz w:val="24"/>
                <w:szCs w:val="24"/>
              </w:rPr>
              <w:t>ИЯ</w:t>
            </w:r>
          </w:p>
        </w:tc>
        <w:tc>
          <w:tcPr>
            <w:tcW w:w="590" w:type="dxa"/>
          </w:tcPr>
          <w:p w14:paraId="1A4CB7EC" w14:textId="77777777" w:rsidR="00814660" w:rsidRDefault="00814660" w:rsidP="00C224F4"/>
        </w:tc>
      </w:tr>
      <w:tr w:rsidR="00814660" w14:paraId="218C9BDE" w14:textId="77777777" w:rsidTr="00C224F4">
        <w:trPr>
          <w:trHeight w:val="230"/>
        </w:trPr>
        <w:tc>
          <w:tcPr>
            <w:tcW w:w="8755" w:type="dxa"/>
          </w:tcPr>
          <w:p w14:paraId="75025043" w14:textId="77777777" w:rsidR="00814660" w:rsidRPr="00DD6B78" w:rsidRDefault="00814660" w:rsidP="00C224F4">
            <w:pPr>
              <w:jc w:val="both"/>
              <w:rPr>
                <w:sz w:val="24"/>
                <w:szCs w:val="24"/>
              </w:rPr>
            </w:pPr>
            <w:r w:rsidRPr="00DD6B78">
              <w:rPr>
                <w:rFonts w:ascii="Times New Roman" w:hAnsi="Times New Roman"/>
                <w:b/>
                <w:sz w:val="24"/>
                <w:szCs w:val="24"/>
              </w:rPr>
              <w:t>Аверина О.М.</w:t>
            </w:r>
            <w:r w:rsidRPr="00DD6B78">
              <w:rPr>
                <w:rFonts w:ascii="Times New Roman" w:hAnsi="Times New Roman"/>
                <w:bCs/>
                <w:sz w:val="24"/>
                <w:szCs w:val="24"/>
              </w:rPr>
              <w:t xml:space="preserve"> Современная мифология, особенности и роль в жизни общества…</w:t>
            </w:r>
          </w:p>
        </w:tc>
        <w:tc>
          <w:tcPr>
            <w:tcW w:w="590" w:type="dxa"/>
          </w:tcPr>
          <w:p w14:paraId="74CE1871" w14:textId="714B26E4" w:rsidR="00814660"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3</w:t>
            </w:r>
          </w:p>
        </w:tc>
      </w:tr>
      <w:tr w:rsidR="00814660" w14:paraId="402112F1" w14:textId="77777777" w:rsidTr="00C224F4">
        <w:tc>
          <w:tcPr>
            <w:tcW w:w="8755" w:type="dxa"/>
          </w:tcPr>
          <w:p w14:paraId="2A444E05" w14:textId="3FBBF480" w:rsidR="00814660" w:rsidRPr="00DD6B78" w:rsidRDefault="00814660" w:rsidP="00C224F4">
            <w:pPr>
              <w:jc w:val="both"/>
              <w:rPr>
                <w:sz w:val="24"/>
                <w:szCs w:val="24"/>
              </w:rPr>
            </w:pPr>
            <w:r w:rsidRPr="00DD6B78">
              <w:rPr>
                <w:rFonts w:ascii="Times New Roman" w:hAnsi="Times New Roman"/>
                <w:b/>
                <w:sz w:val="24"/>
                <w:szCs w:val="24"/>
                <w:shd w:val="clear" w:color="auto" w:fill="FFFFFF"/>
              </w:rPr>
              <w:t>Терещенко О.В.</w:t>
            </w:r>
            <w:r w:rsidRPr="00DD6B78">
              <w:rPr>
                <w:rFonts w:ascii="Times New Roman" w:hAnsi="Times New Roman"/>
                <w:bCs/>
                <w:sz w:val="24"/>
                <w:szCs w:val="24"/>
              </w:rPr>
              <w:t xml:space="preserve"> Историческая память как основа Российской государственности</w:t>
            </w:r>
            <w:r w:rsidR="00CE7DFC">
              <w:rPr>
                <w:rFonts w:ascii="Times New Roman" w:hAnsi="Times New Roman"/>
                <w:bCs/>
                <w:sz w:val="24"/>
                <w:szCs w:val="24"/>
              </w:rPr>
              <w:t>..</w:t>
            </w:r>
          </w:p>
        </w:tc>
        <w:tc>
          <w:tcPr>
            <w:tcW w:w="590" w:type="dxa"/>
          </w:tcPr>
          <w:p w14:paraId="1971DC67" w14:textId="75BBC2E2"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10</w:t>
            </w:r>
          </w:p>
        </w:tc>
      </w:tr>
      <w:tr w:rsidR="00814660" w14:paraId="0D24C7B3" w14:textId="77777777" w:rsidTr="00C224F4">
        <w:tc>
          <w:tcPr>
            <w:tcW w:w="8755" w:type="dxa"/>
          </w:tcPr>
          <w:p w14:paraId="12B15F9D" w14:textId="77777777" w:rsidR="00CE7DFC" w:rsidRDefault="00CE7DFC" w:rsidP="00C224F4">
            <w:pPr>
              <w:jc w:val="center"/>
              <w:rPr>
                <w:rFonts w:ascii="Times New Roman" w:hAnsi="Times New Roman"/>
                <w:b/>
                <w:i/>
                <w:sz w:val="24"/>
                <w:szCs w:val="24"/>
              </w:rPr>
            </w:pPr>
          </w:p>
          <w:p w14:paraId="707DA5C5" w14:textId="289FBA0D" w:rsidR="00814660" w:rsidRDefault="00814660" w:rsidP="00C224F4">
            <w:pPr>
              <w:jc w:val="center"/>
              <w:rPr>
                <w:rFonts w:ascii="Times New Roman" w:hAnsi="Times New Roman"/>
                <w:b/>
                <w:i/>
                <w:sz w:val="24"/>
                <w:szCs w:val="24"/>
              </w:rPr>
            </w:pPr>
            <w:r w:rsidRPr="00AE3379">
              <w:rPr>
                <w:rFonts w:ascii="Times New Roman" w:hAnsi="Times New Roman"/>
                <w:b/>
                <w:i/>
                <w:sz w:val="24"/>
                <w:szCs w:val="24"/>
              </w:rPr>
              <w:t>ИСТОРИЯ</w:t>
            </w:r>
          </w:p>
          <w:p w14:paraId="1F4D5906" w14:textId="77777777" w:rsidR="00814660" w:rsidRDefault="00814660" w:rsidP="00C224F4">
            <w:pPr>
              <w:jc w:val="center"/>
            </w:pPr>
          </w:p>
        </w:tc>
        <w:tc>
          <w:tcPr>
            <w:tcW w:w="590" w:type="dxa"/>
          </w:tcPr>
          <w:p w14:paraId="755D08BA" w14:textId="77777777" w:rsidR="00814660" w:rsidRPr="00C57D94" w:rsidRDefault="00814660" w:rsidP="00C224F4">
            <w:pPr>
              <w:jc w:val="center"/>
              <w:rPr>
                <w:rFonts w:ascii="Times New Roman" w:hAnsi="Times New Roman"/>
                <w:b/>
                <w:bCs/>
                <w:sz w:val="24"/>
                <w:szCs w:val="24"/>
              </w:rPr>
            </w:pPr>
          </w:p>
        </w:tc>
      </w:tr>
      <w:tr w:rsidR="00814660" w14:paraId="1D6A560C" w14:textId="77777777" w:rsidTr="00C224F4">
        <w:trPr>
          <w:trHeight w:val="223"/>
        </w:trPr>
        <w:tc>
          <w:tcPr>
            <w:tcW w:w="8755" w:type="dxa"/>
          </w:tcPr>
          <w:p w14:paraId="570DE8E1" w14:textId="64BC6796" w:rsidR="00814660" w:rsidRPr="00DD6B78" w:rsidRDefault="00814660" w:rsidP="00C224F4">
            <w:pPr>
              <w:autoSpaceDE w:val="0"/>
              <w:autoSpaceDN w:val="0"/>
              <w:adjustRightInd w:val="0"/>
              <w:jc w:val="both"/>
              <w:rPr>
                <w:rFonts w:ascii="Times New Roman" w:hAnsi="Times New Roman"/>
                <w:b/>
                <w:sz w:val="24"/>
                <w:szCs w:val="24"/>
              </w:rPr>
            </w:pPr>
            <w:r w:rsidRPr="00DD6B78">
              <w:rPr>
                <w:rFonts w:ascii="Times New Roman" w:eastAsia="Times New Roman" w:hAnsi="Times New Roman"/>
                <w:b/>
                <w:bCs/>
                <w:sz w:val="24"/>
                <w:szCs w:val="24"/>
                <w:lang w:eastAsia="ar-SA"/>
              </w:rPr>
              <w:t>Бурыкина Л.В., Федосеева Л.Д.</w:t>
            </w:r>
            <w:r w:rsidRPr="00DD6B78">
              <w:rPr>
                <w:rFonts w:ascii="Times New Roman" w:eastAsia="Times New Roman" w:hAnsi="Times New Roman"/>
                <w:sz w:val="24"/>
                <w:szCs w:val="24"/>
                <w:lang w:eastAsia="ru-RU"/>
              </w:rPr>
              <w:t xml:space="preserve"> Станица Белореченская в исторической парадигме военно-казачьей колонизации Северо-Западного Кавказа……</w:t>
            </w:r>
            <w:r w:rsidR="00CE7DFC">
              <w:rPr>
                <w:rFonts w:ascii="Times New Roman" w:eastAsia="Times New Roman" w:hAnsi="Times New Roman"/>
                <w:sz w:val="24"/>
                <w:szCs w:val="24"/>
                <w:lang w:eastAsia="ru-RU"/>
              </w:rPr>
              <w:t>………………..</w:t>
            </w:r>
            <w:r w:rsidRPr="00DD6B78">
              <w:rPr>
                <w:rFonts w:ascii="Times New Roman" w:eastAsia="Times New Roman" w:hAnsi="Times New Roman"/>
                <w:sz w:val="24"/>
                <w:szCs w:val="24"/>
                <w:lang w:eastAsia="ru-RU"/>
              </w:rPr>
              <w:t>….</w:t>
            </w:r>
          </w:p>
        </w:tc>
        <w:tc>
          <w:tcPr>
            <w:tcW w:w="590" w:type="dxa"/>
          </w:tcPr>
          <w:p w14:paraId="3BE3C3A7" w14:textId="77777777" w:rsidR="00814660" w:rsidRPr="00C57D94" w:rsidRDefault="00814660" w:rsidP="00C224F4">
            <w:pPr>
              <w:jc w:val="center"/>
              <w:rPr>
                <w:rFonts w:ascii="Times New Roman" w:hAnsi="Times New Roman"/>
                <w:b/>
                <w:bCs/>
                <w:sz w:val="24"/>
                <w:szCs w:val="24"/>
              </w:rPr>
            </w:pPr>
          </w:p>
          <w:p w14:paraId="4BABEB2F" w14:textId="419D2002"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13</w:t>
            </w:r>
          </w:p>
        </w:tc>
      </w:tr>
      <w:tr w:rsidR="00814660" w14:paraId="0BB47E0A" w14:textId="77777777" w:rsidTr="00C224F4">
        <w:trPr>
          <w:trHeight w:val="223"/>
        </w:trPr>
        <w:tc>
          <w:tcPr>
            <w:tcW w:w="8755" w:type="dxa"/>
          </w:tcPr>
          <w:p w14:paraId="1373DA63" w14:textId="77777777" w:rsidR="00814660" w:rsidRPr="00DD6B78" w:rsidRDefault="00814660" w:rsidP="00C224F4">
            <w:pPr>
              <w:jc w:val="both"/>
              <w:rPr>
                <w:rFonts w:ascii="Times New Roman" w:hAnsi="Times New Roman"/>
                <w:bCs/>
                <w:kern w:val="36"/>
                <w:sz w:val="24"/>
                <w:szCs w:val="24"/>
              </w:rPr>
            </w:pPr>
            <w:proofErr w:type="spellStart"/>
            <w:r w:rsidRPr="00DD6B78">
              <w:rPr>
                <w:rFonts w:ascii="Times New Roman" w:hAnsi="Times New Roman"/>
                <w:b/>
                <w:sz w:val="24"/>
                <w:szCs w:val="24"/>
              </w:rPr>
              <w:t>Психомахова</w:t>
            </w:r>
            <w:proofErr w:type="spellEnd"/>
            <w:r w:rsidRPr="00DD6B78">
              <w:rPr>
                <w:rFonts w:ascii="Times New Roman" w:hAnsi="Times New Roman"/>
                <w:b/>
                <w:sz w:val="24"/>
                <w:szCs w:val="24"/>
              </w:rPr>
              <w:t xml:space="preserve"> А.Р.</w:t>
            </w:r>
            <w:r w:rsidRPr="00DD6B78">
              <w:rPr>
                <w:rFonts w:ascii="Times New Roman" w:hAnsi="Times New Roman"/>
                <w:bCs/>
                <w:sz w:val="24"/>
                <w:szCs w:val="24"/>
              </w:rPr>
              <w:t xml:space="preserve"> Ставропольская мужская гимназия – колыбель просвещения</w:t>
            </w:r>
            <w:r w:rsidRPr="00DD6B78">
              <w:rPr>
                <w:rFonts w:ascii="Times New Roman" w:hAnsi="Times New Roman"/>
                <w:bCs/>
                <w:kern w:val="36"/>
                <w:sz w:val="24"/>
                <w:szCs w:val="24"/>
              </w:rPr>
              <w:t xml:space="preserve"> </w:t>
            </w:r>
          </w:p>
          <w:p w14:paraId="5E8DBB24" w14:textId="05B2ADDA" w:rsidR="00814660" w:rsidRPr="00DD6B78" w:rsidRDefault="00814660" w:rsidP="00C224F4">
            <w:pPr>
              <w:jc w:val="both"/>
              <w:rPr>
                <w:rFonts w:ascii="Times New Roman" w:hAnsi="Times New Roman"/>
                <w:b/>
                <w:sz w:val="24"/>
                <w:szCs w:val="24"/>
              </w:rPr>
            </w:pPr>
            <w:r w:rsidRPr="00DD6B78">
              <w:rPr>
                <w:rFonts w:ascii="Times New Roman" w:hAnsi="Times New Roman"/>
                <w:bCs/>
                <w:kern w:val="36"/>
                <w:sz w:val="24"/>
                <w:szCs w:val="24"/>
              </w:rPr>
              <w:t>на Северном Кавказе………</w:t>
            </w:r>
            <w:r w:rsidR="00CE7DFC">
              <w:rPr>
                <w:rFonts w:ascii="Times New Roman" w:hAnsi="Times New Roman"/>
                <w:bCs/>
                <w:kern w:val="36"/>
                <w:sz w:val="24"/>
                <w:szCs w:val="24"/>
              </w:rPr>
              <w:t>…………………………………………………….</w:t>
            </w:r>
            <w:r w:rsidRPr="00DD6B78">
              <w:rPr>
                <w:rFonts w:ascii="Times New Roman" w:hAnsi="Times New Roman"/>
                <w:bCs/>
                <w:kern w:val="36"/>
                <w:sz w:val="24"/>
                <w:szCs w:val="24"/>
              </w:rPr>
              <w:t>……….</w:t>
            </w:r>
          </w:p>
        </w:tc>
        <w:tc>
          <w:tcPr>
            <w:tcW w:w="590" w:type="dxa"/>
          </w:tcPr>
          <w:p w14:paraId="4A0C7D82" w14:textId="77777777" w:rsidR="00814660" w:rsidRPr="00C57D94" w:rsidRDefault="00814660" w:rsidP="00C224F4">
            <w:pPr>
              <w:jc w:val="center"/>
              <w:rPr>
                <w:rFonts w:ascii="Times New Roman" w:hAnsi="Times New Roman"/>
                <w:b/>
                <w:bCs/>
                <w:sz w:val="24"/>
                <w:szCs w:val="24"/>
              </w:rPr>
            </w:pPr>
          </w:p>
          <w:p w14:paraId="7E51303D" w14:textId="61B441A6"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17</w:t>
            </w:r>
          </w:p>
        </w:tc>
      </w:tr>
      <w:tr w:rsidR="00814660" w14:paraId="60B4D6E2" w14:textId="77777777" w:rsidTr="00C224F4">
        <w:trPr>
          <w:trHeight w:val="223"/>
        </w:trPr>
        <w:tc>
          <w:tcPr>
            <w:tcW w:w="8755" w:type="dxa"/>
          </w:tcPr>
          <w:p w14:paraId="2653EC13" w14:textId="56FFE197" w:rsidR="00814660" w:rsidRPr="00DD6B78" w:rsidRDefault="00814660" w:rsidP="00C224F4">
            <w:pPr>
              <w:jc w:val="both"/>
              <w:rPr>
                <w:rFonts w:ascii="Times New Roman" w:hAnsi="Times New Roman"/>
                <w:b/>
                <w:bCs/>
                <w:sz w:val="24"/>
                <w:szCs w:val="24"/>
              </w:rPr>
            </w:pPr>
            <w:proofErr w:type="spellStart"/>
            <w:r w:rsidRPr="00DD6B78">
              <w:rPr>
                <w:rFonts w:ascii="Times New Roman" w:hAnsi="Times New Roman"/>
                <w:b/>
                <w:bCs/>
                <w:sz w:val="24"/>
                <w:szCs w:val="24"/>
              </w:rPr>
              <w:t>Сизион</w:t>
            </w:r>
            <w:proofErr w:type="spellEnd"/>
            <w:r w:rsidRPr="00DD6B78">
              <w:rPr>
                <w:rFonts w:ascii="Times New Roman" w:hAnsi="Times New Roman"/>
                <w:b/>
                <w:bCs/>
                <w:sz w:val="24"/>
                <w:szCs w:val="24"/>
              </w:rPr>
              <w:t xml:space="preserve"> Д.С.</w:t>
            </w:r>
            <w:r w:rsidRPr="00DD6B78">
              <w:rPr>
                <w:rFonts w:ascii="Times New Roman" w:hAnsi="Times New Roman"/>
                <w:sz w:val="24"/>
                <w:szCs w:val="24"/>
              </w:rPr>
              <w:t xml:space="preserve"> Политическая мысль в Японии начала ХХ в. и вопрос войны с Россией: взгляд «слева» и «справа»………</w:t>
            </w:r>
            <w:r w:rsidR="00CE7DFC">
              <w:rPr>
                <w:rFonts w:ascii="Times New Roman" w:hAnsi="Times New Roman"/>
                <w:sz w:val="24"/>
                <w:szCs w:val="24"/>
              </w:rPr>
              <w:t>………………………………………………….</w:t>
            </w:r>
            <w:r w:rsidRPr="00DD6B78">
              <w:rPr>
                <w:rFonts w:ascii="Times New Roman" w:hAnsi="Times New Roman"/>
                <w:sz w:val="24"/>
                <w:szCs w:val="24"/>
              </w:rPr>
              <w:t>..</w:t>
            </w:r>
          </w:p>
        </w:tc>
        <w:tc>
          <w:tcPr>
            <w:tcW w:w="590" w:type="dxa"/>
          </w:tcPr>
          <w:p w14:paraId="5BD58D61" w14:textId="77777777" w:rsidR="00814660" w:rsidRPr="00C57D94" w:rsidRDefault="00814660" w:rsidP="00C224F4">
            <w:pPr>
              <w:jc w:val="center"/>
              <w:rPr>
                <w:rFonts w:ascii="Times New Roman" w:hAnsi="Times New Roman"/>
                <w:b/>
                <w:bCs/>
                <w:sz w:val="24"/>
                <w:szCs w:val="24"/>
              </w:rPr>
            </w:pPr>
          </w:p>
          <w:p w14:paraId="7C944F58" w14:textId="7BE3D826"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21</w:t>
            </w:r>
          </w:p>
        </w:tc>
      </w:tr>
      <w:tr w:rsidR="00814660" w14:paraId="29D71419" w14:textId="77777777" w:rsidTr="00C224F4">
        <w:trPr>
          <w:trHeight w:val="223"/>
        </w:trPr>
        <w:tc>
          <w:tcPr>
            <w:tcW w:w="8755" w:type="dxa"/>
          </w:tcPr>
          <w:p w14:paraId="14A475F2" w14:textId="3B5184E3" w:rsidR="00814660" w:rsidRPr="00DD6B78" w:rsidRDefault="00814660" w:rsidP="00C224F4">
            <w:pPr>
              <w:jc w:val="both"/>
              <w:rPr>
                <w:rFonts w:ascii="Times New Roman" w:hAnsi="Times New Roman"/>
                <w:b/>
                <w:sz w:val="24"/>
                <w:szCs w:val="24"/>
              </w:rPr>
            </w:pPr>
            <w:r w:rsidRPr="00DD6B78">
              <w:rPr>
                <w:rFonts w:ascii="Times New Roman" w:hAnsi="Times New Roman"/>
                <w:b/>
                <w:bCs/>
                <w:sz w:val="24"/>
                <w:szCs w:val="24"/>
              </w:rPr>
              <w:t>Битков И.С.</w:t>
            </w:r>
            <w:r w:rsidRPr="00DD6B78">
              <w:rPr>
                <w:rFonts w:ascii="Times New Roman" w:hAnsi="Times New Roman"/>
                <w:sz w:val="24"/>
                <w:szCs w:val="24"/>
              </w:rPr>
              <w:t xml:space="preserve"> Японские социалисты и П.А. Кропоткин: к вопросу о теоретических позициях в годы русско-японской войны………………</w:t>
            </w:r>
            <w:r w:rsidR="00CE7DFC">
              <w:rPr>
                <w:rFonts w:ascii="Times New Roman" w:hAnsi="Times New Roman"/>
                <w:sz w:val="24"/>
                <w:szCs w:val="24"/>
              </w:rPr>
              <w:t>……………………….</w:t>
            </w:r>
            <w:r w:rsidRPr="00DD6B78">
              <w:rPr>
                <w:rFonts w:ascii="Times New Roman" w:hAnsi="Times New Roman"/>
                <w:sz w:val="24"/>
                <w:szCs w:val="24"/>
              </w:rPr>
              <w:t>………</w:t>
            </w:r>
          </w:p>
        </w:tc>
        <w:tc>
          <w:tcPr>
            <w:tcW w:w="590" w:type="dxa"/>
          </w:tcPr>
          <w:p w14:paraId="5BB47FA4" w14:textId="77777777" w:rsidR="00814660" w:rsidRPr="00C57D94" w:rsidRDefault="00814660" w:rsidP="00C224F4">
            <w:pPr>
              <w:jc w:val="center"/>
              <w:rPr>
                <w:rFonts w:ascii="Times New Roman" w:hAnsi="Times New Roman"/>
                <w:b/>
                <w:bCs/>
                <w:sz w:val="24"/>
                <w:szCs w:val="24"/>
              </w:rPr>
            </w:pPr>
          </w:p>
          <w:p w14:paraId="044D703A" w14:textId="0CD382B7"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24</w:t>
            </w:r>
          </w:p>
        </w:tc>
      </w:tr>
      <w:tr w:rsidR="00814660" w14:paraId="1B08211F" w14:textId="77777777" w:rsidTr="00C224F4">
        <w:trPr>
          <w:trHeight w:val="223"/>
        </w:trPr>
        <w:tc>
          <w:tcPr>
            <w:tcW w:w="8755" w:type="dxa"/>
          </w:tcPr>
          <w:p w14:paraId="3B2AD14F" w14:textId="7F17CEB2" w:rsidR="00814660" w:rsidRPr="00DD6B78" w:rsidRDefault="00814660" w:rsidP="00C224F4">
            <w:pPr>
              <w:jc w:val="both"/>
              <w:rPr>
                <w:rFonts w:ascii="Times New Roman" w:hAnsi="Times New Roman"/>
                <w:b/>
                <w:bCs/>
                <w:iCs/>
                <w:sz w:val="24"/>
                <w:szCs w:val="24"/>
              </w:rPr>
            </w:pPr>
            <w:r w:rsidRPr="00DD6B78">
              <w:rPr>
                <w:rFonts w:ascii="Times New Roman" w:hAnsi="Times New Roman"/>
                <w:b/>
                <w:sz w:val="24"/>
                <w:szCs w:val="24"/>
              </w:rPr>
              <w:t xml:space="preserve">Гребенкин А.Н., </w:t>
            </w:r>
            <w:proofErr w:type="spellStart"/>
            <w:r w:rsidRPr="00DD6B78">
              <w:rPr>
                <w:rFonts w:ascii="Times New Roman" w:hAnsi="Times New Roman"/>
                <w:b/>
                <w:sz w:val="24"/>
                <w:szCs w:val="24"/>
              </w:rPr>
              <w:t>Шачнев</w:t>
            </w:r>
            <w:proofErr w:type="spellEnd"/>
            <w:r w:rsidRPr="00DD6B78">
              <w:rPr>
                <w:rFonts w:ascii="Times New Roman" w:hAnsi="Times New Roman"/>
                <w:b/>
                <w:sz w:val="24"/>
                <w:szCs w:val="24"/>
              </w:rPr>
              <w:t xml:space="preserve"> Д.С.</w:t>
            </w:r>
            <w:r w:rsidRPr="00DD6B78">
              <w:rPr>
                <w:rFonts w:ascii="Times New Roman" w:hAnsi="Times New Roman"/>
                <w:bCs/>
                <w:sz w:val="24"/>
                <w:szCs w:val="24"/>
              </w:rPr>
              <w:t xml:space="preserve"> «Наказ чинам Охранной агентуры, подведомственной дворцовому коменданту» как источник по истории охраны императора Николая II………………………………………………</w:t>
            </w:r>
            <w:r w:rsidR="00CE7DFC">
              <w:rPr>
                <w:rFonts w:ascii="Times New Roman" w:hAnsi="Times New Roman"/>
                <w:bCs/>
                <w:sz w:val="24"/>
                <w:szCs w:val="24"/>
              </w:rPr>
              <w:t>…………………………….</w:t>
            </w:r>
            <w:r w:rsidRPr="00DD6B78">
              <w:rPr>
                <w:rFonts w:ascii="Times New Roman" w:hAnsi="Times New Roman"/>
                <w:bCs/>
                <w:sz w:val="24"/>
                <w:szCs w:val="24"/>
              </w:rPr>
              <w:t>…..</w:t>
            </w:r>
          </w:p>
        </w:tc>
        <w:tc>
          <w:tcPr>
            <w:tcW w:w="590" w:type="dxa"/>
          </w:tcPr>
          <w:p w14:paraId="23DA2425" w14:textId="77777777" w:rsidR="00814660" w:rsidRPr="00C57D94" w:rsidRDefault="00814660" w:rsidP="00C224F4">
            <w:pPr>
              <w:jc w:val="center"/>
              <w:rPr>
                <w:rFonts w:ascii="Times New Roman" w:hAnsi="Times New Roman"/>
                <w:b/>
                <w:bCs/>
                <w:sz w:val="24"/>
                <w:szCs w:val="24"/>
              </w:rPr>
            </w:pPr>
          </w:p>
          <w:p w14:paraId="36EFBB3F" w14:textId="77777777" w:rsidR="00C57D94" w:rsidRPr="00C57D94" w:rsidRDefault="00C57D94" w:rsidP="00C224F4">
            <w:pPr>
              <w:jc w:val="center"/>
              <w:rPr>
                <w:rFonts w:ascii="Times New Roman" w:hAnsi="Times New Roman"/>
                <w:b/>
                <w:bCs/>
                <w:sz w:val="24"/>
                <w:szCs w:val="24"/>
              </w:rPr>
            </w:pPr>
          </w:p>
          <w:p w14:paraId="74AC8F73" w14:textId="66CE2E80"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28</w:t>
            </w:r>
          </w:p>
        </w:tc>
      </w:tr>
      <w:tr w:rsidR="00814660" w14:paraId="39521CC6" w14:textId="77777777" w:rsidTr="00C224F4">
        <w:trPr>
          <w:trHeight w:val="223"/>
        </w:trPr>
        <w:tc>
          <w:tcPr>
            <w:tcW w:w="8755" w:type="dxa"/>
          </w:tcPr>
          <w:p w14:paraId="21EB5CEF" w14:textId="46A1202D" w:rsidR="00814660" w:rsidRPr="00DD6B78" w:rsidRDefault="00814660" w:rsidP="00C224F4">
            <w:pPr>
              <w:jc w:val="both"/>
              <w:rPr>
                <w:rFonts w:ascii="Times New Roman" w:hAnsi="Times New Roman"/>
                <w:b/>
                <w:sz w:val="24"/>
                <w:szCs w:val="24"/>
              </w:rPr>
            </w:pPr>
            <w:proofErr w:type="spellStart"/>
            <w:r w:rsidRPr="00DD6B78">
              <w:rPr>
                <w:rFonts w:ascii="Times New Roman" w:hAnsi="Times New Roman"/>
                <w:b/>
                <w:sz w:val="24"/>
                <w:szCs w:val="24"/>
              </w:rPr>
              <w:t>Курусканова</w:t>
            </w:r>
            <w:proofErr w:type="spellEnd"/>
            <w:r w:rsidRPr="00DD6B78">
              <w:rPr>
                <w:rFonts w:ascii="Times New Roman" w:hAnsi="Times New Roman"/>
                <w:b/>
                <w:sz w:val="24"/>
                <w:szCs w:val="24"/>
              </w:rPr>
              <w:t xml:space="preserve"> Н.П.</w:t>
            </w:r>
            <w:r w:rsidRPr="002F219B">
              <w:rPr>
                <w:rFonts w:ascii="Times New Roman" w:hAnsi="Times New Roman"/>
                <w:bCs/>
                <w:sz w:val="24"/>
                <w:szCs w:val="24"/>
              </w:rPr>
              <w:t xml:space="preserve"> </w:t>
            </w:r>
            <w:r w:rsidR="00E92862" w:rsidRPr="00AE0495">
              <w:rPr>
                <w:rFonts w:ascii="Times New Roman" w:hAnsi="Times New Roman"/>
                <w:bCs/>
                <w:sz w:val="24"/>
                <w:szCs w:val="24"/>
              </w:rPr>
              <w:t>Омские эсеры в период нового революционного подъема (1911 - 1914 гг.)</w:t>
            </w:r>
            <w:r>
              <w:rPr>
                <w:rFonts w:ascii="Times New Roman" w:hAnsi="Times New Roman"/>
                <w:bCs/>
                <w:sz w:val="24"/>
                <w:szCs w:val="24"/>
              </w:rPr>
              <w:t>………………………………………………</w:t>
            </w:r>
            <w:r w:rsidR="00CE7DFC">
              <w:rPr>
                <w:rFonts w:ascii="Times New Roman" w:hAnsi="Times New Roman"/>
                <w:bCs/>
                <w:sz w:val="24"/>
                <w:szCs w:val="24"/>
              </w:rPr>
              <w:t>………………………………</w:t>
            </w:r>
            <w:r>
              <w:rPr>
                <w:rFonts w:ascii="Times New Roman" w:hAnsi="Times New Roman"/>
                <w:bCs/>
                <w:sz w:val="24"/>
                <w:szCs w:val="24"/>
              </w:rPr>
              <w:t>….</w:t>
            </w:r>
          </w:p>
        </w:tc>
        <w:tc>
          <w:tcPr>
            <w:tcW w:w="590" w:type="dxa"/>
          </w:tcPr>
          <w:p w14:paraId="7BAD5FC7" w14:textId="77777777" w:rsidR="00814660" w:rsidRPr="00C57D94" w:rsidRDefault="00814660" w:rsidP="00C224F4">
            <w:pPr>
              <w:jc w:val="center"/>
              <w:rPr>
                <w:rFonts w:ascii="Times New Roman" w:hAnsi="Times New Roman"/>
                <w:b/>
                <w:bCs/>
                <w:sz w:val="24"/>
                <w:szCs w:val="24"/>
              </w:rPr>
            </w:pPr>
          </w:p>
          <w:p w14:paraId="5D58F8EA" w14:textId="51110FD1"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33</w:t>
            </w:r>
          </w:p>
        </w:tc>
      </w:tr>
      <w:tr w:rsidR="00814660" w14:paraId="01003800" w14:textId="77777777" w:rsidTr="00C224F4">
        <w:tc>
          <w:tcPr>
            <w:tcW w:w="8755" w:type="dxa"/>
          </w:tcPr>
          <w:p w14:paraId="1E26A3C2" w14:textId="13026AB8" w:rsidR="00814660" w:rsidRPr="00DD6B78" w:rsidRDefault="00814660" w:rsidP="00C224F4">
            <w:pPr>
              <w:tabs>
                <w:tab w:val="left" w:pos="0"/>
                <w:tab w:val="left" w:pos="540"/>
                <w:tab w:val="left" w:pos="900"/>
              </w:tabs>
              <w:jc w:val="both"/>
              <w:rPr>
                <w:rFonts w:ascii="Times New Roman" w:hAnsi="Times New Roman"/>
                <w:b/>
                <w:sz w:val="24"/>
                <w:szCs w:val="24"/>
              </w:rPr>
            </w:pPr>
            <w:r w:rsidRPr="00DD6B78">
              <w:rPr>
                <w:rFonts w:ascii="Times New Roman" w:hAnsi="Times New Roman"/>
                <w:b/>
                <w:bCs/>
                <w:iCs/>
                <w:sz w:val="24"/>
                <w:szCs w:val="24"/>
              </w:rPr>
              <w:t>Сизов С.Г.</w:t>
            </w:r>
            <w:r w:rsidRPr="00DD6B78">
              <w:rPr>
                <w:bCs/>
                <w:sz w:val="24"/>
                <w:szCs w:val="24"/>
              </w:rPr>
              <w:t xml:space="preserve"> </w:t>
            </w:r>
            <w:r w:rsidRPr="00DD6B78">
              <w:rPr>
                <w:rFonts w:ascii="Times New Roman" w:hAnsi="Times New Roman"/>
                <w:bCs/>
                <w:sz w:val="24"/>
                <w:szCs w:val="24"/>
              </w:rPr>
              <w:t>Иностранцы в Белом Омске (1918 - 1919 годы)…………………</w:t>
            </w:r>
            <w:r w:rsidR="00CE7DFC">
              <w:rPr>
                <w:rFonts w:ascii="Times New Roman" w:hAnsi="Times New Roman"/>
                <w:bCs/>
                <w:sz w:val="24"/>
                <w:szCs w:val="24"/>
              </w:rPr>
              <w:t>……</w:t>
            </w:r>
            <w:r w:rsidRPr="00DD6B78">
              <w:rPr>
                <w:rFonts w:ascii="Times New Roman" w:hAnsi="Times New Roman"/>
                <w:bCs/>
                <w:sz w:val="24"/>
                <w:szCs w:val="24"/>
              </w:rPr>
              <w:t>…..</w:t>
            </w:r>
          </w:p>
        </w:tc>
        <w:tc>
          <w:tcPr>
            <w:tcW w:w="590" w:type="dxa"/>
          </w:tcPr>
          <w:p w14:paraId="4B651C6C" w14:textId="773DC050" w:rsidR="00814660"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49</w:t>
            </w:r>
          </w:p>
        </w:tc>
      </w:tr>
      <w:tr w:rsidR="00814660" w14:paraId="7EF43CC0" w14:textId="77777777" w:rsidTr="00C224F4">
        <w:tc>
          <w:tcPr>
            <w:tcW w:w="8755" w:type="dxa"/>
          </w:tcPr>
          <w:p w14:paraId="0B146188" w14:textId="29906C61" w:rsidR="00814660" w:rsidRPr="00DD6B78" w:rsidRDefault="00814660" w:rsidP="00C224F4">
            <w:pPr>
              <w:tabs>
                <w:tab w:val="left" w:pos="0"/>
                <w:tab w:val="left" w:pos="540"/>
                <w:tab w:val="left" w:pos="900"/>
              </w:tabs>
              <w:jc w:val="both"/>
              <w:rPr>
                <w:sz w:val="24"/>
                <w:szCs w:val="24"/>
              </w:rPr>
            </w:pPr>
            <w:proofErr w:type="spellStart"/>
            <w:r w:rsidRPr="00DD6B78">
              <w:rPr>
                <w:rFonts w:ascii="Times New Roman" w:hAnsi="Times New Roman"/>
                <w:b/>
                <w:sz w:val="24"/>
                <w:szCs w:val="24"/>
              </w:rPr>
              <w:t>Жабчик</w:t>
            </w:r>
            <w:proofErr w:type="spellEnd"/>
            <w:r w:rsidRPr="00DD6B78">
              <w:rPr>
                <w:rFonts w:ascii="Times New Roman" w:hAnsi="Times New Roman"/>
                <w:b/>
                <w:sz w:val="24"/>
                <w:szCs w:val="24"/>
                <w:lang w:val="en-US"/>
              </w:rPr>
              <w:t> </w:t>
            </w:r>
            <w:r w:rsidRPr="00DD6B78">
              <w:rPr>
                <w:rFonts w:ascii="Times New Roman" w:hAnsi="Times New Roman"/>
                <w:b/>
                <w:sz w:val="24"/>
                <w:szCs w:val="24"/>
              </w:rPr>
              <w:t>С.В.</w:t>
            </w:r>
            <w:r w:rsidRPr="00DD6B78">
              <w:rPr>
                <w:rFonts w:ascii="Times New Roman" w:hAnsi="Times New Roman"/>
                <w:bCs/>
                <w:sz w:val="24"/>
                <w:szCs w:val="24"/>
              </w:rPr>
              <w:t xml:space="preserve"> Современные реестровые казачьи войска России: историческое и географическое расположение……………………………………</w:t>
            </w:r>
            <w:r w:rsidR="00CE7DFC">
              <w:rPr>
                <w:rFonts w:ascii="Times New Roman" w:hAnsi="Times New Roman"/>
                <w:bCs/>
                <w:sz w:val="24"/>
                <w:szCs w:val="24"/>
              </w:rPr>
              <w:t>……..</w:t>
            </w:r>
            <w:r w:rsidRPr="00DD6B78">
              <w:rPr>
                <w:rFonts w:ascii="Times New Roman" w:hAnsi="Times New Roman"/>
                <w:bCs/>
                <w:sz w:val="24"/>
                <w:szCs w:val="24"/>
              </w:rPr>
              <w:t>…………</w:t>
            </w:r>
            <w:r w:rsidR="00CE7DFC">
              <w:rPr>
                <w:rFonts w:ascii="Times New Roman" w:hAnsi="Times New Roman"/>
                <w:bCs/>
                <w:sz w:val="24"/>
                <w:szCs w:val="24"/>
              </w:rPr>
              <w:t>…</w:t>
            </w:r>
            <w:r w:rsidRPr="00DD6B78">
              <w:rPr>
                <w:rFonts w:ascii="Times New Roman" w:hAnsi="Times New Roman"/>
                <w:bCs/>
                <w:sz w:val="24"/>
                <w:szCs w:val="24"/>
              </w:rPr>
              <w:t>…</w:t>
            </w:r>
          </w:p>
        </w:tc>
        <w:tc>
          <w:tcPr>
            <w:tcW w:w="590" w:type="dxa"/>
          </w:tcPr>
          <w:p w14:paraId="1DFA96A1" w14:textId="77777777" w:rsidR="00814660" w:rsidRPr="00C57D94" w:rsidRDefault="00814660" w:rsidP="00C224F4">
            <w:pPr>
              <w:jc w:val="center"/>
              <w:rPr>
                <w:rFonts w:ascii="Times New Roman" w:hAnsi="Times New Roman"/>
                <w:b/>
                <w:bCs/>
                <w:sz w:val="24"/>
                <w:szCs w:val="24"/>
              </w:rPr>
            </w:pPr>
          </w:p>
          <w:p w14:paraId="27EE6061" w14:textId="654DCC49"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57</w:t>
            </w:r>
          </w:p>
        </w:tc>
      </w:tr>
      <w:tr w:rsidR="00814660" w14:paraId="4AC94E97" w14:textId="77777777" w:rsidTr="00C224F4">
        <w:tc>
          <w:tcPr>
            <w:tcW w:w="8755" w:type="dxa"/>
          </w:tcPr>
          <w:p w14:paraId="7ACB9ED6" w14:textId="586E6F9D" w:rsidR="00814660" w:rsidRPr="00CE7DFC" w:rsidRDefault="00814660" w:rsidP="00C224F4">
            <w:pPr>
              <w:pStyle w:val="ab"/>
              <w:shd w:val="clear" w:color="auto" w:fill="FFFFFF"/>
              <w:spacing w:before="0" w:beforeAutospacing="0" w:after="0" w:afterAutospacing="0"/>
              <w:jc w:val="both"/>
            </w:pPr>
            <w:proofErr w:type="spellStart"/>
            <w:r w:rsidRPr="00DD6B78">
              <w:rPr>
                <w:b/>
              </w:rPr>
              <w:t>Улезко</w:t>
            </w:r>
            <w:proofErr w:type="spellEnd"/>
            <w:r w:rsidRPr="00DD6B78">
              <w:rPr>
                <w:b/>
              </w:rPr>
              <w:t xml:space="preserve"> Б.В.</w:t>
            </w:r>
            <w:r w:rsidRPr="00DD6B78">
              <w:rPr>
                <w:rStyle w:val="30"/>
                <w:rFonts w:eastAsiaTheme="minorHAnsi"/>
                <w:b w:val="0"/>
                <w:bCs w:val="0"/>
                <w:bdr w:val="none" w:sz="0" w:space="0" w:color="auto" w:frame="1"/>
              </w:rPr>
              <w:t xml:space="preserve"> </w:t>
            </w:r>
            <w:r w:rsidRPr="00DD6B78">
              <w:rPr>
                <w:rStyle w:val="af3"/>
                <w:rFonts w:eastAsiaTheme="majorEastAsia"/>
                <w:b w:val="0"/>
                <w:bCs w:val="0"/>
                <w:bdr w:val="none" w:sz="0" w:space="0" w:color="auto" w:frame="1"/>
              </w:rPr>
              <w:t>Производство тракторов в КНДР: история, современное состояние и перспективы……………………………</w:t>
            </w:r>
            <w:r w:rsidR="00CE7DFC">
              <w:rPr>
                <w:rStyle w:val="af3"/>
                <w:rFonts w:eastAsiaTheme="majorEastAsia"/>
                <w:b w:val="0"/>
                <w:bCs w:val="0"/>
                <w:bdr w:val="none" w:sz="0" w:space="0" w:color="auto" w:frame="1"/>
              </w:rPr>
              <w:t>…</w:t>
            </w:r>
            <w:r w:rsidR="00CE7DFC" w:rsidRPr="00CE7DFC">
              <w:rPr>
                <w:rStyle w:val="af3"/>
                <w:rFonts w:eastAsiaTheme="majorEastAsia"/>
                <w:b w:val="0"/>
                <w:bCs w:val="0"/>
                <w:bdr w:val="none" w:sz="0" w:space="0" w:color="auto" w:frame="1"/>
              </w:rPr>
              <w:t>……………………………………</w:t>
            </w:r>
            <w:r w:rsidR="00CE7DFC">
              <w:rPr>
                <w:rStyle w:val="af3"/>
                <w:rFonts w:eastAsiaTheme="majorEastAsia"/>
                <w:b w:val="0"/>
                <w:bCs w:val="0"/>
                <w:bdr w:val="none" w:sz="0" w:space="0" w:color="auto" w:frame="1"/>
              </w:rPr>
              <w:t>.</w:t>
            </w:r>
            <w:r w:rsidR="00CE7DFC" w:rsidRPr="00CE7DFC">
              <w:rPr>
                <w:rStyle w:val="af3"/>
                <w:rFonts w:eastAsiaTheme="majorEastAsia"/>
                <w:b w:val="0"/>
                <w:bCs w:val="0"/>
                <w:bdr w:val="none" w:sz="0" w:space="0" w:color="auto" w:frame="1"/>
              </w:rPr>
              <w:t>.…</w:t>
            </w:r>
            <w:r w:rsidR="00CE7DFC">
              <w:rPr>
                <w:rStyle w:val="af3"/>
                <w:rFonts w:eastAsiaTheme="majorEastAsia"/>
                <w:b w:val="0"/>
                <w:bCs w:val="0"/>
                <w:bdr w:val="none" w:sz="0" w:space="0" w:color="auto" w:frame="1"/>
              </w:rPr>
              <w:t>…</w:t>
            </w:r>
            <w:r w:rsidR="00CE7DFC" w:rsidRPr="00CE7DFC">
              <w:rPr>
                <w:rStyle w:val="af3"/>
                <w:rFonts w:eastAsiaTheme="majorEastAsia"/>
                <w:b w:val="0"/>
                <w:bCs w:val="0"/>
                <w:bdr w:val="none" w:sz="0" w:space="0" w:color="auto" w:frame="1"/>
              </w:rPr>
              <w:t>…..</w:t>
            </w:r>
          </w:p>
        </w:tc>
        <w:tc>
          <w:tcPr>
            <w:tcW w:w="590" w:type="dxa"/>
          </w:tcPr>
          <w:p w14:paraId="2BFB6019" w14:textId="77777777" w:rsidR="00814660" w:rsidRPr="00C57D94" w:rsidRDefault="00814660" w:rsidP="00C224F4">
            <w:pPr>
              <w:jc w:val="center"/>
              <w:rPr>
                <w:rFonts w:ascii="Times New Roman" w:hAnsi="Times New Roman"/>
                <w:b/>
                <w:bCs/>
                <w:sz w:val="24"/>
                <w:szCs w:val="24"/>
              </w:rPr>
            </w:pPr>
          </w:p>
          <w:p w14:paraId="70997924" w14:textId="11CBF1B9"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61</w:t>
            </w:r>
          </w:p>
        </w:tc>
      </w:tr>
      <w:tr w:rsidR="00814660" w14:paraId="58530E1E" w14:textId="77777777" w:rsidTr="00C224F4">
        <w:trPr>
          <w:trHeight w:val="517"/>
        </w:trPr>
        <w:tc>
          <w:tcPr>
            <w:tcW w:w="8755" w:type="dxa"/>
          </w:tcPr>
          <w:p w14:paraId="427260A8" w14:textId="77777777" w:rsidR="00DD3400" w:rsidRDefault="00DD3400" w:rsidP="00C224F4">
            <w:pPr>
              <w:jc w:val="center"/>
              <w:rPr>
                <w:rFonts w:ascii="Times New Roman" w:hAnsi="Times New Roman"/>
                <w:b/>
                <w:i/>
                <w:sz w:val="24"/>
                <w:szCs w:val="24"/>
              </w:rPr>
            </w:pPr>
          </w:p>
          <w:p w14:paraId="577EE27A" w14:textId="77777777" w:rsidR="00814660" w:rsidRDefault="00814660" w:rsidP="00C224F4">
            <w:pPr>
              <w:jc w:val="center"/>
              <w:rPr>
                <w:rFonts w:ascii="Times New Roman" w:hAnsi="Times New Roman"/>
                <w:b/>
                <w:i/>
                <w:sz w:val="24"/>
                <w:szCs w:val="24"/>
              </w:rPr>
            </w:pPr>
            <w:r>
              <w:rPr>
                <w:rFonts w:ascii="Times New Roman" w:hAnsi="Times New Roman"/>
                <w:b/>
                <w:i/>
                <w:sz w:val="24"/>
                <w:szCs w:val="24"/>
              </w:rPr>
              <w:t>Ю</w:t>
            </w:r>
            <w:r w:rsidRPr="00623523">
              <w:rPr>
                <w:rFonts w:ascii="Times New Roman" w:hAnsi="Times New Roman"/>
                <w:b/>
                <w:i/>
                <w:sz w:val="24"/>
                <w:szCs w:val="24"/>
              </w:rPr>
              <w:t>РИСПРУДЕНЦИЯ</w:t>
            </w:r>
          </w:p>
          <w:p w14:paraId="4665F055" w14:textId="4CF3DD01" w:rsidR="00DD3400" w:rsidRDefault="00DD3400" w:rsidP="00C224F4">
            <w:pPr>
              <w:jc w:val="center"/>
            </w:pPr>
          </w:p>
        </w:tc>
        <w:tc>
          <w:tcPr>
            <w:tcW w:w="590" w:type="dxa"/>
          </w:tcPr>
          <w:p w14:paraId="4FC1C944" w14:textId="77777777" w:rsidR="00814660" w:rsidRPr="00C57D94" w:rsidRDefault="00814660" w:rsidP="00C224F4">
            <w:pPr>
              <w:jc w:val="center"/>
              <w:rPr>
                <w:rFonts w:ascii="Times New Roman" w:hAnsi="Times New Roman"/>
                <w:b/>
                <w:bCs/>
                <w:sz w:val="24"/>
                <w:szCs w:val="24"/>
              </w:rPr>
            </w:pPr>
          </w:p>
        </w:tc>
      </w:tr>
      <w:tr w:rsidR="00814660" w14:paraId="08D82D77" w14:textId="77777777" w:rsidTr="00C224F4">
        <w:trPr>
          <w:trHeight w:val="474"/>
        </w:trPr>
        <w:tc>
          <w:tcPr>
            <w:tcW w:w="8755" w:type="dxa"/>
          </w:tcPr>
          <w:p w14:paraId="05517BA1" w14:textId="7AE35685" w:rsidR="00814660" w:rsidRPr="00DD6B78" w:rsidRDefault="00814660" w:rsidP="00C224F4">
            <w:pPr>
              <w:pStyle w:val="ab"/>
              <w:shd w:val="clear" w:color="auto" w:fill="FFFFFF"/>
              <w:spacing w:before="0" w:beforeAutospacing="0" w:after="0" w:afterAutospacing="0"/>
              <w:jc w:val="both"/>
              <w:rPr>
                <w:b/>
                <w:iCs/>
              </w:rPr>
            </w:pPr>
            <w:proofErr w:type="spellStart"/>
            <w:r w:rsidRPr="00DD6B78">
              <w:rPr>
                <w:b/>
              </w:rPr>
              <w:t>Фарои</w:t>
            </w:r>
            <w:proofErr w:type="spellEnd"/>
            <w:r w:rsidRPr="00DD6B78">
              <w:rPr>
                <w:b/>
              </w:rPr>
              <w:t xml:space="preserve"> Т.В.</w:t>
            </w:r>
            <w:r w:rsidRPr="00DD6B78">
              <w:rPr>
                <w:bCs/>
              </w:rPr>
              <w:t xml:space="preserve"> Судебная система Российской Федерации в 2022 г.: основные тенденции функционирования и развития</w:t>
            </w:r>
            <w:r w:rsidR="00CE7DFC">
              <w:rPr>
                <w:bCs/>
              </w:rPr>
              <w:t xml:space="preserve"> </w:t>
            </w:r>
            <w:r w:rsidRPr="00DD6B78">
              <w:rPr>
                <w:bCs/>
              </w:rPr>
              <w:t>………………</w:t>
            </w:r>
            <w:r w:rsidR="00CE7DFC">
              <w:rPr>
                <w:bCs/>
              </w:rPr>
              <w:t>……………………</w:t>
            </w:r>
            <w:r w:rsidRPr="00DD6B78">
              <w:rPr>
                <w:bCs/>
              </w:rPr>
              <w:t>…</w:t>
            </w:r>
            <w:r w:rsidR="00CE7DFC">
              <w:rPr>
                <w:bCs/>
              </w:rPr>
              <w:t>……………</w:t>
            </w:r>
          </w:p>
        </w:tc>
        <w:tc>
          <w:tcPr>
            <w:tcW w:w="590" w:type="dxa"/>
          </w:tcPr>
          <w:p w14:paraId="5532DA7B" w14:textId="77777777" w:rsidR="00814660" w:rsidRPr="00C57D94" w:rsidRDefault="00814660" w:rsidP="00C224F4">
            <w:pPr>
              <w:jc w:val="center"/>
              <w:rPr>
                <w:rFonts w:ascii="Times New Roman" w:hAnsi="Times New Roman"/>
                <w:b/>
                <w:bCs/>
                <w:sz w:val="24"/>
                <w:szCs w:val="24"/>
              </w:rPr>
            </w:pPr>
          </w:p>
          <w:p w14:paraId="22008417" w14:textId="339F4F3A"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67</w:t>
            </w:r>
          </w:p>
        </w:tc>
      </w:tr>
      <w:tr w:rsidR="00814660" w14:paraId="7D3D39E2" w14:textId="77777777" w:rsidTr="00C224F4">
        <w:trPr>
          <w:trHeight w:val="474"/>
        </w:trPr>
        <w:tc>
          <w:tcPr>
            <w:tcW w:w="8755" w:type="dxa"/>
          </w:tcPr>
          <w:p w14:paraId="6854F02A" w14:textId="537CF77F" w:rsidR="00814660" w:rsidRPr="00DD6B78" w:rsidRDefault="00814660" w:rsidP="00C224F4">
            <w:pPr>
              <w:jc w:val="both"/>
              <w:rPr>
                <w:rFonts w:ascii="Times New Roman" w:hAnsi="Times New Roman"/>
                <w:b/>
                <w:iCs/>
                <w:sz w:val="24"/>
                <w:szCs w:val="24"/>
              </w:rPr>
            </w:pPr>
            <w:r w:rsidRPr="00DD6B78">
              <w:rPr>
                <w:rFonts w:ascii="Times New Roman" w:hAnsi="Times New Roman"/>
                <w:b/>
                <w:bCs/>
                <w:sz w:val="24"/>
                <w:szCs w:val="24"/>
              </w:rPr>
              <w:t>Ивлева М.В., Очаковский В.А.</w:t>
            </w:r>
            <w:r w:rsidRPr="00DD6B78">
              <w:rPr>
                <w:rFonts w:ascii="Times New Roman" w:hAnsi="Times New Roman"/>
                <w:bCs/>
                <w:sz w:val="24"/>
                <w:szCs w:val="24"/>
              </w:rPr>
              <w:t xml:space="preserve"> Особенности реализации муниципального земельного контроля на территории муниципального образования город Краснодар</w:t>
            </w:r>
            <w:r w:rsidR="00CE7DFC">
              <w:rPr>
                <w:rFonts w:ascii="Times New Roman" w:hAnsi="Times New Roman"/>
                <w:bCs/>
                <w:sz w:val="24"/>
                <w:szCs w:val="24"/>
              </w:rPr>
              <w:t>...</w:t>
            </w:r>
          </w:p>
        </w:tc>
        <w:tc>
          <w:tcPr>
            <w:tcW w:w="590" w:type="dxa"/>
          </w:tcPr>
          <w:p w14:paraId="39E9F0B3" w14:textId="77777777" w:rsidR="00814660" w:rsidRPr="00C57D94" w:rsidRDefault="00814660" w:rsidP="00C224F4">
            <w:pPr>
              <w:jc w:val="center"/>
              <w:rPr>
                <w:rFonts w:ascii="Times New Roman" w:hAnsi="Times New Roman"/>
                <w:b/>
                <w:bCs/>
                <w:sz w:val="24"/>
                <w:szCs w:val="24"/>
              </w:rPr>
            </w:pPr>
          </w:p>
          <w:p w14:paraId="1D8E7578" w14:textId="36B75E61"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74</w:t>
            </w:r>
          </w:p>
        </w:tc>
      </w:tr>
      <w:tr w:rsidR="00814660" w14:paraId="0C2B3A9E" w14:textId="77777777" w:rsidTr="00C224F4">
        <w:tc>
          <w:tcPr>
            <w:tcW w:w="8755" w:type="dxa"/>
          </w:tcPr>
          <w:p w14:paraId="3CD32663" w14:textId="1D960D5B" w:rsidR="00814660" w:rsidRPr="00DD6B78" w:rsidRDefault="00814660" w:rsidP="00C224F4">
            <w:pPr>
              <w:jc w:val="both"/>
              <w:rPr>
                <w:rFonts w:ascii="Times New Roman" w:hAnsi="Times New Roman"/>
                <w:b/>
                <w:bCs/>
                <w:sz w:val="24"/>
                <w:szCs w:val="24"/>
              </w:rPr>
            </w:pPr>
            <w:proofErr w:type="spellStart"/>
            <w:r w:rsidRPr="00DD6B78">
              <w:rPr>
                <w:rFonts w:ascii="Times New Roman" w:eastAsia="Times New Roman" w:hAnsi="Times New Roman"/>
                <w:b/>
                <w:iCs/>
                <w:sz w:val="24"/>
                <w:szCs w:val="24"/>
                <w:lang w:eastAsia="ru-RU"/>
              </w:rPr>
              <w:t>Адыгезалова</w:t>
            </w:r>
            <w:proofErr w:type="spellEnd"/>
            <w:r w:rsidRPr="00DD6B78">
              <w:rPr>
                <w:rFonts w:ascii="Times New Roman" w:eastAsia="Times New Roman" w:hAnsi="Times New Roman"/>
                <w:b/>
                <w:iCs/>
                <w:sz w:val="24"/>
                <w:szCs w:val="24"/>
                <w:lang w:eastAsia="ru-RU"/>
              </w:rPr>
              <w:t xml:space="preserve"> Г.Э.</w:t>
            </w:r>
            <w:r w:rsidRPr="00DD6B78">
              <w:rPr>
                <w:rStyle w:val="30"/>
                <w:rFonts w:eastAsia="Calibri"/>
                <w:sz w:val="24"/>
                <w:szCs w:val="24"/>
              </w:rPr>
              <w:t xml:space="preserve"> </w:t>
            </w:r>
            <w:r w:rsidRPr="00DD6B78">
              <w:rPr>
                <w:rStyle w:val="s1mrcssattr"/>
                <w:rFonts w:ascii="Times New Roman" w:hAnsi="Times New Roman"/>
                <w:sz w:val="24"/>
                <w:szCs w:val="24"/>
              </w:rPr>
              <w:t>О Всероссийской научно-практической конференции «II Краснодарские чтения по истории права»</w:t>
            </w:r>
            <w:r w:rsidRPr="00DD6B78">
              <w:rPr>
                <w:rFonts w:ascii="Times New Roman" w:eastAsia="Times New Roman" w:hAnsi="Times New Roman"/>
                <w:sz w:val="24"/>
                <w:szCs w:val="24"/>
                <w:lang w:eastAsia="ru-RU"/>
              </w:rPr>
              <w:t>, посвящённой проблемам теоретико-</w:t>
            </w:r>
            <w:r w:rsidR="00CE7DFC">
              <w:rPr>
                <w:rFonts w:ascii="Times New Roman" w:eastAsia="Times New Roman" w:hAnsi="Times New Roman"/>
                <w:sz w:val="24"/>
                <w:szCs w:val="24"/>
                <w:lang w:eastAsia="ru-RU"/>
              </w:rPr>
              <w:t xml:space="preserve"> </w:t>
            </w:r>
            <w:r w:rsidRPr="00DD6B78">
              <w:rPr>
                <w:rFonts w:ascii="Times New Roman" w:eastAsia="Times New Roman" w:hAnsi="Times New Roman"/>
                <w:sz w:val="24"/>
                <w:szCs w:val="24"/>
                <w:lang w:eastAsia="ru-RU"/>
              </w:rPr>
              <w:t>исторических правовых наук……………</w:t>
            </w:r>
            <w:r w:rsidR="00CE7DFC">
              <w:rPr>
                <w:rFonts w:ascii="Times New Roman" w:eastAsia="Times New Roman" w:hAnsi="Times New Roman"/>
                <w:sz w:val="24"/>
                <w:szCs w:val="24"/>
                <w:lang w:eastAsia="ru-RU"/>
              </w:rPr>
              <w:t>…………………………………………………….</w:t>
            </w:r>
            <w:r w:rsidRPr="00DD6B78">
              <w:rPr>
                <w:rFonts w:ascii="Times New Roman" w:eastAsia="Times New Roman" w:hAnsi="Times New Roman"/>
                <w:sz w:val="24"/>
                <w:szCs w:val="24"/>
                <w:lang w:eastAsia="ru-RU"/>
              </w:rPr>
              <w:t>..</w:t>
            </w:r>
          </w:p>
        </w:tc>
        <w:tc>
          <w:tcPr>
            <w:tcW w:w="590" w:type="dxa"/>
          </w:tcPr>
          <w:p w14:paraId="7C69FD90" w14:textId="77777777" w:rsidR="00814660" w:rsidRPr="00C57D94" w:rsidRDefault="00814660" w:rsidP="00C224F4">
            <w:pPr>
              <w:jc w:val="center"/>
              <w:rPr>
                <w:rFonts w:ascii="Times New Roman" w:hAnsi="Times New Roman"/>
                <w:b/>
                <w:bCs/>
                <w:sz w:val="24"/>
                <w:szCs w:val="24"/>
              </w:rPr>
            </w:pPr>
          </w:p>
          <w:p w14:paraId="4C890D2D" w14:textId="77777777" w:rsidR="00C57D94" w:rsidRPr="00C57D94" w:rsidRDefault="00C57D94" w:rsidP="00C224F4">
            <w:pPr>
              <w:jc w:val="center"/>
              <w:rPr>
                <w:rFonts w:ascii="Times New Roman" w:hAnsi="Times New Roman"/>
                <w:b/>
                <w:bCs/>
                <w:sz w:val="24"/>
                <w:szCs w:val="24"/>
              </w:rPr>
            </w:pPr>
          </w:p>
          <w:p w14:paraId="0B746AA0" w14:textId="5554F4D2"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78</w:t>
            </w:r>
          </w:p>
        </w:tc>
      </w:tr>
      <w:tr w:rsidR="00814660" w14:paraId="28F5876B" w14:textId="77777777" w:rsidTr="00C224F4">
        <w:tc>
          <w:tcPr>
            <w:tcW w:w="8755" w:type="dxa"/>
          </w:tcPr>
          <w:p w14:paraId="7174859B" w14:textId="52F02660" w:rsidR="00814660" w:rsidRPr="00DD6B78" w:rsidRDefault="00814660" w:rsidP="00C224F4">
            <w:pPr>
              <w:jc w:val="both"/>
              <w:rPr>
                <w:rFonts w:ascii="Times New Roman" w:hAnsi="Times New Roman"/>
                <w:b/>
                <w:bCs/>
                <w:sz w:val="24"/>
                <w:szCs w:val="24"/>
              </w:rPr>
            </w:pPr>
            <w:r w:rsidRPr="00DD6B78">
              <w:rPr>
                <w:rFonts w:ascii="Times New Roman" w:hAnsi="Times New Roman"/>
                <w:b/>
                <w:bCs/>
                <w:iCs/>
                <w:sz w:val="24"/>
                <w:szCs w:val="24"/>
              </w:rPr>
              <w:t>Муртазалиев А.М.</w:t>
            </w:r>
            <w:r w:rsidRPr="00DD6B78">
              <w:rPr>
                <w:rFonts w:ascii="Times New Roman" w:hAnsi="Times New Roman"/>
                <w:bCs/>
                <w:sz w:val="24"/>
                <w:szCs w:val="24"/>
              </w:rPr>
              <w:t xml:space="preserve"> Региональная жизнь российского права в теоретико-</w:t>
            </w:r>
            <w:r w:rsidR="00874605">
              <w:rPr>
                <w:rFonts w:ascii="Times New Roman" w:hAnsi="Times New Roman"/>
                <w:bCs/>
                <w:sz w:val="24"/>
                <w:szCs w:val="24"/>
              </w:rPr>
              <w:t xml:space="preserve"> </w:t>
            </w:r>
            <w:r w:rsidRPr="00DD6B78">
              <w:rPr>
                <w:rFonts w:ascii="Times New Roman" w:hAnsi="Times New Roman"/>
                <w:bCs/>
                <w:sz w:val="24"/>
                <w:szCs w:val="24"/>
              </w:rPr>
              <w:t>исторической правовой науке……</w:t>
            </w:r>
            <w:r w:rsidR="00CE7DFC">
              <w:rPr>
                <w:rFonts w:ascii="Times New Roman" w:hAnsi="Times New Roman"/>
                <w:bCs/>
                <w:sz w:val="24"/>
                <w:szCs w:val="24"/>
              </w:rPr>
              <w:t>…………………………………………………………</w:t>
            </w:r>
            <w:r w:rsidRPr="00DD6B78">
              <w:rPr>
                <w:rFonts w:ascii="Times New Roman" w:hAnsi="Times New Roman"/>
                <w:bCs/>
                <w:sz w:val="24"/>
                <w:szCs w:val="24"/>
              </w:rPr>
              <w:t>……..</w:t>
            </w:r>
          </w:p>
        </w:tc>
        <w:tc>
          <w:tcPr>
            <w:tcW w:w="590" w:type="dxa"/>
          </w:tcPr>
          <w:p w14:paraId="54096C52" w14:textId="77777777" w:rsidR="00814660" w:rsidRPr="00C57D94" w:rsidRDefault="00814660" w:rsidP="00C224F4">
            <w:pPr>
              <w:jc w:val="center"/>
              <w:rPr>
                <w:rFonts w:ascii="Times New Roman" w:hAnsi="Times New Roman"/>
                <w:b/>
                <w:bCs/>
                <w:sz w:val="24"/>
                <w:szCs w:val="24"/>
              </w:rPr>
            </w:pPr>
          </w:p>
          <w:p w14:paraId="1E366CB8" w14:textId="0E972D1F"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83</w:t>
            </w:r>
          </w:p>
        </w:tc>
      </w:tr>
      <w:tr w:rsidR="00814660" w14:paraId="12A42511" w14:textId="77777777" w:rsidTr="00C224F4">
        <w:tc>
          <w:tcPr>
            <w:tcW w:w="8755" w:type="dxa"/>
          </w:tcPr>
          <w:p w14:paraId="6E58CCAA" w14:textId="752E0100" w:rsidR="00814660" w:rsidRPr="00DD6B78" w:rsidRDefault="00814660" w:rsidP="00C224F4">
            <w:pPr>
              <w:tabs>
                <w:tab w:val="left" w:pos="2977"/>
              </w:tabs>
              <w:jc w:val="both"/>
              <w:rPr>
                <w:rFonts w:ascii="Times New Roman" w:hAnsi="Times New Roman"/>
                <w:b/>
                <w:bCs/>
                <w:sz w:val="24"/>
                <w:szCs w:val="24"/>
              </w:rPr>
            </w:pPr>
            <w:r w:rsidRPr="00DD6B78">
              <w:rPr>
                <w:rFonts w:ascii="Times New Roman" w:hAnsi="Times New Roman"/>
                <w:b/>
                <w:bCs/>
                <w:sz w:val="24"/>
                <w:szCs w:val="24"/>
              </w:rPr>
              <w:t>Ломакина И.Б.</w:t>
            </w:r>
            <w:r w:rsidRPr="00DD6B78">
              <w:rPr>
                <w:rFonts w:ascii="Times New Roman" w:hAnsi="Times New Roman"/>
                <w:sz w:val="24"/>
                <w:szCs w:val="24"/>
              </w:rPr>
              <w:t xml:space="preserve"> Антрополого-правовой подход как основание понимания правовых ценностей………………………</w:t>
            </w:r>
            <w:r w:rsidR="00CE7DFC">
              <w:rPr>
                <w:rFonts w:ascii="Times New Roman" w:hAnsi="Times New Roman"/>
                <w:sz w:val="24"/>
                <w:szCs w:val="24"/>
              </w:rPr>
              <w:t>………………………………………………..</w:t>
            </w:r>
            <w:r w:rsidRPr="00DD6B78">
              <w:rPr>
                <w:rFonts w:ascii="Times New Roman" w:hAnsi="Times New Roman"/>
                <w:sz w:val="24"/>
                <w:szCs w:val="24"/>
              </w:rPr>
              <w:t>….</w:t>
            </w:r>
          </w:p>
        </w:tc>
        <w:tc>
          <w:tcPr>
            <w:tcW w:w="590" w:type="dxa"/>
          </w:tcPr>
          <w:p w14:paraId="28D3016D" w14:textId="77777777" w:rsidR="00814660" w:rsidRPr="00C57D94" w:rsidRDefault="00814660" w:rsidP="00C224F4">
            <w:pPr>
              <w:jc w:val="center"/>
              <w:rPr>
                <w:rFonts w:ascii="Times New Roman" w:hAnsi="Times New Roman"/>
                <w:b/>
                <w:bCs/>
                <w:sz w:val="24"/>
                <w:szCs w:val="24"/>
              </w:rPr>
            </w:pPr>
          </w:p>
          <w:p w14:paraId="5FB089D2" w14:textId="5CCFE53B"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89</w:t>
            </w:r>
          </w:p>
        </w:tc>
      </w:tr>
      <w:tr w:rsidR="00814660" w14:paraId="3B15F246" w14:textId="77777777" w:rsidTr="00C224F4">
        <w:tc>
          <w:tcPr>
            <w:tcW w:w="8755" w:type="dxa"/>
          </w:tcPr>
          <w:p w14:paraId="3E2EC69B" w14:textId="77777777" w:rsidR="00814660" w:rsidRPr="00DD6B78" w:rsidRDefault="00814660" w:rsidP="00C224F4">
            <w:pPr>
              <w:jc w:val="both"/>
              <w:rPr>
                <w:rFonts w:ascii="Times New Roman" w:hAnsi="Times New Roman"/>
                <w:sz w:val="24"/>
                <w:szCs w:val="24"/>
              </w:rPr>
            </w:pPr>
            <w:r w:rsidRPr="00DD6B78">
              <w:rPr>
                <w:rFonts w:ascii="Times New Roman" w:hAnsi="Times New Roman"/>
                <w:b/>
                <w:bCs/>
                <w:sz w:val="24"/>
                <w:szCs w:val="24"/>
              </w:rPr>
              <w:t>Морозова О.Г.</w:t>
            </w:r>
            <w:r w:rsidRPr="00DD6B78">
              <w:rPr>
                <w:rFonts w:ascii="Times New Roman" w:hAnsi="Times New Roman"/>
                <w:sz w:val="24"/>
                <w:szCs w:val="24"/>
              </w:rPr>
              <w:t xml:space="preserve"> Теоретико-правовые основы ценностного типа правопонимания </w:t>
            </w:r>
          </w:p>
          <w:p w14:paraId="23860273" w14:textId="109BB865" w:rsidR="00814660" w:rsidRPr="00DD6B78" w:rsidRDefault="00814660" w:rsidP="00C224F4">
            <w:pPr>
              <w:jc w:val="both"/>
              <w:rPr>
                <w:rFonts w:ascii="Times New Roman" w:hAnsi="Times New Roman"/>
                <w:b/>
                <w:bCs/>
                <w:sz w:val="24"/>
                <w:szCs w:val="24"/>
              </w:rPr>
            </w:pPr>
            <w:r w:rsidRPr="00DD6B78">
              <w:rPr>
                <w:rFonts w:ascii="Times New Roman" w:hAnsi="Times New Roman"/>
                <w:sz w:val="24"/>
                <w:szCs w:val="24"/>
              </w:rPr>
              <w:t>и его отражение в законодательстве…………</w:t>
            </w:r>
            <w:r w:rsidR="00CE7DFC">
              <w:rPr>
                <w:rFonts w:ascii="Times New Roman" w:hAnsi="Times New Roman"/>
                <w:sz w:val="24"/>
                <w:szCs w:val="24"/>
              </w:rPr>
              <w:t>…………………………….</w:t>
            </w:r>
            <w:r w:rsidRPr="00DD6B78">
              <w:rPr>
                <w:rFonts w:ascii="Times New Roman" w:hAnsi="Times New Roman"/>
                <w:sz w:val="24"/>
                <w:szCs w:val="24"/>
              </w:rPr>
              <w:t>…………..</w:t>
            </w:r>
          </w:p>
        </w:tc>
        <w:tc>
          <w:tcPr>
            <w:tcW w:w="590" w:type="dxa"/>
          </w:tcPr>
          <w:p w14:paraId="62817278" w14:textId="77777777" w:rsidR="00814660" w:rsidRPr="00C57D94" w:rsidRDefault="00814660" w:rsidP="00C224F4">
            <w:pPr>
              <w:jc w:val="center"/>
              <w:rPr>
                <w:rFonts w:ascii="Times New Roman" w:hAnsi="Times New Roman"/>
                <w:b/>
                <w:bCs/>
                <w:sz w:val="24"/>
                <w:szCs w:val="24"/>
              </w:rPr>
            </w:pPr>
          </w:p>
          <w:p w14:paraId="6718BCF5" w14:textId="00D22A75"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92</w:t>
            </w:r>
          </w:p>
        </w:tc>
      </w:tr>
      <w:tr w:rsidR="00814660" w14:paraId="676CE5CF" w14:textId="77777777" w:rsidTr="00C224F4">
        <w:tc>
          <w:tcPr>
            <w:tcW w:w="8755" w:type="dxa"/>
          </w:tcPr>
          <w:p w14:paraId="53FC3727" w14:textId="5C12E069" w:rsidR="00814660" w:rsidRPr="00DD6B78" w:rsidRDefault="00814660" w:rsidP="00C224F4">
            <w:pPr>
              <w:jc w:val="both"/>
              <w:rPr>
                <w:rFonts w:ascii="Times New Roman" w:hAnsi="Times New Roman"/>
                <w:b/>
                <w:sz w:val="24"/>
                <w:szCs w:val="24"/>
              </w:rPr>
            </w:pPr>
            <w:r w:rsidRPr="00DD6B78">
              <w:rPr>
                <w:rFonts w:ascii="Times New Roman" w:hAnsi="Times New Roman"/>
                <w:b/>
                <w:bCs/>
                <w:sz w:val="24"/>
                <w:szCs w:val="24"/>
              </w:rPr>
              <w:t>Ломова Т.В.</w:t>
            </w:r>
            <w:r w:rsidRPr="00DD6B78">
              <w:rPr>
                <w:rFonts w:ascii="Times New Roman" w:hAnsi="Times New Roman"/>
                <w:sz w:val="24"/>
                <w:szCs w:val="24"/>
              </w:rPr>
              <w:t xml:space="preserve"> Идея прав и свобод человека в теоретическом наследии </w:t>
            </w:r>
            <w:proofErr w:type="spellStart"/>
            <w:r w:rsidRPr="00DD6B78">
              <w:rPr>
                <w:rFonts w:ascii="Times New Roman" w:hAnsi="Times New Roman"/>
                <w:sz w:val="24"/>
                <w:szCs w:val="24"/>
              </w:rPr>
              <w:t>полицеиста</w:t>
            </w:r>
            <w:proofErr w:type="spellEnd"/>
            <w:r w:rsidRPr="00DD6B78">
              <w:rPr>
                <w:rFonts w:ascii="Times New Roman" w:hAnsi="Times New Roman"/>
                <w:sz w:val="24"/>
                <w:szCs w:val="24"/>
              </w:rPr>
              <w:t xml:space="preserve"> В.В. Ивановского……………………</w:t>
            </w:r>
            <w:r w:rsidR="00CE7DFC">
              <w:rPr>
                <w:rFonts w:ascii="Times New Roman" w:hAnsi="Times New Roman"/>
                <w:sz w:val="24"/>
                <w:szCs w:val="24"/>
              </w:rPr>
              <w:t>……………………………………………….</w:t>
            </w:r>
            <w:r w:rsidRPr="00DD6B78">
              <w:rPr>
                <w:rFonts w:ascii="Times New Roman" w:hAnsi="Times New Roman"/>
                <w:sz w:val="24"/>
                <w:szCs w:val="24"/>
              </w:rPr>
              <w:t>…..</w:t>
            </w:r>
          </w:p>
        </w:tc>
        <w:tc>
          <w:tcPr>
            <w:tcW w:w="590" w:type="dxa"/>
          </w:tcPr>
          <w:p w14:paraId="13799471" w14:textId="77777777" w:rsidR="00814660" w:rsidRPr="00C57D94" w:rsidRDefault="00814660" w:rsidP="00C224F4">
            <w:pPr>
              <w:jc w:val="center"/>
              <w:rPr>
                <w:rFonts w:ascii="Times New Roman" w:hAnsi="Times New Roman"/>
                <w:b/>
                <w:bCs/>
                <w:sz w:val="24"/>
                <w:szCs w:val="24"/>
              </w:rPr>
            </w:pPr>
          </w:p>
          <w:p w14:paraId="0DDCB733" w14:textId="53D3C8D7"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96</w:t>
            </w:r>
          </w:p>
        </w:tc>
      </w:tr>
      <w:tr w:rsidR="00814660" w14:paraId="11CBC584" w14:textId="77777777" w:rsidTr="00C224F4">
        <w:tc>
          <w:tcPr>
            <w:tcW w:w="8755" w:type="dxa"/>
          </w:tcPr>
          <w:p w14:paraId="57B91E93" w14:textId="539601D7" w:rsidR="00814660" w:rsidRPr="00DD6B78" w:rsidRDefault="00814660" w:rsidP="00C224F4">
            <w:pPr>
              <w:jc w:val="both"/>
              <w:rPr>
                <w:rFonts w:ascii="Times New Roman" w:hAnsi="Times New Roman"/>
                <w:b/>
                <w:bCs/>
                <w:sz w:val="24"/>
                <w:szCs w:val="24"/>
              </w:rPr>
            </w:pPr>
            <w:r w:rsidRPr="00DD6B78">
              <w:rPr>
                <w:rFonts w:ascii="Times New Roman" w:hAnsi="Times New Roman"/>
                <w:b/>
                <w:iCs/>
                <w:sz w:val="24"/>
                <w:szCs w:val="24"/>
              </w:rPr>
              <w:t>Честнов И.Л.</w:t>
            </w:r>
            <w:r w:rsidRPr="00DD6B78">
              <w:rPr>
                <w:rFonts w:ascii="Times New Roman" w:hAnsi="Times New Roman"/>
                <w:bCs/>
                <w:sz w:val="24"/>
                <w:szCs w:val="24"/>
              </w:rPr>
              <w:t xml:space="preserve"> Состояние </w:t>
            </w:r>
            <w:proofErr w:type="spellStart"/>
            <w:r w:rsidRPr="00DD6B78">
              <w:rPr>
                <w:rFonts w:ascii="Times New Roman" w:hAnsi="Times New Roman"/>
                <w:bCs/>
                <w:sz w:val="24"/>
                <w:szCs w:val="24"/>
              </w:rPr>
              <w:t>постклассической</w:t>
            </w:r>
            <w:proofErr w:type="spellEnd"/>
            <w:r w:rsidRPr="00DD6B78">
              <w:rPr>
                <w:rFonts w:ascii="Times New Roman" w:hAnsi="Times New Roman"/>
                <w:bCs/>
                <w:sz w:val="24"/>
                <w:szCs w:val="24"/>
              </w:rPr>
              <w:t xml:space="preserve"> историко-правовой науки: от классики к постмодернизму, а от него – к «новой серьезности»…………</w:t>
            </w:r>
            <w:r w:rsidR="00CE7DFC">
              <w:rPr>
                <w:rFonts w:ascii="Times New Roman" w:hAnsi="Times New Roman"/>
                <w:bCs/>
                <w:sz w:val="24"/>
                <w:szCs w:val="24"/>
              </w:rPr>
              <w:t>…………………</w:t>
            </w:r>
            <w:r w:rsidRPr="00DD6B78">
              <w:rPr>
                <w:rFonts w:ascii="Times New Roman" w:hAnsi="Times New Roman"/>
                <w:bCs/>
                <w:sz w:val="24"/>
                <w:szCs w:val="24"/>
              </w:rPr>
              <w:t>…..</w:t>
            </w:r>
          </w:p>
        </w:tc>
        <w:tc>
          <w:tcPr>
            <w:tcW w:w="590" w:type="dxa"/>
          </w:tcPr>
          <w:p w14:paraId="0EA1AF1E" w14:textId="77777777" w:rsidR="00814660" w:rsidRPr="00C57D94" w:rsidRDefault="00814660" w:rsidP="00C224F4">
            <w:pPr>
              <w:jc w:val="center"/>
              <w:rPr>
                <w:rFonts w:ascii="Times New Roman" w:hAnsi="Times New Roman"/>
                <w:b/>
                <w:bCs/>
                <w:sz w:val="24"/>
                <w:szCs w:val="24"/>
              </w:rPr>
            </w:pPr>
          </w:p>
          <w:p w14:paraId="73D6C836" w14:textId="6D01BD5E"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102</w:t>
            </w:r>
          </w:p>
        </w:tc>
      </w:tr>
      <w:tr w:rsidR="00814660" w14:paraId="3025A764" w14:textId="77777777" w:rsidTr="00C224F4">
        <w:tc>
          <w:tcPr>
            <w:tcW w:w="8755" w:type="dxa"/>
          </w:tcPr>
          <w:p w14:paraId="51652335" w14:textId="77777777" w:rsidR="00814660" w:rsidRPr="00DD6B78" w:rsidRDefault="00814660" w:rsidP="00C224F4">
            <w:pPr>
              <w:contextualSpacing/>
              <w:jc w:val="both"/>
              <w:rPr>
                <w:rFonts w:ascii="Times New Roman" w:hAnsi="Times New Roman"/>
                <w:sz w:val="24"/>
                <w:szCs w:val="24"/>
              </w:rPr>
            </w:pPr>
            <w:r w:rsidRPr="00DD6B78">
              <w:rPr>
                <w:rFonts w:ascii="Times New Roman" w:hAnsi="Times New Roman"/>
                <w:b/>
                <w:bCs/>
                <w:sz w:val="24"/>
                <w:szCs w:val="24"/>
              </w:rPr>
              <w:t>Федосов И.В.</w:t>
            </w:r>
            <w:r w:rsidRPr="00DD6B78">
              <w:rPr>
                <w:rFonts w:ascii="Times New Roman" w:hAnsi="Times New Roman"/>
                <w:sz w:val="24"/>
                <w:szCs w:val="24"/>
              </w:rPr>
              <w:t xml:space="preserve"> История права в контексте междисциплинарного взаимодействия: </w:t>
            </w:r>
          </w:p>
          <w:p w14:paraId="30048252" w14:textId="48586002" w:rsidR="00814660" w:rsidRPr="00DD6B78" w:rsidRDefault="00814660" w:rsidP="00C224F4">
            <w:pPr>
              <w:contextualSpacing/>
              <w:jc w:val="both"/>
              <w:rPr>
                <w:rFonts w:ascii="Times New Roman" w:hAnsi="Times New Roman"/>
                <w:b/>
                <w:sz w:val="24"/>
                <w:szCs w:val="24"/>
              </w:rPr>
            </w:pPr>
            <w:r w:rsidRPr="00DD6B78">
              <w:rPr>
                <w:rFonts w:ascii="Times New Roman" w:hAnsi="Times New Roman"/>
                <w:sz w:val="24"/>
                <w:szCs w:val="24"/>
              </w:rPr>
              <w:t>на пересечении сфер знания в современной российской юридической науке…</w:t>
            </w:r>
            <w:r w:rsidR="00CE7DFC">
              <w:rPr>
                <w:rFonts w:ascii="Times New Roman" w:hAnsi="Times New Roman"/>
                <w:sz w:val="24"/>
                <w:szCs w:val="24"/>
              </w:rPr>
              <w:t>…..</w:t>
            </w:r>
            <w:r w:rsidRPr="00DD6B78">
              <w:rPr>
                <w:rFonts w:ascii="Times New Roman" w:hAnsi="Times New Roman"/>
                <w:sz w:val="24"/>
                <w:szCs w:val="24"/>
              </w:rPr>
              <w:t>..</w:t>
            </w:r>
          </w:p>
        </w:tc>
        <w:tc>
          <w:tcPr>
            <w:tcW w:w="590" w:type="dxa"/>
          </w:tcPr>
          <w:p w14:paraId="588F2EB9" w14:textId="77777777" w:rsidR="00814660" w:rsidRPr="00C57D94" w:rsidRDefault="00814660" w:rsidP="00C224F4">
            <w:pPr>
              <w:jc w:val="center"/>
              <w:rPr>
                <w:rFonts w:ascii="Times New Roman" w:hAnsi="Times New Roman"/>
                <w:b/>
                <w:bCs/>
                <w:sz w:val="24"/>
                <w:szCs w:val="24"/>
              </w:rPr>
            </w:pPr>
          </w:p>
          <w:p w14:paraId="38084401" w14:textId="44BF2E4E"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105</w:t>
            </w:r>
          </w:p>
        </w:tc>
      </w:tr>
      <w:tr w:rsidR="00814660" w14:paraId="7E94CDF0" w14:textId="77777777" w:rsidTr="00C224F4">
        <w:tc>
          <w:tcPr>
            <w:tcW w:w="8755" w:type="dxa"/>
          </w:tcPr>
          <w:p w14:paraId="2F9376AE" w14:textId="431374E1" w:rsidR="00814660" w:rsidRPr="00DD6B78" w:rsidRDefault="00814660" w:rsidP="00C224F4">
            <w:pPr>
              <w:shd w:val="clear" w:color="auto" w:fill="FFFFFF"/>
              <w:jc w:val="both"/>
              <w:rPr>
                <w:b/>
                <w:sz w:val="24"/>
                <w:szCs w:val="24"/>
              </w:rPr>
            </w:pPr>
            <w:proofErr w:type="spellStart"/>
            <w:r w:rsidRPr="00DD6B78">
              <w:rPr>
                <w:rFonts w:ascii="Times New Roman" w:hAnsi="Times New Roman"/>
                <w:b/>
                <w:sz w:val="24"/>
                <w:szCs w:val="24"/>
              </w:rPr>
              <w:t>Жинкин</w:t>
            </w:r>
            <w:proofErr w:type="spellEnd"/>
            <w:r w:rsidRPr="00DD6B78">
              <w:rPr>
                <w:rFonts w:ascii="Times New Roman" w:hAnsi="Times New Roman"/>
                <w:b/>
                <w:sz w:val="24"/>
                <w:szCs w:val="24"/>
              </w:rPr>
              <w:t xml:space="preserve"> С.А.</w:t>
            </w:r>
            <w:r w:rsidRPr="00DD6B78">
              <w:rPr>
                <w:rFonts w:ascii="Times New Roman" w:eastAsia="Times New Roman" w:hAnsi="Times New Roman"/>
                <w:sz w:val="24"/>
                <w:szCs w:val="24"/>
                <w:lang w:eastAsia="ru-RU"/>
              </w:rPr>
              <w:t xml:space="preserve"> Значение права как средства сохранения и защиты традиционных российских духовно-нравственных ценностей – новая актуальная проблема теоретико-правовой науки…………</w:t>
            </w:r>
            <w:r w:rsidR="00CE7DFC">
              <w:rPr>
                <w:rFonts w:ascii="Times New Roman" w:eastAsia="Times New Roman" w:hAnsi="Times New Roman"/>
                <w:sz w:val="24"/>
                <w:szCs w:val="24"/>
                <w:lang w:eastAsia="ru-RU"/>
              </w:rPr>
              <w:t>………………………………………</w:t>
            </w:r>
            <w:r w:rsidRPr="00DD6B78">
              <w:rPr>
                <w:rFonts w:ascii="Times New Roman" w:eastAsia="Times New Roman" w:hAnsi="Times New Roman"/>
                <w:sz w:val="24"/>
                <w:szCs w:val="24"/>
                <w:lang w:eastAsia="ru-RU"/>
              </w:rPr>
              <w:t>…………………</w:t>
            </w:r>
          </w:p>
        </w:tc>
        <w:tc>
          <w:tcPr>
            <w:tcW w:w="590" w:type="dxa"/>
          </w:tcPr>
          <w:p w14:paraId="06154C59" w14:textId="77777777" w:rsidR="00814660" w:rsidRPr="00C57D94" w:rsidRDefault="00814660" w:rsidP="00C224F4">
            <w:pPr>
              <w:jc w:val="center"/>
              <w:rPr>
                <w:rFonts w:ascii="Times New Roman" w:hAnsi="Times New Roman"/>
                <w:b/>
                <w:bCs/>
                <w:sz w:val="24"/>
                <w:szCs w:val="24"/>
              </w:rPr>
            </w:pPr>
          </w:p>
          <w:p w14:paraId="473CB266" w14:textId="4488FAAB" w:rsidR="00C57D94" w:rsidRPr="00C57D94" w:rsidRDefault="00C57D94" w:rsidP="00C224F4">
            <w:pPr>
              <w:jc w:val="center"/>
              <w:rPr>
                <w:rFonts w:ascii="Times New Roman" w:hAnsi="Times New Roman"/>
                <w:b/>
                <w:bCs/>
                <w:sz w:val="24"/>
                <w:szCs w:val="24"/>
              </w:rPr>
            </w:pPr>
            <w:r w:rsidRPr="00C57D94">
              <w:rPr>
                <w:rFonts w:ascii="Times New Roman" w:hAnsi="Times New Roman"/>
                <w:b/>
                <w:bCs/>
                <w:sz w:val="24"/>
                <w:szCs w:val="24"/>
              </w:rPr>
              <w:t>109</w:t>
            </w:r>
          </w:p>
        </w:tc>
      </w:tr>
      <w:tr w:rsidR="00814660" w14:paraId="5A1386E9" w14:textId="77777777" w:rsidTr="00C224F4">
        <w:tc>
          <w:tcPr>
            <w:tcW w:w="8755" w:type="dxa"/>
          </w:tcPr>
          <w:p w14:paraId="2DAD7D0E" w14:textId="39071E31" w:rsidR="00814660" w:rsidRPr="00814660" w:rsidRDefault="00814660" w:rsidP="00C224F4">
            <w:pPr>
              <w:pStyle w:val="afb"/>
              <w:jc w:val="both"/>
              <w:rPr>
                <w:rFonts w:ascii="Times New Roman" w:hAnsi="Times New Roman"/>
                <w:b/>
                <w:iCs/>
                <w:sz w:val="24"/>
                <w:szCs w:val="24"/>
                <w:lang w:val="ru-RU"/>
              </w:rPr>
            </w:pPr>
            <w:r w:rsidRPr="00814660">
              <w:rPr>
                <w:rFonts w:ascii="Times New Roman" w:hAnsi="Times New Roman" w:cs="Times New Roman"/>
                <w:b/>
                <w:iCs/>
                <w:sz w:val="24"/>
                <w:szCs w:val="24"/>
                <w:lang w:val="ru-RU"/>
              </w:rPr>
              <w:t>Кич И.С.</w:t>
            </w:r>
            <w:r w:rsidRPr="00814660">
              <w:rPr>
                <w:rFonts w:ascii="Times New Roman" w:hAnsi="Times New Roman" w:cs="Times New Roman"/>
                <w:bCs/>
                <w:sz w:val="24"/>
                <w:szCs w:val="24"/>
                <w:lang w:val="ru-RU"/>
              </w:rPr>
              <w:t xml:space="preserve"> Вклад С.С. Алексеева в развитие теории права как методологической </w:t>
            </w:r>
            <w:r w:rsidRPr="00814660">
              <w:rPr>
                <w:rFonts w:ascii="Times New Roman" w:hAnsi="Times New Roman" w:cs="Times New Roman"/>
                <w:bCs/>
                <w:sz w:val="24"/>
                <w:szCs w:val="24"/>
                <w:lang w:val="ru-RU"/>
              </w:rPr>
              <w:lastRenderedPageBreak/>
              <w:t>науки…………………</w:t>
            </w:r>
            <w:r w:rsidR="00CE7DFC">
              <w:rPr>
                <w:rFonts w:ascii="Times New Roman" w:hAnsi="Times New Roman" w:cs="Times New Roman"/>
                <w:bCs/>
                <w:sz w:val="24"/>
                <w:szCs w:val="24"/>
                <w:lang w:val="ru-RU"/>
              </w:rPr>
              <w:t>……………………………………………………………………</w:t>
            </w:r>
            <w:r w:rsidRPr="00814660">
              <w:rPr>
                <w:rFonts w:ascii="Times New Roman" w:hAnsi="Times New Roman" w:cs="Times New Roman"/>
                <w:bCs/>
                <w:sz w:val="24"/>
                <w:szCs w:val="24"/>
                <w:lang w:val="ru-RU"/>
              </w:rPr>
              <w:t>.</w:t>
            </w:r>
          </w:p>
        </w:tc>
        <w:tc>
          <w:tcPr>
            <w:tcW w:w="590" w:type="dxa"/>
          </w:tcPr>
          <w:p w14:paraId="55EEA051" w14:textId="77777777" w:rsidR="00814660" w:rsidRPr="0009251B" w:rsidRDefault="00814660" w:rsidP="00C224F4">
            <w:pPr>
              <w:jc w:val="center"/>
              <w:rPr>
                <w:rFonts w:ascii="Times New Roman" w:hAnsi="Times New Roman"/>
                <w:b/>
                <w:bCs/>
                <w:sz w:val="24"/>
                <w:szCs w:val="24"/>
              </w:rPr>
            </w:pPr>
          </w:p>
          <w:p w14:paraId="73A34824" w14:textId="47CED159"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lastRenderedPageBreak/>
              <w:t>112</w:t>
            </w:r>
          </w:p>
        </w:tc>
      </w:tr>
      <w:tr w:rsidR="00814660" w14:paraId="6853BC85" w14:textId="77777777" w:rsidTr="00C224F4">
        <w:tc>
          <w:tcPr>
            <w:tcW w:w="8755" w:type="dxa"/>
          </w:tcPr>
          <w:p w14:paraId="3A2B7FF9" w14:textId="77777777" w:rsidR="00814660" w:rsidRPr="00DD6B78" w:rsidRDefault="00814660" w:rsidP="00C224F4">
            <w:pPr>
              <w:jc w:val="both"/>
              <w:rPr>
                <w:rFonts w:ascii="Times New Roman" w:hAnsi="Times New Roman"/>
                <w:bCs/>
                <w:sz w:val="24"/>
                <w:szCs w:val="24"/>
              </w:rPr>
            </w:pPr>
            <w:r w:rsidRPr="00DD6B78">
              <w:rPr>
                <w:rFonts w:ascii="Times New Roman" w:hAnsi="Times New Roman"/>
                <w:b/>
                <w:iCs/>
                <w:sz w:val="24"/>
                <w:szCs w:val="24"/>
              </w:rPr>
              <w:lastRenderedPageBreak/>
              <w:t>Яковлев-Чернышев В.А.</w:t>
            </w:r>
            <w:r w:rsidRPr="00DD6B78">
              <w:rPr>
                <w:rFonts w:ascii="Times New Roman" w:hAnsi="Times New Roman"/>
                <w:bCs/>
                <w:sz w:val="24"/>
                <w:szCs w:val="24"/>
              </w:rPr>
              <w:t xml:space="preserve"> О теоретико-правовых воззрениях И.А. Иванникова</w:t>
            </w:r>
          </w:p>
          <w:p w14:paraId="31D93971" w14:textId="3B9CB482" w:rsidR="00814660" w:rsidRPr="00DD6B78" w:rsidRDefault="00814660" w:rsidP="00C224F4">
            <w:pPr>
              <w:jc w:val="both"/>
              <w:rPr>
                <w:b/>
                <w:sz w:val="24"/>
                <w:szCs w:val="24"/>
              </w:rPr>
            </w:pPr>
            <w:r w:rsidRPr="00DD6B78">
              <w:rPr>
                <w:rFonts w:ascii="Times New Roman" w:hAnsi="Times New Roman"/>
                <w:bCs/>
                <w:sz w:val="24"/>
                <w:szCs w:val="24"/>
              </w:rPr>
              <w:t>как правового мыслителя современности……………</w:t>
            </w:r>
            <w:r w:rsidR="00CE7DFC">
              <w:rPr>
                <w:rFonts w:ascii="Times New Roman" w:hAnsi="Times New Roman"/>
                <w:bCs/>
                <w:sz w:val="24"/>
                <w:szCs w:val="24"/>
              </w:rPr>
              <w:t>……………………………</w:t>
            </w:r>
            <w:r w:rsidRPr="00DD6B78">
              <w:rPr>
                <w:rFonts w:ascii="Times New Roman" w:hAnsi="Times New Roman"/>
                <w:bCs/>
                <w:sz w:val="24"/>
                <w:szCs w:val="24"/>
              </w:rPr>
              <w:t>…..</w:t>
            </w:r>
          </w:p>
        </w:tc>
        <w:tc>
          <w:tcPr>
            <w:tcW w:w="590" w:type="dxa"/>
          </w:tcPr>
          <w:p w14:paraId="5607426F" w14:textId="77777777" w:rsidR="00814660" w:rsidRPr="0009251B" w:rsidRDefault="00814660" w:rsidP="00C224F4">
            <w:pPr>
              <w:jc w:val="center"/>
              <w:rPr>
                <w:rFonts w:ascii="Times New Roman" w:hAnsi="Times New Roman"/>
                <w:b/>
                <w:bCs/>
                <w:sz w:val="24"/>
                <w:szCs w:val="24"/>
              </w:rPr>
            </w:pPr>
          </w:p>
          <w:p w14:paraId="757D708D" w14:textId="46E430C1"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116</w:t>
            </w:r>
          </w:p>
        </w:tc>
      </w:tr>
      <w:tr w:rsidR="00814660" w14:paraId="7C19124E" w14:textId="77777777" w:rsidTr="00C224F4">
        <w:tc>
          <w:tcPr>
            <w:tcW w:w="8755" w:type="dxa"/>
          </w:tcPr>
          <w:p w14:paraId="6F741859" w14:textId="0DD88E15" w:rsidR="00814660" w:rsidRPr="00DD6B78" w:rsidRDefault="00814660" w:rsidP="00C224F4">
            <w:pPr>
              <w:pStyle w:val="ab"/>
              <w:spacing w:before="0" w:beforeAutospacing="0" w:after="0" w:afterAutospacing="0"/>
              <w:jc w:val="both"/>
            </w:pPr>
            <w:r w:rsidRPr="00DD6B78">
              <w:rPr>
                <w:b/>
              </w:rPr>
              <w:t>Дружинина Ю.А.</w:t>
            </w:r>
            <w:r w:rsidRPr="00DD6B78">
              <w:rPr>
                <w:bCs/>
              </w:rPr>
              <w:t xml:space="preserve"> Феномен «харассмента» в теоретико-правовой науке современной России……………</w:t>
            </w:r>
            <w:r w:rsidR="00CE7DFC">
              <w:rPr>
                <w:bCs/>
              </w:rPr>
              <w:t>…………………………………………………………….</w:t>
            </w:r>
            <w:r w:rsidRPr="00DD6B78">
              <w:rPr>
                <w:bCs/>
              </w:rPr>
              <w:t>……</w:t>
            </w:r>
          </w:p>
        </w:tc>
        <w:tc>
          <w:tcPr>
            <w:tcW w:w="590" w:type="dxa"/>
          </w:tcPr>
          <w:p w14:paraId="1A83C25A" w14:textId="77777777" w:rsidR="00814660" w:rsidRPr="0009251B" w:rsidRDefault="00814660" w:rsidP="00C224F4">
            <w:pPr>
              <w:jc w:val="center"/>
              <w:rPr>
                <w:rFonts w:ascii="Times New Roman" w:hAnsi="Times New Roman"/>
                <w:b/>
                <w:bCs/>
                <w:sz w:val="24"/>
                <w:szCs w:val="24"/>
              </w:rPr>
            </w:pPr>
          </w:p>
          <w:p w14:paraId="53D70CF6" w14:textId="524A9E57"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118</w:t>
            </w:r>
          </w:p>
        </w:tc>
      </w:tr>
      <w:tr w:rsidR="00814660" w14:paraId="02CD00F3" w14:textId="77777777" w:rsidTr="00C224F4">
        <w:tc>
          <w:tcPr>
            <w:tcW w:w="8755" w:type="dxa"/>
          </w:tcPr>
          <w:p w14:paraId="68E02B7A" w14:textId="2B8DB851" w:rsidR="00814660" w:rsidRPr="00DD6B78" w:rsidRDefault="00814660" w:rsidP="00C224F4">
            <w:pPr>
              <w:jc w:val="both"/>
              <w:rPr>
                <w:b/>
                <w:sz w:val="24"/>
                <w:szCs w:val="24"/>
              </w:rPr>
            </w:pPr>
            <w:proofErr w:type="spellStart"/>
            <w:r w:rsidRPr="00DD6B78">
              <w:rPr>
                <w:rFonts w:ascii="Times New Roman" w:hAnsi="Times New Roman"/>
                <w:b/>
                <w:bCs/>
                <w:sz w:val="24"/>
                <w:szCs w:val="24"/>
              </w:rPr>
              <w:t>Митянов</w:t>
            </w:r>
            <w:proofErr w:type="spellEnd"/>
            <w:r w:rsidRPr="00DD6B78">
              <w:rPr>
                <w:rFonts w:ascii="Times New Roman" w:hAnsi="Times New Roman"/>
                <w:b/>
                <w:bCs/>
                <w:sz w:val="24"/>
                <w:szCs w:val="24"/>
              </w:rPr>
              <w:t xml:space="preserve"> З.О.</w:t>
            </w:r>
            <w:r w:rsidRPr="00DD6B78">
              <w:rPr>
                <w:rFonts w:ascii="Times New Roman" w:hAnsi="Times New Roman"/>
                <w:sz w:val="24"/>
                <w:szCs w:val="24"/>
              </w:rPr>
              <w:t xml:space="preserve"> Эволюция защиты биометрических персональных данных в современной теоретико-правовой науке……………</w:t>
            </w:r>
            <w:r w:rsidR="00CE7DFC">
              <w:rPr>
                <w:rFonts w:ascii="Times New Roman" w:hAnsi="Times New Roman"/>
                <w:sz w:val="24"/>
                <w:szCs w:val="24"/>
              </w:rPr>
              <w:t>………………………</w:t>
            </w:r>
            <w:r w:rsidRPr="00DD6B78">
              <w:rPr>
                <w:rFonts w:ascii="Times New Roman" w:hAnsi="Times New Roman"/>
                <w:sz w:val="24"/>
                <w:szCs w:val="24"/>
              </w:rPr>
              <w:t>……………….</w:t>
            </w:r>
          </w:p>
        </w:tc>
        <w:tc>
          <w:tcPr>
            <w:tcW w:w="590" w:type="dxa"/>
          </w:tcPr>
          <w:p w14:paraId="63956801" w14:textId="77777777" w:rsidR="00814660" w:rsidRPr="0009251B" w:rsidRDefault="00814660" w:rsidP="00C224F4">
            <w:pPr>
              <w:jc w:val="center"/>
              <w:rPr>
                <w:rFonts w:ascii="Times New Roman" w:hAnsi="Times New Roman"/>
                <w:b/>
                <w:bCs/>
                <w:sz w:val="24"/>
                <w:szCs w:val="24"/>
              </w:rPr>
            </w:pPr>
          </w:p>
          <w:p w14:paraId="7AF0CBF2" w14:textId="1AA0DACC"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121</w:t>
            </w:r>
          </w:p>
        </w:tc>
      </w:tr>
      <w:tr w:rsidR="00814660" w14:paraId="053F9018" w14:textId="77777777" w:rsidTr="00C224F4">
        <w:tc>
          <w:tcPr>
            <w:tcW w:w="8755" w:type="dxa"/>
          </w:tcPr>
          <w:p w14:paraId="0DAA0B79" w14:textId="15BE627A" w:rsidR="00814660" w:rsidRPr="00DD6B78" w:rsidRDefault="00814660" w:rsidP="00C224F4">
            <w:pPr>
              <w:jc w:val="both"/>
              <w:rPr>
                <w:rFonts w:ascii="Times New Roman" w:hAnsi="Times New Roman"/>
                <w:b/>
                <w:bCs/>
                <w:sz w:val="24"/>
                <w:szCs w:val="24"/>
              </w:rPr>
            </w:pPr>
            <w:r w:rsidRPr="009C077A">
              <w:rPr>
                <w:rFonts w:ascii="Times New Roman" w:hAnsi="Times New Roman"/>
                <w:b/>
                <w:bCs/>
                <w:sz w:val="24"/>
                <w:szCs w:val="24"/>
                <w:shd w:val="clear" w:color="auto" w:fill="FFFFFF"/>
              </w:rPr>
              <w:t>Арапов С.В.</w:t>
            </w:r>
            <w:r w:rsidRPr="009C077A">
              <w:rPr>
                <w:rFonts w:ascii="Times New Roman" w:hAnsi="Times New Roman"/>
                <w:sz w:val="24"/>
                <w:szCs w:val="24"/>
              </w:rPr>
              <w:t xml:space="preserve"> Прогностические и проектные возможности истории права</w:t>
            </w:r>
            <w:r>
              <w:rPr>
                <w:rFonts w:ascii="Times New Roman" w:hAnsi="Times New Roman"/>
                <w:sz w:val="24"/>
                <w:szCs w:val="24"/>
              </w:rPr>
              <w:t>…</w:t>
            </w:r>
            <w:r w:rsidR="00CE7DFC">
              <w:rPr>
                <w:rFonts w:ascii="Times New Roman" w:hAnsi="Times New Roman"/>
                <w:sz w:val="24"/>
                <w:szCs w:val="24"/>
              </w:rPr>
              <w:t>……</w:t>
            </w:r>
            <w:r>
              <w:rPr>
                <w:rFonts w:ascii="Times New Roman" w:hAnsi="Times New Roman"/>
                <w:sz w:val="24"/>
                <w:szCs w:val="24"/>
              </w:rPr>
              <w:t>….</w:t>
            </w:r>
          </w:p>
        </w:tc>
        <w:tc>
          <w:tcPr>
            <w:tcW w:w="590" w:type="dxa"/>
          </w:tcPr>
          <w:p w14:paraId="4F86E658" w14:textId="6F259165" w:rsidR="00814660"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126</w:t>
            </w:r>
          </w:p>
        </w:tc>
      </w:tr>
      <w:tr w:rsidR="00814660" w14:paraId="1EEDA5E9" w14:textId="77777777" w:rsidTr="00C224F4">
        <w:tc>
          <w:tcPr>
            <w:tcW w:w="8755" w:type="dxa"/>
          </w:tcPr>
          <w:p w14:paraId="72879F30" w14:textId="0D31A3E1" w:rsidR="00814660" w:rsidRPr="009C077A" w:rsidRDefault="00814660" w:rsidP="00C224F4">
            <w:pPr>
              <w:jc w:val="both"/>
              <w:rPr>
                <w:rFonts w:ascii="Times New Roman" w:hAnsi="Times New Roman"/>
                <w:b/>
                <w:bCs/>
                <w:sz w:val="24"/>
                <w:szCs w:val="24"/>
                <w:shd w:val="clear" w:color="auto" w:fill="FFFFFF"/>
              </w:rPr>
            </w:pPr>
            <w:r w:rsidRPr="00E61647">
              <w:rPr>
                <w:rFonts w:ascii="Times New Roman" w:hAnsi="Times New Roman"/>
                <w:b/>
                <w:sz w:val="24"/>
                <w:szCs w:val="24"/>
              </w:rPr>
              <w:t>Попова В.В.</w:t>
            </w:r>
            <w:r w:rsidRPr="00A26CB7">
              <w:rPr>
                <w:rFonts w:ascii="Times New Roman" w:hAnsi="Times New Roman"/>
                <w:bCs/>
                <w:sz w:val="24"/>
                <w:szCs w:val="24"/>
              </w:rPr>
              <w:t xml:space="preserve"> История отечественного государства и права: преемственность и традиции</w:t>
            </w:r>
            <w:r>
              <w:rPr>
                <w:rFonts w:ascii="Times New Roman" w:hAnsi="Times New Roman"/>
                <w:bCs/>
                <w:sz w:val="24"/>
                <w:szCs w:val="24"/>
              </w:rPr>
              <w:t>…………………</w:t>
            </w:r>
            <w:r w:rsidR="00CE7DFC">
              <w:rPr>
                <w:rFonts w:ascii="Times New Roman" w:hAnsi="Times New Roman"/>
                <w:bCs/>
                <w:sz w:val="24"/>
                <w:szCs w:val="24"/>
              </w:rPr>
              <w:t>………………………………………………………</w:t>
            </w:r>
            <w:r>
              <w:rPr>
                <w:rFonts w:ascii="Times New Roman" w:hAnsi="Times New Roman"/>
                <w:bCs/>
                <w:sz w:val="24"/>
                <w:szCs w:val="24"/>
              </w:rPr>
              <w:t>……….</w:t>
            </w:r>
          </w:p>
        </w:tc>
        <w:tc>
          <w:tcPr>
            <w:tcW w:w="590" w:type="dxa"/>
          </w:tcPr>
          <w:p w14:paraId="4E5BD441" w14:textId="77777777" w:rsidR="00814660" w:rsidRPr="0009251B" w:rsidRDefault="00814660" w:rsidP="00C224F4">
            <w:pPr>
              <w:jc w:val="center"/>
              <w:rPr>
                <w:rFonts w:ascii="Times New Roman" w:hAnsi="Times New Roman"/>
                <w:b/>
                <w:bCs/>
                <w:sz w:val="24"/>
                <w:szCs w:val="24"/>
              </w:rPr>
            </w:pPr>
          </w:p>
          <w:p w14:paraId="57F2F6A9" w14:textId="501477F1"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132</w:t>
            </w:r>
          </w:p>
        </w:tc>
      </w:tr>
      <w:tr w:rsidR="00814660" w14:paraId="50739E0B" w14:textId="77777777" w:rsidTr="00C224F4">
        <w:tc>
          <w:tcPr>
            <w:tcW w:w="8755" w:type="dxa"/>
          </w:tcPr>
          <w:p w14:paraId="65D16C0F" w14:textId="28D6F5B5" w:rsidR="00814660" w:rsidRPr="00E61647" w:rsidRDefault="00814660" w:rsidP="00C224F4">
            <w:pPr>
              <w:jc w:val="both"/>
              <w:rPr>
                <w:rFonts w:ascii="Times New Roman" w:hAnsi="Times New Roman"/>
                <w:b/>
                <w:sz w:val="24"/>
                <w:szCs w:val="24"/>
              </w:rPr>
            </w:pPr>
            <w:r w:rsidRPr="00276369">
              <w:rPr>
                <w:rFonts w:ascii="Times New Roman" w:hAnsi="Times New Roman"/>
                <w:b/>
                <w:bCs/>
                <w:sz w:val="24"/>
                <w:szCs w:val="24"/>
              </w:rPr>
              <w:t>Юшкина Т.В.</w:t>
            </w:r>
            <w:r w:rsidRPr="00E62051">
              <w:rPr>
                <w:rFonts w:ascii="Times New Roman" w:hAnsi="Times New Roman"/>
                <w:sz w:val="24"/>
                <w:szCs w:val="24"/>
              </w:rPr>
              <w:t xml:space="preserve"> Теория государства и права как методологическая наука: значение для российской юриспруденции</w:t>
            </w:r>
            <w:r>
              <w:rPr>
                <w:rFonts w:ascii="Times New Roman" w:hAnsi="Times New Roman"/>
                <w:sz w:val="24"/>
                <w:szCs w:val="24"/>
              </w:rPr>
              <w:t>………………</w:t>
            </w:r>
            <w:r w:rsidR="00CE7DFC">
              <w:rPr>
                <w:rFonts w:ascii="Times New Roman" w:hAnsi="Times New Roman"/>
                <w:sz w:val="24"/>
                <w:szCs w:val="24"/>
              </w:rPr>
              <w:t>………………………………………</w:t>
            </w:r>
            <w:r>
              <w:rPr>
                <w:rFonts w:ascii="Times New Roman" w:hAnsi="Times New Roman"/>
                <w:sz w:val="24"/>
                <w:szCs w:val="24"/>
              </w:rPr>
              <w:t>.</w:t>
            </w:r>
          </w:p>
        </w:tc>
        <w:tc>
          <w:tcPr>
            <w:tcW w:w="590" w:type="dxa"/>
          </w:tcPr>
          <w:p w14:paraId="04AD0151" w14:textId="77777777" w:rsidR="00814660" w:rsidRPr="0009251B" w:rsidRDefault="00814660" w:rsidP="00C224F4">
            <w:pPr>
              <w:jc w:val="center"/>
              <w:rPr>
                <w:rFonts w:ascii="Times New Roman" w:hAnsi="Times New Roman"/>
                <w:b/>
                <w:bCs/>
                <w:sz w:val="24"/>
                <w:szCs w:val="24"/>
              </w:rPr>
            </w:pPr>
          </w:p>
          <w:p w14:paraId="2E2B5BF5" w14:textId="34711BC6"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136</w:t>
            </w:r>
          </w:p>
        </w:tc>
      </w:tr>
      <w:tr w:rsidR="00814660" w14:paraId="6349BF92" w14:textId="77777777" w:rsidTr="00C224F4">
        <w:tc>
          <w:tcPr>
            <w:tcW w:w="8755" w:type="dxa"/>
          </w:tcPr>
          <w:p w14:paraId="7E82F63E" w14:textId="77777777" w:rsidR="00814660" w:rsidRDefault="00814660" w:rsidP="00C224F4">
            <w:pPr>
              <w:jc w:val="center"/>
              <w:rPr>
                <w:rFonts w:ascii="Times New Roman" w:hAnsi="Times New Roman"/>
                <w:b/>
                <w:i/>
                <w:sz w:val="24"/>
                <w:szCs w:val="24"/>
              </w:rPr>
            </w:pPr>
          </w:p>
          <w:p w14:paraId="012D9819" w14:textId="77777777" w:rsidR="00814660" w:rsidRDefault="00814660" w:rsidP="00C224F4">
            <w:pPr>
              <w:jc w:val="center"/>
              <w:rPr>
                <w:rFonts w:ascii="Times New Roman" w:hAnsi="Times New Roman"/>
                <w:b/>
                <w:i/>
                <w:sz w:val="24"/>
                <w:szCs w:val="24"/>
              </w:rPr>
            </w:pPr>
            <w:r>
              <w:rPr>
                <w:rFonts w:ascii="Times New Roman" w:hAnsi="Times New Roman"/>
                <w:b/>
                <w:i/>
                <w:sz w:val="24"/>
                <w:szCs w:val="24"/>
              </w:rPr>
              <w:t>ПОЛИТОЛОГИЯ</w:t>
            </w:r>
          </w:p>
          <w:p w14:paraId="4D309607" w14:textId="77777777" w:rsidR="00814660" w:rsidRPr="00790AEE" w:rsidRDefault="00814660" w:rsidP="00C224F4">
            <w:pPr>
              <w:jc w:val="center"/>
              <w:rPr>
                <w:rFonts w:ascii="Times New Roman" w:hAnsi="Times New Roman"/>
                <w:b/>
                <w:bCs/>
                <w:i/>
                <w:iCs/>
                <w:sz w:val="24"/>
                <w:szCs w:val="24"/>
              </w:rPr>
            </w:pPr>
          </w:p>
        </w:tc>
        <w:tc>
          <w:tcPr>
            <w:tcW w:w="590" w:type="dxa"/>
          </w:tcPr>
          <w:p w14:paraId="5BF8650E" w14:textId="77777777" w:rsidR="00814660" w:rsidRPr="0009251B" w:rsidRDefault="00814660" w:rsidP="00C224F4">
            <w:pPr>
              <w:jc w:val="center"/>
              <w:rPr>
                <w:rFonts w:ascii="Times New Roman" w:hAnsi="Times New Roman"/>
                <w:b/>
                <w:bCs/>
                <w:sz w:val="24"/>
                <w:szCs w:val="24"/>
              </w:rPr>
            </w:pPr>
          </w:p>
        </w:tc>
      </w:tr>
      <w:tr w:rsidR="00814660" w14:paraId="0A5DED59" w14:textId="77777777" w:rsidTr="00C224F4">
        <w:tc>
          <w:tcPr>
            <w:tcW w:w="8755" w:type="dxa"/>
          </w:tcPr>
          <w:p w14:paraId="0AFDDC9D" w14:textId="68C91B72" w:rsidR="00814660" w:rsidRPr="002E318B" w:rsidRDefault="00814660" w:rsidP="00D41606">
            <w:pPr>
              <w:contextualSpacing/>
              <w:jc w:val="both"/>
              <w:rPr>
                <w:rFonts w:ascii="Times New Roman" w:hAnsi="Times New Roman"/>
                <w:sz w:val="24"/>
                <w:szCs w:val="24"/>
              </w:rPr>
            </w:pPr>
            <w:r w:rsidRPr="002E318B">
              <w:rPr>
                <w:rFonts w:ascii="Times New Roman" w:hAnsi="Times New Roman"/>
                <w:b/>
                <w:sz w:val="24"/>
                <w:szCs w:val="24"/>
              </w:rPr>
              <w:t>Сущенко М.А.</w:t>
            </w:r>
            <w:r w:rsidRPr="002E318B">
              <w:rPr>
                <w:rFonts w:ascii="Times New Roman" w:hAnsi="Times New Roman"/>
                <w:bCs/>
                <w:sz w:val="24"/>
                <w:szCs w:val="24"/>
              </w:rPr>
              <w:t xml:space="preserve"> Трансформация политических систем в свете теории политической модернизации………………………………</w:t>
            </w:r>
            <w:r w:rsidR="00CE7DFC">
              <w:rPr>
                <w:rFonts w:ascii="Times New Roman" w:hAnsi="Times New Roman"/>
                <w:bCs/>
                <w:sz w:val="24"/>
                <w:szCs w:val="24"/>
              </w:rPr>
              <w:t>……………………………………</w:t>
            </w:r>
            <w:r w:rsidR="00B933B9">
              <w:rPr>
                <w:rFonts w:ascii="Times New Roman" w:hAnsi="Times New Roman"/>
                <w:bCs/>
                <w:sz w:val="24"/>
                <w:szCs w:val="24"/>
              </w:rPr>
              <w:t>……..</w:t>
            </w:r>
            <w:r w:rsidRPr="002E318B">
              <w:rPr>
                <w:rFonts w:ascii="Times New Roman" w:hAnsi="Times New Roman"/>
                <w:bCs/>
                <w:sz w:val="24"/>
                <w:szCs w:val="24"/>
              </w:rPr>
              <w:t>.</w:t>
            </w:r>
          </w:p>
        </w:tc>
        <w:tc>
          <w:tcPr>
            <w:tcW w:w="590" w:type="dxa"/>
          </w:tcPr>
          <w:p w14:paraId="182128E5" w14:textId="77777777" w:rsidR="00814660" w:rsidRPr="0009251B" w:rsidRDefault="00814660" w:rsidP="00C224F4">
            <w:pPr>
              <w:jc w:val="center"/>
              <w:rPr>
                <w:rFonts w:ascii="Times New Roman" w:hAnsi="Times New Roman"/>
                <w:b/>
                <w:bCs/>
                <w:sz w:val="24"/>
                <w:szCs w:val="24"/>
              </w:rPr>
            </w:pPr>
          </w:p>
          <w:p w14:paraId="4805320D" w14:textId="3E05372A"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140</w:t>
            </w:r>
          </w:p>
        </w:tc>
      </w:tr>
      <w:tr w:rsidR="00814660" w14:paraId="55A90379" w14:textId="77777777" w:rsidTr="00C224F4">
        <w:tc>
          <w:tcPr>
            <w:tcW w:w="8755" w:type="dxa"/>
          </w:tcPr>
          <w:p w14:paraId="506733E4" w14:textId="783BB6BF" w:rsidR="00814660" w:rsidRPr="002E318B" w:rsidRDefault="00814660" w:rsidP="00C224F4">
            <w:pPr>
              <w:jc w:val="both"/>
              <w:rPr>
                <w:rFonts w:ascii="Times New Roman" w:hAnsi="Times New Roman"/>
                <w:b/>
                <w:sz w:val="24"/>
                <w:szCs w:val="24"/>
              </w:rPr>
            </w:pPr>
            <w:r w:rsidRPr="002E318B">
              <w:rPr>
                <w:rFonts w:ascii="Times New Roman" w:hAnsi="Times New Roman"/>
                <w:b/>
                <w:iCs/>
                <w:sz w:val="24"/>
                <w:szCs w:val="24"/>
              </w:rPr>
              <w:t>Хетагурова З.В.</w:t>
            </w:r>
            <w:r w:rsidRPr="002E318B">
              <w:rPr>
                <w:rFonts w:ascii="Times New Roman" w:hAnsi="Times New Roman"/>
                <w:bCs/>
                <w:sz w:val="24"/>
                <w:szCs w:val="24"/>
              </w:rPr>
              <w:t xml:space="preserve"> Национальные интересы России: история и современность…</w:t>
            </w:r>
            <w:r w:rsidR="00083C68">
              <w:rPr>
                <w:rFonts w:ascii="Times New Roman" w:hAnsi="Times New Roman"/>
                <w:bCs/>
                <w:sz w:val="24"/>
                <w:szCs w:val="24"/>
              </w:rPr>
              <w:t>….</w:t>
            </w:r>
            <w:r w:rsidRPr="002E318B">
              <w:rPr>
                <w:rFonts w:ascii="Times New Roman" w:hAnsi="Times New Roman"/>
                <w:bCs/>
                <w:sz w:val="24"/>
                <w:szCs w:val="24"/>
              </w:rPr>
              <w:t>..</w:t>
            </w:r>
          </w:p>
        </w:tc>
        <w:tc>
          <w:tcPr>
            <w:tcW w:w="590" w:type="dxa"/>
          </w:tcPr>
          <w:p w14:paraId="223E9363" w14:textId="37E7BD9E" w:rsidR="00814660"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143</w:t>
            </w:r>
          </w:p>
        </w:tc>
      </w:tr>
      <w:tr w:rsidR="00814660" w14:paraId="2E99EBDB" w14:textId="77777777" w:rsidTr="00C224F4">
        <w:tc>
          <w:tcPr>
            <w:tcW w:w="8755" w:type="dxa"/>
          </w:tcPr>
          <w:p w14:paraId="4FF70FE0" w14:textId="77777777" w:rsidR="00814660" w:rsidRPr="002E318B" w:rsidRDefault="00814660" w:rsidP="00C224F4">
            <w:pPr>
              <w:jc w:val="center"/>
              <w:rPr>
                <w:rFonts w:ascii="Times New Roman" w:hAnsi="Times New Roman"/>
                <w:b/>
                <w:bCs/>
                <w:i/>
                <w:iCs/>
                <w:sz w:val="24"/>
                <w:szCs w:val="24"/>
              </w:rPr>
            </w:pPr>
          </w:p>
          <w:p w14:paraId="5428D2D3" w14:textId="77777777" w:rsidR="00814660" w:rsidRPr="002E318B" w:rsidRDefault="00814660" w:rsidP="00C224F4">
            <w:pPr>
              <w:jc w:val="center"/>
              <w:rPr>
                <w:rFonts w:ascii="Times New Roman" w:hAnsi="Times New Roman"/>
                <w:b/>
                <w:bCs/>
                <w:i/>
                <w:iCs/>
                <w:sz w:val="24"/>
                <w:szCs w:val="24"/>
              </w:rPr>
            </w:pPr>
            <w:r w:rsidRPr="002E318B">
              <w:rPr>
                <w:rFonts w:ascii="Times New Roman" w:hAnsi="Times New Roman"/>
                <w:b/>
                <w:bCs/>
                <w:i/>
                <w:iCs/>
                <w:sz w:val="24"/>
                <w:szCs w:val="24"/>
              </w:rPr>
              <w:t>ЭКОНОМИКА</w:t>
            </w:r>
          </w:p>
          <w:p w14:paraId="3D2CC94F" w14:textId="77777777" w:rsidR="00814660" w:rsidRPr="002E318B" w:rsidRDefault="00814660" w:rsidP="00C224F4">
            <w:pPr>
              <w:jc w:val="center"/>
              <w:rPr>
                <w:rFonts w:ascii="Times New Roman" w:hAnsi="Times New Roman"/>
                <w:b/>
                <w:bCs/>
                <w:i/>
                <w:iCs/>
                <w:sz w:val="24"/>
                <w:szCs w:val="24"/>
              </w:rPr>
            </w:pPr>
          </w:p>
        </w:tc>
        <w:tc>
          <w:tcPr>
            <w:tcW w:w="590" w:type="dxa"/>
          </w:tcPr>
          <w:p w14:paraId="7A33C1AC" w14:textId="77777777" w:rsidR="00814660" w:rsidRPr="0009251B" w:rsidRDefault="00814660" w:rsidP="00C224F4">
            <w:pPr>
              <w:jc w:val="center"/>
              <w:rPr>
                <w:rFonts w:ascii="Times New Roman" w:hAnsi="Times New Roman"/>
                <w:b/>
                <w:bCs/>
                <w:sz w:val="24"/>
                <w:szCs w:val="24"/>
              </w:rPr>
            </w:pPr>
          </w:p>
        </w:tc>
      </w:tr>
      <w:tr w:rsidR="00814660" w14:paraId="370EB49B" w14:textId="77777777" w:rsidTr="00C224F4">
        <w:tc>
          <w:tcPr>
            <w:tcW w:w="8755" w:type="dxa"/>
          </w:tcPr>
          <w:p w14:paraId="61F9FA83" w14:textId="77777777" w:rsidR="00814660" w:rsidRPr="002E318B" w:rsidRDefault="00814660" w:rsidP="00C224F4">
            <w:pPr>
              <w:jc w:val="both"/>
              <w:rPr>
                <w:rFonts w:ascii="Times New Roman" w:hAnsi="Times New Roman"/>
                <w:bCs/>
                <w:sz w:val="24"/>
                <w:szCs w:val="24"/>
              </w:rPr>
            </w:pPr>
            <w:r w:rsidRPr="002E318B">
              <w:rPr>
                <w:rStyle w:val="af3"/>
                <w:rFonts w:ascii="Times New Roman" w:hAnsi="Times New Roman"/>
                <w:sz w:val="24"/>
                <w:szCs w:val="24"/>
                <w:bdr w:val="none" w:sz="0" w:space="0" w:color="auto" w:frame="1"/>
              </w:rPr>
              <w:t>Алексеенко О.И.</w:t>
            </w:r>
            <w:r w:rsidRPr="002E318B">
              <w:rPr>
                <w:rFonts w:ascii="Times New Roman" w:hAnsi="Times New Roman"/>
                <w:bCs/>
                <w:sz w:val="24"/>
                <w:szCs w:val="24"/>
              </w:rPr>
              <w:t xml:space="preserve"> Обеспечение российского агропромышленного комплекса </w:t>
            </w:r>
          </w:p>
          <w:p w14:paraId="4E0C5825" w14:textId="0265CF94" w:rsidR="00814660" w:rsidRPr="002E318B" w:rsidRDefault="00814660" w:rsidP="00C224F4">
            <w:pPr>
              <w:jc w:val="both"/>
              <w:rPr>
                <w:sz w:val="24"/>
                <w:szCs w:val="24"/>
              </w:rPr>
            </w:pPr>
            <w:r w:rsidRPr="002E318B">
              <w:rPr>
                <w:rFonts w:ascii="Times New Roman" w:hAnsi="Times New Roman"/>
                <w:bCs/>
                <w:sz w:val="24"/>
                <w:szCs w:val="24"/>
              </w:rPr>
              <w:t>сельскохозяйственной техникой в 2023 г.: проблемы и достижения…</w:t>
            </w:r>
            <w:r w:rsidR="00083C68">
              <w:rPr>
                <w:rFonts w:ascii="Times New Roman" w:hAnsi="Times New Roman"/>
                <w:bCs/>
                <w:sz w:val="24"/>
                <w:szCs w:val="24"/>
              </w:rPr>
              <w:t>…………..</w:t>
            </w:r>
            <w:r w:rsidRPr="002E318B">
              <w:rPr>
                <w:rFonts w:ascii="Times New Roman" w:hAnsi="Times New Roman"/>
                <w:bCs/>
                <w:sz w:val="24"/>
                <w:szCs w:val="24"/>
              </w:rPr>
              <w:t>…</w:t>
            </w:r>
          </w:p>
        </w:tc>
        <w:tc>
          <w:tcPr>
            <w:tcW w:w="590" w:type="dxa"/>
          </w:tcPr>
          <w:p w14:paraId="618569F8" w14:textId="77777777" w:rsidR="00814660" w:rsidRPr="0009251B" w:rsidRDefault="00814660" w:rsidP="00C224F4">
            <w:pPr>
              <w:jc w:val="center"/>
              <w:rPr>
                <w:rFonts w:ascii="Times New Roman" w:hAnsi="Times New Roman"/>
                <w:b/>
                <w:bCs/>
                <w:sz w:val="24"/>
                <w:szCs w:val="24"/>
              </w:rPr>
            </w:pPr>
          </w:p>
          <w:p w14:paraId="4A9E5424" w14:textId="4BEB4FB1"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147</w:t>
            </w:r>
          </w:p>
        </w:tc>
      </w:tr>
      <w:tr w:rsidR="00814660" w14:paraId="277FCB77" w14:textId="77777777" w:rsidTr="00C224F4">
        <w:tc>
          <w:tcPr>
            <w:tcW w:w="8755" w:type="dxa"/>
          </w:tcPr>
          <w:p w14:paraId="4A337BBE" w14:textId="18636A38" w:rsidR="00814660" w:rsidRPr="002E318B" w:rsidRDefault="00814660" w:rsidP="00C224F4">
            <w:pPr>
              <w:jc w:val="both"/>
              <w:outlineLvl w:val="0"/>
              <w:rPr>
                <w:rStyle w:val="af3"/>
                <w:rFonts w:ascii="Times New Roman" w:hAnsi="Times New Roman"/>
                <w:sz w:val="24"/>
                <w:szCs w:val="24"/>
                <w:bdr w:val="none" w:sz="0" w:space="0" w:color="auto" w:frame="1"/>
              </w:rPr>
            </w:pPr>
            <w:r w:rsidRPr="002E318B">
              <w:rPr>
                <w:rFonts w:ascii="Times New Roman" w:hAnsi="Times New Roman"/>
                <w:b/>
                <w:iCs/>
                <w:sz w:val="24"/>
                <w:szCs w:val="24"/>
              </w:rPr>
              <w:t>Хетагурова З.В.</w:t>
            </w:r>
            <w:r w:rsidRPr="002E318B">
              <w:rPr>
                <w:rFonts w:ascii="Times New Roman" w:eastAsia="Times New Roman" w:hAnsi="Times New Roman"/>
                <w:bCs/>
                <w:color w:val="000000" w:themeColor="text1"/>
                <w:kern w:val="36"/>
                <w:sz w:val="24"/>
                <w:szCs w:val="24"/>
                <w:lang w:eastAsia="ru-RU"/>
              </w:rPr>
              <w:t xml:space="preserve"> Экономические интересы России в сфере </w:t>
            </w:r>
            <w:r w:rsidRPr="002E318B">
              <w:rPr>
                <w:rFonts w:ascii="Times New Roman" w:hAnsi="Times New Roman"/>
                <w:bCs/>
                <w:sz w:val="24"/>
                <w:szCs w:val="24"/>
              </w:rPr>
              <w:t>агропромышленного комплекса……</w:t>
            </w:r>
            <w:r w:rsidR="00083C68">
              <w:rPr>
                <w:rFonts w:ascii="Times New Roman" w:hAnsi="Times New Roman"/>
                <w:bCs/>
                <w:sz w:val="24"/>
                <w:szCs w:val="24"/>
              </w:rPr>
              <w:t>……………………………………………………………</w:t>
            </w:r>
            <w:r w:rsidRPr="002E318B">
              <w:rPr>
                <w:rFonts w:ascii="Times New Roman" w:hAnsi="Times New Roman"/>
                <w:bCs/>
                <w:sz w:val="24"/>
                <w:szCs w:val="24"/>
              </w:rPr>
              <w:t>…………</w:t>
            </w:r>
            <w:r w:rsidR="00B933B9">
              <w:rPr>
                <w:rFonts w:ascii="Times New Roman" w:hAnsi="Times New Roman"/>
                <w:bCs/>
                <w:sz w:val="24"/>
                <w:szCs w:val="24"/>
              </w:rPr>
              <w:t>…</w:t>
            </w:r>
            <w:r w:rsidRPr="002E318B">
              <w:rPr>
                <w:rFonts w:ascii="Times New Roman" w:hAnsi="Times New Roman"/>
                <w:bCs/>
                <w:sz w:val="24"/>
                <w:szCs w:val="24"/>
              </w:rPr>
              <w:t>….</w:t>
            </w:r>
          </w:p>
        </w:tc>
        <w:tc>
          <w:tcPr>
            <w:tcW w:w="590" w:type="dxa"/>
          </w:tcPr>
          <w:p w14:paraId="15B44943" w14:textId="77777777" w:rsidR="00814660" w:rsidRPr="0009251B" w:rsidRDefault="00814660" w:rsidP="00C224F4">
            <w:pPr>
              <w:jc w:val="center"/>
              <w:rPr>
                <w:rFonts w:ascii="Times New Roman" w:hAnsi="Times New Roman"/>
                <w:b/>
                <w:bCs/>
                <w:sz w:val="24"/>
                <w:szCs w:val="24"/>
              </w:rPr>
            </w:pPr>
          </w:p>
          <w:p w14:paraId="341F1545" w14:textId="14998B40"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154</w:t>
            </w:r>
          </w:p>
        </w:tc>
      </w:tr>
      <w:tr w:rsidR="00814660" w14:paraId="3E3EA3C5" w14:textId="77777777" w:rsidTr="00C224F4">
        <w:tc>
          <w:tcPr>
            <w:tcW w:w="8755" w:type="dxa"/>
          </w:tcPr>
          <w:p w14:paraId="6CAD4E13" w14:textId="49470C5D" w:rsidR="00814660" w:rsidRPr="002E318B" w:rsidRDefault="00814660" w:rsidP="00C224F4">
            <w:pPr>
              <w:jc w:val="both"/>
              <w:rPr>
                <w:sz w:val="24"/>
                <w:szCs w:val="24"/>
              </w:rPr>
            </w:pPr>
            <w:r w:rsidRPr="002E318B">
              <w:rPr>
                <w:rFonts w:ascii="Times New Roman" w:hAnsi="Times New Roman"/>
                <w:b/>
                <w:bCs/>
                <w:sz w:val="24"/>
                <w:szCs w:val="24"/>
              </w:rPr>
              <w:t xml:space="preserve">Бочарова Н.А., </w:t>
            </w:r>
            <w:proofErr w:type="spellStart"/>
            <w:r w:rsidRPr="002E318B">
              <w:rPr>
                <w:rFonts w:ascii="Times New Roman" w:hAnsi="Times New Roman"/>
                <w:b/>
                <w:bCs/>
                <w:sz w:val="24"/>
                <w:szCs w:val="24"/>
              </w:rPr>
              <w:t>Ярчук</w:t>
            </w:r>
            <w:proofErr w:type="spellEnd"/>
            <w:r w:rsidRPr="002E318B">
              <w:rPr>
                <w:rFonts w:ascii="Times New Roman" w:hAnsi="Times New Roman"/>
                <w:b/>
                <w:bCs/>
                <w:sz w:val="24"/>
                <w:szCs w:val="24"/>
              </w:rPr>
              <w:t xml:space="preserve"> А.В.</w:t>
            </w:r>
            <w:r w:rsidRPr="002E318B">
              <w:rPr>
                <w:rFonts w:ascii="Times New Roman" w:hAnsi="Times New Roman"/>
                <w:bCs/>
                <w:sz w:val="24"/>
                <w:szCs w:val="24"/>
              </w:rPr>
              <w:t xml:space="preserve"> Приоритетные направления стратегии создания эффективных систем материального стимулирования предприятий новых территорий Российской Федерации……………</w:t>
            </w:r>
            <w:r w:rsidR="00083C68">
              <w:rPr>
                <w:rFonts w:ascii="Times New Roman" w:hAnsi="Times New Roman"/>
                <w:bCs/>
                <w:sz w:val="24"/>
                <w:szCs w:val="24"/>
              </w:rPr>
              <w:t>……………………………………………</w:t>
            </w:r>
            <w:r w:rsidR="00B933B9">
              <w:rPr>
                <w:rFonts w:ascii="Times New Roman" w:hAnsi="Times New Roman"/>
                <w:bCs/>
                <w:sz w:val="24"/>
                <w:szCs w:val="24"/>
              </w:rPr>
              <w:t>…….</w:t>
            </w:r>
            <w:r w:rsidRPr="002E318B">
              <w:rPr>
                <w:rFonts w:ascii="Times New Roman" w:hAnsi="Times New Roman"/>
                <w:bCs/>
                <w:sz w:val="24"/>
                <w:szCs w:val="24"/>
              </w:rPr>
              <w:t>….</w:t>
            </w:r>
          </w:p>
        </w:tc>
        <w:tc>
          <w:tcPr>
            <w:tcW w:w="590" w:type="dxa"/>
          </w:tcPr>
          <w:p w14:paraId="00FA18C3" w14:textId="77777777" w:rsidR="00814660" w:rsidRPr="0009251B" w:rsidRDefault="00814660" w:rsidP="00C224F4">
            <w:pPr>
              <w:jc w:val="center"/>
              <w:rPr>
                <w:rFonts w:ascii="Times New Roman" w:hAnsi="Times New Roman"/>
                <w:b/>
                <w:bCs/>
                <w:sz w:val="24"/>
                <w:szCs w:val="24"/>
              </w:rPr>
            </w:pPr>
          </w:p>
          <w:p w14:paraId="7F8AEA76" w14:textId="77777777" w:rsidR="0009251B" w:rsidRPr="0009251B" w:rsidRDefault="0009251B" w:rsidP="00C224F4">
            <w:pPr>
              <w:jc w:val="center"/>
              <w:rPr>
                <w:rFonts w:ascii="Times New Roman" w:hAnsi="Times New Roman"/>
                <w:b/>
                <w:bCs/>
                <w:sz w:val="24"/>
                <w:szCs w:val="24"/>
              </w:rPr>
            </w:pPr>
          </w:p>
          <w:p w14:paraId="4F99116F" w14:textId="488ECCA6"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158</w:t>
            </w:r>
          </w:p>
        </w:tc>
      </w:tr>
      <w:tr w:rsidR="00814660" w14:paraId="496297B3" w14:textId="77777777" w:rsidTr="00C224F4">
        <w:tc>
          <w:tcPr>
            <w:tcW w:w="8755" w:type="dxa"/>
          </w:tcPr>
          <w:p w14:paraId="041D8B3F" w14:textId="77777777" w:rsidR="00814660" w:rsidRPr="002E318B" w:rsidRDefault="00814660" w:rsidP="00C224F4">
            <w:pPr>
              <w:jc w:val="center"/>
              <w:rPr>
                <w:rFonts w:ascii="Times New Roman" w:hAnsi="Times New Roman"/>
                <w:b/>
                <w:i/>
                <w:sz w:val="24"/>
                <w:szCs w:val="24"/>
              </w:rPr>
            </w:pPr>
          </w:p>
          <w:p w14:paraId="7C7398B8" w14:textId="77777777" w:rsidR="00814660" w:rsidRPr="002E318B" w:rsidRDefault="00814660" w:rsidP="00C224F4">
            <w:pPr>
              <w:jc w:val="center"/>
              <w:rPr>
                <w:rFonts w:ascii="Times New Roman" w:hAnsi="Times New Roman"/>
                <w:b/>
                <w:i/>
                <w:sz w:val="24"/>
                <w:szCs w:val="24"/>
              </w:rPr>
            </w:pPr>
            <w:r w:rsidRPr="002E318B">
              <w:rPr>
                <w:rFonts w:ascii="Times New Roman" w:hAnsi="Times New Roman"/>
                <w:b/>
                <w:i/>
                <w:sz w:val="24"/>
                <w:szCs w:val="24"/>
              </w:rPr>
              <w:t>МЕТОДИКА ПРЕПОДАВАНИЯ</w:t>
            </w:r>
          </w:p>
          <w:p w14:paraId="79B6CAD1" w14:textId="77777777" w:rsidR="00814660" w:rsidRPr="002E318B" w:rsidRDefault="00814660" w:rsidP="00C224F4">
            <w:pPr>
              <w:jc w:val="center"/>
              <w:rPr>
                <w:rFonts w:ascii="Times New Roman" w:hAnsi="Times New Roman"/>
                <w:sz w:val="24"/>
                <w:szCs w:val="24"/>
              </w:rPr>
            </w:pPr>
          </w:p>
        </w:tc>
        <w:tc>
          <w:tcPr>
            <w:tcW w:w="590" w:type="dxa"/>
          </w:tcPr>
          <w:p w14:paraId="748FBD6B" w14:textId="77777777" w:rsidR="00814660" w:rsidRPr="0009251B" w:rsidRDefault="00814660" w:rsidP="00C224F4">
            <w:pPr>
              <w:jc w:val="center"/>
              <w:rPr>
                <w:rFonts w:ascii="Times New Roman" w:hAnsi="Times New Roman"/>
                <w:b/>
                <w:bCs/>
                <w:sz w:val="24"/>
                <w:szCs w:val="24"/>
              </w:rPr>
            </w:pPr>
          </w:p>
        </w:tc>
      </w:tr>
      <w:tr w:rsidR="00814660" w14:paraId="6F3AB07C" w14:textId="77777777" w:rsidTr="00C224F4">
        <w:tc>
          <w:tcPr>
            <w:tcW w:w="8755" w:type="dxa"/>
          </w:tcPr>
          <w:p w14:paraId="6662822B" w14:textId="395C6947" w:rsidR="00814660" w:rsidRPr="002E318B" w:rsidRDefault="00814660" w:rsidP="00C224F4">
            <w:pPr>
              <w:jc w:val="both"/>
              <w:rPr>
                <w:rFonts w:ascii="Times New Roman" w:hAnsi="Times New Roman"/>
                <w:b/>
                <w:sz w:val="24"/>
                <w:szCs w:val="24"/>
              </w:rPr>
            </w:pPr>
            <w:proofErr w:type="spellStart"/>
            <w:r w:rsidRPr="002E318B">
              <w:rPr>
                <w:rFonts w:ascii="Times New Roman" w:hAnsi="Times New Roman"/>
                <w:b/>
                <w:sz w:val="24"/>
                <w:szCs w:val="24"/>
                <w:lang w:bidi="ru-RU"/>
              </w:rPr>
              <w:t>Салчинкина</w:t>
            </w:r>
            <w:proofErr w:type="spellEnd"/>
            <w:r w:rsidRPr="002E318B">
              <w:rPr>
                <w:rFonts w:ascii="Times New Roman" w:hAnsi="Times New Roman"/>
                <w:b/>
                <w:sz w:val="24"/>
                <w:szCs w:val="24"/>
                <w:lang w:bidi="ru-RU"/>
              </w:rPr>
              <w:t xml:space="preserve"> А.Р., Харитонов Е.М., </w:t>
            </w:r>
            <w:proofErr w:type="spellStart"/>
            <w:r w:rsidRPr="002E318B">
              <w:rPr>
                <w:rFonts w:ascii="Times New Roman" w:hAnsi="Times New Roman"/>
                <w:b/>
                <w:sz w:val="24"/>
                <w:szCs w:val="24"/>
                <w:lang w:bidi="ru-RU"/>
              </w:rPr>
              <w:t>Хоружая</w:t>
            </w:r>
            <w:proofErr w:type="spellEnd"/>
            <w:r w:rsidRPr="002E318B">
              <w:rPr>
                <w:rFonts w:ascii="Times New Roman" w:hAnsi="Times New Roman"/>
                <w:b/>
                <w:sz w:val="24"/>
                <w:szCs w:val="24"/>
                <w:lang w:bidi="ru-RU"/>
              </w:rPr>
              <w:t xml:space="preserve"> С.В.</w:t>
            </w:r>
            <w:r w:rsidRPr="002E318B">
              <w:rPr>
                <w:rFonts w:ascii="Times New Roman" w:hAnsi="Times New Roman"/>
                <w:bCs/>
                <w:sz w:val="24"/>
                <w:szCs w:val="24"/>
              </w:rPr>
              <w:t xml:space="preserve"> Аспекты преподавания «Истории России» для неисторических специальностей и направлений подготовки, реализуемых в образовательных организациях высшего образования</w:t>
            </w:r>
            <w:r w:rsidR="00083C68">
              <w:rPr>
                <w:rFonts w:ascii="Times New Roman" w:hAnsi="Times New Roman"/>
                <w:bCs/>
                <w:sz w:val="24"/>
                <w:szCs w:val="24"/>
              </w:rPr>
              <w:t>……………...</w:t>
            </w:r>
            <w:r w:rsidRPr="002E318B">
              <w:rPr>
                <w:rFonts w:ascii="Times New Roman" w:hAnsi="Times New Roman"/>
                <w:sz w:val="24"/>
                <w:szCs w:val="24"/>
              </w:rPr>
              <w:t>.</w:t>
            </w:r>
          </w:p>
        </w:tc>
        <w:tc>
          <w:tcPr>
            <w:tcW w:w="590" w:type="dxa"/>
          </w:tcPr>
          <w:p w14:paraId="2A67D7C1" w14:textId="77777777" w:rsidR="00814660" w:rsidRPr="0009251B" w:rsidRDefault="00814660" w:rsidP="00C224F4">
            <w:pPr>
              <w:jc w:val="center"/>
              <w:rPr>
                <w:rFonts w:ascii="Times New Roman" w:hAnsi="Times New Roman"/>
                <w:b/>
                <w:bCs/>
                <w:sz w:val="24"/>
                <w:szCs w:val="24"/>
              </w:rPr>
            </w:pPr>
          </w:p>
          <w:p w14:paraId="063E7799" w14:textId="77777777" w:rsidR="0009251B" w:rsidRPr="0009251B" w:rsidRDefault="0009251B" w:rsidP="00C224F4">
            <w:pPr>
              <w:jc w:val="center"/>
              <w:rPr>
                <w:rFonts w:ascii="Times New Roman" w:hAnsi="Times New Roman"/>
                <w:b/>
                <w:bCs/>
                <w:sz w:val="24"/>
                <w:szCs w:val="24"/>
              </w:rPr>
            </w:pPr>
          </w:p>
          <w:p w14:paraId="6C28AB26" w14:textId="0C4C59A9"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162</w:t>
            </w:r>
          </w:p>
        </w:tc>
      </w:tr>
      <w:tr w:rsidR="00814660" w14:paraId="292C3267" w14:textId="77777777" w:rsidTr="00C224F4">
        <w:tc>
          <w:tcPr>
            <w:tcW w:w="8755" w:type="dxa"/>
          </w:tcPr>
          <w:p w14:paraId="3991839A" w14:textId="50CC8739" w:rsidR="00814660" w:rsidRPr="002E318B" w:rsidRDefault="00814660" w:rsidP="00C224F4">
            <w:pPr>
              <w:jc w:val="both"/>
              <w:rPr>
                <w:rFonts w:ascii="Times New Roman" w:hAnsi="Times New Roman"/>
                <w:sz w:val="24"/>
                <w:szCs w:val="24"/>
              </w:rPr>
            </w:pPr>
            <w:proofErr w:type="spellStart"/>
            <w:r w:rsidRPr="002E318B">
              <w:rPr>
                <w:rFonts w:ascii="Times New Roman" w:hAnsi="Times New Roman"/>
                <w:b/>
                <w:sz w:val="24"/>
                <w:szCs w:val="24"/>
              </w:rPr>
              <w:t>Кошокова</w:t>
            </w:r>
            <w:proofErr w:type="spellEnd"/>
            <w:r w:rsidRPr="002E318B">
              <w:rPr>
                <w:rFonts w:ascii="Times New Roman" w:hAnsi="Times New Roman"/>
                <w:b/>
                <w:sz w:val="24"/>
                <w:szCs w:val="24"/>
              </w:rPr>
              <w:t xml:space="preserve"> С.Я.</w:t>
            </w:r>
            <w:r w:rsidRPr="002E318B">
              <w:rPr>
                <w:rFonts w:ascii="Times New Roman" w:hAnsi="Times New Roman"/>
                <w:bCs/>
                <w:sz w:val="24"/>
                <w:szCs w:val="24"/>
              </w:rPr>
              <w:t xml:space="preserve"> Методика преподавания дисциплины «Великая Отечественная война: без срока давности» в </w:t>
            </w:r>
            <w:proofErr w:type="spellStart"/>
            <w:r w:rsidRPr="002E318B">
              <w:rPr>
                <w:rFonts w:ascii="Times New Roman" w:hAnsi="Times New Roman"/>
                <w:bCs/>
                <w:sz w:val="24"/>
                <w:szCs w:val="24"/>
              </w:rPr>
              <w:t>КубГАУ</w:t>
            </w:r>
            <w:proofErr w:type="spellEnd"/>
            <w:r w:rsidRPr="002E318B">
              <w:rPr>
                <w:rFonts w:ascii="Times New Roman" w:hAnsi="Times New Roman"/>
                <w:bCs/>
                <w:sz w:val="24"/>
                <w:szCs w:val="24"/>
              </w:rPr>
              <w:t>……………………</w:t>
            </w:r>
            <w:r w:rsidR="00083C68">
              <w:rPr>
                <w:rFonts w:ascii="Times New Roman" w:hAnsi="Times New Roman"/>
                <w:bCs/>
                <w:sz w:val="24"/>
                <w:szCs w:val="24"/>
              </w:rPr>
              <w:t>…………………………..</w:t>
            </w:r>
            <w:r w:rsidRPr="002E318B">
              <w:rPr>
                <w:rFonts w:ascii="Times New Roman" w:hAnsi="Times New Roman"/>
                <w:bCs/>
                <w:sz w:val="24"/>
                <w:szCs w:val="24"/>
              </w:rPr>
              <w:t>..</w:t>
            </w:r>
          </w:p>
        </w:tc>
        <w:tc>
          <w:tcPr>
            <w:tcW w:w="590" w:type="dxa"/>
          </w:tcPr>
          <w:p w14:paraId="093BAF2E" w14:textId="77777777" w:rsidR="00814660" w:rsidRPr="0009251B" w:rsidRDefault="00814660" w:rsidP="00C224F4">
            <w:pPr>
              <w:jc w:val="center"/>
              <w:rPr>
                <w:rFonts w:ascii="Times New Roman" w:hAnsi="Times New Roman"/>
                <w:b/>
                <w:bCs/>
                <w:sz w:val="24"/>
                <w:szCs w:val="24"/>
              </w:rPr>
            </w:pPr>
          </w:p>
          <w:p w14:paraId="1E727CD8" w14:textId="099751CC"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165</w:t>
            </w:r>
          </w:p>
        </w:tc>
      </w:tr>
      <w:tr w:rsidR="00814660" w14:paraId="62BABF80" w14:textId="77777777" w:rsidTr="00C224F4">
        <w:trPr>
          <w:trHeight w:val="601"/>
        </w:trPr>
        <w:tc>
          <w:tcPr>
            <w:tcW w:w="8755" w:type="dxa"/>
          </w:tcPr>
          <w:p w14:paraId="1F965B48" w14:textId="77777777" w:rsidR="00814660" w:rsidRPr="002E318B" w:rsidRDefault="00814660" w:rsidP="00C224F4">
            <w:pPr>
              <w:autoSpaceDE w:val="0"/>
              <w:autoSpaceDN w:val="0"/>
              <w:adjustRightInd w:val="0"/>
              <w:jc w:val="center"/>
              <w:rPr>
                <w:rFonts w:ascii="Times New Roman" w:eastAsia="Times New Roman" w:hAnsi="Times New Roman"/>
                <w:b/>
                <w:i/>
                <w:sz w:val="24"/>
                <w:szCs w:val="24"/>
                <w:lang w:eastAsia="ru-RU"/>
              </w:rPr>
            </w:pPr>
          </w:p>
          <w:p w14:paraId="6638A608" w14:textId="77777777" w:rsidR="00814660" w:rsidRPr="002E318B" w:rsidRDefault="00814660" w:rsidP="00C224F4">
            <w:pPr>
              <w:autoSpaceDE w:val="0"/>
              <w:autoSpaceDN w:val="0"/>
              <w:adjustRightInd w:val="0"/>
              <w:jc w:val="center"/>
              <w:rPr>
                <w:rFonts w:ascii="Times New Roman" w:eastAsia="Times New Roman" w:hAnsi="Times New Roman"/>
                <w:b/>
                <w:i/>
                <w:sz w:val="24"/>
                <w:szCs w:val="24"/>
                <w:lang w:eastAsia="ru-RU"/>
              </w:rPr>
            </w:pPr>
            <w:r w:rsidRPr="002E318B">
              <w:rPr>
                <w:rFonts w:ascii="Times New Roman" w:eastAsia="Times New Roman" w:hAnsi="Times New Roman"/>
                <w:b/>
                <w:i/>
                <w:sz w:val="24"/>
                <w:szCs w:val="24"/>
                <w:lang w:eastAsia="ru-RU"/>
              </w:rPr>
              <w:t>ИСТОРИОГРАФИЯ  И  ИСТОЧНИКОВЕДЕНИЕ</w:t>
            </w:r>
          </w:p>
          <w:p w14:paraId="264668AF" w14:textId="77777777" w:rsidR="00814660" w:rsidRPr="002E318B" w:rsidRDefault="00814660" w:rsidP="00C224F4">
            <w:pPr>
              <w:autoSpaceDE w:val="0"/>
              <w:autoSpaceDN w:val="0"/>
              <w:adjustRightInd w:val="0"/>
              <w:jc w:val="center"/>
              <w:rPr>
                <w:rFonts w:ascii="Times New Roman" w:hAnsi="Times New Roman"/>
                <w:sz w:val="24"/>
                <w:szCs w:val="24"/>
              </w:rPr>
            </w:pPr>
          </w:p>
        </w:tc>
        <w:tc>
          <w:tcPr>
            <w:tcW w:w="590" w:type="dxa"/>
          </w:tcPr>
          <w:p w14:paraId="762ACB00" w14:textId="77777777" w:rsidR="00814660" w:rsidRPr="0009251B" w:rsidRDefault="00814660" w:rsidP="00C224F4">
            <w:pPr>
              <w:jc w:val="center"/>
              <w:rPr>
                <w:rFonts w:ascii="Times New Roman" w:hAnsi="Times New Roman"/>
                <w:b/>
                <w:bCs/>
                <w:sz w:val="24"/>
                <w:szCs w:val="24"/>
              </w:rPr>
            </w:pPr>
          </w:p>
        </w:tc>
      </w:tr>
      <w:tr w:rsidR="00814660" w14:paraId="2C874252" w14:textId="77777777" w:rsidTr="00C224F4">
        <w:trPr>
          <w:trHeight w:val="192"/>
        </w:trPr>
        <w:tc>
          <w:tcPr>
            <w:tcW w:w="8755" w:type="dxa"/>
          </w:tcPr>
          <w:p w14:paraId="31517F1F" w14:textId="0CDAF10A" w:rsidR="00814660" w:rsidRPr="002E318B" w:rsidRDefault="00814660" w:rsidP="00C224F4">
            <w:pPr>
              <w:keepNext/>
              <w:tabs>
                <w:tab w:val="num" w:pos="0"/>
              </w:tabs>
              <w:suppressAutoHyphens/>
              <w:jc w:val="both"/>
              <w:rPr>
                <w:rFonts w:ascii="Times New Roman" w:hAnsi="Times New Roman"/>
                <w:b/>
                <w:sz w:val="24"/>
                <w:szCs w:val="24"/>
                <w:lang w:eastAsia="ar-SA"/>
              </w:rPr>
            </w:pPr>
            <w:r w:rsidRPr="002E318B">
              <w:rPr>
                <w:rFonts w:ascii="Times New Roman" w:hAnsi="Times New Roman"/>
                <w:b/>
                <w:sz w:val="24"/>
                <w:szCs w:val="24"/>
              </w:rPr>
              <w:t>Косолапов В.В.</w:t>
            </w:r>
            <w:r w:rsidRPr="002E318B">
              <w:rPr>
                <w:rFonts w:ascii="Times New Roman" w:hAnsi="Times New Roman"/>
                <w:bCs/>
                <w:sz w:val="24"/>
                <w:szCs w:val="24"/>
              </w:rPr>
              <w:t xml:space="preserve"> Римские фортификационные сооружения в г. Геленджике……</w:t>
            </w:r>
            <w:r w:rsidR="00083C68">
              <w:rPr>
                <w:rFonts w:ascii="Times New Roman" w:hAnsi="Times New Roman"/>
                <w:bCs/>
                <w:sz w:val="24"/>
                <w:szCs w:val="24"/>
              </w:rPr>
              <w:t>…</w:t>
            </w:r>
            <w:r w:rsidRPr="002E318B">
              <w:rPr>
                <w:rFonts w:ascii="Times New Roman" w:hAnsi="Times New Roman"/>
                <w:bCs/>
                <w:sz w:val="24"/>
                <w:szCs w:val="24"/>
              </w:rPr>
              <w:t>.</w:t>
            </w:r>
          </w:p>
        </w:tc>
        <w:tc>
          <w:tcPr>
            <w:tcW w:w="590" w:type="dxa"/>
          </w:tcPr>
          <w:p w14:paraId="1E869823" w14:textId="24224AC7" w:rsidR="00814660"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169</w:t>
            </w:r>
          </w:p>
        </w:tc>
      </w:tr>
      <w:tr w:rsidR="00814660" w14:paraId="062737DA" w14:textId="77777777" w:rsidTr="00C224F4">
        <w:tc>
          <w:tcPr>
            <w:tcW w:w="8755" w:type="dxa"/>
          </w:tcPr>
          <w:p w14:paraId="541913B4" w14:textId="77777777" w:rsidR="00874605" w:rsidRDefault="00814660" w:rsidP="00C224F4">
            <w:pPr>
              <w:keepNext/>
              <w:tabs>
                <w:tab w:val="num" w:pos="0"/>
              </w:tabs>
              <w:suppressAutoHyphens/>
              <w:jc w:val="both"/>
              <w:rPr>
                <w:rFonts w:ascii="Times New Roman" w:hAnsi="Times New Roman"/>
                <w:bCs/>
                <w:kern w:val="1"/>
                <w:sz w:val="24"/>
                <w:szCs w:val="24"/>
                <w:lang w:eastAsia="ar-SA"/>
              </w:rPr>
            </w:pPr>
            <w:r w:rsidRPr="002E318B">
              <w:rPr>
                <w:rFonts w:ascii="Times New Roman" w:hAnsi="Times New Roman"/>
                <w:b/>
                <w:sz w:val="24"/>
                <w:szCs w:val="24"/>
                <w:lang w:eastAsia="ar-SA"/>
              </w:rPr>
              <w:t>Асташкин Р.С.</w:t>
            </w:r>
            <w:r w:rsidRPr="002E318B">
              <w:rPr>
                <w:rFonts w:ascii="Times New Roman" w:hAnsi="Times New Roman"/>
                <w:bCs/>
                <w:sz w:val="24"/>
                <w:szCs w:val="24"/>
              </w:rPr>
              <w:t xml:space="preserve"> Проблема места Московского царства в экспансии европейцев на Восток в XVI-XVII вв. в зарубежной историографии </w:t>
            </w:r>
            <w:r w:rsidRPr="002E318B">
              <w:rPr>
                <w:rFonts w:ascii="Times New Roman" w:hAnsi="Times New Roman"/>
                <w:bCs/>
                <w:kern w:val="1"/>
                <w:sz w:val="24"/>
                <w:szCs w:val="24"/>
                <w:lang w:eastAsia="ar-SA"/>
              </w:rPr>
              <w:t xml:space="preserve">(на примере трудов </w:t>
            </w:r>
          </w:p>
          <w:p w14:paraId="5C0801D4" w14:textId="2C0A4F95" w:rsidR="00814660" w:rsidRPr="002E318B" w:rsidRDefault="00814660" w:rsidP="00C224F4">
            <w:pPr>
              <w:keepNext/>
              <w:tabs>
                <w:tab w:val="num" w:pos="0"/>
              </w:tabs>
              <w:suppressAutoHyphens/>
              <w:jc w:val="both"/>
              <w:rPr>
                <w:rFonts w:ascii="Times New Roman" w:hAnsi="Times New Roman"/>
                <w:b/>
                <w:snapToGrid w:val="0"/>
                <w:sz w:val="24"/>
                <w:szCs w:val="24"/>
                <w:lang w:eastAsia="ru-RU"/>
              </w:rPr>
            </w:pPr>
            <w:r w:rsidRPr="002E318B">
              <w:rPr>
                <w:rFonts w:ascii="Times New Roman" w:hAnsi="Times New Roman"/>
                <w:bCs/>
                <w:kern w:val="1"/>
                <w:sz w:val="24"/>
                <w:szCs w:val="24"/>
                <w:lang w:eastAsia="ar-SA"/>
              </w:rPr>
              <w:t xml:space="preserve">Р. </w:t>
            </w:r>
            <w:proofErr w:type="spellStart"/>
            <w:r w:rsidRPr="002E318B">
              <w:rPr>
                <w:rFonts w:ascii="Times New Roman" w:hAnsi="Times New Roman"/>
                <w:bCs/>
                <w:kern w:val="1"/>
                <w:sz w:val="24"/>
                <w:szCs w:val="24"/>
                <w:lang w:eastAsia="ar-SA"/>
              </w:rPr>
              <w:t>Матте</w:t>
            </w:r>
            <w:proofErr w:type="spellEnd"/>
            <w:r w:rsidRPr="002E318B">
              <w:rPr>
                <w:rFonts w:ascii="Times New Roman" w:hAnsi="Times New Roman"/>
                <w:bCs/>
                <w:kern w:val="1"/>
                <w:sz w:val="24"/>
                <w:szCs w:val="24"/>
                <w:lang w:eastAsia="ar-SA"/>
              </w:rPr>
              <w:t>)</w:t>
            </w:r>
            <w:r w:rsidR="00874605">
              <w:rPr>
                <w:rFonts w:ascii="Times New Roman" w:hAnsi="Times New Roman"/>
                <w:bCs/>
                <w:kern w:val="1"/>
                <w:sz w:val="24"/>
                <w:szCs w:val="24"/>
                <w:lang w:eastAsia="ar-SA"/>
              </w:rPr>
              <w:t>……………………………………………………………</w:t>
            </w:r>
            <w:r w:rsidR="00083C68">
              <w:rPr>
                <w:rFonts w:ascii="Times New Roman" w:hAnsi="Times New Roman"/>
                <w:bCs/>
                <w:kern w:val="1"/>
                <w:sz w:val="24"/>
                <w:szCs w:val="24"/>
                <w:lang w:eastAsia="ar-SA"/>
              </w:rPr>
              <w:t>………………….</w:t>
            </w:r>
            <w:r w:rsidR="00874605">
              <w:rPr>
                <w:rFonts w:ascii="Times New Roman" w:hAnsi="Times New Roman"/>
                <w:bCs/>
                <w:kern w:val="1"/>
                <w:sz w:val="24"/>
                <w:szCs w:val="24"/>
                <w:lang w:eastAsia="ar-SA"/>
              </w:rPr>
              <w:t>….</w:t>
            </w:r>
          </w:p>
        </w:tc>
        <w:tc>
          <w:tcPr>
            <w:tcW w:w="590" w:type="dxa"/>
          </w:tcPr>
          <w:p w14:paraId="313607BA" w14:textId="77777777" w:rsidR="00814660" w:rsidRPr="0009251B" w:rsidRDefault="00814660" w:rsidP="00C224F4">
            <w:pPr>
              <w:jc w:val="center"/>
              <w:rPr>
                <w:rFonts w:ascii="Times New Roman" w:hAnsi="Times New Roman"/>
                <w:b/>
                <w:bCs/>
                <w:sz w:val="24"/>
                <w:szCs w:val="24"/>
              </w:rPr>
            </w:pPr>
          </w:p>
          <w:p w14:paraId="43C36404" w14:textId="77777777" w:rsidR="0009251B" w:rsidRPr="0009251B" w:rsidRDefault="0009251B" w:rsidP="00C224F4">
            <w:pPr>
              <w:jc w:val="center"/>
              <w:rPr>
                <w:rFonts w:ascii="Times New Roman" w:hAnsi="Times New Roman"/>
                <w:b/>
                <w:bCs/>
                <w:sz w:val="24"/>
                <w:szCs w:val="24"/>
              </w:rPr>
            </w:pPr>
          </w:p>
          <w:p w14:paraId="3A3B0B24" w14:textId="77FEE65C"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174</w:t>
            </w:r>
          </w:p>
        </w:tc>
      </w:tr>
      <w:tr w:rsidR="00814660" w14:paraId="1EDCA8C5" w14:textId="77777777" w:rsidTr="00C224F4">
        <w:tc>
          <w:tcPr>
            <w:tcW w:w="8755" w:type="dxa"/>
          </w:tcPr>
          <w:p w14:paraId="29965C85" w14:textId="3BCB74BC" w:rsidR="00814660" w:rsidRPr="002E318B" w:rsidRDefault="00814660" w:rsidP="00C224F4">
            <w:pPr>
              <w:jc w:val="both"/>
              <w:rPr>
                <w:rFonts w:ascii="Times New Roman" w:hAnsi="Times New Roman"/>
                <w:sz w:val="24"/>
                <w:szCs w:val="24"/>
              </w:rPr>
            </w:pPr>
            <w:r w:rsidRPr="002E318B">
              <w:rPr>
                <w:rFonts w:ascii="Times New Roman" w:hAnsi="Times New Roman"/>
                <w:b/>
                <w:snapToGrid w:val="0"/>
                <w:sz w:val="24"/>
                <w:szCs w:val="24"/>
                <w:lang w:eastAsia="ru-RU"/>
              </w:rPr>
              <w:t>Суровцева Е.В.</w:t>
            </w:r>
            <w:r w:rsidRPr="002E318B">
              <w:rPr>
                <w:rFonts w:ascii="Times New Roman" w:hAnsi="Times New Roman"/>
                <w:bCs/>
                <w:sz w:val="24"/>
                <w:szCs w:val="24"/>
              </w:rPr>
              <w:t xml:space="preserve"> Как мы упоминаем Бога? (На материале корпуса «Житий новомучеников и исповедников российских XX века Московской епархии»)…</w:t>
            </w:r>
            <w:r w:rsidR="00083C68">
              <w:rPr>
                <w:rFonts w:ascii="Times New Roman" w:hAnsi="Times New Roman"/>
                <w:bCs/>
                <w:sz w:val="24"/>
                <w:szCs w:val="24"/>
              </w:rPr>
              <w:t>………</w:t>
            </w:r>
            <w:r w:rsidRPr="002E318B">
              <w:rPr>
                <w:rFonts w:ascii="Times New Roman" w:hAnsi="Times New Roman"/>
                <w:bCs/>
                <w:sz w:val="24"/>
                <w:szCs w:val="24"/>
              </w:rPr>
              <w:t>..</w:t>
            </w:r>
          </w:p>
        </w:tc>
        <w:tc>
          <w:tcPr>
            <w:tcW w:w="590" w:type="dxa"/>
          </w:tcPr>
          <w:p w14:paraId="6AD512D7" w14:textId="77777777" w:rsidR="00814660" w:rsidRPr="0009251B" w:rsidRDefault="00814660" w:rsidP="00C224F4">
            <w:pPr>
              <w:jc w:val="center"/>
              <w:rPr>
                <w:rFonts w:ascii="Times New Roman" w:hAnsi="Times New Roman"/>
                <w:b/>
                <w:bCs/>
                <w:sz w:val="24"/>
                <w:szCs w:val="24"/>
              </w:rPr>
            </w:pPr>
          </w:p>
          <w:p w14:paraId="0868283F" w14:textId="2DB545AB"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178</w:t>
            </w:r>
          </w:p>
        </w:tc>
      </w:tr>
      <w:tr w:rsidR="00814660" w14:paraId="257D37B0" w14:textId="77777777" w:rsidTr="00C224F4">
        <w:tc>
          <w:tcPr>
            <w:tcW w:w="8755" w:type="dxa"/>
          </w:tcPr>
          <w:p w14:paraId="124343AB" w14:textId="134F88E8" w:rsidR="00814660" w:rsidRPr="002E318B" w:rsidRDefault="00814660" w:rsidP="00C224F4">
            <w:pPr>
              <w:jc w:val="both"/>
              <w:rPr>
                <w:rFonts w:ascii="Times New Roman" w:hAnsi="Times New Roman"/>
                <w:sz w:val="24"/>
                <w:szCs w:val="24"/>
              </w:rPr>
            </w:pPr>
            <w:proofErr w:type="spellStart"/>
            <w:r w:rsidRPr="002E318B">
              <w:rPr>
                <w:rFonts w:ascii="Times New Roman" w:eastAsia="Times New Roman" w:hAnsi="Times New Roman"/>
                <w:b/>
                <w:iCs/>
                <w:sz w:val="24"/>
                <w:szCs w:val="24"/>
                <w:lang w:eastAsia="ru-RU"/>
              </w:rPr>
              <w:t>Адыгезалова</w:t>
            </w:r>
            <w:proofErr w:type="spellEnd"/>
            <w:r w:rsidRPr="002E318B">
              <w:rPr>
                <w:rFonts w:ascii="Times New Roman" w:eastAsia="Times New Roman" w:hAnsi="Times New Roman"/>
                <w:b/>
                <w:iCs/>
                <w:sz w:val="24"/>
                <w:szCs w:val="24"/>
                <w:lang w:eastAsia="ru-RU"/>
              </w:rPr>
              <w:t xml:space="preserve"> Г.Э.,</w:t>
            </w:r>
            <w:r w:rsidRPr="002E318B">
              <w:rPr>
                <w:rFonts w:ascii="Times New Roman" w:eastAsia="Times New Roman" w:hAnsi="Times New Roman"/>
                <w:iCs/>
                <w:sz w:val="24"/>
                <w:szCs w:val="24"/>
                <w:lang w:eastAsia="ru-RU"/>
              </w:rPr>
              <w:t xml:space="preserve"> </w:t>
            </w:r>
            <w:r w:rsidRPr="002E318B">
              <w:rPr>
                <w:rFonts w:ascii="Times New Roman" w:hAnsi="Times New Roman"/>
                <w:b/>
                <w:bCs/>
                <w:iCs/>
                <w:sz w:val="24"/>
                <w:szCs w:val="24"/>
              </w:rPr>
              <w:t>Жане А.Н.</w:t>
            </w:r>
            <w:r w:rsidRPr="002E318B">
              <w:rPr>
                <w:rFonts w:ascii="Times New Roman" w:hAnsi="Times New Roman"/>
                <w:bCs/>
                <w:sz w:val="24"/>
                <w:szCs w:val="24"/>
              </w:rPr>
              <w:t xml:space="preserve"> О проблемах исследования </w:t>
            </w:r>
            <w:proofErr w:type="spellStart"/>
            <w:r w:rsidRPr="002E318B">
              <w:rPr>
                <w:rFonts w:ascii="Times New Roman" w:hAnsi="Times New Roman"/>
                <w:bCs/>
                <w:sz w:val="24"/>
                <w:szCs w:val="24"/>
              </w:rPr>
              <w:t>адатного</w:t>
            </w:r>
            <w:proofErr w:type="spellEnd"/>
            <w:r w:rsidRPr="002E318B">
              <w:rPr>
                <w:rFonts w:ascii="Times New Roman" w:hAnsi="Times New Roman"/>
                <w:bCs/>
                <w:sz w:val="24"/>
                <w:szCs w:val="24"/>
              </w:rPr>
              <w:t xml:space="preserve"> права в российской историко-правовой науке…………………</w:t>
            </w:r>
            <w:r w:rsidR="00083C68">
              <w:rPr>
                <w:rFonts w:ascii="Times New Roman" w:hAnsi="Times New Roman"/>
                <w:bCs/>
                <w:sz w:val="24"/>
                <w:szCs w:val="24"/>
              </w:rPr>
              <w:t>………………………………….</w:t>
            </w:r>
            <w:r w:rsidRPr="002E318B">
              <w:rPr>
                <w:rFonts w:ascii="Times New Roman" w:hAnsi="Times New Roman"/>
                <w:bCs/>
                <w:sz w:val="24"/>
                <w:szCs w:val="24"/>
              </w:rPr>
              <w:t>..</w:t>
            </w:r>
          </w:p>
        </w:tc>
        <w:tc>
          <w:tcPr>
            <w:tcW w:w="590" w:type="dxa"/>
          </w:tcPr>
          <w:p w14:paraId="5F23DF86" w14:textId="77777777" w:rsidR="00814660" w:rsidRPr="0009251B" w:rsidRDefault="00814660" w:rsidP="00C224F4">
            <w:pPr>
              <w:jc w:val="center"/>
              <w:rPr>
                <w:rFonts w:ascii="Times New Roman" w:hAnsi="Times New Roman"/>
                <w:b/>
                <w:bCs/>
                <w:sz w:val="24"/>
                <w:szCs w:val="24"/>
              </w:rPr>
            </w:pPr>
          </w:p>
          <w:p w14:paraId="3987B024" w14:textId="2C1D95F1"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182</w:t>
            </w:r>
          </w:p>
        </w:tc>
      </w:tr>
      <w:tr w:rsidR="00814660" w14:paraId="7BCA97B9" w14:textId="77777777" w:rsidTr="00C224F4">
        <w:tc>
          <w:tcPr>
            <w:tcW w:w="8755" w:type="dxa"/>
          </w:tcPr>
          <w:p w14:paraId="4FCE0FE9" w14:textId="77777777" w:rsidR="00814660" w:rsidRPr="002E318B" w:rsidRDefault="00814660" w:rsidP="00C224F4">
            <w:pPr>
              <w:rPr>
                <w:rFonts w:ascii="Times New Roman" w:hAnsi="Times New Roman"/>
                <w:b/>
                <w:sz w:val="24"/>
                <w:szCs w:val="24"/>
              </w:rPr>
            </w:pPr>
          </w:p>
          <w:p w14:paraId="2F454798" w14:textId="7F98BCFE" w:rsidR="00814660" w:rsidRPr="00083C68" w:rsidRDefault="00814660" w:rsidP="00C224F4">
            <w:pPr>
              <w:rPr>
                <w:rFonts w:ascii="Times New Roman" w:hAnsi="Times New Roman"/>
                <w:bCs/>
                <w:sz w:val="24"/>
                <w:szCs w:val="24"/>
              </w:rPr>
            </w:pPr>
            <w:r w:rsidRPr="002E318B">
              <w:rPr>
                <w:rFonts w:ascii="Times New Roman" w:hAnsi="Times New Roman"/>
                <w:b/>
                <w:sz w:val="24"/>
                <w:szCs w:val="24"/>
              </w:rPr>
              <w:t>Сведения об авторах</w:t>
            </w:r>
            <w:r w:rsidR="00083C68">
              <w:rPr>
                <w:rFonts w:ascii="Times New Roman" w:hAnsi="Times New Roman"/>
                <w:bCs/>
                <w:sz w:val="24"/>
                <w:szCs w:val="24"/>
              </w:rPr>
              <w:t>……………………………………………………………………</w:t>
            </w:r>
          </w:p>
        </w:tc>
        <w:tc>
          <w:tcPr>
            <w:tcW w:w="590" w:type="dxa"/>
          </w:tcPr>
          <w:p w14:paraId="62AB69F3" w14:textId="77777777" w:rsidR="00814660" w:rsidRPr="0009251B" w:rsidRDefault="00814660" w:rsidP="00C224F4">
            <w:pPr>
              <w:jc w:val="center"/>
              <w:rPr>
                <w:rFonts w:ascii="Times New Roman" w:hAnsi="Times New Roman"/>
                <w:b/>
                <w:bCs/>
                <w:sz w:val="24"/>
                <w:szCs w:val="24"/>
              </w:rPr>
            </w:pPr>
          </w:p>
          <w:p w14:paraId="0FD865EB" w14:textId="297C93C2" w:rsidR="0009251B"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186</w:t>
            </w:r>
          </w:p>
        </w:tc>
      </w:tr>
      <w:tr w:rsidR="00814660" w:rsidRPr="00E15EAC" w14:paraId="755C738E" w14:textId="77777777" w:rsidTr="00C224F4">
        <w:tc>
          <w:tcPr>
            <w:tcW w:w="8755" w:type="dxa"/>
          </w:tcPr>
          <w:p w14:paraId="262B8C9E" w14:textId="34D1FBFD" w:rsidR="00814660" w:rsidRPr="00083C68" w:rsidRDefault="00814660" w:rsidP="00C224F4">
            <w:pPr>
              <w:rPr>
                <w:rFonts w:ascii="Times New Roman" w:hAnsi="Times New Roman"/>
                <w:bCs/>
                <w:sz w:val="24"/>
                <w:szCs w:val="24"/>
              </w:rPr>
            </w:pPr>
            <w:r w:rsidRPr="00E15EAC">
              <w:rPr>
                <w:rFonts w:ascii="Times New Roman" w:hAnsi="Times New Roman"/>
                <w:b/>
                <w:sz w:val="24"/>
                <w:szCs w:val="24"/>
              </w:rPr>
              <w:t>Содержание</w:t>
            </w:r>
            <w:r w:rsidR="00083C68">
              <w:rPr>
                <w:rFonts w:ascii="Times New Roman" w:hAnsi="Times New Roman"/>
                <w:bCs/>
                <w:sz w:val="24"/>
                <w:szCs w:val="24"/>
              </w:rPr>
              <w:t>……………………………………………………………………………</w:t>
            </w:r>
            <w:r w:rsidR="00B933B9">
              <w:rPr>
                <w:rFonts w:ascii="Times New Roman" w:hAnsi="Times New Roman"/>
                <w:bCs/>
                <w:sz w:val="24"/>
                <w:szCs w:val="24"/>
              </w:rPr>
              <w:t>..</w:t>
            </w:r>
            <w:r w:rsidR="00083C68">
              <w:rPr>
                <w:rFonts w:ascii="Times New Roman" w:hAnsi="Times New Roman"/>
                <w:bCs/>
                <w:sz w:val="24"/>
                <w:szCs w:val="24"/>
              </w:rPr>
              <w:t>..</w:t>
            </w:r>
          </w:p>
        </w:tc>
        <w:tc>
          <w:tcPr>
            <w:tcW w:w="590" w:type="dxa"/>
          </w:tcPr>
          <w:p w14:paraId="6FBE5F57" w14:textId="659940FC" w:rsidR="00814660" w:rsidRPr="0009251B" w:rsidRDefault="0009251B" w:rsidP="00C224F4">
            <w:pPr>
              <w:jc w:val="center"/>
              <w:rPr>
                <w:rFonts w:ascii="Times New Roman" w:hAnsi="Times New Roman"/>
                <w:b/>
                <w:bCs/>
                <w:sz w:val="24"/>
                <w:szCs w:val="24"/>
              </w:rPr>
            </w:pPr>
            <w:r w:rsidRPr="0009251B">
              <w:rPr>
                <w:rFonts w:ascii="Times New Roman" w:hAnsi="Times New Roman"/>
                <w:b/>
                <w:bCs/>
                <w:sz w:val="24"/>
                <w:szCs w:val="24"/>
              </w:rPr>
              <w:t>189</w:t>
            </w:r>
          </w:p>
        </w:tc>
      </w:tr>
    </w:tbl>
    <w:p w14:paraId="04D9B5AE" w14:textId="77777777" w:rsidR="00570D37" w:rsidRDefault="00570D37" w:rsidP="00E63333">
      <w:pPr>
        <w:shd w:val="clear" w:color="auto" w:fill="FFFFFF"/>
        <w:tabs>
          <w:tab w:val="left" w:pos="9000"/>
        </w:tabs>
        <w:spacing w:after="0" w:line="240" w:lineRule="auto"/>
        <w:jc w:val="center"/>
        <w:rPr>
          <w:rFonts w:ascii="Times New Roman" w:hAnsi="Times New Roman"/>
          <w:b/>
          <w:sz w:val="24"/>
          <w:szCs w:val="24"/>
        </w:rPr>
      </w:pPr>
    </w:p>
    <w:p w14:paraId="4D98E377" w14:textId="77777777" w:rsidR="00570D37" w:rsidRDefault="00570D37" w:rsidP="00E63333">
      <w:pPr>
        <w:shd w:val="clear" w:color="auto" w:fill="FFFFFF"/>
        <w:tabs>
          <w:tab w:val="left" w:pos="9000"/>
        </w:tabs>
        <w:spacing w:after="0" w:line="240" w:lineRule="auto"/>
        <w:jc w:val="center"/>
        <w:rPr>
          <w:rFonts w:ascii="Times New Roman" w:hAnsi="Times New Roman"/>
          <w:b/>
          <w:sz w:val="24"/>
          <w:szCs w:val="24"/>
        </w:rPr>
      </w:pPr>
    </w:p>
    <w:p w14:paraId="2AFBC74B" w14:textId="77777777" w:rsidR="00570D37" w:rsidRDefault="00570D37" w:rsidP="00E63333">
      <w:pPr>
        <w:shd w:val="clear" w:color="auto" w:fill="FFFFFF"/>
        <w:tabs>
          <w:tab w:val="left" w:pos="9000"/>
        </w:tabs>
        <w:spacing w:after="0" w:line="240" w:lineRule="auto"/>
        <w:jc w:val="center"/>
        <w:rPr>
          <w:rFonts w:ascii="Times New Roman" w:hAnsi="Times New Roman"/>
          <w:b/>
          <w:sz w:val="24"/>
          <w:szCs w:val="24"/>
        </w:rPr>
      </w:pPr>
    </w:p>
    <w:p w14:paraId="3E91F10E" w14:textId="7D5B19DA" w:rsidR="00A32484" w:rsidRPr="00A907BA" w:rsidRDefault="00A32484" w:rsidP="00E63333">
      <w:pPr>
        <w:shd w:val="clear" w:color="auto" w:fill="FFFFFF"/>
        <w:tabs>
          <w:tab w:val="left" w:pos="9000"/>
        </w:tabs>
        <w:spacing w:after="0" w:line="240" w:lineRule="auto"/>
        <w:jc w:val="center"/>
        <w:rPr>
          <w:rFonts w:ascii="Times New Roman" w:hAnsi="Times New Roman"/>
          <w:b/>
          <w:sz w:val="24"/>
          <w:szCs w:val="24"/>
        </w:rPr>
      </w:pPr>
      <w:r w:rsidRPr="00A907BA">
        <w:rPr>
          <w:rFonts w:ascii="Times New Roman" w:hAnsi="Times New Roman"/>
          <w:b/>
          <w:sz w:val="24"/>
          <w:szCs w:val="24"/>
        </w:rPr>
        <w:t>Уважаемые коллеги!</w:t>
      </w:r>
    </w:p>
    <w:p w14:paraId="7FD96998" w14:textId="77777777" w:rsidR="00A32484" w:rsidRPr="00A907BA" w:rsidRDefault="00A32484" w:rsidP="00E63333">
      <w:pPr>
        <w:shd w:val="clear" w:color="auto" w:fill="FFFFFF"/>
        <w:tabs>
          <w:tab w:val="left" w:pos="9000"/>
        </w:tabs>
        <w:spacing w:after="0" w:line="240" w:lineRule="auto"/>
        <w:jc w:val="center"/>
        <w:rPr>
          <w:rFonts w:ascii="Times New Roman" w:hAnsi="Times New Roman"/>
          <w:b/>
          <w:sz w:val="24"/>
          <w:szCs w:val="24"/>
        </w:rPr>
      </w:pPr>
    </w:p>
    <w:p w14:paraId="52B4DF4F" w14:textId="77777777" w:rsidR="00A32484" w:rsidRPr="00A907BA" w:rsidRDefault="00A32484" w:rsidP="00E63333">
      <w:pPr>
        <w:shd w:val="clear" w:color="auto" w:fill="FFFFFF"/>
        <w:tabs>
          <w:tab w:val="left" w:pos="9000"/>
        </w:tabs>
        <w:spacing w:after="0" w:line="240" w:lineRule="auto"/>
        <w:ind w:firstLine="539"/>
        <w:jc w:val="both"/>
        <w:rPr>
          <w:rFonts w:ascii="Times New Roman" w:hAnsi="Times New Roman"/>
          <w:b/>
          <w:bCs/>
          <w:i/>
          <w:sz w:val="24"/>
          <w:szCs w:val="24"/>
        </w:rPr>
      </w:pPr>
      <w:r w:rsidRPr="00A907BA">
        <w:rPr>
          <w:rFonts w:ascii="Times New Roman" w:hAnsi="Times New Roman"/>
          <w:bCs/>
          <w:iCs/>
          <w:sz w:val="24"/>
          <w:szCs w:val="24"/>
        </w:rPr>
        <w:t>Всероссийский сборник научных трудов</w:t>
      </w:r>
      <w:r w:rsidRPr="00A907BA">
        <w:rPr>
          <w:rFonts w:ascii="Times New Roman" w:hAnsi="Times New Roman"/>
          <w:b/>
          <w:bCs/>
          <w:i/>
          <w:iCs/>
          <w:sz w:val="24"/>
          <w:szCs w:val="24"/>
        </w:rPr>
        <w:t xml:space="preserve"> «Социально-гуманитарный вестник»</w:t>
      </w:r>
      <w:r w:rsidRPr="00A907BA">
        <w:rPr>
          <w:rFonts w:ascii="Times New Roman" w:hAnsi="Times New Roman"/>
          <w:b/>
          <w:bCs/>
          <w:i/>
          <w:sz w:val="24"/>
          <w:szCs w:val="24"/>
        </w:rPr>
        <w:t xml:space="preserve"> </w:t>
      </w:r>
    </w:p>
    <w:p w14:paraId="7FE7B389" w14:textId="77777777" w:rsidR="00A32484" w:rsidRPr="00A907BA" w:rsidRDefault="00A32484" w:rsidP="00E63333">
      <w:pPr>
        <w:shd w:val="clear" w:color="auto" w:fill="FFFFFF"/>
        <w:tabs>
          <w:tab w:val="left" w:pos="9000"/>
        </w:tabs>
        <w:spacing w:after="0" w:line="240" w:lineRule="auto"/>
        <w:jc w:val="both"/>
        <w:rPr>
          <w:rFonts w:ascii="Times New Roman" w:hAnsi="Times New Roman"/>
          <w:sz w:val="24"/>
          <w:szCs w:val="24"/>
        </w:rPr>
      </w:pPr>
      <w:r w:rsidRPr="00A907BA">
        <w:rPr>
          <w:rFonts w:ascii="Times New Roman" w:hAnsi="Times New Roman"/>
          <w:b/>
          <w:bCs/>
          <w:i/>
          <w:sz w:val="24"/>
          <w:szCs w:val="24"/>
        </w:rPr>
        <w:t xml:space="preserve">(г. Краснодар) </w:t>
      </w:r>
      <w:r w:rsidRPr="00A907BA">
        <w:rPr>
          <w:rFonts w:ascii="Times New Roman" w:hAnsi="Times New Roman"/>
          <w:sz w:val="24"/>
          <w:szCs w:val="24"/>
        </w:rPr>
        <w:t xml:space="preserve">предлагает Вам публиковать свои работы по истории, философии, социологии, политологии, культурологии, юриспруденции, экономике, языкознанию, теории коммуникаций, теории и практике связей с общественностью, спорту и  др. Сборник выпускается 1-3 раза в год. Материалы сборника в электронном виде размещаются в </w:t>
      </w:r>
      <w:r w:rsidRPr="00A907BA">
        <w:rPr>
          <w:rFonts w:ascii="Times New Roman" w:hAnsi="Times New Roman"/>
          <w:b/>
          <w:sz w:val="24"/>
          <w:szCs w:val="24"/>
        </w:rPr>
        <w:t>РИНЦ</w:t>
      </w:r>
      <w:r w:rsidRPr="00A907BA">
        <w:rPr>
          <w:rFonts w:ascii="Times New Roman" w:hAnsi="Times New Roman"/>
          <w:sz w:val="24"/>
          <w:szCs w:val="24"/>
        </w:rPr>
        <w:t>.</w:t>
      </w:r>
    </w:p>
    <w:p w14:paraId="76DF86CD" w14:textId="77777777" w:rsidR="00A32484" w:rsidRPr="00A907BA" w:rsidRDefault="00A32484" w:rsidP="00E63333">
      <w:pPr>
        <w:shd w:val="clear" w:color="auto" w:fill="FFFFFF"/>
        <w:tabs>
          <w:tab w:val="left" w:pos="9000"/>
        </w:tabs>
        <w:spacing w:after="0" w:line="240" w:lineRule="auto"/>
        <w:ind w:firstLine="539"/>
        <w:jc w:val="both"/>
        <w:rPr>
          <w:rFonts w:ascii="Times New Roman" w:hAnsi="Times New Roman"/>
          <w:sz w:val="24"/>
          <w:szCs w:val="24"/>
        </w:rPr>
      </w:pPr>
      <w:r w:rsidRPr="00A907BA">
        <w:rPr>
          <w:rFonts w:ascii="Times New Roman" w:hAnsi="Times New Roman"/>
          <w:sz w:val="24"/>
          <w:szCs w:val="24"/>
        </w:rPr>
        <w:t xml:space="preserve">Материалы присылайте на электронный адрес </w:t>
      </w:r>
      <w:hyperlink r:id="rId153" w:history="1">
        <w:r w:rsidRPr="00A907BA">
          <w:rPr>
            <w:rStyle w:val="a7"/>
            <w:rFonts w:ascii="Times New Roman" w:hAnsi="Times New Roman"/>
            <w:b/>
            <w:color w:val="auto"/>
            <w:sz w:val="24"/>
            <w:szCs w:val="24"/>
            <w:u w:val="none"/>
          </w:rPr>
          <w:t>bulezko@yandex.ru</w:t>
        </w:r>
      </w:hyperlink>
      <w:r w:rsidRPr="00A907BA">
        <w:rPr>
          <w:rFonts w:ascii="Times New Roman" w:hAnsi="Times New Roman"/>
          <w:sz w:val="24"/>
          <w:szCs w:val="24"/>
        </w:rPr>
        <w:t xml:space="preserve">. Текст следует набирать в формате Word  шрифтом № 12 Times New </w:t>
      </w:r>
      <w:proofErr w:type="spellStart"/>
      <w:r w:rsidRPr="00A907BA">
        <w:rPr>
          <w:rFonts w:ascii="Times New Roman" w:hAnsi="Times New Roman"/>
          <w:sz w:val="24"/>
          <w:szCs w:val="24"/>
        </w:rPr>
        <w:t>Roman</w:t>
      </w:r>
      <w:proofErr w:type="spellEnd"/>
      <w:r w:rsidRPr="00A907BA">
        <w:rPr>
          <w:rFonts w:ascii="Times New Roman" w:hAnsi="Times New Roman"/>
          <w:sz w:val="24"/>
          <w:szCs w:val="24"/>
        </w:rPr>
        <w:t xml:space="preserve">, межстрочный интервал – одинарный, без переносов. В левом верхнем углу заглавными буквами жирным шрифтом указать </w:t>
      </w:r>
      <w:r w:rsidRPr="00A907BA">
        <w:rPr>
          <w:rFonts w:ascii="Times New Roman" w:hAnsi="Times New Roman"/>
          <w:b/>
          <w:sz w:val="24"/>
          <w:szCs w:val="24"/>
        </w:rPr>
        <w:t>УДК</w:t>
      </w:r>
      <w:r w:rsidRPr="00A907BA">
        <w:rPr>
          <w:rFonts w:ascii="Times New Roman" w:hAnsi="Times New Roman"/>
          <w:sz w:val="24"/>
          <w:szCs w:val="24"/>
        </w:rPr>
        <w:t xml:space="preserve">. Ф.И.О. автора – в правом верхнем углу жирным шрифтом  на русском и английском языках,  ниже через два интервала – название вуза на русском и английском языках, ниже через два интервала жирным шрифтом – название статьи на русском и английском языках. Затем представить 5-7 ключевых слов и краткую аннотацию статьи на русском и английском языках.  Все поля – 2,5 см, нумерация страниц внизу по центру. Отступ в начале абзаца – 4-5 знаков. </w:t>
      </w:r>
    </w:p>
    <w:p w14:paraId="7843665F" w14:textId="77777777" w:rsidR="00A32484" w:rsidRPr="00A907BA" w:rsidRDefault="00A32484" w:rsidP="00E63333">
      <w:pPr>
        <w:shd w:val="clear" w:color="auto" w:fill="FFFFFF"/>
        <w:tabs>
          <w:tab w:val="left" w:pos="9000"/>
        </w:tabs>
        <w:spacing w:after="0" w:line="240" w:lineRule="auto"/>
        <w:ind w:firstLine="539"/>
        <w:jc w:val="both"/>
        <w:rPr>
          <w:rFonts w:ascii="Times New Roman" w:hAnsi="Times New Roman"/>
          <w:sz w:val="24"/>
          <w:szCs w:val="24"/>
        </w:rPr>
      </w:pPr>
      <w:r w:rsidRPr="00A907BA">
        <w:rPr>
          <w:rFonts w:ascii="Times New Roman" w:hAnsi="Times New Roman"/>
          <w:sz w:val="24"/>
          <w:szCs w:val="24"/>
        </w:rPr>
        <w:t xml:space="preserve">Сноски необходимо делать сквозные в квадратных скобках [1] и т.д. В конце статьи под заголовком </w:t>
      </w:r>
      <w:r w:rsidRPr="00A907BA">
        <w:rPr>
          <w:rFonts w:ascii="Times New Roman" w:hAnsi="Times New Roman"/>
          <w:i/>
          <w:iCs/>
          <w:sz w:val="24"/>
          <w:szCs w:val="24"/>
        </w:rPr>
        <w:t>«Примечания»</w:t>
      </w:r>
      <w:r w:rsidRPr="00A907BA">
        <w:rPr>
          <w:rFonts w:ascii="Times New Roman" w:hAnsi="Times New Roman"/>
          <w:sz w:val="24"/>
          <w:szCs w:val="24"/>
        </w:rPr>
        <w:t xml:space="preserve"> под той же нумерацией следует дать библиографические описания источников и литературы.</w:t>
      </w:r>
    </w:p>
    <w:p w14:paraId="4CBB4D1C" w14:textId="77777777" w:rsidR="00A32484" w:rsidRPr="00A907BA" w:rsidRDefault="00A32484" w:rsidP="00E63333">
      <w:pPr>
        <w:shd w:val="clear" w:color="auto" w:fill="FFFFFF"/>
        <w:tabs>
          <w:tab w:val="left" w:pos="9000"/>
        </w:tabs>
        <w:spacing w:after="0" w:line="240" w:lineRule="auto"/>
        <w:ind w:firstLine="539"/>
        <w:jc w:val="both"/>
        <w:rPr>
          <w:rFonts w:ascii="Times New Roman" w:hAnsi="Times New Roman"/>
          <w:sz w:val="24"/>
          <w:szCs w:val="24"/>
        </w:rPr>
      </w:pPr>
      <w:r w:rsidRPr="00A907BA">
        <w:rPr>
          <w:rFonts w:ascii="Times New Roman" w:hAnsi="Times New Roman"/>
          <w:sz w:val="24"/>
          <w:szCs w:val="24"/>
        </w:rPr>
        <w:t xml:space="preserve">Если имеются рисунки, они должны быть сохранены как единое целое (все части сгруппированы в один рисунок), все рисунки только в черно-белой гамме. Таблицы не рисовать, а делать в режиме «Создать» в Word. Объем статей от 4-х до 10 стр. </w:t>
      </w:r>
    </w:p>
    <w:p w14:paraId="488A1C17" w14:textId="77777777" w:rsidR="00A32484" w:rsidRPr="00A907BA" w:rsidRDefault="00A32484" w:rsidP="00E63333">
      <w:pPr>
        <w:shd w:val="clear" w:color="auto" w:fill="FFFFFF"/>
        <w:tabs>
          <w:tab w:val="left" w:pos="9000"/>
        </w:tabs>
        <w:spacing w:after="0" w:line="240" w:lineRule="auto"/>
        <w:ind w:firstLine="539"/>
        <w:jc w:val="both"/>
        <w:rPr>
          <w:rFonts w:ascii="Times New Roman" w:hAnsi="Times New Roman"/>
          <w:sz w:val="24"/>
          <w:szCs w:val="24"/>
        </w:rPr>
      </w:pPr>
      <w:r w:rsidRPr="00A907BA">
        <w:rPr>
          <w:rFonts w:ascii="Times New Roman" w:hAnsi="Times New Roman"/>
          <w:sz w:val="24"/>
          <w:szCs w:val="24"/>
        </w:rPr>
        <w:t xml:space="preserve">Стоимость публикации – </w:t>
      </w:r>
      <w:r w:rsidRPr="00A907BA">
        <w:rPr>
          <w:rFonts w:ascii="Times New Roman" w:hAnsi="Times New Roman"/>
          <w:b/>
          <w:sz w:val="24"/>
          <w:szCs w:val="24"/>
        </w:rPr>
        <w:t>300 руб.</w:t>
      </w:r>
      <w:r w:rsidRPr="00A907BA">
        <w:rPr>
          <w:rFonts w:ascii="Times New Roman" w:hAnsi="Times New Roman"/>
          <w:sz w:val="24"/>
          <w:szCs w:val="24"/>
        </w:rPr>
        <w:t xml:space="preserve"> за одну страницу с указанными выше параметрами. Сборник издается с ISBN и рассылается в установленном порядке издательством. Каждому автору предоставляется 1 экз. сборника.</w:t>
      </w:r>
    </w:p>
    <w:p w14:paraId="75646DED" w14:textId="77777777" w:rsidR="00A32484" w:rsidRPr="00A907BA" w:rsidRDefault="00A32484" w:rsidP="00E63333">
      <w:pPr>
        <w:shd w:val="clear" w:color="auto" w:fill="FFFFFF"/>
        <w:tabs>
          <w:tab w:val="left" w:pos="9000"/>
        </w:tabs>
        <w:spacing w:after="0" w:line="240" w:lineRule="auto"/>
        <w:ind w:firstLine="539"/>
        <w:jc w:val="both"/>
        <w:rPr>
          <w:rFonts w:ascii="Times New Roman" w:hAnsi="Times New Roman"/>
          <w:bCs/>
          <w:iCs/>
          <w:sz w:val="24"/>
          <w:szCs w:val="24"/>
        </w:rPr>
      </w:pPr>
      <w:r w:rsidRPr="00A907BA">
        <w:rPr>
          <w:rFonts w:ascii="Times New Roman" w:hAnsi="Times New Roman"/>
          <w:sz w:val="24"/>
          <w:szCs w:val="24"/>
        </w:rPr>
        <w:t xml:space="preserve">Главным редактором </w:t>
      </w:r>
      <w:r w:rsidRPr="00A907BA">
        <w:rPr>
          <w:rFonts w:ascii="Times New Roman" w:hAnsi="Times New Roman"/>
          <w:bCs/>
          <w:iCs/>
          <w:sz w:val="24"/>
          <w:szCs w:val="24"/>
        </w:rPr>
        <w:t xml:space="preserve">«Социально-гуманитарного вестника» является </w:t>
      </w:r>
      <w:proofErr w:type="spellStart"/>
      <w:r w:rsidRPr="00A907BA">
        <w:rPr>
          <w:rFonts w:ascii="Times New Roman" w:hAnsi="Times New Roman"/>
          <w:bCs/>
          <w:iCs/>
          <w:sz w:val="24"/>
          <w:szCs w:val="24"/>
        </w:rPr>
        <w:t>к.и.н</w:t>
      </w:r>
      <w:proofErr w:type="spellEnd"/>
      <w:r w:rsidRPr="00A907BA">
        <w:rPr>
          <w:rFonts w:ascii="Times New Roman" w:hAnsi="Times New Roman"/>
          <w:bCs/>
          <w:iCs/>
          <w:sz w:val="24"/>
          <w:szCs w:val="24"/>
        </w:rPr>
        <w:t xml:space="preserve">., доц. Н.П. </w:t>
      </w:r>
      <w:proofErr w:type="spellStart"/>
      <w:r w:rsidRPr="00A907BA">
        <w:rPr>
          <w:rFonts w:ascii="Times New Roman" w:hAnsi="Times New Roman"/>
          <w:bCs/>
          <w:iCs/>
          <w:sz w:val="24"/>
          <w:szCs w:val="24"/>
        </w:rPr>
        <w:t>Курусканова</w:t>
      </w:r>
      <w:proofErr w:type="spellEnd"/>
      <w:r w:rsidRPr="00A907BA">
        <w:rPr>
          <w:rFonts w:ascii="Times New Roman" w:hAnsi="Times New Roman"/>
          <w:bCs/>
          <w:iCs/>
          <w:sz w:val="24"/>
          <w:szCs w:val="24"/>
        </w:rPr>
        <w:t xml:space="preserve">, заместителем главного редактора </w:t>
      </w:r>
      <w:r w:rsidRPr="00A907BA">
        <w:rPr>
          <w:rFonts w:ascii="Times New Roman" w:hAnsi="Times New Roman"/>
          <w:sz w:val="24"/>
          <w:szCs w:val="24"/>
        </w:rPr>
        <w:t>–</w:t>
      </w:r>
      <w:r w:rsidRPr="00A907BA">
        <w:rPr>
          <w:rFonts w:ascii="Times New Roman" w:hAnsi="Times New Roman"/>
          <w:bCs/>
          <w:iCs/>
          <w:sz w:val="24"/>
          <w:szCs w:val="24"/>
        </w:rPr>
        <w:t xml:space="preserve"> </w:t>
      </w:r>
      <w:proofErr w:type="spellStart"/>
      <w:r w:rsidRPr="00A907BA">
        <w:rPr>
          <w:rFonts w:ascii="Times New Roman" w:hAnsi="Times New Roman"/>
          <w:bCs/>
          <w:iCs/>
          <w:sz w:val="24"/>
          <w:szCs w:val="24"/>
        </w:rPr>
        <w:t>к.и.н</w:t>
      </w:r>
      <w:proofErr w:type="spellEnd"/>
      <w:r w:rsidRPr="00A907BA">
        <w:rPr>
          <w:rFonts w:ascii="Times New Roman" w:hAnsi="Times New Roman"/>
          <w:bCs/>
          <w:iCs/>
          <w:sz w:val="24"/>
          <w:szCs w:val="24"/>
        </w:rPr>
        <w:t xml:space="preserve">., доц. Б.В. </w:t>
      </w:r>
      <w:proofErr w:type="spellStart"/>
      <w:r w:rsidRPr="00A907BA">
        <w:rPr>
          <w:rFonts w:ascii="Times New Roman" w:hAnsi="Times New Roman"/>
          <w:bCs/>
          <w:iCs/>
          <w:sz w:val="24"/>
          <w:szCs w:val="24"/>
        </w:rPr>
        <w:t>Улезко</w:t>
      </w:r>
      <w:proofErr w:type="spellEnd"/>
      <w:r w:rsidRPr="00A907BA">
        <w:rPr>
          <w:rFonts w:ascii="Times New Roman" w:hAnsi="Times New Roman"/>
          <w:bCs/>
          <w:iCs/>
          <w:sz w:val="24"/>
          <w:szCs w:val="24"/>
        </w:rPr>
        <w:t>.</w:t>
      </w:r>
    </w:p>
    <w:p w14:paraId="28DA198E" w14:textId="77777777" w:rsidR="00A32484" w:rsidRPr="00A907BA" w:rsidRDefault="00A32484" w:rsidP="00E63333">
      <w:pPr>
        <w:shd w:val="clear" w:color="auto" w:fill="FFFFFF"/>
        <w:tabs>
          <w:tab w:val="left" w:pos="9000"/>
        </w:tabs>
        <w:spacing w:after="0" w:line="240" w:lineRule="auto"/>
        <w:ind w:firstLine="539"/>
        <w:jc w:val="both"/>
        <w:rPr>
          <w:rFonts w:ascii="Times New Roman" w:hAnsi="Times New Roman"/>
          <w:sz w:val="24"/>
          <w:szCs w:val="24"/>
        </w:rPr>
      </w:pPr>
      <w:r w:rsidRPr="00A907BA">
        <w:rPr>
          <w:rFonts w:ascii="Times New Roman" w:hAnsi="Times New Roman"/>
          <w:sz w:val="24"/>
          <w:szCs w:val="24"/>
        </w:rPr>
        <w:t xml:space="preserve">За более подробными справками обращаться к </w:t>
      </w:r>
      <w:proofErr w:type="spellStart"/>
      <w:r w:rsidRPr="00A907BA">
        <w:rPr>
          <w:rFonts w:ascii="Times New Roman" w:hAnsi="Times New Roman"/>
          <w:sz w:val="24"/>
          <w:szCs w:val="24"/>
        </w:rPr>
        <w:t>Улезко</w:t>
      </w:r>
      <w:proofErr w:type="spellEnd"/>
      <w:r w:rsidRPr="00A907BA">
        <w:rPr>
          <w:rFonts w:ascii="Times New Roman" w:hAnsi="Times New Roman"/>
          <w:sz w:val="24"/>
          <w:szCs w:val="24"/>
        </w:rPr>
        <w:t xml:space="preserve"> Борису Васильевичу: моб. 8-918-313-76-45 или на указанные выше электронные адреса. Подробную информацию о нашем издании и проводимых нами конференциях Вы можете найти на сайте: </w:t>
      </w:r>
      <w:hyperlink r:id="rId154" w:history="1">
        <w:r w:rsidRPr="00A907BA">
          <w:rPr>
            <w:rStyle w:val="a7"/>
            <w:rFonts w:ascii="Times New Roman" w:hAnsi="Times New Roman"/>
            <w:color w:val="auto"/>
            <w:sz w:val="24"/>
            <w:szCs w:val="24"/>
            <w:u w:val="none"/>
          </w:rPr>
          <w:t>http://www.soc-gum-vestnik.narod.ru</w:t>
        </w:r>
      </w:hyperlink>
      <w:r w:rsidRPr="00A907BA">
        <w:rPr>
          <w:rFonts w:ascii="Times New Roman" w:hAnsi="Times New Roman"/>
          <w:sz w:val="24"/>
          <w:szCs w:val="24"/>
        </w:rPr>
        <w:t>.</w:t>
      </w:r>
    </w:p>
    <w:p w14:paraId="52132B2F" w14:textId="77777777" w:rsidR="00A32484" w:rsidRPr="00A907BA" w:rsidRDefault="00A32484" w:rsidP="00E63333">
      <w:pPr>
        <w:shd w:val="clear" w:color="auto" w:fill="FFFFFF"/>
        <w:tabs>
          <w:tab w:val="left" w:pos="9000"/>
        </w:tabs>
        <w:spacing w:after="0" w:line="240" w:lineRule="auto"/>
        <w:ind w:firstLine="539"/>
        <w:jc w:val="both"/>
        <w:rPr>
          <w:rFonts w:ascii="Times New Roman" w:hAnsi="Times New Roman"/>
          <w:sz w:val="24"/>
          <w:szCs w:val="24"/>
        </w:rPr>
      </w:pPr>
      <w:r w:rsidRPr="00A907BA">
        <w:rPr>
          <w:rFonts w:ascii="Times New Roman" w:hAnsi="Times New Roman"/>
          <w:sz w:val="24"/>
          <w:szCs w:val="24"/>
        </w:rPr>
        <w:t>В приложении к статье следует дать сведения о себе: Ф.И.О., уч. степень и уч. звание, место работы и должность, почтовый адрес, телефон и электронный адрес.</w:t>
      </w:r>
    </w:p>
    <w:p w14:paraId="446C98AB" w14:textId="77777777" w:rsidR="00A32484" w:rsidRPr="00A907BA" w:rsidRDefault="00A32484" w:rsidP="00E63333">
      <w:pPr>
        <w:tabs>
          <w:tab w:val="left" w:pos="9000"/>
        </w:tabs>
        <w:spacing w:after="0" w:line="240" w:lineRule="auto"/>
        <w:ind w:firstLine="539"/>
        <w:jc w:val="both"/>
        <w:rPr>
          <w:rFonts w:ascii="Times New Roman" w:hAnsi="Times New Roman"/>
          <w:sz w:val="24"/>
          <w:szCs w:val="24"/>
        </w:rPr>
      </w:pPr>
    </w:p>
    <w:p w14:paraId="1529B5DC" w14:textId="77777777" w:rsidR="00A32484" w:rsidRPr="00A907BA" w:rsidRDefault="00A32484" w:rsidP="00E63333">
      <w:pPr>
        <w:tabs>
          <w:tab w:val="left" w:pos="9000"/>
        </w:tabs>
        <w:spacing w:after="0" w:line="240" w:lineRule="auto"/>
        <w:ind w:firstLine="539"/>
        <w:jc w:val="both"/>
        <w:rPr>
          <w:rFonts w:ascii="Times New Roman" w:hAnsi="Times New Roman"/>
          <w:sz w:val="24"/>
          <w:szCs w:val="24"/>
        </w:rPr>
      </w:pPr>
    </w:p>
    <w:p w14:paraId="7C327550" w14:textId="77777777" w:rsidR="00A32484" w:rsidRPr="00A907BA" w:rsidRDefault="00A32484" w:rsidP="00E63333">
      <w:pPr>
        <w:tabs>
          <w:tab w:val="left" w:pos="9000"/>
        </w:tabs>
        <w:spacing w:after="0" w:line="240" w:lineRule="auto"/>
        <w:ind w:firstLine="539"/>
        <w:jc w:val="both"/>
        <w:rPr>
          <w:rFonts w:ascii="Times New Roman" w:hAnsi="Times New Roman"/>
          <w:sz w:val="24"/>
          <w:szCs w:val="24"/>
        </w:rPr>
      </w:pPr>
    </w:p>
    <w:p w14:paraId="36CB6756" w14:textId="77777777" w:rsidR="00A32484" w:rsidRPr="00A907BA" w:rsidRDefault="00A32484" w:rsidP="00E63333">
      <w:pPr>
        <w:spacing w:after="0" w:line="240" w:lineRule="auto"/>
        <w:ind w:left="6371"/>
        <w:rPr>
          <w:rFonts w:ascii="Times New Roman" w:hAnsi="Times New Roman"/>
          <w:b/>
          <w:bCs/>
          <w:i/>
          <w:iCs/>
          <w:sz w:val="24"/>
          <w:szCs w:val="24"/>
        </w:rPr>
      </w:pPr>
      <w:r w:rsidRPr="00A907BA">
        <w:rPr>
          <w:rFonts w:ascii="Times New Roman" w:hAnsi="Times New Roman"/>
          <w:b/>
          <w:bCs/>
          <w:i/>
          <w:iCs/>
          <w:sz w:val="24"/>
          <w:szCs w:val="24"/>
        </w:rPr>
        <w:t>Редакционная коллегия</w:t>
      </w:r>
    </w:p>
    <w:p w14:paraId="29BDA19C" w14:textId="77777777" w:rsidR="00F9650E" w:rsidRPr="00A907BA" w:rsidRDefault="00F9650E" w:rsidP="00E63333">
      <w:pPr>
        <w:spacing w:after="0" w:line="240" w:lineRule="auto"/>
        <w:ind w:firstLine="540"/>
        <w:jc w:val="center"/>
        <w:rPr>
          <w:rFonts w:ascii="Times New Roman" w:hAnsi="Times New Roman"/>
          <w:i/>
          <w:sz w:val="28"/>
          <w:szCs w:val="28"/>
        </w:rPr>
      </w:pPr>
    </w:p>
    <w:p w14:paraId="6AEDB1AA" w14:textId="77777777" w:rsidR="001949E4" w:rsidRDefault="001949E4" w:rsidP="00E63333">
      <w:pPr>
        <w:spacing w:after="0" w:line="240" w:lineRule="auto"/>
        <w:jc w:val="center"/>
        <w:rPr>
          <w:rFonts w:ascii="Times New Roman" w:hAnsi="Times New Roman"/>
          <w:i/>
          <w:sz w:val="28"/>
          <w:szCs w:val="28"/>
        </w:rPr>
      </w:pPr>
    </w:p>
    <w:p w14:paraId="3BC5B85A" w14:textId="77777777" w:rsidR="00FF277D" w:rsidRDefault="00FF277D" w:rsidP="00E63333">
      <w:pPr>
        <w:spacing w:after="0" w:line="240" w:lineRule="auto"/>
        <w:jc w:val="center"/>
        <w:rPr>
          <w:rFonts w:ascii="Times New Roman" w:hAnsi="Times New Roman"/>
          <w:i/>
          <w:sz w:val="28"/>
          <w:szCs w:val="28"/>
        </w:rPr>
      </w:pPr>
    </w:p>
    <w:p w14:paraId="2B3E1642" w14:textId="77777777" w:rsidR="00FF277D" w:rsidRDefault="00FF277D" w:rsidP="00E63333">
      <w:pPr>
        <w:spacing w:after="0" w:line="240" w:lineRule="auto"/>
        <w:jc w:val="center"/>
        <w:rPr>
          <w:rFonts w:ascii="Times New Roman" w:hAnsi="Times New Roman"/>
          <w:i/>
          <w:sz w:val="28"/>
          <w:szCs w:val="28"/>
        </w:rPr>
      </w:pPr>
    </w:p>
    <w:p w14:paraId="204CDE70" w14:textId="77777777" w:rsidR="00995AA7" w:rsidRDefault="00995AA7" w:rsidP="00E63333">
      <w:pPr>
        <w:spacing w:after="0" w:line="240" w:lineRule="auto"/>
        <w:jc w:val="center"/>
        <w:rPr>
          <w:rFonts w:ascii="Times New Roman" w:hAnsi="Times New Roman"/>
          <w:i/>
          <w:sz w:val="28"/>
          <w:szCs w:val="28"/>
        </w:rPr>
      </w:pPr>
    </w:p>
    <w:p w14:paraId="14B64852" w14:textId="77777777" w:rsidR="00995AA7" w:rsidRDefault="00995AA7" w:rsidP="00E63333">
      <w:pPr>
        <w:spacing w:after="0" w:line="240" w:lineRule="auto"/>
        <w:jc w:val="center"/>
        <w:rPr>
          <w:rFonts w:ascii="Times New Roman" w:hAnsi="Times New Roman"/>
          <w:i/>
          <w:sz w:val="28"/>
          <w:szCs w:val="28"/>
        </w:rPr>
      </w:pPr>
    </w:p>
    <w:p w14:paraId="36221D55" w14:textId="77777777" w:rsidR="00995AA7" w:rsidRDefault="00995AA7" w:rsidP="00E63333">
      <w:pPr>
        <w:spacing w:after="0" w:line="240" w:lineRule="auto"/>
        <w:jc w:val="center"/>
        <w:rPr>
          <w:rFonts w:ascii="Times New Roman" w:hAnsi="Times New Roman"/>
          <w:i/>
          <w:sz w:val="28"/>
          <w:szCs w:val="28"/>
        </w:rPr>
      </w:pPr>
    </w:p>
    <w:p w14:paraId="1467F651" w14:textId="77777777" w:rsidR="00995AA7" w:rsidRDefault="00995AA7" w:rsidP="00E63333">
      <w:pPr>
        <w:spacing w:after="0" w:line="240" w:lineRule="auto"/>
        <w:jc w:val="center"/>
        <w:rPr>
          <w:rFonts w:ascii="Times New Roman" w:hAnsi="Times New Roman"/>
          <w:i/>
          <w:sz w:val="28"/>
          <w:szCs w:val="28"/>
        </w:rPr>
      </w:pPr>
    </w:p>
    <w:p w14:paraId="773F4529" w14:textId="77777777" w:rsidR="00995AA7" w:rsidRDefault="00995AA7" w:rsidP="00E63333">
      <w:pPr>
        <w:spacing w:after="0" w:line="240" w:lineRule="auto"/>
        <w:jc w:val="center"/>
        <w:rPr>
          <w:rFonts w:ascii="Times New Roman" w:hAnsi="Times New Roman"/>
          <w:i/>
          <w:sz w:val="28"/>
          <w:szCs w:val="28"/>
        </w:rPr>
      </w:pPr>
    </w:p>
    <w:p w14:paraId="16D414DA" w14:textId="77777777" w:rsidR="00995AA7" w:rsidRDefault="00995AA7" w:rsidP="00E63333">
      <w:pPr>
        <w:spacing w:after="0" w:line="240" w:lineRule="auto"/>
        <w:jc w:val="center"/>
        <w:rPr>
          <w:rFonts w:ascii="Times New Roman" w:hAnsi="Times New Roman"/>
          <w:i/>
          <w:sz w:val="28"/>
          <w:szCs w:val="28"/>
        </w:rPr>
      </w:pPr>
    </w:p>
    <w:p w14:paraId="2630205E" w14:textId="77777777" w:rsidR="00995AA7" w:rsidRDefault="00995AA7" w:rsidP="00E63333">
      <w:pPr>
        <w:spacing w:after="0" w:line="240" w:lineRule="auto"/>
        <w:jc w:val="center"/>
        <w:rPr>
          <w:rFonts w:ascii="Times New Roman" w:hAnsi="Times New Roman"/>
          <w:i/>
          <w:sz w:val="28"/>
          <w:szCs w:val="28"/>
        </w:rPr>
      </w:pPr>
    </w:p>
    <w:p w14:paraId="54BF6706" w14:textId="77777777" w:rsidR="00995AA7" w:rsidRDefault="00995AA7" w:rsidP="00E63333">
      <w:pPr>
        <w:spacing w:after="0" w:line="240" w:lineRule="auto"/>
        <w:jc w:val="center"/>
        <w:rPr>
          <w:rFonts w:ascii="Times New Roman" w:hAnsi="Times New Roman"/>
          <w:i/>
          <w:sz w:val="28"/>
          <w:szCs w:val="28"/>
        </w:rPr>
      </w:pPr>
    </w:p>
    <w:p w14:paraId="2D8B7D38" w14:textId="77777777" w:rsidR="00995AA7" w:rsidRDefault="00995AA7" w:rsidP="00E63333">
      <w:pPr>
        <w:spacing w:after="0" w:line="240" w:lineRule="auto"/>
        <w:jc w:val="center"/>
        <w:rPr>
          <w:rFonts w:ascii="Times New Roman" w:hAnsi="Times New Roman"/>
          <w:i/>
          <w:sz w:val="28"/>
          <w:szCs w:val="28"/>
        </w:rPr>
      </w:pPr>
    </w:p>
    <w:p w14:paraId="07E8B959" w14:textId="5B4FA682" w:rsidR="00A32484" w:rsidRPr="00A907BA" w:rsidRDefault="00A32484" w:rsidP="00E63333">
      <w:pPr>
        <w:spacing w:after="0" w:line="240" w:lineRule="auto"/>
        <w:jc w:val="center"/>
        <w:rPr>
          <w:rFonts w:ascii="Times New Roman" w:hAnsi="Times New Roman"/>
          <w:i/>
          <w:sz w:val="28"/>
          <w:szCs w:val="28"/>
        </w:rPr>
      </w:pPr>
      <w:r w:rsidRPr="00A907BA">
        <w:rPr>
          <w:rFonts w:ascii="Times New Roman" w:hAnsi="Times New Roman"/>
          <w:i/>
          <w:sz w:val="28"/>
          <w:szCs w:val="28"/>
        </w:rPr>
        <w:t>Научное издание</w:t>
      </w:r>
    </w:p>
    <w:p w14:paraId="061B36DF" w14:textId="77777777" w:rsidR="00A32484" w:rsidRPr="00A907BA" w:rsidRDefault="00A32484" w:rsidP="00E63333">
      <w:pPr>
        <w:spacing w:after="0" w:line="240" w:lineRule="auto"/>
        <w:ind w:firstLine="540"/>
        <w:jc w:val="center"/>
        <w:rPr>
          <w:rFonts w:ascii="Times New Roman" w:hAnsi="Times New Roman"/>
          <w:i/>
          <w:sz w:val="28"/>
          <w:szCs w:val="28"/>
        </w:rPr>
      </w:pPr>
    </w:p>
    <w:p w14:paraId="5D14AA94" w14:textId="77777777" w:rsidR="00A32484" w:rsidRPr="00A907BA" w:rsidRDefault="00A32484" w:rsidP="00E63333">
      <w:pPr>
        <w:spacing w:after="0" w:line="240" w:lineRule="auto"/>
        <w:ind w:firstLine="540"/>
        <w:jc w:val="center"/>
        <w:rPr>
          <w:rFonts w:ascii="Times New Roman" w:hAnsi="Times New Roman"/>
          <w:i/>
          <w:sz w:val="24"/>
          <w:szCs w:val="24"/>
        </w:rPr>
      </w:pPr>
    </w:p>
    <w:p w14:paraId="7CE0D7FD" w14:textId="77777777" w:rsidR="00A32484" w:rsidRPr="00A907BA" w:rsidRDefault="00A32484" w:rsidP="00E63333">
      <w:pPr>
        <w:spacing w:after="0" w:line="240" w:lineRule="auto"/>
        <w:ind w:firstLine="540"/>
        <w:jc w:val="center"/>
        <w:rPr>
          <w:rFonts w:ascii="Times New Roman" w:hAnsi="Times New Roman"/>
          <w:i/>
          <w:sz w:val="24"/>
          <w:szCs w:val="24"/>
        </w:rPr>
      </w:pPr>
    </w:p>
    <w:p w14:paraId="58CAF826" w14:textId="77777777" w:rsidR="00A32484" w:rsidRPr="00A907BA" w:rsidRDefault="00A32484" w:rsidP="00E63333">
      <w:pPr>
        <w:spacing w:after="0" w:line="240" w:lineRule="auto"/>
        <w:ind w:firstLine="540"/>
        <w:jc w:val="center"/>
        <w:rPr>
          <w:rFonts w:ascii="Times New Roman" w:hAnsi="Times New Roman"/>
          <w:i/>
          <w:sz w:val="24"/>
          <w:szCs w:val="24"/>
        </w:rPr>
      </w:pPr>
    </w:p>
    <w:p w14:paraId="7D9EB1BA" w14:textId="77777777" w:rsidR="00A32484" w:rsidRPr="00A907BA" w:rsidRDefault="00A32484" w:rsidP="00E63333">
      <w:pPr>
        <w:spacing w:after="0" w:line="240" w:lineRule="auto"/>
        <w:ind w:firstLine="540"/>
        <w:jc w:val="center"/>
        <w:rPr>
          <w:rFonts w:ascii="Times New Roman" w:hAnsi="Times New Roman"/>
          <w:i/>
          <w:sz w:val="24"/>
          <w:szCs w:val="24"/>
        </w:rPr>
      </w:pPr>
    </w:p>
    <w:p w14:paraId="4C152A4D" w14:textId="77777777" w:rsidR="00A32484" w:rsidRPr="00A907BA" w:rsidRDefault="00A32484" w:rsidP="00E63333">
      <w:pPr>
        <w:spacing w:after="0" w:line="240" w:lineRule="auto"/>
        <w:jc w:val="center"/>
        <w:rPr>
          <w:rFonts w:ascii="Times New Roman" w:hAnsi="Times New Roman"/>
          <w:i/>
          <w:sz w:val="24"/>
          <w:szCs w:val="24"/>
        </w:rPr>
      </w:pPr>
    </w:p>
    <w:p w14:paraId="63049E04" w14:textId="77777777" w:rsidR="00A32484" w:rsidRPr="00A907BA" w:rsidRDefault="00A32484" w:rsidP="00E63333">
      <w:pPr>
        <w:spacing w:after="0" w:line="240" w:lineRule="auto"/>
        <w:jc w:val="center"/>
        <w:rPr>
          <w:rFonts w:ascii="Times New Roman" w:hAnsi="Times New Roman"/>
          <w:b/>
          <w:sz w:val="40"/>
          <w:szCs w:val="40"/>
        </w:rPr>
      </w:pPr>
      <w:r w:rsidRPr="00A907BA">
        <w:rPr>
          <w:rFonts w:ascii="Times New Roman" w:hAnsi="Times New Roman"/>
          <w:b/>
          <w:sz w:val="40"/>
          <w:szCs w:val="40"/>
        </w:rPr>
        <w:t>Социально-гуманитарный вестник</w:t>
      </w:r>
    </w:p>
    <w:p w14:paraId="432EFBAF" w14:textId="77777777" w:rsidR="00A32484" w:rsidRPr="00A907BA" w:rsidRDefault="00A32484" w:rsidP="00E63333">
      <w:pPr>
        <w:spacing w:after="0" w:line="240" w:lineRule="auto"/>
        <w:jc w:val="center"/>
        <w:rPr>
          <w:rFonts w:ascii="Times New Roman" w:hAnsi="Times New Roman"/>
          <w:b/>
          <w:sz w:val="36"/>
          <w:szCs w:val="36"/>
        </w:rPr>
      </w:pPr>
    </w:p>
    <w:p w14:paraId="7C7A488E" w14:textId="77777777" w:rsidR="00A32484" w:rsidRPr="00A907BA" w:rsidRDefault="00A32484" w:rsidP="00E63333">
      <w:pPr>
        <w:spacing w:after="0" w:line="240" w:lineRule="auto"/>
        <w:jc w:val="center"/>
        <w:rPr>
          <w:rFonts w:ascii="Times New Roman" w:hAnsi="Times New Roman"/>
          <w:b/>
          <w:sz w:val="32"/>
          <w:szCs w:val="32"/>
        </w:rPr>
      </w:pPr>
      <w:r w:rsidRPr="00A907BA">
        <w:rPr>
          <w:rFonts w:ascii="Times New Roman" w:hAnsi="Times New Roman"/>
          <w:b/>
          <w:sz w:val="32"/>
          <w:szCs w:val="32"/>
        </w:rPr>
        <w:t>Всероссийский сборник научных трудов</w:t>
      </w:r>
    </w:p>
    <w:p w14:paraId="7A3E6392" w14:textId="77777777" w:rsidR="00A32484" w:rsidRPr="00A907BA" w:rsidRDefault="00A32484" w:rsidP="00E63333">
      <w:pPr>
        <w:spacing w:after="0" w:line="240" w:lineRule="auto"/>
        <w:jc w:val="center"/>
        <w:rPr>
          <w:rFonts w:ascii="Times New Roman" w:hAnsi="Times New Roman"/>
          <w:b/>
          <w:sz w:val="32"/>
          <w:szCs w:val="32"/>
        </w:rPr>
      </w:pPr>
    </w:p>
    <w:p w14:paraId="467EDF22" w14:textId="42581CAD" w:rsidR="00A32484" w:rsidRPr="00A907BA" w:rsidRDefault="00A32484" w:rsidP="00E63333">
      <w:pPr>
        <w:spacing w:after="0" w:line="240" w:lineRule="auto"/>
        <w:jc w:val="center"/>
        <w:rPr>
          <w:rFonts w:ascii="Times New Roman" w:hAnsi="Times New Roman"/>
          <w:b/>
          <w:i/>
          <w:sz w:val="32"/>
          <w:szCs w:val="32"/>
        </w:rPr>
      </w:pPr>
      <w:r w:rsidRPr="00A907BA">
        <w:rPr>
          <w:rFonts w:ascii="Times New Roman" w:hAnsi="Times New Roman"/>
          <w:b/>
          <w:sz w:val="32"/>
          <w:szCs w:val="32"/>
        </w:rPr>
        <w:t xml:space="preserve">Выпуск </w:t>
      </w:r>
      <w:r w:rsidR="00EE651B">
        <w:rPr>
          <w:rFonts w:ascii="Times New Roman" w:hAnsi="Times New Roman"/>
          <w:b/>
          <w:sz w:val="32"/>
          <w:szCs w:val="32"/>
        </w:rPr>
        <w:t>3</w:t>
      </w:r>
      <w:r w:rsidR="004004D1">
        <w:rPr>
          <w:rFonts w:ascii="Times New Roman" w:hAnsi="Times New Roman"/>
          <w:b/>
          <w:sz w:val="32"/>
          <w:szCs w:val="32"/>
        </w:rPr>
        <w:t>4</w:t>
      </w:r>
    </w:p>
    <w:p w14:paraId="0C430860" w14:textId="77777777" w:rsidR="00A32484" w:rsidRPr="00A907BA" w:rsidRDefault="00A32484" w:rsidP="00E63333">
      <w:pPr>
        <w:spacing w:after="0" w:line="240" w:lineRule="auto"/>
        <w:jc w:val="center"/>
        <w:rPr>
          <w:rFonts w:ascii="Times New Roman" w:hAnsi="Times New Roman"/>
          <w:sz w:val="28"/>
          <w:szCs w:val="28"/>
        </w:rPr>
      </w:pPr>
    </w:p>
    <w:p w14:paraId="02A5095F" w14:textId="77777777" w:rsidR="00A32484" w:rsidRPr="00A907BA" w:rsidRDefault="00A32484" w:rsidP="00E63333">
      <w:pPr>
        <w:spacing w:after="0" w:line="240" w:lineRule="auto"/>
        <w:ind w:firstLine="540"/>
        <w:jc w:val="center"/>
        <w:rPr>
          <w:rFonts w:ascii="Times New Roman" w:hAnsi="Times New Roman"/>
          <w:b/>
          <w:sz w:val="24"/>
          <w:szCs w:val="24"/>
        </w:rPr>
      </w:pPr>
    </w:p>
    <w:p w14:paraId="1065215C" w14:textId="77777777" w:rsidR="00A32484" w:rsidRPr="00A907BA" w:rsidRDefault="00A32484" w:rsidP="00E63333">
      <w:pPr>
        <w:spacing w:after="0" w:line="240" w:lineRule="auto"/>
        <w:ind w:firstLine="540"/>
        <w:jc w:val="center"/>
        <w:rPr>
          <w:rFonts w:ascii="Times New Roman" w:hAnsi="Times New Roman"/>
          <w:sz w:val="24"/>
          <w:szCs w:val="24"/>
        </w:rPr>
      </w:pPr>
    </w:p>
    <w:p w14:paraId="12BD8179" w14:textId="77777777" w:rsidR="00A32484" w:rsidRPr="00A907BA" w:rsidRDefault="00A32484" w:rsidP="00E63333">
      <w:pPr>
        <w:spacing w:after="0" w:line="240" w:lineRule="auto"/>
        <w:jc w:val="center"/>
        <w:rPr>
          <w:rFonts w:ascii="Times New Roman" w:hAnsi="Times New Roman"/>
          <w:sz w:val="28"/>
          <w:szCs w:val="28"/>
        </w:rPr>
      </w:pPr>
      <w:r w:rsidRPr="00A907BA">
        <w:rPr>
          <w:rFonts w:ascii="Times New Roman" w:hAnsi="Times New Roman"/>
          <w:sz w:val="28"/>
          <w:szCs w:val="28"/>
        </w:rPr>
        <w:t>Статьи публикуются в авторской редакции</w:t>
      </w:r>
    </w:p>
    <w:p w14:paraId="0B1CA82C" w14:textId="77777777" w:rsidR="00A32484" w:rsidRPr="00A907BA" w:rsidRDefault="00A32484" w:rsidP="00E63333">
      <w:pPr>
        <w:spacing w:after="0" w:line="240" w:lineRule="auto"/>
        <w:ind w:firstLine="540"/>
        <w:jc w:val="center"/>
        <w:rPr>
          <w:rFonts w:ascii="Times New Roman" w:hAnsi="Times New Roman"/>
          <w:sz w:val="28"/>
          <w:szCs w:val="28"/>
        </w:rPr>
      </w:pPr>
    </w:p>
    <w:p w14:paraId="656C4FB6" w14:textId="77777777" w:rsidR="00A32484" w:rsidRPr="00A907BA" w:rsidRDefault="00A32484" w:rsidP="00E63333">
      <w:pPr>
        <w:spacing w:after="0" w:line="240" w:lineRule="auto"/>
        <w:jc w:val="center"/>
        <w:rPr>
          <w:rFonts w:ascii="Times New Roman" w:hAnsi="Times New Roman"/>
          <w:sz w:val="28"/>
          <w:szCs w:val="28"/>
        </w:rPr>
      </w:pPr>
    </w:p>
    <w:p w14:paraId="073AEE02" w14:textId="77777777" w:rsidR="00A32484" w:rsidRPr="00A907BA" w:rsidRDefault="00A32484" w:rsidP="00E63333">
      <w:pPr>
        <w:spacing w:after="0" w:line="240" w:lineRule="auto"/>
        <w:jc w:val="center"/>
        <w:rPr>
          <w:rFonts w:ascii="Times New Roman" w:hAnsi="Times New Roman"/>
          <w:i/>
          <w:sz w:val="28"/>
          <w:szCs w:val="28"/>
        </w:rPr>
      </w:pPr>
      <w:r w:rsidRPr="00A907BA">
        <w:rPr>
          <w:rFonts w:ascii="Times New Roman" w:hAnsi="Times New Roman"/>
          <w:i/>
          <w:sz w:val="28"/>
          <w:szCs w:val="28"/>
        </w:rPr>
        <w:t xml:space="preserve">Компьютерная верстка </w:t>
      </w:r>
      <w:proofErr w:type="spellStart"/>
      <w:r w:rsidRPr="00A907BA">
        <w:rPr>
          <w:rFonts w:ascii="Times New Roman" w:hAnsi="Times New Roman"/>
          <w:i/>
          <w:sz w:val="28"/>
          <w:szCs w:val="28"/>
        </w:rPr>
        <w:t>Курускановой</w:t>
      </w:r>
      <w:proofErr w:type="spellEnd"/>
      <w:r w:rsidRPr="00A907BA">
        <w:rPr>
          <w:rFonts w:ascii="Times New Roman" w:hAnsi="Times New Roman"/>
          <w:i/>
          <w:sz w:val="28"/>
          <w:szCs w:val="28"/>
        </w:rPr>
        <w:t xml:space="preserve"> Н.П.</w:t>
      </w:r>
    </w:p>
    <w:p w14:paraId="7AC983FC" w14:textId="77777777" w:rsidR="00A32484" w:rsidRPr="00A907BA" w:rsidRDefault="00A32484" w:rsidP="00E63333">
      <w:pPr>
        <w:spacing w:after="0" w:line="240" w:lineRule="auto"/>
        <w:ind w:right="535"/>
        <w:jc w:val="center"/>
        <w:rPr>
          <w:rFonts w:ascii="Times New Roman" w:hAnsi="Times New Roman"/>
          <w:sz w:val="28"/>
          <w:szCs w:val="28"/>
        </w:rPr>
      </w:pPr>
    </w:p>
    <w:p w14:paraId="1FD962C5" w14:textId="77777777" w:rsidR="00A32484" w:rsidRPr="00A907BA" w:rsidRDefault="00A32484" w:rsidP="00E63333">
      <w:pPr>
        <w:spacing w:after="0" w:line="240" w:lineRule="auto"/>
        <w:ind w:right="535"/>
        <w:jc w:val="center"/>
        <w:rPr>
          <w:rFonts w:ascii="Times New Roman" w:hAnsi="Times New Roman"/>
          <w:sz w:val="28"/>
          <w:szCs w:val="28"/>
        </w:rPr>
      </w:pPr>
    </w:p>
    <w:p w14:paraId="71AEDBBB" w14:textId="77777777" w:rsidR="00A32484" w:rsidRPr="00A907BA" w:rsidRDefault="00A32484" w:rsidP="00E63333">
      <w:pPr>
        <w:spacing w:after="0" w:line="240" w:lineRule="auto"/>
        <w:ind w:right="535"/>
        <w:jc w:val="center"/>
        <w:rPr>
          <w:rFonts w:ascii="Times New Roman" w:hAnsi="Times New Roman"/>
          <w:sz w:val="28"/>
          <w:szCs w:val="28"/>
        </w:rPr>
      </w:pPr>
    </w:p>
    <w:p w14:paraId="5C308FAA" w14:textId="77777777" w:rsidR="00A32484" w:rsidRPr="00A907BA" w:rsidRDefault="00A32484" w:rsidP="00E63333">
      <w:pPr>
        <w:spacing w:after="0" w:line="240" w:lineRule="auto"/>
        <w:ind w:right="535"/>
        <w:jc w:val="center"/>
        <w:rPr>
          <w:rFonts w:ascii="Times New Roman" w:hAnsi="Times New Roman"/>
          <w:sz w:val="28"/>
          <w:szCs w:val="28"/>
        </w:rPr>
      </w:pPr>
    </w:p>
    <w:p w14:paraId="4E045AFA" w14:textId="77777777" w:rsidR="00A32484" w:rsidRPr="00A907BA" w:rsidRDefault="00A32484" w:rsidP="00E63333">
      <w:pPr>
        <w:spacing w:after="0" w:line="240" w:lineRule="auto"/>
        <w:ind w:right="535"/>
        <w:jc w:val="center"/>
        <w:rPr>
          <w:rFonts w:ascii="Times New Roman" w:hAnsi="Times New Roman"/>
          <w:sz w:val="28"/>
          <w:szCs w:val="28"/>
        </w:rPr>
      </w:pPr>
    </w:p>
    <w:p w14:paraId="18230A14" w14:textId="77777777" w:rsidR="00A32484" w:rsidRPr="00A907BA" w:rsidRDefault="00A32484" w:rsidP="00E63333">
      <w:pPr>
        <w:spacing w:after="0" w:line="240" w:lineRule="auto"/>
        <w:ind w:firstLine="539"/>
        <w:jc w:val="center"/>
        <w:rPr>
          <w:rFonts w:ascii="Times New Roman" w:hAnsi="Times New Roman"/>
          <w:sz w:val="28"/>
          <w:szCs w:val="28"/>
        </w:rPr>
      </w:pPr>
    </w:p>
    <w:p w14:paraId="13467244" w14:textId="77777777" w:rsidR="00A32484" w:rsidRPr="00A907BA" w:rsidRDefault="00A32484" w:rsidP="00E63333">
      <w:pPr>
        <w:spacing w:after="0" w:line="240" w:lineRule="auto"/>
        <w:ind w:firstLine="539"/>
        <w:jc w:val="center"/>
        <w:rPr>
          <w:rFonts w:ascii="Times New Roman" w:hAnsi="Times New Roman"/>
          <w:sz w:val="28"/>
          <w:szCs w:val="28"/>
        </w:rPr>
      </w:pPr>
    </w:p>
    <w:p w14:paraId="109A5BBE" w14:textId="6A634F3D" w:rsidR="00A32484" w:rsidRPr="00A907BA" w:rsidRDefault="00DC5D0F" w:rsidP="00E63333">
      <w:pPr>
        <w:tabs>
          <w:tab w:val="left" w:pos="2520"/>
          <w:tab w:val="left" w:pos="6840"/>
        </w:tabs>
        <w:spacing w:after="0" w:line="240" w:lineRule="auto"/>
        <w:ind w:right="-1"/>
        <w:jc w:val="center"/>
        <w:rPr>
          <w:rFonts w:ascii="Times New Roman" w:hAnsi="Times New Roman"/>
          <w:sz w:val="28"/>
          <w:szCs w:val="28"/>
        </w:rPr>
      </w:pPr>
      <w:r w:rsidRPr="00A907BA">
        <w:rPr>
          <w:rFonts w:ascii="Times New Roman" w:hAnsi="Times New Roman"/>
          <w:sz w:val="28"/>
          <w:szCs w:val="28"/>
        </w:rPr>
        <w:t xml:space="preserve">Подписано в печать </w:t>
      </w:r>
      <w:r w:rsidR="009B0277">
        <w:rPr>
          <w:rFonts w:ascii="Times New Roman" w:hAnsi="Times New Roman"/>
          <w:sz w:val="28"/>
          <w:szCs w:val="28"/>
        </w:rPr>
        <w:t>1</w:t>
      </w:r>
      <w:r w:rsidR="00B515C5">
        <w:rPr>
          <w:rFonts w:ascii="Times New Roman" w:hAnsi="Times New Roman"/>
          <w:sz w:val="28"/>
          <w:szCs w:val="28"/>
        </w:rPr>
        <w:t>0</w:t>
      </w:r>
      <w:r w:rsidR="007104D0" w:rsidRPr="00A907BA">
        <w:rPr>
          <w:rFonts w:ascii="Times New Roman" w:hAnsi="Times New Roman"/>
          <w:sz w:val="28"/>
          <w:szCs w:val="28"/>
        </w:rPr>
        <w:t>.</w:t>
      </w:r>
      <w:r w:rsidR="004004D1">
        <w:rPr>
          <w:rFonts w:ascii="Times New Roman" w:hAnsi="Times New Roman"/>
          <w:sz w:val="28"/>
          <w:szCs w:val="28"/>
        </w:rPr>
        <w:t>04</w:t>
      </w:r>
      <w:r w:rsidR="00A32484" w:rsidRPr="00A907BA">
        <w:rPr>
          <w:rFonts w:ascii="Times New Roman" w:hAnsi="Times New Roman"/>
          <w:sz w:val="28"/>
          <w:szCs w:val="28"/>
        </w:rPr>
        <w:t>.20</w:t>
      </w:r>
      <w:r w:rsidR="007104D0" w:rsidRPr="00A907BA">
        <w:rPr>
          <w:rFonts w:ascii="Times New Roman" w:hAnsi="Times New Roman"/>
          <w:sz w:val="28"/>
          <w:szCs w:val="28"/>
        </w:rPr>
        <w:t>2</w:t>
      </w:r>
      <w:r w:rsidR="004004D1">
        <w:rPr>
          <w:rFonts w:ascii="Times New Roman" w:hAnsi="Times New Roman"/>
          <w:sz w:val="28"/>
          <w:szCs w:val="28"/>
        </w:rPr>
        <w:t>4</w:t>
      </w:r>
      <w:r w:rsidR="00A32484" w:rsidRPr="00A907BA">
        <w:rPr>
          <w:rFonts w:ascii="Times New Roman" w:hAnsi="Times New Roman"/>
          <w:sz w:val="28"/>
          <w:szCs w:val="28"/>
        </w:rPr>
        <w:t xml:space="preserve"> г.</w:t>
      </w:r>
    </w:p>
    <w:p w14:paraId="0CBE54FA" w14:textId="77777777" w:rsidR="00A32484" w:rsidRPr="00A907BA" w:rsidRDefault="00A32484" w:rsidP="00E63333">
      <w:pPr>
        <w:tabs>
          <w:tab w:val="left" w:pos="2520"/>
          <w:tab w:val="left" w:pos="6840"/>
          <w:tab w:val="left" w:pos="9000"/>
        </w:tabs>
        <w:spacing w:after="0" w:line="240" w:lineRule="auto"/>
        <w:ind w:right="-1"/>
        <w:jc w:val="center"/>
        <w:rPr>
          <w:rFonts w:ascii="Times New Roman" w:hAnsi="Times New Roman"/>
          <w:sz w:val="28"/>
          <w:szCs w:val="28"/>
        </w:rPr>
      </w:pPr>
      <w:r w:rsidRPr="00A907BA">
        <w:rPr>
          <w:rFonts w:ascii="Times New Roman" w:hAnsi="Times New Roman"/>
          <w:sz w:val="28"/>
          <w:szCs w:val="28"/>
        </w:rPr>
        <w:t xml:space="preserve">Бумага офсетная. Печать на </w:t>
      </w:r>
      <w:proofErr w:type="spellStart"/>
      <w:r w:rsidRPr="00A907BA">
        <w:rPr>
          <w:rFonts w:ascii="Times New Roman" w:hAnsi="Times New Roman"/>
          <w:sz w:val="28"/>
          <w:szCs w:val="28"/>
        </w:rPr>
        <w:t>ризографе</w:t>
      </w:r>
      <w:proofErr w:type="spellEnd"/>
      <w:r w:rsidRPr="00A907BA">
        <w:rPr>
          <w:rFonts w:ascii="Times New Roman" w:hAnsi="Times New Roman"/>
          <w:sz w:val="28"/>
          <w:szCs w:val="28"/>
        </w:rPr>
        <w:t>.</w:t>
      </w:r>
    </w:p>
    <w:p w14:paraId="7CCEC333" w14:textId="40B306A0" w:rsidR="00A32484" w:rsidRPr="00A907BA" w:rsidRDefault="00A32484" w:rsidP="00E63333">
      <w:pPr>
        <w:tabs>
          <w:tab w:val="left" w:pos="2520"/>
          <w:tab w:val="left" w:pos="6840"/>
        </w:tabs>
        <w:spacing w:after="0" w:line="240" w:lineRule="auto"/>
        <w:ind w:right="-1"/>
        <w:jc w:val="center"/>
        <w:rPr>
          <w:rFonts w:ascii="Times New Roman" w:hAnsi="Times New Roman"/>
          <w:sz w:val="28"/>
          <w:szCs w:val="28"/>
        </w:rPr>
      </w:pPr>
      <w:r w:rsidRPr="00A907BA">
        <w:rPr>
          <w:rFonts w:ascii="Times New Roman" w:hAnsi="Times New Roman"/>
          <w:sz w:val="28"/>
          <w:szCs w:val="28"/>
        </w:rPr>
        <w:t>Объем</w:t>
      </w:r>
      <w:r w:rsidR="004D3029">
        <w:rPr>
          <w:rFonts w:ascii="Times New Roman" w:hAnsi="Times New Roman"/>
          <w:sz w:val="28"/>
          <w:szCs w:val="28"/>
        </w:rPr>
        <w:t xml:space="preserve"> </w:t>
      </w:r>
      <w:r w:rsidR="00F161B9">
        <w:rPr>
          <w:rFonts w:ascii="Times New Roman" w:hAnsi="Times New Roman"/>
          <w:sz w:val="28"/>
          <w:szCs w:val="28"/>
        </w:rPr>
        <w:t xml:space="preserve">17,4 </w:t>
      </w:r>
      <w:proofErr w:type="spellStart"/>
      <w:r w:rsidR="00A00EB1" w:rsidRPr="00A907BA">
        <w:rPr>
          <w:rFonts w:ascii="Times New Roman" w:hAnsi="Times New Roman"/>
          <w:sz w:val="28"/>
          <w:szCs w:val="28"/>
        </w:rPr>
        <w:t>у.печ.л</w:t>
      </w:r>
      <w:proofErr w:type="spellEnd"/>
      <w:r w:rsidR="00A00EB1" w:rsidRPr="00A907BA">
        <w:rPr>
          <w:rFonts w:ascii="Times New Roman" w:hAnsi="Times New Roman"/>
          <w:sz w:val="28"/>
          <w:szCs w:val="28"/>
        </w:rPr>
        <w:t>. Тираж 20</w:t>
      </w:r>
      <w:r w:rsidRPr="00A907BA">
        <w:rPr>
          <w:rFonts w:ascii="Times New Roman" w:hAnsi="Times New Roman"/>
          <w:sz w:val="28"/>
          <w:szCs w:val="28"/>
        </w:rPr>
        <w:t>0 экз. Заказ №</w:t>
      </w:r>
      <w:r w:rsidR="004004D1">
        <w:rPr>
          <w:rFonts w:ascii="Times New Roman" w:hAnsi="Times New Roman"/>
          <w:sz w:val="28"/>
          <w:szCs w:val="28"/>
        </w:rPr>
        <w:t xml:space="preserve"> 653</w:t>
      </w:r>
      <w:r w:rsidRPr="00A907BA">
        <w:rPr>
          <w:rFonts w:ascii="Times New Roman" w:hAnsi="Times New Roman"/>
          <w:sz w:val="28"/>
          <w:szCs w:val="28"/>
        </w:rPr>
        <w:t>.</w:t>
      </w:r>
    </w:p>
    <w:p w14:paraId="23236734" w14:textId="77777777" w:rsidR="00A32484" w:rsidRPr="00A907BA" w:rsidRDefault="00A32484" w:rsidP="00E63333">
      <w:pPr>
        <w:tabs>
          <w:tab w:val="left" w:pos="2520"/>
          <w:tab w:val="left" w:pos="6840"/>
        </w:tabs>
        <w:spacing w:after="0" w:line="240" w:lineRule="auto"/>
        <w:ind w:right="-1"/>
        <w:jc w:val="center"/>
        <w:rPr>
          <w:rFonts w:ascii="Times New Roman" w:hAnsi="Times New Roman"/>
          <w:sz w:val="28"/>
          <w:szCs w:val="28"/>
        </w:rPr>
      </w:pPr>
    </w:p>
    <w:p w14:paraId="203AEA1E" w14:textId="77777777" w:rsidR="00A32484" w:rsidRPr="00A907BA" w:rsidRDefault="00A32484" w:rsidP="00E63333">
      <w:pPr>
        <w:tabs>
          <w:tab w:val="left" w:pos="2520"/>
          <w:tab w:val="left" w:pos="6840"/>
        </w:tabs>
        <w:spacing w:after="0" w:line="240" w:lineRule="auto"/>
        <w:ind w:right="-1"/>
        <w:jc w:val="center"/>
        <w:rPr>
          <w:rFonts w:ascii="Times New Roman" w:hAnsi="Times New Roman"/>
          <w:sz w:val="28"/>
          <w:szCs w:val="28"/>
        </w:rPr>
      </w:pPr>
    </w:p>
    <w:p w14:paraId="0F344B88" w14:textId="77777777" w:rsidR="00A32484" w:rsidRPr="00A907BA" w:rsidRDefault="00A32484" w:rsidP="000E70AA">
      <w:pPr>
        <w:tabs>
          <w:tab w:val="left" w:pos="2520"/>
          <w:tab w:val="left" w:pos="6840"/>
        </w:tabs>
        <w:spacing w:after="0" w:line="240" w:lineRule="auto"/>
        <w:ind w:right="-1"/>
        <w:jc w:val="center"/>
        <w:rPr>
          <w:rFonts w:ascii="Times New Roman" w:hAnsi="Times New Roman"/>
          <w:sz w:val="28"/>
          <w:szCs w:val="28"/>
        </w:rPr>
      </w:pPr>
      <w:r w:rsidRPr="00A907BA">
        <w:rPr>
          <w:rFonts w:ascii="Times New Roman" w:hAnsi="Times New Roman"/>
          <w:sz w:val="28"/>
          <w:szCs w:val="28"/>
        </w:rPr>
        <w:t>Издательство</w:t>
      </w:r>
      <w:r w:rsidR="000E70AA">
        <w:rPr>
          <w:rFonts w:ascii="Times New Roman" w:hAnsi="Times New Roman"/>
          <w:sz w:val="28"/>
          <w:szCs w:val="28"/>
        </w:rPr>
        <w:t>:</w:t>
      </w:r>
      <w:r w:rsidRPr="00A907BA">
        <w:rPr>
          <w:rFonts w:ascii="Times New Roman" w:hAnsi="Times New Roman"/>
          <w:sz w:val="28"/>
          <w:szCs w:val="28"/>
        </w:rPr>
        <w:t xml:space="preserve"> </w:t>
      </w:r>
      <w:r w:rsidR="000E70AA" w:rsidRPr="002E3AA5">
        <w:rPr>
          <w:rFonts w:ascii="Times New Roman" w:hAnsi="Times New Roman"/>
          <w:i/>
          <w:color w:val="000000"/>
          <w:sz w:val="28"/>
          <w:szCs w:val="28"/>
          <w:shd w:val="clear" w:color="auto" w:fill="FFFFFF"/>
        </w:rPr>
        <w:t>ИП Колмогоров И.А.</w:t>
      </w:r>
    </w:p>
    <w:p w14:paraId="64425095" w14:textId="77777777" w:rsidR="00A32484" w:rsidRPr="00A907BA" w:rsidRDefault="00A32484" w:rsidP="00E63333">
      <w:pPr>
        <w:tabs>
          <w:tab w:val="left" w:pos="2520"/>
          <w:tab w:val="left" w:pos="6840"/>
        </w:tabs>
        <w:spacing w:after="0" w:line="240" w:lineRule="auto"/>
        <w:ind w:right="-1"/>
        <w:jc w:val="center"/>
        <w:rPr>
          <w:rFonts w:ascii="Times New Roman" w:hAnsi="Times New Roman"/>
          <w:sz w:val="28"/>
          <w:szCs w:val="28"/>
        </w:rPr>
      </w:pPr>
    </w:p>
    <w:p w14:paraId="5F1A5C76" w14:textId="77777777" w:rsidR="00A32484" w:rsidRPr="00A907BA" w:rsidRDefault="00A32484" w:rsidP="00E63333">
      <w:pPr>
        <w:tabs>
          <w:tab w:val="left" w:pos="2520"/>
          <w:tab w:val="left" w:pos="6840"/>
        </w:tabs>
        <w:spacing w:after="0" w:line="240" w:lineRule="auto"/>
        <w:ind w:right="-1"/>
        <w:jc w:val="center"/>
        <w:rPr>
          <w:rFonts w:ascii="Times New Roman" w:hAnsi="Times New Roman"/>
          <w:sz w:val="28"/>
          <w:szCs w:val="28"/>
        </w:rPr>
      </w:pPr>
    </w:p>
    <w:p w14:paraId="115A1022" w14:textId="77777777" w:rsidR="00A32484" w:rsidRPr="00A907BA" w:rsidRDefault="00A32484" w:rsidP="00E63333">
      <w:pPr>
        <w:tabs>
          <w:tab w:val="left" w:pos="2520"/>
          <w:tab w:val="left" w:pos="6840"/>
        </w:tabs>
        <w:spacing w:after="0" w:line="240" w:lineRule="auto"/>
        <w:ind w:right="-1"/>
        <w:jc w:val="center"/>
        <w:rPr>
          <w:rFonts w:ascii="Times New Roman" w:hAnsi="Times New Roman"/>
          <w:sz w:val="28"/>
          <w:szCs w:val="28"/>
        </w:rPr>
      </w:pPr>
      <w:r w:rsidRPr="00A907BA">
        <w:rPr>
          <w:rFonts w:ascii="Times New Roman" w:hAnsi="Times New Roman"/>
          <w:sz w:val="28"/>
          <w:szCs w:val="28"/>
        </w:rPr>
        <w:t>Отпечатано в типографии:</w:t>
      </w:r>
    </w:p>
    <w:p w14:paraId="4729A618" w14:textId="77777777" w:rsidR="00D33A1E" w:rsidRPr="00A907BA" w:rsidRDefault="00945C95" w:rsidP="00E63333">
      <w:pPr>
        <w:tabs>
          <w:tab w:val="left" w:pos="2520"/>
          <w:tab w:val="left" w:pos="6840"/>
        </w:tabs>
        <w:spacing w:after="0" w:line="240" w:lineRule="auto"/>
        <w:ind w:right="-1"/>
        <w:jc w:val="center"/>
        <w:rPr>
          <w:rFonts w:ascii="Times New Roman" w:hAnsi="Times New Roman"/>
          <w:sz w:val="24"/>
          <w:szCs w:val="24"/>
        </w:rPr>
      </w:pPr>
      <w:r w:rsidRPr="00A907BA">
        <w:rPr>
          <w:rFonts w:ascii="Times New Roman" w:hAnsi="Times New Roman"/>
          <w:sz w:val="28"/>
          <w:szCs w:val="28"/>
        </w:rPr>
        <w:t>«</w:t>
      </w:r>
      <w:r w:rsidR="00385C06" w:rsidRPr="00A907BA">
        <w:rPr>
          <w:rFonts w:ascii="Times New Roman" w:hAnsi="Times New Roman"/>
          <w:sz w:val="28"/>
          <w:szCs w:val="28"/>
        </w:rPr>
        <w:t>Т</w:t>
      </w:r>
      <w:r w:rsidR="00122F62" w:rsidRPr="00A907BA">
        <w:rPr>
          <w:rFonts w:ascii="Times New Roman" w:hAnsi="Times New Roman"/>
          <w:sz w:val="28"/>
          <w:szCs w:val="28"/>
        </w:rPr>
        <w:t>очка печати</w:t>
      </w:r>
      <w:r w:rsidRPr="00A907BA">
        <w:rPr>
          <w:rFonts w:ascii="Times New Roman" w:hAnsi="Times New Roman"/>
          <w:sz w:val="28"/>
          <w:szCs w:val="28"/>
        </w:rPr>
        <w:t>»</w:t>
      </w:r>
      <w:r w:rsidR="00385C06" w:rsidRPr="00A907BA">
        <w:rPr>
          <w:rFonts w:ascii="Times New Roman" w:hAnsi="Times New Roman"/>
          <w:sz w:val="28"/>
          <w:szCs w:val="28"/>
        </w:rPr>
        <w:t xml:space="preserve">, </w:t>
      </w:r>
      <w:r w:rsidR="00DE781A" w:rsidRPr="00A907BA">
        <w:rPr>
          <w:rFonts w:ascii="Times New Roman" w:hAnsi="Times New Roman"/>
          <w:sz w:val="28"/>
          <w:szCs w:val="28"/>
        </w:rPr>
        <w:t>И</w:t>
      </w:r>
      <w:r w:rsidR="009B153E" w:rsidRPr="00A907BA">
        <w:rPr>
          <w:rFonts w:ascii="Times New Roman" w:hAnsi="Times New Roman"/>
          <w:sz w:val="28"/>
          <w:szCs w:val="28"/>
        </w:rPr>
        <w:t>П</w:t>
      </w:r>
      <w:r w:rsidR="00DE781A" w:rsidRPr="00A907BA">
        <w:rPr>
          <w:rFonts w:ascii="Times New Roman" w:hAnsi="Times New Roman"/>
          <w:sz w:val="28"/>
          <w:szCs w:val="28"/>
        </w:rPr>
        <w:t xml:space="preserve"> </w:t>
      </w:r>
      <w:r w:rsidR="00122F62" w:rsidRPr="00A907BA">
        <w:rPr>
          <w:rFonts w:ascii="Times New Roman" w:hAnsi="Times New Roman"/>
          <w:sz w:val="28"/>
          <w:szCs w:val="28"/>
        </w:rPr>
        <w:t>Шилов К.Е</w:t>
      </w:r>
      <w:r w:rsidR="00DE781A" w:rsidRPr="00A907BA">
        <w:rPr>
          <w:rFonts w:ascii="Times New Roman" w:hAnsi="Times New Roman"/>
          <w:sz w:val="28"/>
          <w:szCs w:val="28"/>
        </w:rPr>
        <w:t>.</w:t>
      </w:r>
      <w:r w:rsidR="00A32484" w:rsidRPr="00A907BA">
        <w:rPr>
          <w:rFonts w:ascii="Times New Roman" w:hAnsi="Times New Roman"/>
          <w:sz w:val="28"/>
          <w:szCs w:val="28"/>
        </w:rPr>
        <w:t xml:space="preserve">, г. Краснодар, </w:t>
      </w:r>
      <w:r w:rsidR="00122F62" w:rsidRPr="00A907BA">
        <w:rPr>
          <w:rFonts w:ascii="Times New Roman" w:hAnsi="Times New Roman"/>
          <w:sz w:val="28"/>
          <w:szCs w:val="28"/>
        </w:rPr>
        <w:t>ул</w:t>
      </w:r>
      <w:r w:rsidR="00A32484" w:rsidRPr="00A907BA">
        <w:rPr>
          <w:rFonts w:ascii="Times New Roman" w:hAnsi="Times New Roman"/>
          <w:sz w:val="28"/>
          <w:szCs w:val="28"/>
        </w:rPr>
        <w:t xml:space="preserve">. </w:t>
      </w:r>
      <w:r w:rsidR="00122F62" w:rsidRPr="00A907BA">
        <w:rPr>
          <w:rFonts w:ascii="Times New Roman" w:hAnsi="Times New Roman"/>
          <w:sz w:val="28"/>
          <w:szCs w:val="28"/>
        </w:rPr>
        <w:t>С</w:t>
      </w:r>
      <w:r w:rsidR="009B153E" w:rsidRPr="00A907BA">
        <w:rPr>
          <w:rFonts w:ascii="Times New Roman" w:hAnsi="Times New Roman"/>
          <w:sz w:val="28"/>
          <w:szCs w:val="28"/>
        </w:rPr>
        <w:t>о</w:t>
      </w:r>
      <w:r w:rsidR="00122F62" w:rsidRPr="00A907BA">
        <w:rPr>
          <w:rFonts w:ascii="Times New Roman" w:hAnsi="Times New Roman"/>
          <w:sz w:val="28"/>
          <w:szCs w:val="28"/>
        </w:rPr>
        <w:t>рмо</w:t>
      </w:r>
      <w:r w:rsidR="009B153E" w:rsidRPr="00A907BA">
        <w:rPr>
          <w:rFonts w:ascii="Times New Roman" w:hAnsi="Times New Roman"/>
          <w:sz w:val="28"/>
          <w:szCs w:val="28"/>
        </w:rPr>
        <w:t>в</w:t>
      </w:r>
      <w:r w:rsidR="00122F62" w:rsidRPr="00A907BA">
        <w:rPr>
          <w:rFonts w:ascii="Times New Roman" w:hAnsi="Times New Roman"/>
          <w:sz w:val="28"/>
          <w:szCs w:val="28"/>
        </w:rPr>
        <w:t>ская</w:t>
      </w:r>
      <w:r w:rsidR="00A32484" w:rsidRPr="00A907BA">
        <w:rPr>
          <w:rFonts w:ascii="Times New Roman" w:hAnsi="Times New Roman"/>
          <w:sz w:val="28"/>
          <w:szCs w:val="28"/>
        </w:rPr>
        <w:t>,</w:t>
      </w:r>
      <w:r w:rsidR="00122F62" w:rsidRPr="00A907BA">
        <w:rPr>
          <w:rFonts w:ascii="Times New Roman" w:hAnsi="Times New Roman"/>
          <w:sz w:val="28"/>
          <w:szCs w:val="28"/>
        </w:rPr>
        <w:t xml:space="preserve"> 5/7</w:t>
      </w:r>
      <w:r w:rsidR="00A32484" w:rsidRPr="00A907BA">
        <w:rPr>
          <w:rFonts w:ascii="Times New Roman" w:hAnsi="Times New Roman"/>
          <w:sz w:val="28"/>
          <w:szCs w:val="28"/>
        </w:rPr>
        <w:t>.</w:t>
      </w:r>
    </w:p>
    <w:p w14:paraId="23D5B3F9" w14:textId="77777777" w:rsidR="00B1024C" w:rsidRPr="00A907BA" w:rsidRDefault="00B1024C" w:rsidP="00E63333">
      <w:pPr>
        <w:pStyle w:val="af6"/>
      </w:pPr>
    </w:p>
    <w:p w14:paraId="58661559" w14:textId="77777777" w:rsidR="006C3DA1" w:rsidRPr="00A907BA" w:rsidRDefault="006C3DA1" w:rsidP="00E63333">
      <w:pPr>
        <w:pStyle w:val="af6"/>
      </w:pPr>
    </w:p>
    <w:sectPr w:rsidR="006C3DA1" w:rsidRPr="00A907BA" w:rsidSect="0091592C">
      <w:headerReference w:type="default" r:id="rId155"/>
      <w:footerReference w:type="default" r:id="rId156"/>
      <w:footnotePr>
        <w:numRestart w:val="eachPage"/>
      </w:footnotePr>
      <w:pgSz w:w="11906" w:h="16838"/>
      <w:pgMar w:top="1134" w:right="851" w:bottom="1134" w:left="1701" w:header="709" w:footer="709"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82BC4D" w14:textId="77777777" w:rsidR="00FE6049" w:rsidRDefault="00FE6049" w:rsidP="009600F4">
      <w:pPr>
        <w:spacing w:after="0" w:line="240" w:lineRule="auto"/>
      </w:pPr>
      <w:r>
        <w:separator/>
      </w:r>
    </w:p>
  </w:endnote>
  <w:endnote w:type="continuationSeparator" w:id="0">
    <w:p w14:paraId="36F95681" w14:textId="77777777" w:rsidR="00FE6049" w:rsidRDefault="00FE6049" w:rsidP="009600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altName w:val="Cambria"/>
    <w:panose1 w:val="00000400000000000000"/>
    <w:charset w:val="01"/>
    <w:family w:val="roman"/>
    <w:notTrueType/>
    <w:pitch w:val="variable"/>
    <w:sig w:usb0="00002000" w:usb1="00000000" w:usb2="00000000" w:usb3="00000000" w:csb0="00000000" w:csb1="00000000"/>
  </w:font>
  <w:font w:name="Liberation Serif">
    <w:altName w:val="Times New Roman"/>
    <w:charset w:val="CC"/>
    <w:family w:val="roman"/>
    <w:pitch w:val="variable"/>
    <w:sig w:usb0="00000000" w:usb1="500078FF" w:usb2="00000021" w:usb3="00000000" w:csb0="000001BF"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Andale Sans UI">
    <w:altName w:val="Arial Unicode MS"/>
    <w:charset w:val="CC"/>
    <w:family w:val="auto"/>
    <w:pitch w:val="variable"/>
  </w:font>
  <w:font w:name="NSimSun">
    <w:panose1 w:val="02010609030101010101"/>
    <w:charset w:val="86"/>
    <w:family w:val="modern"/>
    <w:pitch w:val="fixed"/>
    <w:sig w:usb0="00000203" w:usb1="288F0000" w:usb2="00000016" w:usb3="00000000" w:csb0="00040001" w:csb1="00000000"/>
  </w:font>
  <w:font w:name="Constantia">
    <w:panose1 w:val="02030602050306030303"/>
    <w:charset w:val="CC"/>
    <w:family w:val="roman"/>
    <w:pitch w:val="variable"/>
    <w:sig w:usb0="A00002EF" w:usb1="4000204B" w:usb2="00000000" w:usb3="00000000" w:csb0="0000019F" w:csb1="00000000"/>
  </w:font>
  <w:font w:name="TimesNewRomanPSMT">
    <w:altName w:val="MS Mincho"/>
    <w:panose1 w:val="00000000000000000000"/>
    <w:charset w:val="80"/>
    <w:family w:val="auto"/>
    <w:notTrueType/>
    <w:pitch w:val="default"/>
    <w:sig w:usb0="00000003" w:usb1="08070000" w:usb2="00000010" w:usb3="00000000" w:csb0="00020001" w:csb1="00000000"/>
  </w:font>
  <w:font w:name="Impact">
    <w:panose1 w:val="020B0806030902050204"/>
    <w:charset w:val="CC"/>
    <w:family w:val="swiss"/>
    <w:pitch w:val="variable"/>
    <w:sig w:usb0="00000287" w:usb1="00000000" w:usb2="00000000" w:usb3="00000000" w:csb0="0000009F" w:csb1="00000000"/>
  </w:font>
  <w:font w:name="Angsana New">
    <w:panose1 w:val="02020603050405020304"/>
    <w:charset w:val="DE"/>
    <w:family w:val="roman"/>
    <w:notTrueType/>
    <w:pitch w:val="variable"/>
    <w:sig w:usb0="01000001" w:usb1="00000000" w:usb2="00000000" w:usb3="00000000" w:csb0="00010000" w:csb1="00000000"/>
  </w:font>
  <w:font w:name="MingLiU">
    <w:altName w:val="細明體"/>
    <w:panose1 w:val="02010609000101010101"/>
    <w:charset w:val="88"/>
    <w:family w:val="modern"/>
    <w:notTrueType/>
    <w:pitch w:val="fixed"/>
    <w:sig w:usb0="00000001" w:usb1="08080000" w:usb2="00000010" w:usb3="00000000" w:csb0="00100000" w:csb1="00000000"/>
  </w:font>
  <w:font w:name="Lucida Sans Unicode">
    <w:panose1 w:val="020B0602030504020204"/>
    <w:charset w:val="CC"/>
    <w:family w:val="swiss"/>
    <w:pitch w:val="variable"/>
    <w:sig w:usb0="80000AFF" w:usb1="0000396B" w:usb2="00000000" w:usb3="00000000" w:csb0="000000BF" w:csb1="00000000"/>
  </w:font>
  <w:font w:name="Microsoft Sans Serif">
    <w:panose1 w:val="020B0604020202020204"/>
    <w:charset w:val="CC"/>
    <w:family w:val="swiss"/>
    <w:pitch w:val="variable"/>
    <w:sig w:usb0="E5002EFF" w:usb1="C000605B" w:usb2="00000029" w:usb3="00000000" w:csb0="000101FF" w:csb1="00000000"/>
  </w:font>
  <w:font w:name="Franklin Gothic Medium">
    <w:panose1 w:val="020B0603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Candara">
    <w:panose1 w:val="020E0502030303020204"/>
    <w:charset w:val="CC"/>
    <w:family w:val="swiss"/>
    <w:pitch w:val="variable"/>
    <w:sig w:usb0="A00002EF" w:usb1="4000A44B" w:usb2="00000000" w:usb3="00000000" w:csb0="0000019F" w:csb1="00000000"/>
  </w:font>
  <w:font w:name="Franklin Gothic Heavy">
    <w:panose1 w:val="020B09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haroni">
    <w:charset w:val="B1"/>
    <w:family w:val="auto"/>
    <w:pitch w:val="variable"/>
    <w:sig w:usb0="00000801" w:usb1="00000000" w:usb2="00000000" w:usb3="00000000" w:csb0="00000020" w:csb1="00000000"/>
  </w:font>
  <w:font w:name="Bookman Old Style">
    <w:panose1 w:val="020506040505050202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Helvetica">
    <w:panose1 w:val="020B0604020202020204"/>
    <w:charset w:val="CC"/>
    <w:family w:val="swiss"/>
    <w:pitch w:val="variable"/>
    <w:sig w:usb0="E0002EFF" w:usb1="C000785B" w:usb2="00000009" w:usb3="00000000" w:csb0="000001FF" w:csb1="00000000"/>
  </w:font>
  <w:font w:name="Ruble Tahoma">
    <w:altName w:val="Times New Roman"/>
    <w:charset w:val="00"/>
    <w:family w:val="auto"/>
    <w:pitch w:val="default"/>
  </w:font>
  <w:font w:name="SchoolBookC">
    <w:altName w:val="Arial"/>
    <w:panose1 w:val="00000000000000000000"/>
    <w:charset w:val="CC"/>
    <w:family w:val="modern"/>
    <w:notTrueType/>
    <w:pitch w:val="variable"/>
    <w:sig w:usb0="00000001" w:usb1="0000004A" w:usb2="00000000" w:usb3="00000000" w:csb0="00000005" w:csb1="00000000"/>
  </w:font>
  <w:font w:name="&amp;quot">
    <w:altName w:val="Times New Roman"/>
    <w:panose1 w:val="00000000000000000000"/>
    <w:charset w:val="00"/>
    <w:family w:val="roman"/>
    <w:notTrueType/>
    <w:pitch w:val="default"/>
  </w:font>
  <w:font w:name="PTSans-Regular">
    <w:altName w:val="MS Mincho"/>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Open Sans">
    <w:altName w:val="Times New Roman"/>
    <w:panose1 w:val="00000000000000000000"/>
    <w:charset w:val="00"/>
    <w:family w:val="roman"/>
    <w:notTrueType/>
    <w:pitch w:val="default"/>
  </w:font>
  <w:font w:name="DengXian">
    <w:altName w:val="等线"/>
    <w:panose1 w:val="02010600030101010101"/>
    <w:charset w:val="86"/>
    <w:family w:val="auto"/>
    <w:pitch w:val="variable"/>
    <w:sig w:usb0="A00002BF" w:usb1="38CF7CFA" w:usb2="00000016" w:usb3="00000000" w:csb0="0004000F" w:csb1="00000000"/>
  </w:font>
  <w:font w:name="TimesNewRoman">
    <w:altName w:val="MS Mincho"/>
    <w:panose1 w:val="00000000000000000000"/>
    <w:charset w:val="80"/>
    <w:family w:val="auto"/>
    <w:notTrueType/>
    <w:pitch w:val="default"/>
    <w:sig w:usb0="00000201" w:usb1="08070000" w:usb2="00000010" w:usb3="00000000" w:csb0="00020004" w:csb1="00000000"/>
  </w:font>
  <w:font w:name="Times New Roman CYR">
    <w:panose1 w:val="02020603050405020304"/>
    <w:charset w:val="CC"/>
    <w:family w:val="roman"/>
    <w:pitch w:val="variable"/>
    <w:sig w:usb0="E0002EFF" w:usb1="C000785B" w:usb2="00000009" w:usb3="00000000" w:csb0="000001FF" w:csb1="00000000"/>
  </w:font>
  <w:font w:name="uictfonttextstylebody">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4C9975" w14:textId="77777777" w:rsidR="00552F11" w:rsidRDefault="00552F11" w:rsidP="0078043D">
    <w:pPr>
      <w:pStyle w:val="a3"/>
      <w:framePr w:wrap="around" w:vAnchor="text" w:hAnchor="margin" w:xAlign="right" w:y="1"/>
      <w:rPr>
        <w:rStyle w:val="af"/>
      </w:rPr>
    </w:pPr>
    <w:r>
      <w:rPr>
        <w:rStyle w:val="af"/>
      </w:rPr>
      <w:fldChar w:fldCharType="begin"/>
    </w:r>
    <w:r>
      <w:rPr>
        <w:rStyle w:val="af"/>
      </w:rPr>
      <w:instrText xml:space="preserve">PAGE  </w:instrText>
    </w:r>
    <w:r>
      <w:rPr>
        <w:rStyle w:val="af"/>
      </w:rPr>
      <w:fldChar w:fldCharType="end"/>
    </w:r>
  </w:p>
  <w:p w14:paraId="1AA7F7B8" w14:textId="77777777" w:rsidR="00552F11" w:rsidRDefault="00552F11" w:rsidP="0078043D">
    <w:pPr>
      <w:pStyle w:val="a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888894"/>
      <w:docPartObj>
        <w:docPartGallery w:val="Page Numbers (Bottom of Page)"/>
        <w:docPartUnique/>
      </w:docPartObj>
    </w:sdtPr>
    <w:sdtContent>
      <w:p w14:paraId="2F59CA6C" w14:textId="77777777" w:rsidR="00552F11" w:rsidRDefault="00552F11">
        <w:pPr>
          <w:pStyle w:val="a3"/>
        </w:pPr>
        <w:r>
          <w:tab/>
        </w:r>
        <w:r>
          <w:tab/>
        </w:r>
      </w:p>
    </w:sdtContent>
  </w:sdt>
  <w:p w14:paraId="22B76156" w14:textId="77777777" w:rsidR="00552F11" w:rsidRPr="00EE23CC" w:rsidRDefault="00552F11" w:rsidP="0078043D">
    <w:pPr>
      <w:pStyle w:val="a3"/>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888915"/>
      <w:docPartObj>
        <w:docPartGallery w:val="Page Numbers (Bottom of Page)"/>
        <w:docPartUnique/>
      </w:docPartObj>
    </w:sdtPr>
    <w:sdtContent>
      <w:p w14:paraId="444FE001" w14:textId="77777777" w:rsidR="00552F11" w:rsidRDefault="00000000">
        <w:pPr>
          <w:pStyle w:val="a3"/>
        </w:pPr>
      </w:p>
    </w:sdtContent>
  </w:sdt>
  <w:p w14:paraId="475170B0" w14:textId="77777777" w:rsidR="00552F11" w:rsidRDefault="00552F11">
    <w:pPr>
      <w:pStyle w:val="a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888914"/>
      <w:docPartObj>
        <w:docPartGallery w:val="Page Numbers (Bottom of Page)"/>
        <w:docPartUnique/>
      </w:docPartObj>
    </w:sdtPr>
    <w:sdtContent>
      <w:p w14:paraId="4A31DA54" w14:textId="77777777" w:rsidR="00552F11" w:rsidRDefault="00552F11">
        <w:pPr>
          <w:pStyle w:val="a3"/>
        </w:pPr>
        <w:r>
          <w:tab/>
        </w:r>
        <w:r>
          <w:fldChar w:fldCharType="begin"/>
        </w:r>
        <w:r>
          <w:instrText xml:space="preserve"> PAGE   \* MERGEFORMAT </w:instrText>
        </w:r>
        <w:r>
          <w:fldChar w:fldCharType="separate"/>
        </w:r>
        <w:r w:rsidR="006A4862">
          <w:rPr>
            <w:noProof/>
          </w:rPr>
          <w:t>32</w:t>
        </w:r>
        <w:r>
          <w:rPr>
            <w:noProof/>
          </w:rPr>
          <w:fldChar w:fldCharType="end"/>
        </w:r>
      </w:p>
    </w:sdtContent>
  </w:sdt>
  <w:p w14:paraId="7591B48F" w14:textId="77777777" w:rsidR="00552F11" w:rsidRPr="00EE23CC" w:rsidRDefault="00552F11" w:rsidP="0078043D">
    <w:pPr>
      <w:pStyle w:val="a3"/>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1C6807" w14:textId="77777777" w:rsidR="00FE6049" w:rsidRDefault="00FE6049" w:rsidP="009600F4">
      <w:pPr>
        <w:spacing w:after="0" w:line="240" w:lineRule="auto"/>
      </w:pPr>
      <w:r>
        <w:separator/>
      </w:r>
    </w:p>
  </w:footnote>
  <w:footnote w:type="continuationSeparator" w:id="0">
    <w:p w14:paraId="54AA9919" w14:textId="77777777" w:rsidR="00FE6049" w:rsidRDefault="00FE6049" w:rsidP="009600F4">
      <w:pPr>
        <w:spacing w:after="0" w:line="240" w:lineRule="auto"/>
      </w:pPr>
      <w:r>
        <w:continuationSeparator/>
      </w:r>
    </w:p>
  </w:footnote>
  <w:footnote w:id="1">
    <w:p w14:paraId="2EA062FB" w14:textId="77777777" w:rsidR="00BF51A2" w:rsidRDefault="00BF51A2" w:rsidP="00BF51A2">
      <w:pPr>
        <w:pStyle w:val="af6"/>
        <w:ind w:firstLine="708"/>
      </w:pPr>
      <w:r>
        <w:rPr>
          <w:rStyle w:val="af9"/>
        </w:rPr>
        <w:footnoteRef/>
      </w:r>
      <w:r>
        <w:t xml:space="preserve"> </w:t>
      </w:r>
      <w:r w:rsidRPr="00B5534F">
        <w:rPr>
          <w:rFonts w:ascii="Times New Roman" w:hAnsi="Times New Roman"/>
        </w:rPr>
        <w:t>Симанин Иван Леонтьевич в 1905-1907 гг. являлся активистом Барнаульской организации РСДРП, в Омске поселился в январе 1911 г., вступил в местную организацию ПСР [19, л. 4об.; 20, л. 43,52-53]</w:t>
      </w:r>
      <w:r w:rsidRPr="004D49C5">
        <w:rPr>
          <w:rFonts w:ascii="Times New Roman" w:hAnsi="Times New Roman"/>
        </w:rPr>
        <w:t>.</w:t>
      </w:r>
    </w:p>
  </w:footnote>
  <w:footnote w:id="2">
    <w:p w14:paraId="1CB88054" w14:textId="60644548" w:rsidR="00BF51A2" w:rsidRPr="00632A49" w:rsidRDefault="00BF51A2" w:rsidP="00EE040D">
      <w:pPr>
        <w:pStyle w:val="aff2"/>
        <w:ind w:firstLine="709"/>
        <w:rPr>
          <w:lang w:val="ru-RU"/>
        </w:rPr>
      </w:pPr>
      <w:r w:rsidRPr="00BC7715">
        <w:rPr>
          <w:rStyle w:val="af9"/>
          <w:sz w:val="20"/>
        </w:rPr>
        <w:footnoteRef/>
      </w:r>
      <w:r w:rsidRPr="00F93F62">
        <w:rPr>
          <w:sz w:val="20"/>
          <w:lang w:val="ru-RU"/>
        </w:rPr>
        <w:t xml:space="preserve"> По агентурным данным за 1911 г. П.Ф. Михайлов состоял в ПСР, а в 1912 г. – в РСДРП. 11 сентября 1912 г. он выехал из Омска [15, л. 105].</w:t>
      </w:r>
    </w:p>
  </w:footnote>
  <w:footnote w:id="3">
    <w:p w14:paraId="6D1FD2C1" w14:textId="77777777" w:rsidR="00BF51A2" w:rsidRPr="00565A2E" w:rsidRDefault="00BF51A2" w:rsidP="00BF51A2">
      <w:pPr>
        <w:pStyle w:val="a5"/>
        <w:ind w:firstLine="720"/>
        <w:jc w:val="both"/>
      </w:pPr>
      <w:r w:rsidRPr="00565A2E">
        <w:rPr>
          <w:rStyle w:val="af9"/>
        </w:rPr>
        <w:footnoteRef/>
      </w:r>
      <w:r w:rsidRPr="00565A2E">
        <w:t xml:space="preserve"> </w:t>
      </w:r>
      <w:r w:rsidRPr="00FD4BDC">
        <w:rPr>
          <w:rStyle w:val="af8"/>
          <w:rFonts w:eastAsia="Calibri"/>
          <w:i w:val="0"/>
          <w:iCs w:val="0"/>
          <w:shd w:val="clear" w:color="auto" w:fill="FFFFFF"/>
        </w:rPr>
        <w:t xml:space="preserve">Сулин Александр Яковлевич (1868-1932) – </w:t>
      </w:r>
      <w:r w:rsidRPr="00FD4BDC">
        <w:rPr>
          <w:rStyle w:val="af8"/>
          <w:rFonts w:eastAsia="Calibri"/>
          <w:i w:val="0"/>
          <w:iCs w:val="0"/>
          <w:shd w:val="clear" w:color="auto" w:fill="FFFFFF"/>
        </w:rPr>
        <w:t>политссыльный народник, член Томского комитета ПСР и ОК Сибирского союза ПСР в 1905-1907 гг., участник 3-го областного съезда сибирских организаций ПСР (апрель 1907 г.)</w:t>
      </w:r>
      <w:r w:rsidRPr="00565A2E">
        <w:rPr>
          <w:rStyle w:val="af8"/>
          <w:rFonts w:eastAsia="Calibri"/>
          <w:shd w:val="clear" w:color="auto" w:fill="FFFFFF"/>
        </w:rPr>
        <w:t xml:space="preserve"> </w:t>
      </w:r>
      <w:r w:rsidRPr="00565A2E">
        <w:t>[16, с. 46; 54, л. 51; 58, с. 288]</w:t>
      </w:r>
      <w:r w:rsidRPr="00565A2E">
        <w:rPr>
          <w:rStyle w:val="af8"/>
          <w:rFonts w:eastAsia="Calibri"/>
          <w:shd w:val="clear" w:color="auto" w:fill="FFFFFF"/>
        </w:rPr>
        <w:t>.</w:t>
      </w:r>
      <w:r w:rsidRPr="00565A2E">
        <w:t xml:space="preserve"> </w:t>
      </w:r>
    </w:p>
    <w:p w14:paraId="78E537D0" w14:textId="77777777" w:rsidR="00BF51A2" w:rsidRDefault="00BF51A2" w:rsidP="00BF51A2">
      <w:pPr>
        <w:pStyle w:val="af6"/>
      </w:pPr>
    </w:p>
  </w:footnote>
  <w:footnote w:id="4">
    <w:p w14:paraId="38A46F55" w14:textId="4AC0DF5F" w:rsidR="001259DA" w:rsidRDefault="001259DA" w:rsidP="001259DA">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5">
    <w:p w14:paraId="2158D65A" w14:textId="2B0D758C" w:rsidR="00475B29" w:rsidRDefault="00475B29" w:rsidP="00475B29">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6">
    <w:p w14:paraId="293CC2B2" w14:textId="4E4363A0" w:rsidR="001C7089" w:rsidRDefault="001C7089" w:rsidP="001C7089">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7">
    <w:p w14:paraId="3B633EF8" w14:textId="41FD14B5" w:rsidR="00F4422A" w:rsidRDefault="00F4422A" w:rsidP="00F4422A">
      <w:pPr>
        <w:pStyle w:val="af6"/>
        <w:ind w:firstLine="708"/>
      </w:pPr>
      <w:r>
        <w:rPr>
          <w:rStyle w:val="af9"/>
        </w:rPr>
        <w:footnoteRef/>
      </w:r>
      <w:r>
        <w:t xml:space="preserve"> </w:t>
      </w:r>
      <w:r w:rsidRPr="00422135">
        <w:rPr>
          <w:rFonts w:ascii="Times New Roman" w:hAnsi="Times New Roman"/>
        </w:rPr>
        <w:t xml:space="preserve">Статья подготовлена на основе доклада, представленного на </w:t>
      </w:r>
      <w:r w:rsidRPr="00422135">
        <w:rPr>
          <w:rStyle w:val="s1mrcssattr"/>
          <w:rFonts w:ascii="Times New Roman" w:hAnsi="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8">
    <w:p w14:paraId="1CB0ADE1" w14:textId="20C39096" w:rsidR="00405095" w:rsidRDefault="00405095" w:rsidP="00405095">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9">
    <w:p w14:paraId="288AE393" w14:textId="77777777" w:rsidR="00FD1D83" w:rsidRDefault="00FD1D83" w:rsidP="00FD1D83">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p w14:paraId="0B5518A5" w14:textId="7349511F" w:rsidR="00FD1D83" w:rsidRDefault="00FD1D83">
      <w:pPr>
        <w:pStyle w:val="af6"/>
      </w:pPr>
    </w:p>
  </w:footnote>
  <w:footnote w:id="10">
    <w:p w14:paraId="4F1DC1BB" w14:textId="77777777" w:rsidR="00805909" w:rsidRDefault="00805909" w:rsidP="00805909">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p w14:paraId="381A69C1" w14:textId="439E0C48" w:rsidR="00805909" w:rsidRDefault="00805909">
      <w:pPr>
        <w:pStyle w:val="af6"/>
      </w:pPr>
    </w:p>
  </w:footnote>
  <w:footnote w:id="11">
    <w:p w14:paraId="3DCBC44A" w14:textId="32302EF2" w:rsidR="008542EC" w:rsidRDefault="008542EC" w:rsidP="008542EC">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12">
    <w:p w14:paraId="5E84AD7A" w14:textId="1EC5BBB0" w:rsidR="00402910" w:rsidRDefault="00402910" w:rsidP="00402910">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13">
    <w:p w14:paraId="7FEB24BE" w14:textId="498FD541" w:rsidR="00B649E3" w:rsidRDefault="00B649E3" w:rsidP="00B649E3">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14">
    <w:p w14:paraId="5427ACF3" w14:textId="6AB53BDC" w:rsidR="00BB0D5E" w:rsidRDefault="00BB0D5E" w:rsidP="00422135">
      <w:pPr>
        <w:spacing w:after="0" w:line="240" w:lineRule="auto"/>
        <w:ind w:firstLine="708"/>
        <w:jc w:val="both"/>
      </w:pPr>
      <w:r w:rsidRPr="00422135">
        <w:rPr>
          <w:rStyle w:val="af9"/>
          <w:rFonts w:ascii="Times New Roman" w:hAnsi="Times New Roman"/>
          <w:sz w:val="20"/>
          <w:szCs w:val="20"/>
        </w:rPr>
        <w:footnoteRef/>
      </w:r>
      <w:r w:rsidRPr="00422135">
        <w:rPr>
          <w:rFonts w:ascii="Times New Roman" w:hAnsi="Times New Roman"/>
          <w:sz w:val="20"/>
          <w:szCs w:val="20"/>
        </w:rPr>
        <w:t xml:space="preserve"> Статья подготовлена на основе доклада, представленного на </w:t>
      </w:r>
      <w:r w:rsidR="00422135" w:rsidRPr="00422135">
        <w:rPr>
          <w:rStyle w:val="s1mrcssattr"/>
          <w:rFonts w:ascii="Times New Roman" w:hAnsi="Times New Roman"/>
          <w:color w:val="000000"/>
          <w:sz w:val="20"/>
          <w:szCs w:val="20"/>
        </w:rPr>
        <w:t>Всероссийской научно-практической конференции «II Краснодарские чтения по истории права»</w:t>
      </w:r>
      <w:r w:rsidR="00422135">
        <w:rPr>
          <w:rStyle w:val="s1mrcssattr"/>
          <w:rFonts w:ascii="Times New Roman" w:hAnsi="Times New Roman"/>
          <w:color w:val="000000"/>
          <w:sz w:val="20"/>
          <w:szCs w:val="20"/>
        </w:rPr>
        <w:t xml:space="preserve"> (Краснодар, КубГУ, 23 марта 2024 г.).</w:t>
      </w:r>
    </w:p>
  </w:footnote>
  <w:footnote w:id="15">
    <w:p w14:paraId="20175A02" w14:textId="49B106B2" w:rsidR="00111997" w:rsidRDefault="00111997" w:rsidP="00111997">
      <w:pPr>
        <w:pStyle w:val="af6"/>
        <w:ind w:firstLine="708"/>
      </w:pPr>
      <w:r>
        <w:rPr>
          <w:rStyle w:val="af9"/>
        </w:rPr>
        <w:footnoteRef/>
      </w:r>
      <w:r>
        <w:t xml:space="preserve"> </w:t>
      </w:r>
      <w:r w:rsidRPr="00422135">
        <w:rPr>
          <w:rFonts w:ascii="Times New Roman" w:hAnsi="Times New Roman"/>
        </w:rPr>
        <w:t xml:space="preserve">Статья подготовлена на основе доклада, представленного на </w:t>
      </w:r>
      <w:r w:rsidRPr="00422135">
        <w:rPr>
          <w:rStyle w:val="s1mrcssattr"/>
          <w:rFonts w:ascii="Times New Roman" w:hAnsi="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16">
    <w:p w14:paraId="589F2673" w14:textId="3661B0E8" w:rsidR="00DB5DAF" w:rsidRDefault="00DB5DAF" w:rsidP="00DB5DAF">
      <w:pPr>
        <w:pStyle w:val="af6"/>
        <w:ind w:firstLine="708"/>
      </w:pPr>
      <w:r>
        <w:rPr>
          <w:rStyle w:val="af9"/>
        </w:rPr>
        <w:footnoteRef/>
      </w:r>
      <w:r>
        <w:t xml:space="preserve"> </w:t>
      </w:r>
      <w:r w:rsidRPr="00422135">
        <w:rPr>
          <w:rFonts w:ascii="Times New Roman" w:hAnsi="Times New Roman"/>
        </w:rPr>
        <w:t xml:space="preserve">Статья подготовлена на основе доклада, представленного на </w:t>
      </w:r>
      <w:r w:rsidRPr="00422135">
        <w:rPr>
          <w:rStyle w:val="s1mrcssattr"/>
          <w:rFonts w:ascii="Times New Roman" w:hAnsi="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17">
    <w:p w14:paraId="2B066550" w14:textId="77777777" w:rsidR="0031607B" w:rsidRDefault="0031607B" w:rsidP="0031607B">
      <w:pPr>
        <w:pStyle w:val="af6"/>
        <w:ind w:firstLine="708"/>
      </w:pPr>
      <w:r>
        <w:rPr>
          <w:rStyle w:val="af9"/>
        </w:rPr>
        <w:footnoteRef/>
      </w:r>
      <w:r>
        <w:t xml:space="preserve"> </w:t>
      </w:r>
      <w:r w:rsidRPr="00422135">
        <w:rPr>
          <w:rFonts w:ascii="Times New Roman" w:hAnsi="Times New Roman"/>
        </w:rPr>
        <w:t xml:space="preserve">Статья подготовлена на основе доклада, представленного на </w:t>
      </w:r>
      <w:r w:rsidRPr="00422135">
        <w:rPr>
          <w:rStyle w:val="s1mrcssattr"/>
          <w:rFonts w:ascii="Times New Roman" w:hAnsi="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p w14:paraId="7E4ABA4A" w14:textId="2F698727" w:rsidR="0031607B" w:rsidRPr="0031607B" w:rsidRDefault="0031607B">
      <w:pPr>
        <w:pStyle w:val="af6"/>
      </w:pPr>
    </w:p>
  </w:footnote>
  <w:footnote w:id="18">
    <w:p w14:paraId="08B8A1CD" w14:textId="26CB4DD1" w:rsidR="00A9300D" w:rsidRDefault="00A9300D" w:rsidP="00A9300D">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footnote>
  <w:footnote w:id="19">
    <w:p w14:paraId="75E57AA1" w14:textId="77777777" w:rsidR="002D0A2A" w:rsidRDefault="002D0A2A" w:rsidP="002D0A2A">
      <w:pPr>
        <w:pStyle w:val="af6"/>
        <w:ind w:firstLine="708"/>
      </w:pPr>
      <w:r>
        <w:rPr>
          <w:rStyle w:val="af9"/>
        </w:rPr>
        <w:footnoteRef/>
      </w:r>
      <w:r>
        <w:t xml:space="preserve"> </w:t>
      </w:r>
      <w:r w:rsidRPr="00422135">
        <w:rPr>
          <w:rFonts w:ascii="Times New Roman" w:hAnsi="Times New Roman" w:cs="Times New Roman"/>
        </w:rPr>
        <w:t xml:space="preserve">Статья подготовлена на основе доклада, представленного на </w:t>
      </w:r>
      <w:r w:rsidRPr="00422135">
        <w:rPr>
          <w:rStyle w:val="s1mrcssattr"/>
          <w:rFonts w:ascii="Times New Roman" w:hAnsi="Times New Roman" w:cs="Times New Roman"/>
          <w:color w:val="000000"/>
        </w:rPr>
        <w:t>Всероссийской научно-практической конференции «II Краснодарские чтения по истории права»</w:t>
      </w:r>
      <w:r>
        <w:rPr>
          <w:rStyle w:val="s1mrcssattr"/>
          <w:rFonts w:ascii="Times New Roman" w:hAnsi="Times New Roman"/>
          <w:color w:val="000000"/>
        </w:rPr>
        <w:t xml:space="preserve"> (Краснодар, КубГУ, 23 марта 2024 г.).</w:t>
      </w:r>
    </w:p>
    <w:p w14:paraId="56BED5CB" w14:textId="7F9E56BD" w:rsidR="002D0A2A" w:rsidRDefault="002D0A2A">
      <w:pPr>
        <w:pStyle w:val="af6"/>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0E79A5" w14:textId="77777777" w:rsidR="00552F11" w:rsidRDefault="00552F11">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F85764"/>
    <w:multiLevelType w:val="hybridMultilevel"/>
    <w:tmpl w:val="B7D29410"/>
    <w:lvl w:ilvl="0" w:tplc="2D463F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47BC4985"/>
    <w:multiLevelType w:val="hybridMultilevel"/>
    <w:tmpl w:val="5CB27C1C"/>
    <w:lvl w:ilvl="0" w:tplc="0419000F">
      <w:start w:val="1"/>
      <w:numFmt w:val="decimal"/>
      <w:lvlText w:val="%1."/>
      <w:lvlJc w:val="left"/>
      <w:pPr>
        <w:ind w:left="1400" w:hanging="360"/>
      </w:pPr>
    </w:lvl>
    <w:lvl w:ilvl="1" w:tplc="04190019" w:tentative="1">
      <w:start w:val="1"/>
      <w:numFmt w:val="lowerLetter"/>
      <w:lvlText w:val="%2."/>
      <w:lvlJc w:val="left"/>
      <w:pPr>
        <w:ind w:left="2120" w:hanging="360"/>
      </w:pPr>
    </w:lvl>
    <w:lvl w:ilvl="2" w:tplc="0419001B" w:tentative="1">
      <w:start w:val="1"/>
      <w:numFmt w:val="lowerRoman"/>
      <w:lvlText w:val="%3."/>
      <w:lvlJc w:val="right"/>
      <w:pPr>
        <w:ind w:left="2840" w:hanging="180"/>
      </w:pPr>
    </w:lvl>
    <w:lvl w:ilvl="3" w:tplc="0419000F" w:tentative="1">
      <w:start w:val="1"/>
      <w:numFmt w:val="decimal"/>
      <w:lvlText w:val="%4."/>
      <w:lvlJc w:val="left"/>
      <w:pPr>
        <w:ind w:left="3560" w:hanging="360"/>
      </w:pPr>
    </w:lvl>
    <w:lvl w:ilvl="4" w:tplc="04190019" w:tentative="1">
      <w:start w:val="1"/>
      <w:numFmt w:val="lowerLetter"/>
      <w:lvlText w:val="%5."/>
      <w:lvlJc w:val="left"/>
      <w:pPr>
        <w:ind w:left="4280" w:hanging="360"/>
      </w:pPr>
    </w:lvl>
    <w:lvl w:ilvl="5" w:tplc="0419001B" w:tentative="1">
      <w:start w:val="1"/>
      <w:numFmt w:val="lowerRoman"/>
      <w:lvlText w:val="%6."/>
      <w:lvlJc w:val="right"/>
      <w:pPr>
        <w:ind w:left="5000" w:hanging="180"/>
      </w:pPr>
    </w:lvl>
    <w:lvl w:ilvl="6" w:tplc="0419000F" w:tentative="1">
      <w:start w:val="1"/>
      <w:numFmt w:val="decimal"/>
      <w:lvlText w:val="%7."/>
      <w:lvlJc w:val="left"/>
      <w:pPr>
        <w:ind w:left="5720" w:hanging="360"/>
      </w:pPr>
    </w:lvl>
    <w:lvl w:ilvl="7" w:tplc="04190019" w:tentative="1">
      <w:start w:val="1"/>
      <w:numFmt w:val="lowerLetter"/>
      <w:lvlText w:val="%8."/>
      <w:lvlJc w:val="left"/>
      <w:pPr>
        <w:ind w:left="6440" w:hanging="360"/>
      </w:pPr>
    </w:lvl>
    <w:lvl w:ilvl="8" w:tplc="0419001B" w:tentative="1">
      <w:start w:val="1"/>
      <w:numFmt w:val="lowerRoman"/>
      <w:lvlText w:val="%9."/>
      <w:lvlJc w:val="right"/>
      <w:pPr>
        <w:ind w:left="7160" w:hanging="180"/>
      </w:pPr>
    </w:lvl>
  </w:abstractNum>
  <w:abstractNum w:abstractNumId="2" w15:restartNumberingAfterBreak="0">
    <w:nsid w:val="4F7211CE"/>
    <w:multiLevelType w:val="hybridMultilevel"/>
    <w:tmpl w:val="775A2C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55932F72"/>
    <w:multiLevelType w:val="hybridMultilevel"/>
    <w:tmpl w:val="06BCA8EE"/>
    <w:lvl w:ilvl="0" w:tplc="ED4630B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57D550C3"/>
    <w:multiLevelType w:val="hybridMultilevel"/>
    <w:tmpl w:val="7CD47396"/>
    <w:lvl w:ilvl="0" w:tplc="8292A2F8">
      <w:start w:val="1"/>
      <w:numFmt w:val="decimal"/>
      <w:lvlText w:val="%1."/>
      <w:lvlJc w:val="left"/>
      <w:pPr>
        <w:ind w:left="1130" w:hanging="77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D5C5AC6"/>
    <w:multiLevelType w:val="hybridMultilevel"/>
    <w:tmpl w:val="6F1A9976"/>
    <w:lvl w:ilvl="0" w:tplc="E8186F3A">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6" w15:restartNumberingAfterBreak="0">
    <w:nsid w:val="5FD834DF"/>
    <w:multiLevelType w:val="hybridMultilevel"/>
    <w:tmpl w:val="3B2C9A0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16cid:durableId="11189866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21566606">
    <w:abstractNumId w:val="0"/>
  </w:num>
  <w:num w:numId="3" w16cid:durableId="1133400439">
    <w:abstractNumId w:val="6"/>
  </w:num>
  <w:num w:numId="4" w16cid:durableId="1771850318">
    <w:abstractNumId w:val="3"/>
  </w:num>
  <w:num w:numId="5" w16cid:durableId="848718707">
    <w:abstractNumId w:val="1"/>
  </w:num>
  <w:num w:numId="6" w16cid:durableId="1410956788">
    <w:abstractNumId w:val="2"/>
  </w:num>
  <w:num w:numId="7" w16cid:durableId="9239977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drawingGridHorizontalSpacing w:val="110"/>
  <w:displayHorizontalDrawingGridEvery w:val="2"/>
  <w:characterSpacingControl w:val="doNotCompress"/>
  <w:footnotePr>
    <w:numRestart w:val="eachPage"/>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152BA"/>
    <w:rsid w:val="00000DCD"/>
    <w:rsid w:val="00000DF3"/>
    <w:rsid w:val="0000151B"/>
    <w:rsid w:val="000021C0"/>
    <w:rsid w:val="000024AB"/>
    <w:rsid w:val="00002BCC"/>
    <w:rsid w:val="000033AF"/>
    <w:rsid w:val="000034E1"/>
    <w:rsid w:val="00003BF0"/>
    <w:rsid w:val="000041C0"/>
    <w:rsid w:val="000043E3"/>
    <w:rsid w:val="00004D93"/>
    <w:rsid w:val="00005553"/>
    <w:rsid w:val="000057E0"/>
    <w:rsid w:val="00005A83"/>
    <w:rsid w:val="00005E83"/>
    <w:rsid w:val="000068E9"/>
    <w:rsid w:val="00006BE7"/>
    <w:rsid w:val="00006EDB"/>
    <w:rsid w:val="0000787A"/>
    <w:rsid w:val="00007F17"/>
    <w:rsid w:val="000105C0"/>
    <w:rsid w:val="000108BB"/>
    <w:rsid w:val="00010BF5"/>
    <w:rsid w:val="000115CE"/>
    <w:rsid w:val="000117D6"/>
    <w:rsid w:val="0001182E"/>
    <w:rsid w:val="00011BC7"/>
    <w:rsid w:val="00011FA0"/>
    <w:rsid w:val="000121EA"/>
    <w:rsid w:val="000126D1"/>
    <w:rsid w:val="000133D4"/>
    <w:rsid w:val="00013489"/>
    <w:rsid w:val="0001398D"/>
    <w:rsid w:val="00013A58"/>
    <w:rsid w:val="00013D05"/>
    <w:rsid w:val="000149AB"/>
    <w:rsid w:val="00014A37"/>
    <w:rsid w:val="00014D50"/>
    <w:rsid w:val="000158F3"/>
    <w:rsid w:val="000166C8"/>
    <w:rsid w:val="000168BD"/>
    <w:rsid w:val="00017177"/>
    <w:rsid w:val="000175FB"/>
    <w:rsid w:val="00017FDF"/>
    <w:rsid w:val="00020B68"/>
    <w:rsid w:val="00020ED8"/>
    <w:rsid w:val="00020F5C"/>
    <w:rsid w:val="00021723"/>
    <w:rsid w:val="0002193A"/>
    <w:rsid w:val="00021971"/>
    <w:rsid w:val="000219D9"/>
    <w:rsid w:val="000221C6"/>
    <w:rsid w:val="00022A83"/>
    <w:rsid w:val="00022FE2"/>
    <w:rsid w:val="000230E3"/>
    <w:rsid w:val="0002318C"/>
    <w:rsid w:val="0002361E"/>
    <w:rsid w:val="000239CC"/>
    <w:rsid w:val="00023AA2"/>
    <w:rsid w:val="00023B88"/>
    <w:rsid w:val="00024660"/>
    <w:rsid w:val="000246A3"/>
    <w:rsid w:val="000246DA"/>
    <w:rsid w:val="00024BDE"/>
    <w:rsid w:val="00024DBD"/>
    <w:rsid w:val="00024F31"/>
    <w:rsid w:val="000250FB"/>
    <w:rsid w:val="000254B2"/>
    <w:rsid w:val="00025760"/>
    <w:rsid w:val="00025E41"/>
    <w:rsid w:val="00025F1C"/>
    <w:rsid w:val="00026325"/>
    <w:rsid w:val="00026655"/>
    <w:rsid w:val="00026CE0"/>
    <w:rsid w:val="00026D74"/>
    <w:rsid w:val="00027207"/>
    <w:rsid w:val="000278A3"/>
    <w:rsid w:val="00027A91"/>
    <w:rsid w:val="00030F9C"/>
    <w:rsid w:val="00031651"/>
    <w:rsid w:val="00031D40"/>
    <w:rsid w:val="0003214D"/>
    <w:rsid w:val="00032767"/>
    <w:rsid w:val="00032CDA"/>
    <w:rsid w:val="00033058"/>
    <w:rsid w:val="00033259"/>
    <w:rsid w:val="00033317"/>
    <w:rsid w:val="00033F22"/>
    <w:rsid w:val="0003406C"/>
    <w:rsid w:val="0003494D"/>
    <w:rsid w:val="00034C6F"/>
    <w:rsid w:val="00035560"/>
    <w:rsid w:val="000358FA"/>
    <w:rsid w:val="0003642A"/>
    <w:rsid w:val="00036588"/>
    <w:rsid w:val="0003666D"/>
    <w:rsid w:val="00036C31"/>
    <w:rsid w:val="00036FE6"/>
    <w:rsid w:val="000371CF"/>
    <w:rsid w:val="0003720F"/>
    <w:rsid w:val="00037431"/>
    <w:rsid w:val="000375E6"/>
    <w:rsid w:val="000377F4"/>
    <w:rsid w:val="000401C6"/>
    <w:rsid w:val="000405B4"/>
    <w:rsid w:val="00040A31"/>
    <w:rsid w:val="00040C5E"/>
    <w:rsid w:val="00040E22"/>
    <w:rsid w:val="00041052"/>
    <w:rsid w:val="000416A2"/>
    <w:rsid w:val="00041C04"/>
    <w:rsid w:val="00041C3F"/>
    <w:rsid w:val="00041DBB"/>
    <w:rsid w:val="00042730"/>
    <w:rsid w:val="00042BB0"/>
    <w:rsid w:val="00042C7C"/>
    <w:rsid w:val="000437BD"/>
    <w:rsid w:val="00043902"/>
    <w:rsid w:val="00043917"/>
    <w:rsid w:val="00044272"/>
    <w:rsid w:val="00044415"/>
    <w:rsid w:val="000448F6"/>
    <w:rsid w:val="00045007"/>
    <w:rsid w:val="00045A42"/>
    <w:rsid w:val="00045BE7"/>
    <w:rsid w:val="000461BA"/>
    <w:rsid w:val="000468CD"/>
    <w:rsid w:val="00046A3E"/>
    <w:rsid w:val="00046A8E"/>
    <w:rsid w:val="00046DE1"/>
    <w:rsid w:val="00046FB2"/>
    <w:rsid w:val="00047257"/>
    <w:rsid w:val="00047506"/>
    <w:rsid w:val="00050700"/>
    <w:rsid w:val="000508AA"/>
    <w:rsid w:val="000509C3"/>
    <w:rsid w:val="00050DB3"/>
    <w:rsid w:val="00050EBD"/>
    <w:rsid w:val="00051213"/>
    <w:rsid w:val="000512C3"/>
    <w:rsid w:val="00051B87"/>
    <w:rsid w:val="00051F69"/>
    <w:rsid w:val="000526A0"/>
    <w:rsid w:val="00052AE3"/>
    <w:rsid w:val="00052E9E"/>
    <w:rsid w:val="00052EDE"/>
    <w:rsid w:val="000535B6"/>
    <w:rsid w:val="00053916"/>
    <w:rsid w:val="00053FD1"/>
    <w:rsid w:val="00054370"/>
    <w:rsid w:val="00054B72"/>
    <w:rsid w:val="000555CD"/>
    <w:rsid w:val="00056904"/>
    <w:rsid w:val="000569E0"/>
    <w:rsid w:val="00056D6F"/>
    <w:rsid w:val="00056F64"/>
    <w:rsid w:val="0005735D"/>
    <w:rsid w:val="00057516"/>
    <w:rsid w:val="00057CEE"/>
    <w:rsid w:val="00057F61"/>
    <w:rsid w:val="000600A4"/>
    <w:rsid w:val="000605BC"/>
    <w:rsid w:val="00060759"/>
    <w:rsid w:val="00060DA1"/>
    <w:rsid w:val="000611D7"/>
    <w:rsid w:val="00061278"/>
    <w:rsid w:val="000612CC"/>
    <w:rsid w:val="000612E4"/>
    <w:rsid w:val="0006195B"/>
    <w:rsid w:val="00061C11"/>
    <w:rsid w:val="000625D8"/>
    <w:rsid w:val="0006264F"/>
    <w:rsid w:val="00062764"/>
    <w:rsid w:val="00062DED"/>
    <w:rsid w:val="00062F24"/>
    <w:rsid w:val="00063A6A"/>
    <w:rsid w:val="00064A97"/>
    <w:rsid w:val="00064E95"/>
    <w:rsid w:val="000650F6"/>
    <w:rsid w:val="0006548A"/>
    <w:rsid w:val="00065C89"/>
    <w:rsid w:val="0006682A"/>
    <w:rsid w:val="00066CDB"/>
    <w:rsid w:val="00067046"/>
    <w:rsid w:val="000674ED"/>
    <w:rsid w:val="00067EF8"/>
    <w:rsid w:val="0007051F"/>
    <w:rsid w:val="00070931"/>
    <w:rsid w:val="00070E61"/>
    <w:rsid w:val="000713B3"/>
    <w:rsid w:val="00072919"/>
    <w:rsid w:val="00072A2F"/>
    <w:rsid w:val="00072ADE"/>
    <w:rsid w:val="00072DA5"/>
    <w:rsid w:val="00072F25"/>
    <w:rsid w:val="00073115"/>
    <w:rsid w:val="00073748"/>
    <w:rsid w:val="00073AA1"/>
    <w:rsid w:val="00074D4C"/>
    <w:rsid w:val="00074FFD"/>
    <w:rsid w:val="000750C6"/>
    <w:rsid w:val="000755D0"/>
    <w:rsid w:val="0007620F"/>
    <w:rsid w:val="00076909"/>
    <w:rsid w:val="00076B68"/>
    <w:rsid w:val="00077021"/>
    <w:rsid w:val="00077E29"/>
    <w:rsid w:val="00080617"/>
    <w:rsid w:val="00080672"/>
    <w:rsid w:val="00080941"/>
    <w:rsid w:val="00080AC7"/>
    <w:rsid w:val="00080B00"/>
    <w:rsid w:val="00080B8E"/>
    <w:rsid w:val="0008106C"/>
    <w:rsid w:val="0008150A"/>
    <w:rsid w:val="000816D7"/>
    <w:rsid w:val="000818F0"/>
    <w:rsid w:val="00081985"/>
    <w:rsid w:val="000819AE"/>
    <w:rsid w:val="00081D31"/>
    <w:rsid w:val="00082066"/>
    <w:rsid w:val="000828D3"/>
    <w:rsid w:val="00082A5B"/>
    <w:rsid w:val="00082C5B"/>
    <w:rsid w:val="00082DF0"/>
    <w:rsid w:val="00082FF2"/>
    <w:rsid w:val="000836F6"/>
    <w:rsid w:val="00083C68"/>
    <w:rsid w:val="000842B2"/>
    <w:rsid w:val="0008481C"/>
    <w:rsid w:val="00084871"/>
    <w:rsid w:val="00084D7C"/>
    <w:rsid w:val="000858BA"/>
    <w:rsid w:val="00085D28"/>
    <w:rsid w:val="00086199"/>
    <w:rsid w:val="000861C6"/>
    <w:rsid w:val="00086765"/>
    <w:rsid w:val="00086779"/>
    <w:rsid w:val="000874B5"/>
    <w:rsid w:val="00087A2F"/>
    <w:rsid w:val="00090383"/>
    <w:rsid w:val="000905CF"/>
    <w:rsid w:val="000906AD"/>
    <w:rsid w:val="00091341"/>
    <w:rsid w:val="00091A08"/>
    <w:rsid w:val="00091A29"/>
    <w:rsid w:val="00091C37"/>
    <w:rsid w:val="000920F0"/>
    <w:rsid w:val="000922E9"/>
    <w:rsid w:val="000923D5"/>
    <w:rsid w:val="0009251B"/>
    <w:rsid w:val="0009269A"/>
    <w:rsid w:val="0009347E"/>
    <w:rsid w:val="00093DCC"/>
    <w:rsid w:val="000945E5"/>
    <w:rsid w:val="00094A38"/>
    <w:rsid w:val="00094B5B"/>
    <w:rsid w:val="00094D15"/>
    <w:rsid w:val="00094D28"/>
    <w:rsid w:val="00095875"/>
    <w:rsid w:val="0009696C"/>
    <w:rsid w:val="00097216"/>
    <w:rsid w:val="000973D9"/>
    <w:rsid w:val="0009741D"/>
    <w:rsid w:val="000979AE"/>
    <w:rsid w:val="00097ECB"/>
    <w:rsid w:val="000A081C"/>
    <w:rsid w:val="000A124F"/>
    <w:rsid w:val="000A13F5"/>
    <w:rsid w:val="000A14EA"/>
    <w:rsid w:val="000A1B5E"/>
    <w:rsid w:val="000A1D44"/>
    <w:rsid w:val="000A223F"/>
    <w:rsid w:val="000A264A"/>
    <w:rsid w:val="000A2B27"/>
    <w:rsid w:val="000A2EA8"/>
    <w:rsid w:val="000A3334"/>
    <w:rsid w:val="000A34F6"/>
    <w:rsid w:val="000A3D63"/>
    <w:rsid w:val="000A465B"/>
    <w:rsid w:val="000A51CE"/>
    <w:rsid w:val="000A5498"/>
    <w:rsid w:val="000A56D9"/>
    <w:rsid w:val="000A6E85"/>
    <w:rsid w:val="000A7149"/>
    <w:rsid w:val="000A72E6"/>
    <w:rsid w:val="000A7764"/>
    <w:rsid w:val="000A7CEC"/>
    <w:rsid w:val="000B01EB"/>
    <w:rsid w:val="000B0C28"/>
    <w:rsid w:val="000B1079"/>
    <w:rsid w:val="000B12D0"/>
    <w:rsid w:val="000B1734"/>
    <w:rsid w:val="000B19B8"/>
    <w:rsid w:val="000B21EB"/>
    <w:rsid w:val="000B260D"/>
    <w:rsid w:val="000B322E"/>
    <w:rsid w:val="000B38CF"/>
    <w:rsid w:val="000B477E"/>
    <w:rsid w:val="000B4BDD"/>
    <w:rsid w:val="000B4C7F"/>
    <w:rsid w:val="000B5383"/>
    <w:rsid w:val="000B5454"/>
    <w:rsid w:val="000B560A"/>
    <w:rsid w:val="000B6595"/>
    <w:rsid w:val="000B67DE"/>
    <w:rsid w:val="000B6A37"/>
    <w:rsid w:val="000B70CD"/>
    <w:rsid w:val="000B711A"/>
    <w:rsid w:val="000B7AA3"/>
    <w:rsid w:val="000B7AA7"/>
    <w:rsid w:val="000B7C74"/>
    <w:rsid w:val="000B7D22"/>
    <w:rsid w:val="000C0213"/>
    <w:rsid w:val="000C0525"/>
    <w:rsid w:val="000C0E1C"/>
    <w:rsid w:val="000C11F6"/>
    <w:rsid w:val="000C1636"/>
    <w:rsid w:val="000C19D6"/>
    <w:rsid w:val="000C1A69"/>
    <w:rsid w:val="000C25D1"/>
    <w:rsid w:val="000C3A29"/>
    <w:rsid w:val="000C4346"/>
    <w:rsid w:val="000C48DE"/>
    <w:rsid w:val="000C4941"/>
    <w:rsid w:val="000C4EA7"/>
    <w:rsid w:val="000C5107"/>
    <w:rsid w:val="000C55A0"/>
    <w:rsid w:val="000C55E5"/>
    <w:rsid w:val="000C5617"/>
    <w:rsid w:val="000C59CD"/>
    <w:rsid w:val="000C62CD"/>
    <w:rsid w:val="000C6FC8"/>
    <w:rsid w:val="000C7026"/>
    <w:rsid w:val="000C71D6"/>
    <w:rsid w:val="000D01EC"/>
    <w:rsid w:val="000D02C8"/>
    <w:rsid w:val="000D0B59"/>
    <w:rsid w:val="000D104F"/>
    <w:rsid w:val="000D1334"/>
    <w:rsid w:val="000D1772"/>
    <w:rsid w:val="000D28E5"/>
    <w:rsid w:val="000D2DDD"/>
    <w:rsid w:val="000D34B0"/>
    <w:rsid w:val="000D38F0"/>
    <w:rsid w:val="000D4116"/>
    <w:rsid w:val="000D4144"/>
    <w:rsid w:val="000D455F"/>
    <w:rsid w:val="000D4B6C"/>
    <w:rsid w:val="000D545B"/>
    <w:rsid w:val="000D56F2"/>
    <w:rsid w:val="000D5DE3"/>
    <w:rsid w:val="000D6244"/>
    <w:rsid w:val="000D6390"/>
    <w:rsid w:val="000D6418"/>
    <w:rsid w:val="000D648E"/>
    <w:rsid w:val="000D659A"/>
    <w:rsid w:val="000D674A"/>
    <w:rsid w:val="000D6AA5"/>
    <w:rsid w:val="000D6EA7"/>
    <w:rsid w:val="000D6EB9"/>
    <w:rsid w:val="000D7229"/>
    <w:rsid w:val="000D7EEC"/>
    <w:rsid w:val="000E0469"/>
    <w:rsid w:val="000E0DCF"/>
    <w:rsid w:val="000E1293"/>
    <w:rsid w:val="000E17A3"/>
    <w:rsid w:val="000E1819"/>
    <w:rsid w:val="000E1A8C"/>
    <w:rsid w:val="000E1DD0"/>
    <w:rsid w:val="000E1FEA"/>
    <w:rsid w:val="000E225E"/>
    <w:rsid w:val="000E2716"/>
    <w:rsid w:val="000E3418"/>
    <w:rsid w:val="000E3873"/>
    <w:rsid w:val="000E3ACB"/>
    <w:rsid w:val="000E45FD"/>
    <w:rsid w:val="000E4633"/>
    <w:rsid w:val="000E49C1"/>
    <w:rsid w:val="000E4F86"/>
    <w:rsid w:val="000E5C2A"/>
    <w:rsid w:val="000E5EA7"/>
    <w:rsid w:val="000E6571"/>
    <w:rsid w:val="000E6787"/>
    <w:rsid w:val="000E70AA"/>
    <w:rsid w:val="000E71E5"/>
    <w:rsid w:val="000E72F2"/>
    <w:rsid w:val="000E7467"/>
    <w:rsid w:val="000E773B"/>
    <w:rsid w:val="000E7C52"/>
    <w:rsid w:val="000E7D7E"/>
    <w:rsid w:val="000E7F9D"/>
    <w:rsid w:val="000E7FCF"/>
    <w:rsid w:val="000F0508"/>
    <w:rsid w:val="000F0591"/>
    <w:rsid w:val="000F0BD3"/>
    <w:rsid w:val="000F1074"/>
    <w:rsid w:val="000F1231"/>
    <w:rsid w:val="000F14E0"/>
    <w:rsid w:val="000F22C5"/>
    <w:rsid w:val="000F297B"/>
    <w:rsid w:val="000F2F09"/>
    <w:rsid w:val="000F34B2"/>
    <w:rsid w:val="000F3B43"/>
    <w:rsid w:val="000F419D"/>
    <w:rsid w:val="000F4B5F"/>
    <w:rsid w:val="000F4D79"/>
    <w:rsid w:val="000F59E6"/>
    <w:rsid w:val="000F5A4F"/>
    <w:rsid w:val="000F5CA6"/>
    <w:rsid w:val="000F6CB4"/>
    <w:rsid w:val="000F6CDC"/>
    <w:rsid w:val="000F6F23"/>
    <w:rsid w:val="000F6F61"/>
    <w:rsid w:val="000F7077"/>
    <w:rsid w:val="000F7191"/>
    <w:rsid w:val="000F7AAF"/>
    <w:rsid w:val="000F7EC1"/>
    <w:rsid w:val="00100072"/>
    <w:rsid w:val="001004B8"/>
    <w:rsid w:val="00100B3F"/>
    <w:rsid w:val="00100B6E"/>
    <w:rsid w:val="00100DDA"/>
    <w:rsid w:val="00100F4A"/>
    <w:rsid w:val="0010250E"/>
    <w:rsid w:val="00102611"/>
    <w:rsid w:val="001034C0"/>
    <w:rsid w:val="00104293"/>
    <w:rsid w:val="001043DD"/>
    <w:rsid w:val="001058C0"/>
    <w:rsid w:val="00105FE1"/>
    <w:rsid w:val="00106735"/>
    <w:rsid w:val="001068E0"/>
    <w:rsid w:val="00106948"/>
    <w:rsid w:val="001069FE"/>
    <w:rsid w:val="0010786F"/>
    <w:rsid w:val="00107A97"/>
    <w:rsid w:val="00107FF7"/>
    <w:rsid w:val="00110453"/>
    <w:rsid w:val="00110777"/>
    <w:rsid w:val="00110892"/>
    <w:rsid w:val="00110DF5"/>
    <w:rsid w:val="0011112C"/>
    <w:rsid w:val="0011178E"/>
    <w:rsid w:val="00111899"/>
    <w:rsid w:val="00111997"/>
    <w:rsid w:val="001136A3"/>
    <w:rsid w:val="001136E8"/>
    <w:rsid w:val="00113963"/>
    <w:rsid w:val="00113BCF"/>
    <w:rsid w:val="00114078"/>
    <w:rsid w:val="001145D8"/>
    <w:rsid w:val="001150AC"/>
    <w:rsid w:val="001152E5"/>
    <w:rsid w:val="001153B7"/>
    <w:rsid w:val="001155A6"/>
    <w:rsid w:val="0011580E"/>
    <w:rsid w:val="00115843"/>
    <w:rsid w:val="00115913"/>
    <w:rsid w:val="00115BEE"/>
    <w:rsid w:val="00115D72"/>
    <w:rsid w:val="00115E41"/>
    <w:rsid w:val="00116046"/>
    <w:rsid w:val="001160F5"/>
    <w:rsid w:val="0011626D"/>
    <w:rsid w:val="001162EF"/>
    <w:rsid w:val="00116375"/>
    <w:rsid w:val="001165B9"/>
    <w:rsid w:val="001168B8"/>
    <w:rsid w:val="001170BE"/>
    <w:rsid w:val="0011713D"/>
    <w:rsid w:val="0011748C"/>
    <w:rsid w:val="0011779C"/>
    <w:rsid w:val="00120B18"/>
    <w:rsid w:val="00120BD1"/>
    <w:rsid w:val="00120C84"/>
    <w:rsid w:val="00120F6F"/>
    <w:rsid w:val="001213B7"/>
    <w:rsid w:val="001222FF"/>
    <w:rsid w:val="001225C9"/>
    <w:rsid w:val="00122DE9"/>
    <w:rsid w:val="00122F62"/>
    <w:rsid w:val="001240EB"/>
    <w:rsid w:val="001244B4"/>
    <w:rsid w:val="001253F3"/>
    <w:rsid w:val="001259DA"/>
    <w:rsid w:val="00125A69"/>
    <w:rsid w:val="00125AF6"/>
    <w:rsid w:val="00126193"/>
    <w:rsid w:val="001262C8"/>
    <w:rsid w:val="00126447"/>
    <w:rsid w:val="0012656A"/>
    <w:rsid w:val="00126585"/>
    <w:rsid w:val="00126595"/>
    <w:rsid w:val="001269E1"/>
    <w:rsid w:val="00126BE9"/>
    <w:rsid w:val="00126C98"/>
    <w:rsid w:val="001270A2"/>
    <w:rsid w:val="001272E6"/>
    <w:rsid w:val="0012751C"/>
    <w:rsid w:val="00127662"/>
    <w:rsid w:val="00127B3F"/>
    <w:rsid w:val="00127C46"/>
    <w:rsid w:val="00127DF8"/>
    <w:rsid w:val="00127F2A"/>
    <w:rsid w:val="00127FFD"/>
    <w:rsid w:val="00130556"/>
    <w:rsid w:val="00130598"/>
    <w:rsid w:val="00130774"/>
    <w:rsid w:val="00130BED"/>
    <w:rsid w:val="00130FA8"/>
    <w:rsid w:val="00131043"/>
    <w:rsid w:val="001319BC"/>
    <w:rsid w:val="00131AB6"/>
    <w:rsid w:val="00131D44"/>
    <w:rsid w:val="00132326"/>
    <w:rsid w:val="00132C2D"/>
    <w:rsid w:val="00132E21"/>
    <w:rsid w:val="00132FE2"/>
    <w:rsid w:val="001330E1"/>
    <w:rsid w:val="0013369B"/>
    <w:rsid w:val="00133725"/>
    <w:rsid w:val="001337D2"/>
    <w:rsid w:val="001339EC"/>
    <w:rsid w:val="0013416B"/>
    <w:rsid w:val="001344D0"/>
    <w:rsid w:val="001347AE"/>
    <w:rsid w:val="00134D06"/>
    <w:rsid w:val="00135176"/>
    <w:rsid w:val="0013519B"/>
    <w:rsid w:val="00135559"/>
    <w:rsid w:val="00135684"/>
    <w:rsid w:val="00135792"/>
    <w:rsid w:val="00135799"/>
    <w:rsid w:val="00135898"/>
    <w:rsid w:val="00135CA7"/>
    <w:rsid w:val="00135D89"/>
    <w:rsid w:val="0013603D"/>
    <w:rsid w:val="00136292"/>
    <w:rsid w:val="001362C9"/>
    <w:rsid w:val="0013644E"/>
    <w:rsid w:val="001368AB"/>
    <w:rsid w:val="0013699F"/>
    <w:rsid w:val="00136BF3"/>
    <w:rsid w:val="00136CB8"/>
    <w:rsid w:val="00136F9B"/>
    <w:rsid w:val="00137498"/>
    <w:rsid w:val="00137D6C"/>
    <w:rsid w:val="0014001A"/>
    <w:rsid w:val="00140143"/>
    <w:rsid w:val="001403BE"/>
    <w:rsid w:val="0014089F"/>
    <w:rsid w:val="001408B2"/>
    <w:rsid w:val="00140B4C"/>
    <w:rsid w:val="001415CE"/>
    <w:rsid w:val="001416AF"/>
    <w:rsid w:val="00141978"/>
    <w:rsid w:val="0014208C"/>
    <w:rsid w:val="001424D3"/>
    <w:rsid w:val="0014250C"/>
    <w:rsid w:val="00142623"/>
    <w:rsid w:val="001426BF"/>
    <w:rsid w:val="00142A76"/>
    <w:rsid w:val="00142E2C"/>
    <w:rsid w:val="00142FDA"/>
    <w:rsid w:val="00142FE1"/>
    <w:rsid w:val="00143105"/>
    <w:rsid w:val="001433BA"/>
    <w:rsid w:val="001434BB"/>
    <w:rsid w:val="00143697"/>
    <w:rsid w:val="001438F9"/>
    <w:rsid w:val="00143F8D"/>
    <w:rsid w:val="0014411B"/>
    <w:rsid w:val="001443E9"/>
    <w:rsid w:val="00144636"/>
    <w:rsid w:val="0014488C"/>
    <w:rsid w:val="00144BB3"/>
    <w:rsid w:val="00144FA9"/>
    <w:rsid w:val="0014512F"/>
    <w:rsid w:val="00145257"/>
    <w:rsid w:val="00145AAF"/>
    <w:rsid w:val="00145C54"/>
    <w:rsid w:val="00146094"/>
    <w:rsid w:val="00147103"/>
    <w:rsid w:val="001502D2"/>
    <w:rsid w:val="00151F4D"/>
    <w:rsid w:val="00152A71"/>
    <w:rsid w:val="00153B2E"/>
    <w:rsid w:val="00153C2E"/>
    <w:rsid w:val="001550A6"/>
    <w:rsid w:val="001550BF"/>
    <w:rsid w:val="001554C8"/>
    <w:rsid w:val="00155647"/>
    <w:rsid w:val="00155887"/>
    <w:rsid w:val="001558DB"/>
    <w:rsid w:val="001558DE"/>
    <w:rsid w:val="00155A26"/>
    <w:rsid w:val="00155ACB"/>
    <w:rsid w:val="00155D5F"/>
    <w:rsid w:val="00156EA4"/>
    <w:rsid w:val="00157041"/>
    <w:rsid w:val="0015705A"/>
    <w:rsid w:val="00157330"/>
    <w:rsid w:val="0015737E"/>
    <w:rsid w:val="00157866"/>
    <w:rsid w:val="00157E96"/>
    <w:rsid w:val="00157F50"/>
    <w:rsid w:val="00160089"/>
    <w:rsid w:val="00160469"/>
    <w:rsid w:val="00160628"/>
    <w:rsid w:val="001609A1"/>
    <w:rsid w:val="00161714"/>
    <w:rsid w:val="00161808"/>
    <w:rsid w:val="00162EA5"/>
    <w:rsid w:val="00163291"/>
    <w:rsid w:val="001639FE"/>
    <w:rsid w:val="0016424F"/>
    <w:rsid w:val="00164387"/>
    <w:rsid w:val="001645B1"/>
    <w:rsid w:val="00164B09"/>
    <w:rsid w:val="00164C0B"/>
    <w:rsid w:val="00164DAD"/>
    <w:rsid w:val="00164E00"/>
    <w:rsid w:val="001653A9"/>
    <w:rsid w:val="001653CD"/>
    <w:rsid w:val="0016595A"/>
    <w:rsid w:val="00165F22"/>
    <w:rsid w:val="0016610B"/>
    <w:rsid w:val="00166351"/>
    <w:rsid w:val="00166B9C"/>
    <w:rsid w:val="00166C03"/>
    <w:rsid w:val="0016704F"/>
    <w:rsid w:val="001673BF"/>
    <w:rsid w:val="00167605"/>
    <w:rsid w:val="00167772"/>
    <w:rsid w:val="0016794E"/>
    <w:rsid w:val="001705B1"/>
    <w:rsid w:val="00170F50"/>
    <w:rsid w:val="00171082"/>
    <w:rsid w:val="0017146E"/>
    <w:rsid w:val="00172095"/>
    <w:rsid w:val="00172326"/>
    <w:rsid w:val="001725C0"/>
    <w:rsid w:val="00173154"/>
    <w:rsid w:val="00173172"/>
    <w:rsid w:val="00173514"/>
    <w:rsid w:val="00173601"/>
    <w:rsid w:val="00173866"/>
    <w:rsid w:val="00173902"/>
    <w:rsid w:val="00173D49"/>
    <w:rsid w:val="00173F05"/>
    <w:rsid w:val="00173FDC"/>
    <w:rsid w:val="001747FA"/>
    <w:rsid w:val="00174AD3"/>
    <w:rsid w:val="0017594E"/>
    <w:rsid w:val="00175BA1"/>
    <w:rsid w:val="00175D64"/>
    <w:rsid w:val="00176040"/>
    <w:rsid w:val="0017622F"/>
    <w:rsid w:val="00176550"/>
    <w:rsid w:val="001766CB"/>
    <w:rsid w:val="00176C0D"/>
    <w:rsid w:val="0017768A"/>
    <w:rsid w:val="00177718"/>
    <w:rsid w:val="00177967"/>
    <w:rsid w:val="00177977"/>
    <w:rsid w:val="00177BB7"/>
    <w:rsid w:val="0018035E"/>
    <w:rsid w:val="00180378"/>
    <w:rsid w:val="0018085D"/>
    <w:rsid w:val="001809D8"/>
    <w:rsid w:val="00180D5A"/>
    <w:rsid w:val="00180FA9"/>
    <w:rsid w:val="001810D5"/>
    <w:rsid w:val="001818BB"/>
    <w:rsid w:val="00181A8B"/>
    <w:rsid w:val="001821D5"/>
    <w:rsid w:val="001827A7"/>
    <w:rsid w:val="00182A2A"/>
    <w:rsid w:val="00182A7D"/>
    <w:rsid w:val="00182AE2"/>
    <w:rsid w:val="0018302D"/>
    <w:rsid w:val="001830B1"/>
    <w:rsid w:val="00183184"/>
    <w:rsid w:val="001836C1"/>
    <w:rsid w:val="001836FE"/>
    <w:rsid w:val="001838D3"/>
    <w:rsid w:val="00184A91"/>
    <w:rsid w:val="00184B9E"/>
    <w:rsid w:val="00185099"/>
    <w:rsid w:val="00185723"/>
    <w:rsid w:val="00186327"/>
    <w:rsid w:val="0018640E"/>
    <w:rsid w:val="001864A0"/>
    <w:rsid w:val="00186C38"/>
    <w:rsid w:val="00186E84"/>
    <w:rsid w:val="00187107"/>
    <w:rsid w:val="001874A3"/>
    <w:rsid w:val="0018765D"/>
    <w:rsid w:val="001876A9"/>
    <w:rsid w:val="00187744"/>
    <w:rsid w:val="00187D9A"/>
    <w:rsid w:val="00187DCC"/>
    <w:rsid w:val="00190C89"/>
    <w:rsid w:val="00190CE7"/>
    <w:rsid w:val="001913E9"/>
    <w:rsid w:val="00191C39"/>
    <w:rsid w:val="0019285D"/>
    <w:rsid w:val="001933D0"/>
    <w:rsid w:val="00193520"/>
    <w:rsid w:val="00193596"/>
    <w:rsid w:val="00193657"/>
    <w:rsid w:val="00193C9D"/>
    <w:rsid w:val="00194042"/>
    <w:rsid w:val="0019425F"/>
    <w:rsid w:val="00194969"/>
    <w:rsid w:val="001949E4"/>
    <w:rsid w:val="00194D1E"/>
    <w:rsid w:val="0019526B"/>
    <w:rsid w:val="001955E2"/>
    <w:rsid w:val="001957F1"/>
    <w:rsid w:val="00195FE7"/>
    <w:rsid w:val="001960B3"/>
    <w:rsid w:val="00196A90"/>
    <w:rsid w:val="00196DCF"/>
    <w:rsid w:val="001972DA"/>
    <w:rsid w:val="001977CF"/>
    <w:rsid w:val="00197966"/>
    <w:rsid w:val="001A0117"/>
    <w:rsid w:val="001A0697"/>
    <w:rsid w:val="001A0801"/>
    <w:rsid w:val="001A0844"/>
    <w:rsid w:val="001A08EF"/>
    <w:rsid w:val="001A0A6E"/>
    <w:rsid w:val="001A0A7F"/>
    <w:rsid w:val="001A0CF7"/>
    <w:rsid w:val="001A1324"/>
    <w:rsid w:val="001A15A9"/>
    <w:rsid w:val="001A1A55"/>
    <w:rsid w:val="001A221F"/>
    <w:rsid w:val="001A2901"/>
    <w:rsid w:val="001A2AD9"/>
    <w:rsid w:val="001A2D4B"/>
    <w:rsid w:val="001A3006"/>
    <w:rsid w:val="001A32E9"/>
    <w:rsid w:val="001A3CA3"/>
    <w:rsid w:val="001A3E9F"/>
    <w:rsid w:val="001A43A1"/>
    <w:rsid w:val="001A4933"/>
    <w:rsid w:val="001A5624"/>
    <w:rsid w:val="001A58E6"/>
    <w:rsid w:val="001A5F46"/>
    <w:rsid w:val="001A6A5D"/>
    <w:rsid w:val="001A6F8A"/>
    <w:rsid w:val="001A70F9"/>
    <w:rsid w:val="001A79B6"/>
    <w:rsid w:val="001A7A0F"/>
    <w:rsid w:val="001A7FCE"/>
    <w:rsid w:val="001B0A05"/>
    <w:rsid w:val="001B0EBB"/>
    <w:rsid w:val="001B1522"/>
    <w:rsid w:val="001B1533"/>
    <w:rsid w:val="001B1687"/>
    <w:rsid w:val="001B1B13"/>
    <w:rsid w:val="001B22AD"/>
    <w:rsid w:val="001B2A0E"/>
    <w:rsid w:val="001B2A7A"/>
    <w:rsid w:val="001B2BBF"/>
    <w:rsid w:val="001B2DEF"/>
    <w:rsid w:val="001B2F91"/>
    <w:rsid w:val="001B3539"/>
    <w:rsid w:val="001B3BDD"/>
    <w:rsid w:val="001B3F0F"/>
    <w:rsid w:val="001B40C3"/>
    <w:rsid w:val="001B5334"/>
    <w:rsid w:val="001B60B0"/>
    <w:rsid w:val="001B6290"/>
    <w:rsid w:val="001B62EC"/>
    <w:rsid w:val="001B6E40"/>
    <w:rsid w:val="001B70F2"/>
    <w:rsid w:val="001B7428"/>
    <w:rsid w:val="001B753B"/>
    <w:rsid w:val="001B7BA3"/>
    <w:rsid w:val="001B7D69"/>
    <w:rsid w:val="001B7ED7"/>
    <w:rsid w:val="001C008D"/>
    <w:rsid w:val="001C0413"/>
    <w:rsid w:val="001C0F5E"/>
    <w:rsid w:val="001C121E"/>
    <w:rsid w:val="001C1620"/>
    <w:rsid w:val="001C16D7"/>
    <w:rsid w:val="001C16FD"/>
    <w:rsid w:val="001C1BE1"/>
    <w:rsid w:val="001C1F00"/>
    <w:rsid w:val="001C1FC4"/>
    <w:rsid w:val="001C2ACE"/>
    <w:rsid w:val="001C2F00"/>
    <w:rsid w:val="001C3622"/>
    <w:rsid w:val="001C369C"/>
    <w:rsid w:val="001C3D63"/>
    <w:rsid w:val="001C43AD"/>
    <w:rsid w:val="001C46A1"/>
    <w:rsid w:val="001C4713"/>
    <w:rsid w:val="001C4B57"/>
    <w:rsid w:val="001C4DA4"/>
    <w:rsid w:val="001C4E76"/>
    <w:rsid w:val="001C5417"/>
    <w:rsid w:val="001C54CF"/>
    <w:rsid w:val="001C5A4D"/>
    <w:rsid w:val="001C5A96"/>
    <w:rsid w:val="001C6023"/>
    <w:rsid w:val="001C6120"/>
    <w:rsid w:val="001C65F7"/>
    <w:rsid w:val="001C67C8"/>
    <w:rsid w:val="001C6AE8"/>
    <w:rsid w:val="001C7089"/>
    <w:rsid w:val="001C71E8"/>
    <w:rsid w:val="001C79C6"/>
    <w:rsid w:val="001C7C7C"/>
    <w:rsid w:val="001C7CE8"/>
    <w:rsid w:val="001C7E85"/>
    <w:rsid w:val="001D011C"/>
    <w:rsid w:val="001D0A3B"/>
    <w:rsid w:val="001D0C33"/>
    <w:rsid w:val="001D1367"/>
    <w:rsid w:val="001D1D44"/>
    <w:rsid w:val="001D233A"/>
    <w:rsid w:val="001D256C"/>
    <w:rsid w:val="001D2763"/>
    <w:rsid w:val="001D28AF"/>
    <w:rsid w:val="001D3A3D"/>
    <w:rsid w:val="001D4104"/>
    <w:rsid w:val="001D49EE"/>
    <w:rsid w:val="001D4C5B"/>
    <w:rsid w:val="001D5369"/>
    <w:rsid w:val="001D6137"/>
    <w:rsid w:val="001D64F5"/>
    <w:rsid w:val="001D7271"/>
    <w:rsid w:val="001D7401"/>
    <w:rsid w:val="001D7C58"/>
    <w:rsid w:val="001E063A"/>
    <w:rsid w:val="001E0958"/>
    <w:rsid w:val="001E0A02"/>
    <w:rsid w:val="001E0B65"/>
    <w:rsid w:val="001E0DE5"/>
    <w:rsid w:val="001E1006"/>
    <w:rsid w:val="001E1504"/>
    <w:rsid w:val="001E1516"/>
    <w:rsid w:val="001E15A2"/>
    <w:rsid w:val="001E17FC"/>
    <w:rsid w:val="001E1A5E"/>
    <w:rsid w:val="001E1D51"/>
    <w:rsid w:val="001E2083"/>
    <w:rsid w:val="001E22E9"/>
    <w:rsid w:val="001E2306"/>
    <w:rsid w:val="001E24A3"/>
    <w:rsid w:val="001E2617"/>
    <w:rsid w:val="001E2BC2"/>
    <w:rsid w:val="001E2F90"/>
    <w:rsid w:val="001E3088"/>
    <w:rsid w:val="001E3F0D"/>
    <w:rsid w:val="001E3F5C"/>
    <w:rsid w:val="001E4872"/>
    <w:rsid w:val="001E489F"/>
    <w:rsid w:val="001E49D5"/>
    <w:rsid w:val="001E4CC5"/>
    <w:rsid w:val="001E4F07"/>
    <w:rsid w:val="001E59E0"/>
    <w:rsid w:val="001E6C17"/>
    <w:rsid w:val="001E6E5B"/>
    <w:rsid w:val="001E755C"/>
    <w:rsid w:val="001E7950"/>
    <w:rsid w:val="001E79AB"/>
    <w:rsid w:val="001F01B4"/>
    <w:rsid w:val="001F093A"/>
    <w:rsid w:val="001F0C52"/>
    <w:rsid w:val="001F0D80"/>
    <w:rsid w:val="001F1422"/>
    <w:rsid w:val="001F15E1"/>
    <w:rsid w:val="001F1DCE"/>
    <w:rsid w:val="001F1F26"/>
    <w:rsid w:val="001F1F86"/>
    <w:rsid w:val="001F268A"/>
    <w:rsid w:val="001F2A75"/>
    <w:rsid w:val="001F2DEE"/>
    <w:rsid w:val="001F3151"/>
    <w:rsid w:val="001F345F"/>
    <w:rsid w:val="001F3C3F"/>
    <w:rsid w:val="001F3C99"/>
    <w:rsid w:val="001F3CD5"/>
    <w:rsid w:val="001F4023"/>
    <w:rsid w:val="001F412D"/>
    <w:rsid w:val="001F4A0A"/>
    <w:rsid w:val="001F5C37"/>
    <w:rsid w:val="001F5C5C"/>
    <w:rsid w:val="001F614E"/>
    <w:rsid w:val="001F6969"/>
    <w:rsid w:val="001F6AAB"/>
    <w:rsid w:val="001F6BA7"/>
    <w:rsid w:val="001F7426"/>
    <w:rsid w:val="001F78CC"/>
    <w:rsid w:val="001F7E36"/>
    <w:rsid w:val="001F7F79"/>
    <w:rsid w:val="00200086"/>
    <w:rsid w:val="0020046E"/>
    <w:rsid w:val="00200565"/>
    <w:rsid w:val="002008F1"/>
    <w:rsid w:val="00200A08"/>
    <w:rsid w:val="00201DF7"/>
    <w:rsid w:val="00201F09"/>
    <w:rsid w:val="002027C5"/>
    <w:rsid w:val="002028F7"/>
    <w:rsid w:val="0020294B"/>
    <w:rsid w:val="00203A34"/>
    <w:rsid w:val="00205708"/>
    <w:rsid w:val="0020575F"/>
    <w:rsid w:val="002059AE"/>
    <w:rsid w:val="002059C5"/>
    <w:rsid w:val="00205BD7"/>
    <w:rsid w:val="00206729"/>
    <w:rsid w:val="00206B88"/>
    <w:rsid w:val="00206EC8"/>
    <w:rsid w:val="00206F16"/>
    <w:rsid w:val="00207750"/>
    <w:rsid w:val="00207A6C"/>
    <w:rsid w:val="00207DFF"/>
    <w:rsid w:val="00207E77"/>
    <w:rsid w:val="00210240"/>
    <w:rsid w:val="0021028A"/>
    <w:rsid w:val="00210CF0"/>
    <w:rsid w:val="00211822"/>
    <w:rsid w:val="00211AED"/>
    <w:rsid w:val="002121A5"/>
    <w:rsid w:val="002123D4"/>
    <w:rsid w:val="002123F7"/>
    <w:rsid w:val="002124C0"/>
    <w:rsid w:val="002125AD"/>
    <w:rsid w:val="002129C8"/>
    <w:rsid w:val="00212B38"/>
    <w:rsid w:val="00212D41"/>
    <w:rsid w:val="002131AA"/>
    <w:rsid w:val="00213681"/>
    <w:rsid w:val="00214D12"/>
    <w:rsid w:val="00214DB3"/>
    <w:rsid w:val="002155FD"/>
    <w:rsid w:val="002156B2"/>
    <w:rsid w:val="002156EB"/>
    <w:rsid w:val="002160A5"/>
    <w:rsid w:val="002165EC"/>
    <w:rsid w:val="0021669F"/>
    <w:rsid w:val="002166CF"/>
    <w:rsid w:val="002166F8"/>
    <w:rsid w:val="00216D0B"/>
    <w:rsid w:val="002200F1"/>
    <w:rsid w:val="00220363"/>
    <w:rsid w:val="00220551"/>
    <w:rsid w:val="00220587"/>
    <w:rsid w:val="002207D8"/>
    <w:rsid w:val="00220B7D"/>
    <w:rsid w:val="00220FC6"/>
    <w:rsid w:val="00221012"/>
    <w:rsid w:val="00221395"/>
    <w:rsid w:val="00221C4A"/>
    <w:rsid w:val="00222167"/>
    <w:rsid w:val="00222AA6"/>
    <w:rsid w:val="00222F4B"/>
    <w:rsid w:val="00223151"/>
    <w:rsid w:val="00223850"/>
    <w:rsid w:val="002238D2"/>
    <w:rsid w:val="00223F45"/>
    <w:rsid w:val="00224519"/>
    <w:rsid w:val="0022463C"/>
    <w:rsid w:val="00224C29"/>
    <w:rsid w:val="00225576"/>
    <w:rsid w:val="00225A90"/>
    <w:rsid w:val="002265E2"/>
    <w:rsid w:val="0022673D"/>
    <w:rsid w:val="00226C49"/>
    <w:rsid w:val="00226CB0"/>
    <w:rsid w:val="00227482"/>
    <w:rsid w:val="0022762E"/>
    <w:rsid w:val="0022773B"/>
    <w:rsid w:val="00227BAB"/>
    <w:rsid w:val="0023013D"/>
    <w:rsid w:val="002301FC"/>
    <w:rsid w:val="0023051C"/>
    <w:rsid w:val="00230B42"/>
    <w:rsid w:val="00230BA7"/>
    <w:rsid w:val="00230C78"/>
    <w:rsid w:val="00230F06"/>
    <w:rsid w:val="00231684"/>
    <w:rsid w:val="0023179B"/>
    <w:rsid w:val="00231B0D"/>
    <w:rsid w:val="00231BAF"/>
    <w:rsid w:val="00232AFF"/>
    <w:rsid w:val="00232F59"/>
    <w:rsid w:val="00232F88"/>
    <w:rsid w:val="00232FEF"/>
    <w:rsid w:val="00233537"/>
    <w:rsid w:val="00233969"/>
    <w:rsid w:val="002344D7"/>
    <w:rsid w:val="00235AF8"/>
    <w:rsid w:val="00235E48"/>
    <w:rsid w:val="002364F3"/>
    <w:rsid w:val="00236792"/>
    <w:rsid w:val="002369E4"/>
    <w:rsid w:val="00236A41"/>
    <w:rsid w:val="002373A8"/>
    <w:rsid w:val="002379B5"/>
    <w:rsid w:val="00237E40"/>
    <w:rsid w:val="00237FCD"/>
    <w:rsid w:val="002404A7"/>
    <w:rsid w:val="002407C0"/>
    <w:rsid w:val="00240B18"/>
    <w:rsid w:val="00241585"/>
    <w:rsid w:val="00241A75"/>
    <w:rsid w:val="00241F01"/>
    <w:rsid w:val="00241F4A"/>
    <w:rsid w:val="002423D0"/>
    <w:rsid w:val="00242A94"/>
    <w:rsid w:val="00242BE7"/>
    <w:rsid w:val="002436F4"/>
    <w:rsid w:val="00243887"/>
    <w:rsid w:val="00243A66"/>
    <w:rsid w:val="00243C88"/>
    <w:rsid w:val="00244418"/>
    <w:rsid w:val="00244BA3"/>
    <w:rsid w:val="00244BCA"/>
    <w:rsid w:val="00244DB3"/>
    <w:rsid w:val="00247201"/>
    <w:rsid w:val="00247683"/>
    <w:rsid w:val="002477B4"/>
    <w:rsid w:val="002477D0"/>
    <w:rsid w:val="00247E35"/>
    <w:rsid w:val="00247E63"/>
    <w:rsid w:val="002503BA"/>
    <w:rsid w:val="00250867"/>
    <w:rsid w:val="00250B20"/>
    <w:rsid w:val="00251141"/>
    <w:rsid w:val="002522C5"/>
    <w:rsid w:val="002522FA"/>
    <w:rsid w:val="0025237A"/>
    <w:rsid w:val="002527A0"/>
    <w:rsid w:val="002528A7"/>
    <w:rsid w:val="00252A98"/>
    <w:rsid w:val="00252B3B"/>
    <w:rsid w:val="002530A1"/>
    <w:rsid w:val="002531E4"/>
    <w:rsid w:val="00253350"/>
    <w:rsid w:val="0025340A"/>
    <w:rsid w:val="00253E39"/>
    <w:rsid w:val="00253E93"/>
    <w:rsid w:val="0025443B"/>
    <w:rsid w:val="002549F7"/>
    <w:rsid w:val="002554E6"/>
    <w:rsid w:val="00255992"/>
    <w:rsid w:val="00255A0E"/>
    <w:rsid w:val="00255C01"/>
    <w:rsid w:val="0025618E"/>
    <w:rsid w:val="00256785"/>
    <w:rsid w:val="00256922"/>
    <w:rsid w:val="00256B71"/>
    <w:rsid w:val="00256C42"/>
    <w:rsid w:val="00256CC9"/>
    <w:rsid w:val="00256D4C"/>
    <w:rsid w:val="00256E2F"/>
    <w:rsid w:val="0025717D"/>
    <w:rsid w:val="00257666"/>
    <w:rsid w:val="00260268"/>
    <w:rsid w:val="00260401"/>
    <w:rsid w:val="002605FF"/>
    <w:rsid w:val="00261E05"/>
    <w:rsid w:val="00261F2C"/>
    <w:rsid w:val="00262290"/>
    <w:rsid w:val="00262379"/>
    <w:rsid w:val="002644EE"/>
    <w:rsid w:val="00264808"/>
    <w:rsid w:val="00264FE9"/>
    <w:rsid w:val="00265013"/>
    <w:rsid w:val="00265282"/>
    <w:rsid w:val="00265402"/>
    <w:rsid w:val="00265479"/>
    <w:rsid w:val="0026572E"/>
    <w:rsid w:val="0026585D"/>
    <w:rsid w:val="00265EA4"/>
    <w:rsid w:val="00265F1D"/>
    <w:rsid w:val="00265FC2"/>
    <w:rsid w:val="002663D4"/>
    <w:rsid w:val="002665F3"/>
    <w:rsid w:val="00266A11"/>
    <w:rsid w:val="00266ACF"/>
    <w:rsid w:val="00266F6E"/>
    <w:rsid w:val="002674AE"/>
    <w:rsid w:val="00267BAF"/>
    <w:rsid w:val="002701EA"/>
    <w:rsid w:val="0027090F"/>
    <w:rsid w:val="00271AEC"/>
    <w:rsid w:val="00271B89"/>
    <w:rsid w:val="00271F95"/>
    <w:rsid w:val="00271FA5"/>
    <w:rsid w:val="00271FC2"/>
    <w:rsid w:val="00272302"/>
    <w:rsid w:val="00272425"/>
    <w:rsid w:val="00272861"/>
    <w:rsid w:val="00272B8A"/>
    <w:rsid w:val="00272D0F"/>
    <w:rsid w:val="0027378C"/>
    <w:rsid w:val="0027413A"/>
    <w:rsid w:val="0027417A"/>
    <w:rsid w:val="00274219"/>
    <w:rsid w:val="00274364"/>
    <w:rsid w:val="00274488"/>
    <w:rsid w:val="00274BD3"/>
    <w:rsid w:val="00274C62"/>
    <w:rsid w:val="00274D00"/>
    <w:rsid w:val="00274ED8"/>
    <w:rsid w:val="0027586E"/>
    <w:rsid w:val="002758BC"/>
    <w:rsid w:val="00275A08"/>
    <w:rsid w:val="00275B28"/>
    <w:rsid w:val="00275DE4"/>
    <w:rsid w:val="00275EFE"/>
    <w:rsid w:val="00276A84"/>
    <w:rsid w:val="00276C1C"/>
    <w:rsid w:val="002770F6"/>
    <w:rsid w:val="002774AC"/>
    <w:rsid w:val="002774CE"/>
    <w:rsid w:val="00277A9A"/>
    <w:rsid w:val="00277CC8"/>
    <w:rsid w:val="00277D69"/>
    <w:rsid w:val="0028141C"/>
    <w:rsid w:val="002817ED"/>
    <w:rsid w:val="00281E57"/>
    <w:rsid w:val="00282C62"/>
    <w:rsid w:val="00283184"/>
    <w:rsid w:val="00283398"/>
    <w:rsid w:val="00283E46"/>
    <w:rsid w:val="002843A2"/>
    <w:rsid w:val="00284AE3"/>
    <w:rsid w:val="00284D8A"/>
    <w:rsid w:val="00284E71"/>
    <w:rsid w:val="00284F85"/>
    <w:rsid w:val="00285092"/>
    <w:rsid w:val="00285729"/>
    <w:rsid w:val="00286316"/>
    <w:rsid w:val="00286546"/>
    <w:rsid w:val="00286F29"/>
    <w:rsid w:val="00286F66"/>
    <w:rsid w:val="0028710E"/>
    <w:rsid w:val="0028795B"/>
    <w:rsid w:val="002879F3"/>
    <w:rsid w:val="00287A3A"/>
    <w:rsid w:val="00287A88"/>
    <w:rsid w:val="00287DDA"/>
    <w:rsid w:val="002908E6"/>
    <w:rsid w:val="00290991"/>
    <w:rsid w:val="00290F89"/>
    <w:rsid w:val="0029101A"/>
    <w:rsid w:val="0029201E"/>
    <w:rsid w:val="0029210C"/>
    <w:rsid w:val="00292286"/>
    <w:rsid w:val="0029246A"/>
    <w:rsid w:val="002926B9"/>
    <w:rsid w:val="00292AB5"/>
    <w:rsid w:val="00292E91"/>
    <w:rsid w:val="00292FDC"/>
    <w:rsid w:val="002937AB"/>
    <w:rsid w:val="00293A5A"/>
    <w:rsid w:val="00293FDD"/>
    <w:rsid w:val="0029404F"/>
    <w:rsid w:val="00294256"/>
    <w:rsid w:val="002943F6"/>
    <w:rsid w:val="0029442D"/>
    <w:rsid w:val="00294F1B"/>
    <w:rsid w:val="002951C4"/>
    <w:rsid w:val="002951CE"/>
    <w:rsid w:val="00295390"/>
    <w:rsid w:val="0029558A"/>
    <w:rsid w:val="002955A3"/>
    <w:rsid w:val="00295885"/>
    <w:rsid w:val="002963E8"/>
    <w:rsid w:val="00296439"/>
    <w:rsid w:val="00297354"/>
    <w:rsid w:val="00297422"/>
    <w:rsid w:val="0029785C"/>
    <w:rsid w:val="00297A68"/>
    <w:rsid w:val="00297A89"/>
    <w:rsid w:val="002A0072"/>
    <w:rsid w:val="002A05BE"/>
    <w:rsid w:val="002A0A8D"/>
    <w:rsid w:val="002A0E04"/>
    <w:rsid w:val="002A0EBB"/>
    <w:rsid w:val="002A1080"/>
    <w:rsid w:val="002A16AF"/>
    <w:rsid w:val="002A1DBC"/>
    <w:rsid w:val="002A1E6E"/>
    <w:rsid w:val="002A24B9"/>
    <w:rsid w:val="002A29E6"/>
    <w:rsid w:val="002A2E00"/>
    <w:rsid w:val="002A2F2C"/>
    <w:rsid w:val="002A33DE"/>
    <w:rsid w:val="002A3B81"/>
    <w:rsid w:val="002A3BD2"/>
    <w:rsid w:val="002A3D9C"/>
    <w:rsid w:val="002A42B2"/>
    <w:rsid w:val="002A4501"/>
    <w:rsid w:val="002A4F93"/>
    <w:rsid w:val="002A5640"/>
    <w:rsid w:val="002A58B9"/>
    <w:rsid w:val="002A67A6"/>
    <w:rsid w:val="002A67C5"/>
    <w:rsid w:val="002A68E8"/>
    <w:rsid w:val="002A6AB3"/>
    <w:rsid w:val="002A7AFA"/>
    <w:rsid w:val="002A7CAF"/>
    <w:rsid w:val="002B01D3"/>
    <w:rsid w:val="002B035D"/>
    <w:rsid w:val="002B1D7A"/>
    <w:rsid w:val="002B1D9A"/>
    <w:rsid w:val="002B1E8B"/>
    <w:rsid w:val="002B252F"/>
    <w:rsid w:val="002B257C"/>
    <w:rsid w:val="002B28CB"/>
    <w:rsid w:val="002B2B12"/>
    <w:rsid w:val="002B2BA9"/>
    <w:rsid w:val="002B337D"/>
    <w:rsid w:val="002B34E3"/>
    <w:rsid w:val="002B3A34"/>
    <w:rsid w:val="002B3BE9"/>
    <w:rsid w:val="002B40BF"/>
    <w:rsid w:val="002B43AB"/>
    <w:rsid w:val="002B45CD"/>
    <w:rsid w:val="002B4ABB"/>
    <w:rsid w:val="002B50B2"/>
    <w:rsid w:val="002B5122"/>
    <w:rsid w:val="002B52AE"/>
    <w:rsid w:val="002B559F"/>
    <w:rsid w:val="002B625E"/>
    <w:rsid w:val="002B674D"/>
    <w:rsid w:val="002B6E44"/>
    <w:rsid w:val="002B6E4D"/>
    <w:rsid w:val="002B6E4E"/>
    <w:rsid w:val="002B7A4F"/>
    <w:rsid w:val="002B7EAA"/>
    <w:rsid w:val="002C0001"/>
    <w:rsid w:val="002C0510"/>
    <w:rsid w:val="002C0930"/>
    <w:rsid w:val="002C1234"/>
    <w:rsid w:val="002C145D"/>
    <w:rsid w:val="002C1485"/>
    <w:rsid w:val="002C17FC"/>
    <w:rsid w:val="002C1AFB"/>
    <w:rsid w:val="002C2276"/>
    <w:rsid w:val="002C2365"/>
    <w:rsid w:val="002C282E"/>
    <w:rsid w:val="002C2A2C"/>
    <w:rsid w:val="002C2A50"/>
    <w:rsid w:val="002C2B09"/>
    <w:rsid w:val="002C3135"/>
    <w:rsid w:val="002C39D7"/>
    <w:rsid w:val="002C3A38"/>
    <w:rsid w:val="002C3B63"/>
    <w:rsid w:val="002C3F69"/>
    <w:rsid w:val="002C40AE"/>
    <w:rsid w:val="002C4285"/>
    <w:rsid w:val="002C439B"/>
    <w:rsid w:val="002C4F21"/>
    <w:rsid w:val="002C50CE"/>
    <w:rsid w:val="002C5351"/>
    <w:rsid w:val="002C558A"/>
    <w:rsid w:val="002C588E"/>
    <w:rsid w:val="002C598F"/>
    <w:rsid w:val="002C5A29"/>
    <w:rsid w:val="002C5CA6"/>
    <w:rsid w:val="002C5E5E"/>
    <w:rsid w:val="002C6D31"/>
    <w:rsid w:val="002C6DDE"/>
    <w:rsid w:val="002C6F83"/>
    <w:rsid w:val="002C7DA6"/>
    <w:rsid w:val="002D02BF"/>
    <w:rsid w:val="002D02C6"/>
    <w:rsid w:val="002D0314"/>
    <w:rsid w:val="002D053E"/>
    <w:rsid w:val="002D0636"/>
    <w:rsid w:val="002D0A2A"/>
    <w:rsid w:val="002D0B1E"/>
    <w:rsid w:val="002D0FFA"/>
    <w:rsid w:val="002D10D6"/>
    <w:rsid w:val="002D17DA"/>
    <w:rsid w:val="002D1888"/>
    <w:rsid w:val="002D18CD"/>
    <w:rsid w:val="002D198E"/>
    <w:rsid w:val="002D19D8"/>
    <w:rsid w:val="002D1CFC"/>
    <w:rsid w:val="002D271C"/>
    <w:rsid w:val="002D2B8C"/>
    <w:rsid w:val="002D2FBD"/>
    <w:rsid w:val="002D36EC"/>
    <w:rsid w:val="002D3A48"/>
    <w:rsid w:val="002D3BB5"/>
    <w:rsid w:val="002D42F4"/>
    <w:rsid w:val="002D4FD7"/>
    <w:rsid w:val="002D5142"/>
    <w:rsid w:val="002D53CA"/>
    <w:rsid w:val="002D5463"/>
    <w:rsid w:val="002D560C"/>
    <w:rsid w:val="002D561A"/>
    <w:rsid w:val="002D5B00"/>
    <w:rsid w:val="002D6091"/>
    <w:rsid w:val="002D625A"/>
    <w:rsid w:val="002D6C68"/>
    <w:rsid w:val="002D6CB0"/>
    <w:rsid w:val="002D6EB8"/>
    <w:rsid w:val="002D7832"/>
    <w:rsid w:val="002D78D3"/>
    <w:rsid w:val="002D78D7"/>
    <w:rsid w:val="002D7C8E"/>
    <w:rsid w:val="002D7D68"/>
    <w:rsid w:val="002E0011"/>
    <w:rsid w:val="002E005D"/>
    <w:rsid w:val="002E00EC"/>
    <w:rsid w:val="002E03F5"/>
    <w:rsid w:val="002E0705"/>
    <w:rsid w:val="002E0B4A"/>
    <w:rsid w:val="002E143F"/>
    <w:rsid w:val="002E16B1"/>
    <w:rsid w:val="002E1A65"/>
    <w:rsid w:val="002E1BC1"/>
    <w:rsid w:val="002E1ED1"/>
    <w:rsid w:val="002E2040"/>
    <w:rsid w:val="002E330E"/>
    <w:rsid w:val="002E3557"/>
    <w:rsid w:val="002E363E"/>
    <w:rsid w:val="002E3AA5"/>
    <w:rsid w:val="002E467C"/>
    <w:rsid w:val="002E4CF7"/>
    <w:rsid w:val="002E4FB9"/>
    <w:rsid w:val="002E5B55"/>
    <w:rsid w:val="002E5D82"/>
    <w:rsid w:val="002E617C"/>
    <w:rsid w:val="002E6C51"/>
    <w:rsid w:val="002E719E"/>
    <w:rsid w:val="002E734A"/>
    <w:rsid w:val="002E7468"/>
    <w:rsid w:val="002E7722"/>
    <w:rsid w:val="002F03EF"/>
    <w:rsid w:val="002F0CF0"/>
    <w:rsid w:val="002F0E60"/>
    <w:rsid w:val="002F1581"/>
    <w:rsid w:val="002F15A9"/>
    <w:rsid w:val="002F1A9F"/>
    <w:rsid w:val="002F1F08"/>
    <w:rsid w:val="002F2890"/>
    <w:rsid w:val="002F2B40"/>
    <w:rsid w:val="002F306B"/>
    <w:rsid w:val="002F3088"/>
    <w:rsid w:val="002F31CF"/>
    <w:rsid w:val="002F3701"/>
    <w:rsid w:val="002F37CA"/>
    <w:rsid w:val="002F40DA"/>
    <w:rsid w:val="002F4402"/>
    <w:rsid w:val="002F4E03"/>
    <w:rsid w:val="002F523A"/>
    <w:rsid w:val="002F538D"/>
    <w:rsid w:val="002F565C"/>
    <w:rsid w:val="002F567C"/>
    <w:rsid w:val="002F5A92"/>
    <w:rsid w:val="002F5ACE"/>
    <w:rsid w:val="002F657A"/>
    <w:rsid w:val="002F66B0"/>
    <w:rsid w:val="002F6AE0"/>
    <w:rsid w:val="002F723C"/>
    <w:rsid w:val="002F7A14"/>
    <w:rsid w:val="0030017C"/>
    <w:rsid w:val="0030019F"/>
    <w:rsid w:val="003001F7"/>
    <w:rsid w:val="0030103B"/>
    <w:rsid w:val="003010C7"/>
    <w:rsid w:val="003017C1"/>
    <w:rsid w:val="0030193C"/>
    <w:rsid w:val="00301AC5"/>
    <w:rsid w:val="00301C3D"/>
    <w:rsid w:val="00301DDF"/>
    <w:rsid w:val="003023F6"/>
    <w:rsid w:val="0030246D"/>
    <w:rsid w:val="00302E45"/>
    <w:rsid w:val="003039F2"/>
    <w:rsid w:val="003047EB"/>
    <w:rsid w:val="00304D7D"/>
    <w:rsid w:val="00304FBE"/>
    <w:rsid w:val="00305736"/>
    <w:rsid w:val="00305FBC"/>
    <w:rsid w:val="00306049"/>
    <w:rsid w:val="0030641B"/>
    <w:rsid w:val="00306B5F"/>
    <w:rsid w:val="00306C97"/>
    <w:rsid w:val="00306CAB"/>
    <w:rsid w:val="00306CC1"/>
    <w:rsid w:val="00306D37"/>
    <w:rsid w:val="003071B9"/>
    <w:rsid w:val="00307757"/>
    <w:rsid w:val="00307848"/>
    <w:rsid w:val="00307D5B"/>
    <w:rsid w:val="0031068C"/>
    <w:rsid w:val="00311092"/>
    <w:rsid w:val="00311847"/>
    <w:rsid w:val="003119A0"/>
    <w:rsid w:val="00311BEE"/>
    <w:rsid w:val="00311C74"/>
    <w:rsid w:val="00311DAE"/>
    <w:rsid w:val="0031201B"/>
    <w:rsid w:val="00312238"/>
    <w:rsid w:val="0031256A"/>
    <w:rsid w:val="00312871"/>
    <w:rsid w:val="00313029"/>
    <w:rsid w:val="003135C8"/>
    <w:rsid w:val="00313709"/>
    <w:rsid w:val="00313D5F"/>
    <w:rsid w:val="0031441A"/>
    <w:rsid w:val="00314826"/>
    <w:rsid w:val="00314AD3"/>
    <w:rsid w:val="00314C26"/>
    <w:rsid w:val="00314ED4"/>
    <w:rsid w:val="003159B0"/>
    <w:rsid w:val="00315C95"/>
    <w:rsid w:val="0031607B"/>
    <w:rsid w:val="00316307"/>
    <w:rsid w:val="003163CC"/>
    <w:rsid w:val="003163D9"/>
    <w:rsid w:val="003168DE"/>
    <w:rsid w:val="00316BDE"/>
    <w:rsid w:val="003170AB"/>
    <w:rsid w:val="0031713D"/>
    <w:rsid w:val="0031721D"/>
    <w:rsid w:val="0031763C"/>
    <w:rsid w:val="0031767D"/>
    <w:rsid w:val="0031782A"/>
    <w:rsid w:val="00317BBA"/>
    <w:rsid w:val="003206A6"/>
    <w:rsid w:val="003207CE"/>
    <w:rsid w:val="00320878"/>
    <w:rsid w:val="00320B9E"/>
    <w:rsid w:val="00320BDC"/>
    <w:rsid w:val="00320D14"/>
    <w:rsid w:val="00320D7C"/>
    <w:rsid w:val="0032119D"/>
    <w:rsid w:val="00321690"/>
    <w:rsid w:val="0032243C"/>
    <w:rsid w:val="00322F1F"/>
    <w:rsid w:val="00323F04"/>
    <w:rsid w:val="003243C9"/>
    <w:rsid w:val="003248F5"/>
    <w:rsid w:val="00325395"/>
    <w:rsid w:val="003253A1"/>
    <w:rsid w:val="003261C3"/>
    <w:rsid w:val="00326472"/>
    <w:rsid w:val="003265E8"/>
    <w:rsid w:val="003278D8"/>
    <w:rsid w:val="00327A10"/>
    <w:rsid w:val="00327BDB"/>
    <w:rsid w:val="003308EC"/>
    <w:rsid w:val="00330C53"/>
    <w:rsid w:val="00330F8B"/>
    <w:rsid w:val="00330FE0"/>
    <w:rsid w:val="0033120D"/>
    <w:rsid w:val="00331274"/>
    <w:rsid w:val="0033176F"/>
    <w:rsid w:val="00331919"/>
    <w:rsid w:val="0033195B"/>
    <w:rsid w:val="00331C0B"/>
    <w:rsid w:val="00331D23"/>
    <w:rsid w:val="00331EF0"/>
    <w:rsid w:val="003323DC"/>
    <w:rsid w:val="00333316"/>
    <w:rsid w:val="00333E15"/>
    <w:rsid w:val="00334634"/>
    <w:rsid w:val="00334661"/>
    <w:rsid w:val="00334F0B"/>
    <w:rsid w:val="00334F8C"/>
    <w:rsid w:val="0033515C"/>
    <w:rsid w:val="003356D4"/>
    <w:rsid w:val="0033581F"/>
    <w:rsid w:val="00335B67"/>
    <w:rsid w:val="00335DD9"/>
    <w:rsid w:val="0033625D"/>
    <w:rsid w:val="003363D3"/>
    <w:rsid w:val="00336437"/>
    <w:rsid w:val="00336C85"/>
    <w:rsid w:val="00337061"/>
    <w:rsid w:val="00337130"/>
    <w:rsid w:val="0033776A"/>
    <w:rsid w:val="00337913"/>
    <w:rsid w:val="00337988"/>
    <w:rsid w:val="00337A89"/>
    <w:rsid w:val="00337C5E"/>
    <w:rsid w:val="00337CF0"/>
    <w:rsid w:val="00337F37"/>
    <w:rsid w:val="00337FD9"/>
    <w:rsid w:val="003403B6"/>
    <w:rsid w:val="00340854"/>
    <w:rsid w:val="00340C4C"/>
    <w:rsid w:val="00340C86"/>
    <w:rsid w:val="0034144B"/>
    <w:rsid w:val="0034193E"/>
    <w:rsid w:val="00341A7B"/>
    <w:rsid w:val="00341BDD"/>
    <w:rsid w:val="0034287D"/>
    <w:rsid w:val="00343007"/>
    <w:rsid w:val="00343048"/>
    <w:rsid w:val="00344362"/>
    <w:rsid w:val="003448AF"/>
    <w:rsid w:val="00344D33"/>
    <w:rsid w:val="00344D42"/>
    <w:rsid w:val="0034552F"/>
    <w:rsid w:val="00345B4E"/>
    <w:rsid w:val="00345BFE"/>
    <w:rsid w:val="00345C3E"/>
    <w:rsid w:val="00345E67"/>
    <w:rsid w:val="00346591"/>
    <w:rsid w:val="0034747C"/>
    <w:rsid w:val="00347809"/>
    <w:rsid w:val="003478E8"/>
    <w:rsid w:val="00347E6E"/>
    <w:rsid w:val="00350046"/>
    <w:rsid w:val="00350D1E"/>
    <w:rsid w:val="003510B3"/>
    <w:rsid w:val="0035145A"/>
    <w:rsid w:val="00351767"/>
    <w:rsid w:val="00351A2A"/>
    <w:rsid w:val="00351AEE"/>
    <w:rsid w:val="00351EC2"/>
    <w:rsid w:val="003532EA"/>
    <w:rsid w:val="00353428"/>
    <w:rsid w:val="003534E1"/>
    <w:rsid w:val="003537EE"/>
    <w:rsid w:val="00353ADA"/>
    <w:rsid w:val="003545F8"/>
    <w:rsid w:val="0035466F"/>
    <w:rsid w:val="00354C25"/>
    <w:rsid w:val="00354C91"/>
    <w:rsid w:val="00355190"/>
    <w:rsid w:val="00355F73"/>
    <w:rsid w:val="0035694F"/>
    <w:rsid w:val="00356DA9"/>
    <w:rsid w:val="00356F57"/>
    <w:rsid w:val="00357143"/>
    <w:rsid w:val="00357641"/>
    <w:rsid w:val="003578C7"/>
    <w:rsid w:val="003578F4"/>
    <w:rsid w:val="00357B4B"/>
    <w:rsid w:val="00357BC7"/>
    <w:rsid w:val="00360212"/>
    <w:rsid w:val="00360784"/>
    <w:rsid w:val="00361643"/>
    <w:rsid w:val="003618C1"/>
    <w:rsid w:val="00362147"/>
    <w:rsid w:val="00362173"/>
    <w:rsid w:val="00363FE2"/>
    <w:rsid w:val="003642F1"/>
    <w:rsid w:val="00364B9C"/>
    <w:rsid w:val="00365A25"/>
    <w:rsid w:val="00365BB5"/>
    <w:rsid w:val="003660E0"/>
    <w:rsid w:val="00366411"/>
    <w:rsid w:val="00366570"/>
    <w:rsid w:val="003668AD"/>
    <w:rsid w:val="00366C92"/>
    <w:rsid w:val="00367467"/>
    <w:rsid w:val="00367468"/>
    <w:rsid w:val="0036776A"/>
    <w:rsid w:val="003678E6"/>
    <w:rsid w:val="00367AB0"/>
    <w:rsid w:val="0037037D"/>
    <w:rsid w:val="0037091F"/>
    <w:rsid w:val="00370CED"/>
    <w:rsid w:val="00371B93"/>
    <w:rsid w:val="003725C6"/>
    <w:rsid w:val="0037290D"/>
    <w:rsid w:val="003730C6"/>
    <w:rsid w:val="00373E8A"/>
    <w:rsid w:val="00374991"/>
    <w:rsid w:val="00374BD7"/>
    <w:rsid w:val="00374EDF"/>
    <w:rsid w:val="00375161"/>
    <w:rsid w:val="0037580D"/>
    <w:rsid w:val="00375A82"/>
    <w:rsid w:val="00375B10"/>
    <w:rsid w:val="0037605C"/>
    <w:rsid w:val="0037644F"/>
    <w:rsid w:val="003765C5"/>
    <w:rsid w:val="00376FBF"/>
    <w:rsid w:val="0037734A"/>
    <w:rsid w:val="003774A2"/>
    <w:rsid w:val="00377910"/>
    <w:rsid w:val="00380846"/>
    <w:rsid w:val="0038084D"/>
    <w:rsid w:val="003808FC"/>
    <w:rsid w:val="003809E0"/>
    <w:rsid w:val="00381432"/>
    <w:rsid w:val="00381476"/>
    <w:rsid w:val="00381AC4"/>
    <w:rsid w:val="00381C1A"/>
    <w:rsid w:val="00381D56"/>
    <w:rsid w:val="00382044"/>
    <w:rsid w:val="00382225"/>
    <w:rsid w:val="00382768"/>
    <w:rsid w:val="00383657"/>
    <w:rsid w:val="00383750"/>
    <w:rsid w:val="00383E00"/>
    <w:rsid w:val="00385197"/>
    <w:rsid w:val="00385408"/>
    <w:rsid w:val="003857DD"/>
    <w:rsid w:val="0038583D"/>
    <w:rsid w:val="00385C06"/>
    <w:rsid w:val="00387694"/>
    <w:rsid w:val="00387754"/>
    <w:rsid w:val="003877C5"/>
    <w:rsid w:val="00387833"/>
    <w:rsid w:val="00387967"/>
    <w:rsid w:val="00387EB7"/>
    <w:rsid w:val="00390DD8"/>
    <w:rsid w:val="0039137D"/>
    <w:rsid w:val="00391A00"/>
    <w:rsid w:val="003928B7"/>
    <w:rsid w:val="00392ED2"/>
    <w:rsid w:val="0039304D"/>
    <w:rsid w:val="00393054"/>
    <w:rsid w:val="0039325A"/>
    <w:rsid w:val="0039404A"/>
    <w:rsid w:val="00394108"/>
    <w:rsid w:val="003944CD"/>
    <w:rsid w:val="00394FCA"/>
    <w:rsid w:val="003950F2"/>
    <w:rsid w:val="00395337"/>
    <w:rsid w:val="00395559"/>
    <w:rsid w:val="00395970"/>
    <w:rsid w:val="00395D5F"/>
    <w:rsid w:val="00395DA9"/>
    <w:rsid w:val="00396047"/>
    <w:rsid w:val="00397EAC"/>
    <w:rsid w:val="003A05B3"/>
    <w:rsid w:val="003A0DFD"/>
    <w:rsid w:val="003A1263"/>
    <w:rsid w:val="003A1924"/>
    <w:rsid w:val="003A1A4F"/>
    <w:rsid w:val="003A1DD4"/>
    <w:rsid w:val="003A215A"/>
    <w:rsid w:val="003A2633"/>
    <w:rsid w:val="003A2D0B"/>
    <w:rsid w:val="003A2ED4"/>
    <w:rsid w:val="003A3178"/>
    <w:rsid w:val="003A3517"/>
    <w:rsid w:val="003A3756"/>
    <w:rsid w:val="003A38F9"/>
    <w:rsid w:val="003A39D2"/>
    <w:rsid w:val="003A4346"/>
    <w:rsid w:val="003A4658"/>
    <w:rsid w:val="003A48DC"/>
    <w:rsid w:val="003A4B9F"/>
    <w:rsid w:val="003A4BC9"/>
    <w:rsid w:val="003A5D79"/>
    <w:rsid w:val="003A7DCA"/>
    <w:rsid w:val="003B0A8F"/>
    <w:rsid w:val="003B0CD4"/>
    <w:rsid w:val="003B0D58"/>
    <w:rsid w:val="003B0DBC"/>
    <w:rsid w:val="003B0E8C"/>
    <w:rsid w:val="003B15C6"/>
    <w:rsid w:val="003B16CA"/>
    <w:rsid w:val="003B1A53"/>
    <w:rsid w:val="003B1ACB"/>
    <w:rsid w:val="003B2DC7"/>
    <w:rsid w:val="003B2EB3"/>
    <w:rsid w:val="003B310F"/>
    <w:rsid w:val="003B350F"/>
    <w:rsid w:val="003B3A2D"/>
    <w:rsid w:val="003B3FB2"/>
    <w:rsid w:val="003B401D"/>
    <w:rsid w:val="003B4053"/>
    <w:rsid w:val="003B43B1"/>
    <w:rsid w:val="003B45A2"/>
    <w:rsid w:val="003B47D9"/>
    <w:rsid w:val="003B48D4"/>
    <w:rsid w:val="003B49F8"/>
    <w:rsid w:val="003B4DF4"/>
    <w:rsid w:val="003B53BC"/>
    <w:rsid w:val="003B550D"/>
    <w:rsid w:val="003B5D16"/>
    <w:rsid w:val="003B6983"/>
    <w:rsid w:val="003B6ED7"/>
    <w:rsid w:val="003B7074"/>
    <w:rsid w:val="003B70D4"/>
    <w:rsid w:val="003B71CA"/>
    <w:rsid w:val="003B7ADF"/>
    <w:rsid w:val="003B7F32"/>
    <w:rsid w:val="003C0290"/>
    <w:rsid w:val="003C0E50"/>
    <w:rsid w:val="003C11CD"/>
    <w:rsid w:val="003C12BE"/>
    <w:rsid w:val="003C159D"/>
    <w:rsid w:val="003C17D2"/>
    <w:rsid w:val="003C1A0F"/>
    <w:rsid w:val="003C20DE"/>
    <w:rsid w:val="003C2148"/>
    <w:rsid w:val="003C2521"/>
    <w:rsid w:val="003C2B6A"/>
    <w:rsid w:val="003C2DF9"/>
    <w:rsid w:val="003C2F97"/>
    <w:rsid w:val="003C3767"/>
    <w:rsid w:val="003C3A8C"/>
    <w:rsid w:val="003C3B72"/>
    <w:rsid w:val="003C3CA1"/>
    <w:rsid w:val="003C3EA0"/>
    <w:rsid w:val="003C437D"/>
    <w:rsid w:val="003C48A7"/>
    <w:rsid w:val="003C4E74"/>
    <w:rsid w:val="003C5120"/>
    <w:rsid w:val="003C5326"/>
    <w:rsid w:val="003C5F03"/>
    <w:rsid w:val="003C62A9"/>
    <w:rsid w:val="003C65E8"/>
    <w:rsid w:val="003C69C5"/>
    <w:rsid w:val="003C69F0"/>
    <w:rsid w:val="003C6D6A"/>
    <w:rsid w:val="003C7016"/>
    <w:rsid w:val="003C7AEF"/>
    <w:rsid w:val="003D01F3"/>
    <w:rsid w:val="003D070F"/>
    <w:rsid w:val="003D0866"/>
    <w:rsid w:val="003D0A6C"/>
    <w:rsid w:val="003D1301"/>
    <w:rsid w:val="003D176B"/>
    <w:rsid w:val="003D1CE2"/>
    <w:rsid w:val="003D1E96"/>
    <w:rsid w:val="003D3679"/>
    <w:rsid w:val="003D3942"/>
    <w:rsid w:val="003D3B1A"/>
    <w:rsid w:val="003D3FF1"/>
    <w:rsid w:val="003D4283"/>
    <w:rsid w:val="003D42FD"/>
    <w:rsid w:val="003D43DA"/>
    <w:rsid w:val="003D4655"/>
    <w:rsid w:val="003D467B"/>
    <w:rsid w:val="003D5020"/>
    <w:rsid w:val="003D507C"/>
    <w:rsid w:val="003D5137"/>
    <w:rsid w:val="003D5F6D"/>
    <w:rsid w:val="003D6156"/>
    <w:rsid w:val="003D63CE"/>
    <w:rsid w:val="003D68E0"/>
    <w:rsid w:val="003D6DB1"/>
    <w:rsid w:val="003D6E3B"/>
    <w:rsid w:val="003D708E"/>
    <w:rsid w:val="003D7ED7"/>
    <w:rsid w:val="003E00F0"/>
    <w:rsid w:val="003E00FC"/>
    <w:rsid w:val="003E089F"/>
    <w:rsid w:val="003E09E3"/>
    <w:rsid w:val="003E0A15"/>
    <w:rsid w:val="003E0A5D"/>
    <w:rsid w:val="003E0D7D"/>
    <w:rsid w:val="003E127A"/>
    <w:rsid w:val="003E13F0"/>
    <w:rsid w:val="003E1864"/>
    <w:rsid w:val="003E253B"/>
    <w:rsid w:val="003E26EF"/>
    <w:rsid w:val="003E30C0"/>
    <w:rsid w:val="003E3239"/>
    <w:rsid w:val="003E3A68"/>
    <w:rsid w:val="003E3CF5"/>
    <w:rsid w:val="003E4684"/>
    <w:rsid w:val="003E4AE6"/>
    <w:rsid w:val="003E4E25"/>
    <w:rsid w:val="003E4FFA"/>
    <w:rsid w:val="003E5382"/>
    <w:rsid w:val="003E5432"/>
    <w:rsid w:val="003E5ACF"/>
    <w:rsid w:val="003E5F11"/>
    <w:rsid w:val="003E6173"/>
    <w:rsid w:val="003E6BF8"/>
    <w:rsid w:val="003E6C50"/>
    <w:rsid w:val="003E7067"/>
    <w:rsid w:val="003F03D0"/>
    <w:rsid w:val="003F09D3"/>
    <w:rsid w:val="003F09E4"/>
    <w:rsid w:val="003F11AF"/>
    <w:rsid w:val="003F15AA"/>
    <w:rsid w:val="003F1847"/>
    <w:rsid w:val="003F19C7"/>
    <w:rsid w:val="003F1A6A"/>
    <w:rsid w:val="003F1C1D"/>
    <w:rsid w:val="003F1C5F"/>
    <w:rsid w:val="003F1FA0"/>
    <w:rsid w:val="003F23FA"/>
    <w:rsid w:val="003F2A1D"/>
    <w:rsid w:val="003F2A7C"/>
    <w:rsid w:val="003F2BE6"/>
    <w:rsid w:val="003F2DE6"/>
    <w:rsid w:val="003F2DEE"/>
    <w:rsid w:val="003F35E4"/>
    <w:rsid w:val="003F3746"/>
    <w:rsid w:val="003F408B"/>
    <w:rsid w:val="003F4138"/>
    <w:rsid w:val="003F42D4"/>
    <w:rsid w:val="003F4681"/>
    <w:rsid w:val="003F4B97"/>
    <w:rsid w:val="003F53E6"/>
    <w:rsid w:val="003F54F9"/>
    <w:rsid w:val="003F56CD"/>
    <w:rsid w:val="003F575C"/>
    <w:rsid w:val="003F59C5"/>
    <w:rsid w:val="003F5ECA"/>
    <w:rsid w:val="003F66FA"/>
    <w:rsid w:val="003F6B5F"/>
    <w:rsid w:val="003F7D54"/>
    <w:rsid w:val="003F7DF7"/>
    <w:rsid w:val="0040010C"/>
    <w:rsid w:val="004001DF"/>
    <w:rsid w:val="004003E9"/>
    <w:rsid w:val="004004D1"/>
    <w:rsid w:val="004005B1"/>
    <w:rsid w:val="00400873"/>
    <w:rsid w:val="00400FD0"/>
    <w:rsid w:val="004012D2"/>
    <w:rsid w:val="004012FC"/>
    <w:rsid w:val="00401377"/>
    <w:rsid w:val="00401508"/>
    <w:rsid w:val="00401D1A"/>
    <w:rsid w:val="00402910"/>
    <w:rsid w:val="00402C38"/>
    <w:rsid w:val="00403694"/>
    <w:rsid w:val="004036DE"/>
    <w:rsid w:val="00403873"/>
    <w:rsid w:val="004042D5"/>
    <w:rsid w:val="00404F42"/>
    <w:rsid w:val="00404F67"/>
    <w:rsid w:val="00405095"/>
    <w:rsid w:val="004052D3"/>
    <w:rsid w:val="00405320"/>
    <w:rsid w:val="00405396"/>
    <w:rsid w:val="00405557"/>
    <w:rsid w:val="00405F17"/>
    <w:rsid w:val="0040611C"/>
    <w:rsid w:val="004061E9"/>
    <w:rsid w:val="004065CB"/>
    <w:rsid w:val="00406B97"/>
    <w:rsid w:val="00406C70"/>
    <w:rsid w:val="00406D54"/>
    <w:rsid w:val="00407A51"/>
    <w:rsid w:val="004100DA"/>
    <w:rsid w:val="00410CA5"/>
    <w:rsid w:val="00411126"/>
    <w:rsid w:val="00411258"/>
    <w:rsid w:val="004112D3"/>
    <w:rsid w:val="004116CC"/>
    <w:rsid w:val="00412541"/>
    <w:rsid w:val="00412A7E"/>
    <w:rsid w:val="00412B7B"/>
    <w:rsid w:val="0041316C"/>
    <w:rsid w:val="00413FFD"/>
    <w:rsid w:val="004142F9"/>
    <w:rsid w:val="00414F24"/>
    <w:rsid w:val="00414FBD"/>
    <w:rsid w:val="00415757"/>
    <w:rsid w:val="00415A47"/>
    <w:rsid w:val="004162A4"/>
    <w:rsid w:val="0041653F"/>
    <w:rsid w:val="0041692D"/>
    <w:rsid w:val="0041723E"/>
    <w:rsid w:val="0041744E"/>
    <w:rsid w:val="004176A2"/>
    <w:rsid w:val="00417970"/>
    <w:rsid w:val="00417D2E"/>
    <w:rsid w:val="0042053C"/>
    <w:rsid w:val="00420587"/>
    <w:rsid w:val="00420D07"/>
    <w:rsid w:val="004213C9"/>
    <w:rsid w:val="00421780"/>
    <w:rsid w:val="004219F6"/>
    <w:rsid w:val="00421CF6"/>
    <w:rsid w:val="00422135"/>
    <w:rsid w:val="0042277E"/>
    <w:rsid w:val="00422D90"/>
    <w:rsid w:val="00423081"/>
    <w:rsid w:val="00423198"/>
    <w:rsid w:val="00423D97"/>
    <w:rsid w:val="00423F39"/>
    <w:rsid w:val="00424497"/>
    <w:rsid w:val="00425488"/>
    <w:rsid w:val="004254AD"/>
    <w:rsid w:val="00425B06"/>
    <w:rsid w:val="00425D51"/>
    <w:rsid w:val="0042613D"/>
    <w:rsid w:val="00426AC9"/>
    <w:rsid w:val="004308CC"/>
    <w:rsid w:val="0043099B"/>
    <w:rsid w:val="004312D4"/>
    <w:rsid w:val="00431528"/>
    <w:rsid w:val="00431930"/>
    <w:rsid w:val="00431FF4"/>
    <w:rsid w:val="00432839"/>
    <w:rsid w:val="00433150"/>
    <w:rsid w:val="0043318B"/>
    <w:rsid w:val="004334DF"/>
    <w:rsid w:val="004348F5"/>
    <w:rsid w:val="00434A44"/>
    <w:rsid w:val="00434E03"/>
    <w:rsid w:val="00434FDA"/>
    <w:rsid w:val="00435086"/>
    <w:rsid w:val="004352B6"/>
    <w:rsid w:val="004355D4"/>
    <w:rsid w:val="00435812"/>
    <w:rsid w:val="00435F70"/>
    <w:rsid w:val="00436323"/>
    <w:rsid w:val="004367A2"/>
    <w:rsid w:val="004375C6"/>
    <w:rsid w:val="00440819"/>
    <w:rsid w:val="00440A26"/>
    <w:rsid w:val="004411E8"/>
    <w:rsid w:val="004415BB"/>
    <w:rsid w:val="00441CAB"/>
    <w:rsid w:val="00441EFE"/>
    <w:rsid w:val="004421A9"/>
    <w:rsid w:val="00442374"/>
    <w:rsid w:val="004425B8"/>
    <w:rsid w:val="0044284D"/>
    <w:rsid w:val="004429DB"/>
    <w:rsid w:val="00442D6D"/>
    <w:rsid w:val="00442E9E"/>
    <w:rsid w:val="004432B2"/>
    <w:rsid w:val="00443630"/>
    <w:rsid w:val="00443AB6"/>
    <w:rsid w:val="00443BEF"/>
    <w:rsid w:val="00443D2D"/>
    <w:rsid w:val="00443F41"/>
    <w:rsid w:val="00444122"/>
    <w:rsid w:val="004444B4"/>
    <w:rsid w:val="0044460E"/>
    <w:rsid w:val="004446CA"/>
    <w:rsid w:val="004446DE"/>
    <w:rsid w:val="00444757"/>
    <w:rsid w:val="004448EE"/>
    <w:rsid w:val="00444CA0"/>
    <w:rsid w:val="00444FB1"/>
    <w:rsid w:val="00445185"/>
    <w:rsid w:val="00445267"/>
    <w:rsid w:val="00445A7F"/>
    <w:rsid w:val="00446A4F"/>
    <w:rsid w:val="00446D33"/>
    <w:rsid w:val="0044713A"/>
    <w:rsid w:val="0044740A"/>
    <w:rsid w:val="00447BE2"/>
    <w:rsid w:val="004509A6"/>
    <w:rsid w:val="00450E42"/>
    <w:rsid w:val="00451079"/>
    <w:rsid w:val="004510D0"/>
    <w:rsid w:val="00451243"/>
    <w:rsid w:val="00451691"/>
    <w:rsid w:val="00452042"/>
    <w:rsid w:val="004523B0"/>
    <w:rsid w:val="00452677"/>
    <w:rsid w:val="00452F4F"/>
    <w:rsid w:val="00453146"/>
    <w:rsid w:val="00453C7B"/>
    <w:rsid w:val="0045429A"/>
    <w:rsid w:val="004548AD"/>
    <w:rsid w:val="00454AFD"/>
    <w:rsid w:val="00454E46"/>
    <w:rsid w:val="004555A3"/>
    <w:rsid w:val="00455F85"/>
    <w:rsid w:val="004562DC"/>
    <w:rsid w:val="004563F9"/>
    <w:rsid w:val="004564A7"/>
    <w:rsid w:val="00456A47"/>
    <w:rsid w:val="00456B6F"/>
    <w:rsid w:val="00456F1D"/>
    <w:rsid w:val="00457027"/>
    <w:rsid w:val="0045720B"/>
    <w:rsid w:val="004578C6"/>
    <w:rsid w:val="004579BF"/>
    <w:rsid w:val="00457BDD"/>
    <w:rsid w:val="00460835"/>
    <w:rsid w:val="0046167B"/>
    <w:rsid w:val="004617C4"/>
    <w:rsid w:val="004617C8"/>
    <w:rsid w:val="00461BF9"/>
    <w:rsid w:val="004620DB"/>
    <w:rsid w:val="0046212C"/>
    <w:rsid w:val="00463559"/>
    <w:rsid w:val="004638A9"/>
    <w:rsid w:val="004639DC"/>
    <w:rsid w:val="00463DCD"/>
    <w:rsid w:val="00463F68"/>
    <w:rsid w:val="0046497F"/>
    <w:rsid w:val="00464E18"/>
    <w:rsid w:val="00464E9A"/>
    <w:rsid w:val="00464F33"/>
    <w:rsid w:val="00465049"/>
    <w:rsid w:val="004650DE"/>
    <w:rsid w:val="00465215"/>
    <w:rsid w:val="00465B81"/>
    <w:rsid w:val="00465B87"/>
    <w:rsid w:val="004661BB"/>
    <w:rsid w:val="0046669A"/>
    <w:rsid w:val="00466E50"/>
    <w:rsid w:val="00467541"/>
    <w:rsid w:val="00467ED6"/>
    <w:rsid w:val="00470815"/>
    <w:rsid w:val="0047103E"/>
    <w:rsid w:val="00471674"/>
    <w:rsid w:val="00471A4D"/>
    <w:rsid w:val="00471F12"/>
    <w:rsid w:val="00472580"/>
    <w:rsid w:val="00472B2B"/>
    <w:rsid w:val="00473336"/>
    <w:rsid w:val="00473B64"/>
    <w:rsid w:val="00473BD8"/>
    <w:rsid w:val="00473BF3"/>
    <w:rsid w:val="004746D2"/>
    <w:rsid w:val="00474953"/>
    <w:rsid w:val="00474D0E"/>
    <w:rsid w:val="004751D3"/>
    <w:rsid w:val="00475420"/>
    <w:rsid w:val="00475428"/>
    <w:rsid w:val="00475B29"/>
    <w:rsid w:val="004779DD"/>
    <w:rsid w:val="00477B8D"/>
    <w:rsid w:val="00477B92"/>
    <w:rsid w:val="00477BC3"/>
    <w:rsid w:val="00477CAD"/>
    <w:rsid w:val="00477DBC"/>
    <w:rsid w:val="004800FD"/>
    <w:rsid w:val="00480252"/>
    <w:rsid w:val="004802B7"/>
    <w:rsid w:val="00480CF3"/>
    <w:rsid w:val="004816A2"/>
    <w:rsid w:val="00481842"/>
    <w:rsid w:val="004818F0"/>
    <w:rsid w:val="00482621"/>
    <w:rsid w:val="00482801"/>
    <w:rsid w:val="00482D03"/>
    <w:rsid w:val="00482F69"/>
    <w:rsid w:val="0048356E"/>
    <w:rsid w:val="00483814"/>
    <w:rsid w:val="0048387E"/>
    <w:rsid w:val="00483963"/>
    <w:rsid w:val="00484069"/>
    <w:rsid w:val="0048447B"/>
    <w:rsid w:val="00484505"/>
    <w:rsid w:val="00485630"/>
    <w:rsid w:val="004862EF"/>
    <w:rsid w:val="004862FA"/>
    <w:rsid w:val="00486984"/>
    <w:rsid w:val="00486E48"/>
    <w:rsid w:val="00487C71"/>
    <w:rsid w:val="00490304"/>
    <w:rsid w:val="00490749"/>
    <w:rsid w:val="00490AC4"/>
    <w:rsid w:val="00491327"/>
    <w:rsid w:val="004913A5"/>
    <w:rsid w:val="004926C2"/>
    <w:rsid w:val="00492906"/>
    <w:rsid w:val="00492B99"/>
    <w:rsid w:val="00492E55"/>
    <w:rsid w:val="0049327F"/>
    <w:rsid w:val="0049421E"/>
    <w:rsid w:val="00494543"/>
    <w:rsid w:val="00494595"/>
    <w:rsid w:val="00495251"/>
    <w:rsid w:val="00495581"/>
    <w:rsid w:val="00495B11"/>
    <w:rsid w:val="00495DB5"/>
    <w:rsid w:val="00495F94"/>
    <w:rsid w:val="00497830"/>
    <w:rsid w:val="00497ACE"/>
    <w:rsid w:val="004A0292"/>
    <w:rsid w:val="004A096D"/>
    <w:rsid w:val="004A0A91"/>
    <w:rsid w:val="004A10AD"/>
    <w:rsid w:val="004A144D"/>
    <w:rsid w:val="004A1DF8"/>
    <w:rsid w:val="004A25CA"/>
    <w:rsid w:val="004A2734"/>
    <w:rsid w:val="004A2BC1"/>
    <w:rsid w:val="004A2C08"/>
    <w:rsid w:val="004A2CC5"/>
    <w:rsid w:val="004A2D53"/>
    <w:rsid w:val="004A2D81"/>
    <w:rsid w:val="004A3CE8"/>
    <w:rsid w:val="004A3D17"/>
    <w:rsid w:val="004A441D"/>
    <w:rsid w:val="004A4573"/>
    <w:rsid w:val="004A470C"/>
    <w:rsid w:val="004A48F1"/>
    <w:rsid w:val="004A4CA2"/>
    <w:rsid w:val="004A4FFB"/>
    <w:rsid w:val="004A50B2"/>
    <w:rsid w:val="004A51E3"/>
    <w:rsid w:val="004A571B"/>
    <w:rsid w:val="004A59E4"/>
    <w:rsid w:val="004A5D68"/>
    <w:rsid w:val="004A5D6D"/>
    <w:rsid w:val="004A6CB5"/>
    <w:rsid w:val="004A6CD6"/>
    <w:rsid w:val="004A71E7"/>
    <w:rsid w:val="004A7B7D"/>
    <w:rsid w:val="004A7C80"/>
    <w:rsid w:val="004B02AD"/>
    <w:rsid w:val="004B0C82"/>
    <w:rsid w:val="004B0C8E"/>
    <w:rsid w:val="004B0E27"/>
    <w:rsid w:val="004B0F61"/>
    <w:rsid w:val="004B1322"/>
    <w:rsid w:val="004B1C2D"/>
    <w:rsid w:val="004B24A2"/>
    <w:rsid w:val="004B259E"/>
    <w:rsid w:val="004B2622"/>
    <w:rsid w:val="004B2758"/>
    <w:rsid w:val="004B285B"/>
    <w:rsid w:val="004B2ABA"/>
    <w:rsid w:val="004B3084"/>
    <w:rsid w:val="004B3C63"/>
    <w:rsid w:val="004B44E7"/>
    <w:rsid w:val="004B48C9"/>
    <w:rsid w:val="004B52CD"/>
    <w:rsid w:val="004B544F"/>
    <w:rsid w:val="004B56D5"/>
    <w:rsid w:val="004B68D5"/>
    <w:rsid w:val="004B69A9"/>
    <w:rsid w:val="004B6E83"/>
    <w:rsid w:val="004B74A2"/>
    <w:rsid w:val="004B78F3"/>
    <w:rsid w:val="004B7A7C"/>
    <w:rsid w:val="004B7A96"/>
    <w:rsid w:val="004B7E1E"/>
    <w:rsid w:val="004C01D8"/>
    <w:rsid w:val="004C040C"/>
    <w:rsid w:val="004C0C83"/>
    <w:rsid w:val="004C0CAF"/>
    <w:rsid w:val="004C0DE5"/>
    <w:rsid w:val="004C0EB6"/>
    <w:rsid w:val="004C0EE9"/>
    <w:rsid w:val="004C12D4"/>
    <w:rsid w:val="004C18A0"/>
    <w:rsid w:val="004C1CA9"/>
    <w:rsid w:val="004C23CE"/>
    <w:rsid w:val="004C27D8"/>
    <w:rsid w:val="004C2F7F"/>
    <w:rsid w:val="004C3003"/>
    <w:rsid w:val="004C37CE"/>
    <w:rsid w:val="004C3B00"/>
    <w:rsid w:val="004C4E89"/>
    <w:rsid w:val="004C4E9A"/>
    <w:rsid w:val="004C511A"/>
    <w:rsid w:val="004C53B5"/>
    <w:rsid w:val="004C569D"/>
    <w:rsid w:val="004C5848"/>
    <w:rsid w:val="004C642A"/>
    <w:rsid w:val="004C6504"/>
    <w:rsid w:val="004C6BB5"/>
    <w:rsid w:val="004C6F5D"/>
    <w:rsid w:val="004C728F"/>
    <w:rsid w:val="004C7B20"/>
    <w:rsid w:val="004D0302"/>
    <w:rsid w:val="004D046F"/>
    <w:rsid w:val="004D0758"/>
    <w:rsid w:val="004D099C"/>
    <w:rsid w:val="004D0D6D"/>
    <w:rsid w:val="004D0DF6"/>
    <w:rsid w:val="004D1125"/>
    <w:rsid w:val="004D11EF"/>
    <w:rsid w:val="004D13C6"/>
    <w:rsid w:val="004D15E5"/>
    <w:rsid w:val="004D17C6"/>
    <w:rsid w:val="004D19F4"/>
    <w:rsid w:val="004D1B3A"/>
    <w:rsid w:val="004D25B4"/>
    <w:rsid w:val="004D3029"/>
    <w:rsid w:val="004D35B3"/>
    <w:rsid w:val="004D37B3"/>
    <w:rsid w:val="004D3F78"/>
    <w:rsid w:val="004D4690"/>
    <w:rsid w:val="004D49E2"/>
    <w:rsid w:val="004D5088"/>
    <w:rsid w:val="004D50AB"/>
    <w:rsid w:val="004D6022"/>
    <w:rsid w:val="004D6632"/>
    <w:rsid w:val="004D677C"/>
    <w:rsid w:val="004D6838"/>
    <w:rsid w:val="004D6E2D"/>
    <w:rsid w:val="004D7096"/>
    <w:rsid w:val="004E0C9B"/>
    <w:rsid w:val="004E101A"/>
    <w:rsid w:val="004E1326"/>
    <w:rsid w:val="004E14EC"/>
    <w:rsid w:val="004E2304"/>
    <w:rsid w:val="004E26FD"/>
    <w:rsid w:val="004E2928"/>
    <w:rsid w:val="004E2CE0"/>
    <w:rsid w:val="004E3344"/>
    <w:rsid w:val="004E33C9"/>
    <w:rsid w:val="004E39C2"/>
    <w:rsid w:val="004E3A99"/>
    <w:rsid w:val="004E3AF7"/>
    <w:rsid w:val="004E3BA4"/>
    <w:rsid w:val="004E3DE4"/>
    <w:rsid w:val="004E4326"/>
    <w:rsid w:val="004E59DE"/>
    <w:rsid w:val="004E61AE"/>
    <w:rsid w:val="004E6744"/>
    <w:rsid w:val="004E6CC3"/>
    <w:rsid w:val="004E75B0"/>
    <w:rsid w:val="004E7CC8"/>
    <w:rsid w:val="004F0380"/>
    <w:rsid w:val="004F0593"/>
    <w:rsid w:val="004F0A22"/>
    <w:rsid w:val="004F0BC4"/>
    <w:rsid w:val="004F166A"/>
    <w:rsid w:val="004F1782"/>
    <w:rsid w:val="004F1B06"/>
    <w:rsid w:val="004F20BC"/>
    <w:rsid w:val="004F227A"/>
    <w:rsid w:val="004F22BC"/>
    <w:rsid w:val="004F275D"/>
    <w:rsid w:val="004F2C65"/>
    <w:rsid w:val="004F2F2E"/>
    <w:rsid w:val="004F37D9"/>
    <w:rsid w:val="004F419A"/>
    <w:rsid w:val="004F41AD"/>
    <w:rsid w:val="004F41AF"/>
    <w:rsid w:val="004F5F75"/>
    <w:rsid w:val="004F61A1"/>
    <w:rsid w:val="004F6557"/>
    <w:rsid w:val="004F6678"/>
    <w:rsid w:val="004F6CD5"/>
    <w:rsid w:val="004F6FDB"/>
    <w:rsid w:val="004F7A95"/>
    <w:rsid w:val="004F7C1B"/>
    <w:rsid w:val="004F7CE7"/>
    <w:rsid w:val="0050027A"/>
    <w:rsid w:val="00500D31"/>
    <w:rsid w:val="0050164F"/>
    <w:rsid w:val="00501966"/>
    <w:rsid w:val="00502344"/>
    <w:rsid w:val="005027E3"/>
    <w:rsid w:val="005033DA"/>
    <w:rsid w:val="0050399B"/>
    <w:rsid w:val="00503AF0"/>
    <w:rsid w:val="00503EBF"/>
    <w:rsid w:val="00504E0F"/>
    <w:rsid w:val="00504ED6"/>
    <w:rsid w:val="00505320"/>
    <w:rsid w:val="00505399"/>
    <w:rsid w:val="00505577"/>
    <w:rsid w:val="0050629F"/>
    <w:rsid w:val="00506644"/>
    <w:rsid w:val="005066B5"/>
    <w:rsid w:val="00506CEF"/>
    <w:rsid w:val="005070FF"/>
    <w:rsid w:val="00507920"/>
    <w:rsid w:val="0051008A"/>
    <w:rsid w:val="005114AB"/>
    <w:rsid w:val="005115DE"/>
    <w:rsid w:val="005117A2"/>
    <w:rsid w:val="00512719"/>
    <w:rsid w:val="005128EC"/>
    <w:rsid w:val="00512BEA"/>
    <w:rsid w:val="00513031"/>
    <w:rsid w:val="005135C9"/>
    <w:rsid w:val="00513719"/>
    <w:rsid w:val="0051373C"/>
    <w:rsid w:val="00513F27"/>
    <w:rsid w:val="00514354"/>
    <w:rsid w:val="00514704"/>
    <w:rsid w:val="00514B51"/>
    <w:rsid w:val="00515397"/>
    <w:rsid w:val="00515915"/>
    <w:rsid w:val="00516357"/>
    <w:rsid w:val="0051680E"/>
    <w:rsid w:val="00516EBA"/>
    <w:rsid w:val="00517546"/>
    <w:rsid w:val="005175E2"/>
    <w:rsid w:val="0051778E"/>
    <w:rsid w:val="00520032"/>
    <w:rsid w:val="00520610"/>
    <w:rsid w:val="0052109A"/>
    <w:rsid w:val="005215BC"/>
    <w:rsid w:val="0052293D"/>
    <w:rsid w:val="00522CFD"/>
    <w:rsid w:val="005235E7"/>
    <w:rsid w:val="00523CE3"/>
    <w:rsid w:val="00523D1E"/>
    <w:rsid w:val="00524556"/>
    <w:rsid w:val="00525681"/>
    <w:rsid w:val="00525D5D"/>
    <w:rsid w:val="00525E6B"/>
    <w:rsid w:val="005261BE"/>
    <w:rsid w:val="00526681"/>
    <w:rsid w:val="00526F7D"/>
    <w:rsid w:val="00527041"/>
    <w:rsid w:val="005272EE"/>
    <w:rsid w:val="005273A6"/>
    <w:rsid w:val="0052777F"/>
    <w:rsid w:val="005279EC"/>
    <w:rsid w:val="00527B83"/>
    <w:rsid w:val="00530710"/>
    <w:rsid w:val="005309DA"/>
    <w:rsid w:val="005310DE"/>
    <w:rsid w:val="00531443"/>
    <w:rsid w:val="0053179D"/>
    <w:rsid w:val="0053183B"/>
    <w:rsid w:val="005318F1"/>
    <w:rsid w:val="0053199B"/>
    <w:rsid w:val="00531FB0"/>
    <w:rsid w:val="00532B1B"/>
    <w:rsid w:val="0053334A"/>
    <w:rsid w:val="00533394"/>
    <w:rsid w:val="005333A8"/>
    <w:rsid w:val="005333C1"/>
    <w:rsid w:val="005334E5"/>
    <w:rsid w:val="00533501"/>
    <w:rsid w:val="005335A4"/>
    <w:rsid w:val="00533A26"/>
    <w:rsid w:val="00533B40"/>
    <w:rsid w:val="00533EE5"/>
    <w:rsid w:val="00533F1C"/>
    <w:rsid w:val="00533FE7"/>
    <w:rsid w:val="00534C63"/>
    <w:rsid w:val="00534FD2"/>
    <w:rsid w:val="005350EB"/>
    <w:rsid w:val="0053525C"/>
    <w:rsid w:val="0053536B"/>
    <w:rsid w:val="00536832"/>
    <w:rsid w:val="00536A92"/>
    <w:rsid w:val="00536E5C"/>
    <w:rsid w:val="005373EE"/>
    <w:rsid w:val="005400A7"/>
    <w:rsid w:val="00540D46"/>
    <w:rsid w:val="00540DEB"/>
    <w:rsid w:val="00541965"/>
    <w:rsid w:val="005419DF"/>
    <w:rsid w:val="0054225A"/>
    <w:rsid w:val="00542379"/>
    <w:rsid w:val="00542646"/>
    <w:rsid w:val="005426C6"/>
    <w:rsid w:val="00542DED"/>
    <w:rsid w:val="00543054"/>
    <w:rsid w:val="00543402"/>
    <w:rsid w:val="00543441"/>
    <w:rsid w:val="00543A07"/>
    <w:rsid w:val="00543A39"/>
    <w:rsid w:val="00543CD1"/>
    <w:rsid w:val="00543DDC"/>
    <w:rsid w:val="00543E44"/>
    <w:rsid w:val="00543EF9"/>
    <w:rsid w:val="00544707"/>
    <w:rsid w:val="0054492F"/>
    <w:rsid w:val="005449F4"/>
    <w:rsid w:val="00544B17"/>
    <w:rsid w:val="00544C69"/>
    <w:rsid w:val="00544D09"/>
    <w:rsid w:val="00544D76"/>
    <w:rsid w:val="00544EBF"/>
    <w:rsid w:val="00544FAB"/>
    <w:rsid w:val="005450E1"/>
    <w:rsid w:val="005452B5"/>
    <w:rsid w:val="005454F2"/>
    <w:rsid w:val="00545747"/>
    <w:rsid w:val="00545A5F"/>
    <w:rsid w:val="00545CFB"/>
    <w:rsid w:val="00546388"/>
    <w:rsid w:val="00546414"/>
    <w:rsid w:val="0054739E"/>
    <w:rsid w:val="005474D4"/>
    <w:rsid w:val="00547924"/>
    <w:rsid w:val="00547ABA"/>
    <w:rsid w:val="00547D33"/>
    <w:rsid w:val="005500F3"/>
    <w:rsid w:val="005502A8"/>
    <w:rsid w:val="005506EF"/>
    <w:rsid w:val="005512D2"/>
    <w:rsid w:val="005513FE"/>
    <w:rsid w:val="005514A7"/>
    <w:rsid w:val="005522C9"/>
    <w:rsid w:val="005525E2"/>
    <w:rsid w:val="00552622"/>
    <w:rsid w:val="00552807"/>
    <w:rsid w:val="00552885"/>
    <w:rsid w:val="00552916"/>
    <w:rsid w:val="00552F11"/>
    <w:rsid w:val="005531C1"/>
    <w:rsid w:val="00553353"/>
    <w:rsid w:val="00553366"/>
    <w:rsid w:val="00553778"/>
    <w:rsid w:val="005538EB"/>
    <w:rsid w:val="00553969"/>
    <w:rsid w:val="00553D3A"/>
    <w:rsid w:val="00553FD8"/>
    <w:rsid w:val="0055407C"/>
    <w:rsid w:val="00554101"/>
    <w:rsid w:val="00554868"/>
    <w:rsid w:val="00554E77"/>
    <w:rsid w:val="005552F2"/>
    <w:rsid w:val="0055587A"/>
    <w:rsid w:val="00555FB4"/>
    <w:rsid w:val="00556379"/>
    <w:rsid w:val="00557018"/>
    <w:rsid w:val="0055709C"/>
    <w:rsid w:val="00557B49"/>
    <w:rsid w:val="00557E2D"/>
    <w:rsid w:val="005607AA"/>
    <w:rsid w:val="00560A0C"/>
    <w:rsid w:val="0056100A"/>
    <w:rsid w:val="005613C6"/>
    <w:rsid w:val="00561411"/>
    <w:rsid w:val="00561809"/>
    <w:rsid w:val="00561944"/>
    <w:rsid w:val="00562636"/>
    <w:rsid w:val="0056268F"/>
    <w:rsid w:val="00562964"/>
    <w:rsid w:val="005629BE"/>
    <w:rsid w:val="00562F2F"/>
    <w:rsid w:val="0056389A"/>
    <w:rsid w:val="0056395F"/>
    <w:rsid w:val="0056396D"/>
    <w:rsid w:val="005640B6"/>
    <w:rsid w:val="005646C2"/>
    <w:rsid w:val="00564BE0"/>
    <w:rsid w:val="005650A6"/>
    <w:rsid w:val="0056567F"/>
    <w:rsid w:val="0056568C"/>
    <w:rsid w:val="00565C46"/>
    <w:rsid w:val="00565F15"/>
    <w:rsid w:val="005662F3"/>
    <w:rsid w:val="00566454"/>
    <w:rsid w:val="00566851"/>
    <w:rsid w:val="0056723A"/>
    <w:rsid w:val="00567554"/>
    <w:rsid w:val="00567D24"/>
    <w:rsid w:val="00567EDD"/>
    <w:rsid w:val="00567FD9"/>
    <w:rsid w:val="0057019A"/>
    <w:rsid w:val="00570A6D"/>
    <w:rsid w:val="00570C4B"/>
    <w:rsid w:val="00570D37"/>
    <w:rsid w:val="00571174"/>
    <w:rsid w:val="005712E8"/>
    <w:rsid w:val="00571FA3"/>
    <w:rsid w:val="005733D1"/>
    <w:rsid w:val="005735D1"/>
    <w:rsid w:val="005737F9"/>
    <w:rsid w:val="00573948"/>
    <w:rsid w:val="00573EA4"/>
    <w:rsid w:val="005744FB"/>
    <w:rsid w:val="00574712"/>
    <w:rsid w:val="00574747"/>
    <w:rsid w:val="00574876"/>
    <w:rsid w:val="00574969"/>
    <w:rsid w:val="00575065"/>
    <w:rsid w:val="005750BF"/>
    <w:rsid w:val="00575246"/>
    <w:rsid w:val="00575359"/>
    <w:rsid w:val="0057544F"/>
    <w:rsid w:val="005759D6"/>
    <w:rsid w:val="00575BAA"/>
    <w:rsid w:val="00575EB5"/>
    <w:rsid w:val="00576852"/>
    <w:rsid w:val="00576940"/>
    <w:rsid w:val="0057698F"/>
    <w:rsid w:val="00576C36"/>
    <w:rsid w:val="0057724F"/>
    <w:rsid w:val="00577AAA"/>
    <w:rsid w:val="00577BCC"/>
    <w:rsid w:val="0058034F"/>
    <w:rsid w:val="00580469"/>
    <w:rsid w:val="005809D4"/>
    <w:rsid w:val="00580C93"/>
    <w:rsid w:val="00581AD6"/>
    <w:rsid w:val="00582A3A"/>
    <w:rsid w:val="005832BC"/>
    <w:rsid w:val="00583393"/>
    <w:rsid w:val="00583826"/>
    <w:rsid w:val="00583B0E"/>
    <w:rsid w:val="00583E60"/>
    <w:rsid w:val="00584950"/>
    <w:rsid w:val="00585CAA"/>
    <w:rsid w:val="005860BB"/>
    <w:rsid w:val="005862E6"/>
    <w:rsid w:val="00586759"/>
    <w:rsid w:val="00586978"/>
    <w:rsid w:val="00586CC3"/>
    <w:rsid w:val="00586D5F"/>
    <w:rsid w:val="005874E8"/>
    <w:rsid w:val="00590830"/>
    <w:rsid w:val="005909FB"/>
    <w:rsid w:val="005910C5"/>
    <w:rsid w:val="005911E8"/>
    <w:rsid w:val="0059171F"/>
    <w:rsid w:val="00594A06"/>
    <w:rsid w:val="00594B36"/>
    <w:rsid w:val="0059532C"/>
    <w:rsid w:val="00595530"/>
    <w:rsid w:val="0059567E"/>
    <w:rsid w:val="00596789"/>
    <w:rsid w:val="00596A1E"/>
    <w:rsid w:val="005A0015"/>
    <w:rsid w:val="005A0AD7"/>
    <w:rsid w:val="005A180D"/>
    <w:rsid w:val="005A19EA"/>
    <w:rsid w:val="005A1DD8"/>
    <w:rsid w:val="005A23A6"/>
    <w:rsid w:val="005A2652"/>
    <w:rsid w:val="005A26C0"/>
    <w:rsid w:val="005A2C90"/>
    <w:rsid w:val="005A3A7E"/>
    <w:rsid w:val="005A3B68"/>
    <w:rsid w:val="005A3BAD"/>
    <w:rsid w:val="005A3EEC"/>
    <w:rsid w:val="005A41FC"/>
    <w:rsid w:val="005A428B"/>
    <w:rsid w:val="005A42AE"/>
    <w:rsid w:val="005A4569"/>
    <w:rsid w:val="005A4866"/>
    <w:rsid w:val="005A4DA2"/>
    <w:rsid w:val="005A5163"/>
    <w:rsid w:val="005A5711"/>
    <w:rsid w:val="005A5723"/>
    <w:rsid w:val="005A5CBA"/>
    <w:rsid w:val="005A5F28"/>
    <w:rsid w:val="005A5FF8"/>
    <w:rsid w:val="005A61B5"/>
    <w:rsid w:val="005A62C2"/>
    <w:rsid w:val="005A676F"/>
    <w:rsid w:val="005A694E"/>
    <w:rsid w:val="005A6961"/>
    <w:rsid w:val="005A6DA5"/>
    <w:rsid w:val="005A7240"/>
    <w:rsid w:val="005A7589"/>
    <w:rsid w:val="005A7752"/>
    <w:rsid w:val="005A78F0"/>
    <w:rsid w:val="005A79B4"/>
    <w:rsid w:val="005A7B7C"/>
    <w:rsid w:val="005A7D54"/>
    <w:rsid w:val="005B04EE"/>
    <w:rsid w:val="005B05C9"/>
    <w:rsid w:val="005B0926"/>
    <w:rsid w:val="005B098E"/>
    <w:rsid w:val="005B09F1"/>
    <w:rsid w:val="005B1DBB"/>
    <w:rsid w:val="005B2318"/>
    <w:rsid w:val="005B2B97"/>
    <w:rsid w:val="005B2BF7"/>
    <w:rsid w:val="005B2BFC"/>
    <w:rsid w:val="005B2CD9"/>
    <w:rsid w:val="005B2D2F"/>
    <w:rsid w:val="005B324B"/>
    <w:rsid w:val="005B377A"/>
    <w:rsid w:val="005B3E2F"/>
    <w:rsid w:val="005B4013"/>
    <w:rsid w:val="005B418D"/>
    <w:rsid w:val="005B444A"/>
    <w:rsid w:val="005B538A"/>
    <w:rsid w:val="005B56D8"/>
    <w:rsid w:val="005B5A61"/>
    <w:rsid w:val="005B5ECE"/>
    <w:rsid w:val="005B621F"/>
    <w:rsid w:val="005B6636"/>
    <w:rsid w:val="005B6718"/>
    <w:rsid w:val="005B67DF"/>
    <w:rsid w:val="005B7F3F"/>
    <w:rsid w:val="005C0515"/>
    <w:rsid w:val="005C0BEA"/>
    <w:rsid w:val="005C0D54"/>
    <w:rsid w:val="005C1768"/>
    <w:rsid w:val="005C18F9"/>
    <w:rsid w:val="005C1CDD"/>
    <w:rsid w:val="005C2440"/>
    <w:rsid w:val="005C2D87"/>
    <w:rsid w:val="005C2E4E"/>
    <w:rsid w:val="005C30FD"/>
    <w:rsid w:val="005C3B8C"/>
    <w:rsid w:val="005C424B"/>
    <w:rsid w:val="005C427B"/>
    <w:rsid w:val="005C4A09"/>
    <w:rsid w:val="005C4E66"/>
    <w:rsid w:val="005C5A3D"/>
    <w:rsid w:val="005C5C23"/>
    <w:rsid w:val="005C5C29"/>
    <w:rsid w:val="005C6444"/>
    <w:rsid w:val="005C64B0"/>
    <w:rsid w:val="005C6BE5"/>
    <w:rsid w:val="005D0C4A"/>
    <w:rsid w:val="005D0FE8"/>
    <w:rsid w:val="005D1102"/>
    <w:rsid w:val="005D11ED"/>
    <w:rsid w:val="005D154A"/>
    <w:rsid w:val="005D15BD"/>
    <w:rsid w:val="005D189F"/>
    <w:rsid w:val="005D24C1"/>
    <w:rsid w:val="005D2580"/>
    <w:rsid w:val="005D26ED"/>
    <w:rsid w:val="005D2B3A"/>
    <w:rsid w:val="005D2C1C"/>
    <w:rsid w:val="005D31F2"/>
    <w:rsid w:val="005D31F7"/>
    <w:rsid w:val="005D3B3D"/>
    <w:rsid w:val="005D3E28"/>
    <w:rsid w:val="005D3F13"/>
    <w:rsid w:val="005D4046"/>
    <w:rsid w:val="005D456A"/>
    <w:rsid w:val="005D45A3"/>
    <w:rsid w:val="005D4695"/>
    <w:rsid w:val="005D4CDE"/>
    <w:rsid w:val="005D5165"/>
    <w:rsid w:val="005D5705"/>
    <w:rsid w:val="005D63E8"/>
    <w:rsid w:val="005D65ED"/>
    <w:rsid w:val="005D6826"/>
    <w:rsid w:val="005D7445"/>
    <w:rsid w:val="005D7846"/>
    <w:rsid w:val="005D7952"/>
    <w:rsid w:val="005D7C60"/>
    <w:rsid w:val="005E03E7"/>
    <w:rsid w:val="005E0A4F"/>
    <w:rsid w:val="005E0AF5"/>
    <w:rsid w:val="005E0FF1"/>
    <w:rsid w:val="005E1196"/>
    <w:rsid w:val="005E1383"/>
    <w:rsid w:val="005E1834"/>
    <w:rsid w:val="005E3185"/>
    <w:rsid w:val="005E33C5"/>
    <w:rsid w:val="005E33DC"/>
    <w:rsid w:val="005E35B6"/>
    <w:rsid w:val="005E482F"/>
    <w:rsid w:val="005E4C38"/>
    <w:rsid w:val="005E4FC0"/>
    <w:rsid w:val="005E5257"/>
    <w:rsid w:val="005E5513"/>
    <w:rsid w:val="005E57C3"/>
    <w:rsid w:val="005E5A51"/>
    <w:rsid w:val="005E5E31"/>
    <w:rsid w:val="005E5FE8"/>
    <w:rsid w:val="005E6456"/>
    <w:rsid w:val="005E6BE0"/>
    <w:rsid w:val="005E6E7B"/>
    <w:rsid w:val="005E7C9A"/>
    <w:rsid w:val="005F0487"/>
    <w:rsid w:val="005F111D"/>
    <w:rsid w:val="005F13DB"/>
    <w:rsid w:val="005F1A7A"/>
    <w:rsid w:val="005F1AD7"/>
    <w:rsid w:val="005F2328"/>
    <w:rsid w:val="005F2C4F"/>
    <w:rsid w:val="005F2C8F"/>
    <w:rsid w:val="005F3085"/>
    <w:rsid w:val="005F30B7"/>
    <w:rsid w:val="005F3695"/>
    <w:rsid w:val="005F3D11"/>
    <w:rsid w:val="005F3E17"/>
    <w:rsid w:val="005F3F27"/>
    <w:rsid w:val="005F421A"/>
    <w:rsid w:val="005F4237"/>
    <w:rsid w:val="005F4461"/>
    <w:rsid w:val="005F45D6"/>
    <w:rsid w:val="005F4883"/>
    <w:rsid w:val="005F4B5D"/>
    <w:rsid w:val="005F4D5F"/>
    <w:rsid w:val="005F5071"/>
    <w:rsid w:val="005F5740"/>
    <w:rsid w:val="005F5CDF"/>
    <w:rsid w:val="005F5E18"/>
    <w:rsid w:val="005F62D1"/>
    <w:rsid w:val="005F6571"/>
    <w:rsid w:val="005F6726"/>
    <w:rsid w:val="005F739E"/>
    <w:rsid w:val="005F7886"/>
    <w:rsid w:val="005F7899"/>
    <w:rsid w:val="006002E6"/>
    <w:rsid w:val="006006FA"/>
    <w:rsid w:val="006016D0"/>
    <w:rsid w:val="006035C5"/>
    <w:rsid w:val="00603EE1"/>
    <w:rsid w:val="00604FAC"/>
    <w:rsid w:val="00604FB0"/>
    <w:rsid w:val="00604FDB"/>
    <w:rsid w:val="00605868"/>
    <w:rsid w:val="0060590A"/>
    <w:rsid w:val="00605AFB"/>
    <w:rsid w:val="00605BE2"/>
    <w:rsid w:val="00606A49"/>
    <w:rsid w:val="00606C21"/>
    <w:rsid w:val="00606D8E"/>
    <w:rsid w:val="00607075"/>
    <w:rsid w:val="0060760D"/>
    <w:rsid w:val="00607633"/>
    <w:rsid w:val="006077A5"/>
    <w:rsid w:val="00607A9F"/>
    <w:rsid w:val="0061033B"/>
    <w:rsid w:val="00610452"/>
    <w:rsid w:val="006104F5"/>
    <w:rsid w:val="00610BFD"/>
    <w:rsid w:val="006115B9"/>
    <w:rsid w:val="006119C4"/>
    <w:rsid w:val="00611BE2"/>
    <w:rsid w:val="00612297"/>
    <w:rsid w:val="006129E0"/>
    <w:rsid w:val="00613CEC"/>
    <w:rsid w:val="006140E0"/>
    <w:rsid w:val="006142C7"/>
    <w:rsid w:val="00614823"/>
    <w:rsid w:val="006148FD"/>
    <w:rsid w:val="00614B9E"/>
    <w:rsid w:val="00614F67"/>
    <w:rsid w:val="00615111"/>
    <w:rsid w:val="00615501"/>
    <w:rsid w:val="006156D1"/>
    <w:rsid w:val="00616391"/>
    <w:rsid w:val="00616DB0"/>
    <w:rsid w:val="00616EF9"/>
    <w:rsid w:val="00616F5C"/>
    <w:rsid w:val="00617301"/>
    <w:rsid w:val="00617803"/>
    <w:rsid w:val="006178E8"/>
    <w:rsid w:val="0062008A"/>
    <w:rsid w:val="0062021A"/>
    <w:rsid w:val="00620E5D"/>
    <w:rsid w:val="006216B6"/>
    <w:rsid w:val="00621A8D"/>
    <w:rsid w:val="00621B55"/>
    <w:rsid w:val="00622C99"/>
    <w:rsid w:val="00622CC2"/>
    <w:rsid w:val="00623012"/>
    <w:rsid w:val="0062341B"/>
    <w:rsid w:val="0062399C"/>
    <w:rsid w:val="006242EE"/>
    <w:rsid w:val="0062434B"/>
    <w:rsid w:val="006249E7"/>
    <w:rsid w:val="006254F5"/>
    <w:rsid w:val="006256DB"/>
    <w:rsid w:val="006261BC"/>
    <w:rsid w:val="006264AE"/>
    <w:rsid w:val="0062659F"/>
    <w:rsid w:val="00626729"/>
    <w:rsid w:val="006269F9"/>
    <w:rsid w:val="006273F1"/>
    <w:rsid w:val="006279D1"/>
    <w:rsid w:val="00627B7A"/>
    <w:rsid w:val="00627C70"/>
    <w:rsid w:val="00630315"/>
    <w:rsid w:val="00630779"/>
    <w:rsid w:val="00630866"/>
    <w:rsid w:val="006312B6"/>
    <w:rsid w:val="00631764"/>
    <w:rsid w:val="006317A4"/>
    <w:rsid w:val="00631DE1"/>
    <w:rsid w:val="006325DA"/>
    <w:rsid w:val="00632A07"/>
    <w:rsid w:val="00632A49"/>
    <w:rsid w:val="00632E93"/>
    <w:rsid w:val="00632F35"/>
    <w:rsid w:val="00633560"/>
    <w:rsid w:val="006339AC"/>
    <w:rsid w:val="00634110"/>
    <w:rsid w:val="0063442B"/>
    <w:rsid w:val="00634CE7"/>
    <w:rsid w:val="00635545"/>
    <w:rsid w:val="0063583C"/>
    <w:rsid w:val="00635A5F"/>
    <w:rsid w:val="00636061"/>
    <w:rsid w:val="0063657F"/>
    <w:rsid w:val="006366C0"/>
    <w:rsid w:val="006366F3"/>
    <w:rsid w:val="00636C43"/>
    <w:rsid w:val="006372E3"/>
    <w:rsid w:val="00637527"/>
    <w:rsid w:val="006375DC"/>
    <w:rsid w:val="006375F6"/>
    <w:rsid w:val="006376FD"/>
    <w:rsid w:val="00637C91"/>
    <w:rsid w:val="0064027F"/>
    <w:rsid w:val="006402FF"/>
    <w:rsid w:val="00640566"/>
    <w:rsid w:val="006407D4"/>
    <w:rsid w:val="006413E3"/>
    <w:rsid w:val="00641862"/>
    <w:rsid w:val="006419A8"/>
    <w:rsid w:val="00641A53"/>
    <w:rsid w:val="00641DE3"/>
    <w:rsid w:val="0064214D"/>
    <w:rsid w:val="00642ACF"/>
    <w:rsid w:val="00642E14"/>
    <w:rsid w:val="00643A5D"/>
    <w:rsid w:val="00643B9D"/>
    <w:rsid w:val="00643D51"/>
    <w:rsid w:val="00644953"/>
    <w:rsid w:val="00644BC8"/>
    <w:rsid w:val="00645604"/>
    <w:rsid w:val="00645C0E"/>
    <w:rsid w:val="00646057"/>
    <w:rsid w:val="00646130"/>
    <w:rsid w:val="0064613A"/>
    <w:rsid w:val="0064670F"/>
    <w:rsid w:val="0064676C"/>
    <w:rsid w:val="00646AB7"/>
    <w:rsid w:val="006470E3"/>
    <w:rsid w:val="006472C6"/>
    <w:rsid w:val="006475BD"/>
    <w:rsid w:val="00647609"/>
    <w:rsid w:val="0064782A"/>
    <w:rsid w:val="00647E27"/>
    <w:rsid w:val="006503C3"/>
    <w:rsid w:val="00650769"/>
    <w:rsid w:val="00650B10"/>
    <w:rsid w:val="00650D3C"/>
    <w:rsid w:val="00650EAF"/>
    <w:rsid w:val="00651066"/>
    <w:rsid w:val="00651607"/>
    <w:rsid w:val="006516B0"/>
    <w:rsid w:val="0065182D"/>
    <w:rsid w:val="00651956"/>
    <w:rsid w:val="00651C93"/>
    <w:rsid w:val="00651DA2"/>
    <w:rsid w:val="00652877"/>
    <w:rsid w:val="00652994"/>
    <w:rsid w:val="0065315F"/>
    <w:rsid w:val="006535D4"/>
    <w:rsid w:val="0065363C"/>
    <w:rsid w:val="0065452E"/>
    <w:rsid w:val="00654A48"/>
    <w:rsid w:val="00654CCE"/>
    <w:rsid w:val="00654D11"/>
    <w:rsid w:val="00654E85"/>
    <w:rsid w:val="0065502D"/>
    <w:rsid w:val="00655228"/>
    <w:rsid w:val="0065546C"/>
    <w:rsid w:val="006556B9"/>
    <w:rsid w:val="00655C0E"/>
    <w:rsid w:val="006566C3"/>
    <w:rsid w:val="00656EBC"/>
    <w:rsid w:val="00657B75"/>
    <w:rsid w:val="00660359"/>
    <w:rsid w:val="006606B3"/>
    <w:rsid w:val="00660DE6"/>
    <w:rsid w:val="00660EE7"/>
    <w:rsid w:val="00661125"/>
    <w:rsid w:val="00661A0E"/>
    <w:rsid w:val="006624F5"/>
    <w:rsid w:val="0066278F"/>
    <w:rsid w:val="006632EC"/>
    <w:rsid w:val="0066465E"/>
    <w:rsid w:val="00664998"/>
    <w:rsid w:val="0066512F"/>
    <w:rsid w:val="00665365"/>
    <w:rsid w:val="0066555B"/>
    <w:rsid w:val="0066592C"/>
    <w:rsid w:val="00665AB4"/>
    <w:rsid w:val="00666152"/>
    <w:rsid w:val="00666396"/>
    <w:rsid w:val="0066690B"/>
    <w:rsid w:val="0066731D"/>
    <w:rsid w:val="00670169"/>
    <w:rsid w:val="006707BC"/>
    <w:rsid w:val="00670A5F"/>
    <w:rsid w:val="00671F07"/>
    <w:rsid w:val="0067212C"/>
    <w:rsid w:val="006721AF"/>
    <w:rsid w:val="00672920"/>
    <w:rsid w:val="00673068"/>
    <w:rsid w:val="006730BB"/>
    <w:rsid w:val="00673444"/>
    <w:rsid w:val="006737C3"/>
    <w:rsid w:val="00674097"/>
    <w:rsid w:val="00674746"/>
    <w:rsid w:val="00674B01"/>
    <w:rsid w:val="00674F2E"/>
    <w:rsid w:val="00674F5C"/>
    <w:rsid w:val="0067509C"/>
    <w:rsid w:val="00675708"/>
    <w:rsid w:val="00675A04"/>
    <w:rsid w:val="00675DFF"/>
    <w:rsid w:val="00675F42"/>
    <w:rsid w:val="006760F0"/>
    <w:rsid w:val="0067635C"/>
    <w:rsid w:val="006763D0"/>
    <w:rsid w:val="006765BD"/>
    <w:rsid w:val="00676C09"/>
    <w:rsid w:val="00677424"/>
    <w:rsid w:val="00677960"/>
    <w:rsid w:val="00677B10"/>
    <w:rsid w:val="006803E0"/>
    <w:rsid w:val="00680768"/>
    <w:rsid w:val="006813F8"/>
    <w:rsid w:val="00681B5F"/>
    <w:rsid w:val="00682080"/>
    <w:rsid w:val="00682487"/>
    <w:rsid w:val="00682CE1"/>
    <w:rsid w:val="00682F69"/>
    <w:rsid w:val="0068430A"/>
    <w:rsid w:val="00684AF7"/>
    <w:rsid w:val="00684BDB"/>
    <w:rsid w:val="00684D49"/>
    <w:rsid w:val="0068538E"/>
    <w:rsid w:val="00685F0D"/>
    <w:rsid w:val="0068660A"/>
    <w:rsid w:val="00686B04"/>
    <w:rsid w:val="00686EA1"/>
    <w:rsid w:val="00687039"/>
    <w:rsid w:val="006870E4"/>
    <w:rsid w:val="00687700"/>
    <w:rsid w:val="006877FD"/>
    <w:rsid w:val="0068796E"/>
    <w:rsid w:val="006879B0"/>
    <w:rsid w:val="00687B32"/>
    <w:rsid w:val="00687C56"/>
    <w:rsid w:val="00690953"/>
    <w:rsid w:val="00691704"/>
    <w:rsid w:val="0069224D"/>
    <w:rsid w:val="00692655"/>
    <w:rsid w:val="006928DD"/>
    <w:rsid w:val="00692EA8"/>
    <w:rsid w:val="006931AD"/>
    <w:rsid w:val="00693486"/>
    <w:rsid w:val="00693671"/>
    <w:rsid w:val="006936C6"/>
    <w:rsid w:val="00693C07"/>
    <w:rsid w:val="00694195"/>
    <w:rsid w:val="00694274"/>
    <w:rsid w:val="006944B2"/>
    <w:rsid w:val="00694FA9"/>
    <w:rsid w:val="006952B3"/>
    <w:rsid w:val="0069541A"/>
    <w:rsid w:val="006954F4"/>
    <w:rsid w:val="006958EF"/>
    <w:rsid w:val="006959A5"/>
    <w:rsid w:val="00695F85"/>
    <w:rsid w:val="006960AD"/>
    <w:rsid w:val="00696BD2"/>
    <w:rsid w:val="00696E2B"/>
    <w:rsid w:val="006974B0"/>
    <w:rsid w:val="006A0334"/>
    <w:rsid w:val="006A0612"/>
    <w:rsid w:val="006A1996"/>
    <w:rsid w:val="006A1B20"/>
    <w:rsid w:val="006A23DA"/>
    <w:rsid w:val="006A2EA5"/>
    <w:rsid w:val="006A2F93"/>
    <w:rsid w:val="006A3020"/>
    <w:rsid w:val="006A35F7"/>
    <w:rsid w:val="006A38BB"/>
    <w:rsid w:val="006A3A4B"/>
    <w:rsid w:val="006A3CEE"/>
    <w:rsid w:val="006A3D24"/>
    <w:rsid w:val="006A3F69"/>
    <w:rsid w:val="006A4273"/>
    <w:rsid w:val="006A471E"/>
    <w:rsid w:val="006A4846"/>
    <w:rsid w:val="006A4862"/>
    <w:rsid w:val="006A4929"/>
    <w:rsid w:val="006A4972"/>
    <w:rsid w:val="006A4AE5"/>
    <w:rsid w:val="006A58D1"/>
    <w:rsid w:val="006A5E67"/>
    <w:rsid w:val="006A5EE5"/>
    <w:rsid w:val="006A650D"/>
    <w:rsid w:val="006A6557"/>
    <w:rsid w:val="006A75AA"/>
    <w:rsid w:val="006A7630"/>
    <w:rsid w:val="006A77CF"/>
    <w:rsid w:val="006A78D8"/>
    <w:rsid w:val="006A79F8"/>
    <w:rsid w:val="006A7AD1"/>
    <w:rsid w:val="006A7B3B"/>
    <w:rsid w:val="006A7B81"/>
    <w:rsid w:val="006B02F4"/>
    <w:rsid w:val="006B058E"/>
    <w:rsid w:val="006B0670"/>
    <w:rsid w:val="006B0832"/>
    <w:rsid w:val="006B0A83"/>
    <w:rsid w:val="006B1411"/>
    <w:rsid w:val="006B15CA"/>
    <w:rsid w:val="006B225C"/>
    <w:rsid w:val="006B2665"/>
    <w:rsid w:val="006B297B"/>
    <w:rsid w:val="006B2D80"/>
    <w:rsid w:val="006B2E1C"/>
    <w:rsid w:val="006B3989"/>
    <w:rsid w:val="006B3AA3"/>
    <w:rsid w:val="006B3DC4"/>
    <w:rsid w:val="006B3E38"/>
    <w:rsid w:val="006B414B"/>
    <w:rsid w:val="006B4C25"/>
    <w:rsid w:val="006B4E2E"/>
    <w:rsid w:val="006B502E"/>
    <w:rsid w:val="006B5339"/>
    <w:rsid w:val="006B5882"/>
    <w:rsid w:val="006B59CB"/>
    <w:rsid w:val="006B5E41"/>
    <w:rsid w:val="006B7A68"/>
    <w:rsid w:val="006C02BE"/>
    <w:rsid w:val="006C02C6"/>
    <w:rsid w:val="006C06B3"/>
    <w:rsid w:val="006C0B5E"/>
    <w:rsid w:val="006C0C8C"/>
    <w:rsid w:val="006C0E60"/>
    <w:rsid w:val="006C0F5B"/>
    <w:rsid w:val="006C1055"/>
    <w:rsid w:val="006C1670"/>
    <w:rsid w:val="006C2242"/>
    <w:rsid w:val="006C2559"/>
    <w:rsid w:val="006C2992"/>
    <w:rsid w:val="006C29CB"/>
    <w:rsid w:val="006C329F"/>
    <w:rsid w:val="006C3762"/>
    <w:rsid w:val="006C3C95"/>
    <w:rsid w:val="006C3CD2"/>
    <w:rsid w:val="006C3DA1"/>
    <w:rsid w:val="006C43A3"/>
    <w:rsid w:val="006C4787"/>
    <w:rsid w:val="006C5371"/>
    <w:rsid w:val="006C5596"/>
    <w:rsid w:val="006C594C"/>
    <w:rsid w:val="006C5A17"/>
    <w:rsid w:val="006C5E14"/>
    <w:rsid w:val="006C5E7E"/>
    <w:rsid w:val="006C5F17"/>
    <w:rsid w:val="006C6AF9"/>
    <w:rsid w:val="006C6C19"/>
    <w:rsid w:val="006C70A5"/>
    <w:rsid w:val="006C7C2A"/>
    <w:rsid w:val="006D02C8"/>
    <w:rsid w:val="006D04E9"/>
    <w:rsid w:val="006D0524"/>
    <w:rsid w:val="006D07CE"/>
    <w:rsid w:val="006D084E"/>
    <w:rsid w:val="006D0EBE"/>
    <w:rsid w:val="006D1EBD"/>
    <w:rsid w:val="006D2517"/>
    <w:rsid w:val="006D27DF"/>
    <w:rsid w:val="006D2B3B"/>
    <w:rsid w:val="006D2EF8"/>
    <w:rsid w:val="006D2F7C"/>
    <w:rsid w:val="006D3034"/>
    <w:rsid w:val="006D3068"/>
    <w:rsid w:val="006D335C"/>
    <w:rsid w:val="006D36BD"/>
    <w:rsid w:val="006D3766"/>
    <w:rsid w:val="006D3A34"/>
    <w:rsid w:val="006D3B00"/>
    <w:rsid w:val="006D3C54"/>
    <w:rsid w:val="006D44F0"/>
    <w:rsid w:val="006D47DE"/>
    <w:rsid w:val="006D4844"/>
    <w:rsid w:val="006D4C4D"/>
    <w:rsid w:val="006D52C0"/>
    <w:rsid w:val="006D5657"/>
    <w:rsid w:val="006D59A5"/>
    <w:rsid w:val="006D59C9"/>
    <w:rsid w:val="006D5F3E"/>
    <w:rsid w:val="006D5FF4"/>
    <w:rsid w:val="006D60C5"/>
    <w:rsid w:val="006D6503"/>
    <w:rsid w:val="006D6AC8"/>
    <w:rsid w:val="006D74D8"/>
    <w:rsid w:val="006D7726"/>
    <w:rsid w:val="006D7AE4"/>
    <w:rsid w:val="006D7F6E"/>
    <w:rsid w:val="006E080C"/>
    <w:rsid w:val="006E0A0D"/>
    <w:rsid w:val="006E0FA5"/>
    <w:rsid w:val="006E1186"/>
    <w:rsid w:val="006E12C5"/>
    <w:rsid w:val="006E19D0"/>
    <w:rsid w:val="006E1D6D"/>
    <w:rsid w:val="006E1FF1"/>
    <w:rsid w:val="006E2151"/>
    <w:rsid w:val="006E2199"/>
    <w:rsid w:val="006E23FF"/>
    <w:rsid w:val="006E25D5"/>
    <w:rsid w:val="006E31BF"/>
    <w:rsid w:val="006E3633"/>
    <w:rsid w:val="006E3F29"/>
    <w:rsid w:val="006E3FC2"/>
    <w:rsid w:val="006E4B71"/>
    <w:rsid w:val="006E4E68"/>
    <w:rsid w:val="006E5113"/>
    <w:rsid w:val="006E512E"/>
    <w:rsid w:val="006E5186"/>
    <w:rsid w:val="006E5DCE"/>
    <w:rsid w:val="006E60D8"/>
    <w:rsid w:val="006E6DD7"/>
    <w:rsid w:val="006E6E38"/>
    <w:rsid w:val="006E6FA4"/>
    <w:rsid w:val="006E7941"/>
    <w:rsid w:val="006E7BD8"/>
    <w:rsid w:val="006F0286"/>
    <w:rsid w:val="006F02E2"/>
    <w:rsid w:val="006F0382"/>
    <w:rsid w:val="006F0940"/>
    <w:rsid w:val="006F0D3A"/>
    <w:rsid w:val="006F0E07"/>
    <w:rsid w:val="006F119E"/>
    <w:rsid w:val="006F1213"/>
    <w:rsid w:val="006F1879"/>
    <w:rsid w:val="006F1A47"/>
    <w:rsid w:val="006F2819"/>
    <w:rsid w:val="006F368C"/>
    <w:rsid w:val="006F3729"/>
    <w:rsid w:val="006F415E"/>
    <w:rsid w:val="006F53CF"/>
    <w:rsid w:val="006F555E"/>
    <w:rsid w:val="006F55DA"/>
    <w:rsid w:val="006F5663"/>
    <w:rsid w:val="006F6350"/>
    <w:rsid w:val="006F6660"/>
    <w:rsid w:val="006F6DB0"/>
    <w:rsid w:val="006F712F"/>
    <w:rsid w:val="006F79A9"/>
    <w:rsid w:val="006F7BA6"/>
    <w:rsid w:val="006F7EEF"/>
    <w:rsid w:val="007009E4"/>
    <w:rsid w:val="00700CD6"/>
    <w:rsid w:val="00701671"/>
    <w:rsid w:val="00701CC6"/>
    <w:rsid w:val="00701E25"/>
    <w:rsid w:val="00702326"/>
    <w:rsid w:val="0070263C"/>
    <w:rsid w:val="00702A8B"/>
    <w:rsid w:val="007031D6"/>
    <w:rsid w:val="00703602"/>
    <w:rsid w:val="0070386A"/>
    <w:rsid w:val="00705EFA"/>
    <w:rsid w:val="0070632B"/>
    <w:rsid w:val="0070644B"/>
    <w:rsid w:val="007069C1"/>
    <w:rsid w:val="00706BC5"/>
    <w:rsid w:val="007074A6"/>
    <w:rsid w:val="00707D76"/>
    <w:rsid w:val="00707EED"/>
    <w:rsid w:val="00707FE7"/>
    <w:rsid w:val="0071003E"/>
    <w:rsid w:val="0071006C"/>
    <w:rsid w:val="0071039C"/>
    <w:rsid w:val="007104D0"/>
    <w:rsid w:val="0071094E"/>
    <w:rsid w:val="00710C50"/>
    <w:rsid w:val="0071132B"/>
    <w:rsid w:val="00711EA5"/>
    <w:rsid w:val="0071210A"/>
    <w:rsid w:val="00712687"/>
    <w:rsid w:val="00712AB7"/>
    <w:rsid w:val="00713226"/>
    <w:rsid w:val="00713771"/>
    <w:rsid w:val="0071399F"/>
    <w:rsid w:val="00713FB3"/>
    <w:rsid w:val="00713FDE"/>
    <w:rsid w:val="007141A1"/>
    <w:rsid w:val="007147E0"/>
    <w:rsid w:val="00714DDF"/>
    <w:rsid w:val="007152F9"/>
    <w:rsid w:val="00715C3C"/>
    <w:rsid w:val="007161C0"/>
    <w:rsid w:val="007169D2"/>
    <w:rsid w:val="00716C3A"/>
    <w:rsid w:val="00717406"/>
    <w:rsid w:val="007174DB"/>
    <w:rsid w:val="007175F0"/>
    <w:rsid w:val="0071797E"/>
    <w:rsid w:val="00717CC9"/>
    <w:rsid w:val="0072083B"/>
    <w:rsid w:val="00720B42"/>
    <w:rsid w:val="007210A6"/>
    <w:rsid w:val="007226D5"/>
    <w:rsid w:val="00723234"/>
    <w:rsid w:val="0072350A"/>
    <w:rsid w:val="0072394A"/>
    <w:rsid w:val="00723BCC"/>
    <w:rsid w:val="00723E46"/>
    <w:rsid w:val="00723EB5"/>
    <w:rsid w:val="0072467E"/>
    <w:rsid w:val="00724942"/>
    <w:rsid w:val="00724C7B"/>
    <w:rsid w:val="007254D2"/>
    <w:rsid w:val="00725704"/>
    <w:rsid w:val="00725966"/>
    <w:rsid w:val="00725C74"/>
    <w:rsid w:val="00725DCD"/>
    <w:rsid w:val="00725E89"/>
    <w:rsid w:val="00726191"/>
    <w:rsid w:val="007261E1"/>
    <w:rsid w:val="007265FA"/>
    <w:rsid w:val="00726BA1"/>
    <w:rsid w:val="00726D09"/>
    <w:rsid w:val="007274DE"/>
    <w:rsid w:val="00727635"/>
    <w:rsid w:val="00727BF7"/>
    <w:rsid w:val="00730158"/>
    <w:rsid w:val="00730D9C"/>
    <w:rsid w:val="00730E37"/>
    <w:rsid w:val="007313E1"/>
    <w:rsid w:val="00731575"/>
    <w:rsid w:val="00731B32"/>
    <w:rsid w:val="00733772"/>
    <w:rsid w:val="0073380F"/>
    <w:rsid w:val="00735478"/>
    <w:rsid w:val="00735B03"/>
    <w:rsid w:val="00735BF1"/>
    <w:rsid w:val="00735C0F"/>
    <w:rsid w:val="00735DFF"/>
    <w:rsid w:val="00736298"/>
    <w:rsid w:val="00736787"/>
    <w:rsid w:val="007367AC"/>
    <w:rsid w:val="00736813"/>
    <w:rsid w:val="00736C31"/>
    <w:rsid w:val="00736D3E"/>
    <w:rsid w:val="0073704D"/>
    <w:rsid w:val="007374AF"/>
    <w:rsid w:val="007374C8"/>
    <w:rsid w:val="00737560"/>
    <w:rsid w:val="007376EE"/>
    <w:rsid w:val="0073796B"/>
    <w:rsid w:val="00737994"/>
    <w:rsid w:val="00737A00"/>
    <w:rsid w:val="00737BEF"/>
    <w:rsid w:val="00737E10"/>
    <w:rsid w:val="007408D1"/>
    <w:rsid w:val="0074092B"/>
    <w:rsid w:val="00740DCE"/>
    <w:rsid w:val="00741438"/>
    <w:rsid w:val="0074175B"/>
    <w:rsid w:val="00741A36"/>
    <w:rsid w:val="00742EB5"/>
    <w:rsid w:val="00743668"/>
    <w:rsid w:val="00743964"/>
    <w:rsid w:val="007447BE"/>
    <w:rsid w:val="00745072"/>
    <w:rsid w:val="0074527B"/>
    <w:rsid w:val="00745AFC"/>
    <w:rsid w:val="00745B8F"/>
    <w:rsid w:val="00745DBF"/>
    <w:rsid w:val="00745E58"/>
    <w:rsid w:val="0074609C"/>
    <w:rsid w:val="007466EA"/>
    <w:rsid w:val="0074724D"/>
    <w:rsid w:val="00747BE7"/>
    <w:rsid w:val="00747F65"/>
    <w:rsid w:val="007502ED"/>
    <w:rsid w:val="00750439"/>
    <w:rsid w:val="00751399"/>
    <w:rsid w:val="0075244A"/>
    <w:rsid w:val="00752E5D"/>
    <w:rsid w:val="00753084"/>
    <w:rsid w:val="00753F56"/>
    <w:rsid w:val="00753FE1"/>
    <w:rsid w:val="007546CE"/>
    <w:rsid w:val="00754734"/>
    <w:rsid w:val="00754D41"/>
    <w:rsid w:val="00755502"/>
    <w:rsid w:val="00755705"/>
    <w:rsid w:val="00755B62"/>
    <w:rsid w:val="00755E06"/>
    <w:rsid w:val="0075689F"/>
    <w:rsid w:val="00756B58"/>
    <w:rsid w:val="0075738B"/>
    <w:rsid w:val="00757C2F"/>
    <w:rsid w:val="00757FEE"/>
    <w:rsid w:val="00760128"/>
    <w:rsid w:val="0076074A"/>
    <w:rsid w:val="00760811"/>
    <w:rsid w:val="00760B6B"/>
    <w:rsid w:val="00760EC5"/>
    <w:rsid w:val="00761051"/>
    <w:rsid w:val="00761414"/>
    <w:rsid w:val="00761820"/>
    <w:rsid w:val="007618A4"/>
    <w:rsid w:val="00761F15"/>
    <w:rsid w:val="00762099"/>
    <w:rsid w:val="007621D3"/>
    <w:rsid w:val="0076234B"/>
    <w:rsid w:val="0076235E"/>
    <w:rsid w:val="00762576"/>
    <w:rsid w:val="00762829"/>
    <w:rsid w:val="00762997"/>
    <w:rsid w:val="00762AAE"/>
    <w:rsid w:val="00762EAF"/>
    <w:rsid w:val="0076335A"/>
    <w:rsid w:val="00764106"/>
    <w:rsid w:val="0076485E"/>
    <w:rsid w:val="00764EB0"/>
    <w:rsid w:val="007654D7"/>
    <w:rsid w:val="00765CB8"/>
    <w:rsid w:val="00766230"/>
    <w:rsid w:val="00766305"/>
    <w:rsid w:val="00766B1A"/>
    <w:rsid w:val="00766BE4"/>
    <w:rsid w:val="00766C67"/>
    <w:rsid w:val="00766CF0"/>
    <w:rsid w:val="00766FF8"/>
    <w:rsid w:val="00767232"/>
    <w:rsid w:val="00767367"/>
    <w:rsid w:val="00767438"/>
    <w:rsid w:val="00767672"/>
    <w:rsid w:val="00767C91"/>
    <w:rsid w:val="007701D1"/>
    <w:rsid w:val="007704AD"/>
    <w:rsid w:val="007704D4"/>
    <w:rsid w:val="0077056B"/>
    <w:rsid w:val="0077057E"/>
    <w:rsid w:val="0077062A"/>
    <w:rsid w:val="00770E64"/>
    <w:rsid w:val="00772667"/>
    <w:rsid w:val="0077298E"/>
    <w:rsid w:val="00772AAD"/>
    <w:rsid w:val="0077300B"/>
    <w:rsid w:val="007736BD"/>
    <w:rsid w:val="00773A78"/>
    <w:rsid w:val="00773BFC"/>
    <w:rsid w:val="00773DFD"/>
    <w:rsid w:val="00773EAB"/>
    <w:rsid w:val="00774112"/>
    <w:rsid w:val="007746AA"/>
    <w:rsid w:val="00774918"/>
    <w:rsid w:val="007749AF"/>
    <w:rsid w:val="007749F7"/>
    <w:rsid w:val="00774C8C"/>
    <w:rsid w:val="00775232"/>
    <w:rsid w:val="00775623"/>
    <w:rsid w:val="00775C66"/>
    <w:rsid w:val="00775F6E"/>
    <w:rsid w:val="0077614A"/>
    <w:rsid w:val="007768B8"/>
    <w:rsid w:val="0077699D"/>
    <w:rsid w:val="00776AF0"/>
    <w:rsid w:val="00776E7A"/>
    <w:rsid w:val="00776F5B"/>
    <w:rsid w:val="00777A31"/>
    <w:rsid w:val="00777F7C"/>
    <w:rsid w:val="007801A0"/>
    <w:rsid w:val="007801C3"/>
    <w:rsid w:val="00780290"/>
    <w:rsid w:val="0078036B"/>
    <w:rsid w:val="0078043D"/>
    <w:rsid w:val="00780721"/>
    <w:rsid w:val="00780AE4"/>
    <w:rsid w:val="0078104D"/>
    <w:rsid w:val="007812E6"/>
    <w:rsid w:val="00781422"/>
    <w:rsid w:val="007816E8"/>
    <w:rsid w:val="00782A75"/>
    <w:rsid w:val="00782A7D"/>
    <w:rsid w:val="00782C1D"/>
    <w:rsid w:val="00783E3D"/>
    <w:rsid w:val="00784274"/>
    <w:rsid w:val="00784416"/>
    <w:rsid w:val="0078452A"/>
    <w:rsid w:val="007847CB"/>
    <w:rsid w:val="007848E7"/>
    <w:rsid w:val="007848FA"/>
    <w:rsid w:val="00784BA1"/>
    <w:rsid w:val="00784DF6"/>
    <w:rsid w:val="0078506C"/>
    <w:rsid w:val="007854CE"/>
    <w:rsid w:val="00785918"/>
    <w:rsid w:val="00785D9F"/>
    <w:rsid w:val="00786CAC"/>
    <w:rsid w:val="007871BF"/>
    <w:rsid w:val="00787465"/>
    <w:rsid w:val="007878D2"/>
    <w:rsid w:val="007905AB"/>
    <w:rsid w:val="00790958"/>
    <w:rsid w:val="00790F79"/>
    <w:rsid w:val="00791695"/>
    <w:rsid w:val="00791B2A"/>
    <w:rsid w:val="00791E2E"/>
    <w:rsid w:val="00792226"/>
    <w:rsid w:val="00792A58"/>
    <w:rsid w:val="00792CEF"/>
    <w:rsid w:val="00792CF5"/>
    <w:rsid w:val="00793B8E"/>
    <w:rsid w:val="00793BB6"/>
    <w:rsid w:val="00793BFF"/>
    <w:rsid w:val="00793D27"/>
    <w:rsid w:val="00793E8A"/>
    <w:rsid w:val="00793FFF"/>
    <w:rsid w:val="0079447D"/>
    <w:rsid w:val="007946AE"/>
    <w:rsid w:val="00794768"/>
    <w:rsid w:val="00794988"/>
    <w:rsid w:val="00794E6D"/>
    <w:rsid w:val="007952A3"/>
    <w:rsid w:val="0079530A"/>
    <w:rsid w:val="007953EB"/>
    <w:rsid w:val="007955D1"/>
    <w:rsid w:val="007957DC"/>
    <w:rsid w:val="00795A8F"/>
    <w:rsid w:val="00795D71"/>
    <w:rsid w:val="00795FF7"/>
    <w:rsid w:val="007966BC"/>
    <w:rsid w:val="007968FC"/>
    <w:rsid w:val="00797280"/>
    <w:rsid w:val="007973C2"/>
    <w:rsid w:val="00797D85"/>
    <w:rsid w:val="00797DA1"/>
    <w:rsid w:val="007A0E0C"/>
    <w:rsid w:val="007A1856"/>
    <w:rsid w:val="007A1B91"/>
    <w:rsid w:val="007A1D90"/>
    <w:rsid w:val="007A1E54"/>
    <w:rsid w:val="007A20AC"/>
    <w:rsid w:val="007A239D"/>
    <w:rsid w:val="007A2D04"/>
    <w:rsid w:val="007A31D4"/>
    <w:rsid w:val="007A37BF"/>
    <w:rsid w:val="007A385F"/>
    <w:rsid w:val="007A3DE3"/>
    <w:rsid w:val="007A3E30"/>
    <w:rsid w:val="007A44B5"/>
    <w:rsid w:val="007A488D"/>
    <w:rsid w:val="007A4C76"/>
    <w:rsid w:val="007A5777"/>
    <w:rsid w:val="007A58EB"/>
    <w:rsid w:val="007A5907"/>
    <w:rsid w:val="007A596C"/>
    <w:rsid w:val="007A5D3D"/>
    <w:rsid w:val="007A5DE0"/>
    <w:rsid w:val="007A60DD"/>
    <w:rsid w:val="007A60FB"/>
    <w:rsid w:val="007A614B"/>
    <w:rsid w:val="007A69FC"/>
    <w:rsid w:val="007A6FB3"/>
    <w:rsid w:val="007A7168"/>
    <w:rsid w:val="007A7383"/>
    <w:rsid w:val="007A76D9"/>
    <w:rsid w:val="007A7A8C"/>
    <w:rsid w:val="007A7D49"/>
    <w:rsid w:val="007A7FF5"/>
    <w:rsid w:val="007B0D05"/>
    <w:rsid w:val="007B1AFA"/>
    <w:rsid w:val="007B1F8C"/>
    <w:rsid w:val="007B207E"/>
    <w:rsid w:val="007B2714"/>
    <w:rsid w:val="007B2D8E"/>
    <w:rsid w:val="007B2DC2"/>
    <w:rsid w:val="007B33CF"/>
    <w:rsid w:val="007B4047"/>
    <w:rsid w:val="007B41A8"/>
    <w:rsid w:val="007B4229"/>
    <w:rsid w:val="007B42A7"/>
    <w:rsid w:val="007B5272"/>
    <w:rsid w:val="007B559D"/>
    <w:rsid w:val="007B568E"/>
    <w:rsid w:val="007B56E2"/>
    <w:rsid w:val="007B57B4"/>
    <w:rsid w:val="007B5812"/>
    <w:rsid w:val="007B5F88"/>
    <w:rsid w:val="007B64D0"/>
    <w:rsid w:val="007B667B"/>
    <w:rsid w:val="007B66AB"/>
    <w:rsid w:val="007B6C55"/>
    <w:rsid w:val="007B6CC7"/>
    <w:rsid w:val="007B6FE3"/>
    <w:rsid w:val="007B75B3"/>
    <w:rsid w:val="007C01B1"/>
    <w:rsid w:val="007C0945"/>
    <w:rsid w:val="007C0F4D"/>
    <w:rsid w:val="007C184D"/>
    <w:rsid w:val="007C1C2E"/>
    <w:rsid w:val="007C1D29"/>
    <w:rsid w:val="007C213D"/>
    <w:rsid w:val="007C2641"/>
    <w:rsid w:val="007C2A1D"/>
    <w:rsid w:val="007C2C15"/>
    <w:rsid w:val="007C2C46"/>
    <w:rsid w:val="007C2E90"/>
    <w:rsid w:val="007C3790"/>
    <w:rsid w:val="007C3A1B"/>
    <w:rsid w:val="007C4317"/>
    <w:rsid w:val="007C473C"/>
    <w:rsid w:val="007C4CBE"/>
    <w:rsid w:val="007C4E12"/>
    <w:rsid w:val="007C5D87"/>
    <w:rsid w:val="007C66DD"/>
    <w:rsid w:val="007C672A"/>
    <w:rsid w:val="007C6800"/>
    <w:rsid w:val="007C777D"/>
    <w:rsid w:val="007C7FF8"/>
    <w:rsid w:val="007D0A35"/>
    <w:rsid w:val="007D11B9"/>
    <w:rsid w:val="007D138F"/>
    <w:rsid w:val="007D15D2"/>
    <w:rsid w:val="007D15D8"/>
    <w:rsid w:val="007D1A38"/>
    <w:rsid w:val="007D1B02"/>
    <w:rsid w:val="007D1B49"/>
    <w:rsid w:val="007D1CFE"/>
    <w:rsid w:val="007D1E44"/>
    <w:rsid w:val="007D1EAB"/>
    <w:rsid w:val="007D2E52"/>
    <w:rsid w:val="007D379C"/>
    <w:rsid w:val="007D3F9A"/>
    <w:rsid w:val="007D42C8"/>
    <w:rsid w:val="007D4386"/>
    <w:rsid w:val="007D4559"/>
    <w:rsid w:val="007D46A6"/>
    <w:rsid w:val="007D4821"/>
    <w:rsid w:val="007D4D52"/>
    <w:rsid w:val="007D4DDB"/>
    <w:rsid w:val="007D52D5"/>
    <w:rsid w:val="007D539B"/>
    <w:rsid w:val="007D55C8"/>
    <w:rsid w:val="007D5EAF"/>
    <w:rsid w:val="007D5EFE"/>
    <w:rsid w:val="007D68CA"/>
    <w:rsid w:val="007D6C53"/>
    <w:rsid w:val="007D7061"/>
    <w:rsid w:val="007D7563"/>
    <w:rsid w:val="007D7F30"/>
    <w:rsid w:val="007E004E"/>
    <w:rsid w:val="007E0647"/>
    <w:rsid w:val="007E0C69"/>
    <w:rsid w:val="007E1049"/>
    <w:rsid w:val="007E1330"/>
    <w:rsid w:val="007E1C5D"/>
    <w:rsid w:val="007E2529"/>
    <w:rsid w:val="007E3211"/>
    <w:rsid w:val="007E356A"/>
    <w:rsid w:val="007E399F"/>
    <w:rsid w:val="007E39ED"/>
    <w:rsid w:val="007E3D69"/>
    <w:rsid w:val="007E3F64"/>
    <w:rsid w:val="007E49C2"/>
    <w:rsid w:val="007E4B6F"/>
    <w:rsid w:val="007E4F9C"/>
    <w:rsid w:val="007E505C"/>
    <w:rsid w:val="007E5164"/>
    <w:rsid w:val="007E5312"/>
    <w:rsid w:val="007E5891"/>
    <w:rsid w:val="007E5EBD"/>
    <w:rsid w:val="007E5F4C"/>
    <w:rsid w:val="007E613D"/>
    <w:rsid w:val="007E6254"/>
    <w:rsid w:val="007E6CDE"/>
    <w:rsid w:val="007E713F"/>
    <w:rsid w:val="007E7773"/>
    <w:rsid w:val="007E78AD"/>
    <w:rsid w:val="007E79B2"/>
    <w:rsid w:val="007E7CC3"/>
    <w:rsid w:val="007F031F"/>
    <w:rsid w:val="007F05AE"/>
    <w:rsid w:val="007F0AB6"/>
    <w:rsid w:val="007F0E73"/>
    <w:rsid w:val="007F0FB3"/>
    <w:rsid w:val="007F1435"/>
    <w:rsid w:val="007F170B"/>
    <w:rsid w:val="007F1E8A"/>
    <w:rsid w:val="007F28E7"/>
    <w:rsid w:val="007F3150"/>
    <w:rsid w:val="007F3BE0"/>
    <w:rsid w:val="007F3DA8"/>
    <w:rsid w:val="007F3E35"/>
    <w:rsid w:val="007F46CE"/>
    <w:rsid w:val="007F530E"/>
    <w:rsid w:val="007F5423"/>
    <w:rsid w:val="007F5F49"/>
    <w:rsid w:val="007F654E"/>
    <w:rsid w:val="007F6BAE"/>
    <w:rsid w:val="007F7473"/>
    <w:rsid w:val="007F751F"/>
    <w:rsid w:val="007F77CB"/>
    <w:rsid w:val="008007A8"/>
    <w:rsid w:val="008007F6"/>
    <w:rsid w:val="00800F95"/>
    <w:rsid w:val="00801217"/>
    <w:rsid w:val="00801341"/>
    <w:rsid w:val="008013E6"/>
    <w:rsid w:val="008015F6"/>
    <w:rsid w:val="00801984"/>
    <w:rsid w:val="00801C56"/>
    <w:rsid w:val="00801F79"/>
    <w:rsid w:val="00801FC5"/>
    <w:rsid w:val="00802278"/>
    <w:rsid w:val="008024E7"/>
    <w:rsid w:val="00802BF2"/>
    <w:rsid w:val="0080350B"/>
    <w:rsid w:val="00803AD9"/>
    <w:rsid w:val="00803D0D"/>
    <w:rsid w:val="00803D7E"/>
    <w:rsid w:val="0080490E"/>
    <w:rsid w:val="00804D1C"/>
    <w:rsid w:val="008051B3"/>
    <w:rsid w:val="00805339"/>
    <w:rsid w:val="008058EF"/>
    <w:rsid w:val="008058F3"/>
    <w:rsid w:val="00805909"/>
    <w:rsid w:val="0080590E"/>
    <w:rsid w:val="00805FA5"/>
    <w:rsid w:val="00806D4C"/>
    <w:rsid w:val="00806FB5"/>
    <w:rsid w:val="00807429"/>
    <w:rsid w:val="008075D3"/>
    <w:rsid w:val="008101E3"/>
    <w:rsid w:val="0081070C"/>
    <w:rsid w:val="00810B76"/>
    <w:rsid w:val="00811275"/>
    <w:rsid w:val="008117BC"/>
    <w:rsid w:val="0081222B"/>
    <w:rsid w:val="00812CFE"/>
    <w:rsid w:val="00813E1A"/>
    <w:rsid w:val="00813E84"/>
    <w:rsid w:val="00813E8D"/>
    <w:rsid w:val="008140F4"/>
    <w:rsid w:val="008142A3"/>
    <w:rsid w:val="00814660"/>
    <w:rsid w:val="008146B2"/>
    <w:rsid w:val="008154DD"/>
    <w:rsid w:val="0081551D"/>
    <w:rsid w:val="00815533"/>
    <w:rsid w:val="00815AAA"/>
    <w:rsid w:val="00815B28"/>
    <w:rsid w:val="00815D01"/>
    <w:rsid w:val="0081603B"/>
    <w:rsid w:val="0081604B"/>
    <w:rsid w:val="00816295"/>
    <w:rsid w:val="0081706E"/>
    <w:rsid w:val="00817FD1"/>
    <w:rsid w:val="0082013D"/>
    <w:rsid w:val="008204C0"/>
    <w:rsid w:val="00820895"/>
    <w:rsid w:val="008209E3"/>
    <w:rsid w:val="008209F1"/>
    <w:rsid w:val="00820D9D"/>
    <w:rsid w:val="0082115D"/>
    <w:rsid w:val="00821846"/>
    <w:rsid w:val="0082188C"/>
    <w:rsid w:val="00821F5A"/>
    <w:rsid w:val="008222D3"/>
    <w:rsid w:val="008222E7"/>
    <w:rsid w:val="00822760"/>
    <w:rsid w:val="00822989"/>
    <w:rsid w:val="00822F4F"/>
    <w:rsid w:val="008239E7"/>
    <w:rsid w:val="00824B50"/>
    <w:rsid w:val="00824CE3"/>
    <w:rsid w:val="00824FFF"/>
    <w:rsid w:val="008253B6"/>
    <w:rsid w:val="0082666E"/>
    <w:rsid w:val="00826839"/>
    <w:rsid w:val="008268F2"/>
    <w:rsid w:val="0082728F"/>
    <w:rsid w:val="0082729D"/>
    <w:rsid w:val="00827A9B"/>
    <w:rsid w:val="00827CBC"/>
    <w:rsid w:val="00827D85"/>
    <w:rsid w:val="00830D0E"/>
    <w:rsid w:val="00831BC4"/>
    <w:rsid w:val="00831CD3"/>
    <w:rsid w:val="00832377"/>
    <w:rsid w:val="00832592"/>
    <w:rsid w:val="0083270D"/>
    <w:rsid w:val="0083274F"/>
    <w:rsid w:val="008329EF"/>
    <w:rsid w:val="00832BA8"/>
    <w:rsid w:val="00832BC2"/>
    <w:rsid w:val="00832ED5"/>
    <w:rsid w:val="008339BB"/>
    <w:rsid w:val="00833C52"/>
    <w:rsid w:val="00833D80"/>
    <w:rsid w:val="0083458B"/>
    <w:rsid w:val="00834FCA"/>
    <w:rsid w:val="00835302"/>
    <w:rsid w:val="0083585D"/>
    <w:rsid w:val="00835AC1"/>
    <w:rsid w:val="008366A0"/>
    <w:rsid w:val="008372E0"/>
    <w:rsid w:val="008377D3"/>
    <w:rsid w:val="00837ECD"/>
    <w:rsid w:val="008400D9"/>
    <w:rsid w:val="00840300"/>
    <w:rsid w:val="00840D61"/>
    <w:rsid w:val="00841030"/>
    <w:rsid w:val="008410F0"/>
    <w:rsid w:val="008411B9"/>
    <w:rsid w:val="008412FB"/>
    <w:rsid w:val="008414F9"/>
    <w:rsid w:val="00841AAC"/>
    <w:rsid w:val="00841AB4"/>
    <w:rsid w:val="00842CE5"/>
    <w:rsid w:val="00842F96"/>
    <w:rsid w:val="00843A9A"/>
    <w:rsid w:val="00844071"/>
    <w:rsid w:val="00844106"/>
    <w:rsid w:val="00844317"/>
    <w:rsid w:val="00844446"/>
    <w:rsid w:val="00844810"/>
    <w:rsid w:val="00844B89"/>
    <w:rsid w:val="00844D18"/>
    <w:rsid w:val="00844FF0"/>
    <w:rsid w:val="00844FF3"/>
    <w:rsid w:val="0084536D"/>
    <w:rsid w:val="008453C2"/>
    <w:rsid w:val="0084573D"/>
    <w:rsid w:val="00845B43"/>
    <w:rsid w:val="00845DFF"/>
    <w:rsid w:val="00845EDF"/>
    <w:rsid w:val="008462DA"/>
    <w:rsid w:val="0084644F"/>
    <w:rsid w:val="00846702"/>
    <w:rsid w:val="0084678B"/>
    <w:rsid w:val="00846EAE"/>
    <w:rsid w:val="00846F2F"/>
    <w:rsid w:val="00847350"/>
    <w:rsid w:val="008474C5"/>
    <w:rsid w:val="008476AD"/>
    <w:rsid w:val="0084787B"/>
    <w:rsid w:val="00847A7C"/>
    <w:rsid w:val="00847D1A"/>
    <w:rsid w:val="00847D6D"/>
    <w:rsid w:val="0085040B"/>
    <w:rsid w:val="00850482"/>
    <w:rsid w:val="00850975"/>
    <w:rsid w:val="00850C0D"/>
    <w:rsid w:val="00850E4B"/>
    <w:rsid w:val="008510C4"/>
    <w:rsid w:val="00851315"/>
    <w:rsid w:val="00851497"/>
    <w:rsid w:val="0085217F"/>
    <w:rsid w:val="008528B8"/>
    <w:rsid w:val="00852F61"/>
    <w:rsid w:val="00853284"/>
    <w:rsid w:val="0085333F"/>
    <w:rsid w:val="00853B65"/>
    <w:rsid w:val="00854129"/>
    <w:rsid w:val="008542EC"/>
    <w:rsid w:val="0085448B"/>
    <w:rsid w:val="008545FE"/>
    <w:rsid w:val="00854759"/>
    <w:rsid w:val="00854870"/>
    <w:rsid w:val="00854975"/>
    <w:rsid w:val="00855AF7"/>
    <w:rsid w:val="00856A44"/>
    <w:rsid w:val="00856BF9"/>
    <w:rsid w:val="0085762A"/>
    <w:rsid w:val="008576CA"/>
    <w:rsid w:val="008600BD"/>
    <w:rsid w:val="00860EC5"/>
    <w:rsid w:val="008616FE"/>
    <w:rsid w:val="00861ADD"/>
    <w:rsid w:val="00861D6C"/>
    <w:rsid w:val="0086201F"/>
    <w:rsid w:val="00863982"/>
    <w:rsid w:val="00864148"/>
    <w:rsid w:val="00864A27"/>
    <w:rsid w:val="00864AF1"/>
    <w:rsid w:val="00864B43"/>
    <w:rsid w:val="00864C40"/>
    <w:rsid w:val="00864EB0"/>
    <w:rsid w:val="00864ECB"/>
    <w:rsid w:val="008651AC"/>
    <w:rsid w:val="00865317"/>
    <w:rsid w:val="008656D6"/>
    <w:rsid w:val="00865D2A"/>
    <w:rsid w:val="00865E20"/>
    <w:rsid w:val="00866F26"/>
    <w:rsid w:val="00867395"/>
    <w:rsid w:val="00867F56"/>
    <w:rsid w:val="0087105C"/>
    <w:rsid w:val="0087178E"/>
    <w:rsid w:val="00871DEB"/>
    <w:rsid w:val="00871F4A"/>
    <w:rsid w:val="00872615"/>
    <w:rsid w:val="008726FD"/>
    <w:rsid w:val="00872C4C"/>
    <w:rsid w:val="00873A33"/>
    <w:rsid w:val="00873B11"/>
    <w:rsid w:val="00873DE1"/>
    <w:rsid w:val="00874605"/>
    <w:rsid w:val="00874960"/>
    <w:rsid w:val="00874BCD"/>
    <w:rsid w:val="00875490"/>
    <w:rsid w:val="00875501"/>
    <w:rsid w:val="00875B72"/>
    <w:rsid w:val="00875C29"/>
    <w:rsid w:val="00877080"/>
    <w:rsid w:val="0087722D"/>
    <w:rsid w:val="00877802"/>
    <w:rsid w:val="008818D4"/>
    <w:rsid w:val="00882D00"/>
    <w:rsid w:val="00882D7F"/>
    <w:rsid w:val="0088301D"/>
    <w:rsid w:val="0088342A"/>
    <w:rsid w:val="00884267"/>
    <w:rsid w:val="008849B4"/>
    <w:rsid w:val="00884B04"/>
    <w:rsid w:val="00884B1F"/>
    <w:rsid w:val="00885382"/>
    <w:rsid w:val="00885CD2"/>
    <w:rsid w:val="00885D87"/>
    <w:rsid w:val="00886469"/>
    <w:rsid w:val="00886CA3"/>
    <w:rsid w:val="00886D42"/>
    <w:rsid w:val="00887766"/>
    <w:rsid w:val="00887866"/>
    <w:rsid w:val="00887885"/>
    <w:rsid w:val="00887BBA"/>
    <w:rsid w:val="00887FA3"/>
    <w:rsid w:val="0089078F"/>
    <w:rsid w:val="008907C8"/>
    <w:rsid w:val="00890AA2"/>
    <w:rsid w:val="00890BFC"/>
    <w:rsid w:val="00890FA0"/>
    <w:rsid w:val="00891601"/>
    <w:rsid w:val="00891D86"/>
    <w:rsid w:val="00891FE5"/>
    <w:rsid w:val="00893810"/>
    <w:rsid w:val="00893857"/>
    <w:rsid w:val="00893B3C"/>
    <w:rsid w:val="00893C0E"/>
    <w:rsid w:val="00894005"/>
    <w:rsid w:val="00894224"/>
    <w:rsid w:val="0089465B"/>
    <w:rsid w:val="008947EC"/>
    <w:rsid w:val="00894BE9"/>
    <w:rsid w:val="00894FE0"/>
    <w:rsid w:val="008952AA"/>
    <w:rsid w:val="008955CE"/>
    <w:rsid w:val="00895AD3"/>
    <w:rsid w:val="00895C01"/>
    <w:rsid w:val="00895D52"/>
    <w:rsid w:val="00896264"/>
    <w:rsid w:val="008963AE"/>
    <w:rsid w:val="008967E9"/>
    <w:rsid w:val="00896F5A"/>
    <w:rsid w:val="00897042"/>
    <w:rsid w:val="00897046"/>
    <w:rsid w:val="00897351"/>
    <w:rsid w:val="00897B0E"/>
    <w:rsid w:val="008A0509"/>
    <w:rsid w:val="008A104E"/>
    <w:rsid w:val="008A1409"/>
    <w:rsid w:val="008A17B7"/>
    <w:rsid w:val="008A1B2F"/>
    <w:rsid w:val="008A1CFE"/>
    <w:rsid w:val="008A30B7"/>
    <w:rsid w:val="008A350F"/>
    <w:rsid w:val="008A3A17"/>
    <w:rsid w:val="008A3A1F"/>
    <w:rsid w:val="008A3C75"/>
    <w:rsid w:val="008A4B1B"/>
    <w:rsid w:val="008A52A5"/>
    <w:rsid w:val="008A549A"/>
    <w:rsid w:val="008A5790"/>
    <w:rsid w:val="008A57C1"/>
    <w:rsid w:val="008A5D5E"/>
    <w:rsid w:val="008A6473"/>
    <w:rsid w:val="008A691B"/>
    <w:rsid w:val="008A71A5"/>
    <w:rsid w:val="008A755C"/>
    <w:rsid w:val="008A7C42"/>
    <w:rsid w:val="008B01BA"/>
    <w:rsid w:val="008B03BC"/>
    <w:rsid w:val="008B080B"/>
    <w:rsid w:val="008B0EC1"/>
    <w:rsid w:val="008B1404"/>
    <w:rsid w:val="008B1740"/>
    <w:rsid w:val="008B1B2D"/>
    <w:rsid w:val="008B264C"/>
    <w:rsid w:val="008B273C"/>
    <w:rsid w:val="008B2999"/>
    <w:rsid w:val="008B3717"/>
    <w:rsid w:val="008B38B5"/>
    <w:rsid w:val="008B4D5D"/>
    <w:rsid w:val="008B4EF2"/>
    <w:rsid w:val="008B5250"/>
    <w:rsid w:val="008B52AF"/>
    <w:rsid w:val="008B52F0"/>
    <w:rsid w:val="008B539F"/>
    <w:rsid w:val="008B59EA"/>
    <w:rsid w:val="008B5A7D"/>
    <w:rsid w:val="008B5E67"/>
    <w:rsid w:val="008B5E84"/>
    <w:rsid w:val="008B613E"/>
    <w:rsid w:val="008B67F9"/>
    <w:rsid w:val="008B6966"/>
    <w:rsid w:val="008B6AD4"/>
    <w:rsid w:val="008B6DFB"/>
    <w:rsid w:val="008B74ED"/>
    <w:rsid w:val="008B7EC5"/>
    <w:rsid w:val="008C0C82"/>
    <w:rsid w:val="008C0D53"/>
    <w:rsid w:val="008C0F31"/>
    <w:rsid w:val="008C1117"/>
    <w:rsid w:val="008C136F"/>
    <w:rsid w:val="008C14E1"/>
    <w:rsid w:val="008C2D93"/>
    <w:rsid w:val="008C2EE6"/>
    <w:rsid w:val="008C36FD"/>
    <w:rsid w:val="008C3CF8"/>
    <w:rsid w:val="008C3FB7"/>
    <w:rsid w:val="008C413B"/>
    <w:rsid w:val="008C446B"/>
    <w:rsid w:val="008C4B0D"/>
    <w:rsid w:val="008C5030"/>
    <w:rsid w:val="008C50FE"/>
    <w:rsid w:val="008C52E0"/>
    <w:rsid w:val="008C592E"/>
    <w:rsid w:val="008C5CE4"/>
    <w:rsid w:val="008C5DAC"/>
    <w:rsid w:val="008C5F06"/>
    <w:rsid w:val="008C689A"/>
    <w:rsid w:val="008C6ACA"/>
    <w:rsid w:val="008C6EA1"/>
    <w:rsid w:val="008C6FE8"/>
    <w:rsid w:val="008C702D"/>
    <w:rsid w:val="008C7817"/>
    <w:rsid w:val="008C79B3"/>
    <w:rsid w:val="008C7D7F"/>
    <w:rsid w:val="008D0026"/>
    <w:rsid w:val="008D05DA"/>
    <w:rsid w:val="008D0DDB"/>
    <w:rsid w:val="008D0F24"/>
    <w:rsid w:val="008D0F28"/>
    <w:rsid w:val="008D1157"/>
    <w:rsid w:val="008D18B3"/>
    <w:rsid w:val="008D19B0"/>
    <w:rsid w:val="008D1AA2"/>
    <w:rsid w:val="008D1D9D"/>
    <w:rsid w:val="008D1F9E"/>
    <w:rsid w:val="008D2223"/>
    <w:rsid w:val="008D251C"/>
    <w:rsid w:val="008D258C"/>
    <w:rsid w:val="008D2667"/>
    <w:rsid w:val="008D2939"/>
    <w:rsid w:val="008D2980"/>
    <w:rsid w:val="008D35D1"/>
    <w:rsid w:val="008D380F"/>
    <w:rsid w:val="008D3A3B"/>
    <w:rsid w:val="008D4A9D"/>
    <w:rsid w:val="008D4E62"/>
    <w:rsid w:val="008D4E73"/>
    <w:rsid w:val="008D4EB1"/>
    <w:rsid w:val="008D547A"/>
    <w:rsid w:val="008D56C7"/>
    <w:rsid w:val="008D5D88"/>
    <w:rsid w:val="008D66D9"/>
    <w:rsid w:val="008D696F"/>
    <w:rsid w:val="008D7662"/>
    <w:rsid w:val="008D7E73"/>
    <w:rsid w:val="008E069C"/>
    <w:rsid w:val="008E0B3A"/>
    <w:rsid w:val="008E0D24"/>
    <w:rsid w:val="008E0F46"/>
    <w:rsid w:val="008E10A7"/>
    <w:rsid w:val="008E1551"/>
    <w:rsid w:val="008E2411"/>
    <w:rsid w:val="008E2B95"/>
    <w:rsid w:val="008E314A"/>
    <w:rsid w:val="008E3A6A"/>
    <w:rsid w:val="008E490A"/>
    <w:rsid w:val="008E4B44"/>
    <w:rsid w:val="008E5875"/>
    <w:rsid w:val="008E5D44"/>
    <w:rsid w:val="008E5E1C"/>
    <w:rsid w:val="008E5EE3"/>
    <w:rsid w:val="008E628B"/>
    <w:rsid w:val="008E71D9"/>
    <w:rsid w:val="008E740F"/>
    <w:rsid w:val="008E7EDF"/>
    <w:rsid w:val="008F03B7"/>
    <w:rsid w:val="008F042B"/>
    <w:rsid w:val="008F0922"/>
    <w:rsid w:val="008F1122"/>
    <w:rsid w:val="008F1B74"/>
    <w:rsid w:val="008F2052"/>
    <w:rsid w:val="008F2593"/>
    <w:rsid w:val="008F25D2"/>
    <w:rsid w:val="008F30D1"/>
    <w:rsid w:val="008F3B8D"/>
    <w:rsid w:val="008F41A8"/>
    <w:rsid w:val="008F4594"/>
    <w:rsid w:val="008F5209"/>
    <w:rsid w:val="008F5BFF"/>
    <w:rsid w:val="008F5C9F"/>
    <w:rsid w:val="008F6A39"/>
    <w:rsid w:val="008F6C03"/>
    <w:rsid w:val="008F71FF"/>
    <w:rsid w:val="008F7992"/>
    <w:rsid w:val="008F7AF6"/>
    <w:rsid w:val="009003A2"/>
    <w:rsid w:val="00900744"/>
    <w:rsid w:val="009009F7"/>
    <w:rsid w:val="00900CEE"/>
    <w:rsid w:val="00900FCF"/>
    <w:rsid w:val="00901166"/>
    <w:rsid w:val="00901780"/>
    <w:rsid w:val="00901E04"/>
    <w:rsid w:val="00902222"/>
    <w:rsid w:val="009029C2"/>
    <w:rsid w:val="009031EA"/>
    <w:rsid w:val="0090332D"/>
    <w:rsid w:val="00903917"/>
    <w:rsid w:val="00904203"/>
    <w:rsid w:val="009042C4"/>
    <w:rsid w:val="00904351"/>
    <w:rsid w:val="00904ABB"/>
    <w:rsid w:val="0090546B"/>
    <w:rsid w:val="0090589B"/>
    <w:rsid w:val="00906093"/>
    <w:rsid w:val="00906D8A"/>
    <w:rsid w:val="009072A1"/>
    <w:rsid w:val="00907440"/>
    <w:rsid w:val="009078FF"/>
    <w:rsid w:val="00907E62"/>
    <w:rsid w:val="00907F9A"/>
    <w:rsid w:val="00910555"/>
    <w:rsid w:val="0091064A"/>
    <w:rsid w:val="00910D2F"/>
    <w:rsid w:val="00911483"/>
    <w:rsid w:val="00911625"/>
    <w:rsid w:val="00911CE4"/>
    <w:rsid w:val="009125B7"/>
    <w:rsid w:val="0091274E"/>
    <w:rsid w:val="009127AD"/>
    <w:rsid w:val="009129A5"/>
    <w:rsid w:val="00912AD9"/>
    <w:rsid w:val="00912CEA"/>
    <w:rsid w:val="0091384C"/>
    <w:rsid w:val="00914166"/>
    <w:rsid w:val="00914C7C"/>
    <w:rsid w:val="00914CDF"/>
    <w:rsid w:val="00914E95"/>
    <w:rsid w:val="00915081"/>
    <w:rsid w:val="00915447"/>
    <w:rsid w:val="0091592C"/>
    <w:rsid w:val="00915E5F"/>
    <w:rsid w:val="00916083"/>
    <w:rsid w:val="00916256"/>
    <w:rsid w:val="00917DE0"/>
    <w:rsid w:val="00920D98"/>
    <w:rsid w:val="00920EB2"/>
    <w:rsid w:val="0092103B"/>
    <w:rsid w:val="009216C3"/>
    <w:rsid w:val="00921EE2"/>
    <w:rsid w:val="00922F8E"/>
    <w:rsid w:val="0092371F"/>
    <w:rsid w:val="00923DAF"/>
    <w:rsid w:val="009240DB"/>
    <w:rsid w:val="009240FD"/>
    <w:rsid w:val="00924519"/>
    <w:rsid w:val="009246AC"/>
    <w:rsid w:val="00924C66"/>
    <w:rsid w:val="009252A1"/>
    <w:rsid w:val="009255E1"/>
    <w:rsid w:val="00925F18"/>
    <w:rsid w:val="009262F3"/>
    <w:rsid w:val="00926458"/>
    <w:rsid w:val="00926A90"/>
    <w:rsid w:val="00926D62"/>
    <w:rsid w:val="009274A4"/>
    <w:rsid w:val="00927891"/>
    <w:rsid w:val="00927E16"/>
    <w:rsid w:val="0093032C"/>
    <w:rsid w:val="00930386"/>
    <w:rsid w:val="00930DFD"/>
    <w:rsid w:val="009310FB"/>
    <w:rsid w:val="0093118C"/>
    <w:rsid w:val="00932234"/>
    <w:rsid w:val="00932286"/>
    <w:rsid w:val="009328DD"/>
    <w:rsid w:val="009334FD"/>
    <w:rsid w:val="00933898"/>
    <w:rsid w:val="009347F3"/>
    <w:rsid w:val="0093534D"/>
    <w:rsid w:val="009356FF"/>
    <w:rsid w:val="00935E57"/>
    <w:rsid w:val="00935F44"/>
    <w:rsid w:val="0093624E"/>
    <w:rsid w:val="009366F7"/>
    <w:rsid w:val="009369B8"/>
    <w:rsid w:val="00936B68"/>
    <w:rsid w:val="00936DD0"/>
    <w:rsid w:val="0093790D"/>
    <w:rsid w:val="00937D21"/>
    <w:rsid w:val="0094047C"/>
    <w:rsid w:val="00940533"/>
    <w:rsid w:val="00940D14"/>
    <w:rsid w:val="00941169"/>
    <w:rsid w:val="0094143F"/>
    <w:rsid w:val="009418DE"/>
    <w:rsid w:val="00942122"/>
    <w:rsid w:val="009427BB"/>
    <w:rsid w:val="00942808"/>
    <w:rsid w:val="00943D02"/>
    <w:rsid w:val="00943D39"/>
    <w:rsid w:val="009442FA"/>
    <w:rsid w:val="00944B0B"/>
    <w:rsid w:val="009451AE"/>
    <w:rsid w:val="00945824"/>
    <w:rsid w:val="00945C95"/>
    <w:rsid w:val="00946127"/>
    <w:rsid w:val="0094643E"/>
    <w:rsid w:val="00946C5A"/>
    <w:rsid w:val="00947B15"/>
    <w:rsid w:val="00947BDE"/>
    <w:rsid w:val="00947D4E"/>
    <w:rsid w:val="0095012F"/>
    <w:rsid w:val="009505BC"/>
    <w:rsid w:val="009509A3"/>
    <w:rsid w:val="00950AE2"/>
    <w:rsid w:val="00950CCF"/>
    <w:rsid w:val="009513A5"/>
    <w:rsid w:val="00952727"/>
    <w:rsid w:val="00952823"/>
    <w:rsid w:val="00952B1F"/>
    <w:rsid w:val="00952BB6"/>
    <w:rsid w:val="0095469A"/>
    <w:rsid w:val="00954EEF"/>
    <w:rsid w:val="00954F3B"/>
    <w:rsid w:val="009552EB"/>
    <w:rsid w:val="009553DB"/>
    <w:rsid w:val="0095591A"/>
    <w:rsid w:val="00955DE8"/>
    <w:rsid w:val="00955E31"/>
    <w:rsid w:val="00956016"/>
    <w:rsid w:val="00957030"/>
    <w:rsid w:val="00957A2C"/>
    <w:rsid w:val="00957A97"/>
    <w:rsid w:val="00957BE9"/>
    <w:rsid w:val="00957E9E"/>
    <w:rsid w:val="00957FDC"/>
    <w:rsid w:val="009600F4"/>
    <w:rsid w:val="0096084F"/>
    <w:rsid w:val="00960A68"/>
    <w:rsid w:val="00960B96"/>
    <w:rsid w:val="00960BAD"/>
    <w:rsid w:val="00960C4F"/>
    <w:rsid w:val="00960C79"/>
    <w:rsid w:val="009614BE"/>
    <w:rsid w:val="00961950"/>
    <w:rsid w:val="00961E9D"/>
    <w:rsid w:val="00962528"/>
    <w:rsid w:val="00962D9E"/>
    <w:rsid w:val="009631B8"/>
    <w:rsid w:val="009633D1"/>
    <w:rsid w:val="00963672"/>
    <w:rsid w:val="00964177"/>
    <w:rsid w:val="009642DD"/>
    <w:rsid w:val="009648AE"/>
    <w:rsid w:val="009649EC"/>
    <w:rsid w:val="0096560F"/>
    <w:rsid w:val="00965B73"/>
    <w:rsid w:val="00965DC1"/>
    <w:rsid w:val="00966AD7"/>
    <w:rsid w:val="009672BC"/>
    <w:rsid w:val="00967C10"/>
    <w:rsid w:val="00967C24"/>
    <w:rsid w:val="00967FF9"/>
    <w:rsid w:val="00970305"/>
    <w:rsid w:val="00970716"/>
    <w:rsid w:val="00970AF4"/>
    <w:rsid w:val="00970F61"/>
    <w:rsid w:val="009711C6"/>
    <w:rsid w:val="0097153E"/>
    <w:rsid w:val="00971688"/>
    <w:rsid w:val="00971B5A"/>
    <w:rsid w:val="00972459"/>
    <w:rsid w:val="00973342"/>
    <w:rsid w:val="00973A96"/>
    <w:rsid w:val="00973B93"/>
    <w:rsid w:val="009744EF"/>
    <w:rsid w:val="00974AB2"/>
    <w:rsid w:val="00974D9B"/>
    <w:rsid w:val="0097540E"/>
    <w:rsid w:val="009756DF"/>
    <w:rsid w:val="00975828"/>
    <w:rsid w:val="00975A0B"/>
    <w:rsid w:val="00975ED3"/>
    <w:rsid w:val="00975FEE"/>
    <w:rsid w:val="00976DB1"/>
    <w:rsid w:val="00976F0E"/>
    <w:rsid w:val="0097709D"/>
    <w:rsid w:val="0097736E"/>
    <w:rsid w:val="00977ACC"/>
    <w:rsid w:val="00977BC1"/>
    <w:rsid w:val="0098017B"/>
    <w:rsid w:val="009804DA"/>
    <w:rsid w:val="0098050A"/>
    <w:rsid w:val="00980606"/>
    <w:rsid w:val="0098062D"/>
    <w:rsid w:val="009807C6"/>
    <w:rsid w:val="00980B2A"/>
    <w:rsid w:val="00980B51"/>
    <w:rsid w:val="00980C80"/>
    <w:rsid w:val="00981100"/>
    <w:rsid w:val="009813B5"/>
    <w:rsid w:val="0098183B"/>
    <w:rsid w:val="0098275B"/>
    <w:rsid w:val="00982DA7"/>
    <w:rsid w:val="0098416E"/>
    <w:rsid w:val="0098503D"/>
    <w:rsid w:val="00985135"/>
    <w:rsid w:val="00985362"/>
    <w:rsid w:val="009858E6"/>
    <w:rsid w:val="00985CC4"/>
    <w:rsid w:val="00985EF3"/>
    <w:rsid w:val="00986228"/>
    <w:rsid w:val="00987614"/>
    <w:rsid w:val="00987FC7"/>
    <w:rsid w:val="009906D0"/>
    <w:rsid w:val="00990998"/>
    <w:rsid w:val="009909BF"/>
    <w:rsid w:val="00990A9E"/>
    <w:rsid w:val="0099141E"/>
    <w:rsid w:val="00991584"/>
    <w:rsid w:val="00991F27"/>
    <w:rsid w:val="0099213C"/>
    <w:rsid w:val="009923A0"/>
    <w:rsid w:val="0099258D"/>
    <w:rsid w:val="00992EA9"/>
    <w:rsid w:val="00993B81"/>
    <w:rsid w:val="00994044"/>
    <w:rsid w:val="009941C7"/>
    <w:rsid w:val="00994514"/>
    <w:rsid w:val="00994A09"/>
    <w:rsid w:val="00994A47"/>
    <w:rsid w:val="00994E20"/>
    <w:rsid w:val="009954A2"/>
    <w:rsid w:val="00995AA7"/>
    <w:rsid w:val="00995C5B"/>
    <w:rsid w:val="00995D4D"/>
    <w:rsid w:val="00995F3C"/>
    <w:rsid w:val="009962B4"/>
    <w:rsid w:val="009965F1"/>
    <w:rsid w:val="009968DA"/>
    <w:rsid w:val="00996911"/>
    <w:rsid w:val="00996FAE"/>
    <w:rsid w:val="00997321"/>
    <w:rsid w:val="009976F1"/>
    <w:rsid w:val="00997BAD"/>
    <w:rsid w:val="009A036F"/>
    <w:rsid w:val="009A0425"/>
    <w:rsid w:val="009A06A6"/>
    <w:rsid w:val="009A0984"/>
    <w:rsid w:val="009A09C5"/>
    <w:rsid w:val="009A0A65"/>
    <w:rsid w:val="009A0C37"/>
    <w:rsid w:val="009A16DC"/>
    <w:rsid w:val="009A1AF8"/>
    <w:rsid w:val="009A2514"/>
    <w:rsid w:val="009A2BD3"/>
    <w:rsid w:val="009A2EF1"/>
    <w:rsid w:val="009A34A7"/>
    <w:rsid w:val="009A3A3A"/>
    <w:rsid w:val="009A3D6D"/>
    <w:rsid w:val="009A3EFC"/>
    <w:rsid w:val="009A3FAE"/>
    <w:rsid w:val="009A4252"/>
    <w:rsid w:val="009A4371"/>
    <w:rsid w:val="009A57DF"/>
    <w:rsid w:val="009A5D8B"/>
    <w:rsid w:val="009A6325"/>
    <w:rsid w:val="009A68BB"/>
    <w:rsid w:val="009A6FA6"/>
    <w:rsid w:val="009A754F"/>
    <w:rsid w:val="009A77C0"/>
    <w:rsid w:val="009A7CC2"/>
    <w:rsid w:val="009B0277"/>
    <w:rsid w:val="009B09B6"/>
    <w:rsid w:val="009B0A67"/>
    <w:rsid w:val="009B0E69"/>
    <w:rsid w:val="009B1228"/>
    <w:rsid w:val="009B153E"/>
    <w:rsid w:val="009B1541"/>
    <w:rsid w:val="009B18DA"/>
    <w:rsid w:val="009B1C57"/>
    <w:rsid w:val="009B1DBB"/>
    <w:rsid w:val="009B1F90"/>
    <w:rsid w:val="009B2942"/>
    <w:rsid w:val="009B2A2F"/>
    <w:rsid w:val="009B3835"/>
    <w:rsid w:val="009B3C4F"/>
    <w:rsid w:val="009B3ECE"/>
    <w:rsid w:val="009B4FE8"/>
    <w:rsid w:val="009B54BA"/>
    <w:rsid w:val="009B5695"/>
    <w:rsid w:val="009B5AC8"/>
    <w:rsid w:val="009B5F53"/>
    <w:rsid w:val="009B655E"/>
    <w:rsid w:val="009B6A3A"/>
    <w:rsid w:val="009B6D72"/>
    <w:rsid w:val="009B75FB"/>
    <w:rsid w:val="009B7A85"/>
    <w:rsid w:val="009C0122"/>
    <w:rsid w:val="009C0160"/>
    <w:rsid w:val="009C031A"/>
    <w:rsid w:val="009C061A"/>
    <w:rsid w:val="009C0674"/>
    <w:rsid w:val="009C0BE4"/>
    <w:rsid w:val="009C0D93"/>
    <w:rsid w:val="009C1097"/>
    <w:rsid w:val="009C111B"/>
    <w:rsid w:val="009C13A5"/>
    <w:rsid w:val="009C18BF"/>
    <w:rsid w:val="009C211A"/>
    <w:rsid w:val="009C2D58"/>
    <w:rsid w:val="009C3623"/>
    <w:rsid w:val="009C3AF2"/>
    <w:rsid w:val="009C3C26"/>
    <w:rsid w:val="009C4183"/>
    <w:rsid w:val="009C4AA0"/>
    <w:rsid w:val="009C4DF9"/>
    <w:rsid w:val="009C50F7"/>
    <w:rsid w:val="009C5235"/>
    <w:rsid w:val="009C59FD"/>
    <w:rsid w:val="009C5C45"/>
    <w:rsid w:val="009C5EEF"/>
    <w:rsid w:val="009C5F0D"/>
    <w:rsid w:val="009C612B"/>
    <w:rsid w:val="009C7CF6"/>
    <w:rsid w:val="009C7DF7"/>
    <w:rsid w:val="009D006B"/>
    <w:rsid w:val="009D039C"/>
    <w:rsid w:val="009D049A"/>
    <w:rsid w:val="009D0964"/>
    <w:rsid w:val="009D0A42"/>
    <w:rsid w:val="009D0F6F"/>
    <w:rsid w:val="009D1185"/>
    <w:rsid w:val="009D11A3"/>
    <w:rsid w:val="009D1312"/>
    <w:rsid w:val="009D196E"/>
    <w:rsid w:val="009D1A55"/>
    <w:rsid w:val="009D2016"/>
    <w:rsid w:val="009D23E6"/>
    <w:rsid w:val="009D2824"/>
    <w:rsid w:val="009D2C94"/>
    <w:rsid w:val="009D340C"/>
    <w:rsid w:val="009D354D"/>
    <w:rsid w:val="009D473B"/>
    <w:rsid w:val="009D4C2B"/>
    <w:rsid w:val="009D52E9"/>
    <w:rsid w:val="009D59BA"/>
    <w:rsid w:val="009D5DC8"/>
    <w:rsid w:val="009D5F0F"/>
    <w:rsid w:val="009D63F4"/>
    <w:rsid w:val="009D64B6"/>
    <w:rsid w:val="009D652D"/>
    <w:rsid w:val="009D6AE7"/>
    <w:rsid w:val="009D6D0E"/>
    <w:rsid w:val="009D77D9"/>
    <w:rsid w:val="009D7AC3"/>
    <w:rsid w:val="009E01E6"/>
    <w:rsid w:val="009E026D"/>
    <w:rsid w:val="009E053F"/>
    <w:rsid w:val="009E0C60"/>
    <w:rsid w:val="009E0D57"/>
    <w:rsid w:val="009E0FFC"/>
    <w:rsid w:val="009E1045"/>
    <w:rsid w:val="009E1585"/>
    <w:rsid w:val="009E16AE"/>
    <w:rsid w:val="009E18F8"/>
    <w:rsid w:val="009E2017"/>
    <w:rsid w:val="009E202A"/>
    <w:rsid w:val="009E237B"/>
    <w:rsid w:val="009E28A5"/>
    <w:rsid w:val="009E29FA"/>
    <w:rsid w:val="009E2A79"/>
    <w:rsid w:val="009E2BC4"/>
    <w:rsid w:val="009E2D5B"/>
    <w:rsid w:val="009E32D6"/>
    <w:rsid w:val="009E3EBC"/>
    <w:rsid w:val="009E4063"/>
    <w:rsid w:val="009E41D7"/>
    <w:rsid w:val="009E442D"/>
    <w:rsid w:val="009E498C"/>
    <w:rsid w:val="009E4D7E"/>
    <w:rsid w:val="009E4E98"/>
    <w:rsid w:val="009E5626"/>
    <w:rsid w:val="009E58C3"/>
    <w:rsid w:val="009E66FE"/>
    <w:rsid w:val="009E6E54"/>
    <w:rsid w:val="009F0165"/>
    <w:rsid w:val="009F0183"/>
    <w:rsid w:val="009F0330"/>
    <w:rsid w:val="009F08BB"/>
    <w:rsid w:val="009F0E3C"/>
    <w:rsid w:val="009F2537"/>
    <w:rsid w:val="009F25E5"/>
    <w:rsid w:val="009F26AE"/>
    <w:rsid w:val="009F29D0"/>
    <w:rsid w:val="009F2CB4"/>
    <w:rsid w:val="009F2FB6"/>
    <w:rsid w:val="009F3075"/>
    <w:rsid w:val="009F31C0"/>
    <w:rsid w:val="009F324D"/>
    <w:rsid w:val="009F375D"/>
    <w:rsid w:val="009F378C"/>
    <w:rsid w:val="009F3A48"/>
    <w:rsid w:val="009F3B9D"/>
    <w:rsid w:val="009F3F67"/>
    <w:rsid w:val="009F4333"/>
    <w:rsid w:val="009F49CC"/>
    <w:rsid w:val="009F4C22"/>
    <w:rsid w:val="009F518C"/>
    <w:rsid w:val="009F5644"/>
    <w:rsid w:val="009F5AB3"/>
    <w:rsid w:val="009F5E9F"/>
    <w:rsid w:val="009F5FD2"/>
    <w:rsid w:val="009F64EE"/>
    <w:rsid w:val="009F6CDE"/>
    <w:rsid w:val="009F6ED7"/>
    <w:rsid w:val="009F77DD"/>
    <w:rsid w:val="009F783A"/>
    <w:rsid w:val="009F78E7"/>
    <w:rsid w:val="009F7D70"/>
    <w:rsid w:val="009F7E2E"/>
    <w:rsid w:val="00A00434"/>
    <w:rsid w:val="00A005AE"/>
    <w:rsid w:val="00A00EB1"/>
    <w:rsid w:val="00A010A4"/>
    <w:rsid w:val="00A01EFC"/>
    <w:rsid w:val="00A026E0"/>
    <w:rsid w:val="00A02731"/>
    <w:rsid w:val="00A0283A"/>
    <w:rsid w:val="00A02BCC"/>
    <w:rsid w:val="00A02EF2"/>
    <w:rsid w:val="00A032E6"/>
    <w:rsid w:val="00A03C59"/>
    <w:rsid w:val="00A03EAB"/>
    <w:rsid w:val="00A03FB1"/>
    <w:rsid w:val="00A04349"/>
    <w:rsid w:val="00A044C4"/>
    <w:rsid w:val="00A0455E"/>
    <w:rsid w:val="00A04A3A"/>
    <w:rsid w:val="00A04E3C"/>
    <w:rsid w:val="00A0500D"/>
    <w:rsid w:val="00A05193"/>
    <w:rsid w:val="00A053E7"/>
    <w:rsid w:val="00A05523"/>
    <w:rsid w:val="00A057B2"/>
    <w:rsid w:val="00A05B81"/>
    <w:rsid w:val="00A06086"/>
    <w:rsid w:val="00A062EA"/>
    <w:rsid w:val="00A066A9"/>
    <w:rsid w:val="00A06EDC"/>
    <w:rsid w:val="00A0747C"/>
    <w:rsid w:val="00A0750E"/>
    <w:rsid w:val="00A0766B"/>
    <w:rsid w:val="00A10A30"/>
    <w:rsid w:val="00A10C04"/>
    <w:rsid w:val="00A10F52"/>
    <w:rsid w:val="00A110B3"/>
    <w:rsid w:val="00A110E5"/>
    <w:rsid w:val="00A11241"/>
    <w:rsid w:val="00A1125F"/>
    <w:rsid w:val="00A11637"/>
    <w:rsid w:val="00A11697"/>
    <w:rsid w:val="00A11A06"/>
    <w:rsid w:val="00A11A63"/>
    <w:rsid w:val="00A11AC8"/>
    <w:rsid w:val="00A12375"/>
    <w:rsid w:val="00A12388"/>
    <w:rsid w:val="00A12980"/>
    <w:rsid w:val="00A12DA3"/>
    <w:rsid w:val="00A136F1"/>
    <w:rsid w:val="00A13843"/>
    <w:rsid w:val="00A139D9"/>
    <w:rsid w:val="00A13E5D"/>
    <w:rsid w:val="00A14CBC"/>
    <w:rsid w:val="00A14D81"/>
    <w:rsid w:val="00A14EB2"/>
    <w:rsid w:val="00A153C2"/>
    <w:rsid w:val="00A1586D"/>
    <w:rsid w:val="00A15E9D"/>
    <w:rsid w:val="00A176C0"/>
    <w:rsid w:val="00A17857"/>
    <w:rsid w:val="00A17A1D"/>
    <w:rsid w:val="00A20171"/>
    <w:rsid w:val="00A206BC"/>
    <w:rsid w:val="00A206CE"/>
    <w:rsid w:val="00A20FCB"/>
    <w:rsid w:val="00A22464"/>
    <w:rsid w:val="00A224D4"/>
    <w:rsid w:val="00A2289F"/>
    <w:rsid w:val="00A22CCD"/>
    <w:rsid w:val="00A22FEB"/>
    <w:rsid w:val="00A2307B"/>
    <w:rsid w:val="00A24241"/>
    <w:rsid w:val="00A24314"/>
    <w:rsid w:val="00A248F5"/>
    <w:rsid w:val="00A24AC6"/>
    <w:rsid w:val="00A250D3"/>
    <w:rsid w:val="00A25551"/>
    <w:rsid w:val="00A255F3"/>
    <w:rsid w:val="00A256F4"/>
    <w:rsid w:val="00A25C2D"/>
    <w:rsid w:val="00A26932"/>
    <w:rsid w:val="00A26C5F"/>
    <w:rsid w:val="00A27359"/>
    <w:rsid w:val="00A308EC"/>
    <w:rsid w:val="00A30F9B"/>
    <w:rsid w:val="00A317CE"/>
    <w:rsid w:val="00A318D5"/>
    <w:rsid w:val="00A31992"/>
    <w:rsid w:val="00A319A2"/>
    <w:rsid w:val="00A32484"/>
    <w:rsid w:val="00A32C24"/>
    <w:rsid w:val="00A32D81"/>
    <w:rsid w:val="00A32E03"/>
    <w:rsid w:val="00A33550"/>
    <w:rsid w:val="00A338DD"/>
    <w:rsid w:val="00A33B36"/>
    <w:rsid w:val="00A33E1A"/>
    <w:rsid w:val="00A33F59"/>
    <w:rsid w:val="00A34F8C"/>
    <w:rsid w:val="00A35513"/>
    <w:rsid w:val="00A372FA"/>
    <w:rsid w:val="00A37536"/>
    <w:rsid w:val="00A37849"/>
    <w:rsid w:val="00A40A55"/>
    <w:rsid w:val="00A4123A"/>
    <w:rsid w:val="00A415D0"/>
    <w:rsid w:val="00A41DAB"/>
    <w:rsid w:val="00A4210E"/>
    <w:rsid w:val="00A424F8"/>
    <w:rsid w:val="00A42C61"/>
    <w:rsid w:val="00A42E28"/>
    <w:rsid w:val="00A4305C"/>
    <w:rsid w:val="00A4337A"/>
    <w:rsid w:val="00A44689"/>
    <w:rsid w:val="00A45484"/>
    <w:rsid w:val="00A45BEC"/>
    <w:rsid w:val="00A45C9A"/>
    <w:rsid w:val="00A45D2C"/>
    <w:rsid w:val="00A46F3F"/>
    <w:rsid w:val="00A47207"/>
    <w:rsid w:val="00A4734F"/>
    <w:rsid w:val="00A47AE1"/>
    <w:rsid w:val="00A47D52"/>
    <w:rsid w:val="00A50739"/>
    <w:rsid w:val="00A510C0"/>
    <w:rsid w:val="00A51263"/>
    <w:rsid w:val="00A51276"/>
    <w:rsid w:val="00A512B1"/>
    <w:rsid w:val="00A51668"/>
    <w:rsid w:val="00A518DC"/>
    <w:rsid w:val="00A51BBD"/>
    <w:rsid w:val="00A51D29"/>
    <w:rsid w:val="00A52167"/>
    <w:rsid w:val="00A52182"/>
    <w:rsid w:val="00A5220E"/>
    <w:rsid w:val="00A52357"/>
    <w:rsid w:val="00A526A0"/>
    <w:rsid w:val="00A5280A"/>
    <w:rsid w:val="00A5283E"/>
    <w:rsid w:val="00A52E9F"/>
    <w:rsid w:val="00A53535"/>
    <w:rsid w:val="00A537ED"/>
    <w:rsid w:val="00A53AC8"/>
    <w:rsid w:val="00A53AD5"/>
    <w:rsid w:val="00A53B65"/>
    <w:rsid w:val="00A541FC"/>
    <w:rsid w:val="00A54280"/>
    <w:rsid w:val="00A547B1"/>
    <w:rsid w:val="00A54927"/>
    <w:rsid w:val="00A55034"/>
    <w:rsid w:val="00A5506D"/>
    <w:rsid w:val="00A550E4"/>
    <w:rsid w:val="00A553C2"/>
    <w:rsid w:val="00A555B2"/>
    <w:rsid w:val="00A5563F"/>
    <w:rsid w:val="00A55867"/>
    <w:rsid w:val="00A55F24"/>
    <w:rsid w:val="00A564AC"/>
    <w:rsid w:val="00A5703D"/>
    <w:rsid w:val="00A57520"/>
    <w:rsid w:val="00A57783"/>
    <w:rsid w:val="00A57D43"/>
    <w:rsid w:val="00A57EF2"/>
    <w:rsid w:val="00A57FF7"/>
    <w:rsid w:val="00A60A7F"/>
    <w:rsid w:val="00A613ED"/>
    <w:rsid w:val="00A616CE"/>
    <w:rsid w:val="00A61BD6"/>
    <w:rsid w:val="00A62537"/>
    <w:rsid w:val="00A6296D"/>
    <w:rsid w:val="00A62F9C"/>
    <w:rsid w:val="00A63313"/>
    <w:rsid w:val="00A6371D"/>
    <w:rsid w:val="00A639EF"/>
    <w:rsid w:val="00A64230"/>
    <w:rsid w:val="00A648C2"/>
    <w:rsid w:val="00A64A38"/>
    <w:rsid w:val="00A64B17"/>
    <w:rsid w:val="00A64E38"/>
    <w:rsid w:val="00A65038"/>
    <w:rsid w:val="00A65101"/>
    <w:rsid w:val="00A6541C"/>
    <w:rsid w:val="00A6574B"/>
    <w:rsid w:val="00A65C9D"/>
    <w:rsid w:val="00A65FA4"/>
    <w:rsid w:val="00A66A32"/>
    <w:rsid w:val="00A66DE4"/>
    <w:rsid w:val="00A66FD5"/>
    <w:rsid w:val="00A670DA"/>
    <w:rsid w:val="00A671A8"/>
    <w:rsid w:val="00A671CC"/>
    <w:rsid w:val="00A67307"/>
    <w:rsid w:val="00A6768B"/>
    <w:rsid w:val="00A67FA3"/>
    <w:rsid w:val="00A7085E"/>
    <w:rsid w:val="00A70CB7"/>
    <w:rsid w:val="00A710BD"/>
    <w:rsid w:val="00A71D38"/>
    <w:rsid w:val="00A71FA7"/>
    <w:rsid w:val="00A723E2"/>
    <w:rsid w:val="00A72429"/>
    <w:rsid w:val="00A72696"/>
    <w:rsid w:val="00A72E0E"/>
    <w:rsid w:val="00A735BC"/>
    <w:rsid w:val="00A73A4F"/>
    <w:rsid w:val="00A74165"/>
    <w:rsid w:val="00A74220"/>
    <w:rsid w:val="00A74857"/>
    <w:rsid w:val="00A74996"/>
    <w:rsid w:val="00A74DBD"/>
    <w:rsid w:val="00A756B4"/>
    <w:rsid w:val="00A76143"/>
    <w:rsid w:val="00A76378"/>
    <w:rsid w:val="00A7689C"/>
    <w:rsid w:val="00A76A17"/>
    <w:rsid w:val="00A76B97"/>
    <w:rsid w:val="00A771CE"/>
    <w:rsid w:val="00A771D7"/>
    <w:rsid w:val="00A77218"/>
    <w:rsid w:val="00A77DE0"/>
    <w:rsid w:val="00A804B7"/>
    <w:rsid w:val="00A8125C"/>
    <w:rsid w:val="00A812DF"/>
    <w:rsid w:val="00A81ED1"/>
    <w:rsid w:val="00A822C3"/>
    <w:rsid w:val="00A82305"/>
    <w:rsid w:val="00A826EA"/>
    <w:rsid w:val="00A82FBE"/>
    <w:rsid w:val="00A83076"/>
    <w:rsid w:val="00A83486"/>
    <w:rsid w:val="00A83EFE"/>
    <w:rsid w:val="00A84CA8"/>
    <w:rsid w:val="00A85587"/>
    <w:rsid w:val="00A8567E"/>
    <w:rsid w:val="00A860DE"/>
    <w:rsid w:val="00A86270"/>
    <w:rsid w:val="00A867B9"/>
    <w:rsid w:val="00A86DE2"/>
    <w:rsid w:val="00A87730"/>
    <w:rsid w:val="00A87C4A"/>
    <w:rsid w:val="00A87CAA"/>
    <w:rsid w:val="00A87D36"/>
    <w:rsid w:val="00A87E1E"/>
    <w:rsid w:val="00A907BA"/>
    <w:rsid w:val="00A90A01"/>
    <w:rsid w:val="00A90FE7"/>
    <w:rsid w:val="00A91B07"/>
    <w:rsid w:val="00A9300D"/>
    <w:rsid w:val="00A9308A"/>
    <w:rsid w:val="00A93A0C"/>
    <w:rsid w:val="00A93A7D"/>
    <w:rsid w:val="00A93D95"/>
    <w:rsid w:val="00A93DA4"/>
    <w:rsid w:val="00A9416A"/>
    <w:rsid w:val="00A94664"/>
    <w:rsid w:val="00A946E6"/>
    <w:rsid w:val="00A947D2"/>
    <w:rsid w:val="00A94AFC"/>
    <w:rsid w:val="00A94BB2"/>
    <w:rsid w:val="00A94C16"/>
    <w:rsid w:val="00A95198"/>
    <w:rsid w:val="00A9534B"/>
    <w:rsid w:val="00A95504"/>
    <w:rsid w:val="00A955D4"/>
    <w:rsid w:val="00A95864"/>
    <w:rsid w:val="00A95DAB"/>
    <w:rsid w:val="00A96615"/>
    <w:rsid w:val="00A96BC2"/>
    <w:rsid w:val="00A972EE"/>
    <w:rsid w:val="00A97FDB"/>
    <w:rsid w:val="00AA0180"/>
    <w:rsid w:val="00AA022C"/>
    <w:rsid w:val="00AA04D3"/>
    <w:rsid w:val="00AA08B0"/>
    <w:rsid w:val="00AA0C7A"/>
    <w:rsid w:val="00AA1476"/>
    <w:rsid w:val="00AA1538"/>
    <w:rsid w:val="00AA15A5"/>
    <w:rsid w:val="00AA15C3"/>
    <w:rsid w:val="00AA1684"/>
    <w:rsid w:val="00AA19EE"/>
    <w:rsid w:val="00AA2BC4"/>
    <w:rsid w:val="00AA3768"/>
    <w:rsid w:val="00AA37EC"/>
    <w:rsid w:val="00AA3ECA"/>
    <w:rsid w:val="00AA41BD"/>
    <w:rsid w:val="00AA4205"/>
    <w:rsid w:val="00AA428B"/>
    <w:rsid w:val="00AA43D7"/>
    <w:rsid w:val="00AA4524"/>
    <w:rsid w:val="00AA49C6"/>
    <w:rsid w:val="00AA4B1E"/>
    <w:rsid w:val="00AA562C"/>
    <w:rsid w:val="00AA5B6F"/>
    <w:rsid w:val="00AA62EA"/>
    <w:rsid w:val="00AA6A2B"/>
    <w:rsid w:val="00AA6B86"/>
    <w:rsid w:val="00AA7952"/>
    <w:rsid w:val="00AA7D8B"/>
    <w:rsid w:val="00AA7E59"/>
    <w:rsid w:val="00AB0327"/>
    <w:rsid w:val="00AB049F"/>
    <w:rsid w:val="00AB05FC"/>
    <w:rsid w:val="00AB0660"/>
    <w:rsid w:val="00AB0BE0"/>
    <w:rsid w:val="00AB0C19"/>
    <w:rsid w:val="00AB0D9F"/>
    <w:rsid w:val="00AB1529"/>
    <w:rsid w:val="00AB19CE"/>
    <w:rsid w:val="00AB1C2F"/>
    <w:rsid w:val="00AB200B"/>
    <w:rsid w:val="00AB23B8"/>
    <w:rsid w:val="00AB2623"/>
    <w:rsid w:val="00AB2857"/>
    <w:rsid w:val="00AB2B41"/>
    <w:rsid w:val="00AB2DEF"/>
    <w:rsid w:val="00AB36DB"/>
    <w:rsid w:val="00AB3857"/>
    <w:rsid w:val="00AB3873"/>
    <w:rsid w:val="00AB3971"/>
    <w:rsid w:val="00AB3999"/>
    <w:rsid w:val="00AB3ECC"/>
    <w:rsid w:val="00AB4FF3"/>
    <w:rsid w:val="00AB5BA1"/>
    <w:rsid w:val="00AB624A"/>
    <w:rsid w:val="00AB664C"/>
    <w:rsid w:val="00AB667B"/>
    <w:rsid w:val="00AB6805"/>
    <w:rsid w:val="00AB6B4B"/>
    <w:rsid w:val="00AB6E23"/>
    <w:rsid w:val="00AB735F"/>
    <w:rsid w:val="00AB775D"/>
    <w:rsid w:val="00AB7FF1"/>
    <w:rsid w:val="00AB7FF3"/>
    <w:rsid w:val="00AC0354"/>
    <w:rsid w:val="00AC039F"/>
    <w:rsid w:val="00AC089F"/>
    <w:rsid w:val="00AC1054"/>
    <w:rsid w:val="00AC113B"/>
    <w:rsid w:val="00AC1145"/>
    <w:rsid w:val="00AC13FF"/>
    <w:rsid w:val="00AC1E63"/>
    <w:rsid w:val="00AC2439"/>
    <w:rsid w:val="00AC2552"/>
    <w:rsid w:val="00AC326F"/>
    <w:rsid w:val="00AC331A"/>
    <w:rsid w:val="00AC4076"/>
    <w:rsid w:val="00AC4083"/>
    <w:rsid w:val="00AC41E3"/>
    <w:rsid w:val="00AC4CD4"/>
    <w:rsid w:val="00AC58A6"/>
    <w:rsid w:val="00AC5A40"/>
    <w:rsid w:val="00AC5AB1"/>
    <w:rsid w:val="00AC5AE2"/>
    <w:rsid w:val="00AC5CBA"/>
    <w:rsid w:val="00AC612D"/>
    <w:rsid w:val="00AC6434"/>
    <w:rsid w:val="00AC663B"/>
    <w:rsid w:val="00AC67F0"/>
    <w:rsid w:val="00AC6C31"/>
    <w:rsid w:val="00AC707B"/>
    <w:rsid w:val="00AC79B4"/>
    <w:rsid w:val="00AC7D28"/>
    <w:rsid w:val="00AD028A"/>
    <w:rsid w:val="00AD0318"/>
    <w:rsid w:val="00AD075F"/>
    <w:rsid w:val="00AD1065"/>
    <w:rsid w:val="00AD113C"/>
    <w:rsid w:val="00AD16A3"/>
    <w:rsid w:val="00AD1909"/>
    <w:rsid w:val="00AD2446"/>
    <w:rsid w:val="00AD2694"/>
    <w:rsid w:val="00AD2865"/>
    <w:rsid w:val="00AD2DB9"/>
    <w:rsid w:val="00AD2EF8"/>
    <w:rsid w:val="00AD305C"/>
    <w:rsid w:val="00AD3936"/>
    <w:rsid w:val="00AD3D0E"/>
    <w:rsid w:val="00AD44D8"/>
    <w:rsid w:val="00AD4739"/>
    <w:rsid w:val="00AD4A10"/>
    <w:rsid w:val="00AD5B70"/>
    <w:rsid w:val="00AD62EC"/>
    <w:rsid w:val="00AD6306"/>
    <w:rsid w:val="00AD728B"/>
    <w:rsid w:val="00AD7D52"/>
    <w:rsid w:val="00AE0223"/>
    <w:rsid w:val="00AE04F3"/>
    <w:rsid w:val="00AE0687"/>
    <w:rsid w:val="00AE0950"/>
    <w:rsid w:val="00AE0A97"/>
    <w:rsid w:val="00AE0AD1"/>
    <w:rsid w:val="00AE0B35"/>
    <w:rsid w:val="00AE0CE2"/>
    <w:rsid w:val="00AE10AD"/>
    <w:rsid w:val="00AE10F5"/>
    <w:rsid w:val="00AE196D"/>
    <w:rsid w:val="00AE2718"/>
    <w:rsid w:val="00AE2827"/>
    <w:rsid w:val="00AE284E"/>
    <w:rsid w:val="00AE2A57"/>
    <w:rsid w:val="00AE2A5F"/>
    <w:rsid w:val="00AE2A73"/>
    <w:rsid w:val="00AE3151"/>
    <w:rsid w:val="00AE3609"/>
    <w:rsid w:val="00AE3C41"/>
    <w:rsid w:val="00AE3F34"/>
    <w:rsid w:val="00AE4569"/>
    <w:rsid w:val="00AE4849"/>
    <w:rsid w:val="00AE4940"/>
    <w:rsid w:val="00AE4A74"/>
    <w:rsid w:val="00AE5391"/>
    <w:rsid w:val="00AE5561"/>
    <w:rsid w:val="00AE5601"/>
    <w:rsid w:val="00AE565E"/>
    <w:rsid w:val="00AE566C"/>
    <w:rsid w:val="00AE5B0C"/>
    <w:rsid w:val="00AE5D4A"/>
    <w:rsid w:val="00AE5E04"/>
    <w:rsid w:val="00AE5F43"/>
    <w:rsid w:val="00AE64DD"/>
    <w:rsid w:val="00AE6783"/>
    <w:rsid w:val="00AE6D6B"/>
    <w:rsid w:val="00AE6FEB"/>
    <w:rsid w:val="00AE745F"/>
    <w:rsid w:val="00AE74BA"/>
    <w:rsid w:val="00AE7C83"/>
    <w:rsid w:val="00AE7E03"/>
    <w:rsid w:val="00AF0EDC"/>
    <w:rsid w:val="00AF10DF"/>
    <w:rsid w:val="00AF1C5C"/>
    <w:rsid w:val="00AF1F5E"/>
    <w:rsid w:val="00AF2645"/>
    <w:rsid w:val="00AF28A0"/>
    <w:rsid w:val="00AF28D4"/>
    <w:rsid w:val="00AF2989"/>
    <w:rsid w:val="00AF2E95"/>
    <w:rsid w:val="00AF32EA"/>
    <w:rsid w:val="00AF3CB7"/>
    <w:rsid w:val="00AF4692"/>
    <w:rsid w:val="00AF4FE0"/>
    <w:rsid w:val="00AF5614"/>
    <w:rsid w:val="00AF595E"/>
    <w:rsid w:val="00AF5B07"/>
    <w:rsid w:val="00AF5D61"/>
    <w:rsid w:val="00AF6AA3"/>
    <w:rsid w:val="00AF6AB5"/>
    <w:rsid w:val="00AF6ABA"/>
    <w:rsid w:val="00AF6D8E"/>
    <w:rsid w:val="00AF7035"/>
    <w:rsid w:val="00AF74AA"/>
    <w:rsid w:val="00AF7FAE"/>
    <w:rsid w:val="00B00371"/>
    <w:rsid w:val="00B0038C"/>
    <w:rsid w:val="00B0044D"/>
    <w:rsid w:val="00B00460"/>
    <w:rsid w:val="00B0084C"/>
    <w:rsid w:val="00B009D6"/>
    <w:rsid w:val="00B00AAE"/>
    <w:rsid w:val="00B00CE4"/>
    <w:rsid w:val="00B011F3"/>
    <w:rsid w:val="00B01E2A"/>
    <w:rsid w:val="00B021E9"/>
    <w:rsid w:val="00B028D5"/>
    <w:rsid w:val="00B02C90"/>
    <w:rsid w:val="00B03838"/>
    <w:rsid w:val="00B03C53"/>
    <w:rsid w:val="00B049CE"/>
    <w:rsid w:val="00B04DEC"/>
    <w:rsid w:val="00B05951"/>
    <w:rsid w:val="00B05A2B"/>
    <w:rsid w:val="00B0671D"/>
    <w:rsid w:val="00B1011D"/>
    <w:rsid w:val="00B1024C"/>
    <w:rsid w:val="00B10402"/>
    <w:rsid w:val="00B10AB6"/>
    <w:rsid w:val="00B10D84"/>
    <w:rsid w:val="00B119BD"/>
    <w:rsid w:val="00B11E1B"/>
    <w:rsid w:val="00B1202A"/>
    <w:rsid w:val="00B12399"/>
    <w:rsid w:val="00B12463"/>
    <w:rsid w:val="00B124D8"/>
    <w:rsid w:val="00B1289F"/>
    <w:rsid w:val="00B12A73"/>
    <w:rsid w:val="00B12F73"/>
    <w:rsid w:val="00B13153"/>
    <w:rsid w:val="00B13171"/>
    <w:rsid w:val="00B1363F"/>
    <w:rsid w:val="00B137B8"/>
    <w:rsid w:val="00B13B2E"/>
    <w:rsid w:val="00B14A94"/>
    <w:rsid w:val="00B14C83"/>
    <w:rsid w:val="00B153BC"/>
    <w:rsid w:val="00B155E7"/>
    <w:rsid w:val="00B1562B"/>
    <w:rsid w:val="00B15B35"/>
    <w:rsid w:val="00B16436"/>
    <w:rsid w:val="00B17489"/>
    <w:rsid w:val="00B17841"/>
    <w:rsid w:val="00B20047"/>
    <w:rsid w:val="00B200B6"/>
    <w:rsid w:val="00B20A79"/>
    <w:rsid w:val="00B20BFF"/>
    <w:rsid w:val="00B20FE5"/>
    <w:rsid w:val="00B21399"/>
    <w:rsid w:val="00B21494"/>
    <w:rsid w:val="00B216E5"/>
    <w:rsid w:val="00B2173E"/>
    <w:rsid w:val="00B21775"/>
    <w:rsid w:val="00B2241B"/>
    <w:rsid w:val="00B22D6D"/>
    <w:rsid w:val="00B22E8D"/>
    <w:rsid w:val="00B233AE"/>
    <w:rsid w:val="00B23E50"/>
    <w:rsid w:val="00B23FA1"/>
    <w:rsid w:val="00B241E8"/>
    <w:rsid w:val="00B24325"/>
    <w:rsid w:val="00B248ED"/>
    <w:rsid w:val="00B24FE9"/>
    <w:rsid w:val="00B257CA"/>
    <w:rsid w:val="00B25A4F"/>
    <w:rsid w:val="00B264BD"/>
    <w:rsid w:val="00B26DD1"/>
    <w:rsid w:val="00B27FCB"/>
    <w:rsid w:val="00B3026A"/>
    <w:rsid w:val="00B30437"/>
    <w:rsid w:val="00B30E9F"/>
    <w:rsid w:val="00B3136C"/>
    <w:rsid w:val="00B316E3"/>
    <w:rsid w:val="00B31706"/>
    <w:rsid w:val="00B31E95"/>
    <w:rsid w:val="00B323E5"/>
    <w:rsid w:val="00B32458"/>
    <w:rsid w:val="00B32D62"/>
    <w:rsid w:val="00B33991"/>
    <w:rsid w:val="00B339EB"/>
    <w:rsid w:val="00B33E61"/>
    <w:rsid w:val="00B34B22"/>
    <w:rsid w:val="00B34D49"/>
    <w:rsid w:val="00B34DC2"/>
    <w:rsid w:val="00B34E35"/>
    <w:rsid w:val="00B35001"/>
    <w:rsid w:val="00B35DF2"/>
    <w:rsid w:val="00B36121"/>
    <w:rsid w:val="00B36FC5"/>
    <w:rsid w:val="00B372B5"/>
    <w:rsid w:val="00B372EB"/>
    <w:rsid w:val="00B373FD"/>
    <w:rsid w:val="00B3789C"/>
    <w:rsid w:val="00B37AD7"/>
    <w:rsid w:val="00B37F2E"/>
    <w:rsid w:val="00B37F86"/>
    <w:rsid w:val="00B40444"/>
    <w:rsid w:val="00B405E8"/>
    <w:rsid w:val="00B40603"/>
    <w:rsid w:val="00B40D77"/>
    <w:rsid w:val="00B413E4"/>
    <w:rsid w:val="00B419DB"/>
    <w:rsid w:val="00B41A4F"/>
    <w:rsid w:val="00B41F66"/>
    <w:rsid w:val="00B42A7C"/>
    <w:rsid w:val="00B42F92"/>
    <w:rsid w:val="00B43574"/>
    <w:rsid w:val="00B43779"/>
    <w:rsid w:val="00B44187"/>
    <w:rsid w:val="00B44874"/>
    <w:rsid w:val="00B45053"/>
    <w:rsid w:val="00B45314"/>
    <w:rsid w:val="00B45463"/>
    <w:rsid w:val="00B4570A"/>
    <w:rsid w:val="00B45DEB"/>
    <w:rsid w:val="00B4614F"/>
    <w:rsid w:val="00B463C1"/>
    <w:rsid w:val="00B467AD"/>
    <w:rsid w:val="00B46A34"/>
    <w:rsid w:val="00B46D8A"/>
    <w:rsid w:val="00B479A1"/>
    <w:rsid w:val="00B47D64"/>
    <w:rsid w:val="00B47F28"/>
    <w:rsid w:val="00B501CB"/>
    <w:rsid w:val="00B502AB"/>
    <w:rsid w:val="00B5067D"/>
    <w:rsid w:val="00B50743"/>
    <w:rsid w:val="00B50914"/>
    <w:rsid w:val="00B509A8"/>
    <w:rsid w:val="00B50A56"/>
    <w:rsid w:val="00B50B68"/>
    <w:rsid w:val="00B50C55"/>
    <w:rsid w:val="00B515C5"/>
    <w:rsid w:val="00B51655"/>
    <w:rsid w:val="00B51A3F"/>
    <w:rsid w:val="00B51B74"/>
    <w:rsid w:val="00B521C5"/>
    <w:rsid w:val="00B525D0"/>
    <w:rsid w:val="00B53097"/>
    <w:rsid w:val="00B5326E"/>
    <w:rsid w:val="00B53689"/>
    <w:rsid w:val="00B5377B"/>
    <w:rsid w:val="00B53C3E"/>
    <w:rsid w:val="00B53C67"/>
    <w:rsid w:val="00B540A7"/>
    <w:rsid w:val="00B548C5"/>
    <w:rsid w:val="00B54CF0"/>
    <w:rsid w:val="00B554BC"/>
    <w:rsid w:val="00B56324"/>
    <w:rsid w:val="00B56333"/>
    <w:rsid w:val="00B56512"/>
    <w:rsid w:val="00B565B9"/>
    <w:rsid w:val="00B56B13"/>
    <w:rsid w:val="00B56C9B"/>
    <w:rsid w:val="00B57A01"/>
    <w:rsid w:val="00B57A6D"/>
    <w:rsid w:val="00B57CF0"/>
    <w:rsid w:val="00B607C6"/>
    <w:rsid w:val="00B60C32"/>
    <w:rsid w:val="00B610AA"/>
    <w:rsid w:val="00B61332"/>
    <w:rsid w:val="00B616DC"/>
    <w:rsid w:val="00B62089"/>
    <w:rsid w:val="00B621CB"/>
    <w:rsid w:val="00B62489"/>
    <w:rsid w:val="00B62B04"/>
    <w:rsid w:val="00B62B87"/>
    <w:rsid w:val="00B63DC0"/>
    <w:rsid w:val="00B63F35"/>
    <w:rsid w:val="00B6409A"/>
    <w:rsid w:val="00B640A4"/>
    <w:rsid w:val="00B646C8"/>
    <w:rsid w:val="00B64926"/>
    <w:rsid w:val="00B649E3"/>
    <w:rsid w:val="00B64DB2"/>
    <w:rsid w:val="00B650E1"/>
    <w:rsid w:val="00B6532E"/>
    <w:rsid w:val="00B6548D"/>
    <w:rsid w:val="00B65B12"/>
    <w:rsid w:val="00B65D30"/>
    <w:rsid w:val="00B66795"/>
    <w:rsid w:val="00B6679E"/>
    <w:rsid w:val="00B669D5"/>
    <w:rsid w:val="00B669DF"/>
    <w:rsid w:val="00B66D1F"/>
    <w:rsid w:val="00B675E4"/>
    <w:rsid w:val="00B677FF"/>
    <w:rsid w:val="00B67DE7"/>
    <w:rsid w:val="00B701D8"/>
    <w:rsid w:val="00B70D29"/>
    <w:rsid w:val="00B70D42"/>
    <w:rsid w:val="00B713A7"/>
    <w:rsid w:val="00B71432"/>
    <w:rsid w:val="00B71623"/>
    <w:rsid w:val="00B717F3"/>
    <w:rsid w:val="00B719FF"/>
    <w:rsid w:val="00B71CF7"/>
    <w:rsid w:val="00B721FA"/>
    <w:rsid w:val="00B72497"/>
    <w:rsid w:val="00B73B31"/>
    <w:rsid w:val="00B7461A"/>
    <w:rsid w:val="00B74D68"/>
    <w:rsid w:val="00B75199"/>
    <w:rsid w:val="00B7565A"/>
    <w:rsid w:val="00B75DDC"/>
    <w:rsid w:val="00B76063"/>
    <w:rsid w:val="00B7663D"/>
    <w:rsid w:val="00B76C02"/>
    <w:rsid w:val="00B7724A"/>
    <w:rsid w:val="00B7739A"/>
    <w:rsid w:val="00B77663"/>
    <w:rsid w:val="00B77B26"/>
    <w:rsid w:val="00B801F5"/>
    <w:rsid w:val="00B80504"/>
    <w:rsid w:val="00B80AB1"/>
    <w:rsid w:val="00B80AFE"/>
    <w:rsid w:val="00B80BEA"/>
    <w:rsid w:val="00B80C00"/>
    <w:rsid w:val="00B80FA7"/>
    <w:rsid w:val="00B81707"/>
    <w:rsid w:val="00B817EA"/>
    <w:rsid w:val="00B82011"/>
    <w:rsid w:val="00B82158"/>
    <w:rsid w:val="00B82830"/>
    <w:rsid w:val="00B8286E"/>
    <w:rsid w:val="00B82964"/>
    <w:rsid w:val="00B83408"/>
    <w:rsid w:val="00B83E7A"/>
    <w:rsid w:val="00B8422A"/>
    <w:rsid w:val="00B843E8"/>
    <w:rsid w:val="00B8471F"/>
    <w:rsid w:val="00B84F1A"/>
    <w:rsid w:val="00B860F2"/>
    <w:rsid w:val="00B8653F"/>
    <w:rsid w:val="00B86843"/>
    <w:rsid w:val="00B8691A"/>
    <w:rsid w:val="00B86B5F"/>
    <w:rsid w:val="00B87686"/>
    <w:rsid w:val="00B90163"/>
    <w:rsid w:val="00B906BF"/>
    <w:rsid w:val="00B907D8"/>
    <w:rsid w:val="00B90B43"/>
    <w:rsid w:val="00B9113E"/>
    <w:rsid w:val="00B912B1"/>
    <w:rsid w:val="00B91427"/>
    <w:rsid w:val="00B917CF"/>
    <w:rsid w:val="00B91D7C"/>
    <w:rsid w:val="00B91EBD"/>
    <w:rsid w:val="00B91ED5"/>
    <w:rsid w:val="00B92928"/>
    <w:rsid w:val="00B92AAD"/>
    <w:rsid w:val="00B92BED"/>
    <w:rsid w:val="00B92FDC"/>
    <w:rsid w:val="00B9318B"/>
    <w:rsid w:val="00B933B9"/>
    <w:rsid w:val="00B94CCD"/>
    <w:rsid w:val="00B94F04"/>
    <w:rsid w:val="00B95163"/>
    <w:rsid w:val="00B95691"/>
    <w:rsid w:val="00B95B6E"/>
    <w:rsid w:val="00B95B70"/>
    <w:rsid w:val="00B965EE"/>
    <w:rsid w:val="00B9682B"/>
    <w:rsid w:val="00B9693A"/>
    <w:rsid w:val="00B96FE7"/>
    <w:rsid w:val="00B97CF8"/>
    <w:rsid w:val="00BA024A"/>
    <w:rsid w:val="00BA04B0"/>
    <w:rsid w:val="00BA07C8"/>
    <w:rsid w:val="00BA09F5"/>
    <w:rsid w:val="00BA0A9E"/>
    <w:rsid w:val="00BA0EFF"/>
    <w:rsid w:val="00BA10DE"/>
    <w:rsid w:val="00BA1204"/>
    <w:rsid w:val="00BA16F3"/>
    <w:rsid w:val="00BA1A01"/>
    <w:rsid w:val="00BA1E75"/>
    <w:rsid w:val="00BA232E"/>
    <w:rsid w:val="00BA31FB"/>
    <w:rsid w:val="00BA4162"/>
    <w:rsid w:val="00BA460E"/>
    <w:rsid w:val="00BA4C25"/>
    <w:rsid w:val="00BA4EBB"/>
    <w:rsid w:val="00BA53C8"/>
    <w:rsid w:val="00BA59E8"/>
    <w:rsid w:val="00BA6666"/>
    <w:rsid w:val="00BA69F4"/>
    <w:rsid w:val="00BA6C49"/>
    <w:rsid w:val="00BA757E"/>
    <w:rsid w:val="00BA7DE8"/>
    <w:rsid w:val="00BB0111"/>
    <w:rsid w:val="00BB06C5"/>
    <w:rsid w:val="00BB0941"/>
    <w:rsid w:val="00BB0D5E"/>
    <w:rsid w:val="00BB13C4"/>
    <w:rsid w:val="00BB1985"/>
    <w:rsid w:val="00BB2085"/>
    <w:rsid w:val="00BB26E1"/>
    <w:rsid w:val="00BB2C1B"/>
    <w:rsid w:val="00BB331D"/>
    <w:rsid w:val="00BB3472"/>
    <w:rsid w:val="00BB3728"/>
    <w:rsid w:val="00BB41AE"/>
    <w:rsid w:val="00BB4610"/>
    <w:rsid w:val="00BB4D6A"/>
    <w:rsid w:val="00BB62F1"/>
    <w:rsid w:val="00BB6858"/>
    <w:rsid w:val="00BB6C36"/>
    <w:rsid w:val="00BB701A"/>
    <w:rsid w:val="00BB731C"/>
    <w:rsid w:val="00BB76B9"/>
    <w:rsid w:val="00BB7B1C"/>
    <w:rsid w:val="00BC0693"/>
    <w:rsid w:val="00BC084F"/>
    <w:rsid w:val="00BC186E"/>
    <w:rsid w:val="00BC1898"/>
    <w:rsid w:val="00BC21EA"/>
    <w:rsid w:val="00BC2E3C"/>
    <w:rsid w:val="00BC32E9"/>
    <w:rsid w:val="00BC3892"/>
    <w:rsid w:val="00BC3F6B"/>
    <w:rsid w:val="00BC3FA5"/>
    <w:rsid w:val="00BC41C3"/>
    <w:rsid w:val="00BC4846"/>
    <w:rsid w:val="00BC5658"/>
    <w:rsid w:val="00BC5CA9"/>
    <w:rsid w:val="00BC675A"/>
    <w:rsid w:val="00BC6E9B"/>
    <w:rsid w:val="00BC7387"/>
    <w:rsid w:val="00BC76B4"/>
    <w:rsid w:val="00BD0544"/>
    <w:rsid w:val="00BD069A"/>
    <w:rsid w:val="00BD0B5A"/>
    <w:rsid w:val="00BD0F55"/>
    <w:rsid w:val="00BD1015"/>
    <w:rsid w:val="00BD160D"/>
    <w:rsid w:val="00BD18EA"/>
    <w:rsid w:val="00BD2153"/>
    <w:rsid w:val="00BD21CB"/>
    <w:rsid w:val="00BD2978"/>
    <w:rsid w:val="00BD3327"/>
    <w:rsid w:val="00BD3801"/>
    <w:rsid w:val="00BD3A19"/>
    <w:rsid w:val="00BD4290"/>
    <w:rsid w:val="00BD46D8"/>
    <w:rsid w:val="00BD4FBD"/>
    <w:rsid w:val="00BD50F9"/>
    <w:rsid w:val="00BD6312"/>
    <w:rsid w:val="00BD6426"/>
    <w:rsid w:val="00BD709F"/>
    <w:rsid w:val="00BD71BC"/>
    <w:rsid w:val="00BD7380"/>
    <w:rsid w:val="00BD7403"/>
    <w:rsid w:val="00BD7571"/>
    <w:rsid w:val="00BD7870"/>
    <w:rsid w:val="00BD7BD6"/>
    <w:rsid w:val="00BE01D9"/>
    <w:rsid w:val="00BE0B6D"/>
    <w:rsid w:val="00BE149A"/>
    <w:rsid w:val="00BE15AD"/>
    <w:rsid w:val="00BE25EE"/>
    <w:rsid w:val="00BE28A4"/>
    <w:rsid w:val="00BE3141"/>
    <w:rsid w:val="00BE3B37"/>
    <w:rsid w:val="00BE4A10"/>
    <w:rsid w:val="00BE4EBF"/>
    <w:rsid w:val="00BE4F3A"/>
    <w:rsid w:val="00BE5394"/>
    <w:rsid w:val="00BE5A89"/>
    <w:rsid w:val="00BE5BD5"/>
    <w:rsid w:val="00BE5CDC"/>
    <w:rsid w:val="00BE5F54"/>
    <w:rsid w:val="00BE63EE"/>
    <w:rsid w:val="00BE6403"/>
    <w:rsid w:val="00BE65CB"/>
    <w:rsid w:val="00BE6789"/>
    <w:rsid w:val="00BE6873"/>
    <w:rsid w:val="00BE6B6A"/>
    <w:rsid w:val="00BE6CD2"/>
    <w:rsid w:val="00BE6F40"/>
    <w:rsid w:val="00BE73CB"/>
    <w:rsid w:val="00BE7882"/>
    <w:rsid w:val="00BE78B1"/>
    <w:rsid w:val="00BE7A94"/>
    <w:rsid w:val="00BE7B2D"/>
    <w:rsid w:val="00BE7E10"/>
    <w:rsid w:val="00BE7E14"/>
    <w:rsid w:val="00BE7E6C"/>
    <w:rsid w:val="00BF1006"/>
    <w:rsid w:val="00BF12C1"/>
    <w:rsid w:val="00BF1574"/>
    <w:rsid w:val="00BF3D23"/>
    <w:rsid w:val="00BF41AB"/>
    <w:rsid w:val="00BF48E4"/>
    <w:rsid w:val="00BF4A9E"/>
    <w:rsid w:val="00BF4CF3"/>
    <w:rsid w:val="00BF4DA6"/>
    <w:rsid w:val="00BF51A2"/>
    <w:rsid w:val="00BF5422"/>
    <w:rsid w:val="00BF5AFD"/>
    <w:rsid w:val="00BF5E94"/>
    <w:rsid w:val="00BF733C"/>
    <w:rsid w:val="00BF7656"/>
    <w:rsid w:val="00BF7982"/>
    <w:rsid w:val="00BF7F9C"/>
    <w:rsid w:val="00C000B8"/>
    <w:rsid w:val="00C00223"/>
    <w:rsid w:val="00C008C6"/>
    <w:rsid w:val="00C009AB"/>
    <w:rsid w:val="00C01090"/>
    <w:rsid w:val="00C01484"/>
    <w:rsid w:val="00C0151D"/>
    <w:rsid w:val="00C01AA6"/>
    <w:rsid w:val="00C01B9E"/>
    <w:rsid w:val="00C027B3"/>
    <w:rsid w:val="00C02F5D"/>
    <w:rsid w:val="00C03011"/>
    <w:rsid w:val="00C03D6B"/>
    <w:rsid w:val="00C03D8E"/>
    <w:rsid w:val="00C03DD5"/>
    <w:rsid w:val="00C0419B"/>
    <w:rsid w:val="00C04F92"/>
    <w:rsid w:val="00C05C93"/>
    <w:rsid w:val="00C05E40"/>
    <w:rsid w:val="00C0603E"/>
    <w:rsid w:val="00C06229"/>
    <w:rsid w:val="00C0691D"/>
    <w:rsid w:val="00C07046"/>
    <w:rsid w:val="00C073E7"/>
    <w:rsid w:val="00C0787F"/>
    <w:rsid w:val="00C0794C"/>
    <w:rsid w:val="00C07BC2"/>
    <w:rsid w:val="00C07F66"/>
    <w:rsid w:val="00C10A05"/>
    <w:rsid w:val="00C10AC9"/>
    <w:rsid w:val="00C10EF8"/>
    <w:rsid w:val="00C10F19"/>
    <w:rsid w:val="00C10F87"/>
    <w:rsid w:val="00C118FF"/>
    <w:rsid w:val="00C1218C"/>
    <w:rsid w:val="00C12C9E"/>
    <w:rsid w:val="00C12EE3"/>
    <w:rsid w:val="00C132AA"/>
    <w:rsid w:val="00C13D18"/>
    <w:rsid w:val="00C1425F"/>
    <w:rsid w:val="00C14638"/>
    <w:rsid w:val="00C146F8"/>
    <w:rsid w:val="00C15536"/>
    <w:rsid w:val="00C15554"/>
    <w:rsid w:val="00C15596"/>
    <w:rsid w:val="00C15E09"/>
    <w:rsid w:val="00C16062"/>
    <w:rsid w:val="00C1674D"/>
    <w:rsid w:val="00C16AA9"/>
    <w:rsid w:val="00C20E2E"/>
    <w:rsid w:val="00C20F15"/>
    <w:rsid w:val="00C215E9"/>
    <w:rsid w:val="00C21C7A"/>
    <w:rsid w:val="00C22133"/>
    <w:rsid w:val="00C22371"/>
    <w:rsid w:val="00C224F4"/>
    <w:rsid w:val="00C227D3"/>
    <w:rsid w:val="00C22AC0"/>
    <w:rsid w:val="00C22B8D"/>
    <w:rsid w:val="00C23E08"/>
    <w:rsid w:val="00C23F5E"/>
    <w:rsid w:val="00C242FC"/>
    <w:rsid w:val="00C244C7"/>
    <w:rsid w:val="00C255FA"/>
    <w:rsid w:val="00C25FE6"/>
    <w:rsid w:val="00C2725A"/>
    <w:rsid w:val="00C27D38"/>
    <w:rsid w:val="00C27E46"/>
    <w:rsid w:val="00C300B3"/>
    <w:rsid w:val="00C30530"/>
    <w:rsid w:val="00C30B4E"/>
    <w:rsid w:val="00C31637"/>
    <w:rsid w:val="00C316CF"/>
    <w:rsid w:val="00C31A8E"/>
    <w:rsid w:val="00C31F1D"/>
    <w:rsid w:val="00C325E9"/>
    <w:rsid w:val="00C32B91"/>
    <w:rsid w:val="00C32C18"/>
    <w:rsid w:val="00C3339A"/>
    <w:rsid w:val="00C33E66"/>
    <w:rsid w:val="00C34418"/>
    <w:rsid w:val="00C34577"/>
    <w:rsid w:val="00C345DB"/>
    <w:rsid w:val="00C345F6"/>
    <w:rsid w:val="00C34BBF"/>
    <w:rsid w:val="00C35CEA"/>
    <w:rsid w:val="00C3625A"/>
    <w:rsid w:val="00C3660F"/>
    <w:rsid w:val="00C36A9E"/>
    <w:rsid w:val="00C36B68"/>
    <w:rsid w:val="00C36C03"/>
    <w:rsid w:val="00C36F69"/>
    <w:rsid w:val="00C370AC"/>
    <w:rsid w:val="00C37478"/>
    <w:rsid w:val="00C378DD"/>
    <w:rsid w:val="00C4060F"/>
    <w:rsid w:val="00C40BF4"/>
    <w:rsid w:val="00C40E0B"/>
    <w:rsid w:val="00C40F95"/>
    <w:rsid w:val="00C41EF0"/>
    <w:rsid w:val="00C422D8"/>
    <w:rsid w:val="00C42532"/>
    <w:rsid w:val="00C425D0"/>
    <w:rsid w:val="00C425FD"/>
    <w:rsid w:val="00C43256"/>
    <w:rsid w:val="00C43569"/>
    <w:rsid w:val="00C43DEB"/>
    <w:rsid w:val="00C44EB1"/>
    <w:rsid w:val="00C454D5"/>
    <w:rsid w:val="00C456EB"/>
    <w:rsid w:val="00C459F6"/>
    <w:rsid w:val="00C46255"/>
    <w:rsid w:val="00C46859"/>
    <w:rsid w:val="00C46B0E"/>
    <w:rsid w:val="00C46E75"/>
    <w:rsid w:val="00C46EE2"/>
    <w:rsid w:val="00C47159"/>
    <w:rsid w:val="00C47585"/>
    <w:rsid w:val="00C47911"/>
    <w:rsid w:val="00C50413"/>
    <w:rsid w:val="00C50A45"/>
    <w:rsid w:val="00C50D08"/>
    <w:rsid w:val="00C50DFF"/>
    <w:rsid w:val="00C50E11"/>
    <w:rsid w:val="00C51044"/>
    <w:rsid w:val="00C51443"/>
    <w:rsid w:val="00C51AAE"/>
    <w:rsid w:val="00C524CE"/>
    <w:rsid w:val="00C52E3D"/>
    <w:rsid w:val="00C53856"/>
    <w:rsid w:val="00C53B0C"/>
    <w:rsid w:val="00C53C2F"/>
    <w:rsid w:val="00C53F08"/>
    <w:rsid w:val="00C546D9"/>
    <w:rsid w:val="00C547DA"/>
    <w:rsid w:val="00C547F1"/>
    <w:rsid w:val="00C54966"/>
    <w:rsid w:val="00C54BB1"/>
    <w:rsid w:val="00C54F78"/>
    <w:rsid w:val="00C5564D"/>
    <w:rsid w:val="00C55B94"/>
    <w:rsid w:val="00C55C68"/>
    <w:rsid w:val="00C56441"/>
    <w:rsid w:val="00C564D5"/>
    <w:rsid w:val="00C57553"/>
    <w:rsid w:val="00C578A2"/>
    <w:rsid w:val="00C57C5E"/>
    <w:rsid w:val="00C57D94"/>
    <w:rsid w:val="00C6009F"/>
    <w:rsid w:val="00C601D8"/>
    <w:rsid w:val="00C6026B"/>
    <w:rsid w:val="00C6046D"/>
    <w:rsid w:val="00C61249"/>
    <w:rsid w:val="00C61807"/>
    <w:rsid w:val="00C62502"/>
    <w:rsid w:val="00C6289C"/>
    <w:rsid w:val="00C6294D"/>
    <w:rsid w:val="00C62BD9"/>
    <w:rsid w:val="00C62F78"/>
    <w:rsid w:val="00C6391B"/>
    <w:rsid w:val="00C63AE8"/>
    <w:rsid w:val="00C63CE8"/>
    <w:rsid w:val="00C64706"/>
    <w:rsid w:val="00C64CC1"/>
    <w:rsid w:val="00C65184"/>
    <w:rsid w:val="00C656F1"/>
    <w:rsid w:val="00C65795"/>
    <w:rsid w:val="00C65B96"/>
    <w:rsid w:val="00C6622C"/>
    <w:rsid w:val="00C669C6"/>
    <w:rsid w:val="00C66BE9"/>
    <w:rsid w:val="00C66D44"/>
    <w:rsid w:val="00C66E44"/>
    <w:rsid w:val="00C67A31"/>
    <w:rsid w:val="00C67C22"/>
    <w:rsid w:val="00C70092"/>
    <w:rsid w:val="00C705E4"/>
    <w:rsid w:val="00C7080D"/>
    <w:rsid w:val="00C712C4"/>
    <w:rsid w:val="00C7139C"/>
    <w:rsid w:val="00C71B06"/>
    <w:rsid w:val="00C71CD6"/>
    <w:rsid w:val="00C71E50"/>
    <w:rsid w:val="00C71FBE"/>
    <w:rsid w:val="00C723E9"/>
    <w:rsid w:val="00C723FA"/>
    <w:rsid w:val="00C7267F"/>
    <w:rsid w:val="00C7285A"/>
    <w:rsid w:val="00C73AE8"/>
    <w:rsid w:val="00C740AB"/>
    <w:rsid w:val="00C7441D"/>
    <w:rsid w:val="00C74B40"/>
    <w:rsid w:val="00C74BA8"/>
    <w:rsid w:val="00C74E81"/>
    <w:rsid w:val="00C74EFD"/>
    <w:rsid w:val="00C75028"/>
    <w:rsid w:val="00C75A74"/>
    <w:rsid w:val="00C75EB7"/>
    <w:rsid w:val="00C75F75"/>
    <w:rsid w:val="00C76027"/>
    <w:rsid w:val="00C765C8"/>
    <w:rsid w:val="00C76D76"/>
    <w:rsid w:val="00C7723F"/>
    <w:rsid w:val="00C77CA4"/>
    <w:rsid w:val="00C77DE5"/>
    <w:rsid w:val="00C80161"/>
    <w:rsid w:val="00C80392"/>
    <w:rsid w:val="00C80787"/>
    <w:rsid w:val="00C80F03"/>
    <w:rsid w:val="00C8105D"/>
    <w:rsid w:val="00C810F6"/>
    <w:rsid w:val="00C812E1"/>
    <w:rsid w:val="00C817ED"/>
    <w:rsid w:val="00C81AA8"/>
    <w:rsid w:val="00C81DDC"/>
    <w:rsid w:val="00C81EC4"/>
    <w:rsid w:val="00C82209"/>
    <w:rsid w:val="00C823BE"/>
    <w:rsid w:val="00C8266C"/>
    <w:rsid w:val="00C82675"/>
    <w:rsid w:val="00C829D9"/>
    <w:rsid w:val="00C82D24"/>
    <w:rsid w:val="00C82FFC"/>
    <w:rsid w:val="00C83947"/>
    <w:rsid w:val="00C84540"/>
    <w:rsid w:val="00C847CF"/>
    <w:rsid w:val="00C84FE6"/>
    <w:rsid w:val="00C8539C"/>
    <w:rsid w:val="00C85808"/>
    <w:rsid w:val="00C85991"/>
    <w:rsid w:val="00C85D93"/>
    <w:rsid w:val="00C85E7D"/>
    <w:rsid w:val="00C85EA7"/>
    <w:rsid w:val="00C86293"/>
    <w:rsid w:val="00C86594"/>
    <w:rsid w:val="00C86735"/>
    <w:rsid w:val="00C8680F"/>
    <w:rsid w:val="00C869C7"/>
    <w:rsid w:val="00C87954"/>
    <w:rsid w:val="00C87E27"/>
    <w:rsid w:val="00C90122"/>
    <w:rsid w:val="00C90A39"/>
    <w:rsid w:val="00C90CD0"/>
    <w:rsid w:val="00C91339"/>
    <w:rsid w:val="00C91E7E"/>
    <w:rsid w:val="00C9224C"/>
    <w:rsid w:val="00C927A4"/>
    <w:rsid w:val="00C9313C"/>
    <w:rsid w:val="00C93226"/>
    <w:rsid w:val="00C93330"/>
    <w:rsid w:val="00C93427"/>
    <w:rsid w:val="00C9358F"/>
    <w:rsid w:val="00C93659"/>
    <w:rsid w:val="00C93966"/>
    <w:rsid w:val="00C93A22"/>
    <w:rsid w:val="00C940D2"/>
    <w:rsid w:val="00C94323"/>
    <w:rsid w:val="00C9465C"/>
    <w:rsid w:val="00C94A20"/>
    <w:rsid w:val="00C9505C"/>
    <w:rsid w:val="00C959C6"/>
    <w:rsid w:val="00C95A9E"/>
    <w:rsid w:val="00C95AB9"/>
    <w:rsid w:val="00C95D5B"/>
    <w:rsid w:val="00C9603B"/>
    <w:rsid w:val="00C96514"/>
    <w:rsid w:val="00C96713"/>
    <w:rsid w:val="00C96F06"/>
    <w:rsid w:val="00C970E7"/>
    <w:rsid w:val="00C97144"/>
    <w:rsid w:val="00C97212"/>
    <w:rsid w:val="00C97395"/>
    <w:rsid w:val="00C9746E"/>
    <w:rsid w:val="00C97484"/>
    <w:rsid w:val="00C97DF5"/>
    <w:rsid w:val="00C97E4A"/>
    <w:rsid w:val="00C97E7D"/>
    <w:rsid w:val="00CA03D6"/>
    <w:rsid w:val="00CA0962"/>
    <w:rsid w:val="00CA123F"/>
    <w:rsid w:val="00CA16F1"/>
    <w:rsid w:val="00CA1A38"/>
    <w:rsid w:val="00CA1CFE"/>
    <w:rsid w:val="00CA2131"/>
    <w:rsid w:val="00CA2476"/>
    <w:rsid w:val="00CA2B52"/>
    <w:rsid w:val="00CA2BE1"/>
    <w:rsid w:val="00CA2D0D"/>
    <w:rsid w:val="00CA3028"/>
    <w:rsid w:val="00CA328E"/>
    <w:rsid w:val="00CA3988"/>
    <w:rsid w:val="00CA3C7F"/>
    <w:rsid w:val="00CA3F14"/>
    <w:rsid w:val="00CA4114"/>
    <w:rsid w:val="00CA4321"/>
    <w:rsid w:val="00CA4504"/>
    <w:rsid w:val="00CA4634"/>
    <w:rsid w:val="00CA4B96"/>
    <w:rsid w:val="00CA597C"/>
    <w:rsid w:val="00CA5F8D"/>
    <w:rsid w:val="00CA6254"/>
    <w:rsid w:val="00CA672F"/>
    <w:rsid w:val="00CA6A0E"/>
    <w:rsid w:val="00CA73A1"/>
    <w:rsid w:val="00CA7922"/>
    <w:rsid w:val="00CA7C28"/>
    <w:rsid w:val="00CB0013"/>
    <w:rsid w:val="00CB0520"/>
    <w:rsid w:val="00CB0BBC"/>
    <w:rsid w:val="00CB0FEF"/>
    <w:rsid w:val="00CB1531"/>
    <w:rsid w:val="00CB192E"/>
    <w:rsid w:val="00CB271F"/>
    <w:rsid w:val="00CB2845"/>
    <w:rsid w:val="00CB29CD"/>
    <w:rsid w:val="00CB2A7F"/>
    <w:rsid w:val="00CB3646"/>
    <w:rsid w:val="00CB3704"/>
    <w:rsid w:val="00CB3C35"/>
    <w:rsid w:val="00CB3EA4"/>
    <w:rsid w:val="00CB3F51"/>
    <w:rsid w:val="00CB4085"/>
    <w:rsid w:val="00CB4464"/>
    <w:rsid w:val="00CB4A72"/>
    <w:rsid w:val="00CB4B62"/>
    <w:rsid w:val="00CB4D2E"/>
    <w:rsid w:val="00CB54CF"/>
    <w:rsid w:val="00CB6D24"/>
    <w:rsid w:val="00CB6E7C"/>
    <w:rsid w:val="00CB735B"/>
    <w:rsid w:val="00CB7685"/>
    <w:rsid w:val="00CB771F"/>
    <w:rsid w:val="00CB7778"/>
    <w:rsid w:val="00CB7AA3"/>
    <w:rsid w:val="00CC0064"/>
    <w:rsid w:val="00CC0252"/>
    <w:rsid w:val="00CC0EF7"/>
    <w:rsid w:val="00CC0FFC"/>
    <w:rsid w:val="00CC10A0"/>
    <w:rsid w:val="00CC1271"/>
    <w:rsid w:val="00CC1A58"/>
    <w:rsid w:val="00CC1C84"/>
    <w:rsid w:val="00CC2088"/>
    <w:rsid w:val="00CC25C7"/>
    <w:rsid w:val="00CC2A94"/>
    <w:rsid w:val="00CC2E00"/>
    <w:rsid w:val="00CC391D"/>
    <w:rsid w:val="00CC3F03"/>
    <w:rsid w:val="00CC406B"/>
    <w:rsid w:val="00CC4566"/>
    <w:rsid w:val="00CC4882"/>
    <w:rsid w:val="00CC642D"/>
    <w:rsid w:val="00CC65DC"/>
    <w:rsid w:val="00CC7841"/>
    <w:rsid w:val="00CC7A67"/>
    <w:rsid w:val="00CD1325"/>
    <w:rsid w:val="00CD165B"/>
    <w:rsid w:val="00CD1831"/>
    <w:rsid w:val="00CD278F"/>
    <w:rsid w:val="00CD2F8C"/>
    <w:rsid w:val="00CD360C"/>
    <w:rsid w:val="00CD4882"/>
    <w:rsid w:val="00CD547D"/>
    <w:rsid w:val="00CD6517"/>
    <w:rsid w:val="00CD6926"/>
    <w:rsid w:val="00CD6945"/>
    <w:rsid w:val="00CD77F0"/>
    <w:rsid w:val="00CE085A"/>
    <w:rsid w:val="00CE10E7"/>
    <w:rsid w:val="00CE18B2"/>
    <w:rsid w:val="00CE1CEB"/>
    <w:rsid w:val="00CE2265"/>
    <w:rsid w:val="00CE22EC"/>
    <w:rsid w:val="00CE2957"/>
    <w:rsid w:val="00CE2ED0"/>
    <w:rsid w:val="00CE321D"/>
    <w:rsid w:val="00CE336A"/>
    <w:rsid w:val="00CE3383"/>
    <w:rsid w:val="00CE33AF"/>
    <w:rsid w:val="00CE34A1"/>
    <w:rsid w:val="00CE3824"/>
    <w:rsid w:val="00CE3887"/>
    <w:rsid w:val="00CE3AE5"/>
    <w:rsid w:val="00CE47F4"/>
    <w:rsid w:val="00CE48CB"/>
    <w:rsid w:val="00CE4B83"/>
    <w:rsid w:val="00CE4DC9"/>
    <w:rsid w:val="00CE50F3"/>
    <w:rsid w:val="00CE5AB1"/>
    <w:rsid w:val="00CE667C"/>
    <w:rsid w:val="00CE66FA"/>
    <w:rsid w:val="00CE67B0"/>
    <w:rsid w:val="00CE6C1C"/>
    <w:rsid w:val="00CE6F7A"/>
    <w:rsid w:val="00CE73BD"/>
    <w:rsid w:val="00CE7D0A"/>
    <w:rsid w:val="00CE7DFC"/>
    <w:rsid w:val="00CF01C8"/>
    <w:rsid w:val="00CF07E2"/>
    <w:rsid w:val="00CF091E"/>
    <w:rsid w:val="00CF0D20"/>
    <w:rsid w:val="00CF141C"/>
    <w:rsid w:val="00CF1A65"/>
    <w:rsid w:val="00CF1D41"/>
    <w:rsid w:val="00CF1EB6"/>
    <w:rsid w:val="00CF1EFD"/>
    <w:rsid w:val="00CF228F"/>
    <w:rsid w:val="00CF2402"/>
    <w:rsid w:val="00CF280B"/>
    <w:rsid w:val="00CF2A18"/>
    <w:rsid w:val="00CF2A67"/>
    <w:rsid w:val="00CF2DC0"/>
    <w:rsid w:val="00CF2EAC"/>
    <w:rsid w:val="00CF30B7"/>
    <w:rsid w:val="00CF362B"/>
    <w:rsid w:val="00CF3AAD"/>
    <w:rsid w:val="00CF3EB7"/>
    <w:rsid w:val="00CF41B6"/>
    <w:rsid w:val="00CF458F"/>
    <w:rsid w:val="00CF4600"/>
    <w:rsid w:val="00CF47A1"/>
    <w:rsid w:val="00CF561F"/>
    <w:rsid w:val="00CF57CE"/>
    <w:rsid w:val="00CF5CF8"/>
    <w:rsid w:val="00CF6043"/>
    <w:rsid w:val="00CF67FE"/>
    <w:rsid w:val="00CF761E"/>
    <w:rsid w:val="00CF7BD5"/>
    <w:rsid w:val="00CF7FBE"/>
    <w:rsid w:val="00D003F9"/>
    <w:rsid w:val="00D00477"/>
    <w:rsid w:val="00D005E0"/>
    <w:rsid w:val="00D01384"/>
    <w:rsid w:val="00D016E4"/>
    <w:rsid w:val="00D01AC2"/>
    <w:rsid w:val="00D01C0B"/>
    <w:rsid w:val="00D01DA0"/>
    <w:rsid w:val="00D020E7"/>
    <w:rsid w:val="00D0251A"/>
    <w:rsid w:val="00D025C3"/>
    <w:rsid w:val="00D02FC9"/>
    <w:rsid w:val="00D0311C"/>
    <w:rsid w:val="00D0314D"/>
    <w:rsid w:val="00D0345A"/>
    <w:rsid w:val="00D04199"/>
    <w:rsid w:val="00D047EB"/>
    <w:rsid w:val="00D049B6"/>
    <w:rsid w:val="00D04B0C"/>
    <w:rsid w:val="00D05014"/>
    <w:rsid w:val="00D0598C"/>
    <w:rsid w:val="00D05A2E"/>
    <w:rsid w:val="00D05FF9"/>
    <w:rsid w:val="00D066CE"/>
    <w:rsid w:val="00D06721"/>
    <w:rsid w:val="00D067D6"/>
    <w:rsid w:val="00D06A5B"/>
    <w:rsid w:val="00D06A5E"/>
    <w:rsid w:val="00D06AE0"/>
    <w:rsid w:val="00D07AA9"/>
    <w:rsid w:val="00D10059"/>
    <w:rsid w:val="00D1054F"/>
    <w:rsid w:val="00D11343"/>
    <w:rsid w:val="00D1196B"/>
    <w:rsid w:val="00D11B06"/>
    <w:rsid w:val="00D11BD2"/>
    <w:rsid w:val="00D11C6C"/>
    <w:rsid w:val="00D12B11"/>
    <w:rsid w:val="00D12BB2"/>
    <w:rsid w:val="00D12CB6"/>
    <w:rsid w:val="00D13160"/>
    <w:rsid w:val="00D13363"/>
    <w:rsid w:val="00D13981"/>
    <w:rsid w:val="00D14A86"/>
    <w:rsid w:val="00D15060"/>
    <w:rsid w:val="00D150F0"/>
    <w:rsid w:val="00D151E4"/>
    <w:rsid w:val="00D152BC"/>
    <w:rsid w:val="00D15574"/>
    <w:rsid w:val="00D155C9"/>
    <w:rsid w:val="00D15FF0"/>
    <w:rsid w:val="00D16322"/>
    <w:rsid w:val="00D165D5"/>
    <w:rsid w:val="00D1686D"/>
    <w:rsid w:val="00D16DA1"/>
    <w:rsid w:val="00D172CD"/>
    <w:rsid w:val="00D17484"/>
    <w:rsid w:val="00D1754E"/>
    <w:rsid w:val="00D200FA"/>
    <w:rsid w:val="00D20344"/>
    <w:rsid w:val="00D2055D"/>
    <w:rsid w:val="00D20904"/>
    <w:rsid w:val="00D20E69"/>
    <w:rsid w:val="00D21A6A"/>
    <w:rsid w:val="00D21BB3"/>
    <w:rsid w:val="00D21D35"/>
    <w:rsid w:val="00D222BC"/>
    <w:rsid w:val="00D22935"/>
    <w:rsid w:val="00D22945"/>
    <w:rsid w:val="00D229B2"/>
    <w:rsid w:val="00D2330C"/>
    <w:rsid w:val="00D2353C"/>
    <w:rsid w:val="00D235E3"/>
    <w:rsid w:val="00D23649"/>
    <w:rsid w:val="00D2399D"/>
    <w:rsid w:val="00D23BFE"/>
    <w:rsid w:val="00D23C11"/>
    <w:rsid w:val="00D23F2A"/>
    <w:rsid w:val="00D246DB"/>
    <w:rsid w:val="00D24B19"/>
    <w:rsid w:val="00D24B51"/>
    <w:rsid w:val="00D24C3B"/>
    <w:rsid w:val="00D24C71"/>
    <w:rsid w:val="00D24EED"/>
    <w:rsid w:val="00D253D5"/>
    <w:rsid w:val="00D25774"/>
    <w:rsid w:val="00D258DE"/>
    <w:rsid w:val="00D25C99"/>
    <w:rsid w:val="00D2641B"/>
    <w:rsid w:val="00D267D9"/>
    <w:rsid w:val="00D2691D"/>
    <w:rsid w:val="00D26C36"/>
    <w:rsid w:val="00D273EB"/>
    <w:rsid w:val="00D27576"/>
    <w:rsid w:val="00D27CAC"/>
    <w:rsid w:val="00D27E8B"/>
    <w:rsid w:val="00D30099"/>
    <w:rsid w:val="00D30531"/>
    <w:rsid w:val="00D305C4"/>
    <w:rsid w:val="00D30ACC"/>
    <w:rsid w:val="00D31001"/>
    <w:rsid w:val="00D31035"/>
    <w:rsid w:val="00D312FE"/>
    <w:rsid w:val="00D31553"/>
    <w:rsid w:val="00D3187C"/>
    <w:rsid w:val="00D318FA"/>
    <w:rsid w:val="00D321E4"/>
    <w:rsid w:val="00D3288B"/>
    <w:rsid w:val="00D32907"/>
    <w:rsid w:val="00D32C62"/>
    <w:rsid w:val="00D32F30"/>
    <w:rsid w:val="00D330D8"/>
    <w:rsid w:val="00D33A1E"/>
    <w:rsid w:val="00D33AD6"/>
    <w:rsid w:val="00D33C5B"/>
    <w:rsid w:val="00D34777"/>
    <w:rsid w:val="00D350B1"/>
    <w:rsid w:val="00D35438"/>
    <w:rsid w:val="00D35C85"/>
    <w:rsid w:val="00D367F9"/>
    <w:rsid w:val="00D36B12"/>
    <w:rsid w:val="00D36B74"/>
    <w:rsid w:val="00D370E1"/>
    <w:rsid w:val="00D37761"/>
    <w:rsid w:val="00D37A52"/>
    <w:rsid w:val="00D4004A"/>
    <w:rsid w:val="00D40259"/>
    <w:rsid w:val="00D40423"/>
    <w:rsid w:val="00D40630"/>
    <w:rsid w:val="00D406E6"/>
    <w:rsid w:val="00D40B2F"/>
    <w:rsid w:val="00D41606"/>
    <w:rsid w:val="00D42220"/>
    <w:rsid w:val="00D42727"/>
    <w:rsid w:val="00D43F7C"/>
    <w:rsid w:val="00D43FEC"/>
    <w:rsid w:val="00D441CB"/>
    <w:rsid w:val="00D44266"/>
    <w:rsid w:val="00D442FE"/>
    <w:rsid w:val="00D44398"/>
    <w:rsid w:val="00D44818"/>
    <w:rsid w:val="00D44B7D"/>
    <w:rsid w:val="00D451F4"/>
    <w:rsid w:val="00D45576"/>
    <w:rsid w:val="00D466A0"/>
    <w:rsid w:val="00D46780"/>
    <w:rsid w:val="00D46C4F"/>
    <w:rsid w:val="00D46DE9"/>
    <w:rsid w:val="00D47082"/>
    <w:rsid w:val="00D47687"/>
    <w:rsid w:val="00D47987"/>
    <w:rsid w:val="00D47C39"/>
    <w:rsid w:val="00D47CE6"/>
    <w:rsid w:val="00D47D0D"/>
    <w:rsid w:val="00D50243"/>
    <w:rsid w:val="00D50D10"/>
    <w:rsid w:val="00D50E87"/>
    <w:rsid w:val="00D50F95"/>
    <w:rsid w:val="00D5114C"/>
    <w:rsid w:val="00D51425"/>
    <w:rsid w:val="00D515B2"/>
    <w:rsid w:val="00D520F1"/>
    <w:rsid w:val="00D52501"/>
    <w:rsid w:val="00D527B4"/>
    <w:rsid w:val="00D53558"/>
    <w:rsid w:val="00D539A8"/>
    <w:rsid w:val="00D53A14"/>
    <w:rsid w:val="00D53FC4"/>
    <w:rsid w:val="00D547BC"/>
    <w:rsid w:val="00D5518D"/>
    <w:rsid w:val="00D55FA1"/>
    <w:rsid w:val="00D56299"/>
    <w:rsid w:val="00D56517"/>
    <w:rsid w:val="00D56A1A"/>
    <w:rsid w:val="00D56B1E"/>
    <w:rsid w:val="00D579F2"/>
    <w:rsid w:val="00D57AB1"/>
    <w:rsid w:val="00D57B69"/>
    <w:rsid w:val="00D60302"/>
    <w:rsid w:val="00D60418"/>
    <w:rsid w:val="00D60811"/>
    <w:rsid w:val="00D6088E"/>
    <w:rsid w:val="00D60ADE"/>
    <w:rsid w:val="00D60C04"/>
    <w:rsid w:val="00D6108B"/>
    <w:rsid w:val="00D61DDC"/>
    <w:rsid w:val="00D62705"/>
    <w:rsid w:val="00D62B97"/>
    <w:rsid w:val="00D62BDA"/>
    <w:rsid w:val="00D62CE8"/>
    <w:rsid w:val="00D631FD"/>
    <w:rsid w:val="00D63BD7"/>
    <w:rsid w:val="00D63D79"/>
    <w:rsid w:val="00D642A1"/>
    <w:rsid w:val="00D64534"/>
    <w:rsid w:val="00D64821"/>
    <w:rsid w:val="00D64B0B"/>
    <w:rsid w:val="00D65293"/>
    <w:rsid w:val="00D65449"/>
    <w:rsid w:val="00D6577C"/>
    <w:rsid w:val="00D666D9"/>
    <w:rsid w:val="00D6688C"/>
    <w:rsid w:val="00D669F4"/>
    <w:rsid w:val="00D66CD2"/>
    <w:rsid w:val="00D674AD"/>
    <w:rsid w:val="00D67586"/>
    <w:rsid w:val="00D67D30"/>
    <w:rsid w:val="00D67EEE"/>
    <w:rsid w:val="00D70744"/>
    <w:rsid w:val="00D70AE3"/>
    <w:rsid w:val="00D70C59"/>
    <w:rsid w:val="00D70D83"/>
    <w:rsid w:val="00D71473"/>
    <w:rsid w:val="00D7207F"/>
    <w:rsid w:val="00D7265E"/>
    <w:rsid w:val="00D72885"/>
    <w:rsid w:val="00D72A00"/>
    <w:rsid w:val="00D73004"/>
    <w:rsid w:val="00D73170"/>
    <w:rsid w:val="00D733B9"/>
    <w:rsid w:val="00D73607"/>
    <w:rsid w:val="00D739E9"/>
    <w:rsid w:val="00D73AB2"/>
    <w:rsid w:val="00D7401B"/>
    <w:rsid w:val="00D74991"/>
    <w:rsid w:val="00D74BBB"/>
    <w:rsid w:val="00D74C53"/>
    <w:rsid w:val="00D74D26"/>
    <w:rsid w:val="00D75D39"/>
    <w:rsid w:val="00D75DE4"/>
    <w:rsid w:val="00D7648C"/>
    <w:rsid w:val="00D764C8"/>
    <w:rsid w:val="00D76982"/>
    <w:rsid w:val="00D76C3F"/>
    <w:rsid w:val="00D77242"/>
    <w:rsid w:val="00D775B7"/>
    <w:rsid w:val="00D77821"/>
    <w:rsid w:val="00D77E09"/>
    <w:rsid w:val="00D77F65"/>
    <w:rsid w:val="00D77F6B"/>
    <w:rsid w:val="00D80299"/>
    <w:rsid w:val="00D80659"/>
    <w:rsid w:val="00D806F8"/>
    <w:rsid w:val="00D80B7A"/>
    <w:rsid w:val="00D81049"/>
    <w:rsid w:val="00D81086"/>
    <w:rsid w:val="00D81212"/>
    <w:rsid w:val="00D81591"/>
    <w:rsid w:val="00D81963"/>
    <w:rsid w:val="00D81D5E"/>
    <w:rsid w:val="00D8219C"/>
    <w:rsid w:val="00D82E72"/>
    <w:rsid w:val="00D83666"/>
    <w:rsid w:val="00D8398D"/>
    <w:rsid w:val="00D83AF9"/>
    <w:rsid w:val="00D84958"/>
    <w:rsid w:val="00D849A8"/>
    <w:rsid w:val="00D852C7"/>
    <w:rsid w:val="00D85403"/>
    <w:rsid w:val="00D85D2B"/>
    <w:rsid w:val="00D85F6D"/>
    <w:rsid w:val="00D86380"/>
    <w:rsid w:val="00D864BD"/>
    <w:rsid w:val="00D871FF"/>
    <w:rsid w:val="00D8720C"/>
    <w:rsid w:val="00D876D4"/>
    <w:rsid w:val="00D87BB4"/>
    <w:rsid w:val="00D87F3E"/>
    <w:rsid w:val="00D90D19"/>
    <w:rsid w:val="00D911DA"/>
    <w:rsid w:val="00D918ED"/>
    <w:rsid w:val="00D91A96"/>
    <w:rsid w:val="00D91F32"/>
    <w:rsid w:val="00D923F6"/>
    <w:rsid w:val="00D92E19"/>
    <w:rsid w:val="00D93697"/>
    <w:rsid w:val="00D93974"/>
    <w:rsid w:val="00D93F3E"/>
    <w:rsid w:val="00D940DD"/>
    <w:rsid w:val="00D94747"/>
    <w:rsid w:val="00D947F5"/>
    <w:rsid w:val="00D95069"/>
    <w:rsid w:val="00D95359"/>
    <w:rsid w:val="00D95505"/>
    <w:rsid w:val="00D9577A"/>
    <w:rsid w:val="00D95935"/>
    <w:rsid w:val="00D95B2E"/>
    <w:rsid w:val="00D95E94"/>
    <w:rsid w:val="00D960DF"/>
    <w:rsid w:val="00D97494"/>
    <w:rsid w:val="00DA0315"/>
    <w:rsid w:val="00DA0C61"/>
    <w:rsid w:val="00DA0D2C"/>
    <w:rsid w:val="00DA14A3"/>
    <w:rsid w:val="00DA15EE"/>
    <w:rsid w:val="00DA1633"/>
    <w:rsid w:val="00DA1E05"/>
    <w:rsid w:val="00DA2A86"/>
    <w:rsid w:val="00DA2C13"/>
    <w:rsid w:val="00DA2C21"/>
    <w:rsid w:val="00DA3A99"/>
    <w:rsid w:val="00DA3B5E"/>
    <w:rsid w:val="00DA3EDB"/>
    <w:rsid w:val="00DA4BC2"/>
    <w:rsid w:val="00DA4EE6"/>
    <w:rsid w:val="00DA590F"/>
    <w:rsid w:val="00DA5EF5"/>
    <w:rsid w:val="00DA6055"/>
    <w:rsid w:val="00DA6198"/>
    <w:rsid w:val="00DA6211"/>
    <w:rsid w:val="00DA68C8"/>
    <w:rsid w:val="00DA6A11"/>
    <w:rsid w:val="00DA6A67"/>
    <w:rsid w:val="00DA6A7D"/>
    <w:rsid w:val="00DA6AB9"/>
    <w:rsid w:val="00DA762B"/>
    <w:rsid w:val="00DB0284"/>
    <w:rsid w:val="00DB0339"/>
    <w:rsid w:val="00DB0344"/>
    <w:rsid w:val="00DB0795"/>
    <w:rsid w:val="00DB0FC8"/>
    <w:rsid w:val="00DB2189"/>
    <w:rsid w:val="00DB2F5A"/>
    <w:rsid w:val="00DB2FEC"/>
    <w:rsid w:val="00DB349D"/>
    <w:rsid w:val="00DB52EA"/>
    <w:rsid w:val="00DB5907"/>
    <w:rsid w:val="00DB5DAF"/>
    <w:rsid w:val="00DB5EBD"/>
    <w:rsid w:val="00DB5F4A"/>
    <w:rsid w:val="00DB601C"/>
    <w:rsid w:val="00DB6789"/>
    <w:rsid w:val="00DB703F"/>
    <w:rsid w:val="00DB72D1"/>
    <w:rsid w:val="00DB72E5"/>
    <w:rsid w:val="00DB7867"/>
    <w:rsid w:val="00DB7A40"/>
    <w:rsid w:val="00DB7E03"/>
    <w:rsid w:val="00DC02EE"/>
    <w:rsid w:val="00DC04F5"/>
    <w:rsid w:val="00DC1209"/>
    <w:rsid w:val="00DC18AF"/>
    <w:rsid w:val="00DC1BB2"/>
    <w:rsid w:val="00DC1C51"/>
    <w:rsid w:val="00DC1E67"/>
    <w:rsid w:val="00DC2911"/>
    <w:rsid w:val="00DC296A"/>
    <w:rsid w:val="00DC3896"/>
    <w:rsid w:val="00DC3C33"/>
    <w:rsid w:val="00DC3DDC"/>
    <w:rsid w:val="00DC490B"/>
    <w:rsid w:val="00DC4C73"/>
    <w:rsid w:val="00DC4D02"/>
    <w:rsid w:val="00DC5093"/>
    <w:rsid w:val="00DC50C7"/>
    <w:rsid w:val="00DC5431"/>
    <w:rsid w:val="00DC5736"/>
    <w:rsid w:val="00DC5B56"/>
    <w:rsid w:val="00DC5D0F"/>
    <w:rsid w:val="00DC6887"/>
    <w:rsid w:val="00DC73FF"/>
    <w:rsid w:val="00DD018E"/>
    <w:rsid w:val="00DD019E"/>
    <w:rsid w:val="00DD05ED"/>
    <w:rsid w:val="00DD1264"/>
    <w:rsid w:val="00DD140D"/>
    <w:rsid w:val="00DD1B11"/>
    <w:rsid w:val="00DD1F5D"/>
    <w:rsid w:val="00DD2A00"/>
    <w:rsid w:val="00DD2D59"/>
    <w:rsid w:val="00DD2FC4"/>
    <w:rsid w:val="00DD3400"/>
    <w:rsid w:val="00DD43A7"/>
    <w:rsid w:val="00DD449A"/>
    <w:rsid w:val="00DD461F"/>
    <w:rsid w:val="00DD5124"/>
    <w:rsid w:val="00DD5244"/>
    <w:rsid w:val="00DD5275"/>
    <w:rsid w:val="00DD54B5"/>
    <w:rsid w:val="00DD62A2"/>
    <w:rsid w:val="00DD6A1B"/>
    <w:rsid w:val="00DD762E"/>
    <w:rsid w:val="00DD7775"/>
    <w:rsid w:val="00DD77E8"/>
    <w:rsid w:val="00DD7865"/>
    <w:rsid w:val="00DD7A07"/>
    <w:rsid w:val="00DD7B74"/>
    <w:rsid w:val="00DE0264"/>
    <w:rsid w:val="00DE075A"/>
    <w:rsid w:val="00DE107E"/>
    <w:rsid w:val="00DE10EF"/>
    <w:rsid w:val="00DE1821"/>
    <w:rsid w:val="00DE23E9"/>
    <w:rsid w:val="00DE2815"/>
    <w:rsid w:val="00DE2ADF"/>
    <w:rsid w:val="00DE2B4F"/>
    <w:rsid w:val="00DE33DF"/>
    <w:rsid w:val="00DE3594"/>
    <w:rsid w:val="00DE3787"/>
    <w:rsid w:val="00DE3DBB"/>
    <w:rsid w:val="00DE4408"/>
    <w:rsid w:val="00DE4A6E"/>
    <w:rsid w:val="00DE4CE9"/>
    <w:rsid w:val="00DE4D54"/>
    <w:rsid w:val="00DE544E"/>
    <w:rsid w:val="00DE586F"/>
    <w:rsid w:val="00DE6141"/>
    <w:rsid w:val="00DE6264"/>
    <w:rsid w:val="00DE6410"/>
    <w:rsid w:val="00DE64EA"/>
    <w:rsid w:val="00DE6880"/>
    <w:rsid w:val="00DE6A53"/>
    <w:rsid w:val="00DE6E4F"/>
    <w:rsid w:val="00DE7096"/>
    <w:rsid w:val="00DE72F1"/>
    <w:rsid w:val="00DE77C0"/>
    <w:rsid w:val="00DE781A"/>
    <w:rsid w:val="00DE7A2D"/>
    <w:rsid w:val="00DE7C5A"/>
    <w:rsid w:val="00DF03ED"/>
    <w:rsid w:val="00DF0A31"/>
    <w:rsid w:val="00DF1254"/>
    <w:rsid w:val="00DF146C"/>
    <w:rsid w:val="00DF18D2"/>
    <w:rsid w:val="00DF1AE3"/>
    <w:rsid w:val="00DF1D85"/>
    <w:rsid w:val="00DF20A5"/>
    <w:rsid w:val="00DF219A"/>
    <w:rsid w:val="00DF230D"/>
    <w:rsid w:val="00DF2605"/>
    <w:rsid w:val="00DF317E"/>
    <w:rsid w:val="00DF31BB"/>
    <w:rsid w:val="00DF3436"/>
    <w:rsid w:val="00DF38D4"/>
    <w:rsid w:val="00DF4514"/>
    <w:rsid w:val="00DF465E"/>
    <w:rsid w:val="00DF4890"/>
    <w:rsid w:val="00DF4CED"/>
    <w:rsid w:val="00DF50B0"/>
    <w:rsid w:val="00DF50E5"/>
    <w:rsid w:val="00DF5A16"/>
    <w:rsid w:val="00DF5A42"/>
    <w:rsid w:val="00DF5ACB"/>
    <w:rsid w:val="00DF655D"/>
    <w:rsid w:val="00DF6872"/>
    <w:rsid w:val="00DF70F5"/>
    <w:rsid w:val="00DF75A3"/>
    <w:rsid w:val="00E002D1"/>
    <w:rsid w:val="00E0088E"/>
    <w:rsid w:val="00E00F11"/>
    <w:rsid w:val="00E01208"/>
    <w:rsid w:val="00E01A07"/>
    <w:rsid w:val="00E02462"/>
    <w:rsid w:val="00E024AD"/>
    <w:rsid w:val="00E02580"/>
    <w:rsid w:val="00E0278A"/>
    <w:rsid w:val="00E03AA6"/>
    <w:rsid w:val="00E03B4B"/>
    <w:rsid w:val="00E03B6A"/>
    <w:rsid w:val="00E03E91"/>
    <w:rsid w:val="00E03FB7"/>
    <w:rsid w:val="00E04217"/>
    <w:rsid w:val="00E042E6"/>
    <w:rsid w:val="00E0490B"/>
    <w:rsid w:val="00E04A9E"/>
    <w:rsid w:val="00E04D1D"/>
    <w:rsid w:val="00E051E4"/>
    <w:rsid w:val="00E05301"/>
    <w:rsid w:val="00E05539"/>
    <w:rsid w:val="00E056CD"/>
    <w:rsid w:val="00E06153"/>
    <w:rsid w:val="00E065F8"/>
    <w:rsid w:val="00E06BAE"/>
    <w:rsid w:val="00E071CB"/>
    <w:rsid w:val="00E077F8"/>
    <w:rsid w:val="00E0793C"/>
    <w:rsid w:val="00E1044E"/>
    <w:rsid w:val="00E10D47"/>
    <w:rsid w:val="00E10FC5"/>
    <w:rsid w:val="00E11869"/>
    <w:rsid w:val="00E11B02"/>
    <w:rsid w:val="00E11E9D"/>
    <w:rsid w:val="00E124A7"/>
    <w:rsid w:val="00E12A07"/>
    <w:rsid w:val="00E12D0C"/>
    <w:rsid w:val="00E130CA"/>
    <w:rsid w:val="00E130ED"/>
    <w:rsid w:val="00E13DD5"/>
    <w:rsid w:val="00E1435A"/>
    <w:rsid w:val="00E143A9"/>
    <w:rsid w:val="00E150AB"/>
    <w:rsid w:val="00E152BA"/>
    <w:rsid w:val="00E158C4"/>
    <w:rsid w:val="00E15AB8"/>
    <w:rsid w:val="00E15AE2"/>
    <w:rsid w:val="00E16095"/>
    <w:rsid w:val="00E165AF"/>
    <w:rsid w:val="00E16BC1"/>
    <w:rsid w:val="00E17274"/>
    <w:rsid w:val="00E175DA"/>
    <w:rsid w:val="00E17D1C"/>
    <w:rsid w:val="00E2055F"/>
    <w:rsid w:val="00E21A5D"/>
    <w:rsid w:val="00E21C62"/>
    <w:rsid w:val="00E22607"/>
    <w:rsid w:val="00E22724"/>
    <w:rsid w:val="00E2290A"/>
    <w:rsid w:val="00E22AFB"/>
    <w:rsid w:val="00E22CD5"/>
    <w:rsid w:val="00E22E51"/>
    <w:rsid w:val="00E2304A"/>
    <w:rsid w:val="00E234DF"/>
    <w:rsid w:val="00E237D1"/>
    <w:rsid w:val="00E23C26"/>
    <w:rsid w:val="00E24ECF"/>
    <w:rsid w:val="00E2524B"/>
    <w:rsid w:val="00E25C49"/>
    <w:rsid w:val="00E25DAE"/>
    <w:rsid w:val="00E2639F"/>
    <w:rsid w:val="00E267E2"/>
    <w:rsid w:val="00E26D86"/>
    <w:rsid w:val="00E26E5D"/>
    <w:rsid w:val="00E278F9"/>
    <w:rsid w:val="00E27BFF"/>
    <w:rsid w:val="00E30EC6"/>
    <w:rsid w:val="00E31EDD"/>
    <w:rsid w:val="00E3250E"/>
    <w:rsid w:val="00E32850"/>
    <w:rsid w:val="00E32B1A"/>
    <w:rsid w:val="00E32B3E"/>
    <w:rsid w:val="00E339F2"/>
    <w:rsid w:val="00E33F79"/>
    <w:rsid w:val="00E349EE"/>
    <w:rsid w:val="00E34AF0"/>
    <w:rsid w:val="00E34F01"/>
    <w:rsid w:val="00E353E6"/>
    <w:rsid w:val="00E3540F"/>
    <w:rsid w:val="00E356A3"/>
    <w:rsid w:val="00E359A3"/>
    <w:rsid w:val="00E35B8F"/>
    <w:rsid w:val="00E35D3C"/>
    <w:rsid w:val="00E362B4"/>
    <w:rsid w:val="00E36539"/>
    <w:rsid w:val="00E36541"/>
    <w:rsid w:val="00E36786"/>
    <w:rsid w:val="00E36B68"/>
    <w:rsid w:val="00E36C75"/>
    <w:rsid w:val="00E36D84"/>
    <w:rsid w:val="00E36E53"/>
    <w:rsid w:val="00E377F6"/>
    <w:rsid w:val="00E37E5D"/>
    <w:rsid w:val="00E4105E"/>
    <w:rsid w:val="00E41544"/>
    <w:rsid w:val="00E41C9E"/>
    <w:rsid w:val="00E420D6"/>
    <w:rsid w:val="00E424FF"/>
    <w:rsid w:val="00E42667"/>
    <w:rsid w:val="00E42D3E"/>
    <w:rsid w:val="00E432C6"/>
    <w:rsid w:val="00E435FC"/>
    <w:rsid w:val="00E43965"/>
    <w:rsid w:val="00E43A48"/>
    <w:rsid w:val="00E43DB8"/>
    <w:rsid w:val="00E4401B"/>
    <w:rsid w:val="00E4467E"/>
    <w:rsid w:val="00E446B1"/>
    <w:rsid w:val="00E44A3D"/>
    <w:rsid w:val="00E44DB0"/>
    <w:rsid w:val="00E451B5"/>
    <w:rsid w:val="00E455A0"/>
    <w:rsid w:val="00E456AD"/>
    <w:rsid w:val="00E456CB"/>
    <w:rsid w:val="00E45B10"/>
    <w:rsid w:val="00E46258"/>
    <w:rsid w:val="00E4658D"/>
    <w:rsid w:val="00E47401"/>
    <w:rsid w:val="00E4750D"/>
    <w:rsid w:val="00E50496"/>
    <w:rsid w:val="00E50652"/>
    <w:rsid w:val="00E508E6"/>
    <w:rsid w:val="00E50D40"/>
    <w:rsid w:val="00E5219F"/>
    <w:rsid w:val="00E52288"/>
    <w:rsid w:val="00E525FD"/>
    <w:rsid w:val="00E5263D"/>
    <w:rsid w:val="00E5290D"/>
    <w:rsid w:val="00E52AEE"/>
    <w:rsid w:val="00E53657"/>
    <w:rsid w:val="00E53E31"/>
    <w:rsid w:val="00E548BC"/>
    <w:rsid w:val="00E5498F"/>
    <w:rsid w:val="00E54E5B"/>
    <w:rsid w:val="00E54ECC"/>
    <w:rsid w:val="00E54F8F"/>
    <w:rsid w:val="00E553FE"/>
    <w:rsid w:val="00E556C8"/>
    <w:rsid w:val="00E55E86"/>
    <w:rsid w:val="00E56BB4"/>
    <w:rsid w:val="00E574FD"/>
    <w:rsid w:val="00E5754D"/>
    <w:rsid w:val="00E57DA7"/>
    <w:rsid w:val="00E6013A"/>
    <w:rsid w:val="00E610C6"/>
    <w:rsid w:val="00E613D4"/>
    <w:rsid w:val="00E61BE3"/>
    <w:rsid w:val="00E621F9"/>
    <w:rsid w:val="00E628D9"/>
    <w:rsid w:val="00E6301A"/>
    <w:rsid w:val="00E6307D"/>
    <w:rsid w:val="00E6315A"/>
    <w:rsid w:val="00E63174"/>
    <w:rsid w:val="00E63262"/>
    <w:rsid w:val="00E63333"/>
    <w:rsid w:val="00E63461"/>
    <w:rsid w:val="00E6361A"/>
    <w:rsid w:val="00E638C5"/>
    <w:rsid w:val="00E63A07"/>
    <w:rsid w:val="00E63BF9"/>
    <w:rsid w:val="00E6475E"/>
    <w:rsid w:val="00E64BA6"/>
    <w:rsid w:val="00E64C98"/>
    <w:rsid w:val="00E64E0B"/>
    <w:rsid w:val="00E64F47"/>
    <w:rsid w:val="00E65607"/>
    <w:rsid w:val="00E65EB2"/>
    <w:rsid w:val="00E660BE"/>
    <w:rsid w:val="00E66384"/>
    <w:rsid w:val="00E667BB"/>
    <w:rsid w:val="00E67021"/>
    <w:rsid w:val="00E67220"/>
    <w:rsid w:val="00E67821"/>
    <w:rsid w:val="00E67A22"/>
    <w:rsid w:val="00E67B98"/>
    <w:rsid w:val="00E70711"/>
    <w:rsid w:val="00E7099E"/>
    <w:rsid w:val="00E70D8E"/>
    <w:rsid w:val="00E7135C"/>
    <w:rsid w:val="00E720BA"/>
    <w:rsid w:val="00E724AD"/>
    <w:rsid w:val="00E72AF1"/>
    <w:rsid w:val="00E72B9D"/>
    <w:rsid w:val="00E73465"/>
    <w:rsid w:val="00E73A46"/>
    <w:rsid w:val="00E73C51"/>
    <w:rsid w:val="00E74630"/>
    <w:rsid w:val="00E74A4D"/>
    <w:rsid w:val="00E74C91"/>
    <w:rsid w:val="00E74E76"/>
    <w:rsid w:val="00E750D3"/>
    <w:rsid w:val="00E758B7"/>
    <w:rsid w:val="00E75E29"/>
    <w:rsid w:val="00E765DD"/>
    <w:rsid w:val="00E769FE"/>
    <w:rsid w:val="00E775D2"/>
    <w:rsid w:val="00E778D7"/>
    <w:rsid w:val="00E77D2A"/>
    <w:rsid w:val="00E80A28"/>
    <w:rsid w:val="00E81064"/>
    <w:rsid w:val="00E810CB"/>
    <w:rsid w:val="00E8153D"/>
    <w:rsid w:val="00E81E2A"/>
    <w:rsid w:val="00E82391"/>
    <w:rsid w:val="00E829FB"/>
    <w:rsid w:val="00E82A4C"/>
    <w:rsid w:val="00E83128"/>
    <w:rsid w:val="00E83498"/>
    <w:rsid w:val="00E8361A"/>
    <w:rsid w:val="00E837B5"/>
    <w:rsid w:val="00E840EF"/>
    <w:rsid w:val="00E843DB"/>
    <w:rsid w:val="00E84A78"/>
    <w:rsid w:val="00E853B2"/>
    <w:rsid w:val="00E855AF"/>
    <w:rsid w:val="00E8616A"/>
    <w:rsid w:val="00E872C1"/>
    <w:rsid w:val="00E90040"/>
    <w:rsid w:val="00E9134C"/>
    <w:rsid w:val="00E914AB"/>
    <w:rsid w:val="00E914AE"/>
    <w:rsid w:val="00E91711"/>
    <w:rsid w:val="00E91A35"/>
    <w:rsid w:val="00E91C82"/>
    <w:rsid w:val="00E91CD3"/>
    <w:rsid w:val="00E92490"/>
    <w:rsid w:val="00E92862"/>
    <w:rsid w:val="00E92C79"/>
    <w:rsid w:val="00E92EC0"/>
    <w:rsid w:val="00E92FCE"/>
    <w:rsid w:val="00E934F9"/>
    <w:rsid w:val="00E93A15"/>
    <w:rsid w:val="00E9446C"/>
    <w:rsid w:val="00E950F1"/>
    <w:rsid w:val="00E95187"/>
    <w:rsid w:val="00E95339"/>
    <w:rsid w:val="00E955C5"/>
    <w:rsid w:val="00E961F9"/>
    <w:rsid w:val="00E96EE0"/>
    <w:rsid w:val="00E9739E"/>
    <w:rsid w:val="00E973C2"/>
    <w:rsid w:val="00E97881"/>
    <w:rsid w:val="00E97C84"/>
    <w:rsid w:val="00E97E15"/>
    <w:rsid w:val="00EA07F2"/>
    <w:rsid w:val="00EA0BF5"/>
    <w:rsid w:val="00EA0DE7"/>
    <w:rsid w:val="00EA0FA7"/>
    <w:rsid w:val="00EA1177"/>
    <w:rsid w:val="00EA2041"/>
    <w:rsid w:val="00EA2481"/>
    <w:rsid w:val="00EA2577"/>
    <w:rsid w:val="00EA25A4"/>
    <w:rsid w:val="00EA2BCC"/>
    <w:rsid w:val="00EA2E11"/>
    <w:rsid w:val="00EA338A"/>
    <w:rsid w:val="00EA39DD"/>
    <w:rsid w:val="00EA3AD3"/>
    <w:rsid w:val="00EA40F9"/>
    <w:rsid w:val="00EA4424"/>
    <w:rsid w:val="00EA4CD2"/>
    <w:rsid w:val="00EA4E98"/>
    <w:rsid w:val="00EA4F94"/>
    <w:rsid w:val="00EA509F"/>
    <w:rsid w:val="00EA554E"/>
    <w:rsid w:val="00EA5D12"/>
    <w:rsid w:val="00EA5EED"/>
    <w:rsid w:val="00EA5EFD"/>
    <w:rsid w:val="00EA5F04"/>
    <w:rsid w:val="00EA6145"/>
    <w:rsid w:val="00EA66CF"/>
    <w:rsid w:val="00EA6E8B"/>
    <w:rsid w:val="00EA6FE6"/>
    <w:rsid w:val="00EB0829"/>
    <w:rsid w:val="00EB09FF"/>
    <w:rsid w:val="00EB0BD1"/>
    <w:rsid w:val="00EB0DCB"/>
    <w:rsid w:val="00EB146E"/>
    <w:rsid w:val="00EB1FF0"/>
    <w:rsid w:val="00EB26B6"/>
    <w:rsid w:val="00EB27E4"/>
    <w:rsid w:val="00EB35BD"/>
    <w:rsid w:val="00EB39AF"/>
    <w:rsid w:val="00EB4203"/>
    <w:rsid w:val="00EB4584"/>
    <w:rsid w:val="00EB50F0"/>
    <w:rsid w:val="00EB519E"/>
    <w:rsid w:val="00EB52F5"/>
    <w:rsid w:val="00EB6EBD"/>
    <w:rsid w:val="00EB7FA9"/>
    <w:rsid w:val="00EC0011"/>
    <w:rsid w:val="00EC034C"/>
    <w:rsid w:val="00EC11D7"/>
    <w:rsid w:val="00EC12A1"/>
    <w:rsid w:val="00EC1605"/>
    <w:rsid w:val="00EC1717"/>
    <w:rsid w:val="00EC1788"/>
    <w:rsid w:val="00EC17E1"/>
    <w:rsid w:val="00EC1EFB"/>
    <w:rsid w:val="00EC211A"/>
    <w:rsid w:val="00EC2460"/>
    <w:rsid w:val="00EC2CC1"/>
    <w:rsid w:val="00EC3A9F"/>
    <w:rsid w:val="00EC3C96"/>
    <w:rsid w:val="00EC4058"/>
    <w:rsid w:val="00EC423B"/>
    <w:rsid w:val="00EC45BC"/>
    <w:rsid w:val="00EC479F"/>
    <w:rsid w:val="00EC5405"/>
    <w:rsid w:val="00EC5419"/>
    <w:rsid w:val="00EC5C44"/>
    <w:rsid w:val="00EC5E9D"/>
    <w:rsid w:val="00EC6586"/>
    <w:rsid w:val="00EC69D0"/>
    <w:rsid w:val="00EC6AEF"/>
    <w:rsid w:val="00EC6DFB"/>
    <w:rsid w:val="00EC6FAD"/>
    <w:rsid w:val="00EC704F"/>
    <w:rsid w:val="00EC790C"/>
    <w:rsid w:val="00ED18ED"/>
    <w:rsid w:val="00ED1FB2"/>
    <w:rsid w:val="00ED25B0"/>
    <w:rsid w:val="00ED2AAF"/>
    <w:rsid w:val="00ED3155"/>
    <w:rsid w:val="00ED3378"/>
    <w:rsid w:val="00ED3402"/>
    <w:rsid w:val="00ED3BEB"/>
    <w:rsid w:val="00ED3D80"/>
    <w:rsid w:val="00ED4703"/>
    <w:rsid w:val="00ED49A6"/>
    <w:rsid w:val="00ED53C2"/>
    <w:rsid w:val="00ED5D45"/>
    <w:rsid w:val="00ED62D9"/>
    <w:rsid w:val="00ED64C4"/>
    <w:rsid w:val="00ED6B29"/>
    <w:rsid w:val="00ED6F04"/>
    <w:rsid w:val="00ED7CAF"/>
    <w:rsid w:val="00ED7D60"/>
    <w:rsid w:val="00EE040D"/>
    <w:rsid w:val="00EE04D4"/>
    <w:rsid w:val="00EE0B9E"/>
    <w:rsid w:val="00EE0DDA"/>
    <w:rsid w:val="00EE1782"/>
    <w:rsid w:val="00EE17E7"/>
    <w:rsid w:val="00EE1FD8"/>
    <w:rsid w:val="00EE22F1"/>
    <w:rsid w:val="00EE2E41"/>
    <w:rsid w:val="00EE3205"/>
    <w:rsid w:val="00EE3676"/>
    <w:rsid w:val="00EE3C14"/>
    <w:rsid w:val="00EE45E6"/>
    <w:rsid w:val="00EE4838"/>
    <w:rsid w:val="00EE4841"/>
    <w:rsid w:val="00EE596E"/>
    <w:rsid w:val="00EE5B1D"/>
    <w:rsid w:val="00EE5B3B"/>
    <w:rsid w:val="00EE5EF0"/>
    <w:rsid w:val="00EE6057"/>
    <w:rsid w:val="00EE651B"/>
    <w:rsid w:val="00EE7C27"/>
    <w:rsid w:val="00EF04E3"/>
    <w:rsid w:val="00EF04E6"/>
    <w:rsid w:val="00EF0877"/>
    <w:rsid w:val="00EF0AD7"/>
    <w:rsid w:val="00EF0BE0"/>
    <w:rsid w:val="00EF0C3D"/>
    <w:rsid w:val="00EF1705"/>
    <w:rsid w:val="00EF19C1"/>
    <w:rsid w:val="00EF1B27"/>
    <w:rsid w:val="00EF1B75"/>
    <w:rsid w:val="00EF206C"/>
    <w:rsid w:val="00EF213C"/>
    <w:rsid w:val="00EF3A9A"/>
    <w:rsid w:val="00EF3F09"/>
    <w:rsid w:val="00EF42F0"/>
    <w:rsid w:val="00EF457D"/>
    <w:rsid w:val="00EF53B4"/>
    <w:rsid w:val="00EF54AB"/>
    <w:rsid w:val="00EF556A"/>
    <w:rsid w:val="00EF5833"/>
    <w:rsid w:val="00EF59FE"/>
    <w:rsid w:val="00EF61E7"/>
    <w:rsid w:val="00EF7026"/>
    <w:rsid w:val="00EF719C"/>
    <w:rsid w:val="00F003D5"/>
    <w:rsid w:val="00F004AA"/>
    <w:rsid w:val="00F00638"/>
    <w:rsid w:val="00F01120"/>
    <w:rsid w:val="00F0125D"/>
    <w:rsid w:val="00F0163B"/>
    <w:rsid w:val="00F01940"/>
    <w:rsid w:val="00F02162"/>
    <w:rsid w:val="00F02536"/>
    <w:rsid w:val="00F02F3C"/>
    <w:rsid w:val="00F03A1A"/>
    <w:rsid w:val="00F03A2A"/>
    <w:rsid w:val="00F049DE"/>
    <w:rsid w:val="00F04A64"/>
    <w:rsid w:val="00F04BB7"/>
    <w:rsid w:val="00F04D14"/>
    <w:rsid w:val="00F0508A"/>
    <w:rsid w:val="00F0514A"/>
    <w:rsid w:val="00F055A0"/>
    <w:rsid w:val="00F055B3"/>
    <w:rsid w:val="00F0587F"/>
    <w:rsid w:val="00F05F83"/>
    <w:rsid w:val="00F06A26"/>
    <w:rsid w:val="00F06DF7"/>
    <w:rsid w:val="00F06E89"/>
    <w:rsid w:val="00F0726B"/>
    <w:rsid w:val="00F07514"/>
    <w:rsid w:val="00F0766E"/>
    <w:rsid w:val="00F07AB9"/>
    <w:rsid w:val="00F07B41"/>
    <w:rsid w:val="00F07D57"/>
    <w:rsid w:val="00F07FD0"/>
    <w:rsid w:val="00F10932"/>
    <w:rsid w:val="00F1096E"/>
    <w:rsid w:val="00F10A4B"/>
    <w:rsid w:val="00F10AA1"/>
    <w:rsid w:val="00F10B11"/>
    <w:rsid w:val="00F11C82"/>
    <w:rsid w:val="00F11C84"/>
    <w:rsid w:val="00F12462"/>
    <w:rsid w:val="00F12C41"/>
    <w:rsid w:val="00F133D2"/>
    <w:rsid w:val="00F13B40"/>
    <w:rsid w:val="00F13BBE"/>
    <w:rsid w:val="00F140D8"/>
    <w:rsid w:val="00F14963"/>
    <w:rsid w:val="00F15633"/>
    <w:rsid w:val="00F156EC"/>
    <w:rsid w:val="00F1576C"/>
    <w:rsid w:val="00F1594C"/>
    <w:rsid w:val="00F15A2B"/>
    <w:rsid w:val="00F15D1A"/>
    <w:rsid w:val="00F161B9"/>
    <w:rsid w:val="00F1623D"/>
    <w:rsid w:val="00F16467"/>
    <w:rsid w:val="00F165FD"/>
    <w:rsid w:val="00F16A52"/>
    <w:rsid w:val="00F172D5"/>
    <w:rsid w:val="00F208DD"/>
    <w:rsid w:val="00F20A9C"/>
    <w:rsid w:val="00F20C79"/>
    <w:rsid w:val="00F210B8"/>
    <w:rsid w:val="00F2155A"/>
    <w:rsid w:val="00F224B2"/>
    <w:rsid w:val="00F225CC"/>
    <w:rsid w:val="00F22809"/>
    <w:rsid w:val="00F22BE1"/>
    <w:rsid w:val="00F22EC9"/>
    <w:rsid w:val="00F23171"/>
    <w:rsid w:val="00F2393F"/>
    <w:rsid w:val="00F24918"/>
    <w:rsid w:val="00F24BD0"/>
    <w:rsid w:val="00F25F91"/>
    <w:rsid w:val="00F262E5"/>
    <w:rsid w:val="00F26BE2"/>
    <w:rsid w:val="00F26D45"/>
    <w:rsid w:val="00F27168"/>
    <w:rsid w:val="00F27648"/>
    <w:rsid w:val="00F278CB"/>
    <w:rsid w:val="00F27907"/>
    <w:rsid w:val="00F27BB5"/>
    <w:rsid w:val="00F30307"/>
    <w:rsid w:val="00F307DE"/>
    <w:rsid w:val="00F308B4"/>
    <w:rsid w:val="00F31571"/>
    <w:rsid w:val="00F31B4A"/>
    <w:rsid w:val="00F326EB"/>
    <w:rsid w:val="00F328E9"/>
    <w:rsid w:val="00F32D5F"/>
    <w:rsid w:val="00F32DD8"/>
    <w:rsid w:val="00F330DA"/>
    <w:rsid w:val="00F330FC"/>
    <w:rsid w:val="00F34409"/>
    <w:rsid w:val="00F34D68"/>
    <w:rsid w:val="00F353AD"/>
    <w:rsid w:val="00F35784"/>
    <w:rsid w:val="00F361DF"/>
    <w:rsid w:val="00F36423"/>
    <w:rsid w:val="00F36ADD"/>
    <w:rsid w:val="00F36BA9"/>
    <w:rsid w:val="00F36FAE"/>
    <w:rsid w:val="00F37107"/>
    <w:rsid w:val="00F3753D"/>
    <w:rsid w:val="00F37603"/>
    <w:rsid w:val="00F37A48"/>
    <w:rsid w:val="00F409E5"/>
    <w:rsid w:val="00F40C5F"/>
    <w:rsid w:val="00F40DC0"/>
    <w:rsid w:val="00F413CE"/>
    <w:rsid w:val="00F41952"/>
    <w:rsid w:val="00F41A57"/>
    <w:rsid w:val="00F41B63"/>
    <w:rsid w:val="00F42225"/>
    <w:rsid w:val="00F42416"/>
    <w:rsid w:val="00F437A5"/>
    <w:rsid w:val="00F43F6B"/>
    <w:rsid w:val="00F4422A"/>
    <w:rsid w:val="00F44CD7"/>
    <w:rsid w:val="00F44ECE"/>
    <w:rsid w:val="00F4525A"/>
    <w:rsid w:val="00F45332"/>
    <w:rsid w:val="00F45CBF"/>
    <w:rsid w:val="00F45E10"/>
    <w:rsid w:val="00F4664B"/>
    <w:rsid w:val="00F46C21"/>
    <w:rsid w:val="00F46CAB"/>
    <w:rsid w:val="00F4745F"/>
    <w:rsid w:val="00F4758C"/>
    <w:rsid w:val="00F47739"/>
    <w:rsid w:val="00F47D5E"/>
    <w:rsid w:val="00F5002F"/>
    <w:rsid w:val="00F5051F"/>
    <w:rsid w:val="00F508A2"/>
    <w:rsid w:val="00F50DC5"/>
    <w:rsid w:val="00F50EB6"/>
    <w:rsid w:val="00F51DB0"/>
    <w:rsid w:val="00F51E46"/>
    <w:rsid w:val="00F52206"/>
    <w:rsid w:val="00F522E0"/>
    <w:rsid w:val="00F525D4"/>
    <w:rsid w:val="00F52600"/>
    <w:rsid w:val="00F52609"/>
    <w:rsid w:val="00F52619"/>
    <w:rsid w:val="00F52D9C"/>
    <w:rsid w:val="00F52E99"/>
    <w:rsid w:val="00F53319"/>
    <w:rsid w:val="00F53AB6"/>
    <w:rsid w:val="00F53E1E"/>
    <w:rsid w:val="00F54102"/>
    <w:rsid w:val="00F544C3"/>
    <w:rsid w:val="00F54583"/>
    <w:rsid w:val="00F55219"/>
    <w:rsid w:val="00F5530A"/>
    <w:rsid w:val="00F554A2"/>
    <w:rsid w:val="00F555EE"/>
    <w:rsid w:val="00F55B32"/>
    <w:rsid w:val="00F5605C"/>
    <w:rsid w:val="00F563C4"/>
    <w:rsid w:val="00F567DD"/>
    <w:rsid w:val="00F568A8"/>
    <w:rsid w:val="00F56CBD"/>
    <w:rsid w:val="00F57014"/>
    <w:rsid w:val="00F57296"/>
    <w:rsid w:val="00F57487"/>
    <w:rsid w:val="00F57D5B"/>
    <w:rsid w:val="00F60A3C"/>
    <w:rsid w:val="00F60A49"/>
    <w:rsid w:val="00F616C7"/>
    <w:rsid w:val="00F6177F"/>
    <w:rsid w:val="00F61B68"/>
    <w:rsid w:val="00F61D92"/>
    <w:rsid w:val="00F6245C"/>
    <w:rsid w:val="00F63ECD"/>
    <w:rsid w:val="00F643D6"/>
    <w:rsid w:val="00F64ACD"/>
    <w:rsid w:val="00F64DF8"/>
    <w:rsid w:val="00F65562"/>
    <w:rsid w:val="00F657DF"/>
    <w:rsid w:val="00F65B89"/>
    <w:rsid w:val="00F66275"/>
    <w:rsid w:val="00F66621"/>
    <w:rsid w:val="00F66864"/>
    <w:rsid w:val="00F66AE3"/>
    <w:rsid w:val="00F66B90"/>
    <w:rsid w:val="00F67063"/>
    <w:rsid w:val="00F670AC"/>
    <w:rsid w:val="00F67362"/>
    <w:rsid w:val="00F67812"/>
    <w:rsid w:val="00F67A12"/>
    <w:rsid w:val="00F7025B"/>
    <w:rsid w:val="00F70B57"/>
    <w:rsid w:val="00F71007"/>
    <w:rsid w:val="00F71721"/>
    <w:rsid w:val="00F71CA4"/>
    <w:rsid w:val="00F722D5"/>
    <w:rsid w:val="00F72BBF"/>
    <w:rsid w:val="00F72E5D"/>
    <w:rsid w:val="00F73039"/>
    <w:rsid w:val="00F73161"/>
    <w:rsid w:val="00F738D9"/>
    <w:rsid w:val="00F73EAD"/>
    <w:rsid w:val="00F7434B"/>
    <w:rsid w:val="00F75385"/>
    <w:rsid w:val="00F7543B"/>
    <w:rsid w:val="00F75590"/>
    <w:rsid w:val="00F7569A"/>
    <w:rsid w:val="00F757C1"/>
    <w:rsid w:val="00F75904"/>
    <w:rsid w:val="00F76173"/>
    <w:rsid w:val="00F767AC"/>
    <w:rsid w:val="00F76E37"/>
    <w:rsid w:val="00F76F10"/>
    <w:rsid w:val="00F779BE"/>
    <w:rsid w:val="00F77CE3"/>
    <w:rsid w:val="00F77EA4"/>
    <w:rsid w:val="00F77FCA"/>
    <w:rsid w:val="00F8058E"/>
    <w:rsid w:val="00F808A1"/>
    <w:rsid w:val="00F810F8"/>
    <w:rsid w:val="00F815E7"/>
    <w:rsid w:val="00F81B33"/>
    <w:rsid w:val="00F82009"/>
    <w:rsid w:val="00F822E4"/>
    <w:rsid w:val="00F828CB"/>
    <w:rsid w:val="00F842A6"/>
    <w:rsid w:val="00F84A3A"/>
    <w:rsid w:val="00F85144"/>
    <w:rsid w:val="00F8521D"/>
    <w:rsid w:val="00F8539F"/>
    <w:rsid w:val="00F862A3"/>
    <w:rsid w:val="00F866FB"/>
    <w:rsid w:val="00F87421"/>
    <w:rsid w:val="00F879C7"/>
    <w:rsid w:val="00F902B2"/>
    <w:rsid w:val="00F908B9"/>
    <w:rsid w:val="00F909AF"/>
    <w:rsid w:val="00F914AE"/>
    <w:rsid w:val="00F92718"/>
    <w:rsid w:val="00F929C1"/>
    <w:rsid w:val="00F93A5A"/>
    <w:rsid w:val="00F93C68"/>
    <w:rsid w:val="00F93F62"/>
    <w:rsid w:val="00F9487D"/>
    <w:rsid w:val="00F95069"/>
    <w:rsid w:val="00F9598D"/>
    <w:rsid w:val="00F95D5F"/>
    <w:rsid w:val="00F95E87"/>
    <w:rsid w:val="00F96254"/>
    <w:rsid w:val="00F9650E"/>
    <w:rsid w:val="00F9743C"/>
    <w:rsid w:val="00F974D5"/>
    <w:rsid w:val="00F97ADF"/>
    <w:rsid w:val="00F97D85"/>
    <w:rsid w:val="00FA04C2"/>
    <w:rsid w:val="00FA04F4"/>
    <w:rsid w:val="00FA0774"/>
    <w:rsid w:val="00FA0DC2"/>
    <w:rsid w:val="00FA10D1"/>
    <w:rsid w:val="00FA1101"/>
    <w:rsid w:val="00FA1A79"/>
    <w:rsid w:val="00FA23EE"/>
    <w:rsid w:val="00FA2475"/>
    <w:rsid w:val="00FA2616"/>
    <w:rsid w:val="00FA2E0A"/>
    <w:rsid w:val="00FA315B"/>
    <w:rsid w:val="00FA3548"/>
    <w:rsid w:val="00FA3A81"/>
    <w:rsid w:val="00FA473E"/>
    <w:rsid w:val="00FA49DB"/>
    <w:rsid w:val="00FA4BF2"/>
    <w:rsid w:val="00FA5A20"/>
    <w:rsid w:val="00FA5FC0"/>
    <w:rsid w:val="00FA6895"/>
    <w:rsid w:val="00FA6C11"/>
    <w:rsid w:val="00FA6CCA"/>
    <w:rsid w:val="00FA6F1C"/>
    <w:rsid w:val="00FA7130"/>
    <w:rsid w:val="00FB00D4"/>
    <w:rsid w:val="00FB0374"/>
    <w:rsid w:val="00FB0B82"/>
    <w:rsid w:val="00FB12E5"/>
    <w:rsid w:val="00FB20CB"/>
    <w:rsid w:val="00FB2D6E"/>
    <w:rsid w:val="00FB2F31"/>
    <w:rsid w:val="00FB2FF3"/>
    <w:rsid w:val="00FB3053"/>
    <w:rsid w:val="00FB321C"/>
    <w:rsid w:val="00FB3917"/>
    <w:rsid w:val="00FB39E7"/>
    <w:rsid w:val="00FB3ED3"/>
    <w:rsid w:val="00FB4637"/>
    <w:rsid w:val="00FB4E0B"/>
    <w:rsid w:val="00FB507C"/>
    <w:rsid w:val="00FB52E2"/>
    <w:rsid w:val="00FB564E"/>
    <w:rsid w:val="00FB5685"/>
    <w:rsid w:val="00FB5806"/>
    <w:rsid w:val="00FB5DAC"/>
    <w:rsid w:val="00FB60DA"/>
    <w:rsid w:val="00FB6381"/>
    <w:rsid w:val="00FB6747"/>
    <w:rsid w:val="00FB6C29"/>
    <w:rsid w:val="00FB6DE2"/>
    <w:rsid w:val="00FB6F13"/>
    <w:rsid w:val="00FB7255"/>
    <w:rsid w:val="00FB72B9"/>
    <w:rsid w:val="00FB7393"/>
    <w:rsid w:val="00FB7828"/>
    <w:rsid w:val="00FB7D76"/>
    <w:rsid w:val="00FB7F80"/>
    <w:rsid w:val="00FC04CD"/>
    <w:rsid w:val="00FC078E"/>
    <w:rsid w:val="00FC0CAB"/>
    <w:rsid w:val="00FC0E08"/>
    <w:rsid w:val="00FC1190"/>
    <w:rsid w:val="00FC133C"/>
    <w:rsid w:val="00FC1694"/>
    <w:rsid w:val="00FC1F5C"/>
    <w:rsid w:val="00FC3098"/>
    <w:rsid w:val="00FC3381"/>
    <w:rsid w:val="00FC35B9"/>
    <w:rsid w:val="00FC35D3"/>
    <w:rsid w:val="00FC363B"/>
    <w:rsid w:val="00FC4D1F"/>
    <w:rsid w:val="00FC4FEF"/>
    <w:rsid w:val="00FC5573"/>
    <w:rsid w:val="00FC59A6"/>
    <w:rsid w:val="00FC5B3A"/>
    <w:rsid w:val="00FC5B5C"/>
    <w:rsid w:val="00FC653F"/>
    <w:rsid w:val="00FC6BE7"/>
    <w:rsid w:val="00FC6F4A"/>
    <w:rsid w:val="00FC7930"/>
    <w:rsid w:val="00FC7AB9"/>
    <w:rsid w:val="00FD0DC5"/>
    <w:rsid w:val="00FD10B9"/>
    <w:rsid w:val="00FD129F"/>
    <w:rsid w:val="00FD1897"/>
    <w:rsid w:val="00FD1D69"/>
    <w:rsid w:val="00FD1D83"/>
    <w:rsid w:val="00FD250A"/>
    <w:rsid w:val="00FD258A"/>
    <w:rsid w:val="00FD27AC"/>
    <w:rsid w:val="00FD2D08"/>
    <w:rsid w:val="00FD2E46"/>
    <w:rsid w:val="00FD2F60"/>
    <w:rsid w:val="00FD3804"/>
    <w:rsid w:val="00FD3835"/>
    <w:rsid w:val="00FD3BC3"/>
    <w:rsid w:val="00FD432D"/>
    <w:rsid w:val="00FD49FC"/>
    <w:rsid w:val="00FD4BDC"/>
    <w:rsid w:val="00FD4C42"/>
    <w:rsid w:val="00FD4E54"/>
    <w:rsid w:val="00FD4E96"/>
    <w:rsid w:val="00FD5341"/>
    <w:rsid w:val="00FD571C"/>
    <w:rsid w:val="00FD684B"/>
    <w:rsid w:val="00FD6A73"/>
    <w:rsid w:val="00FD6CD4"/>
    <w:rsid w:val="00FD6FD0"/>
    <w:rsid w:val="00FD71E8"/>
    <w:rsid w:val="00FD7641"/>
    <w:rsid w:val="00FD784E"/>
    <w:rsid w:val="00FD7DE9"/>
    <w:rsid w:val="00FE041E"/>
    <w:rsid w:val="00FE1019"/>
    <w:rsid w:val="00FE1C35"/>
    <w:rsid w:val="00FE231D"/>
    <w:rsid w:val="00FE23F1"/>
    <w:rsid w:val="00FE2742"/>
    <w:rsid w:val="00FE27BE"/>
    <w:rsid w:val="00FE2A35"/>
    <w:rsid w:val="00FE2A9B"/>
    <w:rsid w:val="00FE2E6B"/>
    <w:rsid w:val="00FE30F8"/>
    <w:rsid w:val="00FE33CD"/>
    <w:rsid w:val="00FE3880"/>
    <w:rsid w:val="00FE3D24"/>
    <w:rsid w:val="00FE4565"/>
    <w:rsid w:val="00FE4D2F"/>
    <w:rsid w:val="00FE4FE1"/>
    <w:rsid w:val="00FE50BF"/>
    <w:rsid w:val="00FE5114"/>
    <w:rsid w:val="00FE5A6F"/>
    <w:rsid w:val="00FE5D6D"/>
    <w:rsid w:val="00FE6049"/>
    <w:rsid w:val="00FE6499"/>
    <w:rsid w:val="00FE67F9"/>
    <w:rsid w:val="00FE6827"/>
    <w:rsid w:val="00FE6DB6"/>
    <w:rsid w:val="00FE772C"/>
    <w:rsid w:val="00FE7DB2"/>
    <w:rsid w:val="00FE7DDD"/>
    <w:rsid w:val="00FE7ECC"/>
    <w:rsid w:val="00FE7F6F"/>
    <w:rsid w:val="00FF06CF"/>
    <w:rsid w:val="00FF0985"/>
    <w:rsid w:val="00FF0D44"/>
    <w:rsid w:val="00FF1671"/>
    <w:rsid w:val="00FF277D"/>
    <w:rsid w:val="00FF2D24"/>
    <w:rsid w:val="00FF3A80"/>
    <w:rsid w:val="00FF4AD7"/>
    <w:rsid w:val="00FF4DC3"/>
    <w:rsid w:val="00FF5801"/>
    <w:rsid w:val="00FF5A84"/>
    <w:rsid w:val="00FF6689"/>
    <w:rsid w:val="00FF6C37"/>
    <w:rsid w:val="00FF7A45"/>
    <w:rsid w:val="00FF7A66"/>
    <w:rsid w:val="00FF7DB4"/>
    <w:rsid w:val="00FF7EA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E62306A"/>
  <w15:docId w15:val="{7CA8608D-4A3F-4E3E-8995-1C924B131D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152BA"/>
    <w:rPr>
      <w:rFonts w:ascii="Calibri" w:eastAsia="Calibri" w:hAnsi="Calibri" w:cs="Times New Roman"/>
    </w:rPr>
  </w:style>
  <w:style w:type="paragraph" w:styleId="1">
    <w:name w:val="heading 1"/>
    <w:basedOn w:val="a"/>
    <w:link w:val="10"/>
    <w:qFormat/>
    <w:rsid w:val="00713226"/>
    <w:pPr>
      <w:spacing w:before="100" w:beforeAutospacing="1" w:after="100" w:afterAutospacing="1" w:line="240" w:lineRule="auto"/>
      <w:outlineLvl w:val="0"/>
    </w:pPr>
    <w:rPr>
      <w:rFonts w:ascii="Times New Roman" w:eastAsia="Times New Roman" w:hAnsi="Times New Roman"/>
      <w:b/>
      <w:bCs/>
      <w:kern w:val="36"/>
      <w:sz w:val="31"/>
      <w:szCs w:val="31"/>
      <w:lang w:eastAsia="ru-RU"/>
    </w:rPr>
  </w:style>
  <w:style w:type="paragraph" w:styleId="2">
    <w:name w:val="heading 2"/>
    <w:basedOn w:val="a"/>
    <w:link w:val="20"/>
    <w:uiPriority w:val="9"/>
    <w:qFormat/>
    <w:rsid w:val="009807C6"/>
    <w:pPr>
      <w:spacing w:before="100" w:beforeAutospacing="1" w:after="100" w:afterAutospacing="1" w:line="240" w:lineRule="auto"/>
      <w:outlineLvl w:val="1"/>
    </w:pPr>
    <w:rPr>
      <w:rFonts w:ascii="Times New Roman" w:eastAsia="Times New Roman" w:hAnsi="Times New Roman"/>
      <w:b/>
      <w:bCs/>
      <w:sz w:val="36"/>
      <w:szCs w:val="36"/>
      <w:lang w:eastAsia="ru-RU"/>
    </w:rPr>
  </w:style>
  <w:style w:type="paragraph" w:styleId="3">
    <w:name w:val="heading 3"/>
    <w:basedOn w:val="a"/>
    <w:next w:val="a"/>
    <w:link w:val="30"/>
    <w:uiPriority w:val="9"/>
    <w:unhideWhenUsed/>
    <w:qFormat/>
    <w:rsid w:val="00EC12A1"/>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qFormat/>
    <w:rsid w:val="00A65C9D"/>
    <w:pPr>
      <w:keepNext/>
      <w:keepLines/>
      <w:spacing w:before="200" w:after="0"/>
      <w:outlineLvl w:val="3"/>
    </w:pPr>
    <w:rPr>
      <w:rFonts w:ascii="Cambria" w:hAnsi="Cambria"/>
      <w:b/>
      <w:bCs/>
      <w:i/>
      <w:iCs/>
      <w:color w:val="4F81BD"/>
      <w:lang w:val="en-US"/>
    </w:rPr>
  </w:style>
  <w:style w:type="paragraph" w:styleId="5">
    <w:name w:val="heading 5"/>
    <w:basedOn w:val="a"/>
    <w:next w:val="a"/>
    <w:link w:val="50"/>
    <w:uiPriority w:val="9"/>
    <w:qFormat/>
    <w:rsid w:val="00A65C9D"/>
    <w:pPr>
      <w:keepNext/>
      <w:keepLines/>
      <w:spacing w:before="200" w:after="0"/>
      <w:outlineLvl w:val="4"/>
    </w:pPr>
    <w:rPr>
      <w:rFonts w:ascii="Cambria" w:hAnsi="Cambria"/>
      <w:color w:val="243F60"/>
      <w:lang w:val="en-US"/>
    </w:rPr>
  </w:style>
  <w:style w:type="paragraph" w:styleId="6">
    <w:name w:val="heading 6"/>
    <w:basedOn w:val="a"/>
    <w:next w:val="a"/>
    <w:link w:val="60"/>
    <w:uiPriority w:val="9"/>
    <w:qFormat/>
    <w:rsid w:val="00A65C9D"/>
    <w:pPr>
      <w:keepNext/>
      <w:keepLines/>
      <w:spacing w:before="200" w:after="0"/>
      <w:outlineLvl w:val="5"/>
    </w:pPr>
    <w:rPr>
      <w:rFonts w:ascii="Cambria" w:hAnsi="Cambria"/>
      <w:i/>
      <w:iCs/>
      <w:color w:val="243F60"/>
      <w:lang w:val="en-US"/>
    </w:rPr>
  </w:style>
  <w:style w:type="paragraph" w:styleId="7">
    <w:name w:val="heading 7"/>
    <w:basedOn w:val="a"/>
    <w:next w:val="a"/>
    <w:link w:val="70"/>
    <w:uiPriority w:val="9"/>
    <w:qFormat/>
    <w:rsid w:val="00A65C9D"/>
    <w:pPr>
      <w:keepNext/>
      <w:keepLines/>
      <w:spacing w:before="200" w:after="0"/>
      <w:outlineLvl w:val="6"/>
    </w:pPr>
    <w:rPr>
      <w:rFonts w:ascii="Cambria" w:hAnsi="Cambria"/>
      <w:i/>
      <w:iCs/>
      <w:color w:val="404040"/>
      <w:lang w:val="en-US"/>
    </w:rPr>
  </w:style>
  <w:style w:type="paragraph" w:styleId="8">
    <w:name w:val="heading 8"/>
    <w:basedOn w:val="a"/>
    <w:next w:val="a"/>
    <w:link w:val="80"/>
    <w:uiPriority w:val="9"/>
    <w:qFormat/>
    <w:rsid w:val="00A65C9D"/>
    <w:pPr>
      <w:keepNext/>
      <w:keepLines/>
      <w:spacing w:before="200" w:after="0"/>
      <w:outlineLvl w:val="7"/>
    </w:pPr>
    <w:rPr>
      <w:rFonts w:ascii="Cambria" w:hAnsi="Cambria"/>
      <w:color w:val="4F81BD"/>
      <w:sz w:val="20"/>
      <w:szCs w:val="20"/>
      <w:lang w:val="en-US"/>
    </w:rPr>
  </w:style>
  <w:style w:type="paragraph" w:styleId="9">
    <w:name w:val="heading 9"/>
    <w:basedOn w:val="a"/>
    <w:next w:val="a"/>
    <w:link w:val="90"/>
    <w:uiPriority w:val="9"/>
    <w:qFormat/>
    <w:rsid w:val="00A65C9D"/>
    <w:pPr>
      <w:keepNext/>
      <w:keepLines/>
      <w:spacing w:before="200" w:after="0"/>
      <w:outlineLvl w:val="8"/>
    </w:pPr>
    <w:rPr>
      <w:rFonts w:ascii="Cambria" w:hAnsi="Cambria"/>
      <w:i/>
      <w:iCs/>
      <w:color w:val="404040"/>
      <w:sz w:val="20"/>
      <w:szCs w:val="2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13226"/>
    <w:rPr>
      <w:rFonts w:ascii="Times New Roman" w:eastAsia="Times New Roman" w:hAnsi="Times New Roman" w:cs="Times New Roman"/>
      <w:b/>
      <w:bCs/>
      <w:kern w:val="36"/>
      <w:sz w:val="31"/>
      <w:szCs w:val="31"/>
      <w:lang w:eastAsia="ru-RU"/>
    </w:rPr>
  </w:style>
  <w:style w:type="character" w:customStyle="1" w:styleId="20">
    <w:name w:val="Заголовок 2 Знак"/>
    <w:basedOn w:val="a0"/>
    <w:link w:val="2"/>
    <w:uiPriority w:val="9"/>
    <w:rsid w:val="009807C6"/>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EC12A1"/>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A65C9D"/>
    <w:rPr>
      <w:rFonts w:ascii="Cambria" w:eastAsia="Calibri" w:hAnsi="Cambria" w:cs="Times New Roman"/>
      <w:b/>
      <w:bCs/>
      <w:i/>
      <w:iCs/>
      <w:color w:val="4F81BD"/>
      <w:lang w:val="en-US"/>
    </w:rPr>
  </w:style>
  <w:style w:type="character" w:customStyle="1" w:styleId="50">
    <w:name w:val="Заголовок 5 Знак"/>
    <w:basedOn w:val="a0"/>
    <w:link w:val="5"/>
    <w:uiPriority w:val="9"/>
    <w:rsid w:val="00A65C9D"/>
    <w:rPr>
      <w:rFonts w:ascii="Cambria" w:eastAsia="Calibri" w:hAnsi="Cambria" w:cs="Times New Roman"/>
      <w:color w:val="243F60"/>
      <w:lang w:val="en-US"/>
    </w:rPr>
  </w:style>
  <w:style w:type="character" w:customStyle="1" w:styleId="60">
    <w:name w:val="Заголовок 6 Знак"/>
    <w:basedOn w:val="a0"/>
    <w:link w:val="6"/>
    <w:uiPriority w:val="9"/>
    <w:rsid w:val="00A65C9D"/>
    <w:rPr>
      <w:rFonts w:ascii="Cambria" w:eastAsia="Calibri" w:hAnsi="Cambria" w:cs="Times New Roman"/>
      <w:i/>
      <w:iCs/>
      <w:color w:val="243F60"/>
      <w:lang w:val="en-US"/>
    </w:rPr>
  </w:style>
  <w:style w:type="character" w:customStyle="1" w:styleId="70">
    <w:name w:val="Заголовок 7 Знак"/>
    <w:basedOn w:val="a0"/>
    <w:link w:val="7"/>
    <w:uiPriority w:val="9"/>
    <w:rsid w:val="00A65C9D"/>
    <w:rPr>
      <w:rFonts w:ascii="Cambria" w:eastAsia="Calibri" w:hAnsi="Cambria" w:cs="Times New Roman"/>
      <w:i/>
      <w:iCs/>
      <w:color w:val="404040"/>
      <w:lang w:val="en-US"/>
    </w:rPr>
  </w:style>
  <w:style w:type="character" w:customStyle="1" w:styleId="80">
    <w:name w:val="Заголовок 8 Знак"/>
    <w:basedOn w:val="a0"/>
    <w:link w:val="8"/>
    <w:uiPriority w:val="9"/>
    <w:rsid w:val="00A65C9D"/>
    <w:rPr>
      <w:rFonts w:ascii="Cambria" w:eastAsia="Calibri" w:hAnsi="Cambria" w:cs="Times New Roman"/>
      <w:color w:val="4F81BD"/>
      <w:sz w:val="20"/>
      <w:szCs w:val="20"/>
      <w:lang w:val="en-US"/>
    </w:rPr>
  </w:style>
  <w:style w:type="character" w:customStyle="1" w:styleId="90">
    <w:name w:val="Заголовок 9 Знак"/>
    <w:basedOn w:val="a0"/>
    <w:link w:val="9"/>
    <w:uiPriority w:val="9"/>
    <w:rsid w:val="00A65C9D"/>
    <w:rPr>
      <w:rFonts w:ascii="Cambria" w:eastAsia="Calibri" w:hAnsi="Cambria" w:cs="Times New Roman"/>
      <w:i/>
      <w:iCs/>
      <w:color w:val="404040"/>
      <w:sz w:val="20"/>
      <w:szCs w:val="20"/>
      <w:lang w:val="en-US"/>
    </w:rPr>
  </w:style>
  <w:style w:type="paragraph" w:styleId="a3">
    <w:name w:val="footer"/>
    <w:basedOn w:val="a"/>
    <w:link w:val="a4"/>
    <w:uiPriority w:val="99"/>
    <w:unhideWhenUsed/>
    <w:rsid w:val="00E152BA"/>
    <w:pPr>
      <w:tabs>
        <w:tab w:val="center" w:pos="4677"/>
        <w:tab w:val="right" w:pos="9355"/>
      </w:tabs>
      <w:spacing w:after="0" w:line="240" w:lineRule="auto"/>
    </w:pPr>
  </w:style>
  <w:style w:type="character" w:customStyle="1" w:styleId="a4">
    <w:name w:val="Нижний колонтитул Знак"/>
    <w:basedOn w:val="a0"/>
    <w:link w:val="a3"/>
    <w:uiPriority w:val="99"/>
    <w:rsid w:val="00E152BA"/>
    <w:rPr>
      <w:rFonts w:ascii="Calibri" w:eastAsia="Calibri" w:hAnsi="Calibri" w:cs="Times New Roman"/>
    </w:rPr>
  </w:style>
  <w:style w:type="paragraph" w:styleId="a5">
    <w:name w:val="endnote text"/>
    <w:basedOn w:val="a"/>
    <w:link w:val="a6"/>
    <w:rsid w:val="004E3BA4"/>
    <w:pPr>
      <w:spacing w:after="0" w:line="240" w:lineRule="auto"/>
    </w:pPr>
    <w:rPr>
      <w:rFonts w:ascii="Times New Roman" w:eastAsia="Times New Roman" w:hAnsi="Times New Roman"/>
      <w:sz w:val="20"/>
      <w:szCs w:val="20"/>
      <w:lang w:eastAsia="ru-RU"/>
    </w:rPr>
  </w:style>
  <w:style w:type="character" w:customStyle="1" w:styleId="a6">
    <w:name w:val="Текст концевой сноски Знак"/>
    <w:basedOn w:val="a0"/>
    <w:link w:val="a5"/>
    <w:rsid w:val="004E3BA4"/>
    <w:rPr>
      <w:rFonts w:ascii="Times New Roman" w:eastAsia="Times New Roman" w:hAnsi="Times New Roman" w:cs="Times New Roman"/>
      <w:sz w:val="20"/>
      <w:szCs w:val="20"/>
      <w:lang w:eastAsia="ru-RU"/>
    </w:rPr>
  </w:style>
  <w:style w:type="character" w:styleId="a7">
    <w:name w:val="Hyperlink"/>
    <w:basedOn w:val="a0"/>
    <w:uiPriority w:val="99"/>
    <w:rsid w:val="004E3BA4"/>
    <w:rPr>
      <w:color w:val="0000FF"/>
      <w:u w:val="single"/>
    </w:rPr>
  </w:style>
  <w:style w:type="paragraph" w:styleId="a8">
    <w:name w:val="Balloon Text"/>
    <w:basedOn w:val="a"/>
    <w:link w:val="a9"/>
    <w:uiPriority w:val="99"/>
    <w:unhideWhenUsed/>
    <w:rsid w:val="004E3BA4"/>
    <w:pPr>
      <w:spacing w:after="0" w:line="240" w:lineRule="auto"/>
    </w:pPr>
    <w:rPr>
      <w:rFonts w:ascii="Tahoma" w:hAnsi="Tahoma" w:cs="Tahoma"/>
      <w:sz w:val="16"/>
      <w:szCs w:val="16"/>
    </w:rPr>
  </w:style>
  <w:style w:type="character" w:customStyle="1" w:styleId="a9">
    <w:name w:val="Текст выноски Знак"/>
    <w:basedOn w:val="a0"/>
    <w:link w:val="a8"/>
    <w:uiPriority w:val="99"/>
    <w:rsid w:val="004E3BA4"/>
    <w:rPr>
      <w:rFonts w:ascii="Tahoma" w:eastAsia="Calibri" w:hAnsi="Tahoma" w:cs="Tahoma"/>
      <w:sz w:val="16"/>
      <w:szCs w:val="16"/>
    </w:rPr>
  </w:style>
  <w:style w:type="character" w:styleId="aa">
    <w:name w:val="endnote reference"/>
    <w:basedOn w:val="a0"/>
    <w:semiHidden/>
    <w:rsid w:val="009807C6"/>
    <w:rPr>
      <w:vertAlign w:val="superscript"/>
    </w:rPr>
  </w:style>
  <w:style w:type="paragraph" w:styleId="ab">
    <w:name w:val="Normal (Web)"/>
    <w:basedOn w:val="a"/>
    <w:link w:val="ac"/>
    <w:uiPriority w:val="99"/>
    <w:qFormat/>
    <w:rsid w:val="009807C6"/>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c">
    <w:name w:val="Обычный (Интернет) Знак"/>
    <w:link w:val="ab"/>
    <w:rsid w:val="00255C01"/>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9807C6"/>
  </w:style>
  <w:style w:type="paragraph" w:styleId="ad">
    <w:name w:val="header"/>
    <w:basedOn w:val="a"/>
    <w:link w:val="ae"/>
    <w:uiPriority w:val="99"/>
    <w:rsid w:val="009807C6"/>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e">
    <w:name w:val="Верхний колонтитул Знак"/>
    <w:basedOn w:val="a0"/>
    <w:link w:val="ad"/>
    <w:uiPriority w:val="99"/>
    <w:rsid w:val="009807C6"/>
    <w:rPr>
      <w:rFonts w:ascii="Times New Roman" w:eastAsia="Times New Roman" w:hAnsi="Times New Roman" w:cs="Times New Roman"/>
      <w:sz w:val="24"/>
      <w:szCs w:val="24"/>
      <w:lang w:eastAsia="ru-RU"/>
    </w:rPr>
  </w:style>
  <w:style w:type="character" w:styleId="af">
    <w:name w:val="page number"/>
    <w:basedOn w:val="a0"/>
    <w:rsid w:val="009807C6"/>
  </w:style>
  <w:style w:type="paragraph" w:styleId="af0">
    <w:name w:val="Document Map"/>
    <w:basedOn w:val="a"/>
    <w:link w:val="af1"/>
    <w:semiHidden/>
    <w:rsid w:val="009807C6"/>
    <w:pPr>
      <w:shd w:val="clear" w:color="auto" w:fill="000080"/>
      <w:spacing w:after="0" w:line="240" w:lineRule="auto"/>
    </w:pPr>
    <w:rPr>
      <w:rFonts w:ascii="Tahoma" w:eastAsia="Times New Roman" w:hAnsi="Tahoma" w:cs="Tahoma"/>
      <w:sz w:val="20"/>
      <w:szCs w:val="20"/>
      <w:lang w:eastAsia="ru-RU"/>
    </w:rPr>
  </w:style>
  <w:style w:type="character" w:customStyle="1" w:styleId="af1">
    <w:name w:val="Схема документа Знак"/>
    <w:basedOn w:val="a0"/>
    <w:link w:val="af0"/>
    <w:semiHidden/>
    <w:rsid w:val="009807C6"/>
    <w:rPr>
      <w:rFonts w:ascii="Tahoma" w:eastAsia="Times New Roman" w:hAnsi="Tahoma" w:cs="Tahoma"/>
      <w:sz w:val="20"/>
      <w:szCs w:val="20"/>
      <w:shd w:val="clear" w:color="auto" w:fill="000080"/>
      <w:lang w:eastAsia="ru-RU"/>
    </w:rPr>
  </w:style>
  <w:style w:type="paragraph" w:customStyle="1" w:styleId="in">
    <w:name w:val="in"/>
    <w:basedOn w:val="a"/>
    <w:rsid w:val="009807C6"/>
    <w:pPr>
      <w:spacing w:before="100" w:beforeAutospacing="1" w:after="100" w:afterAutospacing="1" w:line="240" w:lineRule="auto"/>
    </w:pPr>
    <w:rPr>
      <w:rFonts w:ascii="Times New Roman" w:eastAsia="Times New Roman" w:hAnsi="Times New Roman"/>
      <w:sz w:val="24"/>
      <w:szCs w:val="24"/>
      <w:lang w:eastAsia="ru-RU"/>
    </w:rPr>
  </w:style>
  <w:style w:type="character" w:styleId="af2">
    <w:name w:val="FollowedHyperlink"/>
    <w:basedOn w:val="a0"/>
    <w:rsid w:val="009807C6"/>
    <w:rPr>
      <w:color w:val="800080"/>
      <w:u w:val="single"/>
    </w:rPr>
  </w:style>
  <w:style w:type="character" w:styleId="af3">
    <w:name w:val="Strong"/>
    <w:basedOn w:val="a0"/>
    <w:uiPriority w:val="22"/>
    <w:qFormat/>
    <w:rsid w:val="009807C6"/>
    <w:rPr>
      <w:b/>
      <w:bCs/>
    </w:rPr>
  </w:style>
  <w:style w:type="character" w:customStyle="1" w:styleId="fontstyle14">
    <w:name w:val="fontstyle14"/>
    <w:basedOn w:val="a0"/>
    <w:rsid w:val="00153B2E"/>
  </w:style>
  <w:style w:type="paragraph" w:styleId="af4">
    <w:name w:val="List Paragraph"/>
    <w:basedOn w:val="a"/>
    <w:link w:val="af5"/>
    <w:uiPriority w:val="34"/>
    <w:qFormat/>
    <w:rsid w:val="007957DC"/>
    <w:pPr>
      <w:ind w:left="720"/>
      <w:contextualSpacing/>
    </w:pPr>
    <w:rPr>
      <w:rFonts w:asciiTheme="minorHAnsi" w:eastAsiaTheme="minorHAnsi" w:hAnsiTheme="minorHAnsi" w:cstheme="minorBidi"/>
    </w:rPr>
  </w:style>
  <w:style w:type="character" w:customStyle="1" w:styleId="af5">
    <w:name w:val="Абзац списка Знак"/>
    <w:basedOn w:val="a0"/>
    <w:link w:val="af4"/>
    <w:uiPriority w:val="34"/>
    <w:locked/>
    <w:rsid w:val="004308CC"/>
  </w:style>
  <w:style w:type="paragraph" w:styleId="af6">
    <w:name w:val="footnote text"/>
    <w:aliases w:val="Текст сноски Знак1 Знак1, Знак1 Знак1 Знак1,Текст сноски Знак Знак1 Знак1,Текст сноски Знак Знак Знак1 Знак1,Текст сноски Знак Знак Знак Знак Знак1,Текст сноски Знак1 Знак Знак Знак Знак Знак1,Текст сноски Знак1, Знак1 Зна, Знак1 Знак1,Зн"/>
    <w:basedOn w:val="a"/>
    <w:link w:val="af7"/>
    <w:uiPriority w:val="99"/>
    <w:unhideWhenUsed/>
    <w:qFormat/>
    <w:rsid w:val="004C53B5"/>
    <w:pPr>
      <w:spacing w:after="0" w:line="240" w:lineRule="auto"/>
    </w:pPr>
    <w:rPr>
      <w:rFonts w:asciiTheme="minorHAnsi" w:eastAsiaTheme="minorHAnsi" w:hAnsiTheme="minorHAnsi" w:cstheme="minorBidi"/>
      <w:sz w:val="20"/>
      <w:szCs w:val="20"/>
    </w:rPr>
  </w:style>
  <w:style w:type="character" w:customStyle="1" w:styleId="af7">
    <w:name w:val="Текст сноски Знак"/>
    <w:aliases w:val="Текст сноски Знак1 Знак1 Знак, Знак1 Знак1 Знак1 Знак,Текст сноски Знак Знак1 Знак1 Знак,Текст сноски Знак Знак Знак1 Знак1 Знак,Текст сноски Знак Знак Знак Знак Знак1 Знак,Текст сноски Знак1 Знак Знак Знак Знак Знак1 Знак,Зн Знак"/>
    <w:basedOn w:val="a0"/>
    <w:link w:val="af6"/>
    <w:uiPriority w:val="99"/>
    <w:qFormat/>
    <w:rsid w:val="004C53B5"/>
    <w:rPr>
      <w:sz w:val="20"/>
      <w:szCs w:val="20"/>
    </w:rPr>
  </w:style>
  <w:style w:type="character" w:styleId="af8">
    <w:name w:val="Emphasis"/>
    <w:basedOn w:val="a0"/>
    <w:uiPriority w:val="20"/>
    <w:qFormat/>
    <w:rsid w:val="007C4317"/>
    <w:rPr>
      <w:i/>
      <w:iCs/>
    </w:rPr>
  </w:style>
  <w:style w:type="character" w:customStyle="1" w:styleId="hl">
    <w:name w:val="hl"/>
    <w:basedOn w:val="a0"/>
    <w:rsid w:val="00005553"/>
  </w:style>
  <w:style w:type="character" w:customStyle="1" w:styleId="value8">
    <w:name w:val="value8"/>
    <w:basedOn w:val="a0"/>
    <w:rsid w:val="005B6718"/>
    <w:rPr>
      <w:sz w:val="22"/>
      <w:szCs w:val="22"/>
    </w:rPr>
  </w:style>
  <w:style w:type="character" w:customStyle="1" w:styleId="-">
    <w:name w:val="ИНФ-Я об авторе Знак"/>
    <w:link w:val="-0"/>
    <w:uiPriority w:val="99"/>
    <w:locked/>
    <w:rsid w:val="003C5326"/>
    <w:rPr>
      <w:rFonts w:ascii="Times New Roman" w:eastAsia="Calibri" w:hAnsi="Times New Roman" w:cs="Times New Roman"/>
      <w:i/>
      <w:sz w:val="24"/>
      <w:szCs w:val="20"/>
      <w:lang w:eastAsia="ru-RU"/>
    </w:rPr>
  </w:style>
  <w:style w:type="paragraph" w:customStyle="1" w:styleId="-0">
    <w:name w:val="ИНФ-Я об авторе"/>
    <w:basedOn w:val="a"/>
    <w:link w:val="-"/>
    <w:uiPriority w:val="99"/>
    <w:rsid w:val="003C5326"/>
    <w:pPr>
      <w:spacing w:after="120" w:line="240" w:lineRule="auto"/>
      <w:jc w:val="right"/>
    </w:pPr>
    <w:rPr>
      <w:rFonts w:ascii="Times New Roman" w:hAnsi="Times New Roman"/>
      <w:i/>
      <w:sz w:val="24"/>
      <w:szCs w:val="20"/>
      <w:lang w:eastAsia="ru-RU"/>
    </w:rPr>
  </w:style>
  <w:style w:type="character" w:customStyle="1" w:styleId="blk1">
    <w:name w:val="blk1"/>
    <w:basedOn w:val="a0"/>
    <w:rsid w:val="00D65293"/>
    <w:rPr>
      <w:vanish w:val="0"/>
      <w:webHidden w:val="0"/>
      <w:specVanish w:val="0"/>
    </w:rPr>
  </w:style>
  <w:style w:type="paragraph" w:styleId="HTML">
    <w:name w:val="HTML Preformatted"/>
    <w:basedOn w:val="a"/>
    <w:link w:val="HTML0"/>
    <w:uiPriority w:val="99"/>
    <w:unhideWhenUsed/>
    <w:rsid w:val="008E06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8E069C"/>
    <w:rPr>
      <w:rFonts w:ascii="Courier New" w:eastAsia="Times New Roman" w:hAnsi="Courier New" w:cs="Courier New"/>
      <w:sz w:val="20"/>
      <w:szCs w:val="20"/>
      <w:lang w:eastAsia="ru-RU"/>
    </w:rPr>
  </w:style>
  <w:style w:type="character" w:styleId="af9">
    <w:name w:val="footnote reference"/>
    <w:basedOn w:val="a0"/>
    <w:uiPriority w:val="99"/>
    <w:unhideWhenUsed/>
    <w:qFormat/>
    <w:rsid w:val="00EC12A1"/>
    <w:rPr>
      <w:vertAlign w:val="superscript"/>
    </w:rPr>
  </w:style>
  <w:style w:type="character" w:customStyle="1" w:styleId="st1">
    <w:name w:val="st1"/>
    <w:basedOn w:val="a0"/>
    <w:rsid w:val="00424497"/>
  </w:style>
  <w:style w:type="paragraph" w:customStyle="1" w:styleId="Standard">
    <w:name w:val="Standard"/>
    <w:qFormat/>
    <w:rsid w:val="00CE667C"/>
    <w:pPr>
      <w:suppressAutoHyphens/>
      <w:autoSpaceDN w:val="0"/>
      <w:spacing w:after="0" w:line="240" w:lineRule="auto"/>
      <w:textAlignment w:val="baseline"/>
    </w:pPr>
    <w:rPr>
      <w:rFonts w:ascii="Arial" w:eastAsia="SimSun" w:hAnsi="Arial" w:cs="Mangal"/>
      <w:kern w:val="3"/>
      <w:sz w:val="24"/>
      <w:szCs w:val="24"/>
      <w:lang w:eastAsia="zh-CN" w:bidi="hi-IN"/>
    </w:rPr>
  </w:style>
  <w:style w:type="character" w:customStyle="1" w:styleId="search-hl">
    <w:name w:val="search-hl"/>
    <w:basedOn w:val="a0"/>
    <w:rsid w:val="00D47CE6"/>
  </w:style>
  <w:style w:type="character" w:customStyle="1" w:styleId="afa">
    <w:name w:val="Гипертекстовая ссылка"/>
    <w:uiPriority w:val="99"/>
    <w:rsid w:val="00D47CE6"/>
    <w:rPr>
      <w:rFonts w:ascii="Times New Roman" w:hAnsi="Times New Roman" w:cs="Times New Roman" w:hint="default"/>
      <w:b w:val="0"/>
      <w:bCs w:val="0"/>
      <w:color w:val="106BBE"/>
    </w:rPr>
  </w:style>
  <w:style w:type="paragraph" w:styleId="afb">
    <w:name w:val="No Spacing"/>
    <w:link w:val="afc"/>
    <w:uiPriority w:val="1"/>
    <w:qFormat/>
    <w:rsid w:val="00456B6F"/>
    <w:pPr>
      <w:spacing w:after="0" w:line="240" w:lineRule="auto"/>
    </w:pPr>
    <w:rPr>
      <w:lang w:val="en-US" w:bidi="en-US"/>
    </w:rPr>
  </w:style>
  <w:style w:type="character" w:customStyle="1" w:styleId="afc">
    <w:name w:val="Без интервала Знак"/>
    <w:link w:val="afb"/>
    <w:uiPriority w:val="1"/>
    <w:rsid w:val="001069FE"/>
    <w:rPr>
      <w:lang w:val="en-US" w:bidi="en-US"/>
    </w:rPr>
  </w:style>
  <w:style w:type="character" w:customStyle="1" w:styleId="11">
    <w:name w:val="Название1"/>
    <w:rsid w:val="00456B6F"/>
  </w:style>
  <w:style w:type="character" w:customStyle="1" w:styleId="num">
    <w:name w:val="num"/>
    <w:rsid w:val="00456B6F"/>
  </w:style>
  <w:style w:type="paragraph" w:customStyle="1" w:styleId="12">
    <w:name w:val="Обычный1"/>
    <w:rsid w:val="00B45053"/>
    <w:pPr>
      <w:widowControl w:val="0"/>
      <w:spacing w:after="0" w:line="320" w:lineRule="auto"/>
      <w:ind w:firstLine="420"/>
      <w:jc w:val="both"/>
    </w:pPr>
    <w:rPr>
      <w:rFonts w:ascii="Times New Roman" w:eastAsia="Times New Roman" w:hAnsi="Times New Roman" w:cs="Times New Roman"/>
      <w:snapToGrid w:val="0"/>
      <w:sz w:val="18"/>
      <w:szCs w:val="20"/>
      <w:lang w:eastAsia="ru-RU"/>
    </w:rPr>
  </w:style>
  <w:style w:type="character" w:customStyle="1" w:styleId="mw-headline">
    <w:name w:val="mw-headline"/>
    <w:basedOn w:val="a0"/>
    <w:rsid w:val="007D1B49"/>
  </w:style>
  <w:style w:type="character" w:customStyle="1" w:styleId="highlight">
    <w:name w:val="highlight"/>
    <w:basedOn w:val="a0"/>
    <w:rsid w:val="00561944"/>
  </w:style>
  <w:style w:type="character" w:customStyle="1" w:styleId="bigtext">
    <w:name w:val="bigtext"/>
    <w:basedOn w:val="a0"/>
    <w:rsid w:val="00374BD7"/>
  </w:style>
  <w:style w:type="paragraph" w:customStyle="1" w:styleId="13">
    <w:name w:val="Абзац списка1"/>
    <w:basedOn w:val="a"/>
    <w:rsid w:val="009A2EF1"/>
    <w:pPr>
      <w:ind w:left="720"/>
      <w:contextualSpacing/>
    </w:pPr>
    <w:rPr>
      <w:rFonts w:eastAsia="Times New Roman"/>
      <w:lang w:val="en-US"/>
    </w:rPr>
  </w:style>
  <w:style w:type="paragraph" w:styleId="afd">
    <w:name w:val="caption"/>
    <w:basedOn w:val="a"/>
    <w:next w:val="a"/>
    <w:uiPriority w:val="35"/>
    <w:qFormat/>
    <w:rsid w:val="00A65C9D"/>
    <w:pPr>
      <w:spacing w:line="240" w:lineRule="auto"/>
    </w:pPr>
    <w:rPr>
      <w:rFonts w:eastAsia="Times New Roman"/>
      <w:b/>
      <w:bCs/>
      <w:color w:val="4F81BD"/>
      <w:sz w:val="18"/>
      <w:szCs w:val="18"/>
      <w:lang w:val="en-US"/>
    </w:rPr>
  </w:style>
  <w:style w:type="paragraph" w:styleId="afe">
    <w:name w:val="Title"/>
    <w:basedOn w:val="a"/>
    <w:next w:val="a"/>
    <w:link w:val="aff"/>
    <w:uiPriority w:val="10"/>
    <w:qFormat/>
    <w:rsid w:val="00A65C9D"/>
    <w:pPr>
      <w:pBdr>
        <w:bottom w:val="single" w:sz="8" w:space="4" w:color="4F81BD"/>
      </w:pBdr>
      <w:spacing w:after="300" w:line="240" w:lineRule="auto"/>
      <w:contextualSpacing/>
    </w:pPr>
    <w:rPr>
      <w:rFonts w:ascii="Cambria" w:hAnsi="Cambria"/>
      <w:color w:val="17365D"/>
      <w:spacing w:val="5"/>
      <w:kern w:val="28"/>
      <w:sz w:val="52"/>
      <w:szCs w:val="52"/>
      <w:lang w:val="en-US"/>
    </w:rPr>
  </w:style>
  <w:style w:type="character" w:customStyle="1" w:styleId="aff">
    <w:name w:val="Заголовок Знак"/>
    <w:basedOn w:val="a0"/>
    <w:link w:val="afe"/>
    <w:uiPriority w:val="10"/>
    <w:rsid w:val="00A65C9D"/>
    <w:rPr>
      <w:rFonts w:ascii="Cambria" w:eastAsia="Calibri" w:hAnsi="Cambria" w:cs="Times New Roman"/>
      <w:color w:val="17365D"/>
      <w:spacing w:val="5"/>
      <w:kern w:val="28"/>
      <w:sz w:val="52"/>
      <w:szCs w:val="52"/>
      <w:lang w:val="en-US"/>
    </w:rPr>
  </w:style>
  <w:style w:type="paragraph" w:styleId="aff0">
    <w:name w:val="Subtitle"/>
    <w:basedOn w:val="a"/>
    <w:next w:val="a"/>
    <w:link w:val="aff1"/>
    <w:uiPriority w:val="11"/>
    <w:qFormat/>
    <w:rsid w:val="00A65C9D"/>
    <w:pPr>
      <w:numPr>
        <w:ilvl w:val="1"/>
      </w:numPr>
    </w:pPr>
    <w:rPr>
      <w:rFonts w:ascii="Cambria" w:hAnsi="Cambria"/>
      <w:i/>
      <w:iCs/>
      <w:color w:val="4F81BD"/>
      <w:spacing w:val="15"/>
      <w:sz w:val="24"/>
      <w:szCs w:val="24"/>
      <w:lang w:val="en-US"/>
    </w:rPr>
  </w:style>
  <w:style w:type="character" w:customStyle="1" w:styleId="aff1">
    <w:name w:val="Подзаголовок Знак"/>
    <w:basedOn w:val="a0"/>
    <w:link w:val="aff0"/>
    <w:uiPriority w:val="11"/>
    <w:rsid w:val="00A65C9D"/>
    <w:rPr>
      <w:rFonts w:ascii="Cambria" w:eastAsia="Calibri" w:hAnsi="Cambria" w:cs="Times New Roman"/>
      <w:i/>
      <w:iCs/>
      <w:color w:val="4F81BD"/>
      <w:spacing w:val="15"/>
      <w:sz w:val="24"/>
      <w:szCs w:val="24"/>
      <w:lang w:val="en-US"/>
    </w:rPr>
  </w:style>
  <w:style w:type="paragraph" w:customStyle="1" w:styleId="14">
    <w:name w:val="Без интервала1"/>
    <w:rsid w:val="00A65C9D"/>
    <w:pPr>
      <w:spacing w:after="0" w:line="240" w:lineRule="auto"/>
    </w:pPr>
    <w:rPr>
      <w:rFonts w:ascii="Calibri" w:eastAsia="Times New Roman" w:hAnsi="Calibri" w:cs="Times New Roman"/>
      <w:lang w:val="en-US"/>
    </w:rPr>
  </w:style>
  <w:style w:type="paragraph" w:customStyle="1" w:styleId="21">
    <w:name w:val="Цитата 21"/>
    <w:basedOn w:val="a"/>
    <w:next w:val="a"/>
    <w:link w:val="QuoteChar"/>
    <w:rsid w:val="00A65C9D"/>
    <w:rPr>
      <w:rFonts w:eastAsia="Times New Roman"/>
      <w:i/>
      <w:iCs/>
      <w:color w:val="000000"/>
      <w:lang w:val="en-US"/>
    </w:rPr>
  </w:style>
  <w:style w:type="character" w:customStyle="1" w:styleId="QuoteChar">
    <w:name w:val="Quote Char"/>
    <w:basedOn w:val="a0"/>
    <w:link w:val="21"/>
    <w:locked/>
    <w:rsid w:val="00A65C9D"/>
    <w:rPr>
      <w:rFonts w:ascii="Calibri" w:eastAsia="Times New Roman" w:hAnsi="Calibri" w:cs="Times New Roman"/>
      <w:i/>
      <w:iCs/>
      <w:color w:val="000000"/>
      <w:lang w:val="en-US"/>
    </w:rPr>
  </w:style>
  <w:style w:type="paragraph" w:customStyle="1" w:styleId="15">
    <w:name w:val="Выделенная цитата1"/>
    <w:basedOn w:val="a"/>
    <w:next w:val="a"/>
    <w:link w:val="IntenseQuoteChar"/>
    <w:rsid w:val="00A65C9D"/>
    <w:pPr>
      <w:pBdr>
        <w:bottom w:val="single" w:sz="4" w:space="4" w:color="4F81BD"/>
      </w:pBdr>
      <w:spacing w:before="200" w:after="280"/>
      <w:ind w:left="936" w:right="936"/>
    </w:pPr>
    <w:rPr>
      <w:rFonts w:eastAsia="Times New Roman"/>
      <w:b/>
      <w:bCs/>
      <w:i/>
      <w:iCs/>
      <w:color w:val="4F81BD"/>
      <w:lang w:val="en-US"/>
    </w:rPr>
  </w:style>
  <w:style w:type="character" w:customStyle="1" w:styleId="IntenseQuoteChar">
    <w:name w:val="Intense Quote Char"/>
    <w:basedOn w:val="a0"/>
    <w:link w:val="15"/>
    <w:locked/>
    <w:rsid w:val="00A65C9D"/>
    <w:rPr>
      <w:rFonts w:ascii="Calibri" w:eastAsia="Times New Roman" w:hAnsi="Calibri" w:cs="Times New Roman"/>
      <w:b/>
      <w:bCs/>
      <w:i/>
      <w:iCs/>
      <w:color w:val="4F81BD"/>
      <w:lang w:val="en-US"/>
    </w:rPr>
  </w:style>
  <w:style w:type="character" w:customStyle="1" w:styleId="16">
    <w:name w:val="Слабое выделение1"/>
    <w:basedOn w:val="a0"/>
    <w:rsid w:val="00A65C9D"/>
    <w:rPr>
      <w:rFonts w:cs="Times New Roman"/>
      <w:i/>
      <w:iCs/>
      <w:color w:val="808080"/>
    </w:rPr>
  </w:style>
  <w:style w:type="character" w:customStyle="1" w:styleId="17">
    <w:name w:val="Сильное выделение1"/>
    <w:basedOn w:val="a0"/>
    <w:rsid w:val="00A65C9D"/>
    <w:rPr>
      <w:rFonts w:cs="Times New Roman"/>
      <w:b/>
      <w:bCs/>
      <w:i/>
      <w:iCs/>
      <w:color w:val="4F81BD"/>
    </w:rPr>
  </w:style>
  <w:style w:type="character" w:customStyle="1" w:styleId="18">
    <w:name w:val="Слабая ссылка1"/>
    <w:basedOn w:val="a0"/>
    <w:rsid w:val="00A65C9D"/>
    <w:rPr>
      <w:rFonts w:cs="Times New Roman"/>
      <w:smallCaps/>
      <w:color w:val="C0504D"/>
      <w:u w:val="single"/>
    </w:rPr>
  </w:style>
  <w:style w:type="character" w:customStyle="1" w:styleId="19">
    <w:name w:val="Сильная ссылка1"/>
    <w:basedOn w:val="a0"/>
    <w:rsid w:val="00A65C9D"/>
    <w:rPr>
      <w:rFonts w:cs="Times New Roman"/>
      <w:b/>
      <w:bCs/>
      <w:smallCaps/>
      <w:color w:val="C0504D"/>
      <w:spacing w:val="5"/>
      <w:u w:val="single"/>
    </w:rPr>
  </w:style>
  <w:style w:type="character" w:customStyle="1" w:styleId="1a">
    <w:name w:val="Название книги1"/>
    <w:basedOn w:val="a0"/>
    <w:rsid w:val="00A65C9D"/>
    <w:rPr>
      <w:rFonts w:cs="Times New Roman"/>
      <w:b/>
      <w:bCs/>
      <w:smallCaps/>
      <w:spacing w:val="5"/>
    </w:rPr>
  </w:style>
  <w:style w:type="paragraph" w:customStyle="1" w:styleId="1b">
    <w:name w:val="Заголовок оглавления1"/>
    <w:basedOn w:val="1"/>
    <w:next w:val="a"/>
    <w:semiHidden/>
    <w:rsid w:val="00A65C9D"/>
    <w:pPr>
      <w:keepNext/>
      <w:keepLines/>
      <w:spacing w:before="480" w:beforeAutospacing="0" w:after="0" w:afterAutospacing="0" w:line="276" w:lineRule="auto"/>
      <w:outlineLvl w:val="9"/>
    </w:pPr>
    <w:rPr>
      <w:rFonts w:ascii="Cambria" w:eastAsia="Calibri" w:hAnsi="Cambria"/>
      <w:color w:val="365F91"/>
      <w:kern w:val="0"/>
      <w:sz w:val="28"/>
      <w:szCs w:val="28"/>
      <w:lang w:val="en-US" w:eastAsia="en-US"/>
    </w:rPr>
  </w:style>
  <w:style w:type="paragraph" w:customStyle="1" w:styleId="Default">
    <w:name w:val="Default"/>
    <w:rsid w:val="00A65C9D"/>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st">
    <w:name w:val="st"/>
    <w:basedOn w:val="a0"/>
    <w:uiPriority w:val="99"/>
    <w:rsid w:val="00250867"/>
    <w:rPr>
      <w:rFonts w:cs="Times New Roman"/>
    </w:rPr>
  </w:style>
  <w:style w:type="paragraph" w:styleId="aff2">
    <w:name w:val="Body Text"/>
    <w:aliases w:val="Знак"/>
    <w:basedOn w:val="a"/>
    <w:link w:val="aff3"/>
    <w:qFormat/>
    <w:rsid w:val="00250867"/>
    <w:pPr>
      <w:spacing w:after="0" w:line="240" w:lineRule="auto"/>
      <w:jc w:val="both"/>
    </w:pPr>
    <w:rPr>
      <w:rFonts w:ascii="Times New Roman" w:eastAsia="Times New Roman" w:hAnsi="Times New Roman"/>
      <w:sz w:val="24"/>
      <w:szCs w:val="20"/>
      <w:lang w:val="en-US" w:eastAsia="ru-RU"/>
    </w:rPr>
  </w:style>
  <w:style w:type="character" w:customStyle="1" w:styleId="aff3">
    <w:name w:val="Основной текст Знак"/>
    <w:aliases w:val="Знак Знак"/>
    <w:basedOn w:val="a0"/>
    <w:link w:val="aff2"/>
    <w:rsid w:val="00250867"/>
    <w:rPr>
      <w:rFonts w:ascii="Times New Roman" w:eastAsia="Times New Roman" w:hAnsi="Times New Roman" w:cs="Times New Roman"/>
      <w:sz w:val="24"/>
      <w:szCs w:val="20"/>
      <w:lang w:val="en-US" w:eastAsia="ru-RU"/>
    </w:rPr>
  </w:style>
  <w:style w:type="character" w:customStyle="1" w:styleId="translation-chunk">
    <w:name w:val="translation-chunk"/>
    <w:basedOn w:val="a0"/>
    <w:uiPriority w:val="99"/>
    <w:rsid w:val="00250867"/>
    <w:rPr>
      <w:rFonts w:cs="Times New Roman"/>
    </w:rPr>
  </w:style>
  <w:style w:type="character" w:customStyle="1" w:styleId="reference-text">
    <w:name w:val="reference-text"/>
    <w:basedOn w:val="a0"/>
    <w:rsid w:val="00346591"/>
  </w:style>
  <w:style w:type="paragraph" w:customStyle="1" w:styleId="d1eee4e5f0e6e8eceee5f2e0e1ebe8f6fb">
    <w:name w:val="Сd1оeeдe4еe5рf0жe6иe8мecоeeеe5 тf2аe0бe1лebиe8цf6ыfb"/>
    <w:basedOn w:val="a"/>
    <w:uiPriority w:val="99"/>
    <w:rsid w:val="0020046E"/>
    <w:pPr>
      <w:widowControl w:val="0"/>
      <w:autoSpaceDE w:val="0"/>
      <w:autoSpaceDN w:val="0"/>
      <w:adjustRightInd w:val="0"/>
      <w:spacing w:after="0" w:line="240" w:lineRule="auto"/>
    </w:pPr>
    <w:rPr>
      <w:rFonts w:ascii="Times New Roman" w:eastAsia="Times New Roman" w:hAnsi="Liberation Serif"/>
      <w:color w:val="000000"/>
      <w:kern w:val="1"/>
      <w:sz w:val="24"/>
      <w:szCs w:val="24"/>
      <w:lang w:eastAsia="ru-RU"/>
    </w:rPr>
  </w:style>
  <w:style w:type="character" w:customStyle="1" w:styleId="mw-editsection">
    <w:name w:val="mw-editsection"/>
    <w:basedOn w:val="a0"/>
    <w:rsid w:val="00031651"/>
    <w:rPr>
      <w:rFonts w:cs="Times New Roman"/>
    </w:rPr>
  </w:style>
  <w:style w:type="character" w:customStyle="1" w:styleId="mw-editsection-bracket">
    <w:name w:val="mw-editsection-bracket"/>
    <w:basedOn w:val="a0"/>
    <w:rsid w:val="00031651"/>
    <w:rPr>
      <w:rFonts w:cs="Times New Roman"/>
    </w:rPr>
  </w:style>
  <w:style w:type="character" w:customStyle="1" w:styleId="mw-editsection-divider">
    <w:name w:val="mw-editsection-divider"/>
    <w:basedOn w:val="a0"/>
    <w:rsid w:val="00031651"/>
    <w:rPr>
      <w:rFonts w:cs="Times New Roman"/>
    </w:rPr>
  </w:style>
  <w:style w:type="character" w:customStyle="1" w:styleId="s2">
    <w:name w:val="s2"/>
    <w:basedOn w:val="a0"/>
    <w:rsid w:val="008A350F"/>
  </w:style>
  <w:style w:type="paragraph" w:styleId="aff4">
    <w:name w:val="Body Text Indent"/>
    <w:basedOn w:val="a"/>
    <w:link w:val="aff5"/>
    <w:uiPriority w:val="99"/>
    <w:unhideWhenUsed/>
    <w:rsid w:val="00F00638"/>
    <w:pPr>
      <w:spacing w:after="120"/>
      <w:ind w:left="283"/>
    </w:pPr>
  </w:style>
  <w:style w:type="character" w:customStyle="1" w:styleId="aff5">
    <w:name w:val="Основной текст с отступом Знак"/>
    <w:basedOn w:val="a0"/>
    <w:link w:val="aff4"/>
    <w:uiPriority w:val="99"/>
    <w:rsid w:val="00F00638"/>
    <w:rPr>
      <w:rFonts w:ascii="Calibri" w:eastAsia="Calibri" w:hAnsi="Calibri" w:cs="Times New Roman"/>
    </w:rPr>
  </w:style>
  <w:style w:type="character" w:customStyle="1" w:styleId="serp-urlitem">
    <w:name w:val="serp-url__item"/>
    <w:basedOn w:val="a0"/>
    <w:rsid w:val="002B40BF"/>
  </w:style>
  <w:style w:type="character" w:customStyle="1" w:styleId="serp-urlmark">
    <w:name w:val="serp-url__mark"/>
    <w:basedOn w:val="a0"/>
    <w:rsid w:val="002B40BF"/>
  </w:style>
  <w:style w:type="character" w:styleId="HTML1">
    <w:name w:val="HTML Cite"/>
    <w:uiPriority w:val="99"/>
    <w:rsid w:val="00F64ACD"/>
    <w:rPr>
      <w:i w:val="0"/>
      <w:iCs w:val="0"/>
      <w:color w:val="009933"/>
    </w:rPr>
  </w:style>
  <w:style w:type="character" w:customStyle="1" w:styleId="personname">
    <w:name w:val="person_name"/>
    <w:basedOn w:val="a0"/>
    <w:rsid w:val="003F4138"/>
  </w:style>
  <w:style w:type="table" w:styleId="aff6">
    <w:name w:val="Table Grid"/>
    <w:basedOn w:val="a1"/>
    <w:uiPriority w:val="39"/>
    <w:rsid w:val="005803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l1">
    <w:name w:val="hl1"/>
    <w:basedOn w:val="a0"/>
    <w:rsid w:val="009C18BF"/>
    <w:rPr>
      <w:color w:val="4682B4"/>
    </w:rPr>
  </w:style>
  <w:style w:type="paragraph" w:customStyle="1" w:styleId="h1">
    <w:name w:val="h1"/>
    <w:basedOn w:val="a"/>
    <w:rsid w:val="009C18BF"/>
    <w:pPr>
      <w:spacing w:before="100" w:beforeAutospacing="1" w:after="100" w:afterAutospacing="1" w:line="240" w:lineRule="auto"/>
      <w:jc w:val="center"/>
    </w:pPr>
    <w:rPr>
      <w:rFonts w:ascii="Verdana" w:eastAsia="Times New Roman" w:hAnsi="Verdana" w:cs="Arial"/>
      <w:b/>
      <w:bCs/>
      <w:color w:val="CC3333"/>
      <w:sz w:val="20"/>
      <w:szCs w:val="20"/>
      <w:lang w:eastAsia="ru-RU"/>
    </w:rPr>
  </w:style>
  <w:style w:type="character" w:customStyle="1" w:styleId="js-item-maininfo">
    <w:name w:val="js-item-maininfo"/>
    <w:basedOn w:val="a0"/>
    <w:rsid w:val="009C18BF"/>
  </w:style>
  <w:style w:type="character" w:customStyle="1" w:styleId="punkttitle1">
    <w:name w:val="punkt_title1"/>
    <w:basedOn w:val="a0"/>
    <w:rsid w:val="00F02536"/>
    <w:rPr>
      <w:rFonts w:ascii="Arial" w:hAnsi="Arial" w:cs="Arial" w:hint="default"/>
      <w:b/>
      <w:bCs/>
      <w:color w:val="402242"/>
      <w:sz w:val="15"/>
      <w:szCs w:val="15"/>
    </w:rPr>
  </w:style>
  <w:style w:type="paragraph" w:styleId="22">
    <w:name w:val="List 2"/>
    <w:basedOn w:val="a"/>
    <w:rsid w:val="00D76C3F"/>
    <w:pPr>
      <w:spacing w:after="0" w:line="240" w:lineRule="auto"/>
      <w:ind w:left="566" w:hanging="283"/>
    </w:pPr>
    <w:rPr>
      <w:rFonts w:ascii="Times New Roman" w:eastAsia="Times New Roman" w:hAnsi="Times New Roman"/>
      <w:sz w:val="28"/>
      <w:szCs w:val="20"/>
      <w:lang w:eastAsia="ru-RU"/>
    </w:rPr>
  </w:style>
  <w:style w:type="paragraph" w:styleId="23">
    <w:name w:val="Body Text 2"/>
    <w:basedOn w:val="a"/>
    <w:link w:val="24"/>
    <w:uiPriority w:val="99"/>
    <w:unhideWhenUsed/>
    <w:rsid w:val="00D76C3F"/>
    <w:pPr>
      <w:spacing w:after="120" w:line="480" w:lineRule="auto"/>
    </w:pPr>
    <w:rPr>
      <w:rFonts w:eastAsia="Times New Roman"/>
      <w:lang w:eastAsia="ru-RU"/>
    </w:rPr>
  </w:style>
  <w:style w:type="character" w:customStyle="1" w:styleId="24">
    <w:name w:val="Основной текст 2 Знак"/>
    <w:basedOn w:val="a0"/>
    <w:link w:val="23"/>
    <w:uiPriority w:val="99"/>
    <w:rsid w:val="00D76C3F"/>
    <w:rPr>
      <w:rFonts w:ascii="Calibri" w:eastAsia="Times New Roman" w:hAnsi="Calibri" w:cs="Times New Roman"/>
      <w:lang w:eastAsia="ru-RU"/>
    </w:rPr>
  </w:style>
  <w:style w:type="character" w:customStyle="1" w:styleId="0pt">
    <w:name w:val="Основной текст + Курсив;Интервал 0 pt"/>
    <w:basedOn w:val="a0"/>
    <w:rsid w:val="00B13171"/>
    <w:rPr>
      <w:rFonts w:ascii="Times New Roman" w:eastAsia="Times New Roman" w:hAnsi="Times New Roman" w:cs="Times New Roman"/>
      <w:b w:val="0"/>
      <w:bCs w:val="0"/>
      <w:i/>
      <w:iCs/>
      <w:smallCaps w:val="0"/>
      <w:strike w:val="0"/>
      <w:color w:val="000000"/>
      <w:spacing w:val="3"/>
      <w:w w:val="100"/>
      <w:position w:val="0"/>
      <w:sz w:val="23"/>
      <w:szCs w:val="23"/>
      <w:u w:val="none"/>
      <w:shd w:val="clear" w:color="auto" w:fill="FFFFFF"/>
      <w:lang w:val="ru-RU"/>
    </w:rPr>
  </w:style>
  <w:style w:type="character" w:styleId="aff7">
    <w:name w:val="Subtle Emphasis"/>
    <w:basedOn w:val="a0"/>
    <w:uiPriority w:val="19"/>
    <w:qFormat/>
    <w:rsid w:val="00E15AE2"/>
    <w:rPr>
      <w:i/>
      <w:iCs/>
      <w:color w:val="808080" w:themeColor="text1" w:themeTint="7F"/>
    </w:rPr>
  </w:style>
  <w:style w:type="character" w:customStyle="1" w:styleId="submitted">
    <w:name w:val="submitted"/>
    <w:basedOn w:val="a0"/>
    <w:rsid w:val="00E15AE2"/>
  </w:style>
  <w:style w:type="table" w:customStyle="1" w:styleId="1c">
    <w:name w:val="Стиль таблицы1"/>
    <w:basedOn w:val="a1"/>
    <w:rsid w:val="00F767AC"/>
    <w:pPr>
      <w:spacing w:after="0" w:line="240" w:lineRule="auto"/>
    </w:pPr>
    <w:rPr>
      <w:rFonts w:ascii="Times New Roman" w:eastAsia="Times New Roman" w:hAnsi="Times New Roman" w:cs="Times New Roman"/>
      <w:sz w:val="20"/>
      <w:szCs w:val="20"/>
      <w:lang w:eastAsia="ru-RU"/>
    </w:rPr>
    <w:tblPr/>
  </w:style>
  <w:style w:type="paragraph" w:styleId="31">
    <w:name w:val="Body Text 3"/>
    <w:basedOn w:val="a"/>
    <w:link w:val="32"/>
    <w:rsid w:val="00F767AC"/>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basedOn w:val="a0"/>
    <w:link w:val="31"/>
    <w:rsid w:val="00F767AC"/>
    <w:rPr>
      <w:rFonts w:ascii="Times New Roman" w:eastAsia="Times New Roman" w:hAnsi="Times New Roman" w:cs="Times New Roman"/>
      <w:sz w:val="16"/>
      <w:szCs w:val="16"/>
      <w:lang w:eastAsia="ru-RU"/>
    </w:rPr>
  </w:style>
  <w:style w:type="paragraph" w:styleId="33">
    <w:name w:val="Body Text Indent 3"/>
    <w:basedOn w:val="a"/>
    <w:link w:val="34"/>
    <w:rsid w:val="00F767AC"/>
    <w:pPr>
      <w:spacing w:after="120" w:line="240" w:lineRule="auto"/>
      <w:ind w:left="283"/>
    </w:pPr>
    <w:rPr>
      <w:rFonts w:ascii="Times New Roman" w:eastAsia="Times New Roman" w:hAnsi="Times New Roman"/>
      <w:sz w:val="16"/>
      <w:szCs w:val="16"/>
      <w:lang w:eastAsia="ru-RU"/>
    </w:rPr>
  </w:style>
  <w:style w:type="character" w:customStyle="1" w:styleId="34">
    <w:name w:val="Основной текст с отступом 3 Знак"/>
    <w:basedOn w:val="a0"/>
    <w:link w:val="33"/>
    <w:rsid w:val="00F767AC"/>
    <w:rPr>
      <w:rFonts w:ascii="Times New Roman" w:eastAsia="Times New Roman" w:hAnsi="Times New Roman" w:cs="Times New Roman"/>
      <w:sz w:val="16"/>
      <w:szCs w:val="16"/>
      <w:lang w:eastAsia="ru-RU"/>
    </w:rPr>
  </w:style>
  <w:style w:type="paragraph" w:customStyle="1" w:styleId="pagenum">
    <w:name w:val="pagenum"/>
    <w:basedOn w:val="a"/>
    <w:rsid w:val="00F767AC"/>
    <w:pPr>
      <w:spacing w:before="100" w:beforeAutospacing="1" w:after="100" w:afterAutospacing="1" w:line="240" w:lineRule="auto"/>
      <w:ind w:firstLine="360"/>
      <w:jc w:val="both"/>
    </w:pPr>
    <w:rPr>
      <w:rFonts w:ascii="Verdana" w:eastAsia="Times New Roman" w:hAnsi="Verdana"/>
      <w:b/>
      <w:bCs/>
      <w:color w:val="000000"/>
      <w:sz w:val="20"/>
      <w:szCs w:val="20"/>
      <w:lang w:eastAsia="ru-RU"/>
    </w:rPr>
  </w:style>
  <w:style w:type="table" w:customStyle="1" w:styleId="25">
    <w:name w:val="Стиль таблицы2"/>
    <w:basedOn w:val="a1"/>
    <w:rsid w:val="00F767AC"/>
    <w:pPr>
      <w:spacing w:after="0" w:line="240" w:lineRule="auto"/>
    </w:pPr>
    <w:rPr>
      <w:rFonts w:ascii="Times New Roman" w:eastAsia="Times New Roman" w:hAnsi="Times New Roman" w:cs="Times New Roman"/>
      <w:sz w:val="20"/>
      <w:szCs w:val="20"/>
      <w:lang w:eastAsia="ru-RU"/>
    </w:rPr>
    <w:tblPr/>
  </w:style>
  <w:style w:type="paragraph" w:styleId="aff8">
    <w:name w:val="Plain Text"/>
    <w:basedOn w:val="a"/>
    <w:link w:val="aff9"/>
    <w:uiPriority w:val="99"/>
    <w:rsid w:val="00F767AC"/>
    <w:pPr>
      <w:overflowPunct w:val="0"/>
      <w:spacing w:after="0" w:line="240" w:lineRule="auto"/>
      <w:ind w:firstLine="709"/>
      <w:jc w:val="both"/>
    </w:pPr>
    <w:rPr>
      <w:rFonts w:ascii="Times New Roman" w:eastAsia="Times New Roman" w:hAnsi="Times New Roman"/>
      <w:sz w:val="24"/>
      <w:szCs w:val="24"/>
      <w:lang w:eastAsia="ru-RU"/>
    </w:rPr>
  </w:style>
  <w:style w:type="character" w:customStyle="1" w:styleId="aff9">
    <w:name w:val="Текст Знак"/>
    <w:basedOn w:val="a0"/>
    <w:link w:val="aff8"/>
    <w:uiPriority w:val="99"/>
    <w:rsid w:val="00F767AC"/>
    <w:rPr>
      <w:rFonts w:ascii="Times New Roman" w:eastAsia="Times New Roman" w:hAnsi="Times New Roman" w:cs="Times New Roman"/>
      <w:sz w:val="24"/>
      <w:szCs w:val="24"/>
      <w:lang w:eastAsia="ru-RU"/>
    </w:rPr>
  </w:style>
  <w:style w:type="paragraph" w:customStyle="1" w:styleId="a40">
    <w:name w:val="a4"/>
    <w:basedOn w:val="a"/>
    <w:rsid w:val="00F767AC"/>
    <w:pPr>
      <w:overflowPunct w:val="0"/>
      <w:spacing w:before="70" w:after="70" w:line="288" w:lineRule="auto"/>
      <w:ind w:left="400" w:right="300" w:firstLine="397"/>
      <w:jc w:val="both"/>
    </w:pPr>
    <w:rPr>
      <w:rFonts w:ascii="Trebuchet MS" w:eastAsia="Times New Roman" w:hAnsi="Trebuchet MS"/>
      <w:sz w:val="23"/>
      <w:szCs w:val="23"/>
      <w:lang w:eastAsia="ru-RU"/>
    </w:rPr>
  </w:style>
  <w:style w:type="paragraph" w:styleId="affa">
    <w:name w:val="Block Text"/>
    <w:basedOn w:val="a"/>
    <w:rsid w:val="00F767AC"/>
    <w:pPr>
      <w:spacing w:after="0" w:line="240" w:lineRule="auto"/>
      <w:ind w:left="1200" w:right="1080" w:firstLine="480"/>
    </w:pPr>
    <w:rPr>
      <w:rFonts w:ascii="Times New Roman" w:eastAsia="Times New Roman" w:hAnsi="Times New Roman"/>
      <w:sz w:val="24"/>
      <w:szCs w:val="24"/>
      <w:lang w:eastAsia="ru-RU"/>
    </w:rPr>
  </w:style>
  <w:style w:type="character" w:styleId="affb">
    <w:name w:val="Placeholder Text"/>
    <w:basedOn w:val="a0"/>
    <w:uiPriority w:val="99"/>
    <w:semiHidden/>
    <w:rsid w:val="00D62B97"/>
    <w:rPr>
      <w:color w:val="808080"/>
    </w:rPr>
  </w:style>
  <w:style w:type="paragraph" w:customStyle="1" w:styleId="affc">
    <w:name w:val="Стиль"/>
    <w:rsid w:val="0043632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spelle">
    <w:name w:val="spelle"/>
    <w:basedOn w:val="a0"/>
    <w:rsid w:val="006A650D"/>
  </w:style>
  <w:style w:type="character" w:customStyle="1" w:styleId="resh-link">
    <w:name w:val="resh-link"/>
    <w:basedOn w:val="a0"/>
    <w:uiPriority w:val="99"/>
    <w:rsid w:val="00D63BD7"/>
  </w:style>
  <w:style w:type="character" w:customStyle="1" w:styleId="-1">
    <w:name w:val="Интернет-ссылка"/>
    <w:basedOn w:val="a0"/>
    <w:uiPriority w:val="99"/>
    <w:unhideWhenUsed/>
    <w:rsid w:val="00222AA6"/>
    <w:rPr>
      <w:color w:val="0000FF"/>
      <w:u w:val="single"/>
    </w:rPr>
  </w:style>
  <w:style w:type="paragraph" w:customStyle="1" w:styleId="26">
    <w:name w:val="Абзац списка2"/>
    <w:basedOn w:val="a"/>
    <w:rsid w:val="00C07046"/>
    <w:pPr>
      <w:widowControl w:val="0"/>
      <w:suppressAutoHyphens/>
      <w:spacing w:after="0" w:line="240" w:lineRule="auto"/>
      <w:ind w:left="720"/>
    </w:pPr>
    <w:rPr>
      <w:rFonts w:ascii="Times New Roman" w:eastAsia="Andale Sans UI" w:hAnsi="Times New Roman"/>
      <w:kern w:val="1"/>
      <w:sz w:val="24"/>
      <w:szCs w:val="24"/>
    </w:rPr>
  </w:style>
  <w:style w:type="paragraph" w:customStyle="1" w:styleId="1d">
    <w:name w:val="Обычный (веб)1"/>
    <w:basedOn w:val="a"/>
    <w:rsid w:val="00DC1C51"/>
    <w:pPr>
      <w:suppressAutoHyphens/>
      <w:spacing w:before="100" w:after="119" w:line="100" w:lineRule="atLeast"/>
    </w:pPr>
    <w:rPr>
      <w:rFonts w:ascii="Times New Roman" w:eastAsia="Times New Roman" w:hAnsi="Times New Roman"/>
      <w:sz w:val="24"/>
      <w:szCs w:val="24"/>
      <w:lang w:eastAsia="ar-SA"/>
    </w:rPr>
  </w:style>
  <w:style w:type="paragraph" w:customStyle="1" w:styleId="affd">
    <w:name w:val="Текст в заданном формате"/>
    <w:basedOn w:val="a"/>
    <w:rsid w:val="00DC1C51"/>
    <w:pPr>
      <w:suppressAutoHyphens/>
      <w:spacing w:after="0"/>
    </w:pPr>
    <w:rPr>
      <w:rFonts w:ascii="Courier New" w:eastAsia="NSimSun" w:hAnsi="Courier New" w:cs="Courier New"/>
      <w:sz w:val="20"/>
      <w:szCs w:val="20"/>
      <w:lang w:eastAsia="ar-SA"/>
    </w:rPr>
  </w:style>
  <w:style w:type="paragraph" w:customStyle="1" w:styleId="1e">
    <w:name w:val="Стиль1"/>
    <w:link w:val="1f"/>
    <w:autoRedefine/>
    <w:qFormat/>
    <w:rsid w:val="00DB0284"/>
    <w:pPr>
      <w:spacing w:after="0" w:line="360" w:lineRule="auto"/>
      <w:ind w:left="142" w:hanging="142"/>
      <w:jc w:val="both"/>
    </w:pPr>
    <w:rPr>
      <w:rFonts w:ascii="Times New Roman" w:eastAsia="Times New Roman" w:hAnsi="Times New Roman" w:cs="Times New Roman"/>
      <w:szCs w:val="24"/>
      <w:lang w:eastAsia="ru-RU"/>
    </w:rPr>
  </w:style>
  <w:style w:type="character" w:customStyle="1" w:styleId="1f">
    <w:name w:val="Стиль1 Знак"/>
    <w:basedOn w:val="af7"/>
    <w:link w:val="1e"/>
    <w:rsid w:val="00DB0284"/>
    <w:rPr>
      <w:rFonts w:ascii="Times New Roman" w:eastAsia="Times New Roman" w:hAnsi="Times New Roman" w:cs="Times New Roman"/>
      <w:sz w:val="20"/>
      <w:szCs w:val="24"/>
      <w:lang w:eastAsia="ru-RU"/>
    </w:rPr>
  </w:style>
  <w:style w:type="paragraph" w:customStyle="1" w:styleId="27">
    <w:name w:val="Стиль2"/>
    <w:basedOn w:val="af6"/>
    <w:autoRedefine/>
    <w:qFormat/>
    <w:rsid w:val="00DB0284"/>
    <w:pPr>
      <w:ind w:left="284" w:hanging="284"/>
      <w:jc w:val="both"/>
    </w:pPr>
    <w:rPr>
      <w:rFonts w:ascii="Times New Roman" w:eastAsia="Times New Roman" w:hAnsi="Times New Roman" w:cs="Times New Roman"/>
      <w:sz w:val="22"/>
      <w:szCs w:val="22"/>
    </w:rPr>
  </w:style>
  <w:style w:type="character" w:customStyle="1" w:styleId="fld">
    <w:name w:val="fld"/>
    <w:basedOn w:val="a0"/>
    <w:rsid w:val="002407C0"/>
  </w:style>
  <w:style w:type="character" w:customStyle="1" w:styleId="unicode">
    <w:name w:val="unicode"/>
    <w:basedOn w:val="a0"/>
    <w:rsid w:val="002407C0"/>
  </w:style>
  <w:style w:type="paragraph" w:customStyle="1" w:styleId="post-date">
    <w:name w:val="post-date"/>
    <w:basedOn w:val="a"/>
    <w:rsid w:val="007D1A38"/>
    <w:pPr>
      <w:spacing w:before="100" w:beforeAutospacing="1" w:after="100" w:afterAutospacing="1" w:line="240" w:lineRule="auto"/>
      <w:ind w:firstLine="709"/>
    </w:pPr>
    <w:rPr>
      <w:rFonts w:ascii="Times New Roman" w:eastAsia="Times New Roman" w:hAnsi="Times New Roman"/>
      <w:sz w:val="24"/>
      <w:szCs w:val="24"/>
      <w:lang w:eastAsia="ru-RU"/>
    </w:rPr>
  </w:style>
  <w:style w:type="character" w:customStyle="1" w:styleId="citation">
    <w:name w:val="citation"/>
    <w:basedOn w:val="a0"/>
    <w:rsid w:val="007D1A38"/>
  </w:style>
  <w:style w:type="character" w:customStyle="1" w:styleId="tocnumber">
    <w:name w:val="tocnumber"/>
    <w:basedOn w:val="a0"/>
    <w:rsid w:val="007D1A38"/>
  </w:style>
  <w:style w:type="character" w:customStyle="1" w:styleId="toctext">
    <w:name w:val="toctext"/>
    <w:basedOn w:val="a0"/>
    <w:rsid w:val="007D1A38"/>
  </w:style>
  <w:style w:type="character" w:customStyle="1" w:styleId="noprint">
    <w:name w:val="noprint"/>
    <w:basedOn w:val="a0"/>
    <w:rsid w:val="007D1A38"/>
  </w:style>
  <w:style w:type="character" w:customStyle="1" w:styleId="affe">
    <w:name w:val="a"/>
    <w:basedOn w:val="a0"/>
    <w:rsid w:val="00A9416A"/>
  </w:style>
  <w:style w:type="character" w:customStyle="1" w:styleId="FontStyle13">
    <w:name w:val="Font Style13"/>
    <w:basedOn w:val="a0"/>
    <w:uiPriority w:val="99"/>
    <w:rsid w:val="003E6173"/>
    <w:rPr>
      <w:rFonts w:ascii="Times New Roman" w:hAnsi="Times New Roman" w:cs="Times New Roman"/>
      <w:b/>
      <w:bCs/>
      <w:sz w:val="18"/>
      <w:szCs w:val="18"/>
    </w:rPr>
  </w:style>
  <w:style w:type="character" w:customStyle="1" w:styleId="afff">
    <w:name w:val="Сноска_"/>
    <w:basedOn w:val="a0"/>
    <w:link w:val="1f0"/>
    <w:rsid w:val="00E175DA"/>
    <w:rPr>
      <w:rFonts w:ascii="Times New Roman" w:hAnsi="Times New Roman" w:cs="Times New Roman"/>
      <w:b/>
      <w:bCs/>
      <w:sz w:val="21"/>
      <w:szCs w:val="21"/>
      <w:shd w:val="clear" w:color="auto" w:fill="FFFFFF"/>
    </w:rPr>
  </w:style>
  <w:style w:type="paragraph" w:customStyle="1" w:styleId="1f0">
    <w:name w:val="Сноска1"/>
    <w:basedOn w:val="a"/>
    <w:link w:val="afff"/>
    <w:uiPriority w:val="99"/>
    <w:rsid w:val="00E175DA"/>
    <w:pPr>
      <w:shd w:val="clear" w:color="auto" w:fill="FFFFFF"/>
      <w:spacing w:after="0" w:line="257" w:lineRule="exact"/>
      <w:jc w:val="both"/>
    </w:pPr>
    <w:rPr>
      <w:rFonts w:ascii="Times New Roman" w:eastAsiaTheme="minorHAnsi" w:hAnsi="Times New Roman"/>
      <w:b/>
      <w:bCs/>
      <w:sz w:val="21"/>
      <w:szCs w:val="21"/>
    </w:rPr>
  </w:style>
  <w:style w:type="character" w:customStyle="1" w:styleId="afff0">
    <w:name w:val="Сноска"/>
    <w:basedOn w:val="afff"/>
    <w:uiPriority w:val="99"/>
    <w:rsid w:val="00E175DA"/>
    <w:rPr>
      <w:rFonts w:ascii="Times New Roman" w:hAnsi="Times New Roman" w:cs="Times New Roman"/>
      <w:b/>
      <w:bCs/>
      <w:sz w:val="21"/>
      <w:szCs w:val="21"/>
      <w:shd w:val="clear" w:color="auto" w:fill="FFFFFF"/>
    </w:rPr>
  </w:style>
  <w:style w:type="character" w:customStyle="1" w:styleId="refresult2">
    <w:name w:val="ref_result2"/>
    <w:basedOn w:val="a0"/>
    <w:rsid w:val="00E175DA"/>
  </w:style>
  <w:style w:type="character" w:customStyle="1" w:styleId="1f1">
    <w:name w:val="Нижний колонтитул Знак1"/>
    <w:basedOn w:val="a0"/>
    <w:uiPriority w:val="99"/>
    <w:semiHidden/>
    <w:rsid w:val="001D3A3D"/>
  </w:style>
  <w:style w:type="character" w:customStyle="1" w:styleId="28">
    <w:name w:val="Основной текст (2)_"/>
    <w:basedOn w:val="a0"/>
    <w:link w:val="29"/>
    <w:rsid w:val="0054225A"/>
    <w:rPr>
      <w:rFonts w:ascii="Times New Roman" w:eastAsia="Times New Roman" w:hAnsi="Times New Roman" w:cs="Times New Roman"/>
      <w:shd w:val="clear" w:color="auto" w:fill="FFFFFF"/>
    </w:rPr>
  </w:style>
  <w:style w:type="paragraph" w:customStyle="1" w:styleId="29">
    <w:name w:val="Основной текст (2)"/>
    <w:basedOn w:val="a"/>
    <w:link w:val="28"/>
    <w:rsid w:val="0054225A"/>
    <w:pPr>
      <w:widowControl w:val="0"/>
      <w:shd w:val="clear" w:color="auto" w:fill="FFFFFF"/>
      <w:spacing w:before="360" w:after="0" w:line="250" w:lineRule="exact"/>
      <w:jc w:val="both"/>
    </w:pPr>
    <w:rPr>
      <w:rFonts w:ascii="Times New Roman" w:eastAsia="Times New Roman" w:hAnsi="Times New Roman"/>
    </w:rPr>
  </w:style>
  <w:style w:type="character" w:customStyle="1" w:styleId="61">
    <w:name w:val="Основной текст (6)_"/>
    <w:basedOn w:val="a0"/>
    <w:link w:val="62"/>
    <w:rsid w:val="0054225A"/>
    <w:rPr>
      <w:rFonts w:ascii="Times New Roman" w:eastAsia="Times New Roman" w:hAnsi="Times New Roman" w:cs="Times New Roman"/>
      <w:i/>
      <w:iCs/>
      <w:shd w:val="clear" w:color="auto" w:fill="FFFFFF"/>
    </w:rPr>
  </w:style>
  <w:style w:type="paragraph" w:customStyle="1" w:styleId="62">
    <w:name w:val="Основной текст (6)"/>
    <w:basedOn w:val="a"/>
    <w:link w:val="61"/>
    <w:rsid w:val="0054225A"/>
    <w:pPr>
      <w:widowControl w:val="0"/>
      <w:shd w:val="clear" w:color="auto" w:fill="FFFFFF"/>
      <w:spacing w:before="60" w:after="60" w:line="254" w:lineRule="exact"/>
      <w:jc w:val="right"/>
    </w:pPr>
    <w:rPr>
      <w:rFonts w:ascii="Times New Roman" w:eastAsia="Times New Roman" w:hAnsi="Times New Roman"/>
      <w:i/>
      <w:iCs/>
    </w:rPr>
  </w:style>
  <w:style w:type="character" w:customStyle="1" w:styleId="41">
    <w:name w:val="Заголовок №4_"/>
    <w:basedOn w:val="a0"/>
    <w:link w:val="42"/>
    <w:rsid w:val="0054225A"/>
    <w:rPr>
      <w:rFonts w:ascii="Times New Roman" w:eastAsia="Times New Roman" w:hAnsi="Times New Roman" w:cs="Times New Roman"/>
      <w:shd w:val="clear" w:color="auto" w:fill="FFFFFF"/>
    </w:rPr>
  </w:style>
  <w:style w:type="paragraph" w:customStyle="1" w:styleId="42">
    <w:name w:val="Заголовок №4"/>
    <w:basedOn w:val="a"/>
    <w:link w:val="41"/>
    <w:rsid w:val="0054225A"/>
    <w:pPr>
      <w:widowControl w:val="0"/>
      <w:shd w:val="clear" w:color="auto" w:fill="FFFFFF"/>
      <w:spacing w:before="180" w:after="300" w:line="0" w:lineRule="atLeast"/>
      <w:outlineLvl w:val="3"/>
    </w:pPr>
    <w:rPr>
      <w:rFonts w:ascii="Times New Roman" w:eastAsia="Times New Roman" w:hAnsi="Times New Roman"/>
    </w:rPr>
  </w:style>
  <w:style w:type="paragraph" w:customStyle="1" w:styleId="info">
    <w:name w:val="info"/>
    <w:basedOn w:val="a"/>
    <w:rsid w:val="00894BE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f2">
    <w:name w:val="Дата1"/>
    <w:basedOn w:val="a0"/>
    <w:rsid w:val="00894BE9"/>
  </w:style>
  <w:style w:type="character" w:customStyle="1" w:styleId="favorite-container">
    <w:name w:val="favorite-container"/>
    <w:basedOn w:val="a0"/>
    <w:rsid w:val="00894BE9"/>
  </w:style>
  <w:style w:type="paragraph" w:customStyle="1" w:styleId="author">
    <w:name w:val="author"/>
    <w:basedOn w:val="a"/>
    <w:uiPriority w:val="99"/>
    <w:rsid w:val="00894BE9"/>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ragraphunitunittextm">
    <w:name w:val="paragraph unit unit_text_m"/>
    <w:basedOn w:val="a"/>
    <w:rsid w:val="00907E62"/>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b-publishedattime">
    <w:name w:val="b-published_at_time"/>
    <w:basedOn w:val="a0"/>
    <w:rsid w:val="00907E62"/>
  </w:style>
  <w:style w:type="character" w:customStyle="1" w:styleId="news-date-time">
    <w:name w:val="news-date-time"/>
    <w:basedOn w:val="a0"/>
    <w:rsid w:val="00907E62"/>
  </w:style>
  <w:style w:type="character" w:customStyle="1" w:styleId="io-category">
    <w:name w:val="io-category"/>
    <w:basedOn w:val="a0"/>
    <w:rsid w:val="00907E62"/>
  </w:style>
  <w:style w:type="paragraph" w:customStyle="1" w:styleId="anonce">
    <w:name w:val="anonce"/>
    <w:basedOn w:val="a"/>
    <w:rsid w:val="00907E62"/>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materialautor">
    <w:name w:val="material__autor"/>
    <w:basedOn w:val="a0"/>
    <w:rsid w:val="00907E62"/>
  </w:style>
  <w:style w:type="character" w:customStyle="1" w:styleId="style1">
    <w:name w:val="style1"/>
    <w:basedOn w:val="a0"/>
    <w:rsid w:val="00FD6FD0"/>
  </w:style>
  <w:style w:type="paragraph" w:customStyle="1" w:styleId="auto-style9">
    <w:name w:val="auto-style9"/>
    <w:basedOn w:val="a"/>
    <w:rsid w:val="00FD6FD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py1">
    <w:name w:val="copy1"/>
    <w:basedOn w:val="a0"/>
    <w:rsid w:val="00A91B07"/>
  </w:style>
  <w:style w:type="paragraph" w:customStyle="1" w:styleId="c4">
    <w:name w:val="c4"/>
    <w:basedOn w:val="a"/>
    <w:rsid w:val="00850E4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basedOn w:val="a0"/>
    <w:rsid w:val="00850E4B"/>
  </w:style>
  <w:style w:type="paragraph" w:customStyle="1" w:styleId="35">
    <w:name w:val="Абзац списка3"/>
    <w:basedOn w:val="a"/>
    <w:rsid w:val="006A5EE5"/>
    <w:pPr>
      <w:ind w:left="720"/>
      <w:contextualSpacing/>
    </w:pPr>
    <w:rPr>
      <w:rFonts w:eastAsia="Times New Roman"/>
      <w:sz w:val="24"/>
      <w:szCs w:val="24"/>
    </w:rPr>
  </w:style>
  <w:style w:type="paragraph" w:customStyle="1" w:styleId="b-articletext">
    <w:name w:val="b-article__text"/>
    <w:basedOn w:val="a"/>
    <w:rsid w:val="00ED5D45"/>
    <w:pPr>
      <w:spacing w:before="100" w:beforeAutospacing="1" w:after="100" w:afterAutospacing="1" w:line="240" w:lineRule="auto"/>
    </w:pPr>
    <w:rPr>
      <w:rFonts w:ascii="Times New Roman" w:hAnsi="Times New Roman"/>
      <w:sz w:val="24"/>
      <w:szCs w:val="24"/>
      <w:lang w:eastAsia="ru-RU"/>
    </w:rPr>
  </w:style>
  <w:style w:type="character" w:customStyle="1" w:styleId="b-articleintro">
    <w:name w:val="b-article__intro"/>
    <w:basedOn w:val="a0"/>
    <w:rsid w:val="00ED5D45"/>
    <w:rPr>
      <w:rFonts w:cs="Times New Roman"/>
    </w:rPr>
  </w:style>
  <w:style w:type="character" w:customStyle="1" w:styleId="ref-info">
    <w:name w:val="ref-info"/>
    <w:basedOn w:val="a0"/>
    <w:rsid w:val="00ED5D45"/>
    <w:rPr>
      <w:rFonts w:cs="Times New Roman"/>
    </w:rPr>
  </w:style>
  <w:style w:type="character" w:customStyle="1" w:styleId="nowrap">
    <w:name w:val="nowrap"/>
    <w:basedOn w:val="a0"/>
    <w:rsid w:val="00ED5D45"/>
    <w:rPr>
      <w:rFonts w:cs="Times New Roman"/>
    </w:rPr>
  </w:style>
  <w:style w:type="paragraph" w:customStyle="1" w:styleId="2a">
    <w:name w:val="Без интервала2"/>
    <w:basedOn w:val="a"/>
    <w:link w:val="NoSpacingChar"/>
    <w:rsid w:val="00387694"/>
    <w:pPr>
      <w:spacing w:after="0" w:line="240" w:lineRule="auto"/>
    </w:pPr>
    <w:rPr>
      <w:rFonts w:eastAsia="Times New Roman"/>
      <w:sz w:val="20"/>
      <w:szCs w:val="20"/>
      <w:lang w:val="en-US"/>
    </w:rPr>
  </w:style>
  <w:style w:type="character" w:customStyle="1" w:styleId="NoSpacingChar">
    <w:name w:val="No Spacing Char"/>
    <w:link w:val="2a"/>
    <w:locked/>
    <w:rsid w:val="00387694"/>
    <w:rPr>
      <w:rFonts w:ascii="Calibri" w:eastAsia="Times New Roman" w:hAnsi="Calibri" w:cs="Times New Roman"/>
      <w:sz w:val="20"/>
      <w:szCs w:val="20"/>
      <w:lang w:val="en-US"/>
    </w:rPr>
  </w:style>
  <w:style w:type="character" w:customStyle="1" w:styleId="2b">
    <w:name w:val="Слабое выделение2"/>
    <w:rsid w:val="00387694"/>
    <w:rPr>
      <w:i/>
      <w:color w:val="243F60"/>
    </w:rPr>
  </w:style>
  <w:style w:type="paragraph" w:customStyle="1" w:styleId="-2">
    <w:name w:val="Список-тире"/>
    <w:basedOn w:val="a"/>
    <w:rsid w:val="00387694"/>
    <w:pPr>
      <w:spacing w:after="0" w:line="240" w:lineRule="auto"/>
      <w:jc w:val="both"/>
    </w:pPr>
    <w:rPr>
      <w:rFonts w:ascii="Times New Roman" w:eastAsia="Times New Roman" w:hAnsi="Times New Roman"/>
      <w:bCs/>
      <w:sz w:val="24"/>
      <w:szCs w:val="20"/>
      <w:lang w:eastAsia="ru-RU"/>
    </w:rPr>
  </w:style>
  <w:style w:type="paragraph" w:styleId="1f3">
    <w:name w:val="toc 1"/>
    <w:basedOn w:val="a"/>
    <w:next w:val="a"/>
    <w:autoRedefine/>
    <w:rsid w:val="00274ED8"/>
    <w:pPr>
      <w:widowControl w:val="0"/>
      <w:tabs>
        <w:tab w:val="right" w:leader="dot" w:pos="8789"/>
        <w:tab w:val="left" w:pos="9120"/>
      </w:tabs>
      <w:autoSpaceDE w:val="0"/>
      <w:autoSpaceDN w:val="0"/>
      <w:adjustRightInd w:val="0"/>
      <w:spacing w:after="0" w:line="240" w:lineRule="auto"/>
      <w:ind w:right="-51"/>
    </w:pPr>
    <w:rPr>
      <w:rFonts w:ascii="Times New Roman" w:hAnsi="Times New Roman"/>
      <w:sz w:val="24"/>
      <w:szCs w:val="24"/>
      <w:lang w:eastAsia="ru-RU"/>
    </w:rPr>
  </w:style>
  <w:style w:type="character" w:customStyle="1" w:styleId="valueoftype26">
    <w:name w:val="value_of_type_26"/>
    <w:basedOn w:val="a0"/>
    <w:rsid w:val="00274ED8"/>
  </w:style>
  <w:style w:type="character" w:customStyle="1" w:styleId="auto-style3">
    <w:name w:val="auto-style3"/>
    <w:basedOn w:val="a0"/>
    <w:rsid w:val="00274ED8"/>
  </w:style>
  <w:style w:type="character" w:customStyle="1" w:styleId="style7">
    <w:name w:val="style7"/>
    <w:basedOn w:val="a0"/>
    <w:rsid w:val="00274ED8"/>
  </w:style>
  <w:style w:type="character" w:customStyle="1" w:styleId="toclink2">
    <w:name w:val="toclink2"/>
    <w:basedOn w:val="a0"/>
    <w:rsid w:val="00274ED8"/>
  </w:style>
  <w:style w:type="paragraph" w:customStyle="1" w:styleId="c-issueitem">
    <w:name w:val="c-issue__item"/>
    <w:basedOn w:val="a"/>
    <w:rsid w:val="00274ED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earch-descr">
    <w:name w:val="search-descr"/>
    <w:basedOn w:val="a0"/>
    <w:rsid w:val="00274ED8"/>
  </w:style>
  <w:style w:type="character" w:customStyle="1" w:styleId="otherinfo">
    <w:name w:val="otherinfo"/>
    <w:basedOn w:val="a0"/>
    <w:rsid w:val="00274ED8"/>
  </w:style>
  <w:style w:type="paragraph" w:customStyle="1" w:styleId="7307e79c4caeb52efbc2318a413f856bmsonormalmailrucssattributepostfix">
    <w:name w:val="7307e79c4caeb52efbc2318a413f856bmsonormal_mailru_css_attribute_postfix"/>
    <w:basedOn w:val="a"/>
    <w:rsid w:val="009C111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lid-translation">
    <w:name w:val="tlid-translation"/>
    <w:basedOn w:val="a0"/>
    <w:rsid w:val="00FB0374"/>
  </w:style>
  <w:style w:type="character" w:customStyle="1" w:styleId="w">
    <w:name w:val="w"/>
    <w:basedOn w:val="a0"/>
    <w:rsid w:val="00A51276"/>
  </w:style>
  <w:style w:type="paragraph" w:customStyle="1" w:styleId="text">
    <w:name w:val="text"/>
    <w:basedOn w:val="a"/>
    <w:rsid w:val="00A51276"/>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uto-style5">
    <w:name w:val="auto-style5"/>
    <w:basedOn w:val="a0"/>
    <w:rsid w:val="00E65607"/>
  </w:style>
  <w:style w:type="paragraph" w:customStyle="1" w:styleId="210">
    <w:name w:val="Основной текст 21"/>
    <w:basedOn w:val="a"/>
    <w:rsid w:val="00E65607"/>
    <w:pPr>
      <w:suppressAutoHyphens/>
      <w:spacing w:after="0" w:line="240" w:lineRule="auto"/>
      <w:jc w:val="center"/>
    </w:pPr>
    <w:rPr>
      <w:rFonts w:ascii="Times New Roman" w:eastAsia="Times New Roman" w:hAnsi="Times New Roman"/>
      <w:sz w:val="28"/>
      <w:szCs w:val="20"/>
      <w:lang w:val="en-US" w:eastAsia="ar-SA"/>
    </w:rPr>
  </w:style>
  <w:style w:type="character" w:customStyle="1" w:styleId="FontStyle140">
    <w:name w:val="Font Style14"/>
    <w:basedOn w:val="a0"/>
    <w:uiPriority w:val="99"/>
    <w:rsid w:val="00E65607"/>
    <w:rPr>
      <w:rFonts w:ascii="Times New Roman" w:hAnsi="Times New Roman" w:cs="Times New Roman"/>
      <w:b/>
      <w:bCs/>
      <w:sz w:val="20"/>
      <w:szCs w:val="20"/>
    </w:rPr>
  </w:style>
  <w:style w:type="character" w:customStyle="1" w:styleId="FontStyle15">
    <w:name w:val="Font Style15"/>
    <w:basedOn w:val="a0"/>
    <w:uiPriority w:val="99"/>
    <w:rsid w:val="00E65607"/>
    <w:rPr>
      <w:rFonts w:ascii="Times New Roman" w:hAnsi="Times New Roman" w:cs="Times New Roman"/>
      <w:sz w:val="20"/>
      <w:szCs w:val="20"/>
    </w:rPr>
  </w:style>
  <w:style w:type="character" w:customStyle="1" w:styleId="FontStyle12">
    <w:name w:val="Font Style12"/>
    <w:basedOn w:val="a0"/>
    <w:uiPriority w:val="99"/>
    <w:rsid w:val="00E65607"/>
    <w:rPr>
      <w:rFonts w:ascii="Constantia" w:hAnsi="Constantia" w:cs="Constantia"/>
      <w:i/>
      <w:iCs/>
      <w:sz w:val="22"/>
      <w:szCs w:val="22"/>
    </w:rPr>
  </w:style>
  <w:style w:type="character" w:customStyle="1" w:styleId="FontStyle18">
    <w:name w:val="Font Style18"/>
    <w:basedOn w:val="a0"/>
    <w:uiPriority w:val="99"/>
    <w:rsid w:val="00E65607"/>
    <w:rPr>
      <w:rFonts w:ascii="Times New Roman" w:hAnsi="Times New Roman" w:cs="Times New Roman"/>
      <w:sz w:val="20"/>
      <w:szCs w:val="20"/>
    </w:rPr>
  </w:style>
  <w:style w:type="character" w:customStyle="1" w:styleId="FontStyle11">
    <w:name w:val="Font Style11"/>
    <w:basedOn w:val="a0"/>
    <w:uiPriority w:val="99"/>
    <w:rsid w:val="00E65607"/>
    <w:rPr>
      <w:rFonts w:ascii="Times New Roman" w:hAnsi="Times New Roman" w:cs="Times New Roman"/>
      <w:b/>
      <w:bCs/>
      <w:spacing w:val="-10"/>
      <w:sz w:val="20"/>
      <w:szCs w:val="20"/>
    </w:rPr>
  </w:style>
  <w:style w:type="character" w:customStyle="1" w:styleId="FontStyle20">
    <w:name w:val="Font Style20"/>
    <w:basedOn w:val="a0"/>
    <w:rsid w:val="00E65607"/>
    <w:rPr>
      <w:rFonts w:ascii="Cambria" w:hAnsi="Cambria" w:cs="Cambria"/>
      <w:b/>
      <w:bCs/>
      <w:sz w:val="12"/>
      <w:szCs w:val="12"/>
    </w:rPr>
  </w:style>
  <w:style w:type="paragraph" w:customStyle="1" w:styleId="Style2">
    <w:name w:val="Style2"/>
    <w:basedOn w:val="a"/>
    <w:uiPriority w:val="99"/>
    <w:rsid w:val="00E65607"/>
    <w:pPr>
      <w:widowControl w:val="0"/>
      <w:autoSpaceDE w:val="0"/>
      <w:autoSpaceDN w:val="0"/>
      <w:adjustRightInd w:val="0"/>
      <w:spacing w:after="0" w:line="338" w:lineRule="exact"/>
      <w:jc w:val="both"/>
    </w:pPr>
    <w:rPr>
      <w:rFonts w:ascii="Times New Roman" w:eastAsiaTheme="minorEastAsia" w:hAnsi="Times New Roman"/>
      <w:sz w:val="24"/>
      <w:szCs w:val="24"/>
      <w:lang w:eastAsia="ru-RU"/>
    </w:rPr>
  </w:style>
  <w:style w:type="character" w:customStyle="1" w:styleId="grame">
    <w:name w:val="grame"/>
    <w:basedOn w:val="a0"/>
    <w:rsid w:val="00E65607"/>
  </w:style>
  <w:style w:type="character" w:customStyle="1" w:styleId="fontstyle110">
    <w:name w:val="fontstyle11"/>
    <w:basedOn w:val="a0"/>
    <w:rsid w:val="00E65607"/>
  </w:style>
  <w:style w:type="character" w:customStyle="1" w:styleId="toctoggle">
    <w:name w:val="toctoggle"/>
    <w:basedOn w:val="a0"/>
    <w:rsid w:val="00533394"/>
  </w:style>
  <w:style w:type="character" w:customStyle="1" w:styleId="reference">
    <w:name w:val="reference"/>
    <w:basedOn w:val="a0"/>
    <w:rsid w:val="00533394"/>
  </w:style>
  <w:style w:type="paragraph" w:customStyle="1" w:styleId="collapse-refs-p">
    <w:name w:val="collapse-refs-p"/>
    <w:basedOn w:val="a"/>
    <w:rsid w:val="0053339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mw-cite-backlink">
    <w:name w:val="mw-cite-backlink"/>
    <w:basedOn w:val="a0"/>
    <w:rsid w:val="00533394"/>
  </w:style>
  <w:style w:type="character" w:customStyle="1" w:styleId="cite-accessibility-label">
    <w:name w:val="cite-accessibility-label"/>
    <w:basedOn w:val="a0"/>
    <w:rsid w:val="00533394"/>
  </w:style>
  <w:style w:type="character" w:styleId="HTML2">
    <w:name w:val="HTML Typewriter"/>
    <w:basedOn w:val="a0"/>
    <w:uiPriority w:val="99"/>
    <w:semiHidden/>
    <w:unhideWhenUsed/>
    <w:rsid w:val="00533394"/>
    <w:rPr>
      <w:rFonts w:ascii="Courier New" w:eastAsia="Times New Roman" w:hAnsi="Courier New" w:cs="Courier New"/>
      <w:sz w:val="20"/>
      <w:szCs w:val="20"/>
    </w:rPr>
  </w:style>
  <w:style w:type="paragraph" w:customStyle="1" w:styleId="cef1edeee2edeee9f2e5eaf1f2f1eef2f1f2f3efeeec">
    <w:name w:val="Оceсf1нedоeeвe2нedоeeйe9 тf2еe5кeaсf1тf2 сf1 оeeтf2сf1тf2уf3пefоeeмec"/>
    <w:basedOn w:val="a"/>
    <w:uiPriority w:val="99"/>
    <w:rsid w:val="00533394"/>
    <w:pPr>
      <w:widowControl w:val="0"/>
      <w:autoSpaceDE w:val="0"/>
      <w:autoSpaceDN w:val="0"/>
      <w:adjustRightInd w:val="0"/>
      <w:spacing w:after="0" w:line="240" w:lineRule="auto"/>
      <w:ind w:firstLine="851"/>
      <w:jc w:val="both"/>
    </w:pPr>
    <w:rPr>
      <w:rFonts w:ascii="Times New Roman" w:eastAsia="Times New Roman" w:hAnsi="Liberation Serif"/>
      <w:color w:val="000000"/>
      <w:kern w:val="1"/>
      <w:sz w:val="28"/>
      <w:szCs w:val="28"/>
      <w:lang w:eastAsia="ru-RU"/>
    </w:rPr>
  </w:style>
  <w:style w:type="character" w:customStyle="1" w:styleId="extended-textshort">
    <w:name w:val="extended-text__short"/>
    <w:basedOn w:val="a0"/>
    <w:rsid w:val="00533394"/>
  </w:style>
  <w:style w:type="character" w:customStyle="1" w:styleId="1f4">
    <w:name w:val="Неразрешенное упоминание1"/>
    <w:basedOn w:val="a0"/>
    <w:uiPriority w:val="99"/>
    <w:semiHidden/>
    <w:unhideWhenUsed/>
    <w:rsid w:val="00465B87"/>
    <w:rPr>
      <w:color w:val="605E5C"/>
      <w:shd w:val="clear" w:color="auto" w:fill="E1DFDD"/>
    </w:rPr>
  </w:style>
  <w:style w:type="character" w:customStyle="1" w:styleId="fyystc">
    <w:name w:val="fyystc"/>
    <w:basedOn w:val="a0"/>
    <w:rsid w:val="00F52609"/>
  </w:style>
  <w:style w:type="character" w:customStyle="1" w:styleId="ff0fs20">
    <w:name w:val="ff0 fs20"/>
    <w:basedOn w:val="a0"/>
    <w:rsid w:val="00F72E5D"/>
  </w:style>
  <w:style w:type="character" w:customStyle="1" w:styleId="ff2fs20">
    <w:name w:val="ff2 fs20"/>
    <w:basedOn w:val="a0"/>
    <w:rsid w:val="00F72E5D"/>
  </w:style>
  <w:style w:type="character" w:customStyle="1" w:styleId="2c">
    <w:name w:val="Основной текст (2) + Не полужирный;Не курсив"/>
    <w:basedOn w:val="28"/>
    <w:rsid w:val="00546414"/>
    <w:rPr>
      <w:rFonts w:ascii="Times New Roman" w:eastAsia="Times New Roman" w:hAnsi="Times New Roman" w:cs="Times New Roman"/>
      <w:b/>
      <w:bCs/>
      <w:i/>
      <w:iCs/>
      <w:smallCaps w:val="0"/>
      <w:strike w:val="0"/>
      <w:spacing w:val="0"/>
      <w:sz w:val="21"/>
      <w:szCs w:val="21"/>
      <w:shd w:val="clear" w:color="auto" w:fill="FFFFFF"/>
    </w:rPr>
  </w:style>
  <w:style w:type="character" w:customStyle="1" w:styleId="2d">
    <w:name w:val="Основной текст (2) + Не полужирный"/>
    <w:aliases w:val="Не курсив"/>
    <w:basedOn w:val="a0"/>
    <w:rsid w:val="00546414"/>
    <w:rPr>
      <w:rFonts w:ascii="Times New Roman" w:eastAsia="Times New Roman" w:hAnsi="Times New Roman" w:cs="Times New Roman" w:hint="default"/>
      <w:b/>
      <w:bCs/>
      <w:i/>
      <w:iCs/>
      <w:smallCaps w:val="0"/>
      <w:strike w:val="0"/>
      <w:dstrike w:val="0"/>
      <w:spacing w:val="0"/>
      <w:sz w:val="21"/>
      <w:szCs w:val="21"/>
      <w:u w:val="none"/>
      <w:effect w:val="none"/>
    </w:rPr>
  </w:style>
  <w:style w:type="paragraph" w:customStyle="1" w:styleId="osnov">
    <w:name w:val="osnov"/>
    <w:basedOn w:val="a"/>
    <w:rsid w:val="009A0C37"/>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jus">
    <w:name w:val="ajus"/>
    <w:basedOn w:val="a"/>
    <w:rsid w:val="00755B6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m-mess">
    <w:name w:val="im-mess"/>
    <w:basedOn w:val="a"/>
    <w:rsid w:val="00F326EB"/>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tejustify">
    <w:name w:val="rtejustify"/>
    <w:basedOn w:val="a"/>
    <w:rsid w:val="002F4E03"/>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n1">
    <w:name w:val="fn1"/>
    <w:basedOn w:val="a0"/>
    <w:rsid w:val="007A385F"/>
    <w:rPr>
      <w:vanish w:val="0"/>
      <w:webHidden w:val="0"/>
      <w:specVanish w:val="0"/>
    </w:rPr>
  </w:style>
  <w:style w:type="character" w:customStyle="1" w:styleId="fontstyle01">
    <w:name w:val="fontstyle01"/>
    <w:basedOn w:val="a0"/>
    <w:rsid w:val="004620DB"/>
    <w:rPr>
      <w:rFonts w:ascii="TimesNewRomanPSMT" w:hAnsi="TimesNewRomanPSMT" w:hint="default"/>
      <w:b w:val="0"/>
      <w:bCs w:val="0"/>
      <w:i w:val="0"/>
      <w:iCs w:val="0"/>
      <w:color w:val="000000"/>
      <w:sz w:val="24"/>
      <w:szCs w:val="24"/>
    </w:rPr>
  </w:style>
  <w:style w:type="character" w:customStyle="1" w:styleId="entry-author2">
    <w:name w:val="entry-author2"/>
    <w:basedOn w:val="a0"/>
    <w:rsid w:val="002A4F93"/>
  </w:style>
  <w:style w:type="character" w:customStyle="1" w:styleId="b-message-headsubject-text">
    <w:name w:val="b-message-head__subject-text"/>
    <w:basedOn w:val="a0"/>
    <w:rsid w:val="00DA15EE"/>
  </w:style>
  <w:style w:type="paragraph" w:customStyle="1" w:styleId="s32">
    <w:name w:val="s_32"/>
    <w:basedOn w:val="a"/>
    <w:rsid w:val="00A53535"/>
    <w:pPr>
      <w:spacing w:after="115" w:line="240" w:lineRule="auto"/>
    </w:pPr>
    <w:rPr>
      <w:rFonts w:ascii="Times New Roman" w:eastAsia="Times New Roman" w:hAnsi="Times New Roman"/>
      <w:b/>
      <w:bCs/>
      <w:color w:val="000080"/>
      <w:sz w:val="16"/>
      <w:szCs w:val="16"/>
      <w:lang w:eastAsia="ru-RU"/>
    </w:rPr>
  </w:style>
  <w:style w:type="paragraph" w:customStyle="1" w:styleId="s521">
    <w:name w:val="s_521"/>
    <w:basedOn w:val="a"/>
    <w:rsid w:val="00A53535"/>
    <w:pPr>
      <w:spacing w:after="115" w:line="240" w:lineRule="auto"/>
    </w:pPr>
    <w:rPr>
      <w:rFonts w:ascii="Times New Roman" w:eastAsia="Times New Roman" w:hAnsi="Times New Roman"/>
      <w:sz w:val="15"/>
      <w:szCs w:val="15"/>
      <w:lang w:eastAsia="ru-RU"/>
    </w:rPr>
  </w:style>
  <w:style w:type="character" w:customStyle="1" w:styleId="division">
    <w:name w:val="division"/>
    <w:basedOn w:val="a0"/>
    <w:rsid w:val="00A53535"/>
  </w:style>
  <w:style w:type="paragraph" w:customStyle="1" w:styleId="western">
    <w:name w:val="western"/>
    <w:basedOn w:val="a"/>
    <w:rsid w:val="00A5353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rticle-statdate">
    <w:name w:val="article-stat__date"/>
    <w:basedOn w:val="a0"/>
    <w:rsid w:val="002123D4"/>
  </w:style>
  <w:style w:type="character" w:customStyle="1" w:styleId="article-statcount">
    <w:name w:val="article-stat__count"/>
    <w:basedOn w:val="a0"/>
    <w:rsid w:val="002123D4"/>
  </w:style>
  <w:style w:type="character" w:customStyle="1" w:styleId="article-stat-tipvalue">
    <w:name w:val="article-stat-tip__value"/>
    <w:basedOn w:val="a0"/>
    <w:rsid w:val="002123D4"/>
  </w:style>
  <w:style w:type="paragraph" w:customStyle="1" w:styleId="article-renderblock">
    <w:name w:val="article-render__block"/>
    <w:basedOn w:val="a"/>
    <w:rsid w:val="002123D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dct-idrurl">
    <w:name w:val="dct-idr_url"/>
    <w:basedOn w:val="a"/>
    <w:rsid w:val="002123D4"/>
    <w:pPr>
      <w:spacing w:after="0" w:line="240" w:lineRule="auto"/>
    </w:pPr>
    <w:rPr>
      <w:rFonts w:ascii="Times New Roman" w:eastAsia="Times New Roman" w:hAnsi="Times New Roman"/>
      <w:sz w:val="24"/>
      <w:szCs w:val="24"/>
      <w:lang w:eastAsia="ru-RU"/>
    </w:rPr>
  </w:style>
  <w:style w:type="paragraph" w:customStyle="1" w:styleId="dct-idrid">
    <w:name w:val="dct-idr_id"/>
    <w:basedOn w:val="a"/>
    <w:rsid w:val="002123D4"/>
    <w:pPr>
      <w:spacing w:after="0" w:line="240" w:lineRule="auto"/>
    </w:pPr>
    <w:rPr>
      <w:rFonts w:ascii="Times New Roman" w:eastAsia="Times New Roman" w:hAnsi="Times New Roman"/>
      <w:sz w:val="24"/>
      <w:szCs w:val="24"/>
      <w:lang w:eastAsia="ru-RU"/>
    </w:rPr>
  </w:style>
  <w:style w:type="character" w:customStyle="1" w:styleId="dct-idrid-doi">
    <w:name w:val="dct-idr_id-doi"/>
    <w:basedOn w:val="a0"/>
    <w:rsid w:val="002123D4"/>
  </w:style>
  <w:style w:type="character" w:customStyle="1" w:styleId="filedocumentdatesinline">
    <w:name w:val="filedocumentdatesinline"/>
    <w:basedOn w:val="a0"/>
    <w:rsid w:val="002123D4"/>
  </w:style>
  <w:style w:type="paragraph" w:customStyle="1" w:styleId="b-copyright">
    <w:name w:val="b-copyright"/>
    <w:basedOn w:val="a"/>
    <w:rsid w:val="002123D4"/>
    <w:pPr>
      <w:spacing w:before="100" w:beforeAutospacing="1" w:after="100" w:afterAutospacing="1" w:line="240" w:lineRule="auto"/>
    </w:pPr>
    <w:rPr>
      <w:rFonts w:ascii="Times New Roman" w:eastAsia="Times New Roman" w:hAnsi="Times New Roman"/>
      <w:sz w:val="24"/>
      <w:szCs w:val="24"/>
      <w:lang w:eastAsia="ru-RU"/>
    </w:rPr>
  </w:style>
  <w:style w:type="character" w:styleId="afff1">
    <w:name w:val="annotation reference"/>
    <w:basedOn w:val="a0"/>
    <w:uiPriority w:val="99"/>
    <w:semiHidden/>
    <w:unhideWhenUsed/>
    <w:rsid w:val="001E17FC"/>
    <w:rPr>
      <w:sz w:val="16"/>
      <w:szCs w:val="16"/>
    </w:rPr>
  </w:style>
  <w:style w:type="paragraph" w:styleId="afff2">
    <w:name w:val="annotation text"/>
    <w:basedOn w:val="a"/>
    <w:link w:val="afff3"/>
    <w:uiPriority w:val="99"/>
    <w:semiHidden/>
    <w:unhideWhenUsed/>
    <w:rsid w:val="001E17FC"/>
    <w:pPr>
      <w:spacing w:after="160" w:line="240" w:lineRule="auto"/>
    </w:pPr>
    <w:rPr>
      <w:rFonts w:asciiTheme="minorHAnsi" w:eastAsiaTheme="minorHAnsi" w:hAnsiTheme="minorHAnsi" w:cstheme="minorBidi"/>
      <w:sz w:val="20"/>
      <w:szCs w:val="20"/>
    </w:rPr>
  </w:style>
  <w:style w:type="character" w:customStyle="1" w:styleId="afff3">
    <w:name w:val="Текст примечания Знак"/>
    <w:basedOn w:val="a0"/>
    <w:link w:val="afff2"/>
    <w:uiPriority w:val="99"/>
    <w:semiHidden/>
    <w:rsid w:val="001E17FC"/>
    <w:rPr>
      <w:sz w:val="20"/>
      <w:szCs w:val="20"/>
    </w:rPr>
  </w:style>
  <w:style w:type="paragraph" w:styleId="afff4">
    <w:name w:val="annotation subject"/>
    <w:basedOn w:val="afff2"/>
    <w:next w:val="afff2"/>
    <w:link w:val="afff5"/>
    <w:uiPriority w:val="99"/>
    <w:semiHidden/>
    <w:unhideWhenUsed/>
    <w:rsid w:val="001E17FC"/>
    <w:rPr>
      <w:b/>
      <w:bCs/>
    </w:rPr>
  </w:style>
  <w:style w:type="character" w:customStyle="1" w:styleId="afff5">
    <w:name w:val="Тема примечания Знак"/>
    <w:basedOn w:val="afff3"/>
    <w:link w:val="afff4"/>
    <w:uiPriority w:val="99"/>
    <w:semiHidden/>
    <w:rsid w:val="001E17FC"/>
    <w:rPr>
      <w:b/>
      <w:bCs/>
      <w:sz w:val="20"/>
      <w:szCs w:val="20"/>
    </w:rPr>
  </w:style>
  <w:style w:type="character" w:customStyle="1" w:styleId="36">
    <w:name w:val="Основной текст (3)_"/>
    <w:basedOn w:val="a0"/>
    <w:link w:val="37"/>
    <w:rsid w:val="004A144D"/>
    <w:rPr>
      <w:rFonts w:ascii="Arial" w:eastAsia="Arial" w:hAnsi="Arial" w:cs="Arial"/>
      <w:sz w:val="15"/>
      <w:szCs w:val="15"/>
      <w:shd w:val="clear" w:color="auto" w:fill="FFFFFF"/>
    </w:rPr>
  </w:style>
  <w:style w:type="paragraph" w:customStyle="1" w:styleId="37">
    <w:name w:val="Основной текст (3)"/>
    <w:basedOn w:val="a"/>
    <w:link w:val="36"/>
    <w:rsid w:val="004A144D"/>
    <w:pPr>
      <w:shd w:val="clear" w:color="auto" w:fill="FFFFFF"/>
      <w:spacing w:before="300" w:after="480" w:line="0" w:lineRule="atLeast"/>
    </w:pPr>
    <w:rPr>
      <w:rFonts w:ascii="Arial" w:eastAsia="Arial" w:hAnsi="Arial" w:cs="Arial"/>
      <w:sz w:val="15"/>
      <w:szCs w:val="15"/>
    </w:rPr>
  </w:style>
  <w:style w:type="character" w:customStyle="1" w:styleId="afff6">
    <w:name w:val="Основной текст_"/>
    <w:basedOn w:val="a0"/>
    <w:link w:val="1f5"/>
    <w:rsid w:val="004A144D"/>
    <w:rPr>
      <w:rFonts w:ascii="Arial" w:eastAsia="Arial" w:hAnsi="Arial" w:cs="Arial"/>
      <w:sz w:val="17"/>
      <w:szCs w:val="17"/>
      <w:shd w:val="clear" w:color="auto" w:fill="FFFFFF"/>
    </w:rPr>
  </w:style>
  <w:style w:type="paragraph" w:customStyle="1" w:styleId="1f5">
    <w:name w:val="Основной текст1"/>
    <w:basedOn w:val="a"/>
    <w:link w:val="afff6"/>
    <w:rsid w:val="004A144D"/>
    <w:pPr>
      <w:shd w:val="clear" w:color="auto" w:fill="FFFFFF"/>
      <w:spacing w:after="0" w:line="216" w:lineRule="exact"/>
      <w:jc w:val="both"/>
    </w:pPr>
    <w:rPr>
      <w:rFonts w:ascii="Arial" w:eastAsia="Arial" w:hAnsi="Arial" w:cs="Arial"/>
      <w:sz w:val="17"/>
      <w:szCs w:val="17"/>
    </w:rPr>
  </w:style>
  <w:style w:type="character" w:customStyle="1" w:styleId="115pt">
    <w:name w:val="Основной текст + 11;5 pt"/>
    <w:basedOn w:val="afff6"/>
    <w:rsid w:val="004A144D"/>
    <w:rPr>
      <w:rFonts w:ascii="Arial" w:eastAsia="Arial" w:hAnsi="Arial" w:cs="Arial"/>
      <w:sz w:val="23"/>
      <w:szCs w:val="23"/>
      <w:shd w:val="clear" w:color="auto" w:fill="FFFFFF"/>
    </w:rPr>
  </w:style>
  <w:style w:type="character" w:customStyle="1" w:styleId="2e">
    <w:name w:val="Заголовок №2_"/>
    <w:basedOn w:val="a0"/>
    <w:link w:val="2f"/>
    <w:rsid w:val="004A144D"/>
    <w:rPr>
      <w:rFonts w:ascii="Times New Roman" w:eastAsia="Times New Roman" w:hAnsi="Times New Roman" w:cs="Times New Roman"/>
      <w:sz w:val="31"/>
      <w:szCs w:val="31"/>
      <w:shd w:val="clear" w:color="auto" w:fill="FFFFFF"/>
    </w:rPr>
  </w:style>
  <w:style w:type="paragraph" w:customStyle="1" w:styleId="2f">
    <w:name w:val="Заголовок №2"/>
    <w:basedOn w:val="a"/>
    <w:link w:val="2e"/>
    <w:rsid w:val="004A144D"/>
    <w:pPr>
      <w:shd w:val="clear" w:color="auto" w:fill="FFFFFF"/>
      <w:spacing w:after="120" w:line="0" w:lineRule="atLeast"/>
      <w:outlineLvl w:val="1"/>
    </w:pPr>
    <w:rPr>
      <w:rFonts w:ascii="Times New Roman" w:eastAsia="Times New Roman" w:hAnsi="Times New Roman"/>
      <w:sz w:val="31"/>
      <w:szCs w:val="31"/>
    </w:rPr>
  </w:style>
  <w:style w:type="character" w:customStyle="1" w:styleId="211pt">
    <w:name w:val="Основной текст (2) + 11 pt;Полужирный"/>
    <w:basedOn w:val="28"/>
    <w:rsid w:val="004A144D"/>
    <w:rPr>
      <w:rFonts w:ascii="Arial" w:eastAsia="Arial" w:hAnsi="Arial" w:cs="Arial"/>
      <w:b/>
      <w:bCs/>
      <w:spacing w:val="0"/>
      <w:sz w:val="22"/>
      <w:szCs w:val="22"/>
      <w:shd w:val="clear" w:color="auto" w:fill="FFFFFF"/>
    </w:rPr>
  </w:style>
  <w:style w:type="character" w:customStyle="1" w:styleId="28pt">
    <w:name w:val="Основной текст (2) + 8 pt;Полужирный"/>
    <w:basedOn w:val="28"/>
    <w:rsid w:val="004A144D"/>
    <w:rPr>
      <w:rFonts w:ascii="Arial" w:eastAsia="Arial" w:hAnsi="Arial" w:cs="Arial"/>
      <w:b/>
      <w:bCs/>
      <w:spacing w:val="0"/>
      <w:sz w:val="16"/>
      <w:szCs w:val="16"/>
      <w:shd w:val="clear" w:color="auto" w:fill="FFFFFF"/>
    </w:rPr>
  </w:style>
  <w:style w:type="character" w:customStyle="1" w:styleId="28pt0">
    <w:name w:val="Основной текст (2) + 8 pt"/>
    <w:basedOn w:val="28"/>
    <w:rsid w:val="004A144D"/>
    <w:rPr>
      <w:rFonts w:ascii="Arial" w:eastAsia="Arial" w:hAnsi="Arial" w:cs="Arial"/>
      <w:spacing w:val="0"/>
      <w:sz w:val="16"/>
      <w:szCs w:val="16"/>
      <w:shd w:val="clear" w:color="auto" w:fill="FFFFFF"/>
    </w:rPr>
  </w:style>
  <w:style w:type="character" w:customStyle="1" w:styleId="275pt">
    <w:name w:val="Основной текст (2) + 7;5 pt"/>
    <w:basedOn w:val="28"/>
    <w:rsid w:val="004A144D"/>
    <w:rPr>
      <w:rFonts w:ascii="Arial" w:eastAsia="Arial" w:hAnsi="Arial" w:cs="Arial"/>
      <w:spacing w:val="0"/>
      <w:sz w:val="15"/>
      <w:szCs w:val="15"/>
      <w:shd w:val="clear" w:color="auto" w:fill="FFFFFF"/>
    </w:rPr>
  </w:style>
  <w:style w:type="character" w:customStyle="1" w:styleId="395pt">
    <w:name w:val="Основной текст (3) + 9;5 pt;Полужирный"/>
    <w:basedOn w:val="36"/>
    <w:rsid w:val="004A144D"/>
    <w:rPr>
      <w:rFonts w:ascii="Arial" w:eastAsia="Arial" w:hAnsi="Arial" w:cs="Arial"/>
      <w:b/>
      <w:bCs/>
      <w:sz w:val="19"/>
      <w:szCs w:val="19"/>
      <w:shd w:val="clear" w:color="auto" w:fill="FFFFFF"/>
    </w:rPr>
  </w:style>
  <w:style w:type="character" w:customStyle="1" w:styleId="25pt1pt">
    <w:name w:val="Основной текст (2) + 5 pt;Интервал 1 pt"/>
    <w:basedOn w:val="28"/>
    <w:rsid w:val="004A144D"/>
    <w:rPr>
      <w:rFonts w:ascii="Arial" w:eastAsia="Arial" w:hAnsi="Arial" w:cs="Arial"/>
      <w:spacing w:val="20"/>
      <w:sz w:val="10"/>
      <w:szCs w:val="10"/>
      <w:shd w:val="clear" w:color="auto" w:fill="FFFFFF"/>
    </w:rPr>
  </w:style>
  <w:style w:type="character" w:customStyle="1" w:styleId="190">
    <w:name w:val="Основной текст (19)_"/>
    <w:basedOn w:val="a0"/>
    <w:link w:val="191"/>
    <w:rsid w:val="004A144D"/>
    <w:rPr>
      <w:rFonts w:ascii="Arial" w:eastAsia="Arial" w:hAnsi="Arial" w:cs="Arial"/>
      <w:sz w:val="16"/>
      <w:szCs w:val="16"/>
      <w:shd w:val="clear" w:color="auto" w:fill="FFFFFF"/>
    </w:rPr>
  </w:style>
  <w:style w:type="paragraph" w:customStyle="1" w:styleId="191">
    <w:name w:val="Основной текст (19)"/>
    <w:basedOn w:val="a"/>
    <w:link w:val="190"/>
    <w:rsid w:val="004A144D"/>
    <w:pPr>
      <w:shd w:val="clear" w:color="auto" w:fill="FFFFFF"/>
      <w:spacing w:after="0" w:line="0" w:lineRule="atLeast"/>
    </w:pPr>
    <w:rPr>
      <w:rFonts w:ascii="Arial" w:eastAsia="Arial" w:hAnsi="Arial" w:cs="Arial"/>
      <w:sz w:val="16"/>
      <w:szCs w:val="16"/>
    </w:rPr>
  </w:style>
  <w:style w:type="character" w:customStyle="1" w:styleId="38">
    <w:name w:val="Заголовок №3_"/>
    <w:basedOn w:val="a0"/>
    <w:link w:val="39"/>
    <w:rsid w:val="004A144D"/>
    <w:rPr>
      <w:rFonts w:ascii="Arial" w:eastAsia="Arial" w:hAnsi="Arial" w:cs="Arial"/>
      <w:sz w:val="16"/>
      <w:szCs w:val="16"/>
      <w:shd w:val="clear" w:color="auto" w:fill="FFFFFF"/>
    </w:rPr>
  </w:style>
  <w:style w:type="paragraph" w:customStyle="1" w:styleId="39">
    <w:name w:val="Заголовок №3"/>
    <w:basedOn w:val="a"/>
    <w:link w:val="38"/>
    <w:rsid w:val="004A144D"/>
    <w:pPr>
      <w:shd w:val="clear" w:color="auto" w:fill="FFFFFF"/>
      <w:spacing w:before="60" w:after="60" w:line="0" w:lineRule="atLeast"/>
      <w:jc w:val="both"/>
      <w:outlineLvl w:val="2"/>
    </w:pPr>
    <w:rPr>
      <w:rFonts w:ascii="Arial" w:eastAsia="Arial" w:hAnsi="Arial" w:cs="Arial"/>
      <w:sz w:val="16"/>
      <w:szCs w:val="16"/>
    </w:rPr>
  </w:style>
  <w:style w:type="character" w:customStyle="1" w:styleId="43">
    <w:name w:val="Основной текст (4)_"/>
    <w:basedOn w:val="a0"/>
    <w:link w:val="44"/>
    <w:rsid w:val="004A144D"/>
    <w:rPr>
      <w:rFonts w:ascii="Arial" w:eastAsia="Arial" w:hAnsi="Arial" w:cs="Arial"/>
      <w:sz w:val="15"/>
      <w:szCs w:val="15"/>
      <w:shd w:val="clear" w:color="auto" w:fill="FFFFFF"/>
    </w:rPr>
  </w:style>
  <w:style w:type="paragraph" w:customStyle="1" w:styleId="44">
    <w:name w:val="Основной текст (4)"/>
    <w:basedOn w:val="a"/>
    <w:link w:val="43"/>
    <w:rsid w:val="004A144D"/>
    <w:pPr>
      <w:shd w:val="clear" w:color="auto" w:fill="FFFFFF"/>
      <w:spacing w:after="0" w:line="0" w:lineRule="atLeast"/>
    </w:pPr>
    <w:rPr>
      <w:rFonts w:ascii="Arial" w:eastAsia="Arial" w:hAnsi="Arial" w:cs="Arial"/>
      <w:sz w:val="15"/>
      <w:szCs w:val="15"/>
    </w:rPr>
  </w:style>
  <w:style w:type="character" w:customStyle="1" w:styleId="140">
    <w:name w:val="Основной текст (14)_"/>
    <w:basedOn w:val="a0"/>
    <w:link w:val="141"/>
    <w:rsid w:val="004A144D"/>
    <w:rPr>
      <w:rFonts w:ascii="Arial" w:eastAsia="Arial" w:hAnsi="Arial" w:cs="Arial"/>
      <w:sz w:val="8"/>
      <w:szCs w:val="8"/>
      <w:shd w:val="clear" w:color="auto" w:fill="FFFFFF"/>
    </w:rPr>
  </w:style>
  <w:style w:type="paragraph" w:customStyle="1" w:styleId="141">
    <w:name w:val="Основной текст (14)"/>
    <w:basedOn w:val="a"/>
    <w:link w:val="140"/>
    <w:rsid w:val="004A144D"/>
    <w:pPr>
      <w:shd w:val="clear" w:color="auto" w:fill="FFFFFF"/>
      <w:spacing w:after="0" w:line="0" w:lineRule="atLeast"/>
    </w:pPr>
    <w:rPr>
      <w:rFonts w:ascii="Arial" w:eastAsia="Arial" w:hAnsi="Arial" w:cs="Arial"/>
      <w:sz w:val="8"/>
      <w:szCs w:val="8"/>
    </w:rPr>
  </w:style>
  <w:style w:type="character" w:customStyle="1" w:styleId="200">
    <w:name w:val="Основной текст (20)_"/>
    <w:basedOn w:val="a0"/>
    <w:link w:val="201"/>
    <w:rsid w:val="004A144D"/>
    <w:rPr>
      <w:rFonts w:ascii="Arial" w:eastAsia="Arial" w:hAnsi="Arial" w:cs="Arial"/>
      <w:sz w:val="29"/>
      <w:szCs w:val="29"/>
      <w:shd w:val="clear" w:color="auto" w:fill="FFFFFF"/>
    </w:rPr>
  </w:style>
  <w:style w:type="paragraph" w:customStyle="1" w:styleId="201">
    <w:name w:val="Основной текст (20)"/>
    <w:basedOn w:val="a"/>
    <w:link w:val="200"/>
    <w:rsid w:val="004A144D"/>
    <w:pPr>
      <w:shd w:val="clear" w:color="auto" w:fill="FFFFFF"/>
      <w:spacing w:after="0" w:line="0" w:lineRule="atLeast"/>
    </w:pPr>
    <w:rPr>
      <w:rFonts w:ascii="Arial" w:eastAsia="Arial" w:hAnsi="Arial" w:cs="Arial"/>
      <w:sz w:val="29"/>
      <w:szCs w:val="29"/>
    </w:rPr>
  </w:style>
  <w:style w:type="character" w:customStyle="1" w:styleId="120">
    <w:name w:val="Основной текст (12)_"/>
    <w:basedOn w:val="a0"/>
    <w:link w:val="121"/>
    <w:rsid w:val="004A144D"/>
    <w:rPr>
      <w:rFonts w:ascii="Arial" w:eastAsia="Arial" w:hAnsi="Arial" w:cs="Arial"/>
      <w:sz w:val="8"/>
      <w:szCs w:val="8"/>
      <w:shd w:val="clear" w:color="auto" w:fill="FFFFFF"/>
    </w:rPr>
  </w:style>
  <w:style w:type="paragraph" w:customStyle="1" w:styleId="121">
    <w:name w:val="Основной текст (12)"/>
    <w:basedOn w:val="a"/>
    <w:link w:val="120"/>
    <w:rsid w:val="004A144D"/>
    <w:pPr>
      <w:shd w:val="clear" w:color="auto" w:fill="FFFFFF"/>
      <w:spacing w:after="0" w:line="0" w:lineRule="atLeast"/>
    </w:pPr>
    <w:rPr>
      <w:rFonts w:ascii="Arial" w:eastAsia="Arial" w:hAnsi="Arial" w:cs="Arial"/>
      <w:sz w:val="8"/>
      <w:szCs w:val="8"/>
    </w:rPr>
  </w:style>
  <w:style w:type="character" w:customStyle="1" w:styleId="160">
    <w:name w:val="Основной текст (16)_"/>
    <w:basedOn w:val="a0"/>
    <w:link w:val="161"/>
    <w:rsid w:val="004A144D"/>
    <w:rPr>
      <w:rFonts w:ascii="Arial" w:eastAsia="Arial" w:hAnsi="Arial" w:cs="Arial"/>
      <w:sz w:val="20"/>
      <w:szCs w:val="20"/>
      <w:shd w:val="clear" w:color="auto" w:fill="FFFFFF"/>
    </w:rPr>
  </w:style>
  <w:style w:type="paragraph" w:customStyle="1" w:styleId="161">
    <w:name w:val="Основной текст (16)"/>
    <w:basedOn w:val="a"/>
    <w:link w:val="160"/>
    <w:rsid w:val="004A144D"/>
    <w:pPr>
      <w:shd w:val="clear" w:color="auto" w:fill="FFFFFF"/>
      <w:spacing w:after="0" w:line="0" w:lineRule="atLeast"/>
    </w:pPr>
    <w:rPr>
      <w:rFonts w:ascii="Arial" w:eastAsia="Arial" w:hAnsi="Arial" w:cs="Arial"/>
      <w:sz w:val="20"/>
      <w:szCs w:val="20"/>
    </w:rPr>
  </w:style>
  <w:style w:type="character" w:customStyle="1" w:styleId="170">
    <w:name w:val="Основной текст (17)_"/>
    <w:basedOn w:val="a0"/>
    <w:link w:val="171"/>
    <w:rsid w:val="004A144D"/>
    <w:rPr>
      <w:rFonts w:ascii="Arial" w:eastAsia="Arial" w:hAnsi="Arial" w:cs="Arial"/>
      <w:sz w:val="11"/>
      <w:szCs w:val="11"/>
      <w:shd w:val="clear" w:color="auto" w:fill="FFFFFF"/>
    </w:rPr>
  </w:style>
  <w:style w:type="paragraph" w:customStyle="1" w:styleId="171">
    <w:name w:val="Основной текст (17)"/>
    <w:basedOn w:val="a"/>
    <w:link w:val="170"/>
    <w:rsid w:val="004A144D"/>
    <w:pPr>
      <w:shd w:val="clear" w:color="auto" w:fill="FFFFFF"/>
      <w:spacing w:after="0" w:line="0" w:lineRule="atLeast"/>
    </w:pPr>
    <w:rPr>
      <w:rFonts w:ascii="Arial" w:eastAsia="Arial" w:hAnsi="Arial" w:cs="Arial"/>
      <w:sz w:val="11"/>
      <w:szCs w:val="11"/>
    </w:rPr>
  </w:style>
  <w:style w:type="character" w:customStyle="1" w:styleId="150">
    <w:name w:val="Основной текст (15)_"/>
    <w:basedOn w:val="a0"/>
    <w:link w:val="151"/>
    <w:rsid w:val="004A144D"/>
    <w:rPr>
      <w:rFonts w:ascii="Arial" w:eastAsia="Arial" w:hAnsi="Arial" w:cs="Arial"/>
      <w:sz w:val="8"/>
      <w:szCs w:val="8"/>
      <w:shd w:val="clear" w:color="auto" w:fill="FFFFFF"/>
    </w:rPr>
  </w:style>
  <w:style w:type="paragraph" w:customStyle="1" w:styleId="151">
    <w:name w:val="Основной текст (15)"/>
    <w:basedOn w:val="a"/>
    <w:link w:val="150"/>
    <w:rsid w:val="004A144D"/>
    <w:pPr>
      <w:shd w:val="clear" w:color="auto" w:fill="FFFFFF"/>
      <w:spacing w:after="0" w:line="0" w:lineRule="atLeast"/>
    </w:pPr>
    <w:rPr>
      <w:rFonts w:ascii="Arial" w:eastAsia="Arial" w:hAnsi="Arial" w:cs="Arial"/>
      <w:sz w:val="8"/>
      <w:szCs w:val="8"/>
    </w:rPr>
  </w:style>
  <w:style w:type="character" w:customStyle="1" w:styleId="51">
    <w:name w:val="Основной текст (5)_"/>
    <w:basedOn w:val="a0"/>
    <w:link w:val="52"/>
    <w:rsid w:val="004A144D"/>
    <w:rPr>
      <w:rFonts w:ascii="Arial" w:eastAsia="Arial" w:hAnsi="Arial" w:cs="Arial"/>
      <w:sz w:val="8"/>
      <w:szCs w:val="8"/>
      <w:shd w:val="clear" w:color="auto" w:fill="FFFFFF"/>
    </w:rPr>
  </w:style>
  <w:style w:type="paragraph" w:customStyle="1" w:styleId="52">
    <w:name w:val="Основной текст (5)"/>
    <w:basedOn w:val="a"/>
    <w:link w:val="51"/>
    <w:rsid w:val="004A144D"/>
    <w:pPr>
      <w:shd w:val="clear" w:color="auto" w:fill="FFFFFF"/>
      <w:spacing w:after="0" w:line="0" w:lineRule="atLeast"/>
    </w:pPr>
    <w:rPr>
      <w:rFonts w:ascii="Arial" w:eastAsia="Arial" w:hAnsi="Arial" w:cs="Arial"/>
      <w:sz w:val="8"/>
      <w:szCs w:val="8"/>
    </w:rPr>
  </w:style>
  <w:style w:type="character" w:customStyle="1" w:styleId="91">
    <w:name w:val="Основной текст (9)_"/>
    <w:basedOn w:val="a0"/>
    <w:link w:val="92"/>
    <w:rsid w:val="004A144D"/>
    <w:rPr>
      <w:rFonts w:ascii="Arial" w:eastAsia="Arial" w:hAnsi="Arial" w:cs="Arial"/>
      <w:sz w:val="8"/>
      <w:szCs w:val="8"/>
      <w:shd w:val="clear" w:color="auto" w:fill="FFFFFF"/>
    </w:rPr>
  </w:style>
  <w:style w:type="paragraph" w:customStyle="1" w:styleId="92">
    <w:name w:val="Основной текст (9)"/>
    <w:basedOn w:val="a"/>
    <w:link w:val="91"/>
    <w:rsid w:val="004A144D"/>
    <w:pPr>
      <w:shd w:val="clear" w:color="auto" w:fill="FFFFFF"/>
      <w:spacing w:after="0" w:line="0" w:lineRule="atLeast"/>
    </w:pPr>
    <w:rPr>
      <w:rFonts w:ascii="Arial" w:eastAsia="Arial" w:hAnsi="Arial" w:cs="Arial"/>
      <w:sz w:val="8"/>
      <w:szCs w:val="8"/>
    </w:rPr>
  </w:style>
  <w:style w:type="character" w:customStyle="1" w:styleId="110">
    <w:name w:val="Основной текст (11)_"/>
    <w:basedOn w:val="a0"/>
    <w:link w:val="111"/>
    <w:rsid w:val="004A144D"/>
    <w:rPr>
      <w:rFonts w:ascii="Arial" w:eastAsia="Arial" w:hAnsi="Arial" w:cs="Arial"/>
      <w:sz w:val="8"/>
      <w:szCs w:val="8"/>
      <w:shd w:val="clear" w:color="auto" w:fill="FFFFFF"/>
    </w:rPr>
  </w:style>
  <w:style w:type="paragraph" w:customStyle="1" w:styleId="111">
    <w:name w:val="Основной текст (11)"/>
    <w:basedOn w:val="a"/>
    <w:link w:val="110"/>
    <w:rsid w:val="004A144D"/>
    <w:pPr>
      <w:shd w:val="clear" w:color="auto" w:fill="FFFFFF"/>
      <w:spacing w:after="0" w:line="0" w:lineRule="atLeast"/>
    </w:pPr>
    <w:rPr>
      <w:rFonts w:ascii="Arial" w:eastAsia="Arial" w:hAnsi="Arial" w:cs="Arial"/>
      <w:sz w:val="8"/>
      <w:szCs w:val="8"/>
    </w:rPr>
  </w:style>
  <w:style w:type="character" w:customStyle="1" w:styleId="1910pt">
    <w:name w:val="Основной текст (19) + 10 pt;Не курсив"/>
    <w:basedOn w:val="190"/>
    <w:rsid w:val="004A144D"/>
    <w:rPr>
      <w:rFonts w:ascii="Arial" w:eastAsia="Arial" w:hAnsi="Arial" w:cs="Arial"/>
      <w:i/>
      <w:iCs/>
      <w:sz w:val="20"/>
      <w:szCs w:val="20"/>
      <w:shd w:val="clear" w:color="auto" w:fill="FFFFFF"/>
    </w:rPr>
  </w:style>
  <w:style w:type="character" w:customStyle="1" w:styleId="100">
    <w:name w:val="Основной текст (10)_"/>
    <w:basedOn w:val="a0"/>
    <w:link w:val="101"/>
    <w:rsid w:val="004A144D"/>
    <w:rPr>
      <w:rFonts w:ascii="Arial" w:eastAsia="Arial" w:hAnsi="Arial" w:cs="Arial"/>
      <w:sz w:val="8"/>
      <w:szCs w:val="8"/>
      <w:shd w:val="clear" w:color="auto" w:fill="FFFFFF"/>
    </w:rPr>
  </w:style>
  <w:style w:type="paragraph" w:customStyle="1" w:styleId="101">
    <w:name w:val="Основной текст (10)"/>
    <w:basedOn w:val="a"/>
    <w:link w:val="100"/>
    <w:rsid w:val="004A144D"/>
    <w:pPr>
      <w:shd w:val="clear" w:color="auto" w:fill="FFFFFF"/>
      <w:spacing w:after="0" w:line="0" w:lineRule="atLeast"/>
    </w:pPr>
    <w:rPr>
      <w:rFonts w:ascii="Arial" w:eastAsia="Arial" w:hAnsi="Arial" w:cs="Arial"/>
      <w:sz w:val="8"/>
      <w:szCs w:val="8"/>
    </w:rPr>
  </w:style>
  <w:style w:type="character" w:customStyle="1" w:styleId="81">
    <w:name w:val="Основной текст (8)_"/>
    <w:basedOn w:val="a0"/>
    <w:link w:val="82"/>
    <w:rsid w:val="004A144D"/>
    <w:rPr>
      <w:rFonts w:ascii="Arial" w:eastAsia="Arial" w:hAnsi="Arial" w:cs="Arial"/>
      <w:sz w:val="8"/>
      <w:szCs w:val="8"/>
      <w:shd w:val="clear" w:color="auto" w:fill="FFFFFF"/>
    </w:rPr>
  </w:style>
  <w:style w:type="paragraph" w:customStyle="1" w:styleId="82">
    <w:name w:val="Основной текст (8)"/>
    <w:basedOn w:val="a"/>
    <w:link w:val="81"/>
    <w:rsid w:val="004A144D"/>
    <w:pPr>
      <w:shd w:val="clear" w:color="auto" w:fill="FFFFFF"/>
      <w:spacing w:after="0" w:line="0" w:lineRule="atLeast"/>
    </w:pPr>
    <w:rPr>
      <w:rFonts w:ascii="Arial" w:eastAsia="Arial" w:hAnsi="Arial" w:cs="Arial"/>
      <w:sz w:val="8"/>
      <w:szCs w:val="8"/>
    </w:rPr>
  </w:style>
  <w:style w:type="character" w:customStyle="1" w:styleId="71">
    <w:name w:val="Основной текст (7)_"/>
    <w:basedOn w:val="a0"/>
    <w:link w:val="72"/>
    <w:rsid w:val="004A144D"/>
    <w:rPr>
      <w:rFonts w:ascii="Arial" w:eastAsia="Arial" w:hAnsi="Arial" w:cs="Arial"/>
      <w:sz w:val="8"/>
      <w:szCs w:val="8"/>
      <w:shd w:val="clear" w:color="auto" w:fill="FFFFFF"/>
    </w:rPr>
  </w:style>
  <w:style w:type="paragraph" w:customStyle="1" w:styleId="72">
    <w:name w:val="Основной текст (7)"/>
    <w:basedOn w:val="a"/>
    <w:link w:val="71"/>
    <w:rsid w:val="004A144D"/>
    <w:pPr>
      <w:shd w:val="clear" w:color="auto" w:fill="FFFFFF"/>
      <w:spacing w:after="0" w:line="0" w:lineRule="atLeast"/>
    </w:pPr>
    <w:rPr>
      <w:rFonts w:ascii="Arial" w:eastAsia="Arial" w:hAnsi="Arial" w:cs="Arial"/>
      <w:sz w:val="8"/>
      <w:szCs w:val="8"/>
    </w:rPr>
  </w:style>
  <w:style w:type="character" w:customStyle="1" w:styleId="130">
    <w:name w:val="Основной текст (13)_"/>
    <w:basedOn w:val="a0"/>
    <w:link w:val="131"/>
    <w:rsid w:val="004A144D"/>
    <w:rPr>
      <w:rFonts w:ascii="Arial" w:eastAsia="Arial" w:hAnsi="Arial" w:cs="Arial"/>
      <w:sz w:val="8"/>
      <w:szCs w:val="8"/>
      <w:shd w:val="clear" w:color="auto" w:fill="FFFFFF"/>
    </w:rPr>
  </w:style>
  <w:style w:type="paragraph" w:customStyle="1" w:styleId="131">
    <w:name w:val="Основной текст (13)"/>
    <w:basedOn w:val="a"/>
    <w:link w:val="130"/>
    <w:rsid w:val="004A144D"/>
    <w:pPr>
      <w:shd w:val="clear" w:color="auto" w:fill="FFFFFF"/>
      <w:spacing w:after="0" w:line="0" w:lineRule="atLeast"/>
    </w:pPr>
    <w:rPr>
      <w:rFonts w:ascii="Arial" w:eastAsia="Arial" w:hAnsi="Arial" w:cs="Arial"/>
      <w:sz w:val="8"/>
      <w:szCs w:val="8"/>
    </w:rPr>
  </w:style>
  <w:style w:type="character" w:customStyle="1" w:styleId="2115pt">
    <w:name w:val="Основной текст (2) + 11;5 pt"/>
    <w:basedOn w:val="28"/>
    <w:rsid w:val="004A144D"/>
    <w:rPr>
      <w:rFonts w:ascii="Arial" w:eastAsia="Arial" w:hAnsi="Arial" w:cs="Arial"/>
      <w:b w:val="0"/>
      <w:bCs w:val="0"/>
      <w:i w:val="0"/>
      <w:iCs w:val="0"/>
      <w:smallCaps w:val="0"/>
      <w:strike w:val="0"/>
      <w:spacing w:val="0"/>
      <w:sz w:val="23"/>
      <w:szCs w:val="23"/>
      <w:shd w:val="clear" w:color="auto" w:fill="FFFFFF"/>
      <w:lang w:val="en-US"/>
    </w:rPr>
  </w:style>
  <w:style w:type="character" w:customStyle="1" w:styleId="2TimesNewRoman6pt1pt">
    <w:name w:val="Основной текст (2) + Times New Roman;6 pt;Интервал 1 pt"/>
    <w:basedOn w:val="28"/>
    <w:rsid w:val="004A144D"/>
    <w:rPr>
      <w:rFonts w:ascii="Times New Roman" w:eastAsia="Times New Roman" w:hAnsi="Times New Roman" w:cs="Times New Roman"/>
      <w:b w:val="0"/>
      <w:bCs w:val="0"/>
      <w:i w:val="0"/>
      <w:iCs w:val="0"/>
      <w:smallCaps w:val="0"/>
      <w:strike w:val="0"/>
      <w:spacing w:val="20"/>
      <w:sz w:val="12"/>
      <w:szCs w:val="12"/>
      <w:shd w:val="clear" w:color="auto" w:fill="FFFFFF"/>
    </w:rPr>
  </w:style>
  <w:style w:type="character" w:customStyle="1" w:styleId="220">
    <w:name w:val="Основной текст (22)_"/>
    <w:basedOn w:val="a0"/>
    <w:link w:val="221"/>
    <w:rsid w:val="004A144D"/>
    <w:rPr>
      <w:rFonts w:ascii="Arial" w:eastAsia="Arial" w:hAnsi="Arial" w:cs="Arial"/>
      <w:sz w:val="11"/>
      <w:szCs w:val="11"/>
      <w:shd w:val="clear" w:color="auto" w:fill="FFFFFF"/>
    </w:rPr>
  </w:style>
  <w:style w:type="paragraph" w:customStyle="1" w:styleId="221">
    <w:name w:val="Основной текст (22)"/>
    <w:basedOn w:val="a"/>
    <w:link w:val="220"/>
    <w:rsid w:val="004A144D"/>
    <w:pPr>
      <w:shd w:val="clear" w:color="auto" w:fill="FFFFFF"/>
      <w:spacing w:before="120" w:after="0" w:line="0" w:lineRule="atLeast"/>
      <w:ind w:hanging="160"/>
      <w:jc w:val="both"/>
    </w:pPr>
    <w:rPr>
      <w:rFonts w:ascii="Arial" w:eastAsia="Arial" w:hAnsi="Arial" w:cs="Arial"/>
      <w:sz w:val="11"/>
      <w:szCs w:val="11"/>
    </w:rPr>
  </w:style>
  <w:style w:type="character" w:customStyle="1" w:styleId="afff7">
    <w:name w:val="Колонтитул_"/>
    <w:basedOn w:val="a0"/>
    <w:link w:val="afff8"/>
    <w:rsid w:val="004A144D"/>
    <w:rPr>
      <w:rFonts w:ascii="Times New Roman" w:eastAsia="Times New Roman" w:hAnsi="Times New Roman" w:cs="Times New Roman"/>
      <w:sz w:val="20"/>
      <w:szCs w:val="20"/>
      <w:shd w:val="clear" w:color="auto" w:fill="FFFFFF"/>
    </w:rPr>
  </w:style>
  <w:style w:type="paragraph" w:customStyle="1" w:styleId="afff8">
    <w:name w:val="Колонтитул"/>
    <w:basedOn w:val="a"/>
    <w:link w:val="afff7"/>
    <w:rsid w:val="004A144D"/>
    <w:pPr>
      <w:shd w:val="clear" w:color="auto" w:fill="FFFFFF"/>
      <w:spacing w:after="0" w:line="240" w:lineRule="auto"/>
    </w:pPr>
    <w:rPr>
      <w:rFonts w:ascii="Times New Roman" w:eastAsia="Times New Roman" w:hAnsi="Times New Roman"/>
      <w:sz w:val="20"/>
      <w:szCs w:val="20"/>
    </w:rPr>
  </w:style>
  <w:style w:type="character" w:customStyle="1" w:styleId="Arial75pt">
    <w:name w:val="Колонтитул + Arial;7;5 pt"/>
    <w:basedOn w:val="afff7"/>
    <w:rsid w:val="004A144D"/>
    <w:rPr>
      <w:rFonts w:ascii="Arial" w:eastAsia="Arial" w:hAnsi="Arial" w:cs="Arial"/>
      <w:spacing w:val="0"/>
      <w:sz w:val="15"/>
      <w:szCs w:val="15"/>
      <w:shd w:val="clear" w:color="auto" w:fill="FFFFFF"/>
    </w:rPr>
  </w:style>
  <w:style w:type="character" w:customStyle="1" w:styleId="28pt0pt">
    <w:name w:val="Основной текст (2) + 8 pt;Полужирный;Курсив;Интервал 0 pt"/>
    <w:basedOn w:val="28"/>
    <w:rsid w:val="004A144D"/>
    <w:rPr>
      <w:rFonts w:ascii="Arial" w:eastAsia="Arial" w:hAnsi="Arial" w:cs="Arial"/>
      <w:b/>
      <w:bCs/>
      <w:i/>
      <w:iCs/>
      <w:smallCaps w:val="0"/>
      <w:strike w:val="0"/>
      <w:spacing w:val="10"/>
      <w:sz w:val="16"/>
      <w:szCs w:val="16"/>
      <w:shd w:val="clear" w:color="auto" w:fill="FFFFFF"/>
    </w:rPr>
  </w:style>
  <w:style w:type="character" w:customStyle="1" w:styleId="295pt50">
    <w:name w:val="Основной текст (2) + 9;5 pt;Масштаб 50%"/>
    <w:basedOn w:val="28"/>
    <w:rsid w:val="004A144D"/>
    <w:rPr>
      <w:rFonts w:ascii="Arial" w:eastAsia="Arial" w:hAnsi="Arial" w:cs="Arial"/>
      <w:b w:val="0"/>
      <w:bCs w:val="0"/>
      <w:i w:val="0"/>
      <w:iCs w:val="0"/>
      <w:smallCaps w:val="0"/>
      <w:strike w:val="0"/>
      <w:w w:val="50"/>
      <w:sz w:val="19"/>
      <w:szCs w:val="19"/>
      <w:shd w:val="clear" w:color="auto" w:fill="FFFFFF"/>
    </w:rPr>
  </w:style>
  <w:style w:type="character" w:customStyle="1" w:styleId="28pt1">
    <w:name w:val="Основной текст (2) + 8 pt;Курсив"/>
    <w:basedOn w:val="28"/>
    <w:rsid w:val="004A144D"/>
    <w:rPr>
      <w:rFonts w:ascii="Arial" w:eastAsia="Arial" w:hAnsi="Arial" w:cs="Arial"/>
      <w:b w:val="0"/>
      <w:bCs w:val="0"/>
      <w:i/>
      <w:iCs/>
      <w:smallCaps w:val="0"/>
      <w:strike w:val="0"/>
      <w:spacing w:val="0"/>
      <w:sz w:val="16"/>
      <w:szCs w:val="16"/>
      <w:shd w:val="clear" w:color="auto" w:fill="FFFFFF"/>
    </w:rPr>
  </w:style>
  <w:style w:type="character" w:customStyle="1" w:styleId="191pt">
    <w:name w:val="Основной текст (19) + Интервал 1 pt"/>
    <w:basedOn w:val="190"/>
    <w:rsid w:val="004A144D"/>
    <w:rPr>
      <w:rFonts w:ascii="Arial" w:eastAsia="Arial" w:hAnsi="Arial" w:cs="Arial"/>
      <w:b w:val="0"/>
      <w:bCs w:val="0"/>
      <w:i w:val="0"/>
      <w:iCs w:val="0"/>
      <w:smallCaps w:val="0"/>
      <w:strike w:val="0"/>
      <w:spacing w:val="30"/>
      <w:sz w:val="16"/>
      <w:szCs w:val="16"/>
      <w:shd w:val="clear" w:color="auto" w:fill="FFFFFF"/>
    </w:rPr>
  </w:style>
  <w:style w:type="character" w:customStyle="1" w:styleId="192">
    <w:name w:val="Основной текст (19) + Не курсив"/>
    <w:basedOn w:val="190"/>
    <w:rsid w:val="004A144D"/>
    <w:rPr>
      <w:rFonts w:ascii="Arial" w:eastAsia="Arial" w:hAnsi="Arial" w:cs="Arial"/>
      <w:b w:val="0"/>
      <w:bCs w:val="0"/>
      <w:i/>
      <w:iCs/>
      <w:smallCaps w:val="0"/>
      <w:strike w:val="0"/>
      <w:spacing w:val="0"/>
      <w:sz w:val="16"/>
      <w:szCs w:val="16"/>
      <w:shd w:val="clear" w:color="auto" w:fill="FFFFFF"/>
    </w:rPr>
  </w:style>
  <w:style w:type="character" w:customStyle="1" w:styleId="1965pt0pt">
    <w:name w:val="Основной текст (19) + 6;5 pt;Не курсив;Интервал 0 pt"/>
    <w:basedOn w:val="190"/>
    <w:rsid w:val="004A144D"/>
    <w:rPr>
      <w:rFonts w:ascii="Arial" w:eastAsia="Arial" w:hAnsi="Arial" w:cs="Arial"/>
      <w:b w:val="0"/>
      <w:bCs w:val="0"/>
      <w:i/>
      <w:iCs/>
      <w:smallCaps w:val="0"/>
      <w:strike w:val="0"/>
      <w:spacing w:val="10"/>
      <w:sz w:val="13"/>
      <w:szCs w:val="13"/>
      <w:shd w:val="clear" w:color="auto" w:fill="FFFFFF"/>
    </w:rPr>
  </w:style>
  <w:style w:type="character" w:customStyle="1" w:styleId="265pt0pt">
    <w:name w:val="Основной текст (2) + 6;5 pt;Интервал 0 pt"/>
    <w:basedOn w:val="28"/>
    <w:rsid w:val="004A144D"/>
    <w:rPr>
      <w:rFonts w:ascii="Arial" w:eastAsia="Arial" w:hAnsi="Arial" w:cs="Arial"/>
      <w:b w:val="0"/>
      <w:bCs w:val="0"/>
      <w:i w:val="0"/>
      <w:iCs w:val="0"/>
      <w:smallCaps w:val="0"/>
      <w:strike w:val="0"/>
      <w:spacing w:val="10"/>
      <w:sz w:val="13"/>
      <w:szCs w:val="13"/>
      <w:shd w:val="clear" w:color="auto" w:fill="FFFFFF"/>
    </w:rPr>
  </w:style>
  <w:style w:type="character" w:customStyle="1" w:styleId="275pt0">
    <w:name w:val="Основной текст (2) + 7;5 pt;Малые прописные"/>
    <w:basedOn w:val="28"/>
    <w:rsid w:val="004A144D"/>
    <w:rPr>
      <w:rFonts w:ascii="Arial" w:eastAsia="Arial" w:hAnsi="Arial" w:cs="Arial"/>
      <w:b w:val="0"/>
      <w:bCs w:val="0"/>
      <w:i w:val="0"/>
      <w:iCs w:val="0"/>
      <w:smallCaps/>
      <w:strike w:val="0"/>
      <w:spacing w:val="0"/>
      <w:sz w:val="15"/>
      <w:szCs w:val="15"/>
      <w:shd w:val="clear" w:color="auto" w:fill="FFFFFF"/>
      <w:lang w:val="en-US"/>
    </w:rPr>
  </w:style>
  <w:style w:type="character" w:customStyle="1" w:styleId="230">
    <w:name w:val="Основной текст (23)_"/>
    <w:basedOn w:val="a0"/>
    <w:link w:val="231"/>
    <w:rsid w:val="004A144D"/>
    <w:rPr>
      <w:rFonts w:ascii="Arial" w:eastAsia="Arial" w:hAnsi="Arial" w:cs="Arial"/>
      <w:sz w:val="16"/>
      <w:szCs w:val="16"/>
      <w:shd w:val="clear" w:color="auto" w:fill="FFFFFF"/>
    </w:rPr>
  </w:style>
  <w:style w:type="paragraph" w:customStyle="1" w:styleId="231">
    <w:name w:val="Основной текст (23)"/>
    <w:basedOn w:val="a"/>
    <w:link w:val="230"/>
    <w:rsid w:val="004A144D"/>
    <w:pPr>
      <w:shd w:val="clear" w:color="auto" w:fill="FFFFFF"/>
      <w:spacing w:after="0" w:line="211" w:lineRule="exact"/>
      <w:ind w:firstLine="420"/>
      <w:jc w:val="both"/>
    </w:pPr>
    <w:rPr>
      <w:rFonts w:ascii="Arial" w:eastAsia="Arial" w:hAnsi="Arial" w:cs="Arial"/>
      <w:sz w:val="16"/>
      <w:szCs w:val="16"/>
    </w:rPr>
  </w:style>
  <w:style w:type="character" w:customStyle="1" w:styleId="232">
    <w:name w:val="Основной текст (23) + Не полужирный"/>
    <w:basedOn w:val="230"/>
    <w:rsid w:val="004A144D"/>
    <w:rPr>
      <w:rFonts w:ascii="Arial" w:eastAsia="Arial" w:hAnsi="Arial" w:cs="Arial"/>
      <w:b/>
      <w:bCs/>
      <w:sz w:val="16"/>
      <w:szCs w:val="16"/>
      <w:shd w:val="clear" w:color="auto" w:fill="FFFFFF"/>
    </w:rPr>
  </w:style>
  <w:style w:type="character" w:customStyle="1" w:styleId="233">
    <w:name w:val="Основной текст (23) + Не полужирный;Курсив"/>
    <w:basedOn w:val="230"/>
    <w:rsid w:val="004A144D"/>
    <w:rPr>
      <w:rFonts w:ascii="Arial" w:eastAsia="Arial" w:hAnsi="Arial" w:cs="Arial"/>
      <w:b/>
      <w:bCs/>
      <w:i/>
      <w:iCs/>
      <w:sz w:val="16"/>
      <w:szCs w:val="16"/>
      <w:shd w:val="clear" w:color="auto" w:fill="FFFFFF"/>
      <w:lang w:val="en-US"/>
    </w:rPr>
  </w:style>
  <w:style w:type="character" w:customStyle="1" w:styleId="2Impact9pt">
    <w:name w:val="Основной текст (2) + Impact;9 pt"/>
    <w:basedOn w:val="28"/>
    <w:rsid w:val="004A144D"/>
    <w:rPr>
      <w:rFonts w:ascii="Impact" w:eastAsia="Impact" w:hAnsi="Impact" w:cs="Impact"/>
      <w:b w:val="0"/>
      <w:bCs w:val="0"/>
      <w:i w:val="0"/>
      <w:iCs w:val="0"/>
      <w:smallCaps w:val="0"/>
      <w:strike w:val="0"/>
      <w:w w:val="100"/>
      <w:sz w:val="18"/>
      <w:szCs w:val="18"/>
      <w:shd w:val="clear" w:color="auto" w:fill="FFFFFF"/>
    </w:rPr>
  </w:style>
  <w:style w:type="paragraph" w:customStyle="1" w:styleId="p132">
    <w:name w:val="p132"/>
    <w:basedOn w:val="a"/>
    <w:rsid w:val="004A144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9">
    <w:name w:val="Подпись к таблице_"/>
    <w:basedOn w:val="a0"/>
    <w:link w:val="afffa"/>
    <w:rsid w:val="004A144D"/>
    <w:rPr>
      <w:rFonts w:ascii="Arial" w:eastAsia="Arial" w:hAnsi="Arial" w:cs="Arial"/>
      <w:sz w:val="16"/>
      <w:szCs w:val="16"/>
      <w:shd w:val="clear" w:color="auto" w:fill="FFFFFF"/>
    </w:rPr>
  </w:style>
  <w:style w:type="paragraph" w:customStyle="1" w:styleId="afffa">
    <w:name w:val="Подпись к таблице"/>
    <w:basedOn w:val="a"/>
    <w:link w:val="afff9"/>
    <w:rsid w:val="004A144D"/>
    <w:pPr>
      <w:shd w:val="clear" w:color="auto" w:fill="FFFFFF"/>
      <w:spacing w:after="0" w:line="211" w:lineRule="exact"/>
      <w:jc w:val="center"/>
    </w:pPr>
    <w:rPr>
      <w:rFonts w:ascii="Arial" w:eastAsia="Arial" w:hAnsi="Arial" w:cs="Arial"/>
      <w:sz w:val="16"/>
      <w:szCs w:val="16"/>
    </w:rPr>
  </w:style>
  <w:style w:type="character" w:customStyle="1" w:styleId="720">
    <w:name w:val="Основной текст (72)_"/>
    <w:basedOn w:val="a0"/>
    <w:link w:val="721"/>
    <w:rsid w:val="004A144D"/>
    <w:rPr>
      <w:rFonts w:ascii="Arial" w:eastAsia="Arial" w:hAnsi="Arial" w:cs="Arial"/>
      <w:sz w:val="15"/>
      <w:szCs w:val="15"/>
      <w:shd w:val="clear" w:color="auto" w:fill="FFFFFF"/>
    </w:rPr>
  </w:style>
  <w:style w:type="paragraph" w:customStyle="1" w:styleId="721">
    <w:name w:val="Основной текст (72)"/>
    <w:basedOn w:val="a"/>
    <w:link w:val="720"/>
    <w:rsid w:val="004A144D"/>
    <w:pPr>
      <w:shd w:val="clear" w:color="auto" w:fill="FFFFFF"/>
      <w:spacing w:after="0" w:line="0" w:lineRule="atLeast"/>
    </w:pPr>
    <w:rPr>
      <w:rFonts w:ascii="Arial" w:eastAsia="Arial" w:hAnsi="Arial" w:cs="Arial"/>
      <w:sz w:val="15"/>
      <w:szCs w:val="15"/>
    </w:rPr>
  </w:style>
  <w:style w:type="character" w:customStyle="1" w:styleId="800">
    <w:name w:val="Основной текст (80)_"/>
    <w:basedOn w:val="a0"/>
    <w:link w:val="801"/>
    <w:rsid w:val="004A144D"/>
    <w:rPr>
      <w:rFonts w:ascii="Times New Roman" w:eastAsia="Times New Roman" w:hAnsi="Times New Roman" w:cs="Times New Roman"/>
      <w:spacing w:val="30"/>
      <w:w w:val="40"/>
      <w:sz w:val="99"/>
      <w:szCs w:val="99"/>
      <w:shd w:val="clear" w:color="auto" w:fill="FFFFFF"/>
    </w:rPr>
  </w:style>
  <w:style w:type="paragraph" w:customStyle="1" w:styleId="801">
    <w:name w:val="Основной текст (80)"/>
    <w:basedOn w:val="a"/>
    <w:link w:val="800"/>
    <w:rsid w:val="004A144D"/>
    <w:pPr>
      <w:shd w:val="clear" w:color="auto" w:fill="FFFFFF"/>
      <w:spacing w:after="0" w:line="0" w:lineRule="atLeast"/>
    </w:pPr>
    <w:rPr>
      <w:rFonts w:ascii="Times New Roman" w:eastAsia="Times New Roman" w:hAnsi="Times New Roman"/>
      <w:spacing w:val="30"/>
      <w:w w:val="40"/>
      <w:sz w:val="99"/>
      <w:szCs w:val="99"/>
    </w:rPr>
  </w:style>
  <w:style w:type="character" w:customStyle="1" w:styleId="80-1pt">
    <w:name w:val="Основной текст (80) + Интервал -1 pt"/>
    <w:basedOn w:val="800"/>
    <w:rsid w:val="004A144D"/>
    <w:rPr>
      <w:rFonts w:ascii="Times New Roman" w:eastAsia="Times New Roman" w:hAnsi="Times New Roman" w:cs="Times New Roman"/>
      <w:spacing w:val="-30"/>
      <w:w w:val="40"/>
      <w:sz w:val="99"/>
      <w:szCs w:val="99"/>
      <w:shd w:val="clear" w:color="auto" w:fill="FFFFFF"/>
    </w:rPr>
  </w:style>
  <w:style w:type="character" w:customStyle="1" w:styleId="77">
    <w:name w:val="Основной текст (77)_"/>
    <w:basedOn w:val="a0"/>
    <w:link w:val="770"/>
    <w:rsid w:val="004A144D"/>
    <w:rPr>
      <w:rFonts w:ascii="Arial" w:eastAsia="Arial" w:hAnsi="Arial" w:cs="Arial"/>
      <w:sz w:val="16"/>
      <w:szCs w:val="16"/>
      <w:shd w:val="clear" w:color="auto" w:fill="FFFFFF"/>
    </w:rPr>
  </w:style>
  <w:style w:type="paragraph" w:customStyle="1" w:styleId="770">
    <w:name w:val="Основной текст (77)"/>
    <w:basedOn w:val="a"/>
    <w:link w:val="77"/>
    <w:rsid w:val="004A144D"/>
    <w:pPr>
      <w:shd w:val="clear" w:color="auto" w:fill="FFFFFF"/>
      <w:spacing w:after="0" w:line="0" w:lineRule="atLeast"/>
    </w:pPr>
    <w:rPr>
      <w:rFonts w:ascii="Arial" w:eastAsia="Arial" w:hAnsi="Arial" w:cs="Arial"/>
      <w:sz w:val="16"/>
      <w:szCs w:val="16"/>
    </w:rPr>
  </w:style>
  <w:style w:type="character" w:customStyle="1" w:styleId="79">
    <w:name w:val="Основной текст (79)_"/>
    <w:basedOn w:val="a0"/>
    <w:link w:val="790"/>
    <w:rsid w:val="004A144D"/>
    <w:rPr>
      <w:rFonts w:ascii="Arial" w:eastAsia="Arial" w:hAnsi="Arial" w:cs="Arial"/>
      <w:sz w:val="15"/>
      <w:szCs w:val="15"/>
      <w:shd w:val="clear" w:color="auto" w:fill="FFFFFF"/>
    </w:rPr>
  </w:style>
  <w:style w:type="paragraph" w:customStyle="1" w:styleId="790">
    <w:name w:val="Основной текст (79)"/>
    <w:basedOn w:val="a"/>
    <w:link w:val="79"/>
    <w:rsid w:val="004A144D"/>
    <w:pPr>
      <w:shd w:val="clear" w:color="auto" w:fill="FFFFFF"/>
      <w:spacing w:after="0" w:line="0" w:lineRule="atLeast"/>
    </w:pPr>
    <w:rPr>
      <w:rFonts w:ascii="Arial" w:eastAsia="Arial" w:hAnsi="Arial" w:cs="Arial"/>
      <w:sz w:val="15"/>
      <w:szCs w:val="15"/>
    </w:rPr>
  </w:style>
  <w:style w:type="character" w:customStyle="1" w:styleId="74">
    <w:name w:val="Основной текст (74)_"/>
    <w:basedOn w:val="a0"/>
    <w:link w:val="740"/>
    <w:rsid w:val="004A144D"/>
    <w:rPr>
      <w:rFonts w:ascii="Arial" w:eastAsia="Arial" w:hAnsi="Arial" w:cs="Arial"/>
      <w:sz w:val="8"/>
      <w:szCs w:val="8"/>
      <w:shd w:val="clear" w:color="auto" w:fill="FFFFFF"/>
    </w:rPr>
  </w:style>
  <w:style w:type="paragraph" w:customStyle="1" w:styleId="740">
    <w:name w:val="Основной текст (74)"/>
    <w:basedOn w:val="a"/>
    <w:link w:val="74"/>
    <w:rsid w:val="004A144D"/>
    <w:pPr>
      <w:shd w:val="clear" w:color="auto" w:fill="FFFFFF"/>
      <w:spacing w:after="0" w:line="0" w:lineRule="atLeast"/>
    </w:pPr>
    <w:rPr>
      <w:rFonts w:ascii="Arial" w:eastAsia="Arial" w:hAnsi="Arial" w:cs="Arial"/>
      <w:sz w:val="8"/>
      <w:szCs w:val="8"/>
    </w:rPr>
  </w:style>
  <w:style w:type="character" w:customStyle="1" w:styleId="73">
    <w:name w:val="Основной текст (73)_"/>
    <w:basedOn w:val="a0"/>
    <w:link w:val="730"/>
    <w:rsid w:val="004A144D"/>
    <w:rPr>
      <w:rFonts w:ascii="Arial" w:eastAsia="Arial" w:hAnsi="Arial" w:cs="Arial"/>
      <w:sz w:val="8"/>
      <w:szCs w:val="8"/>
      <w:shd w:val="clear" w:color="auto" w:fill="FFFFFF"/>
    </w:rPr>
  </w:style>
  <w:style w:type="paragraph" w:customStyle="1" w:styleId="730">
    <w:name w:val="Основной текст (73)"/>
    <w:basedOn w:val="a"/>
    <w:link w:val="73"/>
    <w:rsid w:val="004A144D"/>
    <w:pPr>
      <w:shd w:val="clear" w:color="auto" w:fill="FFFFFF"/>
      <w:spacing w:after="0" w:line="0" w:lineRule="atLeast"/>
    </w:pPr>
    <w:rPr>
      <w:rFonts w:ascii="Arial" w:eastAsia="Arial" w:hAnsi="Arial" w:cs="Arial"/>
      <w:sz w:val="8"/>
      <w:szCs w:val="8"/>
    </w:rPr>
  </w:style>
  <w:style w:type="character" w:customStyle="1" w:styleId="78">
    <w:name w:val="Основной текст (78)_"/>
    <w:basedOn w:val="a0"/>
    <w:link w:val="780"/>
    <w:rsid w:val="004A144D"/>
    <w:rPr>
      <w:rFonts w:ascii="Arial" w:eastAsia="Arial" w:hAnsi="Arial" w:cs="Arial"/>
      <w:sz w:val="8"/>
      <w:szCs w:val="8"/>
      <w:shd w:val="clear" w:color="auto" w:fill="FFFFFF"/>
    </w:rPr>
  </w:style>
  <w:style w:type="paragraph" w:customStyle="1" w:styleId="780">
    <w:name w:val="Основной текст (78)"/>
    <w:basedOn w:val="a"/>
    <w:link w:val="78"/>
    <w:rsid w:val="004A144D"/>
    <w:pPr>
      <w:shd w:val="clear" w:color="auto" w:fill="FFFFFF"/>
      <w:spacing w:after="0" w:line="0" w:lineRule="atLeast"/>
    </w:pPr>
    <w:rPr>
      <w:rFonts w:ascii="Arial" w:eastAsia="Arial" w:hAnsi="Arial" w:cs="Arial"/>
      <w:sz w:val="8"/>
      <w:szCs w:val="8"/>
    </w:rPr>
  </w:style>
  <w:style w:type="character" w:customStyle="1" w:styleId="75">
    <w:name w:val="Основной текст (75)_"/>
    <w:basedOn w:val="a0"/>
    <w:link w:val="750"/>
    <w:rsid w:val="004A144D"/>
    <w:rPr>
      <w:rFonts w:ascii="Times New Roman" w:eastAsia="Times New Roman" w:hAnsi="Times New Roman" w:cs="Times New Roman"/>
      <w:sz w:val="8"/>
      <w:szCs w:val="8"/>
      <w:shd w:val="clear" w:color="auto" w:fill="FFFFFF"/>
    </w:rPr>
  </w:style>
  <w:style w:type="paragraph" w:customStyle="1" w:styleId="750">
    <w:name w:val="Основной текст (75)"/>
    <w:basedOn w:val="a"/>
    <w:link w:val="75"/>
    <w:rsid w:val="004A144D"/>
    <w:pPr>
      <w:shd w:val="clear" w:color="auto" w:fill="FFFFFF"/>
      <w:spacing w:after="0" w:line="0" w:lineRule="atLeast"/>
    </w:pPr>
    <w:rPr>
      <w:rFonts w:ascii="Times New Roman" w:eastAsia="Times New Roman" w:hAnsi="Times New Roman"/>
      <w:sz w:val="8"/>
      <w:szCs w:val="8"/>
    </w:rPr>
  </w:style>
  <w:style w:type="character" w:customStyle="1" w:styleId="76">
    <w:name w:val="Основной текст (76)_"/>
    <w:basedOn w:val="a0"/>
    <w:link w:val="760"/>
    <w:rsid w:val="004A144D"/>
    <w:rPr>
      <w:rFonts w:ascii="Arial" w:eastAsia="Arial" w:hAnsi="Arial" w:cs="Arial"/>
      <w:sz w:val="15"/>
      <w:szCs w:val="15"/>
      <w:shd w:val="clear" w:color="auto" w:fill="FFFFFF"/>
    </w:rPr>
  </w:style>
  <w:style w:type="paragraph" w:customStyle="1" w:styleId="760">
    <w:name w:val="Основной текст (76)"/>
    <w:basedOn w:val="a"/>
    <w:link w:val="76"/>
    <w:rsid w:val="004A144D"/>
    <w:pPr>
      <w:shd w:val="clear" w:color="auto" w:fill="FFFFFF"/>
      <w:spacing w:after="0" w:line="0" w:lineRule="atLeast"/>
    </w:pPr>
    <w:rPr>
      <w:rFonts w:ascii="Arial" w:eastAsia="Arial" w:hAnsi="Arial" w:cs="Arial"/>
      <w:sz w:val="15"/>
      <w:szCs w:val="15"/>
    </w:rPr>
  </w:style>
  <w:style w:type="character" w:customStyle="1" w:styleId="87">
    <w:name w:val="Основной текст (87)_"/>
    <w:basedOn w:val="a0"/>
    <w:link w:val="870"/>
    <w:rsid w:val="004A144D"/>
    <w:rPr>
      <w:rFonts w:ascii="Arial" w:eastAsia="Arial" w:hAnsi="Arial" w:cs="Arial"/>
      <w:sz w:val="16"/>
      <w:szCs w:val="16"/>
      <w:shd w:val="clear" w:color="auto" w:fill="FFFFFF"/>
    </w:rPr>
  </w:style>
  <w:style w:type="paragraph" w:customStyle="1" w:styleId="870">
    <w:name w:val="Основной текст (87)"/>
    <w:basedOn w:val="a"/>
    <w:link w:val="87"/>
    <w:rsid w:val="004A144D"/>
    <w:pPr>
      <w:shd w:val="clear" w:color="auto" w:fill="FFFFFF"/>
      <w:spacing w:after="0" w:line="0" w:lineRule="atLeast"/>
    </w:pPr>
    <w:rPr>
      <w:rFonts w:ascii="Arial" w:eastAsia="Arial" w:hAnsi="Arial" w:cs="Arial"/>
      <w:sz w:val="16"/>
      <w:szCs w:val="16"/>
    </w:rPr>
  </w:style>
  <w:style w:type="character" w:customStyle="1" w:styleId="910">
    <w:name w:val="Основной текст (91)_"/>
    <w:basedOn w:val="a0"/>
    <w:link w:val="911"/>
    <w:rsid w:val="004A144D"/>
    <w:rPr>
      <w:rFonts w:ascii="Arial" w:eastAsia="Arial" w:hAnsi="Arial" w:cs="Arial"/>
      <w:sz w:val="12"/>
      <w:szCs w:val="12"/>
      <w:shd w:val="clear" w:color="auto" w:fill="FFFFFF"/>
    </w:rPr>
  </w:style>
  <w:style w:type="paragraph" w:customStyle="1" w:styleId="911">
    <w:name w:val="Основной текст (91)"/>
    <w:basedOn w:val="a"/>
    <w:link w:val="910"/>
    <w:rsid w:val="004A144D"/>
    <w:pPr>
      <w:shd w:val="clear" w:color="auto" w:fill="FFFFFF"/>
      <w:spacing w:after="0" w:line="0" w:lineRule="atLeast"/>
    </w:pPr>
    <w:rPr>
      <w:rFonts w:ascii="Arial" w:eastAsia="Arial" w:hAnsi="Arial" w:cs="Arial"/>
      <w:sz w:val="12"/>
      <w:szCs w:val="12"/>
    </w:rPr>
  </w:style>
  <w:style w:type="character" w:customStyle="1" w:styleId="820">
    <w:name w:val="Основной текст (82)_"/>
    <w:basedOn w:val="a0"/>
    <w:link w:val="821"/>
    <w:rsid w:val="004A144D"/>
    <w:rPr>
      <w:rFonts w:ascii="Arial" w:eastAsia="Arial" w:hAnsi="Arial" w:cs="Arial"/>
      <w:sz w:val="8"/>
      <w:szCs w:val="8"/>
      <w:shd w:val="clear" w:color="auto" w:fill="FFFFFF"/>
    </w:rPr>
  </w:style>
  <w:style w:type="paragraph" w:customStyle="1" w:styleId="821">
    <w:name w:val="Основной текст (82)"/>
    <w:basedOn w:val="a"/>
    <w:link w:val="820"/>
    <w:rsid w:val="004A144D"/>
    <w:pPr>
      <w:shd w:val="clear" w:color="auto" w:fill="FFFFFF"/>
      <w:spacing w:after="0" w:line="0" w:lineRule="atLeast"/>
    </w:pPr>
    <w:rPr>
      <w:rFonts w:ascii="Arial" w:eastAsia="Arial" w:hAnsi="Arial" w:cs="Arial"/>
      <w:sz w:val="8"/>
      <w:szCs w:val="8"/>
    </w:rPr>
  </w:style>
  <w:style w:type="character" w:customStyle="1" w:styleId="97">
    <w:name w:val="Основной текст (97)_"/>
    <w:basedOn w:val="a0"/>
    <w:link w:val="970"/>
    <w:rsid w:val="004A144D"/>
    <w:rPr>
      <w:rFonts w:ascii="Arial" w:eastAsia="Arial" w:hAnsi="Arial" w:cs="Arial"/>
      <w:sz w:val="20"/>
      <w:szCs w:val="20"/>
      <w:shd w:val="clear" w:color="auto" w:fill="FFFFFF"/>
    </w:rPr>
  </w:style>
  <w:style w:type="paragraph" w:customStyle="1" w:styleId="970">
    <w:name w:val="Основной текст (97)"/>
    <w:basedOn w:val="a"/>
    <w:link w:val="97"/>
    <w:rsid w:val="004A144D"/>
    <w:pPr>
      <w:shd w:val="clear" w:color="auto" w:fill="FFFFFF"/>
      <w:spacing w:after="0" w:line="0" w:lineRule="atLeast"/>
    </w:pPr>
    <w:rPr>
      <w:rFonts w:ascii="Arial" w:eastAsia="Arial" w:hAnsi="Arial" w:cs="Arial"/>
      <w:sz w:val="20"/>
      <w:szCs w:val="20"/>
    </w:rPr>
  </w:style>
  <w:style w:type="character" w:customStyle="1" w:styleId="83">
    <w:name w:val="Основной текст (83)_"/>
    <w:basedOn w:val="a0"/>
    <w:link w:val="830"/>
    <w:rsid w:val="004A144D"/>
    <w:rPr>
      <w:rFonts w:ascii="Times New Roman" w:eastAsia="Times New Roman" w:hAnsi="Times New Roman" w:cs="Times New Roman"/>
      <w:sz w:val="8"/>
      <w:szCs w:val="8"/>
      <w:shd w:val="clear" w:color="auto" w:fill="FFFFFF"/>
    </w:rPr>
  </w:style>
  <w:style w:type="paragraph" w:customStyle="1" w:styleId="830">
    <w:name w:val="Основной текст (83)"/>
    <w:basedOn w:val="a"/>
    <w:link w:val="83"/>
    <w:rsid w:val="004A144D"/>
    <w:pPr>
      <w:shd w:val="clear" w:color="auto" w:fill="FFFFFF"/>
      <w:spacing w:after="0" w:line="0" w:lineRule="atLeast"/>
    </w:pPr>
    <w:rPr>
      <w:rFonts w:ascii="Times New Roman" w:eastAsia="Times New Roman" w:hAnsi="Times New Roman"/>
      <w:sz w:val="8"/>
      <w:szCs w:val="8"/>
    </w:rPr>
  </w:style>
  <w:style w:type="character" w:customStyle="1" w:styleId="94">
    <w:name w:val="Основной текст (94)_"/>
    <w:basedOn w:val="a0"/>
    <w:link w:val="940"/>
    <w:rsid w:val="004A144D"/>
    <w:rPr>
      <w:rFonts w:ascii="Arial" w:eastAsia="Arial" w:hAnsi="Arial" w:cs="Arial"/>
      <w:sz w:val="21"/>
      <w:szCs w:val="21"/>
      <w:shd w:val="clear" w:color="auto" w:fill="FFFFFF"/>
    </w:rPr>
  </w:style>
  <w:style w:type="paragraph" w:customStyle="1" w:styleId="940">
    <w:name w:val="Основной текст (94)"/>
    <w:basedOn w:val="a"/>
    <w:link w:val="94"/>
    <w:rsid w:val="004A144D"/>
    <w:pPr>
      <w:shd w:val="clear" w:color="auto" w:fill="FFFFFF"/>
      <w:spacing w:after="0" w:line="0" w:lineRule="atLeast"/>
    </w:pPr>
    <w:rPr>
      <w:rFonts w:ascii="Arial" w:eastAsia="Arial" w:hAnsi="Arial" w:cs="Arial"/>
      <w:sz w:val="21"/>
      <w:szCs w:val="21"/>
    </w:rPr>
  </w:style>
  <w:style w:type="character" w:customStyle="1" w:styleId="89">
    <w:name w:val="Основной текст (89)_"/>
    <w:basedOn w:val="a0"/>
    <w:link w:val="890"/>
    <w:rsid w:val="004A144D"/>
    <w:rPr>
      <w:rFonts w:ascii="Arial" w:eastAsia="Arial" w:hAnsi="Arial" w:cs="Arial"/>
      <w:sz w:val="15"/>
      <w:szCs w:val="15"/>
      <w:shd w:val="clear" w:color="auto" w:fill="FFFFFF"/>
    </w:rPr>
  </w:style>
  <w:style w:type="paragraph" w:customStyle="1" w:styleId="890">
    <w:name w:val="Основной текст (89)"/>
    <w:basedOn w:val="a"/>
    <w:link w:val="89"/>
    <w:rsid w:val="004A144D"/>
    <w:pPr>
      <w:shd w:val="clear" w:color="auto" w:fill="FFFFFF"/>
      <w:spacing w:after="0" w:line="0" w:lineRule="atLeast"/>
    </w:pPr>
    <w:rPr>
      <w:rFonts w:ascii="Arial" w:eastAsia="Arial" w:hAnsi="Arial" w:cs="Arial"/>
      <w:sz w:val="15"/>
      <w:szCs w:val="15"/>
    </w:rPr>
  </w:style>
  <w:style w:type="character" w:customStyle="1" w:styleId="96">
    <w:name w:val="Основной текст (96)_"/>
    <w:basedOn w:val="a0"/>
    <w:link w:val="960"/>
    <w:rsid w:val="004A144D"/>
    <w:rPr>
      <w:rFonts w:ascii="Arial" w:eastAsia="Arial" w:hAnsi="Arial" w:cs="Arial"/>
      <w:sz w:val="20"/>
      <w:szCs w:val="20"/>
      <w:shd w:val="clear" w:color="auto" w:fill="FFFFFF"/>
    </w:rPr>
  </w:style>
  <w:style w:type="paragraph" w:customStyle="1" w:styleId="960">
    <w:name w:val="Основной текст (96)"/>
    <w:basedOn w:val="a"/>
    <w:link w:val="96"/>
    <w:rsid w:val="004A144D"/>
    <w:pPr>
      <w:shd w:val="clear" w:color="auto" w:fill="FFFFFF"/>
      <w:spacing w:after="0" w:line="0" w:lineRule="atLeast"/>
    </w:pPr>
    <w:rPr>
      <w:rFonts w:ascii="Arial" w:eastAsia="Arial" w:hAnsi="Arial" w:cs="Arial"/>
      <w:sz w:val="20"/>
      <w:szCs w:val="20"/>
    </w:rPr>
  </w:style>
  <w:style w:type="character" w:customStyle="1" w:styleId="810">
    <w:name w:val="Основной текст (81)_"/>
    <w:basedOn w:val="a0"/>
    <w:link w:val="811"/>
    <w:rsid w:val="004A144D"/>
    <w:rPr>
      <w:rFonts w:ascii="Trebuchet MS" w:eastAsia="Trebuchet MS" w:hAnsi="Trebuchet MS" w:cs="Trebuchet MS"/>
      <w:sz w:val="8"/>
      <w:szCs w:val="8"/>
      <w:shd w:val="clear" w:color="auto" w:fill="FFFFFF"/>
    </w:rPr>
  </w:style>
  <w:style w:type="paragraph" w:customStyle="1" w:styleId="811">
    <w:name w:val="Основной текст (81)"/>
    <w:basedOn w:val="a"/>
    <w:link w:val="810"/>
    <w:rsid w:val="004A144D"/>
    <w:pPr>
      <w:shd w:val="clear" w:color="auto" w:fill="FFFFFF"/>
      <w:spacing w:after="0" w:line="0" w:lineRule="atLeast"/>
    </w:pPr>
    <w:rPr>
      <w:rFonts w:ascii="Trebuchet MS" w:eastAsia="Trebuchet MS" w:hAnsi="Trebuchet MS" w:cs="Trebuchet MS"/>
      <w:sz w:val="8"/>
      <w:szCs w:val="8"/>
    </w:rPr>
  </w:style>
  <w:style w:type="character" w:customStyle="1" w:styleId="84">
    <w:name w:val="Основной текст (84)_"/>
    <w:basedOn w:val="a0"/>
    <w:link w:val="840"/>
    <w:rsid w:val="004A144D"/>
    <w:rPr>
      <w:rFonts w:ascii="Trebuchet MS" w:eastAsia="Trebuchet MS" w:hAnsi="Trebuchet MS" w:cs="Trebuchet MS"/>
      <w:sz w:val="8"/>
      <w:szCs w:val="8"/>
      <w:shd w:val="clear" w:color="auto" w:fill="FFFFFF"/>
    </w:rPr>
  </w:style>
  <w:style w:type="paragraph" w:customStyle="1" w:styleId="840">
    <w:name w:val="Основной текст (84)"/>
    <w:basedOn w:val="a"/>
    <w:link w:val="84"/>
    <w:rsid w:val="004A144D"/>
    <w:pPr>
      <w:shd w:val="clear" w:color="auto" w:fill="FFFFFF"/>
      <w:spacing w:after="0" w:line="0" w:lineRule="atLeast"/>
    </w:pPr>
    <w:rPr>
      <w:rFonts w:ascii="Trebuchet MS" w:eastAsia="Trebuchet MS" w:hAnsi="Trebuchet MS" w:cs="Trebuchet MS"/>
      <w:sz w:val="8"/>
      <w:szCs w:val="8"/>
    </w:rPr>
  </w:style>
  <w:style w:type="character" w:customStyle="1" w:styleId="900">
    <w:name w:val="Основной текст (90)_"/>
    <w:basedOn w:val="a0"/>
    <w:link w:val="901"/>
    <w:rsid w:val="004A144D"/>
    <w:rPr>
      <w:rFonts w:ascii="Arial" w:eastAsia="Arial" w:hAnsi="Arial" w:cs="Arial"/>
      <w:sz w:val="20"/>
      <w:szCs w:val="20"/>
      <w:shd w:val="clear" w:color="auto" w:fill="FFFFFF"/>
    </w:rPr>
  </w:style>
  <w:style w:type="paragraph" w:customStyle="1" w:styleId="901">
    <w:name w:val="Основной текст (90)"/>
    <w:basedOn w:val="a"/>
    <w:link w:val="900"/>
    <w:rsid w:val="004A144D"/>
    <w:pPr>
      <w:shd w:val="clear" w:color="auto" w:fill="FFFFFF"/>
      <w:spacing w:after="0" w:line="0" w:lineRule="atLeast"/>
    </w:pPr>
    <w:rPr>
      <w:rFonts w:ascii="Arial" w:eastAsia="Arial" w:hAnsi="Arial" w:cs="Arial"/>
      <w:sz w:val="20"/>
      <w:szCs w:val="20"/>
    </w:rPr>
  </w:style>
  <w:style w:type="character" w:customStyle="1" w:styleId="85">
    <w:name w:val="Основной текст (85)_"/>
    <w:basedOn w:val="a0"/>
    <w:link w:val="850"/>
    <w:rsid w:val="004A144D"/>
    <w:rPr>
      <w:rFonts w:ascii="Trebuchet MS" w:eastAsia="Trebuchet MS" w:hAnsi="Trebuchet MS" w:cs="Trebuchet MS"/>
      <w:sz w:val="8"/>
      <w:szCs w:val="8"/>
      <w:shd w:val="clear" w:color="auto" w:fill="FFFFFF"/>
    </w:rPr>
  </w:style>
  <w:style w:type="paragraph" w:customStyle="1" w:styleId="850">
    <w:name w:val="Основной текст (85)"/>
    <w:basedOn w:val="a"/>
    <w:link w:val="85"/>
    <w:rsid w:val="004A144D"/>
    <w:pPr>
      <w:shd w:val="clear" w:color="auto" w:fill="FFFFFF"/>
      <w:spacing w:after="0" w:line="0" w:lineRule="atLeast"/>
    </w:pPr>
    <w:rPr>
      <w:rFonts w:ascii="Trebuchet MS" w:eastAsia="Trebuchet MS" w:hAnsi="Trebuchet MS" w:cs="Trebuchet MS"/>
      <w:sz w:val="8"/>
      <w:szCs w:val="8"/>
    </w:rPr>
  </w:style>
  <w:style w:type="character" w:customStyle="1" w:styleId="920">
    <w:name w:val="Основной текст (92)_"/>
    <w:basedOn w:val="a0"/>
    <w:link w:val="921"/>
    <w:rsid w:val="004A144D"/>
    <w:rPr>
      <w:rFonts w:ascii="Arial" w:eastAsia="Arial" w:hAnsi="Arial" w:cs="Arial"/>
      <w:sz w:val="20"/>
      <w:szCs w:val="20"/>
      <w:shd w:val="clear" w:color="auto" w:fill="FFFFFF"/>
    </w:rPr>
  </w:style>
  <w:style w:type="paragraph" w:customStyle="1" w:styleId="921">
    <w:name w:val="Основной текст (92)"/>
    <w:basedOn w:val="a"/>
    <w:link w:val="920"/>
    <w:rsid w:val="004A144D"/>
    <w:pPr>
      <w:shd w:val="clear" w:color="auto" w:fill="FFFFFF"/>
      <w:spacing w:after="0" w:line="0" w:lineRule="atLeast"/>
    </w:pPr>
    <w:rPr>
      <w:rFonts w:ascii="Arial" w:eastAsia="Arial" w:hAnsi="Arial" w:cs="Arial"/>
      <w:sz w:val="20"/>
      <w:szCs w:val="20"/>
    </w:rPr>
  </w:style>
  <w:style w:type="character" w:customStyle="1" w:styleId="86">
    <w:name w:val="Основной текст (86)_"/>
    <w:basedOn w:val="a0"/>
    <w:link w:val="860"/>
    <w:rsid w:val="004A144D"/>
    <w:rPr>
      <w:rFonts w:ascii="Trebuchet MS" w:eastAsia="Trebuchet MS" w:hAnsi="Trebuchet MS" w:cs="Trebuchet MS"/>
      <w:sz w:val="8"/>
      <w:szCs w:val="8"/>
      <w:shd w:val="clear" w:color="auto" w:fill="FFFFFF"/>
    </w:rPr>
  </w:style>
  <w:style w:type="paragraph" w:customStyle="1" w:styleId="860">
    <w:name w:val="Основной текст (86)"/>
    <w:basedOn w:val="a"/>
    <w:link w:val="86"/>
    <w:rsid w:val="004A144D"/>
    <w:pPr>
      <w:shd w:val="clear" w:color="auto" w:fill="FFFFFF"/>
      <w:spacing w:after="0" w:line="0" w:lineRule="atLeast"/>
    </w:pPr>
    <w:rPr>
      <w:rFonts w:ascii="Trebuchet MS" w:eastAsia="Trebuchet MS" w:hAnsi="Trebuchet MS" w:cs="Trebuchet MS"/>
      <w:sz w:val="8"/>
      <w:szCs w:val="8"/>
    </w:rPr>
  </w:style>
  <w:style w:type="character" w:customStyle="1" w:styleId="95">
    <w:name w:val="Основной текст (95)_"/>
    <w:basedOn w:val="a0"/>
    <w:link w:val="950"/>
    <w:rsid w:val="004A144D"/>
    <w:rPr>
      <w:rFonts w:ascii="Arial" w:eastAsia="Arial" w:hAnsi="Arial" w:cs="Arial"/>
      <w:sz w:val="15"/>
      <w:szCs w:val="15"/>
      <w:shd w:val="clear" w:color="auto" w:fill="FFFFFF"/>
    </w:rPr>
  </w:style>
  <w:style w:type="paragraph" w:customStyle="1" w:styleId="950">
    <w:name w:val="Основной текст (95)"/>
    <w:basedOn w:val="a"/>
    <w:link w:val="95"/>
    <w:rsid w:val="004A144D"/>
    <w:pPr>
      <w:shd w:val="clear" w:color="auto" w:fill="FFFFFF"/>
      <w:spacing w:after="0" w:line="0" w:lineRule="atLeast"/>
    </w:pPr>
    <w:rPr>
      <w:rFonts w:ascii="Arial" w:eastAsia="Arial" w:hAnsi="Arial" w:cs="Arial"/>
      <w:sz w:val="15"/>
      <w:szCs w:val="15"/>
    </w:rPr>
  </w:style>
  <w:style w:type="character" w:customStyle="1" w:styleId="88">
    <w:name w:val="Основной текст (88)_"/>
    <w:basedOn w:val="a0"/>
    <w:link w:val="880"/>
    <w:rsid w:val="004A144D"/>
    <w:rPr>
      <w:rFonts w:ascii="Trebuchet MS" w:eastAsia="Trebuchet MS" w:hAnsi="Trebuchet MS" w:cs="Trebuchet MS"/>
      <w:sz w:val="8"/>
      <w:szCs w:val="8"/>
      <w:shd w:val="clear" w:color="auto" w:fill="FFFFFF"/>
    </w:rPr>
  </w:style>
  <w:style w:type="paragraph" w:customStyle="1" w:styleId="880">
    <w:name w:val="Основной текст (88)"/>
    <w:basedOn w:val="a"/>
    <w:link w:val="88"/>
    <w:rsid w:val="004A144D"/>
    <w:pPr>
      <w:shd w:val="clear" w:color="auto" w:fill="FFFFFF"/>
      <w:spacing w:after="0" w:line="0" w:lineRule="atLeast"/>
    </w:pPr>
    <w:rPr>
      <w:rFonts w:ascii="Trebuchet MS" w:eastAsia="Trebuchet MS" w:hAnsi="Trebuchet MS" w:cs="Trebuchet MS"/>
      <w:sz w:val="8"/>
      <w:szCs w:val="8"/>
    </w:rPr>
  </w:style>
  <w:style w:type="character" w:customStyle="1" w:styleId="93">
    <w:name w:val="Основной текст (93)_"/>
    <w:basedOn w:val="a0"/>
    <w:link w:val="930"/>
    <w:rsid w:val="004A144D"/>
    <w:rPr>
      <w:rFonts w:ascii="Arial" w:eastAsia="Arial" w:hAnsi="Arial" w:cs="Arial"/>
      <w:sz w:val="8"/>
      <w:szCs w:val="8"/>
      <w:shd w:val="clear" w:color="auto" w:fill="FFFFFF"/>
    </w:rPr>
  </w:style>
  <w:style w:type="paragraph" w:customStyle="1" w:styleId="930">
    <w:name w:val="Основной текст (93)"/>
    <w:basedOn w:val="a"/>
    <w:link w:val="93"/>
    <w:rsid w:val="004A144D"/>
    <w:pPr>
      <w:shd w:val="clear" w:color="auto" w:fill="FFFFFF"/>
      <w:spacing w:after="0" w:line="0" w:lineRule="atLeast"/>
    </w:pPr>
    <w:rPr>
      <w:rFonts w:ascii="Arial" w:eastAsia="Arial" w:hAnsi="Arial" w:cs="Arial"/>
      <w:sz w:val="8"/>
      <w:szCs w:val="8"/>
    </w:rPr>
  </w:style>
  <w:style w:type="character" w:customStyle="1" w:styleId="afffb">
    <w:name w:val="Подпись к таблице + Не полужирный"/>
    <w:basedOn w:val="afff9"/>
    <w:rsid w:val="004A144D"/>
    <w:rPr>
      <w:rFonts w:ascii="Arial" w:eastAsia="Arial" w:hAnsi="Arial" w:cs="Arial"/>
      <w:b/>
      <w:bCs/>
      <w:i w:val="0"/>
      <w:iCs w:val="0"/>
      <w:smallCaps w:val="0"/>
      <w:strike w:val="0"/>
      <w:spacing w:val="0"/>
      <w:sz w:val="16"/>
      <w:szCs w:val="16"/>
      <w:shd w:val="clear" w:color="auto" w:fill="FFFFFF"/>
    </w:rPr>
  </w:style>
  <w:style w:type="character" w:customStyle="1" w:styleId="98">
    <w:name w:val="Основной текст (98)_"/>
    <w:basedOn w:val="a0"/>
    <w:link w:val="980"/>
    <w:rsid w:val="004A144D"/>
    <w:rPr>
      <w:rFonts w:ascii="Arial" w:eastAsia="Arial" w:hAnsi="Arial" w:cs="Arial"/>
      <w:sz w:val="17"/>
      <w:szCs w:val="17"/>
      <w:shd w:val="clear" w:color="auto" w:fill="FFFFFF"/>
    </w:rPr>
  </w:style>
  <w:style w:type="paragraph" w:customStyle="1" w:styleId="980">
    <w:name w:val="Основной текст (98)"/>
    <w:basedOn w:val="a"/>
    <w:link w:val="98"/>
    <w:rsid w:val="004A144D"/>
    <w:pPr>
      <w:shd w:val="clear" w:color="auto" w:fill="FFFFFF"/>
      <w:spacing w:after="0" w:line="0" w:lineRule="atLeast"/>
    </w:pPr>
    <w:rPr>
      <w:rFonts w:ascii="Arial" w:eastAsia="Arial" w:hAnsi="Arial" w:cs="Arial"/>
      <w:sz w:val="17"/>
      <w:szCs w:val="17"/>
    </w:rPr>
  </w:style>
  <w:style w:type="character" w:customStyle="1" w:styleId="1000">
    <w:name w:val="Основной текст (100)_"/>
    <w:basedOn w:val="a0"/>
    <w:link w:val="1001"/>
    <w:rsid w:val="004A144D"/>
    <w:rPr>
      <w:rFonts w:ascii="Arial" w:eastAsia="Arial" w:hAnsi="Arial" w:cs="Arial"/>
      <w:sz w:val="20"/>
      <w:szCs w:val="20"/>
      <w:shd w:val="clear" w:color="auto" w:fill="FFFFFF"/>
    </w:rPr>
  </w:style>
  <w:style w:type="paragraph" w:customStyle="1" w:styleId="1001">
    <w:name w:val="Основной текст (100)"/>
    <w:basedOn w:val="a"/>
    <w:link w:val="1000"/>
    <w:rsid w:val="004A144D"/>
    <w:pPr>
      <w:shd w:val="clear" w:color="auto" w:fill="FFFFFF"/>
      <w:spacing w:after="0" w:line="0" w:lineRule="atLeast"/>
    </w:pPr>
    <w:rPr>
      <w:rFonts w:ascii="Arial" w:eastAsia="Arial" w:hAnsi="Arial" w:cs="Arial"/>
      <w:sz w:val="20"/>
      <w:szCs w:val="20"/>
    </w:rPr>
  </w:style>
  <w:style w:type="character" w:customStyle="1" w:styleId="99">
    <w:name w:val="Основной текст (99)_"/>
    <w:basedOn w:val="a0"/>
    <w:link w:val="990"/>
    <w:rsid w:val="004A144D"/>
    <w:rPr>
      <w:rFonts w:ascii="Arial" w:eastAsia="Arial" w:hAnsi="Arial" w:cs="Arial"/>
      <w:sz w:val="20"/>
      <w:szCs w:val="20"/>
      <w:shd w:val="clear" w:color="auto" w:fill="FFFFFF"/>
    </w:rPr>
  </w:style>
  <w:style w:type="paragraph" w:customStyle="1" w:styleId="990">
    <w:name w:val="Основной текст (99)"/>
    <w:basedOn w:val="a"/>
    <w:link w:val="99"/>
    <w:rsid w:val="004A144D"/>
    <w:pPr>
      <w:shd w:val="clear" w:color="auto" w:fill="FFFFFF"/>
      <w:spacing w:after="0" w:line="0" w:lineRule="atLeast"/>
    </w:pPr>
    <w:rPr>
      <w:rFonts w:ascii="Arial" w:eastAsia="Arial" w:hAnsi="Arial" w:cs="Arial"/>
      <w:sz w:val="20"/>
      <w:szCs w:val="20"/>
    </w:rPr>
  </w:style>
  <w:style w:type="character" w:customStyle="1" w:styleId="115">
    <w:name w:val="Основной текст (115)_"/>
    <w:basedOn w:val="a0"/>
    <w:link w:val="1150"/>
    <w:rsid w:val="004A144D"/>
    <w:rPr>
      <w:rFonts w:ascii="Arial" w:eastAsia="Arial" w:hAnsi="Arial" w:cs="Arial"/>
      <w:sz w:val="12"/>
      <w:szCs w:val="12"/>
      <w:shd w:val="clear" w:color="auto" w:fill="FFFFFF"/>
    </w:rPr>
  </w:style>
  <w:style w:type="paragraph" w:customStyle="1" w:styleId="1150">
    <w:name w:val="Основной текст (115)"/>
    <w:basedOn w:val="a"/>
    <w:link w:val="115"/>
    <w:rsid w:val="004A144D"/>
    <w:pPr>
      <w:shd w:val="clear" w:color="auto" w:fill="FFFFFF"/>
      <w:spacing w:after="0" w:line="0" w:lineRule="atLeast"/>
      <w:jc w:val="right"/>
    </w:pPr>
    <w:rPr>
      <w:rFonts w:ascii="Arial" w:eastAsia="Arial" w:hAnsi="Arial" w:cs="Arial"/>
      <w:sz w:val="12"/>
      <w:szCs w:val="12"/>
    </w:rPr>
  </w:style>
  <w:style w:type="character" w:customStyle="1" w:styleId="1200">
    <w:name w:val="Основной текст (120)_"/>
    <w:basedOn w:val="a0"/>
    <w:link w:val="1201"/>
    <w:rsid w:val="004A144D"/>
    <w:rPr>
      <w:rFonts w:ascii="Arial" w:eastAsia="Arial" w:hAnsi="Arial" w:cs="Arial"/>
      <w:sz w:val="12"/>
      <w:szCs w:val="12"/>
      <w:shd w:val="clear" w:color="auto" w:fill="FFFFFF"/>
    </w:rPr>
  </w:style>
  <w:style w:type="paragraph" w:customStyle="1" w:styleId="1201">
    <w:name w:val="Основной текст (120)"/>
    <w:basedOn w:val="a"/>
    <w:link w:val="1200"/>
    <w:rsid w:val="004A144D"/>
    <w:pPr>
      <w:shd w:val="clear" w:color="auto" w:fill="FFFFFF"/>
      <w:spacing w:after="0" w:line="0" w:lineRule="atLeast"/>
      <w:jc w:val="right"/>
    </w:pPr>
    <w:rPr>
      <w:rFonts w:ascii="Arial" w:eastAsia="Arial" w:hAnsi="Arial" w:cs="Arial"/>
      <w:sz w:val="12"/>
      <w:szCs w:val="12"/>
    </w:rPr>
  </w:style>
  <w:style w:type="character" w:customStyle="1" w:styleId="1210">
    <w:name w:val="Основной текст (121)_"/>
    <w:basedOn w:val="a0"/>
    <w:link w:val="1211"/>
    <w:rsid w:val="004A144D"/>
    <w:rPr>
      <w:rFonts w:ascii="Arial" w:eastAsia="Arial" w:hAnsi="Arial" w:cs="Arial"/>
      <w:sz w:val="13"/>
      <w:szCs w:val="13"/>
      <w:shd w:val="clear" w:color="auto" w:fill="FFFFFF"/>
    </w:rPr>
  </w:style>
  <w:style w:type="paragraph" w:customStyle="1" w:styleId="1211">
    <w:name w:val="Основной текст (121)"/>
    <w:basedOn w:val="a"/>
    <w:link w:val="1210"/>
    <w:rsid w:val="004A144D"/>
    <w:pPr>
      <w:shd w:val="clear" w:color="auto" w:fill="FFFFFF"/>
      <w:spacing w:after="0" w:line="0" w:lineRule="atLeast"/>
      <w:jc w:val="right"/>
    </w:pPr>
    <w:rPr>
      <w:rFonts w:ascii="Arial" w:eastAsia="Arial" w:hAnsi="Arial" w:cs="Arial"/>
      <w:sz w:val="13"/>
      <w:szCs w:val="13"/>
    </w:rPr>
  </w:style>
  <w:style w:type="character" w:customStyle="1" w:styleId="112">
    <w:name w:val="Основной текст (112)_"/>
    <w:basedOn w:val="a0"/>
    <w:link w:val="1120"/>
    <w:rsid w:val="004A144D"/>
    <w:rPr>
      <w:rFonts w:ascii="Arial" w:eastAsia="Arial" w:hAnsi="Arial" w:cs="Arial"/>
      <w:sz w:val="20"/>
      <w:szCs w:val="20"/>
      <w:shd w:val="clear" w:color="auto" w:fill="FFFFFF"/>
    </w:rPr>
  </w:style>
  <w:style w:type="paragraph" w:customStyle="1" w:styleId="1120">
    <w:name w:val="Основной текст (112)"/>
    <w:basedOn w:val="a"/>
    <w:link w:val="112"/>
    <w:rsid w:val="004A144D"/>
    <w:pPr>
      <w:shd w:val="clear" w:color="auto" w:fill="FFFFFF"/>
      <w:spacing w:after="0" w:line="0" w:lineRule="atLeast"/>
      <w:jc w:val="right"/>
    </w:pPr>
    <w:rPr>
      <w:rFonts w:ascii="Arial" w:eastAsia="Arial" w:hAnsi="Arial" w:cs="Arial"/>
      <w:sz w:val="20"/>
      <w:szCs w:val="20"/>
    </w:rPr>
  </w:style>
  <w:style w:type="character" w:customStyle="1" w:styleId="1100">
    <w:name w:val="Основной текст (110)_"/>
    <w:basedOn w:val="a0"/>
    <w:link w:val="1101"/>
    <w:rsid w:val="004A144D"/>
    <w:rPr>
      <w:rFonts w:ascii="Arial" w:eastAsia="Arial" w:hAnsi="Arial" w:cs="Arial"/>
      <w:sz w:val="20"/>
      <w:szCs w:val="20"/>
      <w:shd w:val="clear" w:color="auto" w:fill="FFFFFF"/>
    </w:rPr>
  </w:style>
  <w:style w:type="paragraph" w:customStyle="1" w:styleId="1101">
    <w:name w:val="Основной текст (110)"/>
    <w:basedOn w:val="a"/>
    <w:link w:val="1100"/>
    <w:rsid w:val="004A144D"/>
    <w:pPr>
      <w:shd w:val="clear" w:color="auto" w:fill="FFFFFF"/>
      <w:spacing w:after="0" w:line="0" w:lineRule="atLeast"/>
      <w:jc w:val="right"/>
    </w:pPr>
    <w:rPr>
      <w:rFonts w:ascii="Arial" w:eastAsia="Arial" w:hAnsi="Arial" w:cs="Arial"/>
      <w:sz w:val="20"/>
      <w:szCs w:val="20"/>
    </w:rPr>
  </w:style>
  <w:style w:type="character" w:customStyle="1" w:styleId="109">
    <w:name w:val="Основной текст (109)_"/>
    <w:basedOn w:val="a0"/>
    <w:link w:val="1090"/>
    <w:rsid w:val="004A144D"/>
    <w:rPr>
      <w:rFonts w:ascii="Arial" w:eastAsia="Arial" w:hAnsi="Arial" w:cs="Arial"/>
      <w:sz w:val="20"/>
      <w:szCs w:val="20"/>
      <w:shd w:val="clear" w:color="auto" w:fill="FFFFFF"/>
    </w:rPr>
  </w:style>
  <w:style w:type="paragraph" w:customStyle="1" w:styleId="1090">
    <w:name w:val="Основной текст (109)"/>
    <w:basedOn w:val="a"/>
    <w:link w:val="109"/>
    <w:rsid w:val="004A144D"/>
    <w:pPr>
      <w:shd w:val="clear" w:color="auto" w:fill="FFFFFF"/>
      <w:spacing w:after="0" w:line="0" w:lineRule="atLeast"/>
      <w:jc w:val="right"/>
    </w:pPr>
    <w:rPr>
      <w:rFonts w:ascii="Arial" w:eastAsia="Arial" w:hAnsi="Arial" w:cs="Arial"/>
      <w:sz w:val="20"/>
      <w:szCs w:val="20"/>
    </w:rPr>
  </w:style>
  <w:style w:type="character" w:customStyle="1" w:styleId="108">
    <w:name w:val="Основной текст (108)_"/>
    <w:basedOn w:val="a0"/>
    <w:link w:val="1080"/>
    <w:rsid w:val="004A144D"/>
    <w:rPr>
      <w:rFonts w:ascii="Arial" w:eastAsia="Arial" w:hAnsi="Arial" w:cs="Arial"/>
      <w:sz w:val="20"/>
      <w:szCs w:val="20"/>
      <w:shd w:val="clear" w:color="auto" w:fill="FFFFFF"/>
    </w:rPr>
  </w:style>
  <w:style w:type="paragraph" w:customStyle="1" w:styleId="1080">
    <w:name w:val="Основной текст (108)"/>
    <w:basedOn w:val="a"/>
    <w:link w:val="108"/>
    <w:rsid w:val="004A144D"/>
    <w:pPr>
      <w:shd w:val="clear" w:color="auto" w:fill="FFFFFF"/>
      <w:spacing w:after="0" w:line="0" w:lineRule="atLeast"/>
      <w:jc w:val="right"/>
    </w:pPr>
    <w:rPr>
      <w:rFonts w:ascii="Arial" w:eastAsia="Arial" w:hAnsi="Arial" w:cs="Arial"/>
      <w:sz w:val="20"/>
      <w:szCs w:val="20"/>
    </w:rPr>
  </w:style>
  <w:style w:type="character" w:customStyle="1" w:styleId="1110">
    <w:name w:val="Основной текст (111)_"/>
    <w:basedOn w:val="a0"/>
    <w:link w:val="1111"/>
    <w:rsid w:val="004A144D"/>
    <w:rPr>
      <w:rFonts w:ascii="Arial" w:eastAsia="Arial" w:hAnsi="Arial" w:cs="Arial"/>
      <w:sz w:val="20"/>
      <w:szCs w:val="20"/>
      <w:shd w:val="clear" w:color="auto" w:fill="FFFFFF"/>
    </w:rPr>
  </w:style>
  <w:style w:type="paragraph" w:customStyle="1" w:styleId="1111">
    <w:name w:val="Основной текст (111)"/>
    <w:basedOn w:val="a"/>
    <w:link w:val="1110"/>
    <w:rsid w:val="004A144D"/>
    <w:pPr>
      <w:shd w:val="clear" w:color="auto" w:fill="FFFFFF"/>
      <w:spacing w:after="0" w:line="0" w:lineRule="atLeast"/>
      <w:jc w:val="right"/>
    </w:pPr>
    <w:rPr>
      <w:rFonts w:ascii="Arial" w:eastAsia="Arial" w:hAnsi="Arial" w:cs="Arial"/>
      <w:sz w:val="20"/>
      <w:szCs w:val="20"/>
    </w:rPr>
  </w:style>
  <w:style w:type="character" w:customStyle="1" w:styleId="1010">
    <w:name w:val="Основной текст (101)_"/>
    <w:basedOn w:val="a0"/>
    <w:link w:val="1011"/>
    <w:rsid w:val="004A144D"/>
    <w:rPr>
      <w:rFonts w:ascii="Arial" w:eastAsia="Arial" w:hAnsi="Arial" w:cs="Arial"/>
      <w:sz w:val="8"/>
      <w:szCs w:val="8"/>
      <w:shd w:val="clear" w:color="auto" w:fill="FFFFFF"/>
    </w:rPr>
  </w:style>
  <w:style w:type="paragraph" w:customStyle="1" w:styleId="1011">
    <w:name w:val="Основной текст (101)"/>
    <w:basedOn w:val="a"/>
    <w:link w:val="1010"/>
    <w:rsid w:val="004A144D"/>
    <w:pPr>
      <w:shd w:val="clear" w:color="auto" w:fill="FFFFFF"/>
      <w:spacing w:after="0" w:line="0" w:lineRule="atLeast"/>
      <w:jc w:val="right"/>
    </w:pPr>
    <w:rPr>
      <w:rFonts w:ascii="Arial" w:eastAsia="Arial" w:hAnsi="Arial" w:cs="Arial"/>
      <w:sz w:val="8"/>
      <w:szCs w:val="8"/>
    </w:rPr>
  </w:style>
  <w:style w:type="character" w:customStyle="1" w:styleId="104">
    <w:name w:val="Основной текст (104)_"/>
    <w:basedOn w:val="a0"/>
    <w:link w:val="1040"/>
    <w:rsid w:val="004A144D"/>
    <w:rPr>
      <w:rFonts w:ascii="Arial" w:eastAsia="Arial" w:hAnsi="Arial" w:cs="Arial"/>
      <w:sz w:val="20"/>
      <w:szCs w:val="20"/>
      <w:shd w:val="clear" w:color="auto" w:fill="FFFFFF"/>
    </w:rPr>
  </w:style>
  <w:style w:type="paragraph" w:customStyle="1" w:styleId="1040">
    <w:name w:val="Основной текст (104)"/>
    <w:basedOn w:val="a"/>
    <w:link w:val="104"/>
    <w:rsid w:val="004A144D"/>
    <w:pPr>
      <w:shd w:val="clear" w:color="auto" w:fill="FFFFFF"/>
      <w:spacing w:after="0" w:line="0" w:lineRule="atLeast"/>
      <w:jc w:val="right"/>
    </w:pPr>
    <w:rPr>
      <w:rFonts w:ascii="Arial" w:eastAsia="Arial" w:hAnsi="Arial" w:cs="Arial"/>
      <w:sz w:val="20"/>
      <w:szCs w:val="20"/>
    </w:rPr>
  </w:style>
  <w:style w:type="character" w:customStyle="1" w:styleId="106">
    <w:name w:val="Основной текст (106)_"/>
    <w:basedOn w:val="a0"/>
    <w:link w:val="1060"/>
    <w:rsid w:val="004A144D"/>
    <w:rPr>
      <w:rFonts w:ascii="Arial" w:eastAsia="Arial" w:hAnsi="Arial" w:cs="Arial"/>
      <w:sz w:val="20"/>
      <w:szCs w:val="20"/>
      <w:shd w:val="clear" w:color="auto" w:fill="FFFFFF"/>
    </w:rPr>
  </w:style>
  <w:style w:type="paragraph" w:customStyle="1" w:styleId="1060">
    <w:name w:val="Основной текст (106)"/>
    <w:basedOn w:val="a"/>
    <w:link w:val="106"/>
    <w:rsid w:val="004A144D"/>
    <w:pPr>
      <w:shd w:val="clear" w:color="auto" w:fill="FFFFFF"/>
      <w:spacing w:after="0" w:line="0" w:lineRule="atLeast"/>
      <w:jc w:val="right"/>
    </w:pPr>
    <w:rPr>
      <w:rFonts w:ascii="Arial" w:eastAsia="Arial" w:hAnsi="Arial" w:cs="Arial"/>
      <w:sz w:val="20"/>
      <w:szCs w:val="20"/>
    </w:rPr>
  </w:style>
  <w:style w:type="character" w:customStyle="1" w:styleId="118">
    <w:name w:val="Основной текст (118)_"/>
    <w:basedOn w:val="a0"/>
    <w:link w:val="1180"/>
    <w:rsid w:val="004A144D"/>
    <w:rPr>
      <w:rFonts w:ascii="Arial" w:eastAsia="Arial" w:hAnsi="Arial" w:cs="Arial"/>
      <w:sz w:val="16"/>
      <w:szCs w:val="16"/>
      <w:shd w:val="clear" w:color="auto" w:fill="FFFFFF"/>
    </w:rPr>
  </w:style>
  <w:style w:type="paragraph" w:customStyle="1" w:styleId="1180">
    <w:name w:val="Основной текст (118)"/>
    <w:basedOn w:val="a"/>
    <w:link w:val="118"/>
    <w:rsid w:val="004A144D"/>
    <w:pPr>
      <w:shd w:val="clear" w:color="auto" w:fill="FFFFFF"/>
      <w:spacing w:after="0" w:line="0" w:lineRule="atLeast"/>
      <w:jc w:val="right"/>
    </w:pPr>
    <w:rPr>
      <w:rFonts w:ascii="Arial" w:eastAsia="Arial" w:hAnsi="Arial" w:cs="Arial"/>
      <w:sz w:val="16"/>
      <w:szCs w:val="16"/>
    </w:rPr>
  </w:style>
  <w:style w:type="character" w:customStyle="1" w:styleId="107">
    <w:name w:val="Основной текст (107)_"/>
    <w:basedOn w:val="a0"/>
    <w:link w:val="1070"/>
    <w:rsid w:val="004A144D"/>
    <w:rPr>
      <w:rFonts w:ascii="Arial" w:eastAsia="Arial" w:hAnsi="Arial" w:cs="Arial"/>
      <w:sz w:val="20"/>
      <w:szCs w:val="20"/>
      <w:shd w:val="clear" w:color="auto" w:fill="FFFFFF"/>
    </w:rPr>
  </w:style>
  <w:style w:type="paragraph" w:customStyle="1" w:styleId="1070">
    <w:name w:val="Основной текст (107)"/>
    <w:basedOn w:val="a"/>
    <w:link w:val="107"/>
    <w:rsid w:val="004A144D"/>
    <w:pPr>
      <w:shd w:val="clear" w:color="auto" w:fill="FFFFFF"/>
      <w:spacing w:after="0" w:line="0" w:lineRule="atLeast"/>
      <w:jc w:val="right"/>
    </w:pPr>
    <w:rPr>
      <w:rFonts w:ascii="Arial" w:eastAsia="Arial" w:hAnsi="Arial" w:cs="Arial"/>
      <w:sz w:val="20"/>
      <w:szCs w:val="20"/>
    </w:rPr>
  </w:style>
  <w:style w:type="character" w:customStyle="1" w:styleId="123">
    <w:name w:val="Основной текст (123)_"/>
    <w:basedOn w:val="a0"/>
    <w:link w:val="1230"/>
    <w:rsid w:val="004A144D"/>
    <w:rPr>
      <w:rFonts w:ascii="Arial" w:eastAsia="Arial" w:hAnsi="Arial" w:cs="Arial"/>
      <w:sz w:val="12"/>
      <w:szCs w:val="12"/>
      <w:shd w:val="clear" w:color="auto" w:fill="FFFFFF"/>
    </w:rPr>
  </w:style>
  <w:style w:type="paragraph" w:customStyle="1" w:styleId="1230">
    <w:name w:val="Основной текст (123)"/>
    <w:basedOn w:val="a"/>
    <w:link w:val="123"/>
    <w:rsid w:val="004A144D"/>
    <w:pPr>
      <w:shd w:val="clear" w:color="auto" w:fill="FFFFFF"/>
      <w:spacing w:after="0" w:line="0" w:lineRule="atLeast"/>
      <w:jc w:val="right"/>
    </w:pPr>
    <w:rPr>
      <w:rFonts w:ascii="Arial" w:eastAsia="Arial" w:hAnsi="Arial" w:cs="Arial"/>
      <w:sz w:val="12"/>
      <w:szCs w:val="12"/>
    </w:rPr>
  </w:style>
  <w:style w:type="character" w:customStyle="1" w:styleId="105">
    <w:name w:val="Основной текст (105)_"/>
    <w:basedOn w:val="a0"/>
    <w:link w:val="1050"/>
    <w:rsid w:val="004A144D"/>
    <w:rPr>
      <w:rFonts w:ascii="Arial" w:eastAsia="Arial" w:hAnsi="Arial" w:cs="Arial"/>
      <w:sz w:val="20"/>
      <w:szCs w:val="20"/>
      <w:shd w:val="clear" w:color="auto" w:fill="FFFFFF"/>
    </w:rPr>
  </w:style>
  <w:style w:type="paragraph" w:customStyle="1" w:styleId="1050">
    <w:name w:val="Основной текст (105)"/>
    <w:basedOn w:val="a"/>
    <w:link w:val="105"/>
    <w:rsid w:val="004A144D"/>
    <w:pPr>
      <w:shd w:val="clear" w:color="auto" w:fill="FFFFFF"/>
      <w:spacing w:after="0" w:line="0" w:lineRule="atLeast"/>
      <w:jc w:val="right"/>
    </w:pPr>
    <w:rPr>
      <w:rFonts w:ascii="Arial" w:eastAsia="Arial" w:hAnsi="Arial" w:cs="Arial"/>
      <w:sz w:val="20"/>
      <w:szCs w:val="20"/>
    </w:rPr>
  </w:style>
  <w:style w:type="character" w:customStyle="1" w:styleId="116">
    <w:name w:val="Основной текст (116)_"/>
    <w:basedOn w:val="a0"/>
    <w:link w:val="1160"/>
    <w:rsid w:val="004A144D"/>
    <w:rPr>
      <w:rFonts w:ascii="Arial" w:eastAsia="Arial" w:hAnsi="Arial" w:cs="Arial"/>
      <w:sz w:val="12"/>
      <w:szCs w:val="12"/>
      <w:shd w:val="clear" w:color="auto" w:fill="FFFFFF"/>
    </w:rPr>
  </w:style>
  <w:style w:type="paragraph" w:customStyle="1" w:styleId="1160">
    <w:name w:val="Основной текст (116)"/>
    <w:basedOn w:val="a"/>
    <w:link w:val="116"/>
    <w:rsid w:val="004A144D"/>
    <w:pPr>
      <w:shd w:val="clear" w:color="auto" w:fill="FFFFFF"/>
      <w:spacing w:after="0" w:line="0" w:lineRule="atLeast"/>
      <w:jc w:val="right"/>
    </w:pPr>
    <w:rPr>
      <w:rFonts w:ascii="Arial" w:eastAsia="Arial" w:hAnsi="Arial" w:cs="Arial"/>
      <w:sz w:val="12"/>
      <w:szCs w:val="12"/>
    </w:rPr>
  </w:style>
  <w:style w:type="character" w:customStyle="1" w:styleId="113">
    <w:name w:val="Основной текст (113)_"/>
    <w:basedOn w:val="a0"/>
    <w:link w:val="1130"/>
    <w:rsid w:val="004A144D"/>
    <w:rPr>
      <w:rFonts w:ascii="Arial" w:eastAsia="Arial" w:hAnsi="Arial" w:cs="Arial"/>
      <w:sz w:val="20"/>
      <w:szCs w:val="20"/>
      <w:shd w:val="clear" w:color="auto" w:fill="FFFFFF"/>
    </w:rPr>
  </w:style>
  <w:style w:type="paragraph" w:customStyle="1" w:styleId="1130">
    <w:name w:val="Основной текст (113)"/>
    <w:basedOn w:val="a"/>
    <w:link w:val="113"/>
    <w:rsid w:val="004A144D"/>
    <w:pPr>
      <w:shd w:val="clear" w:color="auto" w:fill="FFFFFF"/>
      <w:spacing w:after="0" w:line="0" w:lineRule="atLeast"/>
      <w:jc w:val="right"/>
    </w:pPr>
    <w:rPr>
      <w:rFonts w:ascii="Arial" w:eastAsia="Arial" w:hAnsi="Arial" w:cs="Arial"/>
      <w:sz w:val="20"/>
      <w:szCs w:val="20"/>
    </w:rPr>
  </w:style>
  <w:style w:type="character" w:customStyle="1" w:styleId="114">
    <w:name w:val="Основной текст (114)_"/>
    <w:basedOn w:val="a0"/>
    <w:link w:val="1140"/>
    <w:rsid w:val="004A144D"/>
    <w:rPr>
      <w:rFonts w:ascii="Arial" w:eastAsia="Arial" w:hAnsi="Arial" w:cs="Arial"/>
      <w:sz w:val="20"/>
      <w:szCs w:val="20"/>
      <w:shd w:val="clear" w:color="auto" w:fill="FFFFFF"/>
    </w:rPr>
  </w:style>
  <w:style w:type="paragraph" w:customStyle="1" w:styleId="1140">
    <w:name w:val="Основной текст (114)"/>
    <w:basedOn w:val="a"/>
    <w:link w:val="114"/>
    <w:rsid w:val="004A144D"/>
    <w:pPr>
      <w:shd w:val="clear" w:color="auto" w:fill="FFFFFF"/>
      <w:spacing w:after="0" w:line="0" w:lineRule="atLeast"/>
      <w:jc w:val="right"/>
    </w:pPr>
    <w:rPr>
      <w:rFonts w:ascii="Arial" w:eastAsia="Arial" w:hAnsi="Arial" w:cs="Arial"/>
      <w:sz w:val="20"/>
      <w:szCs w:val="20"/>
    </w:rPr>
  </w:style>
  <w:style w:type="character" w:customStyle="1" w:styleId="117">
    <w:name w:val="Основной текст (117)_"/>
    <w:basedOn w:val="a0"/>
    <w:link w:val="1170"/>
    <w:rsid w:val="004A144D"/>
    <w:rPr>
      <w:rFonts w:ascii="Arial" w:eastAsia="Arial" w:hAnsi="Arial" w:cs="Arial"/>
      <w:sz w:val="20"/>
      <w:szCs w:val="20"/>
      <w:shd w:val="clear" w:color="auto" w:fill="FFFFFF"/>
    </w:rPr>
  </w:style>
  <w:style w:type="paragraph" w:customStyle="1" w:styleId="1170">
    <w:name w:val="Основной текст (117)"/>
    <w:basedOn w:val="a"/>
    <w:link w:val="117"/>
    <w:rsid w:val="004A144D"/>
    <w:pPr>
      <w:shd w:val="clear" w:color="auto" w:fill="FFFFFF"/>
      <w:spacing w:after="0" w:line="0" w:lineRule="atLeast"/>
      <w:jc w:val="right"/>
    </w:pPr>
    <w:rPr>
      <w:rFonts w:ascii="Arial" w:eastAsia="Arial" w:hAnsi="Arial" w:cs="Arial"/>
      <w:sz w:val="20"/>
      <w:szCs w:val="20"/>
    </w:rPr>
  </w:style>
  <w:style w:type="character" w:customStyle="1" w:styleId="103">
    <w:name w:val="Основной текст (103)_"/>
    <w:basedOn w:val="a0"/>
    <w:link w:val="1030"/>
    <w:rsid w:val="004A144D"/>
    <w:rPr>
      <w:rFonts w:ascii="Arial" w:eastAsia="Arial" w:hAnsi="Arial" w:cs="Arial"/>
      <w:sz w:val="11"/>
      <w:szCs w:val="11"/>
      <w:shd w:val="clear" w:color="auto" w:fill="FFFFFF"/>
    </w:rPr>
  </w:style>
  <w:style w:type="paragraph" w:customStyle="1" w:styleId="1030">
    <w:name w:val="Основной текст (103)"/>
    <w:basedOn w:val="a"/>
    <w:link w:val="103"/>
    <w:rsid w:val="004A144D"/>
    <w:pPr>
      <w:shd w:val="clear" w:color="auto" w:fill="FFFFFF"/>
      <w:spacing w:after="0" w:line="0" w:lineRule="atLeast"/>
    </w:pPr>
    <w:rPr>
      <w:rFonts w:ascii="Arial" w:eastAsia="Arial" w:hAnsi="Arial" w:cs="Arial"/>
      <w:sz w:val="11"/>
      <w:szCs w:val="11"/>
    </w:rPr>
  </w:style>
  <w:style w:type="character" w:customStyle="1" w:styleId="119">
    <w:name w:val="Основной текст (119)_"/>
    <w:basedOn w:val="a0"/>
    <w:link w:val="1190"/>
    <w:rsid w:val="004A144D"/>
    <w:rPr>
      <w:rFonts w:ascii="Arial" w:eastAsia="Arial" w:hAnsi="Arial" w:cs="Arial"/>
      <w:sz w:val="12"/>
      <w:szCs w:val="12"/>
      <w:shd w:val="clear" w:color="auto" w:fill="FFFFFF"/>
    </w:rPr>
  </w:style>
  <w:style w:type="paragraph" w:customStyle="1" w:styleId="1190">
    <w:name w:val="Основной текст (119)"/>
    <w:basedOn w:val="a"/>
    <w:link w:val="119"/>
    <w:rsid w:val="004A144D"/>
    <w:pPr>
      <w:shd w:val="clear" w:color="auto" w:fill="FFFFFF"/>
      <w:spacing w:after="0" w:line="0" w:lineRule="atLeast"/>
      <w:jc w:val="right"/>
    </w:pPr>
    <w:rPr>
      <w:rFonts w:ascii="Arial" w:eastAsia="Arial" w:hAnsi="Arial" w:cs="Arial"/>
      <w:sz w:val="12"/>
      <w:szCs w:val="12"/>
    </w:rPr>
  </w:style>
  <w:style w:type="character" w:customStyle="1" w:styleId="102">
    <w:name w:val="Основной текст (102)_"/>
    <w:basedOn w:val="a0"/>
    <w:link w:val="1020"/>
    <w:rsid w:val="004A144D"/>
    <w:rPr>
      <w:rFonts w:ascii="Arial" w:eastAsia="Arial" w:hAnsi="Arial" w:cs="Arial"/>
      <w:sz w:val="16"/>
      <w:szCs w:val="16"/>
      <w:shd w:val="clear" w:color="auto" w:fill="FFFFFF"/>
    </w:rPr>
  </w:style>
  <w:style w:type="paragraph" w:customStyle="1" w:styleId="1020">
    <w:name w:val="Основной текст (102)"/>
    <w:basedOn w:val="a"/>
    <w:link w:val="102"/>
    <w:rsid w:val="004A144D"/>
    <w:pPr>
      <w:shd w:val="clear" w:color="auto" w:fill="FFFFFF"/>
      <w:spacing w:after="0" w:line="0" w:lineRule="atLeast"/>
    </w:pPr>
    <w:rPr>
      <w:rFonts w:ascii="Arial" w:eastAsia="Arial" w:hAnsi="Arial" w:cs="Arial"/>
      <w:sz w:val="16"/>
      <w:szCs w:val="16"/>
    </w:rPr>
  </w:style>
  <w:style w:type="character" w:customStyle="1" w:styleId="122">
    <w:name w:val="Основной текст (122)_"/>
    <w:basedOn w:val="a0"/>
    <w:link w:val="1220"/>
    <w:rsid w:val="004A144D"/>
    <w:rPr>
      <w:rFonts w:ascii="Arial" w:eastAsia="Arial" w:hAnsi="Arial" w:cs="Arial"/>
      <w:sz w:val="12"/>
      <w:szCs w:val="12"/>
      <w:shd w:val="clear" w:color="auto" w:fill="FFFFFF"/>
    </w:rPr>
  </w:style>
  <w:style w:type="paragraph" w:customStyle="1" w:styleId="1220">
    <w:name w:val="Основной текст (122)"/>
    <w:basedOn w:val="a"/>
    <w:link w:val="122"/>
    <w:rsid w:val="004A144D"/>
    <w:pPr>
      <w:shd w:val="clear" w:color="auto" w:fill="FFFFFF"/>
      <w:spacing w:after="0" w:line="0" w:lineRule="atLeast"/>
      <w:jc w:val="right"/>
    </w:pPr>
    <w:rPr>
      <w:rFonts w:ascii="Arial" w:eastAsia="Arial" w:hAnsi="Arial" w:cs="Arial"/>
      <w:sz w:val="12"/>
      <w:szCs w:val="12"/>
    </w:rPr>
  </w:style>
  <w:style w:type="character" w:customStyle="1" w:styleId="1400">
    <w:name w:val="Основной текст (140)_"/>
    <w:basedOn w:val="a0"/>
    <w:link w:val="1401"/>
    <w:rsid w:val="004A144D"/>
    <w:rPr>
      <w:rFonts w:ascii="Arial" w:eastAsia="Arial" w:hAnsi="Arial" w:cs="Arial"/>
      <w:sz w:val="15"/>
      <w:szCs w:val="15"/>
      <w:shd w:val="clear" w:color="auto" w:fill="FFFFFF"/>
    </w:rPr>
  </w:style>
  <w:style w:type="paragraph" w:customStyle="1" w:styleId="1401">
    <w:name w:val="Основной текст (140)"/>
    <w:basedOn w:val="a"/>
    <w:link w:val="1400"/>
    <w:rsid w:val="004A144D"/>
    <w:pPr>
      <w:shd w:val="clear" w:color="auto" w:fill="FFFFFF"/>
      <w:spacing w:after="0" w:line="0" w:lineRule="atLeast"/>
    </w:pPr>
    <w:rPr>
      <w:rFonts w:ascii="Arial" w:eastAsia="Arial" w:hAnsi="Arial" w:cs="Arial"/>
      <w:sz w:val="15"/>
      <w:szCs w:val="15"/>
    </w:rPr>
  </w:style>
  <w:style w:type="character" w:customStyle="1" w:styleId="142">
    <w:name w:val="Основной текст (142)_"/>
    <w:basedOn w:val="a0"/>
    <w:link w:val="1420"/>
    <w:rsid w:val="004A144D"/>
    <w:rPr>
      <w:rFonts w:ascii="Arial" w:eastAsia="Arial" w:hAnsi="Arial" w:cs="Arial"/>
      <w:sz w:val="16"/>
      <w:szCs w:val="16"/>
      <w:shd w:val="clear" w:color="auto" w:fill="FFFFFF"/>
    </w:rPr>
  </w:style>
  <w:style w:type="paragraph" w:customStyle="1" w:styleId="1420">
    <w:name w:val="Основной текст (142)"/>
    <w:basedOn w:val="a"/>
    <w:link w:val="142"/>
    <w:rsid w:val="004A144D"/>
    <w:pPr>
      <w:shd w:val="clear" w:color="auto" w:fill="FFFFFF"/>
      <w:spacing w:after="0" w:line="0" w:lineRule="atLeast"/>
    </w:pPr>
    <w:rPr>
      <w:rFonts w:ascii="Arial" w:eastAsia="Arial" w:hAnsi="Arial" w:cs="Arial"/>
      <w:sz w:val="16"/>
      <w:szCs w:val="16"/>
    </w:rPr>
  </w:style>
  <w:style w:type="character" w:customStyle="1" w:styleId="144">
    <w:name w:val="Основной текст (144)_"/>
    <w:basedOn w:val="a0"/>
    <w:link w:val="1440"/>
    <w:rsid w:val="004A144D"/>
    <w:rPr>
      <w:rFonts w:ascii="Times New Roman" w:eastAsia="Times New Roman" w:hAnsi="Times New Roman" w:cs="Times New Roman"/>
      <w:sz w:val="8"/>
      <w:szCs w:val="8"/>
      <w:shd w:val="clear" w:color="auto" w:fill="FFFFFF"/>
    </w:rPr>
  </w:style>
  <w:style w:type="paragraph" w:customStyle="1" w:styleId="1440">
    <w:name w:val="Основной текст (144)"/>
    <w:basedOn w:val="a"/>
    <w:link w:val="144"/>
    <w:rsid w:val="004A144D"/>
    <w:pPr>
      <w:shd w:val="clear" w:color="auto" w:fill="FFFFFF"/>
      <w:spacing w:after="0" w:line="0" w:lineRule="atLeast"/>
    </w:pPr>
    <w:rPr>
      <w:rFonts w:ascii="Times New Roman" w:eastAsia="Times New Roman" w:hAnsi="Times New Roman"/>
      <w:sz w:val="8"/>
      <w:szCs w:val="8"/>
    </w:rPr>
  </w:style>
  <w:style w:type="character" w:customStyle="1" w:styleId="143">
    <w:name w:val="Основной текст (143)_"/>
    <w:basedOn w:val="a0"/>
    <w:link w:val="1430"/>
    <w:rsid w:val="004A144D"/>
    <w:rPr>
      <w:rFonts w:ascii="Trebuchet MS" w:eastAsia="Trebuchet MS" w:hAnsi="Trebuchet MS" w:cs="Trebuchet MS"/>
      <w:sz w:val="8"/>
      <w:szCs w:val="8"/>
      <w:shd w:val="clear" w:color="auto" w:fill="FFFFFF"/>
    </w:rPr>
  </w:style>
  <w:style w:type="paragraph" w:customStyle="1" w:styleId="1430">
    <w:name w:val="Основной текст (143)"/>
    <w:basedOn w:val="a"/>
    <w:link w:val="143"/>
    <w:rsid w:val="004A144D"/>
    <w:pPr>
      <w:shd w:val="clear" w:color="auto" w:fill="FFFFFF"/>
      <w:spacing w:after="0" w:line="0" w:lineRule="atLeast"/>
    </w:pPr>
    <w:rPr>
      <w:rFonts w:ascii="Trebuchet MS" w:eastAsia="Trebuchet MS" w:hAnsi="Trebuchet MS" w:cs="Trebuchet MS"/>
      <w:sz w:val="8"/>
      <w:szCs w:val="8"/>
    </w:rPr>
  </w:style>
  <w:style w:type="character" w:customStyle="1" w:styleId="1410">
    <w:name w:val="Основной текст (141)_"/>
    <w:basedOn w:val="a0"/>
    <w:link w:val="1411"/>
    <w:rsid w:val="004A144D"/>
    <w:rPr>
      <w:rFonts w:ascii="Times New Roman" w:eastAsia="Times New Roman" w:hAnsi="Times New Roman" w:cs="Times New Roman"/>
      <w:sz w:val="8"/>
      <w:szCs w:val="8"/>
      <w:shd w:val="clear" w:color="auto" w:fill="FFFFFF"/>
    </w:rPr>
  </w:style>
  <w:style w:type="paragraph" w:customStyle="1" w:styleId="1411">
    <w:name w:val="Основной текст (141)"/>
    <w:basedOn w:val="a"/>
    <w:link w:val="1410"/>
    <w:rsid w:val="004A144D"/>
    <w:pPr>
      <w:shd w:val="clear" w:color="auto" w:fill="FFFFFF"/>
      <w:spacing w:after="0" w:line="0" w:lineRule="atLeast"/>
    </w:pPr>
    <w:rPr>
      <w:rFonts w:ascii="Times New Roman" w:eastAsia="Times New Roman" w:hAnsi="Times New Roman"/>
      <w:sz w:val="8"/>
      <w:szCs w:val="8"/>
    </w:rPr>
  </w:style>
  <w:style w:type="character" w:customStyle="1" w:styleId="145">
    <w:name w:val="Основной текст (145)_"/>
    <w:basedOn w:val="a0"/>
    <w:link w:val="1450"/>
    <w:rsid w:val="004A144D"/>
    <w:rPr>
      <w:rFonts w:ascii="Trebuchet MS" w:eastAsia="Trebuchet MS" w:hAnsi="Trebuchet MS" w:cs="Trebuchet MS"/>
      <w:sz w:val="8"/>
      <w:szCs w:val="8"/>
      <w:shd w:val="clear" w:color="auto" w:fill="FFFFFF"/>
    </w:rPr>
  </w:style>
  <w:style w:type="paragraph" w:customStyle="1" w:styleId="1450">
    <w:name w:val="Основной текст (145)"/>
    <w:basedOn w:val="a"/>
    <w:link w:val="145"/>
    <w:rsid w:val="004A144D"/>
    <w:pPr>
      <w:shd w:val="clear" w:color="auto" w:fill="FFFFFF"/>
      <w:spacing w:after="0" w:line="0" w:lineRule="atLeast"/>
    </w:pPr>
    <w:rPr>
      <w:rFonts w:ascii="Trebuchet MS" w:eastAsia="Trebuchet MS" w:hAnsi="Trebuchet MS" w:cs="Trebuchet MS"/>
      <w:sz w:val="8"/>
      <w:szCs w:val="8"/>
    </w:rPr>
  </w:style>
  <w:style w:type="character" w:customStyle="1" w:styleId="2f0">
    <w:name w:val="Подпись к таблице (2)_"/>
    <w:basedOn w:val="a0"/>
    <w:link w:val="2f1"/>
    <w:rsid w:val="004A144D"/>
    <w:rPr>
      <w:rFonts w:ascii="Arial" w:eastAsia="Arial" w:hAnsi="Arial" w:cs="Arial"/>
      <w:sz w:val="11"/>
      <w:szCs w:val="11"/>
      <w:shd w:val="clear" w:color="auto" w:fill="FFFFFF"/>
    </w:rPr>
  </w:style>
  <w:style w:type="paragraph" w:customStyle="1" w:styleId="2f1">
    <w:name w:val="Подпись к таблице (2)"/>
    <w:basedOn w:val="a"/>
    <w:link w:val="2f0"/>
    <w:rsid w:val="004A144D"/>
    <w:pPr>
      <w:shd w:val="clear" w:color="auto" w:fill="FFFFFF"/>
      <w:spacing w:after="0" w:line="144" w:lineRule="exact"/>
      <w:jc w:val="both"/>
    </w:pPr>
    <w:rPr>
      <w:rFonts w:ascii="Arial" w:eastAsia="Arial" w:hAnsi="Arial" w:cs="Arial"/>
      <w:sz w:val="11"/>
      <w:szCs w:val="11"/>
    </w:rPr>
  </w:style>
  <w:style w:type="character" w:customStyle="1" w:styleId="147">
    <w:name w:val="Основной текст (147)_"/>
    <w:basedOn w:val="a0"/>
    <w:link w:val="1470"/>
    <w:rsid w:val="004A144D"/>
    <w:rPr>
      <w:rFonts w:ascii="Arial" w:eastAsia="Arial" w:hAnsi="Arial" w:cs="Arial"/>
      <w:sz w:val="17"/>
      <w:szCs w:val="17"/>
      <w:shd w:val="clear" w:color="auto" w:fill="FFFFFF"/>
    </w:rPr>
  </w:style>
  <w:style w:type="paragraph" w:customStyle="1" w:styleId="1470">
    <w:name w:val="Основной текст (147)"/>
    <w:basedOn w:val="a"/>
    <w:link w:val="147"/>
    <w:rsid w:val="004A144D"/>
    <w:pPr>
      <w:shd w:val="clear" w:color="auto" w:fill="FFFFFF"/>
      <w:spacing w:after="0" w:line="0" w:lineRule="atLeast"/>
    </w:pPr>
    <w:rPr>
      <w:rFonts w:ascii="Arial" w:eastAsia="Arial" w:hAnsi="Arial" w:cs="Arial"/>
      <w:sz w:val="17"/>
      <w:szCs w:val="17"/>
    </w:rPr>
  </w:style>
  <w:style w:type="character" w:customStyle="1" w:styleId="149">
    <w:name w:val="Основной текст (149)_"/>
    <w:basedOn w:val="a0"/>
    <w:link w:val="1490"/>
    <w:rsid w:val="004A144D"/>
    <w:rPr>
      <w:rFonts w:ascii="Arial" w:eastAsia="Arial" w:hAnsi="Arial" w:cs="Arial"/>
      <w:sz w:val="16"/>
      <w:szCs w:val="16"/>
      <w:shd w:val="clear" w:color="auto" w:fill="FFFFFF"/>
    </w:rPr>
  </w:style>
  <w:style w:type="paragraph" w:customStyle="1" w:styleId="1490">
    <w:name w:val="Основной текст (149)"/>
    <w:basedOn w:val="a"/>
    <w:link w:val="149"/>
    <w:rsid w:val="004A144D"/>
    <w:pPr>
      <w:shd w:val="clear" w:color="auto" w:fill="FFFFFF"/>
      <w:spacing w:after="0" w:line="0" w:lineRule="atLeast"/>
    </w:pPr>
    <w:rPr>
      <w:rFonts w:ascii="Arial" w:eastAsia="Arial" w:hAnsi="Arial" w:cs="Arial"/>
      <w:sz w:val="16"/>
      <w:szCs w:val="16"/>
    </w:rPr>
  </w:style>
  <w:style w:type="character" w:customStyle="1" w:styleId="146">
    <w:name w:val="Основной текст (146)_"/>
    <w:basedOn w:val="a0"/>
    <w:link w:val="1460"/>
    <w:rsid w:val="004A144D"/>
    <w:rPr>
      <w:rFonts w:ascii="Arial" w:eastAsia="Arial" w:hAnsi="Arial" w:cs="Arial"/>
      <w:shd w:val="clear" w:color="auto" w:fill="FFFFFF"/>
    </w:rPr>
  </w:style>
  <w:style w:type="paragraph" w:customStyle="1" w:styleId="1460">
    <w:name w:val="Основной текст (146)"/>
    <w:basedOn w:val="a"/>
    <w:link w:val="146"/>
    <w:rsid w:val="004A144D"/>
    <w:pPr>
      <w:shd w:val="clear" w:color="auto" w:fill="FFFFFF"/>
      <w:spacing w:after="0" w:line="0" w:lineRule="atLeast"/>
    </w:pPr>
    <w:rPr>
      <w:rFonts w:ascii="Arial" w:eastAsia="Arial" w:hAnsi="Arial" w:cs="Arial"/>
    </w:rPr>
  </w:style>
  <w:style w:type="character" w:customStyle="1" w:styleId="1500">
    <w:name w:val="Основной текст (150)_"/>
    <w:basedOn w:val="a0"/>
    <w:link w:val="1501"/>
    <w:rsid w:val="004A144D"/>
    <w:rPr>
      <w:rFonts w:ascii="Arial" w:eastAsia="Arial" w:hAnsi="Arial" w:cs="Arial"/>
      <w:sz w:val="8"/>
      <w:szCs w:val="8"/>
      <w:shd w:val="clear" w:color="auto" w:fill="FFFFFF"/>
    </w:rPr>
  </w:style>
  <w:style w:type="paragraph" w:customStyle="1" w:styleId="1501">
    <w:name w:val="Основной текст (150)"/>
    <w:basedOn w:val="a"/>
    <w:link w:val="1500"/>
    <w:rsid w:val="004A144D"/>
    <w:pPr>
      <w:shd w:val="clear" w:color="auto" w:fill="FFFFFF"/>
      <w:spacing w:after="0" w:line="0" w:lineRule="atLeast"/>
    </w:pPr>
    <w:rPr>
      <w:rFonts w:ascii="Arial" w:eastAsia="Arial" w:hAnsi="Arial" w:cs="Arial"/>
      <w:sz w:val="8"/>
      <w:szCs w:val="8"/>
    </w:rPr>
  </w:style>
  <w:style w:type="character" w:customStyle="1" w:styleId="1510">
    <w:name w:val="Основной текст (151)_"/>
    <w:basedOn w:val="a0"/>
    <w:link w:val="1511"/>
    <w:rsid w:val="004A144D"/>
    <w:rPr>
      <w:rFonts w:ascii="Arial" w:eastAsia="Arial" w:hAnsi="Arial" w:cs="Arial"/>
      <w:sz w:val="8"/>
      <w:szCs w:val="8"/>
      <w:shd w:val="clear" w:color="auto" w:fill="FFFFFF"/>
    </w:rPr>
  </w:style>
  <w:style w:type="paragraph" w:customStyle="1" w:styleId="1511">
    <w:name w:val="Основной текст (151)"/>
    <w:basedOn w:val="a"/>
    <w:link w:val="1510"/>
    <w:rsid w:val="004A144D"/>
    <w:pPr>
      <w:shd w:val="clear" w:color="auto" w:fill="FFFFFF"/>
      <w:spacing w:after="0" w:line="0" w:lineRule="atLeast"/>
    </w:pPr>
    <w:rPr>
      <w:rFonts w:ascii="Arial" w:eastAsia="Arial" w:hAnsi="Arial" w:cs="Arial"/>
      <w:sz w:val="8"/>
      <w:szCs w:val="8"/>
    </w:rPr>
  </w:style>
  <w:style w:type="character" w:customStyle="1" w:styleId="148">
    <w:name w:val="Основной текст (148)_"/>
    <w:basedOn w:val="a0"/>
    <w:link w:val="1480"/>
    <w:rsid w:val="004A144D"/>
    <w:rPr>
      <w:rFonts w:ascii="Trebuchet MS" w:eastAsia="Trebuchet MS" w:hAnsi="Trebuchet MS" w:cs="Trebuchet MS"/>
      <w:sz w:val="8"/>
      <w:szCs w:val="8"/>
      <w:shd w:val="clear" w:color="auto" w:fill="FFFFFF"/>
    </w:rPr>
  </w:style>
  <w:style w:type="paragraph" w:customStyle="1" w:styleId="1480">
    <w:name w:val="Основной текст (148)"/>
    <w:basedOn w:val="a"/>
    <w:link w:val="148"/>
    <w:rsid w:val="004A144D"/>
    <w:pPr>
      <w:shd w:val="clear" w:color="auto" w:fill="FFFFFF"/>
      <w:spacing w:after="0" w:line="0" w:lineRule="atLeast"/>
    </w:pPr>
    <w:rPr>
      <w:rFonts w:ascii="Trebuchet MS" w:eastAsia="Trebuchet MS" w:hAnsi="Trebuchet MS" w:cs="Trebuchet MS"/>
      <w:sz w:val="8"/>
      <w:szCs w:val="8"/>
    </w:rPr>
  </w:style>
  <w:style w:type="character" w:customStyle="1" w:styleId="42pt">
    <w:name w:val="Основной текст (4) + Интервал 2 pt"/>
    <w:basedOn w:val="43"/>
    <w:rsid w:val="004A144D"/>
    <w:rPr>
      <w:rFonts w:ascii="Arial" w:eastAsia="Arial" w:hAnsi="Arial" w:cs="Arial"/>
      <w:spacing w:val="40"/>
      <w:sz w:val="15"/>
      <w:szCs w:val="15"/>
      <w:shd w:val="clear" w:color="auto" w:fill="FFFFFF"/>
    </w:rPr>
  </w:style>
  <w:style w:type="character" w:customStyle="1" w:styleId="29pt">
    <w:name w:val="Основной текст (2) + 9 pt;Курсив"/>
    <w:basedOn w:val="28"/>
    <w:rsid w:val="004A144D"/>
    <w:rPr>
      <w:rFonts w:ascii="Arial" w:eastAsia="Arial" w:hAnsi="Arial" w:cs="Arial"/>
      <w:i/>
      <w:iCs/>
      <w:sz w:val="18"/>
      <w:szCs w:val="18"/>
      <w:shd w:val="clear" w:color="auto" w:fill="FFFFFF"/>
    </w:rPr>
  </w:style>
  <w:style w:type="character" w:customStyle="1" w:styleId="FontStyle47">
    <w:name w:val="Font Style47"/>
    <w:basedOn w:val="a0"/>
    <w:uiPriority w:val="99"/>
    <w:rsid w:val="004A144D"/>
    <w:rPr>
      <w:rFonts w:ascii="Arial" w:hAnsi="Arial" w:cs="Arial"/>
      <w:sz w:val="16"/>
      <w:szCs w:val="16"/>
    </w:rPr>
  </w:style>
  <w:style w:type="character" w:customStyle="1" w:styleId="FontStyle58">
    <w:name w:val="Font Style58"/>
    <w:basedOn w:val="a0"/>
    <w:uiPriority w:val="99"/>
    <w:rsid w:val="004A144D"/>
    <w:rPr>
      <w:rFonts w:ascii="Arial" w:hAnsi="Arial" w:cs="Arial"/>
      <w:b/>
      <w:bCs/>
      <w:spacing w:val="20"/>
      <w:sz w:val="10"/>
      <w:szCs w:val="10"/>
    </w:rPr>
  </w:style>
  <w:style w:type="paragraph" w:customStyle="1" w:styleId="Style14">
    <w:name w:val="Style14"/>
    <w:basedOn w:val="a"/>
    <w:uiPriority w:val="99"/>
    <w:rsid w:val="004A144D"/>
    <w:pPr>
      <w:widowControl w:val="0"/>
      <w:autoSpaceDE w:val="0"/>
      <w:autoSpaceDN w:val="0"/>
      <w:adjustRightInd w:val="0"/>
      <w:spacing w:after="0" w:line="222" w:lineRule="exact"/>
      <w:ind w:firstLine="432"/>
      <w:jc w:val="both"/>
    </w:pPr>
    <w:rPr>
      <w:rFonts w:ascii="Arial" w:eastAsiaTheme="minorEastAsia" w:hAnsi="Arial" w:cs="Arial"/>
      <w:sz w:val="24"/>
      <w:szCs w:val="24"/>
      <w:lang w:eastAsia="ru-RU"/>
    </w:rPr>
  </w:style>
  <w:style w:type="character" w:customStyle="1" w:styleId="FontStyle37">
    <w:name w:val="Font Style37"/>
    <w:basedOn w:val="a0"/>
    <w:uiPriority w:val="99"/>
    <w:rsid w:val="004A144D"/>
    <w:rPr>
      <w:rFonts w:ascii="Arial" w:hAnsi="Arial" w:cs="Arial"/>
      <w:sz w:val="16"/>
      <w:szCs w:val="16"/>
    </w:rPr>
  </w:style>
  <w:style w:type="character" w:customStyle="1" w:styleId="FontStyle38">
    <w:name w:val="Font Style38"/>
    <w:basedOn w:val="a0"/>
    <w:uiPriority w:val="99"/>
    <w:rsid w:val="004A144D"/>
    <w:rPr>
      <w:rFonts w:ascii="Arial" w:hAnsi="Arial" w:cs="Arial"/>
      <w:sz w:val="16"/>
      <w:szCs w:val="16"/>
    </w:rPr>
  </w:style>
  <w:style w:type="character" w:customStyle="1" w:styleId="FontStyle57">
    <w:name w:val="Font Style57"/>
    <w:basedOn w:val="a0"/>
    <w:uiPriority w:val="99"/>
    <w:rsid w:val="004A144D"/>
    <w:rPr>
      <w:rFonts w:ascii="Angsana New" w:hAnsi="Angsana New" w:cs="Angsana New"/>
      <w:b/>
      <w:bCs/>
      <w:spacing w:val="-20"/>
      <w:sz w:val="34"/>
      <w:szCs w:val="34"/>
    </w:rPr>
  </w:style>
  <w:style w:type="character" w:customStyle="1" w:styleId="FontStyle48">
    <w:name w:val="Font Style48"/>
    <w:basedOn w:val="a0"/>
    <w:uiPriority w:val="99"/>
    <w:rsid w:val="004A144D"/>
    <w:rPr>
      <w:rFonts w:ascii="Arial" w:hAnsi="Arial" w:cs="Arial"/>
      <w:b/>
      <w:bCs/>
      <w:sz w:val="18"/>
      <w:szCs w:val="18"/>
    </w:rPr>
  </w:style>
  <w:style w:type="character" w:customStyle="1" w:styleId="FontStyle35">
    <w:name w:val="Font Style35"/>
    <w:basedOn w:val="a0"/>
    <w:uiPriority w:val="99"/>
    <w:rsid w:val="004A144D"/>
    <w:rPr>
      <w:rFonts w:ascii="Arial" w:hAnsi="Arial" w:cs="Arial"/>
      <w:sz w:val="16"/>
      <w:szCs w:val="16"/>
    </w:rPr>
  </w:style>
  <w:style w:type="character" w:customStyle="1" w:styleId="FontStyle36">
    <w:name w:val="Font Style36"/>
    <w:basedOn w:val="a0"/>
    <w:uiPriority w:val="99"/>
    <w:rsid w:val="004A144D"/>
    <w:rPr>
      <w:rFonts w:ascii="Trebuchet MS" w:hAnsi="Trebuchet MS" w:cs="Trebuchet MS"/>
      <w:b/>
      <w:bCs/>
      <w:sz w:val="16"/>
      <w:szCs w:val="16"/>
    </w:rPr>
  </w:style>
  <w:style w:type="character" w:customStyle="1" w:styleId="4-1pt">
    <w:name w:val="Основной текст (4) + Интервал -1 pt"/>
    <w:basedOn w:val="43"/>
    <w:rsid w:val="004A144D"/>
    <w:rPr>
      <w:rFonts w:ascii="Arial" w:eastAsia="Arial" w:hAnsi="Arial" w:cs="Arial"/>
      <w:b w:val="0"/>
      <w:bCs w:val="0"/>
      <w:i w:val="0"/>
      <w:iCs w:val="0"/>
      <w:smallCaps w:val="0"/>
      <w:strike w:val="0"/>
      <w:spacing w:val="-20"/>
      <w:sz w:val="15"/>
      <w:szCs w:val="15"/>
      <w:shd w:val="clear" w:color="auto" w:fill="FFFFFF"/>
    </w:rPr>
  </w:style>
  <w:style w:type="character" w:customStyle="1" w:styleId="27pt">
    <w:name w:val="Основной текст (2) + 7 pt"/>
    <w:basedOn w:val="28"/>
    <w:rsid w:val="004A144D"/>
    <w:rPr>
      <w:rFonts w:ascii="Arial" w:eastAsia="Arial" w:hAnsi="Arial" w:cs="Arial"/>
      <w:b w:val="0"/>
      <w:bCs w:val="0"/>
      <w:i w:val="0"/>
      <w:iCs w:val="0"/>
      <w:smallCaps w:val="0"/>
      <w:strike w:val="0"/>
      <w:spacing w:val="0"/>
      <w:sz w:val="14"/>
      <w:szCs w:val="14"/>
      <w:shd w:val="clear" w:color="auto" w:fill="FFFFFF"/>
    </w:rPr>
  </w:style>
  <w:style w:type="paragraph" w:customStyle="1" w:styleId="Style3">
    <w:name w:val="Style3"/>
    <w:basedOn w:val="a"/>
    <w:uiPriority w:val="99"/>
    <w:rsid w:val="004A144D"/>
    <w:pPr>
      <w:widowControl w:val="0"/>
      <w:autoSpaceDE w:val="0"/>
      <w:autoSpaceDN w:val="0"/>
      <w:adjustRightInd w:val="0"/>
      <w:spacing w:after="0" w:line="170" w:lineRule="exact"/>
      <w:ind w:firstLine="245"/>
    </w:pPr>
    <w:rPr>
      <w:rFonts w:ascii="Arial" w:eastAsiaTheme="minorEastAsia" w:hAnsi="Arial" w:cs="Arial"/>
      <w:sz w:val="24"/>
      <w:szCs w:val="24"/>
      <w:lang w:eastAsia="ru-RU"/>
    </w:rPr>
  </w:style>
  <w:style w:type="paragraph" w:customStyle="1" w:styleId="Style5">
    <w:name w:val="Style5"/>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6">
    <w:name w:val="Style6"/>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70">
    <w:name w:val="Style7"/>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3">
    <w:name w:val="Style13"/>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5">
    <w:name w:val="Style15"/>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9">
    <w:name w:val="Style19"/>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0">
    <w:name w:val="Style20"/>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1">
    <w:name w:val="Style21"/>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2">
    <w:name w:val="Style22"/>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3">
    <w:name w:val="Style23"/>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7">
    <w:name w:val="Style27"/>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9">
    <w:name w:val="Style29"/>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30">
    <w:name w:val="Style30"/>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FontStyle39">
    <w:name w:val="Font Style39"/>
    <w:basedOn w:val="a0"/>
    <w:uiPriority w:val="99"/>
    <w:rsid w:val="004A144D"/>
    <w:rPr>
      <w:rFonts w:ascii="Arial" w:hAnsi="Arial" w:cs="Arial"/>
      <w:i/>
      <w:iCs/>
      <w:sz w:val="16"/>
      <w:szCs w:val="16"/>
    </w:rPr>
  </w:style>
  <w:style w:type="character" w:customStyle="1" w:styleId="FontStyle44">
    <w:name w:val="Font Style44"/>
    <w:basedOn w:val="a0"/>
    <w:uiPriority w:val="99"/>
    <w:rsid w:val="004A144D"/>
    <w:rPr>
      <w:rFonts w:ascii="MingLiU" w:eastAsia="MingLiU" w:cs="MingLiU"/>
      <w:b/>
      <w:bCs/>
      <w:sz w:val="20"/>
      <w:szCs w:val="20"/>
    </w:rPr>
  </w:style>
  <w:style w:type="character" w:customStyle="1" w:styleId="FontStyle45">
    <w:name w:val="Font Style45"/>
    <w:basedOn w:val="a0"/>
    <w:uiPriority w:val="99"/>
    <w:rsid w:val="004A144D"/>
    <w:rPr>
      <w:rFonts w:ascii="Lucida Sans Unicode" w:hAnsi="Lucida Sans Unicode" w:cs="Lucida Sans Unicode"/>
      <w:b/>
      <w:bCs/>
      <w:spacing w:val="-10"/>
      <w:sz w:val="14"/>
      <w:szCs w:val="14"/>
    </w:rPr>
  </w:style>
  <w:style w:type="character" w:customStyle="1" w:styleId="FontStyle46">
    <w:name w:val="Font Style46"/>
    <w:basedOn w:val="a0"/>
    <w:uiPriority w:val="99"/>
    <w:rsid w:val="004A144D"/>
    <w:rPr>
      <w:rFonts w:ascii="Arial" w:hAnsi="Arial" w:cs="Arial"/>
      <w:b/>
      <w:bCs/>
      <w:spacing w:val="20"/>
      <w:sz w:val="12"/>
      <w:szCs w:val="12"/>
    </w:rPr>
  </w:style>
  <w:style w:type="character" w:customStyle="1" w:styleId="FontStyle49">
    <w:name w:val="Font Style49"/>
    <w:basedOn w:val="a0"/>
    <w:uiPriority w:val="99"/>
    <w:rsid w:val="004A144D"/>
    <w:rPr>
      <w:rFonts w:ascii="Microsoft Sans Serif" w:hAnsi="Microsoft Sans Serif" w:cs="Microsoft Sans Serif"/>
      <w:b/>
      <w:bCs/>
      <w:sz w:val="16"/>
      <w:szCs w:val="16"/>
    </w:rPr>
  </w:style>
  <w:style w:type="character" w:customStyle="1" w:styleId="FontStyle51">
    <w:name w:val="Font Style51"/>
    <w:basedOn w:val="a0"/>
    <w:uiPriority w:val="99"/>
    <w:rsid w:val="004A144D"/>
    <w:rPr>
      <w:rFonts w:ascii="Arial" w:hAnsi="Arial" w:cs="Arial"/>
      <w:b/>
      <w:bCs/>
      <w:sz w:val="8"/>
      <w:szCs w:val="8"/>
    </w:rPr>
  </w:style>
  <w:style w:type="character" w:customStyle="1" w:styleId="FontStyle52">
    <w:name w:val="Font Style52"/>
    <w:basedOn w:val="a0"/>
    <w:uiPriority w:val="99"/>
    <w:rsid w:val="004A144D"/>
    <w:rPr>
      <w:rFonts w:ascii="Arial" w:hAnsi="Arial" w:cs="Arial"/>
      <w:b/>
      <w:bCs/>
      <w:sz w:val="16"/>
      <w:szCs w:val="16"/>
    </w:rPr>
  </w:style>
  <w:style w:type="character" w:customStyle="1" w:styleId="FontStyle54">
    <w:name w:val="Font Style54"/>
    <w:basedOn w:val="a0"/>
    <w:uiPriority w:val="99"/>
    <w:rsid w:val="004A144D"/>
    <w:rPr>
      <w:rFonts w:ascii="Arial" w:hAnsi="Arial" w:cs="Arial"/>
      <w:sz w:val="26"/>
      <w:szCs w:val="26"/>
    </w:rPr>
  </w:style>
  <w:style w:type="character" w:customStyle="1" w:styleId="FontStyle56">
    <w:name w:val="Font Style56"/>
    <w:basedOn w:val="a0"/>
    <w:uiPriority w:val="99"/>
    <w:rsid w:val="004A144D"/>
    <w:rPr>
      <w:rFonts w:ascii="Lucida Sans Unicode" w:hAnsi="Lucida Sans Unicode" w:cs="Lucida Sans Unicode"/>
      <w:b/>
      <w:bCs/>
      <w:sz w:val="28"/>
      <w:szCs w:val="28"/>
    </w:rPr>
  </w:style>
  <w:style w:type="character" w:customStyle="1" w:styleId="FontStyle59">
    <w:name w:val="Font Style59"/>
    <w:basedOn w:val="a0"/>
    <w:uiPriority w:val="99"/>
    <w:rsid w:val="004A144D"/>
    <w:rPr>
      <w:rFonts w:ascii="Arial" w:hAnsi="Arial" w:cs="Arial"/>
      <w:sz w:val="12"/>
      <w:szCs w:val="12"/>
    </w:rPr>
  </w:style>
  <w:style w:type="character" w:customStyle="1" w:styleId="295pt">
    <w:name w:val="Основной текст (2) + 9;5 pt;Полужирный"/>
    <w:basedOn w:val="28"/>
    <w:rsid w:val="004A144D"/>
    <w:rPr>
      <w:rFonts w:ascii="Arial" w:eastAsia="Arial" w:hAnsi="Arial" w:cs="Arial"/>
      <w:b/>
      <w:bCs/>
      <w:i w:val="0"/>
      <w:iCs w:val="0"/>
      <w:smallCaps w:val="0"/>
      <w:strike w:val="0"/>
      <w:spacing w:val="0"/>
      <w:sz w:val="19"/>
      <w:szCs w:val="19"/>
      <w:shd w:val="clear" w:color="auto" w:fill="FFFFFF"/>
    </w:rPr>
  </w:style>
  <w:style w:type="character" w:customStyle="1" w:styleId="2TimesNewRoman65pt1pt">
    <w:name w:val="Основной текст (2) + Times New Roman;6;5 pt;Интервал 1 pt"/>
    <w:basedOn w:val="28"/>
    <w:rsid w:val="004A144D"/>
    <w:rPr>
      <w:rFonts w:ascii="Times New Roman" w:eastAsia="Times New Roman" w:hAnsi="Times New Roman" w:cs="Times New Roman"/>
      <w:b w:val="0"/>
      <w:bCs w:val="0"/>
      <w:i w:val="0"/>
      <w:iCs w:val="0"/>
      <w:smallCaps w:val="0"/>
      <w:strike w:val="0"/>
      <w:spacing w:val="30"/>
      <w:sz w:val="13"/>
      <w:szCs w:val="13"/>
      <w:shd w:val="clear" w:color="auto" w:fill="FFFFFF"/>
    </w:rPr>
  </w:style>
  <w:style w:type="character" w:customStyle="1" w:styleId="2275pt">
    <w:name w:val="Основной текст (22) + 7;5 pt"/>
    <w:basedOn w:val="220"/>
    <w:rsid w:val="004A144D"/>
    <w:rPr>
      <w:rFonts w:ascii="Arial" w:eastAsia="Arial" w:hAnsi="Arial" w:cs="Arial"/>
      <w:b w:val="0"/>
      <w:bCs w:val="0"/>
      <w:i w:val="0"/>
      <w:iCs w:val="0"/>
      <w:smallCaps w:val="0"/>
      <w:strike w:val="0"/>
      <w:spacing w:val="0"/>
      <w:sz w:val="15"/>
      <w:szCs w:val="15"/>
      <w:shd w:val="clear" w:color="auto" w:fill="FFFFFF"/>
    </w:rPr>
  </w:style>
  <w:style w:type="character" w:customStyle="1" w:styleId="2235pt">
    <w:name w:val="Основной текст (2) + 23;5 pt"/>
    <w:basedOn w:val="28"/>
    <w:rsid w:val="004A144D"/>
    <w:rPr>
      <w:rFonts w:ascii="Arial" w:eastAsia="Arial" w:hAnsi="Arial" w:cs="Arial"/>
      <w:b w:val="0"/>
      <w:bCs w:val="0"/>
      <w:i w:val="0"/>
      <w:iCs w:val="0"/>
      <w:smallCaps w:val="0"/>
      <w:strike w:val="0"/>
      <w:sz w:val="47"/>
      <w:szCs w:val="47"/>
      <w:shd w:val="clear" w:color="auto" w:fill="FFFFFF"/>
    </w:rPr>
  </w:style>
  <w:style w:type="character" w:customStyle="1" w:styleId="28pt1pt">
    <w:name w:val="Основной текст (2) + 8 pt;Интервал 1 pt"/>
    <w:basedOn w:val="28"/>
    <w:rsid w:val="004A144D"/>
    <w:rPr>
      <w:rFonts w:ascii="Arial" w:eastAsia="Arial" w:hAnsi="Arial" w:cs="Arial"/>
      <w:b w:val="0"/>
      <w:bCs w:val="0"/>
      <w:i w:val="0"/>
      <w:iCs w:val="0"/>
      <w:smallCaps w:val="0"/>
      <w:strike w:val="0"/>
      <w:spacing w:val="30"/>
      <w:sz w:val="16"/>
      <w:szCs w:val="16"/>
      <w:shd w:val="clear" w:color="auto" w:fill="FFFFFF"/>
    </w:rPr>
  </w:style>
  <w:style w:type="character" w:customStyle="1" w:styleId="265pt">
    <w:name w:val="Основной текст (2) + 6;5 pt;Малые прописные"/>
    <w:basedOn w:val="28"/>
    <w:rsid w:val="004A144D"/>
    <w:rPr>
      <w:rFonts w:ascii="Arial" w:eastAsia="Arial" w:hAnsi="Arial" w:cs="Arial"/>
      <w:b w:val="0"/>
      <w:bCs w:val="0"/>
      <w:i w:val="0"/>
      <w:iCs w:val="0"/>
      <w:smallCaps/>
      <w:strike w:val="0"/>
      <w:spacing w:val="0"/>
      <w:sz w:val="13"/>
      <w:szCs w:val="13"/>
      <w:shd w:val="clear" w:color="auto" w:fill="FFFFFF"/>
      <w:lang w:val="en-US"/>
    </w:rPr>
  </w:style>
  <w:style w:type="character" w:customStyle="1" w:styleId="2Impact65pt">
    <w:name w:val="Основной текст (2) + Impact;6;5 pt;Малые прописные"/>
    <w:basedOn w:val="28"/>
    <w:rsid w:val="004A144D"/>
    <w:rPr>
      <w:rFonts w:ascii="Impact" w:eastAsia="Impact" w:hAnsi="Impact" w:cs="Impact"/>
      <w:b w:val="0"/>
      <w:bCs w:val="0"/>
      <w:i w:val="0"/>
      <w:iCs w:val="0"/>
      <w:smallCaps/>
      <w:strike w:val="0"/>
      <w:spacing w:val="0"/>
      <w:sz w:val="13"/>
      <w:szCs w:val="13"/>
      <w:shd w:val="clear" w:color="auto" w:fill="FFFFFF"/>
      <w:lang w:val="en-US"/>
    </w:rPr>
  </w:style>
  <w:style w:type="paragraph" w:customStyle="1" w:styleId="Style4">
    <w:name w:val="Style4"/>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8">
    <w:name w:val="Style8"/>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6">
    <w:name w:val="Style16"/>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7">
    <w:name w:val="Style17"/>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8">
    <w:name w:val="Style28"/>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39">
    <w:name w:val="Style39"/>
    <w:basedOn w:val="a"/>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99">
    <w:name w:val="Style99"/>
    <w:basedOn w:val="a"/>
    <w:rsid w:val="004A144D"/>
    <w:pPr>
      <w:spacing w:after="0" w:line="240" w:lineRule="auto"/>
    </w:pPr>
    <w:rPr>
      <w:rFonts w:ascii="Arial" w:eastAsia="Arial" w:hAnsi="Arial" w:cs="Arial"/>
      <w:sz w:val="20"/>
      <w:szCs w:val="20"/>
      <w:lang w:eastAsia="ru-RU"/>
    </w:rPr>
  </w:style>
  <w:style w:type="paragraph" w:customStyle="1" w:styleId="Style101">
    <w:name w:val="Style101"/>
    <w:basedOn w:val="a"/>
    <w:rsid w:val="004A144D"/>
    <w:pPr>
      <w:spacing w:after="0" w:line="240" w:lineRule="auto"/>
    </w:pPr>
    <w:rPr>
      <w:rFonts w:ascii="Arial" w:eastAsia="Arial" w:hAnsi="Arial" w:cs="Arial"/>
      <w:sz w:val="20"/>
      <w:szCs w:val="20"/>
      <w:lang w:eastAsia="ru-RU"/>
    </w:rPr>
  </w:style>
  <w:style w:type="paragraph" w:customStyle="1" w:styleId="Style46">
    <w:name w:val="Style46"/>
    <w:basedOn w:val="a"/>
    <w:rsid w:val="004A144D"/>
    <w:pPr>
      <w:spacing w:after="0" w:line="240" w:lineRule="auto"/>
    </w:pPr>
    <w:rPr>
      <w:rFonts w:ascii="Arial" w:eastAsia="Arial" w:hAnsi="Arial" w:cs="Arial"/>
      <w:sz w:val="20"/>
      <w:szCs w:val="20"/>
      <w:lang w:eastAsia="ru-RU"/>
    </w:rPr>
  </w:style>
  <w:style w:type="paragraph" w:customStyle="1" w:styleId="Style109">
    <w:name w:val="Style109"/>
    <w:basedOn w:val="a"/>
    <w:rsid w:val="004A144D"/>
    <w:pPr>
      <w:spacing w:after="0" w:line="240" w:lineRule="auto"/>
    </w:pPr>
    <w:rPr>
      <w:rFonts w:ascii="Arial" w:eastAsia="Arial" w:hAnsi="Arial" w:cs="Arial"/>
      <w:sz w:val="20"/>
      <w:szCs w:val="20"/>
      <w:lang w:eastAsia="ru-RU"/>
    </w:rPr>
  </w:style>
  <w:style w:type="paragraph" w:customStyle="1" w:styleId="Style102">
    <w:name w:val="Style102"/>
    <w:basedOn w:val="a"/>
    <w:rsid w:val="004A144D"/>
    <w:pPr>
      <w:spacing w:after="0" w:line="240" w:lineRule="auto"/>
    </w:pPr>
    <w:rPr>
      <w:rFonts w:ascii="Arial" w:eastAsia="Arial" w:hAnsi="Arial" w:cs="Arial"/>
      <w:sz w:val="20"/>
      <w:szCs w:val="20"/>
      <w:lang w:eastAsia="ru-RU"/>
    </w:rPr>
  </w:style>
  <w:style w:type="character" w:customStyle="1" w:styleId="FontStyle50">
    <w:name w:val="Font Style50"/>
    <w:basedOn w:val="a0"/>
    <w:uiPriority w:val="99"/>
    <w:rsid w:val="004A144D"/>
    <w:rPr>
      <w:rFonts w:ascii="Trebuchet MS" w:hAnsi="Trebuchet MS" w:cs="Trebuchet MS" w:hint="default"/>
      <w:b/>
      <w:bCs/>
      <w:sz w:val="18"/>
      <w:szCs w:val="18"/>
    </w:rPr>
  </w:style>
  <w:style w:type="character" w:customStyle="1" w:styleId="FontStyle60">
    <w:name w:val="Font Style60"/>
    <w:basedOn w:val="a0"/>
    <w:uiPriority w:val="99"/>
    <w:rsid w:val="004A144D"/>
    <w:rPr>
      <w:rFonts w:ascii="Arial" w:hAnsi="Arial" w:cs="Arial" w:hint="default"/>
      <w:b/>
      <w:bCs/>
      <w:sz w:val="14"/>
      <w:szCs w:val="14"/>
    </w:rPr>
  </w:style>
  <w:style w:type="character" w:customStyle="1" w:styleId="CharStyle7">
    <w:name w:val="CharStyle7"/>
    <w:basedOn w:val="a0"/>
    <w:rsid w:val="004A144D"/>
    <w:rPr>
      <w:rFonts w:ascii="Franklin Gothic Medium" w:eastAsia="Franklin Gothic Medium" w:hAnsi="Franklin Gothic Medium" w:cs="Franklin Gothic Medium" w:hint="default"/>
      <w:b w:val="0"/>
      <w:bCs w:val="0"/>
      <w:i w:val="0"/>
      <w:iCs w:val="0"/>
      <w:smallCaps w:val="0"/>
      <w:sz w:val="18"/>
      <w:szCs w:val="18"/>
    </w:rPr>
  </w:style>
  <w:style w:type="character" w:customStyle="1" w:styleId="CharStyle8">
    <w:name w:val="CharStyle8"/>
    <w:basedOn w:val="a0"/>
    <w:rsid w:val="004A144D"/>
    <w:rPr>
      <w:rFonts w:ascii="Franklin Gothic Medium" w:eastAsia="Franklin Gothic Medium" w:hAnsi="Franklin Gothic Medium" w:cs="Franklin Gothic Medium" w:hint="default"/>
      <w:b w:val="0"/>
      <w:bCs w:val="0"/>
      <w:i w:val="0"/>
      <w:iCs w:val="0"/>
      <w:smallCaps w:val="0"/>
      <w:sz w:val="16"/>
      <w:szCs w:val="16"/>
    </w:rPr>
  </w:style>
  <w:style w:type="character" w:customStyle="1" w:styleId="CharStyle10">
    <w:name w:val="CharStyle10"/>
    <w:basedOn w:val="a0"/>
    <w:rsid w:val="004A144D"/>
    <w:rPr>
      <w:rFonts w:ascii="Arial" w:eastAsia="Arial" w:hAnsi="Arial" w:cs="Arial" w:hint="default"/>
      <w:b/>
      <w:bCs/>
      <w:i w:val="0"/>
      <w:iCs w:val="0"/>
      <w:smallCaps w:val="0"/>
      <w:spacing w:val="10"/>
      <w:sz w:val="12"/>
      <w:szCs w:val="12"/>
    </w:rPr>
  </w:style>
  <w:style w:type="character" w:customStyle="1" w:styleId="CharStyle11">
    <w:name w:val="CharStyle11"/>
    <w:basedOn w:val="a0"/>
    <w:rsid w:val="004A144D"/>
    <w:rPr>
      <w:rFonts w:ascii="Arial" w:eastAsia="Arial" w:hAnsi="Arial" w:cs="Arial" w:hint="default"/>
      <w:b w:val="0"/>
      <w:bCs w:val="0"/>
      <w:i w:val="0"/>
      <w:iCs w:val="0"/>
      <w:smallCaps w:val="0"/>
      <w:sz w:val="12"/>
      <w:szCs w:val="12"/>
    </w:rPr>
  </w:style>
  <w:style w:type="character" w:customStyle="1" w:styleId="CharStyle14">
    <w:name w:val="CharStyle14"/>
    <w:basedOn w:val="a0"/>
    <w:rsid w:val="004A144D"/>
    <w:rPr>
      <w:rFonts w:ascii="Segoe UI" w:eastAsia="Segoe UI" w:hAnsi="Segoe UI" w:cs="Segoe UI" w:hint="default"/>
      <w:b w:val="0"/>
      <w:bCs w:val="0"/>
      <w:i/>
      <w:iCs/>
      <w:smallCaps w:val="0"/>
      <w:sz w:val="22"/>
      <w:szCs w:val="22"/>
    </w:rPr>
  </w:style>
  <w:style w:type="character" w:customStyle="1" w:styleId="CharStyle17">
    <w:name w:val="CharStyle17"/>
    <w:basedOn w:val="a0"/>
    <w:rsid w:val="004A144D"/>
    <w:rPr>
      <w:rFonts w:ascii="Palatino Linotype" w:eastAsia="Palatino Linotype" w:hAnsi="Palatino Linotype" w:cs="Palatino Linotype" w:hint="default"/>
      <w:b/>
      <w:bCs/>
      <w:i w:val="0"/>
      <w:iCs w:val="0"/>
      <w:smallCaps w:val="0"/>
      <w:sz w:val="28"/>
      <w:szCs w:val="28"/>
    </w:rPr>
  </w:style>
  <w:style w:type="paragraph" w:customStyle="1" w:styleId="Style10">
    <w:name w:val="Style1"/>
    <w:basedOn w:val="a"/>
    <w:uiPriority w:val="99"/>
    <w:rsid w:val="004A144D"/>
    <w:pPr>
      <w:spacing w:after="0" w:line="240" w:lineRule="auto"/>
    </w:pPr>
    <w:rPr>
      <w:rFonts w:ascii="Arial" w:eastAsia="Arial" w:hAnsi="Arial" w:cs="Arial"/>
      <w:sz w:val="20"/>
      <w:szCs w:val="20"/>
      <w:lang w:eastAsia="ru-RU"/>
    </w:rPr>
  </w:style>
  <w:style w:type="character" w:customStyle="1" w:styleId="CharStyle22">
    <w:name w:val="CharStyle22"/>
    <w:basedOn w:val="a0"/>
    <w:rsid w:val="004A144D"/>
    <w:rPr>
      <w:rFonts w:ascii="Arial" w:eastAsia="Arial" w:hAnsi="Arial" w:cs="Arial"/>
      <w:b w:val="0"/>
      <w:bCs w:val="0"/>
      <w:i w:val="0"/>
      <w:iCs w:val="0"/>
      <w:smallCaps w:val="0"/>
      <w:sz w:val="12"/>
      <w:szCs w:val="12"/>
    </w:rPr>
  </w:style>
  <w:style w:type="paragraph" w:customStyle="1" w:styleId="Style110">
    <w:name w:val="Style110"/>
    <w:basedOn w:val="a"/>
    <w:rsid w:val="004A144D"/>
    <w:pPr>
      <w:spacing w:after="0" w:line="129" w:lineRule="exact"/>
      <w:ind w:hanging="110"/>
      <w:jc w:val="both"/>
    </w:pPr>
    <w:rPr>
      <w:rFonts w:ascii="Arial" w:eastAsia="Arial" w:hAnsi="Arial" w:cs="Arial"/>
      <w:sz w:val="20"/>
      <w:szCs w:val="20"/>
      <w:lang w:eastAsia="ru-RU"/>
    </w:rPr>
  </w:style>
  <w:style w:type="character" w:customStyle="1" w:styleId="CharStyle21">
    <w:name w:val="CharStyle21"/>
    <w:basedOn w:val="a0"/>
    <w:rsid w:val="004A144D"/>
    <w:rPr>
      <w:rFonts w:ascii="Arial" w:eastAsia="Arial" w:hAnsi="Arial" w:cs="Arial"/>
      <w:b/>
      <w:bCs/>
      <w:i w:val="0"/>
      <w:iCs w:val="0"/>
      <w:smallCaps w:val="0"/>
      <w:sz w:val="8"/>
      <w:szCs w:val="8"/>
    </w:rPr>
  </w:style>
  <w:style w:type="paragraph" w:customStyle="1" w:styleId="Style100">
    <w:name w:val="Style10"/>
    <w:basedOn w:val="a"/>
    <w:uiPriority w:val="99"/>
    <w:rsid w:val="004A144D"/>
    <w:pPr>
      <w:widowControl w:val="0"/>
      <w:autoSpaceDE w:val="0"/>
      <w:autoSpaceDN w:val="0"/>
      <w:adjustRightInd w:val="0"/>
      <w:spacing w:after="0" w:line="192" w:lineRule="exact"/>
      <w:ind w:firstLine="96"/>
    </w:pPr>
    <w:rPr>
      <w:rFonts w:ascii="Arial" w:eastAsiaTheme="minorEastAsia" w:hAnsi="Arial" w:cs="Arial"/>
      <w:sz w:val="24"/>
      <w:szCs w:val="24"/>
      <w:lang w:eastAsia="ru-RU"/>
    </w:rPr>
  </w:style>
  <w:style w:type="paragraph" w:customStyle="1" w:styleId="Style18">
    <w:name w:val="Style18"/>
    <w:basedOn w:val="a"/>
    <w:uiPriority w:val="99"/>
    <w:rsid w:val="004A144D"/>
    <w:pPr>
      <w:widowControl w:val="0"/>
      <w:autoSpaceDE w:val="0"/>
      <w:autoSpaceDN w:val="0"/>
      <w:adjustRightInd w:val="0"/>
      <w:spacing w:after="0" w:line="132" w:lineRule="exact"/>
      <w:ind w:hanging="86"/>
    </w:pPr>
    <w:rPr>
      <w:rFonts w:ascii="Arial" w:eastAsiaTheme="minorEastAsia" w:hAnsi="Arial" w:cs="Arial"/>
      <w:sz w:val="24"/>
      <w:szCs w:val="24"/>
      <w:lang w:eastAsia="ru-RU"/>
    </w:rPr>
  </w:style>
  <w:style w:type="character" w:customStyle="1" w:styleId="FontStyle62">
    <w:name w:val="Font Style62"/>
    <w:basedOn w:val="a0"/>
    <w:uiPriority w:val="99"/>
    <w:rsid w:val="004A144D"/>
    <w:rPr>
      <w:rFonts w:ascii="Arial" w:hAnsi="Arial" w:cs="Arial"/>
      <w:sz w:val="12"/>
      <w:szCs w:val="12"/>
    </w:rPr>
  </w:style>
  <w:style w:type="character" w:customStyle="1" w:styleId="FontStyle63">
    <w:name w:val="Font Style63"/>
    <w:basedOn w:val="a0"/>
    <w:uiPriority w:val="99"/>
    <w:rsid w:val="004A144D"/>
    <w:rPr>
      <w:rFonts w:ascii="Arial" w:hAnsi="Arial" w:cs="Arial"/>
      <w:b/>
      <w:bCs/>
      <w:sz w:val="12"/>
      <w:szCs w:val="12"/>
    </w:rPr>
  </w:style>
  <w:style w:type="character" w:customStyle="1" w:styleId="FontStyle64">
    <w:name w:val="Font Style64"/>
    <w:basedOn w:val="a0"/>
    <w:uiPriority w:val="99"/>
    <w:rsid w:val="004A144D"/>
    <w:rPr>
      <w:rFonts w:ascii="Arial" w:hAnsi="Arial" w:cs="Arial"/>
      <w:i/>
      <w:iCs/>
      <w:spacing w:val="10"/>
      <w:sz w:val="12"/>
      <w:szCs w:val="12"/>
    </w:rPr>
  </w:style>
  <w:style w:type="character" w:customStyle="1" w:styleId="FontStyle65">
    <w:name w:val="Font Style65"/>
    <w:basedOn w:val="a0"/>
    <w:uiPriority w:val="99"/>
    <w:rsid w:val="004A144D"/>
    <w:rPr>
      <w:rFonts w:ascii="Arial" w:hAnsi="Arial" w:cs="Arial"/>
      <w:sz w:val="10"/>
      <w:szCs w:val="10"/>
    </w:rPr>
  </w:style>
  <w:style w:type="character" w:customStyle="1" w:styleId="FontStyle21">
    <w:name w:val="Font Style21"/>
    <w:basedOn w:val="a0"/>
    <w:uiPriority w:val="99"/>
    <w:rsid w:val="004A144D"/>
    <w:rPr>
      <w:rFonts w:ascii="Verdana" w:hAnsi="Verdana" w:cs="Verdana"/>
      <w:sz w:val="14"/>
      <w:szCs w:val="14"/>
    </w:rPr>
  </w:style>
  <w:style w:type="character" w:customStyle="1" w:styleId="FontStyle22">
    <w:name w:val="Font Style22"/>
    <w:basedOn w:val="a0"/>
    <w:uiPriority w:val="99"/>
    <w:rsid w:val="004A144D"/>
    <w:rPr>
      <w:rFonts w:ascii="Verdana" w:hAnsi="Verdana" w:cs="Verdana"/>
      <w:b/>
      <w:bCs/>
      <w:sz w:val="8"/>
      <w:szCs w:val="8"/>
    </w:rPr>
  </w:style>
  <w:style w:type="character" w:customStyle="1" w:styleId="FontStyle23">
    <w:name w:val="Font Style23"/>
    <w:basedOn w:val="a0"/>
    <w:uiPriority w:val="99"/>
    <w:rsid w:val="004A144D"/>
    <w:rPr>
      <w:rFonts w:ascii="Verdana" w:hAnsi="Verdana" w:cs="Verdana"/>
      <w:b/>
      <w:bCs/>
      <w:sz w:val="12"/>
      <w:szCs w:val="12"/>
    </w:rPr>
  </w:style>
  <w:style w:type="character" w:customStyle="1" w:styleId="FontStyle24">
    <w:name w:val="Font Style24"/>
    <w:basedOn w:val="a0"/>
    <w:uiPriority w:val="99"/>
    <w:rsid w:val="004A144D"/>
    <w:rPr>
      <w:rFonts w:ascii="Candara" w:hAnsi="Candara" w:cs="Candara"/>
      <w:b/>
      <w:bCs/>
      <w:sz w:val="22"/>
      <w:szCs w:val="22"/>
    </w:rPr>
  </w:style>
  <w:style w:type="character" w:customStyle="1" w:styleId="FontStyle25">
    <w:name w:val="Font Style25"/>
    <w:basedOn w:val="a0"/>
    <w:uiPriority w:val="99"/>
    <w:rsid w:val="004A144D"/>
    <w:rPr>
      <w:rFonts w:ascii="Verdana" w:hAnsi="Verdana" w:cs="Verdana"/>
      <w:b/>
      <w:bCs/>
      <w:sz w:val="16"/>
      <w:szCs w:val="16"/>
    </w:rPr>
  </w:style>
  <w:style w:type="character" w:customStyle="1" w:styleId="FontStyle26">
    <w:name w:val="Font Style26"/>
    <w:basedOn w:val="a0"/>
    <w:uiPriority w:val="99"/>
    <w:rsid w:val="004A144D"/>
    <w:rPr>
      <w:rFonts w:ascii="Segoe UI" w:hAnsi="Segoe UI" w:cs="Segoe UI"/>
      <w:b/>
      <w:bCs/>
      <w:sz w:val="16"/>
      <w:szCs w:val="16"/>
    </w:rPr>
  </w:style>
  <w:style w:type="character" w:customStyle="1" w:styleId="FontStyle27">
    <w:name w:val="Font Style27"/>
    <w:basedOn w:val="a0"/>
    <w:uiPriority w:val="99"/>
    <w:rsid w:val="004A144D"/>
    <w:rPr>
      <w:rFonts w:ascii="Franklin Gothic Heavy" w:hAnsi="Franklin Gothic Heavy" w:cs="Franklin Gothic Heavy"/>
      <w:sz w:val="8"/>
      <w:szCs w:val="8"/>
    </w:rPr>
  </w:style>
  <w:style w:type="character" w:customStyle="1" w:styleId="FontStyle28">
    <w:name w:val="Font Style28"/>
    <w:basedOn w:val="a0"/>
    <w:uiPriority w:val="99"/>
    <w:rsid w:val="004A144D"/>
    <w:rPr>
      <w:rFonts w:ascii="Verdana" w:hAnsi="Verdana" w:cs="Verdana"/>
      <w:sz w:val="14"/>
      <w:szCs w:val="14"/>
    </w:rPr>
  </w:style>
  <w:style w:type="character" w:customStyle="1" w:styleId="FontStyle29">
    <w:name w:val="Font Style29"/>
    <w:basedOn w:val="a0"/>
    <w:uiPriority w:val="99"/>
    <w:rsid w:val="004A144D"/>
    <w:rPr>
      <w:rFonts w:ascii="Franklin Gothic Heavy" w:hAnsi="Franklin Gothic Heavy" w:cs="Franklin Gothic Heavy"/>
      <w:sz w:val="68"/>
      <w:szCs w:val="68"/>
    </w:rPr>
  </w:style>
  <w:style w:type="character" w:customStyle="1" w:styleId="FontStyle30">
    <w:name w:val="Font Style30"/>
    <w:basedOn w:val="a0"/>
    <w:uiPriority w:val="99"/>
    <w:rsid w:val="004A144D"/>
    <w:rPr>
      <w:rFonts w:ascii="Franklin Gothic Heavy" w:hAnsi="Franklin Gothic Heavy" w:cs="Franklin Gothic Heavy"/>
      <w:sz w:val="70"/>
      <w:szCs w:val="70"/>
    </w:rPr>
  </w:style>
  <w:style w:type="character" w:customStyle="1" w:styleId="FontStyle31">
    <w:name w:val="Font Style31"/>
    <w:basedOn w:val="a0"/>
    <w:uiPriority w:val="99"/>
    <w:rsid w:val="004A144D"/>
    <w:rPr>
      <w:rFonts w:ascii="Candara" w:hAnsi="Candara" w:cs="Candara"/>
      <w:w w:val="90"/>
      <w:sz w:val="16"/>
      <w:szCs w:val="16"/>
    </w:rPr>
  </w:style>
  <w:style w:type="character" w:customStyle="1" w:styleId="FontStyle32">
    <w:name w:val="Font Style32"/>
    <w:basedOn w:val="a0"/>
    <w:uiPriority w:val="99"/>
    <w:rsid w:val="004A144D"/>
    <w:rPr>
      <w:rFonts w:ascii="Candara" w:hAnsi="Candara" w:cs="Candara"/>
      <w:sz w:val="16"/>
      <w:szCs w:val="16"/>
    </w:rPr>
  </w:style>
  <w:style w:type="character" w:customStyle="1" w:styleId="FontStyle33">
    <w:name w:val="Font Style33"/>
    <w:basedOn w:val="a0"/>
    <w:uiPriority w:val="99"/>
    <w:rsid w:val="004A144D"/>
    <w:rPr>
      <w:rFonts w:ascii="Verdana" w:hAnsi="Verdana" w:cs="Verdana"/>
      <w:spacing w:val="-50"/>
      <w:sz w:val="50"/>
      <w:szCs w:val="50"/>
    </w:rPr>
  </w:style>
  <w:style w:type="character" w:customStyle="1" w:styleId="FontStyle34">
    <w:name w:val="Font Style34"/>
    <w:basedOn w:val="a0"/>
    <w:uiPriority w:val="99"/>
    <w:rsid w:val="004A144D"/>
    <w:rPr>
      <w:rFonts w:ascii="Consolas" w:hAnsi="Consolas" w:cs="Consolas"/>
      <w:b/>
      <w:bCs/>
      <w:i/>
      <w:iCs/>
      <w:sz w:val="56"/>
      <w:szCs w:val="56"/>
    </w:rPr>
  </w:style>
  <w:style w:type="paragraph" w:customStyle="1" w:styleId="Style11">
    <w:name w:val="Style11"/>
    <w:basedOn w:val="a"/>
    <w:uiPriority w:val="99"/>
    <w:rsid w:val="004A144D"/>
    <w:pPr>
      <w:widowControl w:val="0"/>
      <w:autoSpaceDE w:val="0"/>
      <w:autoSpaceDN w:val="0"/>
      <w:adjustRightInd w:val="0"/>
      <w:spacing w:after="0" w:line="240" w:lineRule="auto"/>
    </w:pPr>
    <w:rPr>
      <w:rFonts w:ascii="Verdana" w:eastAsiaTheme="minorEastAsia" w:hAnsi="Verdana" w:cstheme="minorBidi"/>
      <w:sz w:val="24"/>
      <w:szCs w:val="24"/>
      <w:lang w:eastAsia="ru-RU"/>
    </w:rPr>
  </w:style>
  <w:style w:type="character" w:customStyle="1" w:styleId="FontStyle40">
    <w:name w:val="Font Style40"/>
    <w:basedOn w:val="a0"/>
    <w:uiPriority w:val="99"/>
    <w:rsid w:val="004A144D"/>
    <w:rPr>
      <w:rFonts w:ascii="Verdana" w:hAnsi="Verdana" w:cs="Verdana" w:hint="default"/>
      <w:b/>
      <w:bCs/>
      <w:sz w:val="8"/>
      <w:szCs w:val="8"/>
    </w:rPr>
  </w:style>
  <w:style w:type="character" w:customStyle="1" w:styleId="FontStyle41">
    <w:name w:val="Font Style41"/>
    <w:basedOn w:val="a0"/>
    <w:uiPriority w:val="99"/>
    <w:rsid w:val="004A144D"/>
    <w:rPr>
      <w:rFonts w:ascii="Aharoni" w:cs="Aharoni" w:hint="cs"/>
      <w:sz w:val="24"/>
      <w:szCs w:val="24"/>
    </w:rPr>
  </w:style>
  <w:style w:type="character" w:customStyle="1" w:styleId="2BookmanOldStyle8pt">
    <w:name w:val="Основной текст (2) + Bookman Old Style;8 pt;Полужирный"/>
    <w:basedOn w:val="28"/>
    <w:rsid w:val="004A144D"/>
    <w:rPr>
      <w:rFonts w:ascii="Bookman Old Style" w:eastAsia="Bookman Old Style" w:hAnsi="Bookman Old Style" w:cs="Bookman Old Style"/>
      <w:b/>
      <w:bCs/>
      <w:i w:val="0"/>
      <w:iCs w:val="0"/>
      <w:smallCaps w:val="0"/>
      <w:strike w:val="0"/>
      <w:spacing w:val="0"/>
      <w:w w:val="100"/>
      <w:sz w:val="16"/>
      <w:szCs w:val="16"/>
      <w:shd w:val="clear" w:color="auto" w:fill="FFFFFF"/>
      <w:lang w:val="en-US"/>
    </w:rPr>
  </w:style>
  <w:style w:type="character" w:customStyle="1" w:styleId="27pt0">
    <w:name w:val="Основной текст (2) + 7 pt;Полужирный;Малые прописные"/>
    <w:basedOn w:val="28"/>
    <w:rsid w:val="004A144D"/>
    <w:rPr>
      <w:rFonts w:ascii="Arial" w:eastAsia="Arial" w:hAnsi="Arial" w:cs="Arial"/>
      <w:b/>
      <w:bCs/>
      <w:i w:val="0"/>
      <w:iCs w:val="0"/>
      <w:smallCaps/>
      <w:strike w:val="0"/>
      <w:spacing w:val="0"/>
      <w:sz w:val="14"/>
      <w:szCs w:val="14"/>
      <w:shd w:val="clear" w:color="auto" w:fill="FFFFFF"/>
      <w:lang w:val="en-US"/>
    </w:rPr>
  </w:style>
  <w:style w:type="character" w:customStyle="1" w:styleId="2Impact65pt0pt">
    <w:name w:val="Основной текст (2) + Impact;6;5 pt;Малые прописные;Интервал 0 pt"/>
    <w:basedOn w:val="28"/>
    <w:rsid w:val="004A144D"/>
    <w:rPr>
      <w:rFonts w:ascii="Impact" w:eastAsia="Impact" w:hAnsi="Impact" w:cs="Impact"/>
      <w:b w:val="0"/>
      <w:bCs w:val="0"/>
      <w:i w:val="0"/>
      <w:iCs w:val="0"/>
      <w:smallCaps/>
      <w:strike w:val="0"/>
      <w:spacing w:val="10"/>
      <w:sz w:val="13"/>
      <w:szCs w:val="13"/>
      <w:shd w:val="clear" w:color="auto" w:fill="FFFFFF"/>
    </w:rPr>
  </w:style>
  <w:style w:type="character" w:customStyle="1" w:styleId="25pt">
    <w:name w:val="Основной текст (2) + 5 pt"/>
    <w:basedOn w:val="28"/>
    <w:rsid w:val="004A144D"/>
    <w:rPr>
      <w:rFonts w:ascii="Arial" w:eastAsia="Arial" w:hAnsi="Arial" w:cs="Arial"/>
      <w:b w:val="0"/>
      <w:bCs w:val="0"/>
      <w:i w:val="0"/>
      <w:iCs w:val="0"/>
      <w:smallCaps w:val="0"/>
      <w:strike w:val="0"/>
      <w:spacing w:val="0"/>
      <w:sz w:val="10"/>
      <w:szCs w:val="10"/>
      <w:shd w:val="clear" w:color="auto" w:fill="FFFFFF"/>
    </w:rPr>
  </w:style>
  <w:style w:type="character" w:customStyle="1" w:styleId="2BookmanOldStyle8pt0pt">
    <w:name w:val="Основной текст (2) + Bookman Old Style;8 pt;Полужирный;Интервал 0 pt"/>
    <w:basedOn w:val="28"/>
    <w:rsid w:val="004A144D"/>
    <w:rPr>
      <w:rFonts w:ascii="Bookman Old Style" w:eastAsia="Bookman Old Style" w:hAnsi="Bookman Old Style" w:cs="Bookman Old Style"/>
      <w:b/>
      <w:bCs/>
      <w:i w:val="0"/>
      <w:iCs w:val="0"/>
      <w:smallCaps w:val="0"/>
      <w:strike w:val="0"/>
      <w:spacing w:val="-10"/>
      <w:w w:val="100"/>
      <w:sz w:val="16"/>
      <w:szCs w:val="16"/>
      <w:shd w:val="clear" w:color="auto" w:fill="FFFFFF"/>
    </w:rPr>
  </w:style>
  <w:style w:type="character" w:customStyle="1" w:styleId="20pt">
    <w:name w:val="Основной текст (2) + Интервал 0 pt"/>
    <w:basedOn w:val="28"/>
    <w:rsid w:val="004A144D"/>
    <w:rPr>
      <w:rFonts w:ascii="Arial" w:eastAsia="Arial" w:hAnsi="Arial" w:cs="Arial"/>
      <w:b w:val="0"/>
      <w:bCs w:val="0"/>
      <w:i w:val="0"/>
      <w:iCs w:val="0"/>
      <w:smallCaps w:val="0"/>
      <w:strike w:val="0"/>
      <w:spacing w:val="10"/>
      <w:sz w:val="11"/>
      <w:szCs w:val="11"/>
      <w:shd w:val="clear" w:color="auto" w:fill="FFFFFF"/>
    </w:rPr>
  </w:style>
  <w:style w:type="character" w:customStyle="1" w:styleId="2Impact8pt">
    <w:name w:val="Основной текст (2) + Impact;8 pt;Малые прописные"/>
    <w:basedOn w:val="28"/>
    <w:rsid w:val="004A144D"/>
    <w:rPr>
      <w:rFonts w:ascii="Impact" w:eastAsia="Impact" w:hAnsi="Impact" w:cs="Impact"/>
      <w:b w:val="0"/>
      <w:bCs w:val="0"/>
      <w:i w:val="0"/>
      <w:iCs w:val="0"/>
      <w:smallCaps/>
      <w:strike w:val="0"/>
      <w:spacing w:val="0"/>
      <w:w w:val="100"/>
      <w:sz w:val="16"/>
      <w:szCs w:val="16"/>
      <w:shd w:val="clear" w:color="auto" w:fill="FFFFFF"/>
    </w:rPr>
  </w:style>
  <w:style w:type="character" w:customStyle="1" w:styleId="265pt0">
    <w:name w:val="Основной текст (2) + 6;5 pt"/>
    <w:basedOn w:val="28"/>
    <w:rsid w:val="004A144D"/>
    <w:rPr>
      <w:rFonts w:ascii="Arial" w:eastAsia="Arial" w:hAnsi="Arial" w:cs="Arial"/>
      <w:b w:val="0"/>
      <w:bCs w:val="0"/>
      <w:i w:val="0"/>
      <w:iCs w:val="0"/>
      <w:smallCaps w:val="0"/>
      <w:strike w:val="0"/>
      <w:spacing w:val="0"/>
      <w:sz w:val="13"/>
      <w:szCs w:val="13"/>
      <w:shd w:val="clear" w:color="auto" w:fill="FFFFFF"/>
    </w:rPr>
  </w:style>
  <w:style w:type="character" w:customStyle="1" w:styleId="2TimesNewRoman65pt">
    <w:name w:val="Основной текст (2) + Times New Roman;6;5 pt"/>
    <w:basedOn w:val="28"/>
    <w:rsid w:val="004A144D"/>
    <w:rPr>
      <w:rFonts w:ascii="Times New Roman" w:eastAsia="Times New Roman" w:hAnsi="Times New Roman" w:cs="Times New Roman"/>
      <w:b w:val="0"/>
      <w:bCs w:val="0"/>
      <w:i w:val="0"/>
      <w:iCs w:val="0"/>
      <w:smallCaps w:val="0"/>
      <w:strike w:val="0"/>
      <w:spacing w:val="0"/>
      <w:sz w:val="13"/>
      <w:szCs w:val="13"/>
      <w:shd w:val="clear" w:color="auto" w:fill="FFFFFF"/>
    </w:rPr>
  </w:style>
  <w:style w:type="character" w:customStyle="1" w:styleId="2TimesNewRoman7pt0pt">
    <w:name w:val="Основной текст (2) + Times New Roman;7 pt;Интервал 0 pt"/>
    <w:basedOn w:val="28"/>
    <w:rsid w:val="004A144D"/>
    <w:rPr>
      <w:rFonts w:ascii="Times New Roman" w:eastAsia="Times New Roman" w:hAnsi="Times New Roman" w:cs="Times New Roman"/>
      <w:b w:val="0"/>
      <w:bCs w:val="0"/>
      <w:i w:val="0"/>
      <w:iCs w:val="0"/>
      <w:smallCaps w:val="0"/>
      <w:strike w:val="0"/>
      <w:spacing w:val="10"/>
      <w:sz w:val="14"/>
      <w:szCs w:val="14"/>
      <w:shd w:val="clear" w:color="auto" w:fill="FFFFFF"/>
    </w:rPr>
  </w:style>
  <w:style w:type="character" w:customStyle="1" w:styleId="246">
    <w:name w:val="Основной текст (246)_"/>
    <w:basedOn w:val="a0"/>
    <w:link w:val="2460"/>
    <w:rsid w:val="004A144D"/>
    <w:rPr>
      <w:rFonts w:ascii="Arial" w:eastAsia="Arial" w:hAnsi="Arial" w:cs="Arial"/>
      <w:sz w:val="15"/>
      <w:szCs w:val="15"/>
      <w:shd w:val="clear" w:color="auto" w:fill="FFFFFF"/>
    </w:rPr>
  </w:style>
  <w:style w:type="paragraph" w:customStyle="1" w:styleId="2460">
    <w:name w:val="Основной текст (246)"/>
    <w:basedOn w:val="a"/>
    <w:link w:val="246"/>
    <w:rsid w:val="004A144D"/>
    <w:pPr>
      <w:shd w:val="clear" w:color="auto" w:fill="FFFFFF"/>
      <w:spacing w:after="0" w:line="0" w:lineRule="atLeast"/>
    </w:pPr>
    <w:rPr>
      <w:rFonts w:ascii="Arial" w:eastAsia="Arial" w:hAnsi="Arial" w:cs="Arial"/>
      <w:sz w:val="15"/>
      <w:szCs w:val="15"/>
    </w:rPr>
  </w:style>
  <w:style w:type="character" w:customStyle="1" w:styleId="247">
    <w:name w:val="Основной текст (247)_"/>
    <w:basedOn w:val="a0"/>
    <w:link w:val="2470"/>
    <w:rsid w:val="004A144D"/>
    <w:rPr>
      <w:rFonts w:ascii="Arial" w:eastAsia="Arial" w:hAnsi="Arial" w:cs="Arial"/>
      <w:spacing w:val="-10"/>
      <w:sz w:val="18"/>
      <w:szCs w:val="18"/>
      <w:shd w:val="clear" w:color="auto" w:fill="FFFFFF"/>
    </w:rPr>
  </w:style>
  <w:style w:type="paragraph" w:customStyle="1" w:styleId="2470">
    <w:name w:val="Основной текст (247)"/>
    <w:basedOn w:val="a"/>
    <w:link w:val="247"/>
    <w:rsid w:val="004A144D"/>
    <w:pPr>
      <w:shd w:val="clear" w:color="auto" w:fill="FFFFFF"/>
      <w:spacing w:after="0" w:line="0" w:lineRule="atLeast"/>
    </w:pPr>
    <w:rPr>
      <w:rFonts w:ascii="Arial" w:eastAsia="Arial" w:hAnsi="Arial" w:cs="Arial"/>
      <w:spacing w:val="-10"/>
      <w:sz w:val="18"/>
      <w:szCs w:val="18"/>
    </w:rPr>
  </w:style>
  <w:style w:type="character" w:customStyle="1" w:styleId="183">
    <w:name w:val="Основной текст (183)"/>
    <w:basedOn w:val="a0"/>
    <w:rsid w:val="004A144D"/>
    <w:rPr>
      <w:rFonts w:ascii="Times New Roman" w:eastAsia="Times New Roman" w:hAnsi="Times New Roman" w:cs="Times New Roman"/>
      <w:b w:val="0"/>
      <w:bCs w:val="0"/>
      <w:i w:val="0"/>
      <w:iCs w:val="0"/>
      <w:smallCaps w:val="0"/>
      <w:strike w:val="0"/>
      <w:spacing w:val="0"/>
      <w:sz w:val="31"/>
      <w:szCs w:val="31"/>
    </w:rPr>
  </w:style>
  <w:style w:type="character" w:customStyle="1" w:styleId="250">
    <w:name w:val="Основной текст (250)_"/>
    <w:basedOn w:val="a0"/>
    <w:link w:val="2500"/>
    <w:rsid w:val="004A144D"/>
    <w:rPr>
      <w:rFonts w:ascii="Arial" w:eastAsia="Arial" w:hAnsi="Arial" w:cs="Arial"/>
      <w:sz w:val="16"/>
      <w:szCs w:val="16"/>
      <w:shd w:val="clear" w:color="auto" w:fill="FFFFFF"/>
    </w:rPr>
  </w:style>
  <w:style w:type="paragraph" w:customStyle="1" w:styleId="2500">
    <w:name w:val="Основной текст (250)"/>
    <w:basedOn w:val="a"/>
    <w:link w:val="250"/>
    <w:rsid w:val="004A144D"/>
    <w:pPr>
      <w:shd w:val="clear" w:color="auto" w:fill="FFFFFF"/>
      <w:spacing w:after="0" w:line="0" w:lineRule="atLeast"/>
    </w:pPr>
    <w:rPr>
      <w:rFonts w:ascii="Arial" w:eastAsia="Arial" w:hAnsi="Arial" w:cs="Arial"/>
      <w:sz w:val="16"/>
      <w:szCs w:val="16"/>
    </w:rPr>
  </w:style>
  <w:style w:type="character" w:customStyle="1" w:styleId="248">
    <w:name w:val="Основной текст (248)_"/>
    <w:basedOn w:val="a0"/>
    <w:link w:val="2480"/>
    <w:rsid w:val="004A144D"/>
    <w:rPr>
      <w:rFonts w:ascii="Arial" w:eastAsia="Arial" w:hAnsi="Arial" w:cs="Arial"/>
      <w:sz w:val="15"/>
      <w:szCs w:val="15"/>
      <w:shd w:val="clear" w:color="auto" w:fill="FFFFFF"/>
    </w:rPr>
  </w:style>
  <w:style w:type="paragraph" w:customStyle="1" w:styleId="2480">
    <w:name w:val="Основной текст (248)"/>
    <w:basedOn w:val="a"/>
    <w:link w:val="248"/>
    <w:rsid w:val="004A144D"/>
    <w:pPr>
      <w:shd w:val="clear" w:color="auto" w:fill="FFFFFF"/>
      <w:spacing w:after="0" w:line="0" w:lineRule="atLeast"/>
    </w:pPr>
    <w:rPr>
      <w:rFonts w:ascii="Arial" w:eastAsia="Arial" w:hAnsi="Arial" w:cs="Arial"/>
      <w:sz w:val="15"/>
      <w:szCs w:val="15"/>
    </w:rPr>
  </w:style>
  <w:style w:type="character" w:customStyle="1" w:styleId="248-1pt">
    <w:name w:val="Основной текст (248) + Интервал -1 pt"/>
    <w:basedOn w:val="248"/>
    <w:rsid w:val="004A144D"/>
    <w:rPr>
      <w:rFonts w:ascii="Arial" w:eastAsia="Arial" w:hAnsi="Arial" w:cs="Arial"/>
      <w:spacing w:val="-20"/>
      <w:sz w:val="15"/>
      <w:szCs w:val="15"/>
      <w:shd w:val="clear" w:color="auto" w:fill="FFFFFF"/>
    </w:rPr>
  </w:style>
  <w:style w:type="character" w:customStyle="1" w:styleId="277">
    <w:name w:val="Основной текст (277)_"/>
    <w:basedOn w:val="a0"/>
    <w:link w:val="2770"/>
    <w:rsid w:val="004A144D"/>
    <w:rPr>
      <w:rFonts w:ascii="Arial" w:eastAsia="Arial" w:hAnsi="Arial" w:cs="Arial"/>
      <w:sz w:val="20"/>
      <w:szCs w:val="20"/>
      <w:shd w:val="clear" w:color="auto" w:fill="FFFFFF"/>
    </w:rPr>
  </w:style>
  <w:style w:type="paragraph" w:customStyle="1" w:styleId="2770">
    <w:name w:val="Основной текст (277)"/>
    <w:basedOn w:val="a"/>
    <w:link w:val="277"/>
    <w:rsid w:val="004A144D"/>
    <w:pPr>
      <w:shd w:val="clear" w:color="auto" w:fill="FFFFFF"/>
      <w:spacing w:after="0" w:line="0" w:lineRule="atLeast"/>
    </w:pPr>
    <w:rPr>
      <w:rFonts w:ascii="Arial" w:eastAsia="Arial" w:hAnsi="Arial" w:cs="Arial"/>
      <w:sz w:val="20"/>
      <w:szCs w:val="20"/>
    </w:rPr>
  </w:style>
  <w:style w:type="character" w:customStyle="1" w:styleId="255">
    <w:name w:val="Основной текст (255)_"/>
    <w:basedOn w:val="a0"/>
    <w:link w:val="2550"/>
    <w:rsid w:val="004A144D"/>
    <w:rPr>
      <w:rFonts w:ascii="Arial" w:eastAsia="Arial" w:hAnsi="Arial" w:cs="Arial"/>
      <w:sz w:val="20"/>
      <w:szCs w:val="20"/>
      <w:shd w:val="clear" w:color="auto" w:fill="FFFFFF"/>
    </w:rPr>
  </w:style>
  <w:style w:type="paragraph" w:customStyle="1" w:styleId="2550">
    <w:name w:val="Основной текст (255)"/>
    <w:basedOn w:val="a"/>
    <w:link w:val="255"/>
    <w:rsid w:val="004A144D"/>
    <w:pPr>
      <w:shd w:val="clear" w:color="auto" w:fill="FFFFFF"/>
      <w:spacing w:after="0" w:line="0" w:lineRule="atLeast"/>
    </w:pPr>
    <w:rPr>
      <w:rFonts w:ascii="Arial" w:eastAsia="Arial" w:hAnsi="Arial" w:cs="Arial"/>
      <w:sz w:val="20"/>
      <w:szCs w:val="20"/>
    </w:rPr>
  </w:style>
  <w:style w:type="character" w:customStyle="1" w:styleId="256">
    <w:name w:val="Основной текст (256)_"/>
    <w:basedOn w:val="a0"/>
    <w:link w:val="2560"/>
    <w:rsid w:val="004A144D"/>
    <w:rPr>
      <w:rFonts w:ascii="Arial" w:eastAsia="Arial" w:hAnsi="Arial" w:cs="Arial"/>
      <w:sz w:val="20"/>
      <w:szCs w:val="20"/>
      <w:shd w:val="clear" w:color="auto" w:fill="FFFFFF"/>
    </w:rPr>
  </w:style>
  <w:style w:type="paragraph" w:customStyle="1" w:styleId="2560">
    <w:name w:val="Основной текст (256)"/>
    <w:basedOn w:val="a"/>
    <w:link w:val="256"/>
    <w:rsid w:val="004A144D"/>
    <w:pPr>
      <w:shd w:val="clear" w:color="auto" w:fill="FFFFFF"/>
      <w:spacing w:after="0" w:line="0" w:lineRule="atLeast"/>
    </w:pPr>
    <w:rPr>
      <w:rFonts w:ascii="Arial" w:eastAsia="Arial" w:hAnsi="Arial" w:cs="Arial"/>
      <w:sz w:val="20"/>
      <w:szCs w:val="20"/>
    </w:rPr>
  </w:style>
  <w:style w:type="character" w:customStyle="1" w:styleId="278">
    <w:name w:val="Основной текст (278)_"/>
    <w:basedOn w:val="a0"/>
    <w:link w:val="2780"/>
    <w:rsid w:val="004A144D"/>
    <w:rPr>
      <w:rFonts w:ascii="Arial" w:eastAsia="Arial" w:hAnsi="Arial" w:cs="Arial"/>
      <w:sz w:val="20"/>
      <w:szCs w:val="20"/>
      <w:shd w:val="clear" w:color="auto" w:fill="FFFFFF"/>
    </w:rPr>
  </w:style>
  <w:style w:type="paragraph" w:customStyle="1" w:styleId="2780">
    <w:name w:val="Основной текст (278)"/>
    <w:basedOn w:val="a"/>
    <w:link w:val="278"/>
    <w:rsid w:val="004A144D"/>
    <w:pPr>
      <w:shd w:val="clear" w:color="auto" w:fill="FFFFFF"/>
      <w:spacing w:after="0" w:line="0" w:lineRule="atLeast"/>
    </w:pPr>
    <w:rPr>
      <w:rFonts w:ascii="Arial" w:eastAsia="Arial" w:hAnsi="Arial" w:cs="Arial"/>
      <w:sz w:val="20"/>
      <w:szCs w:val="20"/>
    </w:rPr>
  </w:style>
  <w:style w:type="character" w:customStyle="1" w:styleId="271">
    <w:name w:val="Основной текст (271)_"/>
    <w:basedOn w:val="a0"/>
    <w:link w:val="2710"/>
    <w:rsid w:val="004A144D"/>
    <w:rPr>
      <w:rFonts w:ascii="Arial" w:eastAsia="Arial" w:hAnsi="Arial" w:cs="Arial"/>
      <w:sz w:val="20"/>
      <w:szCs w:val="20"/>
      <w:shd w:val="clear" w:color="auto" w:fill="FFFFFF"/>
    </w:rPr>
  </w:style>
  <w:style w:type="paragraph" w:customStyle="1" w:styleId="2710">
    <w:name w:val="Основной текст (271)"/>
    <w:basedOn w:val="a"/>
    <w:link w:val="271"/>
    <w:rsid w:val="004A144D"/>
    <w:pPr>
      <w:shd w:val="clear" w:color="auto" w:fill="FFFFFF"/>
      <w:spacing w:after="0" w:line="0" w:lineRule="atLeast"/>
    </w:pPr>
    <w:rPr>
      <w:rFonts w:ascii="Arial" w:eastAsia="Arial" w:hAnsi="Arial" w:cs="Arial"/>
      <w:sz w:val="20"/>
      <w:szCs w:val="20"/>
    </w:rPr>
  </w:style>
  <w:style w:type="character" w:customStyle="1" w:styleId="262">
    <w:name w:val="Основной текст (262)_"/>
    <w:basedOn w:val="a0"/>
    <w:link w:val="2620"/>
    <w:rsid w:val="004A144D"/>
    <w:rPr>
      <w:rFonts w:ascii="Arial" w:eastAsia="Arial" w:hAnsi="Arial" w:cs="Arial"/>
      <w:sz w:val="20"/>
      <w:szCs w:val="20"/>
      <w:shd w:val="clear" w:color="auto" w:fill="FFFFFF"/>
    </w:rPr>
  </w:style>
  <w:style w:type="paragraph" w:customStyle="1" w:styleId="2620">
    <w:name w:val="Основной текст (262)"/>
    <w:basedOn w:val="a"/>
    <w:link w:val="262"/>
    <w:rsid w:val="004A144D"/>
    <w:pPr>
      <w:shd w:val="clear" w:color="auto" w:fill="FFFFFF"/>
      <w:spacing w:after="0" w:line="0" w:lineRule="atLeast"/>
    </w:pPr>
    <w:rPr>
      <w:rFonts w:ascii="Arial" w:eastAsia="Arial" w:hAnsi="Arial" w:cs="Arial"/>
      <w:sz w:val="20"/>
      <w:szCs w:val="20"/>
    </w:rPr>
  </w:style>
  <w:style w:type="character" w:customStyle="1" w:styleId="280">
    <w:name w:val="Основной текст (280)_"/>
    <w:basedOn w:val="a0"/>
    <w:link w:val="2800"/>
    <w:rsid w:val="004A144D"/>
    <w:rPr>
      <w:rFonts w:ascii="Arial" w:eastAsia="Arial" w:hAnsi="Arial" w:cs="Arial"/>
      <w:sz w:val="20"/>
      <w:szCs w:val="20"/>
      <w:shd w:val="clear" w:color="auto" w:fill="FFFFFF"/>
    </w:rPr>
  </w:style>
  <w:style w:type="paragraph" w:customStyle="1" w:styleId="2800">
    <w:name w:val="Основной текст (280)"/>
    <w:basedOn w:val="a"/>
    <w:link w:val="280"/>
    <w:rsid w:val="004A144D"/>
    <w:pPr>
      <w:shd w:val="clear" w:color="auto" w:fill="FFFFFF"/>
      <w:spacing w:after="0" w:line="0" w:lineRule="atLeast"/>
    </w:pPr>
    <w:rPr>
      <w:rFonts w:ascii="Arial" w:eastAsia="Arial" w:hAnsi="Arial" w:cs="Arial"/>
      <w:sz w:val="20"/>
      <w:szCs w:val="20"/>
    </w:rPr>
  </w:style>
  <w:style w:type="character" w:customStyle="1" w:styleId="266">
    <w:name w:val="Основной текст (266)_"/>
    <w:basedOn w:val="a0"/>
    <w:link w:val="2660"/>
    <w:rsid w:val="004A144D"/>
    <w:rPr>
      <w:rFonts w:ascii="Arial" w:eastAsia="Arial" w:hAnsi="Arial" w:cs="Arial"/>
      <w:sz w:val="20"/>
      <w:szCs w:val="20"/>
      <w:shd w:val="clear" w:color="auto" w:fill="FFFFFF"/>
    </w:rPr>
  </w:style>
  <w:style w:type="paragraph" w:customStyle="1" w:styleId="2660">
    <w:name w:val="Основной текст (266)"/>
    <w:basedOn w:val="a"/>
    <w:link w:val="266"/>
    <w:rsid w:val="004A144D"/>
    <w:pPr>
      <w:shd w:val="clear" w:color="auto" w:fill="FFFFFF"/>
      <w:spacing w:after="0" w:line="0" w:lineRule="atLeast"/>
    </w:pPr>
    <w:rPr>
      <w:rFonts w:ascii="Arial" w:eastAsia="Arial" w:hAnsi="Arial" w:cs="Arial"/>
      <w:sz w:val="20"/>
      <w:szCs w:val="20"/>
    </w:rPr>
  </w:style>
  <w:style w:type="character" w:customStyle="1" w:styleId="272">
    <w:name w:val="Основной текст (272)_"/>
    <w:basedOn w:val="a0"/>
    <w:link w:val="2720"/>
    <w:rsid w:val="004A144D"/>
    <w:rPr>
      <w:rFonts w:ascii="Arial" w:eastAsia="Arial" w:hAnsi="Arial" w:cs="Arial"/>
      <w:sz w:val="20"/>
      <w:szCs w:val="20"/>
      <w:shd w:val="clear" w:color="auto" w:fill="FFFFFF"/>
    </w:rPr>
  </w:style>
  <w:style w:type="paragraph" w:customStyle="1" w:styleId="2720">
    <w:name w:val="Основной текст (272)"/>
    <w:basedOn w:val="a"/>
    <w:link w:val="272"/>
    <w:rsid w:val="004A144D"/>
    <w:pPr>
      <w:shd w:val="clear" w:color="auto" w:fill="FFFFFF"/>
      <w:spacing w:after="0" w:line="0" w:lineRule="atLeast"/>
    </w:pPr>
    <w:rPr>
      <w:rFonts w:ascii="Arial" w:eastAsia="Arial" w:hAnsi="Arial" w:cs="Arial"/>
      <w:sz w:val="20"/>
      <w:szCs w:val="20"/>
    </w:rPr>
  </w:style>
  <w:style w:type="character" w:customStyle="1" w:styleId="261">
    <w:name w:val="Основной текст (261)_"/>
    <w:basedOn w:val="a0"/>
    <w:link w:val="2610"/>
    <w:rsid w:val="004A144D"/>
    <w:rPr>
      <w:rFonts w:ascii="Arial" w:eastAsia="Arial" w:hAnsi="Arial" w:cs="Arial"/>
      <w:sz w:val="20"/>
      <w:szCs w:val="20"/>
      <w:shd w:val="clear" w:color="auto" w:fill="FFFFFF"/>
    </w:rPr>
  </w:style>
  <w:style w:type="paragraph" w:customStyle="1" w:styleId="2610">
    <w:name w:val="Основной текст (261)"/>
    <w:basedOn w:val="a"/>
    <w:link w:val="261"/>
    <w:rsid w:val="004A144D"/>
    <w:pPr>
      <w:shd w:val="clear" w:color="auto" w:fill="FFFFFF"/>
      <w:spacing w:after="0" w:line="0" w:lineRule="atLeast"/>
    </w:pPr>
    <w:rPr>
      <w:rFonts w:ascii="Arial" w:eastAsia="Arial" w:hAnsi="Arial" w:cs="Arial"/>
      <w:sz w:val="20"/>
      <w:szCs w:val="20"/>
    </w:rPr>
  </w:style>
  <w:style w:type="character" w:customStyle="1" w:styleId="276">
    <w:name w:val="Основной текст (276)_"/>
    <w:basedOn w:val="a0"/>
    <w:link w:val="2760"/>
    <w:rsid w:val="004A144D"/>
    <w:rPr>
      <w:rFonts w:ascii="Arial" w:eastAsia="Arial" w:hAnsi="Arial" w:cs="Arial"/>
      <w:sz w:val="20"/>
      <w:szCs w:val="20"/>
      <w:shd w:val="clear" w:color="auto" w:fill="FFFFFF"/>
    </w:rPr>
  </w:style>
  <w:style w:type="paragraph" w:customStyle="1" w:styleId="2760">
    <w:name w:val="Основной текст (276)"/>
    <w:basedOn w:val="a"/>
    <w:link w:val="276"/>
    <w:rsid w:val="004A144D"/>
    <w:pPr>
      <w:shd w:val="clear" w:color="auto" w:fill="FFFFFF"/>
      <w:spacing w:after="0" w:line="0" w:lineRule="atLeast"/>
    </w:pPr>
    <w:rPr>
      <w:rFonts w:ascii="Arial" w:eastAsia="Arial" w:hAnsi="Arial" w:cs="Arial"/>
      <w:sz w:val="20"/>
      <w:szCs w:val="20"/>
    </w:rPr>
  </w:style>
  <w:style w:type="character" w:customStyle="1" w:styleId="263">
    <w:name w:val="Основной текст (263)_"/>
    <w:basedOn w:val="a0"/>
    <w:link w:val="2630"/>
    <w:rsid w:val="004A144D"/>
    <w:rPr>
      <w:rFonts w:ascii="Arial" w:eastAsia="Arial" w:hAnsi="Arial" w:cs="Arial"/>
      <w:sz w:val="20"/>
      <w:szCs w:val="20"/>
      <w:shd w:val="clear" w:color="auto" w:fill="FFFFFF"/>
    </w:rPr>
  </w:style>
  <w:style w:type="paragraph" w:customStyle="1" w:styleId="2630">
    <w:name w:val="Основной текст (263)"/>
    <w:basedOn w:val="a"/>
    <w:link w:val="263"/>
    <w:rsid w:val="004A144D"/>
    <w:pPr>
      <w:shd w:val="clear" w:color="auto" w:fill="FFFFFF"/>
      <w:spacing w:after="0" w:line="0" w:lineRule="atLeast"/>
    </w:pPr>
    <w:rPr>
      <w:rFonts w:ascii="Arial" w:eastAsia="Arial" w:hAnsi="Arial" w:cs="Arial"/>
      <w:sz w:val="20"/>
      <w:szCs w:val="20"/>
    </w:rPr>
  </w:style>
  <w:style w:type="character" w:customStyle="1" w:styleId="284">
    <w:name w:val="Основной текст (284)_"/>
    <w:basedOn w:val="a0"/>
    <w:link w:val="2840"/>
    <w:rsid w:val="004A144D"/>
    <w:rPr>
      <w:rFonts w:ascii="Arial" w:eastAsia="Arial" w:hAnsi="Arial" w:cs="Arial"/>
      <w:sz w:val="20"/>
      <w:szCs w:val="20"/>
      <w:shd w:val="clear" w:color="auto" w:fill="FFFFFF"/>
    </w:rPr>
  </w:style>
  <w:style w:type="paragraph" w:customStyle="1" w:styleId="2840">
    <w:name w:val="Основной текст (284)"/>
    <w:basedOn w:val="a"/>
    <w:link w:val="284"/>
    <w:rsid w:val="004A144D"/>
    <w:pPr>
      <w:shd w:val="clear" w:color="auto" w:fill="FFFFFF"/>
      <w:spacing w:after="0" w:line="0" w:lineRule="atLeast"/>
    </w:pPr>
    <w:rPr>
      <w:rFonts w:ascii="Arial" w:eastAsia="Arial" w:hAnsi="Arial" w:cs="Arial"/>
      <w:sz w:val="20"/>
      <w:szCs w:val="20"/>
    </w:rPr>
  </w:style>
  <w:style w:type="character" w:customStyle="1" w:styleId="260">
    <w:name w:val="Основной текст (260)_"/>
    <w:basedOn w:val="a0"/>
    <w:link w:val="2600"/>
    <w:rsid w:val="004A144D"/>
    <w:rPr>
      <w:rFonts w:ascii="Arial" w:eastAsia="Arial" w:hAnsi="Arial" w:cs="Arial"/>
      <w:sz w:val="20"/>
      <w:szCs w:val="20"/>
      <w:shd w:val="clear" w:color="auto" w:fill="FFFFFF"/>
    </w:rPr>
  </w:style>
  <w:style w:type="paragraph" w:customStyle="1" w:styleId="2600">
    <w:name w:val="Основной текст (260)"/>
    <w:basedOn w:val="a"/>
    <w:link w:val="260"/>
    <w:rsid w:val="004A144D"/>
    <w:pPr>
      <w:shd w:val="clear" w:color="auto" w:fill="FFFFFF"/>
      <w:spacing w:after="0" w:line="0" w:lineRule="atLeast"/>
    </w:pPr>
    <w:rPr>
      <w:rFonts w:ascii="Arial" w:eastAsia="Arial" w:hAnsi="Arial" w:cs="Arial"/>
      <w:sz w:val="20"/>
      <w:szCs w:val="20"/>
    </w:rPr>
  </w:style>
  <w:style w:type="character" w:customStyle="1" w:styleId="285">
    <w:name w:val="Основной текст (285)_"/>
    <w:basedOn w:val="a0"/>
    <w:link w:val="2850"/>
    <w:rsid w:val="004A144D"/>
    <w:rPr>
      <w:rFonts w:ascii="Arial" w:eastAsia="Arial" w:hAnsi="Arial" w:cs="Arial"/>
      <w:sz w:val="20"/>
      <w:szCs w:val="20"/>
      <w:shd w:val="clear" w:color="auto" w:fill="FFFFFF"/>
    </w:rPr>
  </w:style>
  <w:style w:type="paragraph" w:customStyle="1" w:styleId="2850">
    <w:name w:val="Основной текст (285)"/>
    <w:basedOn w:val="a"/>
    <w:link w:val="285"/>
    <w:rsid w:val="004A144D"/>
    <w:pPr>
      <w:shd w:val="clear" w:color="auto" w:fill="FFFFFF"/>
      <w:spacing w:after="0" w:line="0" w:lineRule="atLeast"/>
    </w:pPr>
    <w:rPr>
      <w:rFonts w:ascii="Arial" w:eastAsia="Arial" w:hAnsi="Arial" w:cs="Arial"/>
      <w:sz w:val="20"/>
      <w:szCs w:val="20"/>
    </w:rPr>
  </w:style>
  <w:style w:type="character" w:customStyle="1" w:styleId="287">
    <w:name w:val="Основной текст (287)_"/>
    <w:basedOn w:val="a0"/>
    <w:link w:val="2870"/>
    <w:rsid w:val="004A144D"/>
    <w:rPr>
      <w:rFonts w:ascii="Arial" w:eastAsia="Arial" w:hAnsi="Arial" w:cs="Arial"/>
      <w:sz w:val="20"/>
      <w:szCs w:val="20"/>
      <w:shd w:val="clear" w:color="auto" w:fill="FFFFFF"/>
    </w:rPr>
  </w:style>
  <w:style w:type="paragraph" w:customStyle="1" w:styleId="2870">
    <w:name w:val="Основной текст (287)"/>
    <w:basedOn w:val="a"/>
    <w:link w:val="287"/>
    <w:rsid w:val="004A144D"/>
    <w:pPr>
      <w:shd w:val="clear" w:color="auto" w:fill="FFFFFF"/>
      <w:spacing w:after="0" w:line="0" w:lineRule="atLeast"/>
    </w:pPr>
    <w:rPr>
      <w:rFonts w:ascii="Arial" w:eastAsia="Arial" w:hAnsi="Arial" w:cs="Arial"/>
      <w:sz w:val="20"/>
      <w:szCs w:val="20"/>
    </w:rPr>
  </w:style>
  <w:style w:type="character" w:customStyle="1" w:styleId="249">
    <w:name w:val="Основной текст (249)_"/>
    <w:basedOn w:val="a0"/>
    <w:link w:val="2490"/>
    <w:rsid w:val="004A144D"/>
    <w:rPr>
      <w:rFonts w:ascii="Arial" w:eastAsia="Arial" w:hAnsi="Arial" w:cs="Arial"/>
      <w:spacing w:val="30"/>
      <w:sz w:val="10"/>
      <w:szCs w:val="10"/>
      <w:shd w:val="clear" w:color="auto" w:fill="FFFFFF"/>
      <w:lang w:val="en-US"/>
    </w:rPr>
  </w:style>
  <w:style w:type="paragraph" w:customStyle="1" w:styleId="2490">
    <w:name w:val="Основной текст (249)"/>
    <w:basedOn w:val="a"/>
    <w:link w:val="249"/>
    <w:rsid w:val="004A144D"/>
    <w:pPr>
      <w:shd w:val="clear" w:color="auto" w:fill="FFFFFF"/>
      <w:spacing w:after="0" w:line="0" w:lineRule="atLeast"/>
    </w:pPr>
    <w:rPr>
      <w:rFonts w:ascii="Arial" w:eastAsia="Arial" w:hAnsi="Arial" w:cs="Arial"/>
      <w:spacing w:val="30"/>
      <w:sz w:val="10"/>
      <w:szCs w:val="10"/>
      <w:lang w:val="en-US"/>
    </w:rPr>
  </w:style>
  <w:style w:type="character" w:customStyle="1" w:styleId="2490pt">
    <w:name w:val="Основной текст (249) + Интервал 0 pt"/>
    <w:basedOn w:val="249"/>
    <w:rsid w:val="004A144D"/>
    <w:rPr>
      <w:rFonts w:ascii="Arial" w:eastAsia="Arial" w:hAnsi="Arial" w:cs="Arial"/>
      <w:spacing w:val="0"/>
      <w:sz w:val="10"/>
      <w:szCs w:val="10"/>
      <w:shd w:val="clear" w:color="auto" w:fill="FFFFFF"/>
      <w:lang w:val="en-US"/>
    </w:rPr>
  </w:style>
  <w:style w:type="character" w:customStyle="1" w:styleId="264">
    <w:name w:val="Основной текст (264)_"/>
    <w:basedOn w:val="a0"/>
    <w:link w:val="2640"/>
    <w:rsid w:val="004A144D"/>
    <w:rPr>
      <w:rFonts w:ascii="Arial" w:eastAsia="Arial" w:hAnsi="Arial" w:cs="Arial"/>
      <w:sz w:val="20"/>
      <w:szCs w:val="20"/>
      <w:shd w:val="clear" w:color="auto" w:fill="FFFFFF"/>
    </w:rPr>
  </w:style>
  <w:style w:type="paragraph" w:customStyle="1" w:styleId="2640">
    <w:name w:val="Основной текст (264)"/>
    <w:basedOn w:val="a"/>
    <w:link w:val="264"/>
    <w:rsid w:val="004A144D"/>
    <w:pPr>
      <w:shd w:val="clear" w:color="auto" w:fill="FFFFFF"/>
      <w:spacing w:after="0" w:line="0" w:lineRule="atLeast"/>
    </w:pPr>
    <w:rPr>
      <w:rFonts w:ascii="Arial" w:eastAsia="Arial" w:hAnsi="Arial" w:cs="Arial"/>
      <w:sz w:val="20"/>
      <w:szCs w:val="20"/>
    </w:rPr>
  </w:style>
  <w:style w:type="character" w:customStyle="1" w:styleId="273">
    <w:name w:val="Основной текст (273)_"/>
    <w:basedOn w:val="a0"/>
    <w:link w:val="2730"/>
    <w:rsid w:val="004A144D"/>
    <w:rPr>
      <w:rFonts w:ascii="Arial" w:eastAsia="Arial" w:hAnsi="Arial" w:cs="Arial"/>
      <w:sz w:val="20"/>
      <w:szCs w:val="20"/>
      <w:shd w:val="clear" w:color="auto" w:fill="FFFFFF"/>
    </w:rPr>
  </w:style>
  <w:style w:type="paragraph" w:customStyle="1" w:styleId="2730">
    <w:name w:val="Основной текст (273)"/>
    <w:basedOn w:val="a"/>
    <w:link w:val="273"/>
    <w:rsid w:val="004A144D"/>
    <w:pPr>
      <w:shd w:val="clear" w:color="auto" w:fill="FFFFFF"/>
      <w:spacing w:after="0" w:line="0" w:lineRule="atLeast"/>
    </w:pPr>
    <w:rPr>
      <w:rFonts w:ascii="Arial" w:eastAsia="Arial" w:hAnsi="Arial" w:cs="Arial"/>
      <w:sz w:val="20"/>
      <w:szCs w:val="20"/>
    </w:rPr>
  </w:style>
  <w:style w:type="character" w:customStyle="1" w:styleId="251">
    <w:name w:val="Основной текст (251)_"/>
    <w:basedOn w:val="a0"/>
    <w:link w:val="2510"/>
    <w:rsid w:val="004A144D"/>
    <w:rPr>
      <w:rFonts w:ascii="Arial" w:eastAsia="Arial" w:hAnsi="Arial" w:cs="Arial"/>
      <w:sz w:val="20"/>
      <w:szCs w:val="20"/>
      <w:shd w:val="clear" w:color="auto" w:fill="FFFFFF"/>
    </w:rPr>
  </w:style>
  <w:style w:type="paragraph" w:customStyle="1" w:styleId="2510">
    <w:name w:val="Основной текст (251)"/>
    <w:basedOn w:val="a"/>
    <w:link w:val="251"/>
    <w:rsid w:val="004A144D"/>
    <w:pPr>
      <w:shd w:val="clear" w:color="auto" w:fill="FFFFFF"/>
      <w:spacing w:after="0" w:line="0" w:lineRule="atLeast"/>
    </w:pPr>
    <w:rPr>
      <w:rFonts w:ascii="Arial" w:eastAsia="Arial" w:hAnsi="Arial" w:cs="Arial"/>
      <w:sz w:val="20"/>
      <w:szCs w:val="20"/>
    </w:rPr>
  </w:style>
  <w:style w:type="character" w:customStyle="1" w:styleId="286">
    <w:name w:val="Основной текст (286)_"/>
    <w:basedOn w:val="a0"/>
    <w:link w:val="2860"/>
    <w:rsid w:val="004A144D"/>
    <w:rPr>
      <w:rFonts w:ascii="Arial" w:eastAsia="Arial" w:hAnsi="Arial" w:cs="Arial"/>
      <w:sz w:val="20"/>
      <w:szCs w:val="20"/>
      <w:shd w:val="clear" w:color="auto" w:fill="FFFFFF"/>
    </w:rPr>
  </w:style>
  <w:style w:type="paragraph" w:customStyle="1" w:styleId="2860">
    <w:name w:val="Основной текст (286)"/>
    <w:basedOn w:val="a"/>
    <w:link w:val="286"/>
    <w:rsid w:val="004A144D"/>
    <w:pPr>
      <w:shd w:val="clear" w:color="auto" w:fill="FFFFFF"/>
      <w:spacing w:after="0" w:line="0" w:lineRule="atLeast"/>
    </w:pPr>
    <w:rPr>
      <w:rFonts w:ascii="Arial" w:eastAsia="Arial" w:hAnsi="Arial" w:cs="Arial"/>
      <w:sz w:val="20"/>
      <w:szCs w:val="20"/>
    </w:rPr>
  </w:style>
  <w:style w:type="character" w:customStyle="1" w:styleId="252">
    <w:name w:val="Основной текст (252)_"/>
    <w:basedOn w:val="a0"/>
    <w:link w:val="2520"/>
    <w:rsid w:val="004A144D"/>
    <w:rPr>
      <w:rFonts w:ascii="Arial" w:eastAsia="Arial" w:hAnsi="Arial" w:cs="Arial"/>
      <w:sz w:val="20"/>
      <w:szCs w:val="20"/>
      <w:shd w:val="clear" w:color="auto" w:fill="FFFFFF"/>
    </w:rPr>
  </w:style>
  <w:style w:type="paragraph" w:customStyle="1" w:styleId="2520">
    <w:name w:val="Основной текст (252)"/>
    <w:basedOn w:val="a"/>
    <w:link w:val="252"/>
    <w:rsid w:val="004A144D"/>
    <w:pPr>
      <w:shd w:val="clear" w:color="auto" w:fill="FFFFFF"/>
      <w:spacing w:after="0" w:line="0" w:lineRule="atLeast"/>
    </w:pPr>
    <w:rPr>
      <w:rFonts w:ascii="Arial" w:eastAsia="Arial" w:hAnsi="Arial" w:cs="Arial"/>
      <w:sz w:val="20"/>
      <w:szCs w:val="20"/>
    </w:rPr>
  </w:style>
  <w:style w:type="character" w:customStyle="1" w:styleId="274">
    <w:name w:val="Основной текст (274)_"/>
    <w:basedOn w:val="a0"/>
    <w:link w:val="2740"/>
    <w:rsid w:val="004A144D"/>
    <w:rPr>
      <w:rFonts w:ascii="Arial" w:eastAsia="Arial" w:hAnsi="Arial" w:cs="Arial"/>
      <w:sz w:val="20"/>
      <w:szCs w:val="20"/>
      <w:shd w:val="clear" w:color="auto" w:fill="FFFFFF"/>
    </w:rPr>
  </w:style>
  <w:style w:type="paragraph" w:customStyle="1" w:styleId="2740">
    <w:name w:val="Основной текст (274)"/>
    <w:basedOn w:val="a"/>
    <w:link w:val="274"/>
    <w:rsid w:val="004A144D"/>
    <w:pPr>
      <w:shd w:val="clear" w:color="auto" w:fill="FFFFFF"/>
      <w:spacing w:after="0" w:line="0" w:lineRule="atLeast"/>
    </w:pPr>
    <w:rPr>
      <w:rFonts w:ascii="Arial" w:eastAsia="Arial" w:hAnsi="Arial" w:cs="Arial"/>
      <w:sz w:val="20"/>
      <w:szCs w:val="20"/>
    </w:rPr>
  </w:style>
  <w:style w:type="character" w:customStyle="1" w:styleId="253">
    <w:name w:val="Основной текст (253)_"/>
    <w:basedOn w:val="a0"/>
    <w:link w:val="2530"/>
    <w:rsid w:val="004A144D"/>
    <w:rPr>
      <w:rFonts w:ascii="Arial" w:eastAsia="Arial" w:hAnsi="Arial" w:cs="Arial"/>
      <w:sz w:val="20"/>
      <w:szCs w:val="20"/>
      <w:shd w:val="clear" w:color="auto" w:fill="FFFFFF"/>
    </w:rPr>
  </w:style>
  <w:style w:type="paragraph" w:customStyle="1" w:styleId="2530">
    <w:name w:val="Основной текст (253)"/>
    <w:basedOn w:val="a"/>
    <w:link w:val="253"/>
    <w:rsid w:val="004A144D"/>
    <w:pPr>
      <w:shd w:val="clear" w:color="auto" w:fill="FFFFFF"/>
      <w:spacing w:after="0" w:line="0" w:lineRule="atLeast"/>
    </w:pPr>
    <w:rPr>
      <w:rFonts w:ascii="Arial" w:eastAsia="Arial" w:hAnsi="Arial" w:cs="Arial"/>
      <w:sz w:val="20"/>
      <w:szCs w:val="20"/>
    </w:rPr>
  </w:style>
  <w:style w:type="character" w:customStyle="1" w:styleId="281">
    <w:name w:val="Основной текст (281)_"/>
    <w:basedOn w:val="a0"/>
    <w:link w:val="2810"/>
    <w:rsid w:val="004A144D"/>
    <w:rPr>
      <w:rFonts w:ascii="Arial" w:eastAsia="Arial" w:hAnsi="Arial" w:cs="Arial"/>
      <w:sz w:val="20"/>
      <w:szCs w:val="20"/>
      <w:shd w:val="clear" w:color="auto" w:fill="FFFFFF"/>
    </w:rPr>
  </w:style>
  <w:style w:type="paragraph" w:customStyle="1" w:styleId="2810">
    <w:name w:val="Основной текст (281)"/>
    <w:basedOn w:val="a"/>
    <w:link w:val="281"/>
    <w:rsid w:val="004A144D"/>
    <w:pPr>
      <w:shd w:val="clear" w:color="auto" w:fill="FFFFFF"/>
      <w:spacing w:after="0" w:line="0" w:lineRule="atLeast"/>
    </w:pPr>
    <w:rPr>
      <w:rFonts w:ascii="Arial" w:eastAsia="Arial" w:hAnsi="Arial" w:cs="Arial"/>
      <w:sz w:val="20"/>
      <w:szCs w:val="20"/>
    </w:rPr>
  </w:style>
  <w:style w:type="character" w:customStyle="1" w:styleId="282">
    <w:name w:val="Основной текст (282)_"/>
    <w:basedOn w:val="a0"/>
    <w:link w:val="2820"/>
    <w:rsid w:val="004A144D"/>
    <w:rPr>
      <w:rFonts w:ascii="Arial" w:eastAsia="Arial" w:hAnsi="Arial" w:cs="Arial"/>
      <w:sz w:val="20"/>
      <w:szCs w:val="20"/>
      <w:shd w:val="clear" w:color="auto" w:fill="FFFFFF"/>
    </w:rPr>
  </w:style>
  <w:style w:type="paragraph" w:customStyle="1" w:styleId="2820">
    <w:name w:val="Основной текст (282)"/>
    <w:basedOn w:val="a"/>
    <w:link w:val="282"/>
    <w:rsid w:val="004A144D"/>
    <w:pPr>
      <w:shd w:val="clear" w:color="auto" w:fill="FFFFFF"/>
      <w:spacing w:after="0" w:line="0" w:lineRule="atLeast"/>
    </w:pPr>
    <w:rPr>
      <w:rFonts w:ascii="Arial" w:eastAsia="Arial" w:hAnsi="Arial" w:cs="Arial"/>
      <w:sz w:val="20"/>
      <w:szCs w:val="20"/>
    </w:rPr>
  </w:style>
  <w:style w:type="character" w:customStyle="1" w:styleId="258">
    <w:name w:val="Основной текст (258)_"/>
    <w:basedOn w:val="a0"/>
    <w:link w:val="2580"/>
    <w:rsid w:val="004A144D"/>
    <w:rPr>
      <w:rFonts w:ascii="Arial" w:eastAsia="Arial" w:hAnsi="Arial" w:cs="Arial"/>
      <w:sz w:val="20"/>
      <w:szCs w:val="20"/>
      <w:shd w:val="clear" w:color="auto" w:fill="FFFFFF"/>
    </w:rPr>
  </w:style>
  <w:style w:type="paragraph" w:customStyle="1" w:styleId="2580">
    <w:name w:val="Основной текст (258)"/>
    <w:basedOn w:val="a"/>
    <w:link w:val="258"/>
    <w:rsid w:val="004A144D"/>
    <w:pPr>
      <w:shd w:val="clear" w:color="auto" w:fill="FFFFFF"/>
      <w:spacing w:after="0" w:line="0" w:lineRule="atLeast"/>
    </w:pPr>
    <w:rPr>
      <w:rFonts w:ascii="Arial" w:eastAsia="Arial" w:hAnsi="Arial" w:cs="Arial"/>
      <w:sz w:val="20"/>
      <w:szCs w:val="20"/>
    </w:rPr>
  </w:style>
  <w:style w:type="character" w:customStyle="1" w:styleId="270">
    <w:name w:val="Основной текст (270)_"/>
    <w:basedOn w:val="a0"/>
    <w:link w:val="2700"/>
    <w:rsid w:val="004A144D"/>
    <w:rPr>
      <w:rFonts w:ascii="Arial" w:eastAsia="Arial" w:hAnsi="Arial" w:cs="Arial"/>
      <w:sz w:val="20"/>
      <w:szCs w:val="20"/>
      <w:shd w:val="clear" w:color="auto" w:fill="FFFFFF"/>
    </w:rPr>
  </w:style>
  <w:style w:type="paragraph" w:customStyle="1" w:styleId="2700">
    <w:name w:val="Основной текст (270)"/>
    <w:basedOn w:val="a"/>
    <w:link w:val="270"/>
    <w:rsid w:val="004A144D"/>
    <w:pPr>
      <w:shd w:val="clear" w:color="auto" w:fill="FFFFFF"/>
      <w:spacing w:after="0" w:line="0" w:lineRule="atLeast"/>
    </w:pPr>
    <w:rPr>
      <w:rFonts w:ascii="Arial" w:eastAsia="Arial" w:hAnsi="Arial" w:cs="Arial"/>
      <w:sz w:val="20"/>
      <w:szCs w:val="20"/>
    </w:rPr>
  </w:style>
  <w:style w:type="character" w:customStyle="1" w:styleId="265">
    <w:name w:val="Основной текст (265)_"/>
    <w:basedOn w:val="a0"/>
    <w:link w:val="2650"/>
    <w:rsid w:val="004A144D"/>
    <w:rPr>
      <w:rFonts w:ascii="Arial" w:eastAsia="Arial" w:hAnsi="Arial" w:cs="Arial"/>
      <w:sz w:val="20"/>
      <w:szCs w:val="20"/>
      <w:shd w:val="clear" w:color="auto" w:fill="FFFFFF"/>
    </w:rPr>
  </w:style>
  <w:style w:type="paragraph" w:customStyle="1" w:styleId="2650">
    <w:name w:val="Основной текст (265)"/>
    <w:basedOn w:val="a"/>
    <w:link w:val="265"/>
    <w:rsid w:val="004A144D"/>
    <w:pPr>
      <w:shd w:val="clear" w:color="auto" w:fill="FFFFFF"/>
      <w:spacing w:after="0" w:line="0" w:lineRule="atLeast"/>
    </w:pPr>
    <w:rPr>
      <w:rFonts w:ascii="Arial" w:eastAsia="Arial" w:hAnsi="Arial" w:cs="Arial"/>
      <w:sz w:val="20"/>
      <w:szCs w:val="20"/>
    </w:rPr>
  </w:style>
  <w:style w:type="character" w:customStyle="1" w:styleId="275">
    <w:name w:val="Основной текст (275)_"/>
    <w:basedOn w:val="a0"/>
    <w:link w:val="2750"/>
    <w:rsid w:val="004A144D"/>
    <w:rPr>
      <w:rFonts w:ascii="Arial" w:eastAsia="Arial" w:hAnsi="Arial" w:cs="Arial"/>
      <w:sz w:val="20"/>
      <w:szCs w:val="20"/>
      <w:shd w:val="clear" w:color="auto" w:fill="FFFFFF"/>
    </w:rPr>
  </w:style>
  <w:style w:type="paragraph" w:customStyle="1" w:styleId="2750">
    <w:name w:val="Основной текст (275)"/>
    <w:basedOn w:val="a"/>
    <w:link w:val="275"/>
    <w:rsid w:val="004A144D"/>
    <w:pPr>
      <w:shd w:val="clear" w:color="auto" w:fill="FFFFFF"/>
      <w:spacing w:after="0" w:line="0" w:lineRule="atLeast"/>
    </w:pPr>
    <w:rPr>
      <w:rFonts w:ascii="Arial" w:eastAsia="Arial" w:hAnsi="Arial" w:cs="Arial"/>
      <w:sz w:val="20"/>
      <w:szCs w:val="20"/>
    </w:rPr>
  </w:style>
  <w:style w:type="character" w:customStyle="1" w:styleId="257">
    <w:name w:val="Основной текст (257)_"/>
    <w:basedOn w:val="a0"/>
    <w:link w:val="2570"/>
    <w:rsid w:val="004A144D"/>
    <w:rPr>
      <w:rFonts w:ascii="Arial" w:eastAsia="Arial" w:hAnsi="Arial" w:cs="Arial"/>
      <w:sz w:val="20"/>
      <w:szCs w:val="20"/>
      <w:shd w:val="clear" w:color="auto" w:fill="FFFFFF"/>
    </w:rPr>
  </w:style>
  <w:style w:type="paragraph" w:customStyle="1" w:styleId="2570">
    <w:name w:val="Основной текст (257)"/>
    <w:basedOn w:val="a"/>
    <w:link w:val="257"/>
    <w:rsid w:val="004A144D"/>
    <w:pPr>
      <w:shd w:val="clear" w:color="auto" w:fill="FFFFFF"/>
      <w:spacing w:after="0" w:line="0" w:lineRule="atLeast"/>
    </w:pPr>
    <w:rPr>
      <w:rFonts w:ascii="Arial" w:eastAsia="Arial" w:hAnsi="Arial" w:cs="Arial"/>
      <w:sz w:val="20"/>
      <w:szCs w:val="20"/>
    </w:rPr>
  </w:style>
  <w:style w:type="character" w:customStyle="1" w:styleId="289">
    <w:name w:val="Основной текст (289)_"/>
    <w:basedOn w:val="a0"/>
    <w:link w:val="2890"/>
    <w:rsid w:val="004A144D"/>
    <w:rPr>
      <w:rFonts w:ascii="Arial" w:eastAsia="Arial" w:hAnsi="Arial" w:cs="Arial"/>
      <w:sz w:val="20"/>
      <w:szCs w:val="20"/>
      <w:shd w:val="clear" w:color="auto" w:fill="FFFFFF"/>
    </w:rPr>
  </w:style>
  <w:style w:type="paragraph" w:customStyle="1" w:styleId="2890">
    <w:name w:val="Основной текст (289)"/>
    <w:basedOn w:val="a"/>
    <w:link w:val="289"/>
    <w:rsid w:val="004A144D"/>
    <w:pPr>
      <w:shd w:val="clear" w:color="auto" w:fill="FFFFFF"/>
      <w:spacing w:after="0" w:line="0" w:lineRule="atLeast"/>
    </w:pPr>
    <w:rPr>
      <w:rFonts w:ascii="Arial" w:eastAsia="Arial" w:hAnsi="Arial" w:cs="Arial"/>
      <w:sz w:val="20"/>
      <w:szCs w:val="20"/>
    </w:rPr>
  </w:style>
  <w:style w:type="character" w:customStyle="1" w:styleId="267">
    <w:name w:val="Основной текст (267)_"/>
    <w:basedOn w:val="a0"/>
    <w:link w:val="2670"/>
    <w:rsid w:val="004A144D"/>
    <w:rPr>
      <w:rFonts w:ascii="Arial" w:eastAsia="Arial" w:hAnsi="Arial" w:cs="Arial"/>
      <w:sz w:val="20"/>
      <w:szCs w:val="20"/>
      <w:shd w:val="clear" w:color="auto" w:fill="FFFFFF"/>
    </w:rPr>
  </w:style>
  <w:style w:type="paragraph" w:customStyle="1" w:styleId="2670">
    <w:name w:val="Основной текст (267)"/>
    <w:basedOn w:val="a"/>
    <w:link w:val="267"/>
    <w:rsid w:val="004A144D"/>
    <w:pPr>
      <w:shd w:val="clear" w:color="auto" w:fill="FFFFFF"/>
      <w:spacing w:after="0" w:line="0" w:lineRule="atLeast"/>
    </w:pPr>
    <w:rPr>
      <w:rFonts w:ascii="Arial" w:eastAsia="Arial" w:hAnsi="Arial" w:cs="Arial"/>
      <w:sz w:val="20"/>
      <w:szCs w:val="20"/>
    </w:rPr>
  </w:style>
  <w:style w:type="character" w:customStyle="1" w:styleId="269">
    <w:name w:val="Основной текст (269)_"/>
    <w:basedOn w:val="a0"/>
    <w:link w:val="2690"/>
    <w:rsid w:val="004A144D"/>
    <w:rPr>
      <w:rFonts w:ascii="Arial" w:eastAsia="Arial" w:hAnsi="Arial" w:cs="Arial"/>
      <w:sz w:val="20"/>
      <w:szCs w:val="20"/>
      <w:shd w:val="clear" w:color="auto" w:fill="FFFFFF"/>
    </w:rPr>
  </w:style>
  <w:style w:type="paragraph" w:customStyle="1" w:styleId="2690">
    <w:name w:val="Основной текст (269)"/>
    <w:basedOn w:val="a"/>
    <w:link w:val="269"/>
    <w:rsid w:val="004A144D"/>
    <w:pPr>
      <w:shd w:val="clear" w:color="auto" w:fill="FFFFFF"/>
      <w:spacing w:after="0" w:line="0" w:lineRule="atLeast"/>
    </w:pPr>
    <w:rPr>
      <w:rFonts w:ascii="Arial" w:eastAsia="Arial" w:hAnsi="Arial" w:cs="Arial"/>
      <w:sz w:val="20"/>
      <w:szCs w:val="20"/>
    </w:rPr>
  </w:style>
  <w:style w:type="character" w:customStyle="1" w:styleId="259">
    <w:name w:val="Основной текст (259)_"/>
    <w:basedOn w:val="a0"/>
    <w:link w:val="2590"/>
    <w:rsid w:val="004A144D"/>
    <w:rPr>
      <w:rFonts w:ascii="Arial" w:eastAsia="Arial" w:hAnsi="Arial" w:cs="Arial"/>
      <w:sz w:val="20"/>
      <w:szCs w:val="20"/>
      <w:shd w:val="clear" w:color="auto" w:fill="FFFFFF"/>
    </w:rPr>
  </w:style>
  <w:style w:type="paragraph" w:customStyle="1" w:styleId="2590">
    <w:name w:val="Основной текст (259)"/>
    <w:basedOn w:val="a"/>
    <w:link w:val="259"/>
    <w:rsid w:val="004A144D"/>
    <w:pPr>
      <w:shd w:val="clear" w:color="auto" w:fill="FFFFFF"/>
      <w:spacing w:after="0" w:line="0" w:lineRule="atLeast"/>
    </w:pPr>
    <w:rPr>
      <w:rFonts w:ascii="Arial" w:eastAsia="Arial" w:hAnsi="Arial" w:cs="Arial"/>
      <w:sz w:val="20"/>
      <w:szCs w:val="20"/>
    </w:rPr>
  </w:style>
  <w:style w:type="character" w:customStyle="1" w:styleId="254">
    <w:name w:val="Основной текст (254)_"/>
    <w:basedOn w:val="a0"/>
    <w:link w:val="2540"/>
    <w:rsid w:val="004A144D"/>
    <w:rPr>
      <w:rFonts w:ascii="Arial" w:eastAsia="Arial" w:hAnsi="Arial" w:cs="Arial"/>
      <w:sz w:val="20"/>
      <w:szCs w:val="20"/>
      <w:shd w:val="clear" w:color="auto" w:fill="FFFFFF"/>
    </w:rPr>
  </w:style>
  <w:style w:type="paragraph" w:customStyle="1" w:styleId="2540">
    <w:name w:val="Основной текст (254)"/>
    <w:basedOn w:val="a"/>
    <w:link w:val="254"/>
    <w:rsid w:val="004A144D"/>
    <w:pPr>
      <w:shd w:val="clear" w:color="auto" w:fill="FFFFFF"/>
      <w:spacing w:after="0" w:line="0" w:lineRule="atLeast"/>
    </w:pPr>
    <w:rPr>
      <w:rFonts w:ascii="Arial" w:eastAsia="Arial" w:hAnsi="Arial" w:cs="Arial"/>
      <w:sz w:val="20"/>
      <w:szCs w:val="20"/>
    </w:rPr>
  </w:style>
  <w:style w:type="character" w:customStyle="1" w:styleId="279">
    <w:name w:val="Основной текст (279)_"/>
    <w:basedOn w:val="a0"/>
    <w:link w:val="2790"/>
    <w:rsid w:val="004A144D"/>
    <w:rPr>
      <w:rFonts w:ascii="Arial" w:eastAsia="Arial" w:hAnsi="Arial" w:cs="Arial"/>
      <w:sz w:val="20"/>
      <w:szCs w:val="20"/>
      <w:shd w:val="clear" w:color="auto" w:fill="FFFFFF"/>
    </w:rPr>
  </w:style>
  <w:style w:type="paragraph" w:customStyle="1" w:styleId="2790">
    <w:name w:val="Основной текст (279)"/>
    <w:basedOn w:val="a"/>
    <w:link w:val="279"/>
    <w:rsid w:val="004A144D"/>
    <w:pPr>
      <w:shd w:val="clear" w:color="auto" w:fill="FFFFFF"/>
      <w:spacing w:after="0" w:line="0" w:lineRule="atLeast"/>
    </w:pPr>
    <w:rPr>
      <w:rFonts w:ascii="Arial" w:eastAsia="Arial" w:hAnsi="Arial" w:cs="Arial"/>
      <w:sz w:val="20"/>
      <w:szCs w:val="20"/>
    </w:rPr>
  </w:style>
  <w:style w:type="character" w:customStyle="1" w:styleId="268">
    <w:name w:val="Основной текст (268)_"/>
    <w:basedOn w:val="a0"/>
    <w:link w:val="2680"/>
    <w:rsid w:val="004A144D"/>
    <w:rPr>
      <w:rFonts w:ascii="Arial" w:eastAsia="Arial" w:hAnsi="Arial" w:cs="Arial"/>
      <w:sz w:val="20"/>
      <w:szCs w:val="20"/>
      <w:shd w:val="clear" w:color="auto" w:fill="FFFFFF"/>
    </w:rPr>
  </w:style>
  <w:style w:type="paragraph" w:customStyle="1" w:styleId="2680">
    <w:name w:val="Основной текст (268)"/>
    <w:basedOn w:val="a"/>
    <w:link w:val="268"/>
    <w:rsid w:val="004A144D"/>
    <w:pPr>
      <w:shd w:val="clear" w:color="auto" w:fill="FFFFFF"/>
      <w:spacing w:after="0" w:line="0" w:lineRule="atLeast"/>
    </w:pPr>
    <w:rPr>
      <w:rFonts w:ascii="Arial" w:eastAsia="Arial" w:hAnsi="Arial" w:cs="Arial"/>
      <w:sz w:val="20"/>
      <w:szCs w:val="20"/>
    </w:rPr>
  </w:style>
  <w:style w:type="character" w:customStyle="1" w:styleId="283">
    <w:name w:val="Основной текст (283)_"/>
    <w:basedOn w:val="a0"/>
    <w:link w:val="2830"/>
    <w:rsid w:val="004A144D"/>
    <w:rPr>
      <w:rFonts w:ascii="Arial" w:eastAsia="Arial" w:hAnsi="Arial" w:cs="Arial"/>
      <w:sz w:val="20"/>
      <w:szCs w:val="20"/>
      <w:shd w:val="clear" w:color="auto" w:fill="FFFFFF"/>
    </w:rPr>
  </w:style>
  <w:style w:type="paragraph" w:customStyle="1" w:styleId="2830">
    <w:name w:val="Основной текст (283)"/>
    <w:basedOn w:val="a"/>
    <w:link w:val="283"/>
    <w:rsid w:val="004A144D"/>
    <w:pPr>
      <w:shd w:val="clear" w:color="auto" w:fill="FFFFFF"/>
      <w:spacing w:after="0" w:line="0" w:lineRule="atLeast"/>
    </w:pPr>
    <w:rPr>
      <w:rFonts w:ascii="Arial" w:eastAsia="Arial" w:hAnsi="Arial" w:cs="Arial"/>
      <w:sz w:val="20"/>
      <w:szCs w:val="20"/>
    </w:rPr>
  </w:style>
  <w:style w:type="character" w:customStyle="1" w:styleId="288">
    <w:name w:val="Основной текст (288)_"/>
    <w:basedOn w:val="a0"/>
    <w:link w:val="2880"/>
    <w:rsid w:val="004A144D"/>
    <w:rPr>
      <w:rFonts w:ascii="Arial" w:eastAsia="Arial" w:hAnsi="Arial" w:cs="Arial"/>
      <w:sz w:val="20"/>
      <w:szCs w:val="20"/>
      <w:shd w:val="clear" w:color="auto" w:fill="FFFFFF"/>
    </w:rPr>
  </w:style>
  <w:style w:type="paragraph" w:customStyle="1" w:styleId="2880">
    <w:name w:val="Основной текст (288)"/>
    <w:basedOn w:val="a"/>
    <w:link w:val="288"/>
    <w:rsid w:val="004A144D"/>
    <w:pPr>
      <w:shd w:val="clear" w:color="auto" w:fill="FFFFFF"/>
      <w:spacing w:after="0" w:line="0" w:lineRule="atLeast"/>
    </w:pPr>
    <w:rPr>
      <w:rFonts w:ascii="Arial" w:eastAsia="Arial" w:hAnsi="Arial" w:cs="Arial"/>
      <w:sz w:val="20"/>
      <w:szCs w:val="20"/>
    </w:rPr>
  </w:style>
  <w:style w:type="character" w:customStyle="1" w:styleId="4Impact65pt0pt">
    <w:name w:val="Основной текст (4) + Impact;6;5 pt;Малые прописные;Интервал 0 pt"/>
    <w:basedOn w:val="43"/>
    <w:rsid w:val="004A144D"/>
    <w:rPr>
      <w:rFonts w:ascii="Impact" w:eastAsia="Impact" w:hAnsi="Impact" w:cs="Impact"/>
      <w:b w:val="0"/>
      <w:bCs w:val="0"/>
      <w:i w:val="0"/>
      <w:iCs w:val="0"/>
      <w:smallCaps/>
      <w:strike w:val="0"/>
      <w:spacing w:val="10"/>
      <w:sz w:val="13"/>
      <w:szCs w:val="13"/>
      <w:shd w:val="clear" w:color="auto" w:fill="FFFFFF"/>
    </w:rPr>
  </w:style>
  <w:style w:type="character" w:customStyle="1" w:styleId="290">
    <w:name w:val="Основной текст (290)_"/>
    <w:basedOn w:val="a0"/>
    <w:link w:val="2900"/>
    <w:rsid w:val="004A144D"/>
    <w:rPr>
      <w:rFonts w:ascii="Impact" w:eastAsia="Impact" w:hAnsi="Impact" w:cs="Impact"/>
      <w:sz w:val="13"/>
      <w:szCs w:val="13"/>
      <w:shd w:val="clear" w:color="auto" w:fill="FFFFFF"/>
    </w:rPr>
  </w:style>
  <w:style w:type="paragraph" w:customStyle="1" w:styleId="2900">
    <w:name w:val="Основной текст (290)"/>
    <w:basedOn w:val="a"/>
    <w:link w:val="290"/>
    <w:rsid w:val="004A144D"/>
    <w:pPr>
      <w:shd w:val="clear" w:color="auto" w:fill="FFFFFF"/>
      <w:spacing w:after="0" w:line="0" w:lineRule="atLeast"/>
    </w:pPr>
    <w:rPr>
      <w:rFonts w:ascii="Impact" w:eastAsia="Impact" w:hAnsi="Impact" w:cs="Impact"/>
      <w:sz w:val="13"/>
      <w:szCs w:val="13"/>
    </w:rPr>
  </w:style>
  <w:style w:type="character" w:customStyle="1" w:styleId="2900pt">
    <w:name w:val="Основной текст (290) + Интервал 0 pt"/>
    <w:basedOn w:val="290"/>
    <w:rsid w:val="004A144D"/>
    <w:rPr>
      <w:rFonts w:ascii="Impact" w:eastAsia="Impact" w:hAnsi="Impact" w:cs="Impact"/>
      <w:spacing w:val="10"/>
      <w:sz w:val="13"/>
      <w:szCs w:val="13"/>
      <w:shd w:val="clear" w:color="auto" w:fill="FFFFFF"/>
    </w:rPr>
  </w:style>
  <w:style w:type="character" w:customStyle="1" w:styleId="47pt">
    <w:name w:val="Основной текст (4) + 7 pt;Малые прописные"/>
    <w:basedOn w:val="43"/>
    <w:rsid w:val="004A144D"/>
    <w:rPr>
      <w:rFonts w:ascii="Arial" w:eastAsia="Arial" w:hAnsi="Arial" w:cs="Arial"/>
      <w:b w:val="0"/>
      <w:bCs w:val="0"/>
      <w:i w:val="0"/>
      <w:iCs w:val="0"/>
      <w:smallCaps/>
      <w:strike w:val="0"/>
      <w:spacing w:val="0"/>
      <w:sz w:val="14"/>
      <w:szCs w:val="14"/>
      <w:shd w:val="clear" w:color="auto" w:fill="FFFFFF"/>
    </w:rPr>
  </w:style>
  <w:style w:type="character" w:customStyle="1" w:styleId="1830">
    <w:name w:val="Основной текст (183)_"/>
    <w:basedOn w:val="a0"/>
    <w:rsid w:val="004A144D"/>
    <w:rPr>
      <w:rFonts w:ascii="Times New Roman" w:eastAsia="Times New Roman" w:hAnsi="Times New Roman" w:cs="Times New Roman"/>
      <w:b w:val="0"/>
      <w:bCs w:val="0"/>
      <w:i w:val="0"/>
      <w:iCs w:val="0"/>
      <w:smallCaps w:val="0"/>
      <w:strike w:val="0"/>
      <w:spacing w:val="0"/>
      <w:sz w:val="31"/>
      <w:szCs w:val="31"/>
    </w:rPr>
  </w:style>
  <w:style w:type="character" w:customStyle="1" w:styleId="5pt">
    <w:name w:val="Сноска + 5 pt"/>
    <w:basedOn w:val="afff"/>
    <w:rsid w:val="004A144D"/>
    <w:rPr>
      <w:rFonts w:ascii="Arial" w:eastAsia="Arial" w:hAnsi="Arial" w:cs="Arial"/>
      <w:b w:val="0"/>
      <w:bCs w:val="0"/>
      <w:i w:val="0"/>
      <w:iCs w:val="0"/>
      <w:smallCaps w:val="0"/>
      <w:strike w:val="0"/>
      <w:spacing w:val="0"/>
      <w:sz w:val="10"/>
      <w:szCs w:val="10"/>
      <w:shd w:val="clear" w:color="auto" w:fill="FFFFFF"/>
    </w:rPr>
  </w:style>
  <w:style w:type="character" w:customStyle="1" w:styleId="285pt">
    <w:name w:val="Основной текст (2) + 8;5 pt"/>
    <w:basedOn w:val="28"/>
    <w:rsid w:val="004A144D"/>
    <w:rPr>
      <w:rFonts w:ascii="Arial" w:eastAsia="Arial" w:hAnsi="Arial" w:cs="Arial"/>
      <w:b w:val="0"/>
      <w:bCs w:val="0"/>
      <w:i w:val="0"/>
      <w:iCs w:val="0"/>
      <w:smallCaps w:val="0"/>
      <w:strike w:val="0"/>
      <w:spacing w:val="0"/>
      <w:sz w:val="17"/>
      <w:szCs w:val="17"/>
      <w:shd w:val="clear" w:color="auto" w:fill="FFFFFF"/>
    </w:rPr>
  </w:style>
  <w:style w:type="character" w:customStyle="1" w:styleId="2115pt66">
    <w:name w:val="Основной текст (2) + 11;5 pt;Полужирный;Масштаб 66%"/>
    <w:basedOn w:val="28"/>
    <w:rsid w:val="004A144D"/>
    <w:rPr>
      <w:rFonts w:ascii="Arial" w:eastAsia="Arial" w:hAnsi="Arial" w:cs="Arial"/>
      <w:b/>
      <w:bCs/>
      <w:i w:val="0"/>
      <w:iCs w:val="0"/>
      <w:smallCaps w:val="0"/>
      <w:strike w:val="0"/>
      <w:w w:val="66"/>
      <w:sz w:val="23"/>
      <w:szCs w:val="23"/>
      <w:shd w:val="clear" w:color="auto" w:fill="FFFFFF"/>
    </w:rPr>
  </w:style>
  <w:style w:type="character" w:customStyle="1" w:styleId="299">
    <w:name w:val="Основной текст (299)_"/>
    <w:basedOn w:val="a0"/>
    <w:link w:val="2990"/>
    <w:rsid w:val="004A144D"/>
    <w:rPr>
      <w:rFonts w:ascii="Arial" w:eastAsia="Arial" w:hAnsi="Arial" w:cs="Arial"/>
      <w:sz w:val="19"/>
      <w:szCs w:val="19"/>
      <w:shd w:val="clear" w:color="auto" w:fill="FFFFFF"/>
    </w:rPr>
  </w:style>
  <w:style w:type="paragraph" w:customStyle="1" w:styleId="2990">
    <w:name w:val="Основной текст (299)"/>
    <w:basedOn w:val="a"/>
    <w:link w:val="299"/>
    <w:rsid w:val="004A144D"/>
    <w:pPr>
      <w:shd w:val="clear" w:color="auto" w:fill="FFFFFF"/>
      <w:spacing w:after="0" w:line="0" w:lineRule="atLeast"/>
    </w:pPr>
    <w:rPr>
      <w:rFonts w:ascii="Arial" w:eastAsia="Arial" w:hAnsi="Arial" w:cs="Arial"/>
      <w:sz w:val="19"/>
      <w:szCs w:val="19"/>
    </w:rPr>
  </w:style>
  <w:style w:type="character" w:customStyle="1" w:styleId="2375pt">
    <w:name w:val="Основной текст (23) + 7;5 pt;Не полужирный"/>
    <w:basedOn w:val="230"/>
    <w:rsid w:val="004A144D"/>
    <w:rPr>
      <w:rFonts w:ascii="Arial" w:eastAsia="Arial" w:hAnsi="Arial" w:cs="Arial"/>
      <w:b/>
      <w:bCs/>
      <w:sz w:val="15"/>
      <w:szCs w:val="15"/>
      <w:shd w:val="clear" w:color="auto" w:fill="FFFFFF"/>
    </w:rPr>
  </w:style>
  <w:style w:type="character" w:customStyle="1" w:styleId="300">
    <w:name w:val="Основной текст (300)_"/>
    <w:basedOn w:val="a0"/>
    <w:link w:val="3000"/>
    <w:rsid w:val="004A144D"/>
    <w:rPr>
      <w:rFonts w:ascii="Times New Roman" w:eastAsia="Times New Roman" w:hAnsi="Times New Roman" w:cs="Times New Roman"/>
      <w:sz w:val="8"/>
      <w:szCs w:val="8"/>
      <w:shd w:val="clear" w:color="auto" w:fill="FFFFFF"/>
    </w:rPr>
  </w:style>
  <w:style w:type="paragraph" w:customStyle="1" w:styleId="3000">
    <w:name w:val="Основной текст (300)"/>
    <w:basedOn w:val="a"/>
    <w:link w:val="300"/>
    <w:rsid w:val="004A144D"/>
    <w:pPr>
      <w:shd w:val="clear" w:color="auto" w:fill="FFFFFF"/>
      <w:spacing w:after="0" w:line="0" w:lineRule="atLeast"/>
      <w:jc w:val="right"/>
    </w:pPr>
    <w:rPr>
      <w:rFonts w:ascii="Times New Roman" w:eastAsia="Times New Roman" w:hAnsi="Times New Roman"/>
      <w:sz w:val="8"/>
      <w:szCs w:val="8"/>
    </w:rPr>
  </w:style>
  <w:style w:type="character" w:customStyle="1" w:styleId="301">
    <w:name w:val="Основной текст (301)_"/>
    <w:basedOn w:val="a0"/>
    <w:link w:val="3010"/>
    <w:rsid w:val="004A144D"/>
    <w:rPr>
      <w:rFonts w:ascii="Times New Roman" w:eastAsia="Times New Roman" w:hAnsi="Times New Roman" w:cs="Times New Roman"/>
      <w:sz w:val="8"/>
      <w:szCs w:val="8"/>
      <w:shd w:val="clear" w:color="auto" w:fill="FFFFFF"/>
    </w:rPr>
  </w:style>
  <w:style w:type="paragraph" w:customStyle="1" w:styleId="3010">
    <w:name w:val="Основной текст (301)"/>
    <w:basedOn w:val="a"/>
    <w:link w:val="301"/>
    <w:rsid w:val="004A144D"/>
    <w:pPr>
      <w:shd w:val="clear" w:color="auto" w:fill="FFFFFF"/>
      <w:spacing w:after="0" w:line="0" w:lineRule="atLeast"/>
      <w:jc w:val="right"/>
    </w:pPr>
    <w:rPr>
      <w:rFonts w:ascii="Times New Roman" w:eastAsia="Times New Roman" w:hAnsi="Times New Roman"/>
      <w:sz w:val="8"/>
      <w:szCs w:val="8"/>
    </w:rPr>
  </w:style>
  <w:style w:type="character" w:customStyle="1" w:styleId="48pt">
    <w:name w:val="Основной текст (4) + 8 pt;Полужирный"/>
    <w:basedOn w:val="43"/>
    <w:rsid w:val="004A144D"/>
    <w:rPr>
      <w:rFonts w:ascii="Arial" w:eastAsia="Arial" w:hAnsi="Arial" w:cs="Arial"/>
      <w:b/>
      <w:bCs/>
      <w:sz w:val="16"/>
      <w:szCs w:val="16"/>
      <w:shd w:val="clear" w:color="auto" w:fill="FFFFFF"/>
    </w:rPr>
  </w:style>
  <w:style w:type="character" w:customStyle="1" w:styleId="302">
    <w:name w:val="Основной текст (302)_"/>
    <w:basedOn w:val="a0"/>
    <w:link w:val="3020"/>
    <w:rsid w:val="004A144D"/>
    <w:rPr>
      <w:rFonts w:ascii="Times New Roman" w:eastAsia="Times New Roman" w:hAnsi="Times New Roman" w:cs="Times New Roman"/>
      <w:spacing w:val="20"/>
      <w:sz w:val="14"/>
      <w:szCs w:val="14"/>
      <w:shd w:val="clear" w:color="auto" w:fill="FFFFFF"/>
      <w:lang w:val="en-US"/>
    </w:rPr>
  </w:style>
  <w:style w:type="paragraph" w:customStyle="1" w:styleId="3020">
    <w:name w:val="Основной текст (302)"/>
    <w:basedOn w:val="a"/>
    <w:link w:val="302"/>
    <w:rsid w:val="004A144D"/>
    <w:pPr>
      <w:shd w:val="clear" w:color="auto" w:fill="FFFFFF"/>
      <w:spacing w:after="0" w:line="0" w:lineRule="atLeast"/>
      <w:jc w:val="both"/>
    </w:pPr>
    <w:rPr>
      <w:rFonts w:ascii="Times New Roman" w:eastAsia="Times New Roman" w:hAnsi="Times New Roman"/>
      <w:spacing w:val="20"/>
      <w:sz w:val="14"/>
      <w:szCs w:val="14"/>
      <w:lang w:val="en-US"/>
    </w:rPr>
  </w:style>
  <w:style w:type="character" w:customStyle="1" w:styleId="2275pt0">
    <w:name w:val="Основной текст (22) + 7;5 pt;Малые прописные"/>
    <w:basedOn w:val="220"/>
    <w:rsid w:val="004A144D"/>
    <w:rPr>
      <w:rFonts w:ascii="Arial" w:eastAsia="Arial" w:hAnsi="Arial" w:cs="Arial"/>
      <w:b w:val="0"/>
      <w:bCs w:val="0"/>
      <w:i w:val="0"/>
      <w:iCs w:val="0"/>
      <w:smallCaps/>
      <w:strike w:val="0"/>
      <w:spacing w:val="0"/>
      <w:sz w:val="15"/>
      <w:szCs w:val="15"/>
      <w:shd w:val="clear" w:color="auto" w:fill="FFFFFF"/>
    </w:rPr>
  </w:style>
  <w:style w:type="character" w:customStyle="1" w:styleId="225pt">
    <w:name w:val="Основной текст (22) + 5 pt"/>
    <w:basedOn w:val="220"/>
    <w:rsid w:val="004A144D"/>
    <w:rPr>
      <w:rFonts w:ascii="Arial" w:eastAsia="Arial" w:hAnsi="Arial" w:cs="Arial"/>
      <w:b w:val="0"/>
      <w:bCs w:val="0"/>
      <w:i w:val="0"/>
      <w:iCs w:val="0"/>
      <w:smallCaps w:val="0"/>
      <w:strike w:val="0"/>
      <w:spacing w:val="0"/>
      <w:sz w:val="10"/>
      <w:szCs w:val="10"/>
      <w:shd w:val="clear" w:color="auto" w:fill="FFFFFF"/>
    </w:rPr>
  </w:style>
  <w:style w:type="character" w:customStyle="1" w:styleId="2Impact8pt0pt">
    <w:name w:val="Основной текст (2) + Impact;8 pt;Интервал 0 pt"/>
    <w:basedOn w:val="28"/>
    <w:rsid w:val="004A144D"/>
    <w:rPr>
      <w:rFonts w:ascii="Impact" w:eastAsia="Impact" w:hAnsi="Impact" w:cs="Impact"/>
      <w:b w:val="0"/>
      <w:bCs w:val="0"/>
      <w:i w:val="0"/>
      <w:iCs w:val="0"/>
      <w:smallCaps w:val="0"/>
      <w:strike w:val="0"/>
      <w:spacing w:val="10"/>
      <w:w w:val="100"/>
      <w:sz w:val="16"/>
      <w:szCs w:val="16"/>
      <w:shd w:val="clear" w:color="auto" w:fill="FFFFFF"/>
    </w:rPr>
  </w:style>
  <w:style w:type="character" w:customStyle="1" w:styleId="2CenturyGothic85pt">
    <w:name w:val="Основной текст (2) + Century Gothic;8;5 pt;Курсив"/>
    <w:basedOn w:val="28"/>
    <w:rsid w:val="004A144D"/>
    <w:rPr>
      <w:rFonts w:ascii="Century Gothic" w:eastAsia="Century Gothic" w:hAnsi="Century Gothic" w:cs="Century Gothic"/>
      <w:b w:val="0"/>
      <w:bCs w:val="0"/>
      <w:i/>
      <w:iCs/>
      <w:smallCaps w:val="0"/>
      <w:strike w:val="0"/>
      <w:w w:val="100"/>
      <w:sz w:val="17"/>
      <w:szCs w:val="17"/>
      <w:shd w:val="clear" w:color="auto" w:fill="FFFFFF"/>
    </w:rPr>
  </w:style>
  <w:style w:type="character" w:customStyle="1" w:styleId="243pt">
    <w:name w:val="Основной текст (2) + 43 pt"/>
    <w:basedOn w:val="28"/>
    <w:rsid w:val="004A144D"/>
    <w:rPr>
      <w:rFonts w:ascii="Arial" w:eastAsia="Arial" w:hAnsi="Arial" w:cs="Arial"/>
      <w:b w:val="0"/>
      <w:bCs w:val="0"/>
      <w:i w:val="0"/>
      <w:iCs w:val="0"/>
      <w:smallCaps w:val="0"/>
      <w:strike w:val="0"/>
      <w:sz w:val="86"/>
      <w:szCs w:val="86"/>
      <w:shd w:val="clear" w:color="auto" w:fill="FFFFFF"/>
    </w:rPr>
  </w:style>
  <w:style w:type="character" w:customStyle="1" w:styleId="210pt50">
    <w:name w:val="Основной текст (2) + 10 pt;Масштаб 50%"/>
    <w:basedOn w:val="28"/>
    <w:rsid w:val="004A144D"/>
    <w:rPr>
      <w:rFonts w:ascii="Arial" w:eastAsia="Arial" w:hAnsi="Arial" w:cs="Arial"/>
      <w:b w:val="0"/>
      <w:bCs w:val="0"/>
      <w:i w:val="0"/>
      <w:iCs w:val="0"/>
      <w:smallCaps w:val="0"/>
      <w:strike w:val="0"/>
      <w:spacing w:val="0"/>
      <w:w w:val="50"/>
      <w:sz w:val="20"/>
      <w:szCs w:val="20"/>
      <w:shd w:val="clear" w:color="auto" w:fill="FFFFFF"/>
    </w:rPr>
  </w:style>
  <w:style w:type="character" w:customStyle="1" w:styleId="2Candara75pt">
    <w:name w:val="Основной текст (2) + Candara;7;5 pt"/>
    <w:basedOn w:val="28"/>
    <w:rsid w:val="004A144D"/>
    <w:rPr>
      <w:rFonts w:ascii="Candara" w:eastAsia="Candara" w:hAnsi="Candara" w:cs="Candara"/>
      <w:b w:val="0"/>
      <w:bCs w:val="0"/>
      <w:i w:val="0"/>
      <w:iCs w:val="0"/>
      <w:smallCaps w:val="0"/>
      <w:strike w:val="0"/>
      <w:spacing w:val="0"/>
      <w:sz w:val="15"/>
      <w:szCs w:val="15"/>
      <w:shd w:val="clear" w:color="auto" w:fill="FFFFFF"/>
    </w:rPr>
  </w:style>
  <w:style w:type="character" w:customStyle="1" w:styleId="2TimesNewRoman7pt1pt">
    <w:name w:val="Основной текст (2) + Times New Roman;7 pt;Курсив;Интервал 1 pt"/>
    <w:basedOn w:val="28"/>
    <w:rsid w:val="004A144D"/>
    <w:rPr>
      <w:rFonts w:ascii="Times New Roman" w:eastAsia="Times New Roman" w:hAnsi="Times New Roman" w:cs="Times New Roman"/>
      <w:b w:val="0"/>
      <w:bCs w:val="0"/>
      <w:i/>
      <w:iCs/>
      <w:smallCaps w:val="0"/>
      <w:strike w:val="0"/>
      <w:spacing w:val="20"/>
      <w:sz w:val="14"/>
      <w:szCs w:val="14"/>
      <w:shd w:val="clear" w:color="auto" w:fill="FFFFFF"/>
      <w:lang w:val="en-US"/>
    </w:rPr>
  </w:style>
  <w:style w:type="character" w:customStyle="1" w:styleId="2Impact65pt0">
    <w:name w:val="Основной текст (2) + Impact;6;5 pt"/>
    <w:basedOn w:val="28"/>
    <w:rsid w:val="004A144D"/>
    <w:rPr>
      <w:rFonts w:ascii="Impact" w:eastAsia="Impact" w:hAnsi="Impact" w:cs="Impact"/>
      <w:b w:val="0"/>
      <w:bCs w:val="0"/>
      <w:i w:val="0"/>
      <w:iCs w:val="0"/>
      <w:smallCaps w:val="0"/>
      <w:strike w:val="0"/>
      <w:spacing w:val="0"/>
      <w:w w:val="100"/>
      <w:sz w:val="13"/>
      <w:szCs w:val="13"/>
      <w:shd w:val="clear" w:color="auto" w:fill="FFFFFF"/>
      <w:lang w:val="en-US"/>
    </w:rPr>
  </w:style>
  <w:style w:type="character" w:customStyle="1" w:styleId="2515pt">
    <w:name w:val="Основной текст (2) + 51;5 pt"/>
    <w:basedOn w:val="28"/>
    <w:rsid w:val="004A144D"/>
    <w:rPr>
      <w:rFonts w:ascii="Arial" w:eastAsia="Arial" w:hAnsi="Arial" w:cs="Arial"/>
      <w:b w:val="0"/>
      <w:bCs w:val="0"/>
      <w:i w:val="0"/>
      <w:iCs w:val="0"/>
      <w:smallCaps w:val="0"/>
      <w:strike w:val="0"/>
      <w:sz w:val="103"/>
      <w:szCs w:val="103"/>
      <w:shd w:val="clear" w:color="auto" w:fill="FFFFFF"/>
    </w:rPr>
  </w:style>
  <w:style w:type="character" w:customStyle="1" w:styleId="29pt0">
    <w:name w:val="Основной текст (2) + 9 pt"/>
    <w:basedOn w:val="28"/>
    <w:rsid w:val="004A144D"/>
    <w:rPr>
      <w:rFonts w:ascii="Arial" w:eastAsia="Arial" w:hAnsi="Arial" w:cs="Arial"/>
      <w:b w:val="0"/>
      <w:bCs w:val="0"/>
      <w:i w:val="0"/>
      <w:iCs w:val="0"/>
      <w:smallCaps w:val="0"/>
      <w:strike w:val="0"/>
      <w:spacing w:val="0"/>
      <w:sz w:val="18"/>
      <w:szCs w:val="18"/>
      <w:shd w:val="clear" w:color="auto" w:fill="FFFFFF"/>
    </w:rPr>
  </w:style>
  <w:style w:type="character" w:customStyle="1" w:styleId="26pt">
    <w:name w:val="Основной текст (2) + 6 pt"/>
    <w:basedOn w:val="28"/>
    <w:rsid w:val="004A144D"/>
    <w:rPr>
      <w:rFonts w:ascii="Arial" w:eastAsia="Arial" w:hAnsi="Arial" w:cs="Arial"/>
      <w:b w:val="0"/>
      <w:bCs w:val="0"/>
      <w:i w:val="0"/>
      <w:iCs w:val="0"/>
      <w:smallCaps w:val="0"/>
      <w:strike w:val="0"/>
      <w:spacing w:val="0"/>
      <w:sz w:val="12"/>
      <w:szCs w:val="12"/>
      <w:shd w:val="clear" w:color="auto" w:fill="FFFFFF"/>
    </w:rPr>
  </w:style>
  <w:style w:type="character" w:customStyle="1" w:styleId="303">
    <w:name w:val="Основной текст (303)_"/>
    <w:basedOn w:val="a0"/>
    <w:link w:val="3030"/>
    <w:rsid w:val="004A144D"/>
    <w:rPr>
      <w:rFonts w:ascii="Arial" w:eastAsia="Arial" w:hAnsi="Arial" w:cs="Arial"/>
      <w:sz w:val="12"/>
      <w:szCs w:val="12"/>
      <w:shd w:val="clear" w:color="auto" w:fill="FFFFFF"/>
    </w:rPr>
  </w:style>
  <w:style w:type="paragraph" w:customStyle="1" w:styleId="3030">
    <w:name w:val="Основной текст (303)"/>
    <w:basedOn w:val="a"/>
    <w:link w:val="303"/>
    <w:rsid w:val="004A144D"/>
    <w:pPr>
      <w:shd w:val="clear" w:color="auto" w:fill="FFFFFF"/>
      <w:spacing w:after="0" w:line="0" w:lineRule="atLeast"/>
      <w:jc w:val="both"/>
    </w:pPr>
    <w:rPr>
      <w:rFonts w:ascii="Arial" w:eastAsia="Arial" w:hAnsi="Arial" w:cs="Arial"/>
      <w:sz w:val="12"/>
      <w:szCs w:val="12"/>
    </w:rPr>
  </w:style>
  <w:style w:type="character" w:customStyle="1" w:styleId="30365pt">
    <w:name w:val="Основной текст (303) + 6;5 pt"/>
    <w:basedOn w:val="303"/>
    <w:rsid w:val="004A144D"/>
    <w:rPr>
      <w:rFonts w:ascii="Arial" w:eastAsia="Arial" w:hAnsi="Arial" w:cs="Arial"/>
      <w:sz w:val="13"/>
      <w:szCs w:val="13"/>
      <w:shd w:val="clear" w:color="auto" w:fill="FFFFFF"/>
    </w:rPr>
  </w:style>
  <w:style w:type="paragraph" w:customStyle="1" w:styleId="Style9">
    <w:name w:val="Style9"/>
    <w:basedOn w:val="a"/>
    <w:uiPriority w:val="99"/>
    <w:rsid w:val="004A144D"/>
    <w:pPr>
      <w:widowControl w:val="0"/>
      <w:autoSpaceDE w:val="0"/>
      <w:autoSpaceDN w:val="0"/>
      <w:adjustRightInd w:val="0"/>
      <w:spacing w:after="0" w:line="130" w:lineRule="exact"/>
      <w:ind w:hanging="101"/>
      <w:jc w:val="both"/>
    </w:pPr>
    <w:rPr>
      <w:rFonts w:ascii="Arial" w:eastAsiaTheme="minorEastAsia" w:hAnsi="Arial" w:cs="Arial"/>
      <w:sz w:val="24"/>
      <w:szCs w:val="24"/>
      <w:lang w:eastAsia="ru-RU"/>
    </w:rPr>
  </w:style>
  <w:style w:type="character" w:customStyle="1" w:styleId="2100">
    <w:name w:val="Основной текст (210)_"/>
    <w:basedOn w:val="a0"/>
    <w:link w:val="2101"/>
    <w:rsid w:val="004A144D"/>
    <w:rPr>
      <w:rFonts w:eastAsia="Arial" w:hAnsi="Arial" w:cs="Arial"/>
      <w:sz w:val="15"/>
      <w:szCs w:val="15"/>
      <w:shd w:val="clear" w:color="auto" w:fill="FFFFFF"/>
    </w:rPr>
  </w:style>
  <w:style w:type="paragraph" w:customStyle="1" w:styleId="2101">
    <w:name w:val="Основной текст (210)"/>
    <w:basedOn w:val="a"/>
    <w:link w:val="2100"/>
    <w:rsid w:val="004A144D"/>
    <w:pPr>
      <w:shd w:val="clear" w:color="auto" w:fill="FFFFFF"/>
      <w:spacing w:after="0" w:line="0" w:lineRule="atLeast"/>
    </w:pPr>
    <w:rPr>
      <w:rFonts w:asciiTheme="minorHAnsi" w:eastAsia="Arial" w:hAnsi="Arial" w:cs="Arial"/>
      <w:sz w:val="15"/>
      <w:szCs w:val="15"/>
    </w:rPr>
  </w:style>
  <w:style w:type="character" w:customStyle="1" w:styleId="304">
    <w:name w:val="Основной текст (304)_"/>
    <w:basedOn w:val="a0"/>
    <w:link w:val="3040"/>
    <w:rsid w:val="004A144D"/>
    <w:rPr>
      <w:rFonts w:eastAsia="Arial" w:hAnsi="Arial" w:cs="Arial"/>
      <w:sz w:val="16"/>
      <w:szCs w:val="16"/>
      <w:shd w:val="clear" w:color="auto" w:fill="FFFFFF"/>
    </w:rPr>
  </w:style>
  <w:style w:type="paragraph" w:customStyle="1" w:styleId="3040">
    <w:name w:val="Основной текст (304)"/>
    <w:basedOn w:val="a"/>
    <w:link w:val="304"/>
    <w:rsid w:val="004A144D"/>
    <w:pPr>
      <w:shd w:val="clear" w:color="auto" w:fill="FFFFFF"/>
      <w:spacing w:after="0" w:line="0" w:lineRule="atLeast"/>
    </w:pPr>
    <w:rPr>
      <w:rFonts w:asciiTheme="minorHAnsi" w:eastAsia="Arial" w:hAnsi="Arial" w:cs="Arial"/>
      <w:sz w:val="16"/>
      <w:szCs w:val="16"/>
    </w:rPr>
  </w:style>
  <w:style w:type="paragraph" w:customStyle="1" w:styleId="Style12">
    <w:name w:val="Style12"/>
    <w:basedOn w:val="a"/>
    <w:uiPriority w:val="99"/>
    <w:rsid w:val="004A144D"/>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43pt">
    <w:name w:val="Основной текст (4) + Интервал 3 pt"/>
    <w:basedOn w:val="43"/>
    <w:rsid w:val="004A144D"/>
    <w:rPr>
      <w:rFonts w:ascii="Arial" w:eastAsia="Arial" w:hAnsi="Arial" w:cs="Arial"/>
      <w:spacing w:val="70"/>
      <w:sz w:val="15"/>
      <w:szCs w:val="15"/>
      <w:shd w:val="clear" w:color="auto" w:fill="FFFFFF"/>
    </w:rPr>
  </w:style>
  <w:style w:type="character" w:customStyle="1" w:styleId="275pt0pt">
    <w:name w:val="Основной текст (2) + 7;5 pt;Интервал 0 pt"/>
    <w:basedOn w:val="28"/>
    <w:rsid w:val="004A144D"/>
    <w:rPr>
      <w:rFonts w:ascii="Arial" w:eastAsia="Arial" w:hAnsi="Arial" w:cs="Arial"/>
      <w:b w:val="0"/>
      <w:bCs w:val="0"/>
      <w:i w:val="0"/>
      <w:iCs w:val="0"/>
      <w:smallCaps w:val="0"/>
      <w:strike w:val="0"/>
      <w:spacing w:val="10"/>
      <w:sz w:val="15"/>
      <w:szCs w:val="15"/>
      <w:shd w:val="clear" w:color="auto" w:fill="FFFFFF"/>
    </w:rPr>
  </w:style>
  <w:style w:type="character" w:customStyle="1" w:styleId="6pt">
    <w:name w:val="Сноска + 6 pt"/>
    <w:basedOn w:val="afff"/>
    <w:rsid w:val="004A144D"/>
    <w:rPr>
      <w:rFonts w:ascii="Arial" w:eastAsia="Arial" w:hAnsi="Arial" w:cs="Arial"/>
      <w:b w:val="0"/>
      <w:bCs w:val="0"/>
      <w:i w:val="0"/>
      <w:iCs w:val="0"/>
      <w:smallCaps w:val="0"/>
      <w:strike w:val="0"/>
      <w:spacing w:val="0"/>
      <w:sz w:val="12"/>
      <w:szCs w:val="12"/>
      <w:shd w:val="clear" w:color="auto" w:fill="FFFFFF"/>
    </w:rPr>
  </w:style>
  <w:style w:type="character" w:customStyle="1" w:styleId="2Tahoma65pt0pt">
    <w:name w:val="Основной текст (2) + Tahoma;6;5 pt;Малые прописные;Интервал 0 pt"/>
    <w:basedOn w:val="28"/>
    <w:rsid w:val="004A144D"/>
    <w:rPr>
      <w:rFonts w:ascii="Tahoma" w:eastAsia="Tahoma" w:hAnsi="Tahoma" w:cs="Tahoma"/>
      <w:b w:val="0"/>
      <w:bCs w:val="0"/>
      <w:i w:val="0"/>
      <w:iCs w:val="0"/>
      <w:smallCaps/>
      <w:strike w:val="0"/>
      <w:spacing w:val="10"/>
      <w:sz w:val="13"/>
      <w:szCs w:val="13"/>
      <w:shd w:val="clear" w:color="auto" w:fill="FFFFFF"/>
      <w:lang w:val="en-US"/>
    </w:rPr>
  </w:style>
  <w:style w:type="character" w:customStyle="1" w:styleId="21pt">
    <w:name w:val="Основной текст (2) + Интервал 1 pt"/>
    <w:basedOn w:val="28"/>
    <w:rsid w:val="004A144D"/>
    <w:rPr>
      <w:rFonts w:ascii="Arial" w:eastAsia="Arial" w:hAnsi="Arial" w:cs="Arial"/>
      <w:b w:val="0"/>
      <w:bCs w:val="0"/>
      <w:i w:val="0"/>
      <w:iCs w:val="0"/>
      <w:smallCaps w:val="0"/>
      <w:strike w:val="0"/>
      <w:spacing w:val="30"/>
      <w:sz w:val="11"/>
      <w:szCs w:val="11"/>
      <w:shd w:val="clear" w:color="auto" w:fill="FFFFFF"/>
      <w:lang w:val="en-US"/>
    </w:rPr>
  </w:style>
  <w:style w:type="character" w:customStyle="1" w:styleId="name-link">
    <w:name w:val="name-link"/>
    <w:basedOn w:val="a0"/>
    <w:rsid w:val="004A144D"/>
  </w:style>
  <w:style w:type="character" w:customStyle="1" w:styleId="js-extracted-address">
    <w:name w:val="js-extracted-address"/>
    <w:basedOn w:val="a0"/>
    <w:rsid w:val="004A144D"/>
  </w:style>
  <w:style w:type="character" w:customStyle="1" w:styleId="mail-message-map-nobreak">
    <w:name w:val="mail-message-map-nobreak"/>
    <w:basedOn w:val="a0"/>
    <w:rsid w:val="004A144D"/>
  </w:style>
  <w:style w:type="character" w:customStyle="1" w:styleId="wmi-callto">
    <w:name w:val="wmi-callto"/>
    <w:basedOn w:val="a0"/>
    <w:rsid w:val="004A144D"/>
  </w:style>
  <w:style w:type="character" w:customStyle="1" w:styleId="notranslate">
    <w:name w:val="notranslate"/>
    <w:basedOn w:val="a0"/>
    <w:rsid w:val="00C82675"/>
  </w:style>
  <w:style w:type="paragraph" w:customStyle="1" w:styleId="renderer-modulepyb6a">
    <w:name w:val="renderer-module__p___yb_6a"/>
    <w:basedOn w:val="a"/>
    <w:uiPriority w:val="99"/>
    <w:rsid w:val="00C970E7"/>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l-md-6">
    <w:name w:val="col-md-6"/>
    <w:basedOn w:val="a"/>
    <w:uiPriority w:val="99"/>
    <w:rsid w:val="00C970E7"/>
    <w:pPr>
      <w:spacing w:after="125" w:line="240" w:lineRule="auto"/>
    </w:pPr>
    <w:rPr>
      <w:rFonts w:ascii="Times New Roman" w:eastAsia="Times New Roman" w:hAnsi="Times New Roman"/>
      <w:sz w:val="24"/>
      <w:szCs w:val="24"/>
      <w:lang w:eastAsia="ru-RU"/>
    </w:rPr>
  </w:style>
  <w:style w:type="paragraph" w:customStyle="1" w:styleId="col-xs-4">
    <w:name w:val="col-xs-4"/>
    <w:basedOn w:val="a"/>
    <w:uiPriority w:val="99"/>
    <w:rsid w:val="00C970E7"/>
    <w:pPr>
      <w:spacing w:after="125" w:line="240" w:lineRule="auto"/>
    </w:pPr>
    <w:rPr>
      <w:rFonts w:ascii="Times New Roman" w:eastAsia="Times New Roman" w:hAnsi="Times New Roman"/>
      <w:sz w:val="24"/>
      <w:szCs w:val="24"/>
      <w:lang w:eastAsia="ru-RU"/>
    </w:rPr>
  </w:style>
  <w:style w:type="paragraph" w:customStyle="1" w:styleId="col-xs-8">
    <w:name w:val="col-xs-8"/>
    <w:basedOn w:val="a"/>
    <w:uiPriority w:val="99"/>
    <w:rsid w:val="00C970E7"/>
    <w:pPr>
      <w:spacing w:after="125" w:line="240" w:lineRule="auto"/>
    </w:pPr>
    <w:rPr>
      <w:rFonts w:ascii="Times New Roman" w:eastAsia="Times New Roman" w:hAnsi="Times New Roman"/>
      <w:sz w:val="24"/>
      <w:szCs w:val="24"/>
      <w:lang w:eastAsia="ru-RU"/>
    </w:rPr>
  </w:style>
  <w:style w:type="paragraph" w:customStyle="1" w:styleId="h5">
    <w:name w:val="h5"/>
    <w:basedOn w:val="a"/>
    <w:uiPriority w:val="99"/>
    <w:rsid w:val="00C970E7"/>
    <w:pPr>
      <w:spacing w:after="125" w:line="240" w:lineRule="auto"/>
    </w:pPr>
    <w:rPr>
      <w:rFonts w:ascii="Helvetica" w:eastAsia="Times New Roman" w:hAnsi="Helvetica" w:cs="Helvetica"/>
      <w:sz w:val="23"/>
      <w:szCs w:val="23"/>
      <w:lang w:eastAsia="ru-RU"/>
    </w:rPr>
  </w:style>
  <w:style w:type="character" w:customStyle="1" w:styleId="contacts-moduletext20fn">
    <w:name w:val="contacts-module__text___20f_n"/>
    <w:basedOn w:val="a0"/>
    <w:rsid w:val="00C970E7"/>
  </w:style>
  <w:style w:type="character" w:customStyle="1" w:styleId="d-inline-block">
    <w:name w:val="d-inline-block"/>
    <w:basedOn w:val="a0"/>
    <w:rsid w:val="00C970E7"/>
  </w:style>
  <w:style w:type="character" w:customStyle="1" w:styleId="salary3">
    <w:name w:val="salary3"/>
    <w:basedOn w:val="a0"/>
    <w:rsid w:val="00C970E7"/>
  </w:style>
  <w:style w:type="character" w:customStyle="1" w:styleId="ruble-tahoma1">
    <w:name w:val="ruble-tahoma1"/>
    <w:basedOn w:val="a0"/>
    <w:rsid w:val="00C970E7"/>
    <w:rPr>
      <w:rFonts w:ascii="Ruble Tahoma" w:hAnsi="Ruble Tahoma" w:hint="default"/>
    </w:rPr>
  </w:style>
  <w:style w:type="character" w:customStyle="1" w:styleId="vuz4">
    <w:name w:val="vuz4"/>
    <w:basedOn w:val="a0"/>
    <w:rsid w:val="00C970E7"/>
  </w:style>
  <w:style w:type="character" w:customStyle="1" w:styleId="type3">
    <w:name w:val="type3"/>
    <w:basedOn w:val="a0"/>
    <w:rsid w:val="00C970E7"/>
  </w:style>
  <w:style w:type="character" w:styleId="afffc">
    <w:name w:val="line number"/>
    <w:basedOn w:val="a0"/>
    <w:uiPriority w:val="99"/>
    <w:semiHidden/>
    <w:unhideWhenUsed/>
    <w:rsid w:val="004425B8"/>
  </w:style>
  <w:style w:type="character" w:customStyle="1" w:styleId="c6">
    <w:name w:val="c6"/>
    <w:basedOn w:val="a0"/>
    <w:rsid w:val="00330FE0"/>
  </w:style>
  <w:style w:type="character" w:customStyle="1" w:styleId="c2">
    <w:name w:val="c2"/>
    <w:basedOn w:val="a0"/>
    <w:rsid w:val="00330FE0"/>
  </w:style>
  <w:style w:type="character" w:customStyle="1" w:styleId="c0">
    <w:name w:val="c0"/>
    <w:basedOn w:val="a0"/>
    <w:rsid w:val="00330FE0"/>
  </w:style>
  <w:style w:type="paragraph" w:customStyle="1" w:styleId="P1">
    <w:name w:val="Обычный.…P1"/>
    <w:uiPriority w:val="99"/>
    <w:rsid w:val="00C9358F"/>
    <w:pPr>
      <w:widowControl w:val="0"/>
      <w:spacing w:after="0" w:line="240" w:lineRule="auto"/>
    </w:pPr>
    <w:rPr>
      <w:rFonts w:ascii="Times New Roman" w:eastAsia="Times New Roman" w:hAnsi="Times New Roman" w:cs="Times New Roman"/>
      <w:sz w:val="20"/>
      <w:szCs w:val="20"/>
      <w:lang w:eastAsia="ru-RU"/>
    </w:rPr>
  </w:style>
  <w:style w:type="paragraph" w:customStyle="1" w:styleId="rvps2">
    <w:name w:val="rvps2"/>
    <w:basedOn w:val="a"/>
    <w:rsid w:val="00314826"/>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53">
    <w:name w:val="Знак сноски5"/>
    <w:rsid w:val="003D070F"/>
    <w:rPr>
      <w:vertAlign w:val="superscript"/>
    </w:rPr>
  </w:style>
  <w:style w:type="paragraph" w:customStyle="1" w:styleId="ConsPlusNormal">
    <w:name w:val="ConsPlusNormal"/>
    <w:rsid w:val="0036217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f">
    <w:name w:val="f"/>
    <w:basedOn w:val="a0"/>
    <w:rsid w:val="00362173"/>
  </w:style>
  <w:style w:type="paragraph" w:customStyle="1" w:styleId="afffd">
    <w:name w:val="СНОСКА"/>
    <w:basedOn w:val="af6"/>
    <w:link w:val="afffe"/>
    <w:autoRedefine/>
    <w:qFormat/>
    <w:rsid w:val="00D016E4"/>
    <w:pPr>
      <w:widowControl w:val="0"/>
      <w:ind w:left="284" w:hanging="284"/>
      <w:jc w:val="both"/>
    </w:pPr>
    <w:rPr>
      <w:rFonts w:ascii="Times New Roman" w:eastAsia="Times New Roman" w:hAnsi="Times New Roman" w:cs="Times New Roman"/>
      <w:kern w:val="28"/>
      <w:lang w:eastAsia="ru-RU"/>
    </w:rPr>
  </w:style>
  <w:style w:type="character" w:customStyle="1" w:styleId="afffe">
    <w:name w:val="СНОСКА Знак"/>
    <w:basedOn w:val="af7"/>
    <w:link w:val="afffd"/>
    <w:rsid w:val="00D016E4"/>
    <w:rPr>
      <w:rFonts w:ascii="Times New Roman" w:eastAsia="Times New Roman" w:hAnsi="Times New Roman" w:cs="Times New Roman"/>
      <w:kern w:val="28"/>
      <w:sz w:val="20"/>
      <w:szCs w:val="20"/>
      <w:lang w:eastAsia="ru-RU"/>
    </w:rPr>
  </w:style>
  <w:style w:type="character" w:customStyle="1" w:styleId="articletitle">
    <w:name w:val="article__title"/>
    <w:basedOn w:val="a0"/>
    <w:rsid w:val="00832ED5"/>
  </w:style>
  <w:style w:type="character" w:customStyle="1" w:styleId="articlesubtitle">
    <w:name w:val="article__subtitle"/>
    <w:basedOn w:val="a0"/>
    <w:rsid w:val="00832ED5"/>
  </w:style>
  <w:style w:type="character" w:customStyle="1" w:styleId="auto-style2">
    <w:name w:val="auto-style2"/>
    <w:basedOn w:val="a0"/>
    <w:rsid w:val="00832ED5"/>
  </w:style>
  <w:style w:type="character" w:customStyle="1" w:styleId="metadate">
    <w:name w:val="meta__date"/>
    <w:basedOn w:val="a0"/>
    <w:rsid w:val="009C7CF6"/>
  </w:style>
  <w:style w:type="paragraph" w:customStyle="1" w:styleId="flex-caption1">
    <w:name w:val="flex-caption1"/>
    <w:basedOn w:val="a"/>
    <w:rsid w:val="009C7CF6"/>
    <w:pPr>
      <w:spacing w:before="100" w:beforeAutospacing="1" w:after="100" w:afterAutospacing="1" w:line="400" w:lineRule="atLeast"/>
    </w:pPr>
    <w:rPr>
      <w:rFonts w:ascii="Arial" w:eastAsia="Times New Roman" w:hAnsi="Arial" w:cs="Arial"/>
      <w:color w:val="333333"/>
      <w:sz w:val="18"/>
      <w:szCs w:val="18"/>
      <w:lang w:eastAsia="ru-RU"/>
    </w:rPr>
  </w:style>
  <w:style w:type="character" w:customStyle="1" w:styleId="1f6">
    <w:name w:val="Название объекта1"/>
    <w:basedOn w:val="a0"/>
    <w:rsid w:val="009C7CF6"/>
  </w:style>
  <w:style w:type="character" w:customStyle="1" w:styleId="fieldlabel">
    <w:name w:val="field__label"/>
    <w:basedOn w:val="a0"/>
    <w:rsid w:val="009C7CF6"/>
  </w:style>
  <w:style w:type="character" w:customStyle="1" w:styleId="component-bylines-0-2-62">
    <w:name w:val="component-bylines-0-2-62"/>
    <w:basedOn w:val="a0"/>
    <w:rsid w:val="009C7CF6"/>
  </w:style>
  <w:style w:type="character" w:customStyle="1" w:styleId="timestamp">
    <w:name w:val="timestamp"/>
    <w:basedOn w:val="a0"/>
    <w:rsid w:val="009C7CF6"/>
  </w:style>
  <w:style w:type="character" w:customStyle="1" w:styleId="1f7">
    <w:name w:val="Сноска 1. Знак"/>
    <w:link w:val="1f8"/>
    <w:uiPriority w:val="99"/>
    <w:locked/>
    <w:rsid w:val="00F32DD8"/>
    <w:rPr>
      <w:rFonts w:cs="Times New Roman"/>
      <w:sz w:val="24"/>
      <w:szCs w:val="24"/>
      <w:lang w:eastAsia="ru-RU"/>
    </w:rPr>
  </w:style>
  <w:style w:type="paragraph" w:customStyle="1" w:styleId="1f8">
    <w:name w:val="Сноска 1."/>
    <w:basedOn w:val="af6"/>
    <w:link w:val="1f7"/>
    <w:uiPriority w:val="99"/>
    <w:rsid w:val="00F32DD8"/>
    <w:pPr>
      <w:ind w:left="198" w:hanging="198"/>
      <w:jc w:val="both"/>
    </w:pPr>
    <w:rPr>
      <w:rFonts w:cs="Times New Roman"/>
      <w:sz w:val="24"/>
      <w:szCs w:val="24"/>
      <w:lang w:eastAsia="ru-RU"/>
    </w:rPr>
  </w:style>
  <w:style w:type="paragraph" w:customStyle="1" w:styleId="45">
    <w:name w:val="Абзац списка4"/>
    <w:basedOn w:val="a"/>
    <w:rsid w:val="006E3FC2"/>
    <w:pPr>
      <w:ind w:left="720" w:firstLine="709"/>
      <w:contextualSpacing/>
    </w:pPr>
    <w:rPr>
      <w:rFonts w:eastAsia="Times New Roman"/>
    </w:rPr>
  </w:style>
  <w:style w:type="paragraph" w:customStyle="1" w:styleId="Style25">
    <w:name w:val="Style25"/>
    <w:basedOn w:val="a"/>
    <w:uiPriority w:val="99"/>
    <w:rsid w:val="009B54BA"/>
    <w:pPr>
      <w:widowControl w:val="0"/>
      <w:autoSpaceDE w:val="0"/>
      <w:autoSpaceDN w:val="0"/>
      <w:adjustRightInd w:val="0"/>
      <w:spacing w:after="0" w:line="260" w:lineRule="exact"/>
      <w:ind w:firstLine="494"/>
      <w:jc w:val="both"/>
    </w:pPr>
    <w:rPr>
      <w:rFonts w:ascii="Constantia" w:eastAsiaTheme="minorEastAsia" w:hAnsi="Constantia" w:cstheme="minorBidi"/>
      <w:sz w:val="24"/>
      <w:szCs w:val="24"/>
      <w:lang w:eastAsia="ru-RU"/>
    </w:rPr>
  </w:style>
  <w:style w:type="character" w:customStyle="1" w:styleId="FontStyle131">
    <w:name w:val="Font Style131"/>
    <w:basedOn w:val="a0"/>
    <w:uiPriority w:val="99"/>
    <w:rsid w:val="0045720B"/>
    <w:rPr>
      <w:rFonts w:ascii="Constantia" w:hAnsi="Constantia" w:cs="Constantia" w:hint="default"/>
      <w:b/>
      <w:bCs/>
      <w:sz w:val="24"/>
      <w:szCs w:val="24"/>
    </w:rPr>
  </w:style>
  <w:style w:type="character" w:customStyle="1" w:styleId="FontStyle109">
    <w:name w:val="Font Style109"/>
    <w:basedOn w:val="a0"/>
    <w:uiPriority w:val="99"/>
    <w:rsid w:val="0045720B"/>
    <w:rPr>
      <w:rFonts w:ascii="Times New Roman" w:hAnsi="Times New Roman" w:cs="Times New Roman" w:hint="default"/>
      <w:b/>
      <w:bCs/>
      <w:sz w:val="20"/>
      <w:szCs w:val="20"/>
    </w:rPr>
  </w:style>
  <w:style w:type="character" w:customStyle="1" w:styleId="FontStyle83">
    <w:name w:val="Font Style83"/>
    <w:basedOn w:val="a0"/>
    <w:uiPriority w:val="99"/>
    <w:rsid w:val="0045720B"/>
    <w:rPr>
      <w:rFonts w:ascii="Times New Roman" w:hAnsi="Times New Roman" w:cs="Times New Roman" w:hint="default"/>
      <w:b/>
      <w:bCs/>
      <w:i/>
      <w:iCs/>
      <w:sz w:val="16"/>
      <w:szCs w:val="16"/>
    </w:rPr>
  </w:style>
  <w:style w:type="character" w:customStyle="1" w:styleId="FontStyle118">
    <w:name w:val="Font Style118"/>
    <w:basedOn w:val="a0"/>
    <w:uiPriority w:val="99"/>
    <w:rsid w:val="0045720B"/>
    <w:rPr>
      <w:rFonts w:ascii="Times New Roman" w:hAnsi="Times New Roman" w:cs="Times New Roman" w:hint="default"/>
      <w:b/>
      <w:bCs/>
      <w:sz w:val="16"/>
      <w:szCs w:val="16"/>
    </w:rPr>
  </w:style>
  <w:style w:type="character" w:customStyle="1" w:styleId="FontStyle120">
    <w:name w:val="Font Style120"/>
    <w:basedOn w:val="a0"/>
    <w:uiPriority w:val="99"/>
    <w:rsid w:val="0045720B"/>
    <w:rPr>
      <w:rFonts w:ascii="Times New Roman" w:hAnsi="Times New Roman" w:cs="Times New Roman" w:hint="default"/>
      <w:sz w:val="20"/>
      <w:szCs w:val="20"/>
    </w:rPr>
  </w:style>
  <w:style w:type="paragraph" w:customStyle="1" w:styleId="Style53">
    <w:name w:val="Style53"/>
    <w:basedOn w:val="a"/>
    <w:uiPriority w:val="99"/>
    <w:rsid w:val="0045720B"/>
    <w:pPr>
      <w:widowControl w:val="0"/>
      <w:autoSpaceDE w:val="0"/>
      <w:autoSpaceDN w:val="0"/>
      <w:adjustRightInd w:val="0"/>
      <w:spacing w:after="0" w:line="250" w:lineRule="exact"/>
      <w:ind w:firstLine="518"/>
      <w:jc w:val="both"/>
    </w:pPr>
    <w:rPr>
      <w:rFonts w:ascii="Constantia" w:eastAsiaTheme="minorEastAsia" w:hAnsi="Constantia" w:cstheme="minorBidi"/>
      <w:sz w:val="24"/>
      <w:szCs w:val="24"/>
      <w:lang w:eastAsia="ru-RU"/>
    </w:rPr>
  </w:style>
  <w:style w:type="character" w:customStyle="1" w:styleId="help">
    <w:name w:val="help"/>
    <w:basedOn w:val="a0"/>
    <w:rsid w:val="0045720B"/>
  </w:style>
  <w:style w:type="character" w:customStyle="1" w:styleId="fontstyle210">
    <w:name w:val="fontstyle21"/>
    <w:basedOn w:val="a0"/>
    <w:rsid w:val="00D62705"/>
    <w:rPr>
      <w:rFonts w:ascii="Times New Roman" w:hAnsi="Times New Roman" w:cs="Times New Roman" w:hint="default"/>
      <w:b w:val="0"/>
      <w:bCs w:val="0"/>
      <w:i/>
      <w:iCs/>
      <w:color w:val="000000"/>
      <w:sz w:val="20"/>
      <w:szCs w:val="20"/>
    </w:rPr>
  </w:style>
  <w:style w:type="paragraph" w:customStyle="1" w:styleId="Textbody">
    <w:name w:val="Text body"/>
    <w:basedOn w:val="a"/>
    <w:rsid w:val="005E1834"/>
    <w:pPr>
      <w:widowControl w:val="0"/>
      <w:suppressAutoHyphens/>
      <w:autoSpaceDN w:val="0"/>
      <w:spacing w:after="120" w:line="240" w:lineRule="auto"/>
      <w:textAlignment w:val="baseline"/>
    </w:pPr>
    <w:rPr>
      <w:rFonts w:ascii="Times New Roman" w:eastAsia="SimSun" w:hAnsi="Times New Roman" w:cs="Mangal"/>
      <w:kern w:val="3"/>
      <w:sz w:val="24"/>
      <w:szCs w:val="24"/>
      <w:lang w:eastAsia="zh-CN" w:bidi="hi-IN"/>
    </w:rPr>
  </w:style>
  <w:style w:type="paragraph" w:customStyle="1" w:styleId="14pt">
    <w:name w:val="Обычный + 14 pt"/>
    <w:basedOn w:val="a"/>
    <w:rsid w:val="00E47401"/>
    <w:pPr>
      <w:widowControl w:val="0"/>
      <w:spacing w:after="0" w:line="240" w:lineRule="auto"/>
    </w:pPr>
    <w:rPr>
      <w:rFonts w:ascii="Times New Roman" w:eastAsia="Times New Roman" w:hAnsi="Times New Roman"/>
      <w:sz w:val="24"/>
      <w:szCs w:val="20"/>
      <w:lang w:eastAsia="ru-RU"/>
    </w:rPr>
  </w:style>
  <w:style w:type="paragraph" w:styleId="affff">
    <w:name w:val="List"/>
    <w:basedOn w:val="a"/>
    <w:unhideWhenUsed/>
    <w:rsid w:val="000E70AA"/>
    <w:pPr>
      <w:ind w:left="283" w:hanging="283"/>
      <w:contextualSpacing/>
    </w:pPr>
  </w:style>
  <w:style w:type="paragraph" w:customStyle="1" w:styleId="affff0">
    <w:name w:val="Краткий обратный адрес"/>
    <w:basedOn w:val="a"/>
    <w:rsid w:val="000E70AA"/>
    <w:pPr>
      <w:spacing w:after="0" w:line="240" w:lineRule="auto"/>
    </w:pPr>
    <w:rPr>
      <w:rFonts w:ascii="Times New Roman" w:eastAsia="Times New Roman" w:hAnsi="Times New Roman"/>
      <w:sz w:val="28"/>
      <w:szCs w:val="20"/>
      <w:lang w:eastAsia="ru-RU"/>
    </w:rPr>
  </w:style>
  <w:style w:type="paragraph" w:customStyle="1" w:styleId="Schoolbook">
    <w:name w:val="Schoolbook"/>
    <w:basedOn w:val="af6"/>
    <w:link w:val="Schoolbook0"/>
    <w:autoRedefine/>
    <w:qFormat/>
    <w:rsid w:val="00226CB0"/>
    <w:pPr>
      <w:spacing w:line="320" w:lineRule="exact"/>
      <w:ind w:left="425" w:hanging="425"/>
      <w:jc w:val="both"/>
    </w:pPr>
    <w:rPr>
      <w:rFonts w:ascii="SchoolBookC" w:eastAsia="Calibri" w:hAnsi="SchoolBookC" w:cs="Times New Roman"/>
      <w:sz w:val="22"/>
      <w:szCs w:val="22"/>
    </w:rPr>
  </w:style>
  <w:style w:type="character" w:customStyle="1" w:styleId="Schoolbook0">
    <w:name w:val="Schoolbook Знак"/>
    <w:link w:val="Schoolbook"/>
    <w:rsid w:val="00226CB0"/>
    <w:rPr>
      <w:rFonts w:ascii="SchoolBookC" w:eastAsia="Calibri" w:hAnsi="SchoolBookC" w:cs="Times New Roman"/>
    </w:rPr>
  </w:style>
  <w:style w:type="character" w:customStyle="1" w:styleId="c19720d7ad352663mr-mail-inserted-object">
    <w:name w:val="c19720d7ad352663mr-mail-inserted-object"/>
    <w:basedOn w:val="a0"/>
    <w:rsid w:val="008E0F46"/>
  </w:style>
  <w:style w:type="paragraph" w:customStyle="1" w:styleId="10a">
    <w:name w:val="Подпись 10"/>
    <w:basedOn w:val="a"/>
    <w:autoRedefine/>
    <w:uiPriority w:val="99"/>
    <w:semiHidden/>
    <w:qFormat/>
    <w:rsid w:val="00097216"/>
    <w:pPr>
      <w:shd w:val="clear" w:color="auto" w:fill="FFFFFF"/>
      <w:tabs>
        <w:tab w:val="left" w:pos="0"/>
        <w:tab w:val="left" w:pos="142"/>
        <w:tab w:val="left" w:pos="1276"/>
      </w:tabs>
      <w:spacing w:after="0" w:line="360" w:lineRule="auto"/>
      <w:jc w:val="both"/>
    </w:pPr>
    <w:rPr>
      <w:rFonts w:ascii="Times New Roman" w:eastAsia="Times New Roman" w:hAnsi="Times New Roman"/>
      <w:bCs/>
      <w:color w:val="000000" w:themeColor="text1"/>
      <w:spacing w:val="-4"/>
      <w:sz w:val="28"/>
      <w:szCs w:val="28"/>
      <w:shd w:val="clear" w:color="auto" w:fill="FFFFFF"/>
      <w:lang w:val="en-US" w:eastAsia="ru-RU"/>
    </w:rPr>
  </w:style>
  <w:style w:type="paragraph" w:customStyle="1" w:styleId="54">
    <w:name w:val="Абзац списка5"/>
    <w:basedOn w:val="a"/>
    <w:rsid w:val="000922E9"/>
    <w:pPr>
      <w:ind w:left="720" w:firstLine="709"/>
      <w:contextualSpacing/>
    </w:pPr>
    <w:rPr>
      <w:rFonts w:eastAsia="Times New Roman"/>
    </w:rPr>
  </w:style>
  <w:style w:type="character" w:customStyle="1" w:styleId="helppointer">
    <w:name w:val="help pointer"/>
    <w:basedOn w:val="a0"/>
    <w:uiPriority w:val="99"/>
    <w:rsid w:val="00EC0011"/>
  </w:style>
  <w:style w:type="character" w:customStyle="1" w:styleId="acopre">
    <w:name w:val="acopre"/>
    <w:basedOn w:val="a0"/>
    <w:rsid w:val="00EC0011"/>
  </w:style>
  <w:style w:type="paragraph" w:customStyle="1" w:styleId="affff1">
    <w:name w:val="место работы"/>
    <w:basedOn w:val="Default"/>
    <w:next w:val="Default"/>
    <w:uiPriority w:val="99"/>
    <w:rsid w:val="00621A8D"/>
    <w:rPr>
      <w:rFonts w:eastAsiaTheme="minorEastAsia"/>
      <w:color w:val="auto"/>
    </w:rPr>
  </w:style>
  <w:style w:type="character" w:customStyle="1" w:styleId="blk">
    <w:name w:val="blk"/>
    <w:basedOn w:val="a0"/>
    <w:rsid w:val="00C10EF8"/>
  </w:style>
  <w:style w:type="character" w:customStyle="1" w:styleId="s0">
    <w:name w:val="s0"/>
    <w:basedOn w:val="a0"/>
    <w:rsid w:val="00C10EF8"/>
  </w:style>
  <w:style w:type="character" w:customStyle="1" w:styleId="nobr">
    <w:name w:val="nobr"/>
    <w:basedOn w:val="a0"/>
    <w:rsid w:val="00C10EF8"/>
  </w:style>
  <w:style w:type="character" w:customStyle="1" w:styleId="sfbbfee58">
    <w:name w:val="sfbbfee58"/>
    <w:basedOn w:val="a0"/>
    <w:rsid w:val="00C10EF8"/>
  </w:style>
  <w:style w:type="paragraph" w:customStyle="1" w:styleId="formattext">
    <w:name w:val="formattext"/>
    <w:basedOn w:val="a"/>
    <w:rsid w:val="00CC0EF7"/>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1">
    <w:name w:val="s_1"/>
    <w:basedOn w:val="a"/>
    <w:rsid w:val="00E6702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b-material-headdate-day">
    <w:name w:val="b-material-head__date-day"/>
    <w:basedOn w:val="a0"/>
    <w:rsid w:val="00E67021"/>
  </w:style>
  <w:style w:type="character" w:customStyle="1" w:styleId="detail-newsslider-buttonstextindex">
    <w:name w:val="detail-news__slider-buttons__text__index"/>
    <w:basedOn w:val="a0"/>
    <w:rsid w:val="00E67021"/>
  </w:style>
  <w:style w:type="character" w:customStyle="1" w:styleId="fn-descr">
    <w:name w:val="fn-descr"/>
    <w:basedOn w:val="a0"/>
    <w:rsid w:val="00E67021"/>
  </w:style>
  <w:style w:type="paragraph" w:customStyle="1" w:styleId="s9">
    <w:name w:val="s_9"/>
    <w:basedOn w:val="a"/>
    <w:rsid w:val="00E6702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dateofcreate">
    <w:name w:val="dateofcreate"/>
    <w:basedOn w:val="a0"/>
    <w:rsid w:val="00E67021"/>
  </w:style>
  <w:style w:type="character" w:customStyle="1" w:styleId="styledhighlighted-jba0vw-0">
    <w:name w:val="styled__highlighted-jba0vw-0"/>
    <w:basedOn w:val="a0"/>
    <w:rsid w:val="00E67021"/>
  </w:style>
  <w:style w:type="character" w:customStyle="1" w:styleId="main-logotitle">
    <w:name w:val="main-logo__title"/>
    <w:basedOn w:val="a0"/>
    <w:rsid w:val="00E67021"/>
  </w:style>
  <w:style w:type="character" w:customStyle="1" w:styleId="main-logosubtitle">
    <w:name w:val="main-logo__subtitle"/>
    <w:basedOn w:val="a0"/>
    <w:rsid w:val="00E67021"/>
  </w:style>
  <w:style w:type="paragraph" w:customStyle="1" w:styleId="auto-style14">
    <w:name w:val="auto-style14"/>
    <w:basedOn w:val="a"/>
    <w:rsid w:val="00E6702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ed">
    <w:name w:val="ed"/>
    <w:basedOn w:val="a0"/>
    <w:rsid w:val="00E67021"/>
  </w:style>
  <w:style w:type="character" w:customStyle="1" w:styleId="convertedhdrxl">
    <w:name w:val="converted_hdr_xl"/>
    <w:basedOn w:val="a0"/>
    <w:rsid w:val="00E67021"/>
  </w:style>
  <w:style w:type="paragraph" w:styleId="z-">
    <w:name w:val="HTML Top of Form"/>
    <w:basedOn w:val="a"/>
    <w:next w:val="a"/>
    <w:link w:val="z-0"/>
    <w:hidden/>
    <w:uiPriority w:val="99"/>
    <w:semiHidden/>
    <w:unhideWhenUsed/>
    <w:rsid w:val="00E67021"/>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E67021"/>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E67021"/>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E67021"/>
    <w:rPr>
      <w:rFonts w:ascii="Arial" w:eastAsia="Times New Roman" w:hAnsi="Arial" w:cs="Arial"/>
      <w:vanish/>
      <w:sz w:val="16"/>
      <w:szCs w:val="16"/>
      <w:lang w:eastAsia="ru-RU"/>
    </w:rPr>
  </w:style>
  <w:style w:type="character" w:customStyle="1" w:styleId="lastbreadcrumb">
    <w:name w:val="last_breadcrumb"/>
    <w:basedOn w:val="a0"/>
    <w:rsid w:val="00E67021"/>
  </w:style>
  <w:style w:type="paragraph" w:customStyle="1" w:styleId="a8fc5f3b9dd242f5msonormalmrcssattr">
    <w:name w:val="a8fc5f3b9dd242f5msonormal_mr_css_attr"/>
    <w:basedOn w:val="a"/>
    <w:rsid w:val="006B502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uto-style91">
    <w:name w:val="auto-style91"/>
    <w:basedOn w:val="a0"/>
    <w:rsid w:val="006B502E"/>
    <w:rPr>
      <w:sz w:val="27"/>
      <w:szCs w:val="27"/>
    </w:rPr>
  </w:style>
  <w:style w:type="paragraph" w:customStyle="1" w:styleId="auto-style22">
    <w:name w:val="auto-style22"/>
    <w:basedOn w:val="a"/>
    <w:rsid w:val="006B502E"/>
    <w:pPr>
      <w:spacing w:after="0" w:line="240" w:lineRule="auto"/>
      <w:ind w:firstLine="567"/>
      <w:jc w:val="both"/>
    </w:pPr>
    <w:rPr>
      <w:rFonts w:eastAsia="Times New Roman" w:cs="Calibri"/>
      <w:sz w:val="20"/>
      <w:szCs w:val="20"/>
      <w:lang w:eastAsia="ru-RU"/>
    </w:rPr>
  </w:style>
  <w:style w:type="character" w:customStyle="1" w:styleId="auto-style141">
    <w:name w:val="auto-style141"/>
    <w:basedOn w:val="a0"/>
    <w:rsid w:val="006B502E"/>
    <w:rPr>
      <w:rFonts w:ascii="Times New Roman" w:hAnsi="Times New Roman" w:cs="Times New Roman" w:hint="default"/>
      <w:sz w:val="27"/>
      <w:szCs w:val="27"/>
    </w:rPr>
  </w:style>
  <w:style w:type="paragraph" w:customStyle="1" w:styleId="ConsPlusTitle">
    <w:name w:val="ConsPlusTitle"/>
    <w:rsid w:val="00E456AD"/>
    <w:pPr>
      <w:widowControl w:val="0"/>
      <w:autoSpaceDE w:val="0"/>
      <w:autoSpaceDN w:val="0"/>
      <w:spacing w:after="0" w:line="240" w:lineRule="auto"/>
    </w:pPr>
    <w:rPr>
      <w:rFonts w:ascii="Times New Roman" w:eastAsia="Times New Roman" w:hAnsi="Times New Roman" w:cs="Times New Roman"/>
      <w:b/>
      <w:sz w:val="24"/>
      <w:szCs w:val="20"/>
      <w:lang w:eastAsia="ru-RU"/>
    </w:rPr>
  </w:style>
  <w:style w:type="character" w:customStyle="1" w:styleId="FontStyle19">
    <w:name w:val="Font Style19"/>
    <w:basedOn w:val="a0"/>
    <w:uiPriority w:val="99"/>
    <w:rsid w:val="0031721D"/>
    <w:rPr>
      <w:rFonts w:ascii="Times New Roman" w:hAnsi="Times New Roman" w:cs="Times New Roman"/>
      <w:i/>
      <w:iCs/>
      <w:sz w:val="22"/>
      <w:szCs w:val="22"/>
    </w:rPr>
  </w:style>
  <w:style w:type="paragraph" w:customStyle="1" w:styleId="bbc-1s1cxbv">
    <w:name w:val="bbc-1s1cxbv"/>
    <w:basedOn w:val="a"/>
    <w:rsid w:val="00D24EE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bbc-1gnhmg2">
    <w:name w:val="bbc-1gnhmg2"/>
    <w:basedOn w:val="a0"/>
    <w:rsid w:val="00D24EED"/>
  </w:style>
  <w:style w:type="paragraph" w:customStyle="1" w:styleId="bbc-bm53ic">
    <w:name w:val="bbc-bm53ic"/>
    <w:basedOn w:val="a"/>
    <w:rsid w:val="00D24EE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uthor-list">
    <w:name w:val="author-list"/>
    <w:basedOn w:val="a0"/>
    <w:rsid w:val="00DE2B4F"/>
  </w:style>
  <w:style w:type="paragraph" w:customStyle="1" w:styleId="1f9">
    <w:name w:val="[1] Заголовок первого уровня"/>
    <w:basedOn w:val="1"/>
    <w:next w:val="a"/>
    <w:link w:val="1fa"/>
    <w:autoRedefine/>
    <w:qFormat/>
    <w:rsid w:val="007946AE"/>
    <w:pPr>
      <w:keepNext/>
      <w:keepLines/>
      <w:spacing w:before="0" w:beforeAutospacing="0" w:after="0" w:afterAutospacing="0"/>
      <w:ind w:firstLine="709"/>
      <w:jc w:val="both"/>
      <w:outlineLvl w:val="9"/>
    </w:pPr>
    <w:rPr>
      <w:bCs w:val="0"/>
      <w:i/>
      <w:kern w:val="0"/>
      <w:sz w:val="24"/>
      <w:szCs w:val="24"/>
      <w:lang w:eastAsia="en-US"/>
    </w:rPr>
  </w:style>
  <w:style w:type="character" w:customStyle="1" w:styleId="1fa">
    <w:name w:val="[1] Заголовок первого уровня Знак"/>
    <w:link w:val="1f9"/>
    <w:rsid w:val="007946AE"/>
    <w:rPr>
      <w:rFonts w:ascii="Times New Roman" w:eastAsia="Times New Roman" w:hAnsi="Times New Roman" w:cs="Times New Roman"/>
      <w:b/>
      <w:i/>
      <w:sz w:val="24"/>
      <w:szCs w:val="24"/>
    </w:rPr>
  </w:style>
  <w:style w:type="paragraph" w:customStyle="1" w:styleId="63">
    <w:name w:val="Абзац списка6"/>
    <w:basedOn w:val="a"/>
    <w:rsid w:val="00E22E51"/>
    <w:pPr>
      <w:ind w:left="720"/>
      <w:contextualSpacing/>
    </w:pPr>
    <w:rPr>
      <w:rFonts w:eastAsia="Times New Roman"/>
    </w:rPr>
  </w:style>
  <w:style w:type="character" w:customStyle="1" w:styleId="y2iqfc">
    <w:name w:val="y2iqfc"/>
    <w:basedOn w:val="a0"/>
    <w:rsid w:val="00E22E51"/>
  </w:style>
  <w:style w:type="character" w:customStyle="1" w:styleId="monument-name">
    <w:name w:val="monument-name"/>
    <w:basedOn w:val="a0"/>
    <w:rsid w:val="004C6BB5"/>
  </w:style>
  <w:style w:type="paragraph" w:customStyle="1" w:styleId="vs-last">
    <w:name w:val="vs-last"/>
    <w:basedOn w:val="a"/>
    <w:rsid w:val="00EE651B"/>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tatus">
    <w:name w:val="status"/>
    <w:basedOn w:val="a0"/>
    <w:rsid w:val="00EE651B"/>
  </w:style>
  <w:style w:type="character" w:customStyle="1" w:styleId="organictitlecontentspan">
    <w:name w:val="organictitlecontentspan"/>
    <w:basedOn w:val="a0"/>
    <w:rsid w:val="00EE651B"/>
  </w:style>
  <w:style w:type="character" w:customStyle="1" w:styleId="astmd">
    <w:name w:val="astmd"/>
    <w:basedOn w:val="a0"/>
    <w:rsid w:val="00EE651B"/>
  </w:style>
  <w:style w:type="character" w:customStyle="1" w:styleId="help1">
    <w:name w:val="help1"/>
    <w:basedOn w:val="a0"/>
    <w:rsid w:val="00EE651B"/>
  </w:style>
  <w:style w:type="character" w:customStyle="1" w:styleId="svet">
    <w:name w:val="svet"/>
    <w:basedOn w:val="a0"/>
    <w:rsid w:val="00EE4841"/>
  </w:style>
  <w:style w:type="character" w:customStyle="1" w:styleId="svet1">
    <w:name w:val="svet1"/>
    <w:basedOn w:val="a0"/>
    <w:rsid w:val="00EE4841"/>
    <w:rPr>
      <w:b/>
      <w:bCs/>
    </w:rPr>
  </w:style>
  <w:style w:type="character" w:customStyle="1" w:styleId="FontStyle81">
    <w:name w:val="Font Style81"/>
    <w:rsid w:val="00783E3D"/>
    <w:rPr>
      <w:rFonts w:ascii="Times New Roman" w:hAnsi="Times New Roman" w:cs="Times New Roman"/>
      <w:spacing w:val="-10"/>
      <w:sz w:val="42"/>
      <w:szCs w:val="42"/>
    </w:rPr>
  </w:style>
  <w:style w:type="character" w:customStyle="1" w:styleId="orange">
    <w:name w:val="orange"/>
    <w:basedOn w:val="a0"/>
    <w:rsid w:val="00443AB6"/>
  </w:style>
  <w:style w:type="character" w:customStyle="1" w:styleId="label">
    <w:name w:val="label"/>
    <w:basedOn w:val="a0"/>
    <w:rsid w:val="00274364"/>
  </w:style>
  <w:style w:type="character" w:customStyle="1" w:styleId="tags">
    <w:name w:val="tags"/>
    <w:basedOn w:val="a0"/>
    <w:rsid w:val="00274364"/>
  </w:style>
  <w:style w:type="character" w:customStyle="1" w:styleId="cmaddlink">
    <w:name w:val="cm_add_link"/>
    <w:basedOn w:val="a0"/>
    <w:rsid w:val="00274364"/>
  </w:style>
  <w:style w:type="character" w:customStyle="1" w:styleId="toclink">
    <w:name w:val="toclink"/>
    <w:basedOn w:val="a0"/>
    <w:rsid w:val="00C40BF4"/>
  </w:style>
  <w:style w:type="character" w:customStyle="1" w:styleId="dsexttitle-1xuef">
    <w:name w:val="ds_ext_title-1xuef"/>
    <w:basedOn w:val="a0"/>
    <w:rsid w:val="00EA0DE7"/>
  </w:style>
  <w:style w:type="paragraph" w:customStyle="1" w:styleId="paragraphparagraphnycys">
    <w:name w:val="paragraph_paragraph__nycys"/>
    <w:basedOn w:val="a"/>
    <w:rsid w:val="00EA0DE7"/>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dsexttext-tov6w">
    <w:name w:val="ds_ext_text-tov6w"/>
    <w:basedOn w:val="a0"/>
    <w:rsid w:val="00EA0DE7"/>
  </w:style>
  <w:style w:type="character" w:customStyle="1" w:styleId="sharingtext">
    <w:name w:val="sharing__text"/>
    <w:basedOn w:val="a0"/>
    <w:rsid w:val="00EA0DE7"/>
  </w:style>
  <w:style w:type="character" w:customStyle="1" w:styleId="sharingicon">
    <w:name w:val="sharing__icon"/>
    <w:basedOn w:val="a0"/>
    <w:rsid w:val="00EA0DE7"/>
  </w:style>
  <w:style w:type="paragraph" w:customStyle="1" w:styleId="doctext">
    <w:name w:val="doc__text"/>
    <w:basedOn w:val="a"/>
    <w:rsid w:val="00EA0DE7"/>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s-">
    <w:name w:val="ts-переход"/>
    <w:basedOn w:val="a0"/>
    <w:rsid w:val="00EA0DE7"/>
  </w:style>
  <w:style w:type="paragraph" w:styleId="2f2">
    <w:name w:val="Quote"/>
    <w:basedOn w:val="a"/>
    <w:next w:val="a"/>
    <w:link w:val="2f3"/>
    <w:uiPriority w:val="29"/>
    <w:qFormat/>
    <w:rsid w:val="00497ACE"/>
    <w:rPr>
      <w:rFonts w:asciiTheme="minorHAnsi" w:eastAsiaTheme="minorHAnsi" w:hAnsiTheme="minorHAnsi" w:cstheme="minorBidi"/>
      <w:i/>
      <w:iCs/>
      <w:color w:val="000000" w:themeColor="text1"/>
    </w:rPr>
  </w:style>
  <w:style w:type="character" w:customStyle="1" w:styleId="2f3">
    <w:name w:val="Цитата 2 Знак"/>
    <w:basedOn w:val="a0"/>
    <w:link w:val="2f2"/>
    <w:uiPriority w:val="29"/>
    <w:rsid w:val="00497ACE"/>
    <w:rPr>
      <w:i/>
      <w:iCs/>
      <w:color w:val="000000" w:themeColor="text1"/>
    </w:rPr>
  </w:style>
  <w:style w:type="table" w:customStyle="1" w:styleId="1fb">
    <w:name w:val="Сетка таблицы1"/>
    <w:basedOn w:val="a1"/>
    <w:next w:val="aff6"/>
    <w:uiPriority w:val="39"/>
    <w:rsid w:val="00172095"/>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
    <w:name w:val="li"/>
    <w:basedOn w:val="a0"/>
    <w:rsid w:val="00DD5124"/>
  </w:style>
  <w:style w:type="paragraph" w:customStyle="1" w:styleId="goprogramhome">
    <w:name w:val="go_program_home"/>
    <w:basedOn w:val="a"/>
    <w:rsid w:val="00DD512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r-inner">
    <w:name w:val="fr-inner"/>
    <w:basedOn w:val="a0"/>
    <w:rsid w:val="00DD5124"/>
  </w:style>
  <w:style w:type="character" w:customStyle="1" w:styleId="pagearticlecontentrubricstextc7lfq">
    <w:name w:val="pagearticlecontent_rubricstext__c7lfq"/>
    <w:basedOn w:val="a0"/>
    <w:rsid w:val="00DD5124"/>
  </w:style>
  <w:style w:type="character" w:customStyle="1" w:styleId="component-bylines-0-2-19">
    <w:name w:val="component-bylines-0-2-19"/>
    <w:basedOn w:val="a0"/>
    <w:rsid w:val="00DD5124"/>
  </w:style>
  <w:style w:type="paragraph" w:customStyle="1" w:styleId="component-root-0-2-46">
    <w:name w:val="component-root-0-2-46"/>
    <w:basedOn w:val="a"/>
    <w:rsid w:val="00DD512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m8c59242">
    <w:name w:val="m8c59242"/>
    <w:basedOn w:val="a0"/>
    <w:rsid w:val="00DD5124"/>
  </w:style>
  <w:style w:type="character" w:customStyle="1" w:styleId="u7139926d">
    <w:name w:val="u7139926d"/>
    <w:basedOn w:val="a0"/>
    <w:rsid w:val="00DD5124"/>
  </w:style>
  <w:style w:type="character" w:customStyle="1" w:styleId="categories-links">
    <w:name w:val="categories-links"/>
    <w:basedOn w:val="a0"/>
    <w:rsid w:val="00DD5124"/>
  </w:style>
  <w:style w:type="character" w:customStyle="1" w:styleId="tags-links">
    <w:name w:val="tags-links"/>
    <w:basedOn w:val="a0"/>
    <w:rsid w:val="00DD5124"/>
  </w:style>
  <w:style w:type="character" w:customStyle="1" w:styleId="view-counts-value">
    <w:name w:val="view-counts-value"/>
    <w:basedOn w:val="a0"/>
    <w:rsid w:val="00DD5124"/>
  </w:style>
  <w:style w:type="character" w:customStyle="1" w:styleId="aentry-posttitle-text">
    <w:name w:val="aentry-post__title-text"/>
    <w:basedOn w:val="a0"/>
    <w:rsid w:val="00DD5124"/>
  </w:style>
  <w:style w:type="character" w:customStyle="1" w:styleId="meta-author">
    <w:name w:val="meta-author"/>
    <w:basedOn w:val="a0"/>
    <w:rsid w:val="00DD5124"/>
  </w:style>
  <w:style w:type="character" w:customStyle="1" w:styleId="meta-date">
    <w:name w:val="meta-date"/>
    <w:basedOn w:val="a0"/>
    <w:rsid w:val="00DD5124"/>
  </w:style>
  <w:style w:type="character" w:customStyle="1" w:styleId="meta-comments">
    <w:name w:val="meta-comments"/>
    <w:basedOn w:val="a0"/>
    <w:rsid w:val="00DD5124"/>
  </w:style>
  <w:style w:type="character" w:customStyle="1" w:styleId="article-stats-viewstats-item-count">
    <w:name w:val="article-stats-view__stats-item-count"/>
    <w:basedOn w:val="a0"/>
    <w:rsid w:val="00DD5124"/>
  </w:style>
  <w:style w:type="character" w:customStyle="1" w:styleId="pld-like-count-wrap">
    <w:name w:val="pld-like-count-wrap"/>
    <w:basedOn w:val="a0"/>
    <w:rsid w:val="00DD5124"/>
  </w:style>
  <w:style w:type="character" w:customStyle="1" w:styleId="pld-dislike-count-wrap">
    <w:name w:val="pld-dislike-count-wrap"/>
    <w:basedOn w:val="a0"/>
    <w:rsid w:val="00DD5124"/>
  </w:style>
  <w:style w:type="character" w:customStyle="1" w:styleId="y214f8e96">
    <w:name w:val="y214f8e96"/>
    <w:basedOn w:val="a0"/>
    <w:rsid w:val="00DD5124"/>
  </w:style>
  <w:style w:type="character" w:customStyle="1" w:styleId="bfd05508f">
    <w:name w:val="bfd05508f"/>
    <w:basedOn w:val="a0"/>
    <w:rsid w:val="00DD5124"/>
  </w:style>
  <w:style w:type="character" w:customStyle="1" w:styleId="y256f2f4">
    <w:name w:val="y256f2f4"/>
    <w:basedOn w:val="a0"/>
    <w:rsid w:val="00DD5124"/>
  </w:style>
  <w:style w:type="paragraph" w:customStyle="1" w:styleId="card-text">
    <w:name w:val="card-text"/>
    <w:basedOn w:val="a"/>
    <w:uiPriority w:val="99"/>
    <w:rsid w:val="00890AA2"/>
    <w:pPr>
      <w:spacing w:before="100" w:beforeAutospacing="1" w:after="100" w:afterAutospacing="1" w:line="240" w:lineRule="auto"/>
    </w:pPr>
    <w:rPr>
      <w:rFonts w:ascii="Times New Roman" w:hAnsi="Times New Roman"/>
      <w:sz w:val="24"/>
      <w:szCs w:val="24"/>
      <w:lang w:eastAsia="ru-RU"/>
    </w:rPr>
  </w:style>
  <w:style w:type="paragraph" w:customStyle="1" w:styleId="footertitlept-3pt-md-0">
    <w:name w:val="footer__title pt-3 pt-md-0"/>
    <w:basedOn w:val="a"/>
    <w:uiPriority w:val="99"/>
    <w:rsid w:val="00890AA2"/>
    <w:pPr>
      <w:spacing w:before="100" w:beforeAutospacing="1" w:after="100" w:afterAutospacing="1" w:line="240" w:lineRule="auto"/>
    </w:pPr>
    <w:rPr>
      <w:rFonts w:ascii="Times New Roman" w:hAnsi="Times New Roman"/>
      <w:sz w:val="24"/>
      <w:szCs w:val="24"/>
      <w:lang w:eastAsia="ru-RU"/>
    </w:rPr>
  </w:style>
  <w:style w:type="paragraph" w:customStyle="1" w:styleId="m-0p-0">
    <w:name w:val="m-0 p-0"/>
    <w:basedOn w:val="a"/>
    <w:uiPriority w:val="99"/>
    <w:rsid w:val="00890AA2"/>
    <w:pPr>
      <w:spacing w:before="100" w:beforeAutospacing="1" w:after="100" w:afterAutospacing="1" w:line="240" w:lineRule="auto"/>
    </w:pPr>
    <w:rPr>
      <w:rFonts w:ascii="Times New Roman" w:hAnsi="Times New Roman"/>
      <w:sz w:val="24"/>
      <w:szCs w:val="24"/>
      <w:lang w:eastAsia="ru-RU"/>
    </w:rPr>
  </w:style>
  <w:style w:type="character" w:customStyle="1" w:styleId="organictitlecontentspanorganictitle">
    <w:name w:val="organictitlecontentspan organic__title"/>
    <w:uiPriority w:val="99"/>
    <w:rsid w:val="00890AA2"/>
    <w:rPr>
      <w:rFonts w:cs="Times New Roman"/>
    </w:rPr>
  </w:style>
  <w:style w:type="character" w:customStyle="1" w:styleId="bookcontents">
    <w:name w:val="bookcontents"/>
    <w:basedOn w:val="a0"/>
    <w:rsid w:val="00552807"/>
  </w:style>
  <w:style w:type="paragraph" w:customStyle="1" w:styleId="affff2">
    <w:basedOn w:val="a"/>
    <w:next w:val="ab"/>
    <w:rsid w:val="008B5E84"/>
    <w:pPr>
      <w:spacing w:before="100" w:beforeAutospacing="1" w:after="100" w:afterAutospacing="1" w:line="240" w:lineRule="auto"/>
    </w:pPr>
    <w:rPr>
      <w:rFonts w:ascii="Times New Roman" w:eastAsia="Times New Roman" w:hAnsi="Times New Roman"/>
      <w:color w:val="000000"/>
      <w:sz w:val="24"/>
      <w:szCs w:val="24"/>
      <w:lang w:val="en-US"/>
    </w:rPr>
  </w:style>
  <w:style w:type="paragraph" w:customStyle="1" w:styleId="1fc">
    <w:name w:val="Знак1"/>
    <w:basedOn w:val="a"/>
    <w:rsid w:val="00C96713"/>
    <w:pPr>
      <w:tabs>
        <w:tab w:val="num" w:pos="643"/>
      </w:tabs>
      <w:spacing w:after="160" w:line="240" w:lineRule="exact"/>
    </w:pPr>
    <w:rPr>
      <w:rFonts w:ascii="Verdana" w:eastAsia="Times New Roman" w:hAnsi="Verdana" w:cs="Verdana"/>
      <w:sz w:val="20"/>
      <w:szCs w:val="20"/>
      <w:lang w:val="en-US"/>
    </w:rPr>
  </w:style>
  <w:style w:type="character" w:customStyle="1" w:styleId="dailyprefix65370f">
    <w:name w:val="dailyprefix__65370f"/>
    <w:basedOn w:val="a0"/>
    <w:rsid w:val="002C7DA6"/>
  </w:style>
  <w:style w:type="character" w:customStyle="1" w:styleId="author-item">
    <w:name w:val="author-item"/>
    <w:basedOn w:val="a0"/>
    <w:rsid w:val="002C7DA6"/>
  </w:style>
  <w:style w:type="character" w:customStyle="1" w:styleId="vh">
    <w:name w:val="vh"/>
    <w:basedOn w:val="a0"/>
    <w:rsid w:val="002C7DA6"/>
  </w:style>
  <w:style w:type="paragraph" w:customStyle="1" w:styleId="docmediatext">
    <w:name w:val="doc_media__text"/>
    <w:basedOn w:val="a"/>
    <w:rsid w:val="002C7DA6"/>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docthought">
    <w:name w:val="doc__thought"/>
    <w:basedOn w:val="a"/>
    <w:rsid w:val="002C7DA6"/>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incutnotetext">
    <w:name w:val="incut__note_text"/>
    <w:basedOn w:val="a"/>
    <w:rsid w:val="002C7DA6"/>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region">
    <w:name w:val="region"/>
    <w:basedOn w:val="a0"/>
    <w:rsid w:val="002C7DA6"/>
  </w:style>
  <w:style w:type="character" w:customStyle="1" w:styleId="data">
    <w:name w:val="data"/>
    <w:basedOn w:val="a0"/>
    <w:rsid w:val="002C7DA6"/>
  </w:style>
  <w:style w:type="character" w:customStyle="1" w:styleId="views">
    <w:name w:val="views"/>
    <w:basedOn w:val="a0"/>
    <w:rsid w:val="002C7DA6"/>
  </w:style>
  <w:style w:type="character" w:customStyle="1" w:styleId="js-show-counter">
    <w:name w:val="js-show-counter"/>
    <w:basedOn w:val="a0"/>
    <w:rsid w:val="002C7DA6"/>
  </w:style>
  <w:style w:type="character" w:customStyle="1" w:styleId="lang-icons">
    <w:name w:val="lang-icons"/>
    <w:basedOn w:val="a0"/>
    <w:rsid w:val="002C7DA6"/>
  </w:style>
  <w:style w:type="character" w:customStyle="1" w:styleId="icon">
    <w:name w:val="icon"/>
    <w:basedOn w:val="a0"/>
    <w:rsid w:val="002C7DA6"/>
  </w:style>
  <w:style w:type="character" w:customStyle="1" w:styleId="social">
    <w:name w:val="social"/>
    <w:basedOn w:val="a0"/>
    <w:rsid w:val="002C7DA6"/>
  </w:style>
  <w:style w:type="character" w:customStyle="1" w:styleId="channelbuttontitlegoff">
    <w:name w:val="channelbutton_title__gof_f"/>
    <w:basedOn w:val="a0"/>
    <w:rsid w:val="002C7DA6"/>
  </w:style>
  <w:style w:type="character" w:customStyle="1" w:styleId="channelbuttonsubtitlec5elf">
    <w:name w:val="channelbutton_subtitle__c5elf"/>
    <w:basedOn w:val="a0"/>
    <w:rsid w:val="002C7DA6"/>
  </w:style>
  <w:style w:type="character" w:customStyle="1" w:styleId="channelbuttonbutton7zdq0">
    <w:name w:val="channelbutton_button__7zdq0"/>
    <w:basedOn w:val="a0"/>
    <w:rsid w:val="002C7DA6"/>
  </w:style>
  <w:style w:type="character" w:customStyle="1" w:styleId="o7715f4a5">
    <w:name w:val="o7715f4a5"/>
    <w:basedOn w:val="a0"/>
    <w:rsid w:val="002C7DA6"/>
  </w:style>
  <w:style w:type="character" w:customStyle="1" w:styleId="article-imgsource">
    <w:name w:val="article-img__source"/>
    <w:basedOn w:val="a0"/>
    <w:rsid w:val="002C7DA6"/>
  </w:style>
  <w:style w:type="paragraph" w:customStyle="1" w:styleId="articleauthor-name">
    <w:name w:val="article__author-name"/>
    <w:basedOn w:val="a"/>
    <w:rsid w:val="002C7DA6"/>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rticleauthor-date">
    <w:name w:val="article__author-date"/>
    <w:basedOn w:val="a"/>
    <w:rsid w:val="002C7DA6"/>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photoauthor">
    <w:name w:val="photo__author"/>
    <w:basedOn w:val="a0"/>
    <w:rsid w:val="002C7DA6"/>
  </w:style>
  <w:style w:type="paragraph" w:customStyle="1" w:styleId="incut-journaldate">
    <w:name w:val="incut-journal__date"/>
    <w:basedOn w:val="a"/>
    <w:rsid w:val="002C7DA6"/>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link-to-coompany">
    <w:name w:val="link-to-coompany"/>
    <w:basedOn w:val="a0"/>
    <w:rsid w:val="002C7DA6"/>
  </w:style>
  <w:style w:type="character" w:customStyle="1" w:styleId="pagearticledatedayei2gm">
    <w:name w:val="pagearticle_dateday__ei2gm"/>
    <w:basedOn w:val="a0"/>
    <w:rsid w:val="002C7DA6"/>
  </w:style>
  <w:style w:type="character" w:customStyle="1" w:styleId="hgkelc">
    <w:name w:val="hgkelc"/>
    <w:basedOn w:val="a0"/>
    <w:rsid w:val="00EA338A"/>
  </w:style>
  <w:style w:type="character" w:customStyle="1" w:styleId="ts-comment-commentedtext">
    <w:name w:val="ts-comment-commentedtext"/>
    <w:basedOn w:val="a0"/>
    <w:rsid w:val="00580C93"/>
  </w:style>
  <w:style w:type="character" w:customStyle="1" w:styleId="vsm">
    <w:name w:val="vsm"/>
    <w:basedOn w:val="a0"/>
    <w:rsid w:val="00850C0D"/>
  </w:style>
  <w:style w:type="paragraph" w:customStyle="1" w:styleId="box-paragraphtext">
    <w:name w:val="box-paragraph__text"/>
    <w:basedOn w:val="a"/>
    <w:rsid w:val="0056645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3">
    <w:name w:val="Символ сноски"/>
    <w:rsid w:val="00233969"/>
    <w:rPr>
      <w:vertAlign w:val="superscript"/>
    </w:rPr>
  </w:style>
  <w:style w:type="character" w:customStyle="1" w:styleId="hps">
    <w:name w:val="hps"/>
    <w:basedOn w:val="a0"/>
    <w:rsid w:val="00233969"/>
  </w:style>
  <w:style w:type="paragraph" w:customStyle="1" w:styleId="tehnormaTitle">
    <w:name w:val="tehnormaTitle"/>
    <w:uiPriority w:val="99"/>
    <w:rsid w:val="00233969"/>
    <w:pPr>
      <w:widowControl w:val="0"/>
      <w:autoSpaceDE w:val="0"/>
      <w:autoSpaceDN w:val="0"/>
      <w:adjustRightInd w:val="0"/>
      <w:spacing w:after="0" w:line="240" w:lineRule="auto"/>
    </w:pPr>
    <w:rPr>
      <w:rFonts w:ascii="Calibri" w:eastAsiaTheme="minorEastAsia" w:hAnsi="Calibri" w:cs="Calibri"/>
      <w:b/>
      <w:bCs/>
      <w:lang w:eastAsia="ru-RU"/>
    </w:rPr>
  </w:style>
  <w:style w:type="character" w:customStyle="1" w:styleId="menug">
    <w:name w:val="menug"/>
    <w:basedOn w:val="a0"/>
    <w:rsid w:val="004C728F"/>
  </w:style>
  <w:style w:type="paragraph" w:customStyle="1" w:styleId="all">
    <w:name w:val="all"/>
    <w:basedOn w:val="a"/>
    <w:rsid w:val="00A76A17"/>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jsx-4260339384">
    <w:name w:val="jsx-4260339384"/>
    <w:basedOn w:val="a"/>
    <w:uiPriority w:val="99"/>
    <w:rsid w:val="002A67C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kbtitle">
    <w:name w:val="kb_title"/>
    <w:basedOn w:val="a0"/>
    <w:rsid w:val="002A67C5"/>
  </w:style>
  <w:style w:type="character" w:customStyle="1" w:styleId="byline">
    <w:name w:val="byline"/>
    <w:basedOn w:val="a0"/>
    <w:rsid w:val="002A67C5"/>
  </w:style>
  <w:style w:type="character" w:customStyle="1" w:styleId="affff4">
    <w:name w:val="Выделенная цитата Знак"/>
    <w:basedOn w:val="a0"/>
    <w:link w:val="affff5"/>
    <w:uiPriority w:val="30"/>
    <w:rsid w:val="003668AD"/>
    <w:rPr>
      <w:b/>
      <w:bCs/>
      <w:i/>
      <w:iCs/>
      <w:color w:val="4F81BD" w:themeColor="accent1"/>
    </w:rPr>
  </w:style>
  <w:style w:type="paragraph" w:styleId="affff5">
    <w:name w:val="Intense Quote"/>
    <w:basedOn w:val="a"/>
    <w:next w:val="a"/>
    <w:link w:val="affff4"/>
    <w:uiPriority w:val="30"/>
    <w:qFormat/>
    <w:rsid w:val="003668AD"/>
    <w:pPr>
      <w:pBdr>
        <w:bottom w:val="single" w:sz="4" w:space="4" w:color="4F81BD" w:themeColor="accent1"/>
      </w:pBdr>
      <w:spacing w:before="200" w:after="280"/>
      <w:ind w:left="936" w:right="936"/>
    </w:pPr>
    <w:rPr>
      <w:rFonts w:asciiTheme="minorHAnsi" w:eastAsiaTheme="minorHAnsi" w:hAnsiTheme="minorHAnsi" w:cstheme="minorBidi"/>
      <w:b/>
      <w:bCs/>
      <w:i/>
      <w:iCs/>
      <w:color w:val="4F81BD" w:themeColor="accent1"/>
    </w:rPr>
  </w:style>
  <w:style w:type="character" w:customStyle="1" w:styleId="topic-bodytitle">
    <w:name w:val="topic-body__title"/>
    <w:basedOn w:val="a0"/>
    <w:rsid w:val="00767672"/>
  </w:style>
  <w:style w:type="paragraph" w:customStyle="1" w:styleId="topic-bodycontent-text">
    <w:name w:val="topic-body__content-text"/>
    <w:basedOn w:val="a"/>
    <w:rsid w:val="00767672"/>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s-direct-speech">
    <w:name w:val="ts-direct-speech"/>
    <w:basedOn w:val="a0"/>
    <w:rsid w:val="00767672"/>
  </w:style>
  <w:style w:type="character" w:customStyle="1" w:styleId="articleinfo-date-modified">
    <w:name w:val="article__info-date-modified"/>
    <w:basedOn w:val="a0"/>
    <w:rsid w:val="00767672"/>
  </w:style>
  <w:style w:type="paragraph" w:customStyle="1" w:styleId="opr3">
    <w:name w:val="opr3"/>
    <w:basedOn w:val="a"/>
    <w:rsid w:val="008F41A8"/>
    <w:pPr>
      <w:spacing w:before="100" w:beforeAutospacing="1" w:after="100" w:afterAutospacing="1" w:line="240" w:lineRule="auto"/>
    </w:pPr>
    <w:rPr>
      <w:rFonts w:ascii="Times New Roman" w:eastAsia="Times New Roman" w:hAnsi="Times New Roman"/>
      <w:sz w:val="24"/>
      <w:szCs w:val="24"/>
      <w:lang w:eastAsia="ru-RU"/>
    </w:rPr>
  </w:style>
  <w:style w:type="character" w:styleId="affff6">
    <w:name w:val="Unresolved Mention"/>
    <w:basedOn w:val="a0"/>
    <w:uiPriority w:val="99"/>
    <w:semiHidden/>
    <w:unhideWhenUsed/>
    <w:rsid w:val="00F75904"/>
    <w:rPr>
      <w:color w:val="605E5C"/>
      <w:shd w:val="clear" w:color="auto" w:fill="E1DFDD"/>
    </w:rPr>
  </w:style>
  <w:style w:type="table" w:customStyle="1" w:styleId="TableNormal">
    <w:name w:val="Table Normal"/>
    <w:uiPriority w:val="2"/>
    <w:semiHidden/>
    <w:unhideWhenUsed/>
    <w:qFormat/>
    <w:rsid w:val="00383E0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383E00"/>
    <w:pPr>
      <w:widowControl w:val="0"/>
      <w:autoSpaceDE w:val="0"/>
      <w:autoSpaceDN w:val="0"/>
      <w:spacing w:after="0" w:line="240" w:lineRule="auto"/>
      <w:ind w:left="112"/>
    </w:pPr>
    <w:rPr>
      <w:rFonts w:ascii="Times New Roman" w:eastAsia="Times New Roman" w:hAnsi="Times New Roman"/>
    </w:rPr>
  </w:style>
  <w:style w:type="paragraph" w:styleId="2f4">
    <w:name w:val="Body Text Indent 2"/>
    <w:basedOn w:val="a"/>
    <w:link w:val="2f5"/>
    <w:uiPriority w:val="99"/>
    <w:semiHidden/>
    <w:unhideWhenUsed/>
    <w:rsid w:val="009D4C2B"/>
    <w:pPr>
      <w:spacing w:after="120" w:line="480" w:lineRule="auto"/>
      <w:ind w:left="283"/>
    </w:pPr>
  </w:style>
  <w:style w:type="character" w:customStyle="1" w:styleId="2f5">
    <w:name w:val="Основной текст с отступом 2 Знак"/>
    <w:basedOn w:val="a0"/>
    <w:link w:val="2f4"/>
    <w:uiPriority w:val="99"/>
    <w:semiHidden/>
    <w:rsid w:val="009D4C2B"/>
    <w:rPr>
      <w:rFonts w:ascii="Calibri" w:eastAsia="Calibri" w:hAnsi="Calibri" w:cs="Times New Roman"/>
    </w:rPr>
  </w:style>
  <w:style w:type="paragraph" w:customStyle="1" w:styleId="affff7">
    <w:basedOn w:val="a"/>
    <w:next w:val="ab"/>
    <w:uiPriority w:val="99"/>
    <w:unhideWhenUsed/>
    <w:rsid w:val="00C81AA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r-only">
    <w:name w:val="sr-only"/>
    <w:basedOn w:val="a0"/>
    <w:rsid w:val="00AD305C"/>
  </w:style>
  <w:style w:type="character" w:customStyle="1" w:styleId="texttext1fzle">
    <w:name w:val="text__text__1fzle"/>
    <w:basedOn w:val="a0"/>
    <w:rsid w:val="00AD305C"/>
  </w:style>
  <w:style w:type="character" w:customStyle="1" w:styleId="date-linedate23ge-">
    <w:name w:val="date-line__date__23ge-"/>
    <w:basedOn w:val="a0"/>
    <w:rsid w:val="00AD305C"/>
  </w:style>
  <w:style w:type="paragraph" w:customStyle="1" w:styleId="texttext1fzle1">
    <w:name w:val="text__text__1fzle1"/>
    <w:basedOn w:val="a"/>
    <w:rsid w:val="00AD305C"/>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echodate">
    <w:name w:val="echo_date"/>
    <w:basedOn w:val="a0"/>
    <w:rsid w:val="00AD305C"/>
  </w:style>
  <w:style w:type="character" w:customStyle="1" w:styleId="mw-page-title-main">
    <w:name w:val="mw-page-title-main"/>
    <w:basedOn w:val="a0"/>
    <w:rsid w:val="00AD305C"/>
  </w:style>
  <w:style w:type="paragraph" w:customStyle="1" w:styleId="aentry-headlist">
    <w:name w:val="aentry-head__list"/>
    <w:basedOn w:val="a"/>
    <w:rsid w:val="00AD305C"/>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ljuser">
    <w:name w:val="ljuser"/>
    <w:basedOn w:val="a0"/>
    <w:rsid w:val="00AD305C"/>
  </w:style>
  <w:style w:type="paragraph" w:customStyle="1" w:styleId="textbody0">
    <w:name w:val="text_body"/>
    <w:basedOn w:val="a"/>
    <w:rsid w:val="002059C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rticlerubric">
    <w:name w:val="article__rubric"/>
    <w:basedOn w:val="a"/>
    <w:rsid w:val="002059C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extsmall">
    <w:name w:val="text_small"/>
    <w:basedOn w:val="a"/>
    <w:rsid w:val="002059C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h3-from-sm">
    <w:name w:val="h3-from-sm"/>
    <w:basedOn w:val="a"/>
    <w:rsid w:val="002059C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h4">
    <w:name w:val="h4"/>
    <w:basedOn w:val="a"/>
    <w:rsid w:val="002059C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blockblock-3c">
    <w:name w:val="block__block-3c"/>
    <w:basedOn w:val="a"/>
    <w:rsid w:val="002059C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blog-post-title-font">
    <w:name w:val="blog-post-title-font"/>
    <w:basedOn w:val="a0"/>
    <w:rsid w:val="002059C5"/>
  </w:style>
  <w:style w:type="character" w:customStyle="1" w:styleId="cqpor">
    <w:name w:val="cqpor"/>
    <w:basedOn w:val="a0"/>
    <w:rsid w:val="002059C5"/>
  </w:style>
  <w:style w:type="character" w:customStyle="1" w:styleId="o-kfw">
    <w:name w:val="o-kfw"/>
    <w:basedOn w:val="a0"/>
    <w:rsid w:val="002059C5"/>
  </w:style>
  <w:style w:type="character" w:customStyle="1" w:styleId="article-metatags">
    <w:name w:val="article-meta__tags"/>
    <w:basedOn w:val="a0"/>
    <w:rsid w:val="002059C5"/>
  </w:style>
  <w:style w:type="character" w:customStyle="1" w:styleId="1fd">
    <w:name w:val="Знак Знак1"/>
    <w:semiHidden/>
    <w:locked/>
    <w:rsid w:val="000674ED"/>
    <w:rPr>
      <w:rFonts w:ascii="Calibri" w:hAnsi="Calibri"/>
      <w:lang w:val="ru-RU" w:eastAsia="en-US" w:bidi="ar-SA"/>
    </w:rPr>
  </w:style>
  <w:style w:type="paragraph" w:customStyle="1" w:styleId="7a">
    <w:name w:val="Абзац списка7"/>
    <w:basedOn w:val="a"/>
    <w:rsid w:val="000674ED"/>
    <w:pPr>
      <w:widowControl w:val="0"/>
      <w:autoSpaceDE w:val="0"/>
      <w:autoSpaceDN w:val="0"/>
      <w:spacing w:after="0" w:line="240" w:lineRule="auto"/>
      <w:ind w:left="332" w:firstLine="567"/>
      <w:jc w:val="both"/>
    </w:pPr>
    <w:rPr>
      <w:rFonts w:ascii="Times New Roman" w:hAnsi="Times New Roman"/>
      <w:lang w:eastAsia="ru-RU"/>
    </w:rPr>
  </w:style>
  <w:style w:type="character" w:customStyle="1" w:styleId="cote">
    <w:name w:val="cote"/>
    <w:basedOn w:val="a0"/>
    <w:rsid w:val="000674ED"/>
  </w:style>
  <w:style w:type="character" w:customStyle="1" w:styleId="unittitle">
    <w:name w:val="unittitle"/>
    <w:basedOn w:val="a0"/>
    <w:rsid w:val="000674ED"/>
  </w:style>
  <w:style w:type="character" w:customStyle="1" w:styleId="2f6">
    <w:name w:val="Дата2"/>
    <w:basedOn w:val="a0"/>
    <w:rsid w:val="000674ED"/>
  </w:style>
  <w:style w:type="character" w:customStyle="1" w:styleId="2llek">
    <w:name w:val="_2llek"/>
    <w:basedOn w:val="a0"/>
    <w:rsid w:val="000E1293"/>
  </w:style>
  <w:style w:type="character" w:customStyle="1" w:styleId="s1mrcssattr">
    <w:name w:val="s1_mr_css_attr"/>
    <w:basedOn w:val="a0"/>
    <w:rsid w:val="00422135"/>
  </w:style>
  <w:style w:type="paragraph" w:customStyle="1" w:styleId="aee4a9f8b8244e64p1">
    <w:name w:val="aee4a9f8b8244e64p1"/>
    <w:basedOn w:val="a"/>
    <w:rsid w:val="00FA077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e623268c383f13bbs1">
    <w:name w:val="e623268c383f13bbs1"/>
    <w:basedOn w:val="a0"/>
    <w:rsid w:val="00FA0774"/>
  </w:style>
  <w:style w:type="character" w:customStyle="1" w:styleId="post-time">
    <w:name w:val="post-time"/>
    <w:basedOn w:val="a0"/>
    <w:rsid w:val="00DE586F"/>
  </w:style>
  <w:style w:type="paragraph" w:customStyle="1" w:styleId="p1mrcssattr">
    <w:name w:val="p1_mr_css_attr"/>
    <w:basedOn w:val="a"/>
    <w:rsid w:val="001259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2mrcssattr">
    <w:name w:val="p2_mr_css_attr"/>
    <w:basedOn w:val="a"/>
    <w:rsid w:val="001259D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2mrcssattr">
    <w:name w:val="s2_mr_css_attr"/>
    <w:basedOn w:val="a0"/>
    <w:rsid w:val="001259DA"/>
  </w:style>
  <w:style w:type="character" w:customStyle="1" w:styleId="s3mrcssattr">
    <w:name w:val="s3_mr_css_attr"/>
    <w:basedOn w:val="a0"/>
    <w:rsid w:val="001259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121783">
      <w:bodyDiv w:val="1"/>
      <w:marLeft w:val="0"/>
      <w:marRight w:val="0"/>
      <w:marTop w:val="0"/>
      <w:marBottom w:val="0"/>
      <w:divBdr>
        <w:top w:val="none" w:sz="0" w:space="0" w:color="auto"/>
        <w:left w:val="none" w:sz="0" w:space="0" w:color="auto"/>
        <w:bottom w:val="none" w:sz="0" w:space="0" w:color="auto"/>
        <w:right w:val="none" w:sz="0" w:space="0" w:color="auto"/>
      </w:divBdr>
      <w:divsChild>
        <w:div w:id="1831169732">
          <w:marLeft w:val="0"/>
          <w:marRight w:val="0"/>
          <w:marTop w:val="0"/>
          <w:marBottom w:val="0"/>
          <w:divBdr>
            <w:top w:val="none" w:sz="0" w:space="0" w:color="auto"/>
            <w:left w:val="none" w:sz="0" w:space="0" w:color="auto"/>
            <w:bottom w:val="none" w:sz="0" w:space="0" w:color="auto"/>
            <w:right w:val="none" w:sz="0" w:space="0" w:color="auto"/>
          </w:divBdr>
          <w:divsChild>
            <w:div w:id="1426731091">
              <w:marLeft w:val="0"/>
              <w:marRight w:val="0"/>
              <w:marTop w:val="0"/>
              <w:marBottom w:val="0"/>
              <w:divBdr>
                <w:top w:val="none" w:sz="0" w:space="0" w:color="auto"/>
                <w:left w:val="none" w:sz="0" w:space="0" w:color="auto"/>
                <w:bottom w:val="none" w:sz="0" w:space="0" w:color="auto"/>
                <w:right w:val="none" w:sz="0" w:space="0" w:color="auto"/>
              </w:divBdr>
              <w:divsChild>
                <w:div w:id="1419786149">
                  <w:marLeft w:val="0"/>
                  <w:marRight w:val="0"/>
                  <w:marTop w:val="0"/>
                  <w:marBottom w:val="0"/>
                  <w:divBdr>
                    <w:top w:val="none" w:sz="0" w:space="0" w:color="auto"/>
                    <w:left w:val="none" w:sz="0" w:space="0" w:color="auto"/>
                    <w:bottom w:val="none" w:sz="0" w:space="0" w:color="auto"/>
                    <w:right w:val="none" w:sz="0" w:space="0" w:color="auto"/>
                  </w:divBdr>
                  <w:divsChild>
                    <w:div w:id="285240780">
                      <w:marLeft w:val="0"/>
                      <w:marRight w:val="0"/>
                      <w:marTop w:val="0"/>
                      <w:marBottom w:val="0"/>
                      <w:divBdr>
                        <w:top w:val="none" w:sz="0" w:space="0" w:color="auto"/>
                        <w:left w:val="none" w:sz="0" w:space="0" w:color="auto"/>
                        <w:bottom w:val="none" w:sz="0" w:space="0" w:color="auto"/>
                        <w:right w:val="none" w:sz="0" w:space="0" w:color="auto"/>
                      </w:divBdr>
                      <w:divsChild>
                        <w:div w:id="636881014">
                          <w:marLeft w:val="0"/>
                          <w:marRight w:val="0"/>
                          <w:marTop w:val="0"/>
                          <w:marBottom w:val="0"/>
                          <w:divBdr>
                            <w:top w:val="none" w:sz="0" w:space="0" w:color="auto"/>
                            <w:left w:val="none" w:sz="0" w:space="0" w:color="auto"/>
                            <w:bottom w:val="none" w:sz="0" w:space="0" w:color="auto"/>
                            <w:right w:val="none" w:sz="0" w:space="0" w:color="auto"/>
                          </w:divBdr>
                          <w:divsChild>
                            <w:div w:id="905529507">
                              <w:marLeft w:val="0"/>
                              <w:marRight w:val="0"/>
                              <w:marTop w:val="0"/>
                              <w:marBottom w:val="0"/>
                              <w:divBdr>
                                <w:top w:val="none" w:sz="0" w:space="0" w:color="auto"/>
                                <w:left w:val="none" w:sz="0" w:space="0" w:color="auto"/>
                                <w:bottom w:val="none" w:sz="0" w:space="0" w:color="auto"/>
                                <w:right w:val="none" w:sz="0" w:space="0" w:color="auto"/>
                              </w:divBdr>
                              <w:divsChild>
                                <w:div w:id="778182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083129">
      <w:bodyDiv w:val="1"/>
      <w:marLeft w:val="0"/>
      <w:marRight w:val="0"/>
      <w:marTop w:val="0"/>
      <w:marBottom w:val="0"/>
      <w:divBdr>
        <w:top w:val="none" w:sz="0" w:space="0" w:color="auto"/>
        <w:left w:val="none" w:sz="0" w:space="0" w:color="auto"/>
        <w:bottom w:val="none" w:sz="0" w:space="0" w:color="auto"/>
        <w:right w:val="none" w:sz="0" w:space="0" w:color="auto"/>
      </w:divBdr>
    </w:div>
    <w:div w:id="53160974">
      <w:bodyDiv w:val="1"/>
      <w:marLeft w:val="0"/>
      <w:marRight w:val="0"/>
      <w:marTop w:val="0"/>
      <w:marBottom w:val="0"/>
      <w:divBdr>
        <w:top w:val="none" w:sz="0" w:space="0" w:color="auto"/>
        <w:left w:val="none" w:sz="0" w:space="0" w:color="auto"/>
        <w:bottom w:val="none" w:sz="0" w:space="0" w:color="auto"/>
        <w:right w:val="none" w:sz="0" w:space="0" w:color="auto"/>
      </w:divBdr>
    </w:div>
    <w:div w:id="110438899">
      <w:bodyDiv w:val="1"/>
      <w:marLeft w:val="0"/>
      <w:marRight w:val="0"/>
      <w:marTop w:val="0"/>
      <w:marBottom w:val="0"/>
      <w:divBdr>
        <w:top w:val="none" w:sz="0" w:space="0" w:color="auto"/>
        <w:left w:val="none" w:sz="0" w:space="0" w:color="auto"/>
        <w:bottom w:val="none" w:sz="0" w:space="0" w:color="auto"/>
        <w:right w:val="none" w:sz="0" w:space="0" w:color="auto"/>
      </w:divBdr>
    </w:div>
    <w:div w:id="185606113">
      <w:bodyDiv w:val="1"/>
      <w:marLeft w:val="0"/>
      <w:marRight w:val="0"/>
      <w:marTop w:val="0"/>
      <w:marBottom w:val="0"/>
      <w:divBdr>
        <w:top w:val="none" w:sz="0" w:space="0" w:color="auto"/>
        <w:left w:val="none" w:sz="0" w:space="0" w:color="auto"/>
        <w:bottom w:val="none" w:sz="0" w:space="0" w:color="auto"/>
        <w:right w:val="none" w:sz="0" w:space="0" w:color="auto"/>
      </w:divBdr>
    </w:div>
    <w:div w:id="232664682">
      <w:bodyDiv w:val="1"/>
      <w:marLeft w:val="0"/>
      <w:marRight w:val="0"/>
      <w:marTop w:val="0"/>
      <w:marBottom w:val="0"/>
      <w:divBdr>
        <w:top w:val="none" w:sz="0" w:space="0" w:color="auto"/>
        <w:left w:val="none" w:sz="0" w:space="0" w:color="auto"/>
        <w:bottom w:val="none" w:sz="0" w:space="0" w:color="auto"/>
        <w:right w:val="none" w:sz="0" w:space="0" w:color="auto"/>
      </w:divBdr>
      <w:divsChild>
        <w:div w:id="2040081321">
          <w:marLeft w:val="0"/>
          <w:marRight w:val="0"/>
          <w:marTop w:val="0"/>
          <w:marBottom w:val="0"/>
          <w:divBdr>
            <w:top w:val="none" w:sz="0" w:space="0" w:color="auto"/>
            <w:left w:val="none" w:sz="0" w:space="0" w:color="auto"/>
            <w:bottom w:val="none" w:sz="0" w:space="0" w:color="auto"/>
            <w:right w:val="none" w:sz="0" w:space="0" w:color="auto"/>
          </w:divBdr>
          <w:divsChild>
            <w:div w:id="1910381593">
              <w:marLeft w:val="0"/>
              <w:marRight w:val="0"/>
              <w:marTop w:val="0"/>
              <w:marBottom w:val="0"/>
              <w:divBdr>
                <w:top w:val="none" w:sz="0" w:space="0" w:color="auto"/>
                <w:left w:val="none" w:sz="0" w:space="0" w:color="auto"/>
                <w:bottom w:val="none" w:sz="0" w:space="0" w:color="auto"/>
                <w:right w:val="none" w:sz="0" w:space="0" w:color="auto"/>
              </w:divBdr>
              <w:divsChild>
                <w:div w:id="1359351181">
                  <w:marLeft w:val="0"/>
                  <w:marRight w:val="0"/>
                  <w:marTop w:val="0"/>
                  <w:marBottom w:val="0"/>
                  <w:divBdr>
                    <w:top w:val="none" w:sz="0" w:space="0" w:color="auto"/>
                    <w:left w:val="none" w:sz="0" w:space="0" w:color="auto"/>
                    <w:bottom w:val="none" w:sz="0" w:space="0" w:color="auto"/>
                    <w:right w:val="none" w:sz="0" w:space="0" w:color="auto"/>
                  </w:divBdr>
                  <w:divsChild>
                    <w:div w:id="1536458159">
                      <w:marLeft w:val="0"/>
                      <w:marRight w:val="0"/>
                      <w:marTop w:val="0"/>
                      <w:marBottom w:val="0"/>
                      <w:divBdr>
                        <w:top w:val="none" w:sz="0" w:space="0" w:color="auto"/>
                        <w:left w:val="none" w:sz="0" w:space="0" w:color="auto"/>
                        <w:bottom w:val="none" w:sz="0" w:space="0" w:color="auto"/>
                        <w:right w:val="none" w:sz="0" w:space="0" w:color="auto"/>
                      </w:divBdr>
                      <w:divsChild>
                        <w:div w:id="17976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9125810">
      <w:bodyDiv w:val="1"/>
      <w:marLeft w:val="0"/>
      <w:marRight w:val="0"/>
      <w:marTop w:val="0"/>
      <w:marBottom w:val="0"/>
      <w:divBdr>
        <w:top w:val="none" w:sz="0" w:space="0" w:color="auto"/>
        <w:left w:val="none" w:sz="0" w:space="0" w:color="auto"/>
        <w:bottom w:val="none" w:sz="0" w:space="0" w:color="auto"/>
        <w:right w:val="none" w:sz="0" w:space="0" w:color="auto"/>
      </w:divBdr>
    </w:div>
    <w:div w:id="344672797">
      <w:bodyDiv w:val="1"/>
      <w:marLeft w:val="0"/>
      <w:marRight w:val="0"/>
      <w:marTop w:val="0"/>
      <w:marBottom w:val="0"/>
      <w:divBdr>
        <w:top w:val="none" w:sz="0" w:space="0" w:color="auto"/>
        <w:left w:val="none" w:sz="0" w:space="0" w:color="auto"/>
        <w:bottom w:val="none" w:sz="0" w:space="0" w:color="auto"/>
        <w:right w:val="none" w:sz="0" w:space="0" w:color="auto"/>
      </w:divBdr>
    </w:div>
    <w:div w:id="359740761">
      <w:bodyDiv w:val="1"/>
      <w:marLeft w:val="0"/>
      <w:marRight w:val="0"/>
      <w:marTop w:val="0"/>
      <w:marBottom w:val="0"/>
      <w:divBdr>
        <w:top w:val="none" w:sz="0" w:space="0" w:color="auto"/>
        <w:left w:val="none" w:sz="0" w:space="0" w:color="auto"/>
        <w:bottom w:val="none" w:sz="0" w:space="0" w:color="auto"/>
        <w:right w:val="none" w:sz="0" w:space="0" w:color="auto"/>
      </w:divBdr>
    </w:div>
    <w:div w:id="395207578">
      <w:bodyDiv w:val="1"/>
      <w:marLeft w:val="0"/>
      <w:marRight w:val="0"/>
      <w:marTop w:val="0"/>
      <w:marBottom w:val="0"/>
      <w:divBdr>
        <w:top w:val="none" w:sz="0" w:space="0" w:color="auto"/>
        <w:left w:val="none" w:sz="0" w:space="0" w:color="auto"/>
        <w:bottom w:val="none" w:sz="0" w:space="0" w:color="auto"/>
        <w:right w:val="none" w:sz="0" w:space="0" w:color="auto"/>
      </w:divBdr>
    </w:div>
    <w:div w:id="461773825">
      <w:bodyDiv w:val="1"/>
      <w:marLeft w:val="0"/>
      <w:marRight w:val="0"/>
      <w:marTop w:val="0"/>
      <w:marBottom w:val="0"/>
      <w:divBdr>
        <w:top w:val="none" w:sz="0" w:space="0" w:color="auto"/>
        <w:left w:val="none" w:sz="0" w:space="0" w:color="auto"/>
        <w:bottom w:val="none" w:sz="0" w:space="0" w:color="auto"/>
        <w:right w:val="none" w:sz="0" w:space="0" w:color="auto"/>
      </w:divBdr>
    </w:div>
    <w:div w:id="484012413">
      <w:bodyDiv w:val="1"/>
      <w:marLeft w:val="0"/>
      <w:marRight w:val="0"/>
      <w:marTop w:val="0"/>
      <w:marBottom w:val="0"/>
      <w:divBdr>
        <w:top w:val="none" w:sz="0" w:space="0" w:color="auto"/>
        <w:left w:val="none" w:sz="0" w:space="0" w:color="auto"/>
        <w:bottom w:val="none" w:sz="0" w:space="0" w:color="auto"/>
        <w:right w:val="none" w:sz="0" w:space="0" w:color="auto"/>
      </w:divBdr>
    </w:div>
    <w:div w:id="489254598">
      <w:bodyDiv w:val="1"/>
      <w:marLeft w:val="0"/>
      <w:marRight w:val="0"/>
      <w:marTop w:val="0"/>
      <w:marBottom w:val="0"/>
      <w:divBdr>
        <w:top w:val="none" w:sz="0" w:space="0" w:color="auto"/>
        <w:left w:val="none" w:sz="0" w:space="0" w:color="auto"/>
        <w:bottom w:val="none" w:sz="0" w:space="0" w:color="auto"/>
        <w:right w:val="none" w:sz="0" w:space="0" w:color="auto"/>
      </w:divBdr>
    </w:div>
    <w:div w:id="506360508">
      <w:bodyDiv w:val="1"/>
      <w:marLeft w:val="0"/>
      <w:marRight w:val="0"/>
      <w:marTop w:val="0"/>
      <w:marBottom w:val="0"/>
      <w:divBdr>
        <w:top w:val="none" w:sz="0" w:space="0" w:color="auto"/>
        <w:left w:val="none" w:sz="0" w:space="0" w:color="auto"/>
        <w:bottom w:val="none" w:sz="0" w:space="0" w:color="auto"/>
        <w:right w:val="none" w:sz="0" w:space="0" w:color="auto"/>
      </w:divBdr>
    </w:div>
    <w:div w:id="518935936">
      <w:bodyDiv w:val="1"/>
      <w:marLeft w:val="0"/>
      <w:marRight w:val="0"/>
      <w:marTop w:val="0"/>
      <w:marBottom w:val="0"/>
      <w:divBdr>
        <w:top w:val="none" w:sz="0" w:space="0" w:color="auto"/>
        <w:left w:val="none" w:sz="0" w:space="0" w:color="auto"/>
        <w:bottom w:val="none" w:sz="0" w:space="0" w:color="auto"/>
        <w:right w:val="none" w:sz="0" w:space="0" w:color="auto"/>
      </w:divBdr>
    </w:div>
    <w:div w:id="546525427">
      <w:bodyDiv w:val="1"/>
      <w:marLeft w:val="0"/>
      <w:marRight w:val="0"/>
      <w:marTop w:val="0"/>
      <w:marBottom w:val="0"/>
      <w:divBdr>
        <w:top w:val="none" w:sz="0" w:space="0" w:color="auto"/>
        <w:left w:val="none" w:sz="0" w:space="0" w:color="auto"/>
        <w:bottom w:val="none" w:sz="0" w:space="0" w:color="auto"/>
        <w:right w:val="none" w:sz="0" w:space="0" w:color="auto"/>
      </w:divBdr>
    </w:div>
    <w:div w:id="560210455">
      <w:bodyDiv w:val="1"/>
      <w:marLeft w:val="0"/>
      <w:marRight w:val="0"/>
      <w:marTop w:val="0"/>
      <w:marBottom w:val="0"/>
      <w:divBdr>
        <w:top w:val="none" w:sz="0" w:space="0" w:color="auto"/>
        <w:left w:val="none" w:sz="0" w:space="0" w:color="auto"/>
        <w:bottom w:val="none" w:sz="0" w:space="0" w:color="auto"/>
        <w:right w:val="none" w:sz="0" w:space="0" w:color="auto"/>
      </w:divBdr>
    </w:div>
    <w:div w:id="563566005">
      <w:bodyDiv w:val="1"/>
      <w:marLeft w:val="0"/>
      <w:marRight w:val="0"/>
      <w:marTop w:val="0"/>
      <w:marBottom w:val="0"/>
      <w:divBdr>
        <w:top w:val="none" w:sz="0" w:space="0" w:color="auto"/>
        <w:left w:val="none" w:sz="0" w:space="0" w:color="auto"/>
        <w:bottom w:val="none" w:sz="0" w:space="0" w:color="auto"/>
        <w:right w:val="none" w:sz="0" w:space="0" w:color="auto"/>
      </w:divBdr>
    </w:div>
    <w:div w:id="584533546">
      <w:bodyDiv w:val="1"/>
      <w:marLeft w:val="0"/>
      <w:marRight w:val="0"/>
      <w:marTop w:val="0"/>
      <w:marBottom w:val="0"/>
      <w:divBdr>
        <w:top w:val="none" w:sz="0" w:space="0" w:color="auto"/>
        <w:left w:val="none" w:sz="0" w:space="0" w:color="auto"/>
        <w:bottom w:val="none" w:sz="0" w:space="0" w:color="auto"/>
        <w:right w:val="none" w:sz="0" w:space="0" w:color="auto"/>
      </w:divBdr>
    </w:div>
    <w:div w:id="607393719">
      <w:bodyDiv w:val="1"/>
      <w:marLeft w:val="0"/>
      <w:marRight w:val="0"/>
      <w:marTop w:val="0"/>
      <w:marBottom w:val="0"/>
      <w:divBdr>
        <w:top w:val="none" w:sz="0" w:space="0" w:color="auto"/>
        <w:left w:val="none" w:sz="0" w:space="0" w:color="auto"/>
        <w:bottom w:val="none" w:sz="0" w:space="0" w:color="auto"/>
        <w:right w:val="none" w:sz="0" w:space="0" w:color="auto"/>
      </w:divBdr>
    </w:div>
    <w:div w:id="690883201">
      <w:bodyDiv w:val="1"/>
      <w:marLeft w:val="0"/>
      <w:marRight w:val="0"/>
      <w:marTop w:val="0"/>
      <w:marBottom w:val="0"/>
      <w:divBdr>
        <w:top w:val="none" w:sz="0" w:space="0" w:color="auto"/>
        <w:left w:val="none" w:sz="0" w:space="0" w:color="auto"/>
        <w:bottom w:val="none" w:sz="0" w:space="0" w:color="auto"/>
        <w:right w:val="none" w:sz="0" w:space="0" w:color="auto"/>
      </w:divBdr>
      <w:divsChild>
        <w:div w:id="97910995">
          <w:marLeft w:val="0"/>
          <w:marRight w:val="0"/>
          <w:marTop w:val="0"/>
          <w:marBottom w:val="0"/>
          <w:divBdr>
            <w:top w:val="none" w:sz="0" w:space="0" w:color="auto"/>
            <w:left w:val="none" w:sz="0" w:space="0" w:color="auto"/>
            <w:bottom w:val="none" w:sz="0" w:space="0" w:color="auto"/>
            <w:right w:val="none" w:sz="0" w:space="0" w:color="auto"/>
          </w:divBdr>
          <w:divsChild>
            <w:div w:id="1435973419">
              <w:marLeft w:val="0"/>
              <w:marRight w:val="0"/>
              <w:marTop w:val="0"/>
              <w:marBottom w:val="0"/>
              <w:divBdr>
                <w:top w:val="none" w:sz="0" w:space="0" w:color="auto"/>
                <w:left w:val="none" w:sz="0" w:space="0" w:color="auto"/>
                <w:bottom w:val="none" w:sz="0" w:space="0" w:color="auto"/>
                <w:right w:val="none" w:sz="0" w:space="0" w:color="auto"/>
              </w:divBdr>
              <w:divsChild>
                <w:div w:id="1680540808">
                  <w:marLeft w:val="0"/>
                  <w:marRight w:val="0"/>
                  <w:marTop w:val="0"/>
                  <w:marBottom w:val="0"/>
                  <w:divBdr>
                    <w:top w:val="none" w:sz="0" w:space="0" w:color="auto"/>
                    <w:left w:val="none" w:sz="0" w:space="0" w:color="auto"/>
                    <w:bottom w:val="none" w:sz="0" w:space="0" w:color="auto"/>
                    <w:right w:val="none" w:sz="0" w:space="0" w:color="auto"/>
                  </w:divBdr>
                  <w:divsChild>
                    <w:div w:id="898059272">
                      <w:marLeft w:val="0"/>
                      <w:marRight w:val="0"/>
                      <w:marTop w:val="0"/>
                      <w:marBottom w:val="0"/>
                      <w:divBdr>
                        <w:top w:val="none" w:sz="0" w:space="0" w:color="auto"/>
                        <w:left w:val="none" w:sz="0" w:space="0" w:color="auto"/>
                        <w:bottom w:val="none" w:sz="0" w:space="0" w:color="auto"/>
                        <w:right w:val="none" w:sz="0" w:space="0" w:color="auto"/>
                      </w:divBdr>
                      <w:divsChild>
                        <w:div w:id="177432564">
                          <w:marLeft w:val="0"/>
                          <w:marRight w:val="0"/>
                          <w:marTop w:val="0"/>
                          <w:marBottom w:val="0"/>
                          <w:divBdr>
                            <w:top w:val="none" w:sz="0" w:space="0" w:color="auto"/>
                            <w:left w:val="none" w:sz="0" w:space="0" w:color="auto"/>
                            <w:bottom w:val="none" w:sz="0" w:space="0" w:color="auto"/>
                            <w:right w:val="none" w:sz="0" w:space="0" w:color="auto"/>
                          </w:divBdr>
                          <w:divsChild>
                            <w:div w:id="813640317">
                              <w:marLeft w:val="0"/>
                              <w:marRight w:val="0"/>
                              <w:marTop w:val="0"/>
                              <w:marBottom w:val="0"/>
                              <w:divBdr>
                                <w:top w:val="none" w:sz="0" w:space="0" w:color="auto"/>
                                <w:left w:val="none" w:sz="0" w:space="0" w:color="auto"/>
                                <w:bottom w:val="none" w:sz="0" w:space="0" w:color="auto"/>
                                <w:right w:val="none" w:sz="0" w:space="0" w:color="auto"/>
                              </w:divBdr>
                              <w:divsChild>
                                <w:div w:id="1455825376">
                                  <w:marLeft w:val="0"/>
                                  <w:marRight w:val="0"/>
                                  <w:marTop w:val="0"/>
                                  <w:marBottom w:val="0"/>
                                  <w:divBdr>
                                    <w:top w:val="none" w:sz="0" w:space="0" w:color="auto"/>
                                    <w:left w:val="none" w:sz="0" w:space="0" w:color="auto"/>
                                    <w:bottom w:val="none" w:sz="0" w:space="0" w:color="auto"/>
                                    <w:right w:val="none" w:sz="0" w:space="0" w:color="auto"/>
                                  </w:divBdr>
                                  <w:divsChild>
                                    <w:div w:id="39091938">
                                      <w:marLeft w:val="0"/>
                                      <w:marRight w:val="0"/>
                                      <w:marTop w:val="0"/>
                                      <w:marBottom w:val="0"/>
                                      <w:divBdr>
                                        <w:top w:val="none" w:sz="0" w:space="0" w:color="auto"/>
                                        <w:left w:val="none" w:sz="0" w:space="0" w:color="auto"/>
                                        <w:bottom w:val="none" w:sz="0" w:space="0" w:color="auto"/>
                                        <w:right w:val="none" w:sz="0" w:space="0" w:color="auto"/>
                                      </w:divBdr>
                                      <w:divsChild>
                                        <w:div w:id="1751534961">
                                          <w:marLeft w:val="0"/>
                                          <w:marRight w:val="0"/>
                                          <w:marTop w:val="0"/>
                                          <w:marBottom w:val="380"/>
                                          <w:divBdr>
                                            <w:top w:val="none" w:sz="0" w:space="0" w:color="auto"/>
                                            <w:left w:val="none" w:sz="0" w:space="0" w:color="auto"/>
                                            <w:bottom w:val="none" w:sz="0" w:space="0" w:color="auto"/>
                                            <w:right w:val="none" w:sz="0" w:space="0" w:color="auto"/>
                                          </w:divBdr>
                                          <w:divsChild>
                                            <w:div w:id="87238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03792526">
      <w:bodyDiv w:val="1"/>
      <w:marLeft w:val="0"/>
      <w:marRight w:val="0"/>
      <w:marTop w:val="0"/>
      <w:marBottom w:val="0"/>
      <w:divBdr>
        <w:top w:val="none" w:sz="0" w:space="0" w:color="auto"/>
        <w:left w:val="none" w:sz="0" w:space="0" w:color="auto"/>
        <w:bottom w:val="none" w:sz="0" w:space="0" w:color="auto"/>
        <w:right w:val="none" w:sz="0" w:space="0" w:color="auto"/>
      </w:divBdr>
    </w:div>
    <w:div w:id="739325671">
      <w:bodyDiv w:val="1"/>
      <w:marLeft w:val="0"/>
      <w:marRight w:val="0"/>
      <w:marTop w:val="0"/>
      <w:marBottom w:val="0"/>
      <w:divBdr>
        <w:top w:val="none" w:sz="0" w:space="0" w:color="auto"/>
        <w:left w:val="none" w:sz="0" w:space="0" w:color="auto"/>
        <w:bottom w:val="none" w:sz="0" w:space="0" w:color="auto"/>
        <w:right w:val="none" w:sz="0" w:space="0" w:color="auto"/>
      </w:divBdr>
    </w:div>
    <w:div w:id="758989862">
      <w:bodyDiv w:val="1"/>
      <w:marLeft w:val="0"/>
      <w:marRight w:val="0"/>
      <w:marTop w:val="0"/>
      <w:marBottom w:val="0"/>
      <w:divBdr>
        <w:top w:val="none" w:sz="0" w:space="0" w:color="auto"/>
        <w:left w:val="none" w:sz="0" w:space="0" w:color="auto"/>
        <w:bottom w:val="none" w:sz="0" w:space="0" w:color="auto"/>
        <w:right w:val="none" w:sz="0" w:space="0" w:color="auto"/>
      </w:divBdr>
    </w:div>
    <w:div w:id="850023597">
      <w:bodyDiv w:val="1"/>
      <w:marLeft w:val="0"/>
      <w:marRight w:val="0"/>
      <w:marTop w:val="0"/>
      <w:marBottom w:val="0"/>
      <w:divBdr>
        <w:top w:val="none" w:sz="0" w:space="0" w:color="auto"/>
        <w:left w:val="none" w:sz="0" w:space="0" w:color="auto"/>
        <w:bottom w:val="none" w:sz="0" w:space="0" w:color="auto"/>
        <w:right w:val="none" w:sz="0" w:space="0" w:color="auto"/>
      </w:divBdr>
    </w:div>
    <w:div w:id="854805121">
      <w:bodyDiv w:val="1"/>
      <w:marLeft w:val="0"/>
      <w:marRight w:val="0"/>
      <w:marTop w:val="0"/>
      <w:marBottom w:val="0"/>
      <w:divBdr>
        <w:top w:val="none" w:sz="0" w:space="0" w:color="auto"/>
        <w:left w:val="none" w:sz="0" w:space="0" w:color="auto"/>
        <w:bottom w:val="none" w:sz="0" w:space="0" w:color="auto"/>
        <w:right w:val="none" w:sz="0" w:space="0" w:color="auto"/>
      </w:divBdr>
    </w:div>
    <w:div w:id="869033713">
      <w:bodyDiv w:val="1"/>
      <w:marLeft w:val="0"/>
      <w:marRight w:val="0"/>
      <w:marTop w:val="0"/>
      <w:marBottom w:val="0"/>
      <w:divBdr>
        <w:top w:val="none" w:sz="0" w:space="0" w:color="auto"/>
        <w:left w:val="none" w:sz="0" w:space="0" w:color="auto"/>
        <w:bottom w:val="none" w:sz="0" w:space="0" w:color="auto"/>
        <w:right w:val="none" w:sz="0" w:space="0" w:color="auto"/>
      </w:divBdr>
    </w:div>
    <w:div w:id="944845455">
      <w:bodyDiv w:val="1"/>
      <w:marLeft w:val="0"/>
      <w:marRight w:val="0"/>
      <w:marTop w:val="0"/>
      <w:marBottom w:val="0"/>
      <w:divBdr>
        <w:top w:val="none" w:sz="0" w:space="0" w:color="auto"/>
        <w:left w:val="none" w:sz="0" w:space="0" w:color="auto"/>
        <w:bottom w:val="none" w:sz="0" w:space="0" w:color="auto"/>
        <w:right w:val="none" w:sz="0" w:space="0" w:color="auto"/>
      </w:divBdr>
    </w:div>
    <w:div w:id="989868168">
      <w:bodyDiv w:val="1"/>
      <w:marLeft w:val="0"/>
      <w:marRight w:val="0"/>
      <w:marTop w:val="0"/>
      <w:marBottom w:val="0"/>
      <w:divBdr>
        <w:top w:val="none" w:sz="0" w:space="0" w:color="auto"/>
        <w:left w:val="none" w:sz="0" w:space="0" w:color="auto"/>
        <w:bottom w:val="none" w:sz="0" w:space="0" w:color="auto"/>
        <w:right w:val="none" w:sz="0" w:space="0" w:color="auto"/>
      </w:divBdr>
    </w:div>
    <w:div w:id="1014188170">
      <w:bodyDiv w:val="1"/>
      <w:marLeft w:val="0"/>
      <w:marRight w:val="0"/>
      <w:marTop w:val="0"/>
      <w:marBottom w:val="0"/>
      <w:divBdr>
        <w:top w:val="none" w:sz="0" w:space="0" w:color="auto"/>
        <w:left w:val="none" w:sz="0" w:space="0" w:color="auto"/>
        <w:bottom w:val="none" w:sz="0" w:space="0" w:color="auto"/>
        <w:right w:val="none" w:sz="0" w:space="0" w:color="auto"/>
      </w:divBdr>
    </w:div>
    <w:div w:id="1022247446">
      <w:bodyDiv w:val="1"/>
      <w:marLeft w:val="0"/>
      <w:marRight w:val="0"/>
      <w:marTop w:val="0"/>
      <w:marBottom w:val="0"/>
      <w:divBdr>
        <w:top w:val="none" w:sz="0" w:space="0" w:color="auto"/>
        <w:left w:val="none" w:sz="0" w:space="0" w:color="auto"/>
        <w:bottom w:val="none" w:sz="0" w:space="0" w:color="auto"/>
        <w:right w:val="none" w:sz="0" w:space="0" w:color="auto"/>
      </w:divBdr>
    </w:div>
    <w:div w:id="1089274222">
      <w:bodyDiv w:val="1"/>
      <w:marLeft w:val="0"/>
      <w:marRight w:val="0"/>
      <w:marTop w:val="0"/>
      <w:marBottom w:val="0"/>
      <w:divBdr>
        <w:top w:val="none" w:sz="0" w:space="0" w:color="auto"/>
        <w:left w:val="none" w:sz="0" w:space="0" w:color="auto"/>
        <w:bottom w:val="none" w:sz="0" w:space="0" w:color="auto"/>
        <w:right w:val="none" w:sz="0" w:space="0" w:color="auto"/>
      </w:divBdr>
      <w:divsChild>
        <w:div w:id="1014503297">
          <w:marLeft w:val="0"/>
          <w:marRight w:val="0"/>
          <w:marTop w:val="0"/>
          <w:marBottom w:val="0"/>
          <w:divBdr>
            <w:top w:val="none" w:sz="0" w:space="0" w:color="auto"/>
            <w:left w:val="none" w:sz="0" w:space="0" w:color="auto"/>
            <w:bottom w:val="none" w:sz="0" w:space="0" w:color="auto"/>
            <w:right w:val="none" w:sz="0" w:space="0" w:color="auto"/>
          </w:divBdr>
          <w:divsChild>
            <w:div w:id="1065448701">
              <w:marLeft w:val="0"/>
              <w:marRight w:val="0"/>
              <w:marTop w:val="0"/>
              <w:marBottom w:val="0"/>
              <w:divBdr>
                <w:top w:val="none" w:sz="0" w:space="0" w:color="auto"/>
                <w:left w:val="none" w:sz="0" w:space="0" w:color="auto"/>
                <w:bottom w:val="none" w:sz="0" w:space="0" w:color="auto"/>
                <w:right w:val="none" w:sz="0" w:space="0" w:color="auto"/>
              </w:divBdr>
              <w:divsChild>
                <w:div w:id="720010163">
                  <w:marLeft w:val="0"/>
                  <w:marRight w:val="0"/>
                  <w:marTop w:val="0"/>
                  <w:marBottom w:val="0"/>
                  <w:divBdr>
                    <w:top w:val="none" w:sz="0" w:space="0" w:color="auto"/>
                    <w:left w:val="none" w:sz="0" w:space="0" w:color="auto"/>
                    <w:bottom w:val="none" w:sz="0" w:space="0" w:color="auto"/>
                    <w:right w:val="none" w:sz="0" w:space="0" w:color="auto"/>
                  </w:divBdr>
                  <w:divsChild>
                    <w:div w:id="1572306423">
                      <w:marLeft w:val="0"/>
                      <w:marRight w:val="0"/>
                      <w:marTop w:val="0"/>
                      <w:marBottom w:val="0"/>
                      <w:divBdr>
                        <w:top w:val="none" w:sz="0" w:space="0" w:color="auto"/>
                        <w:left w:val="none" w:sz="0" w:space="0" w:color="auto"/>
                        <w:bottom w:val="none" w:sz="0" w:space="0" w:color="auto"/>
                        <w:right w:val="none" w:sz="0" w:space="0" w:color="auto"/>
                      </w:divBdr>
                      <w:divsChild>
                        <w:div w:id="2099600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2651848">
      <w:bodyDiv w:val="1"/>
      <w:marLeft w:val="0"/>
      <w:marRight w:val="0"/>
      <w:marTop w:val="0"/>
      <w:marBottom w:val="0"/>
      <w:divBdr>
        <w:top w:val="none" w:sz="0" w:space="0" w:color="auto"/>
        <w:left w:val="none" w:sz="0" w:space="0" w:color="auto"/>
        <w:bottom w:val="none" w:sz="0" w:space="0" w:color="auto"/>
        <w:right w:val="none" w:sz="0" w:space="0" w:color="auto"/>
      </w:divBdr>
    </w:div>
    <w:div w:id="1125542603">
      <w:bodyDiv w:val="1"/>
      <w:marLeft w:val="0"/>
      <w:marRight w:val="0"/>
      <w:marTop w:val="0"/>
      <w:marBottom w:val="0"/>
      <w:divBdr>
        <w:top w:val="none" w:sz="0" w:space="0" w:color="auto"/>
        <w:left w:val="none" w:sz="0" w:space="0" w:color="auto"/>
        <w:bottom w:val="none" w:sz="0" w:space="0" w:color="auto"/>
        <w:right w:val="none" w:sz="0" w:space="0" w:color="auto"/>
      </w:divBdr>
    </w:div>
    <w:div w:id="1132478870">
      <w:bodyDiv w:val="1"/>
      <w:marLeft w:val="0"/>
      <w:marRight w:val="0"/>
      <w:marTop w:val="0"/>
      <w:marBottom w:val="0"/>
      <w:divBdr>
        <w:top w:val="none" w:sz="0" w:space="0" w:color="auto"/>
        <w:left w:val="none" w:sz="0" w:space="0" w:color="auto"/>
        <w:bottom w:val="none" w:sz="0" w:space="0" w:color="auto"/>
        <w:right w:val="none" w:sz="0" w:space="0" w:color="auto"/>
      </w:divBdr>
    </w:div>
    <w:div w:id="1212228956">
      <w:bodyDiv w:val="1"/>
      <w:marLeft w:val="0"/>
      <w:marRight w:val="0"/>
      <w:marTop w:val="0"/>
      <w:marBottom w:val="0"/>
      <w:divBdr>
        <w:top w:val="none" w:sz="0" w:space="0" w:color="auto"/>
        <w:left w:val="none" w:sz="0" w:space="0" w:color="auto"/>
        <w:bottom w:val="none" w:sz="0" w:space="0" w:color="auto"/>
        <w:right w:val="none" w:sz="0" w:space="0" w:color="auto"/>
      </w:divBdr>
    </w:div>
    <w:div w:id="1228418341">
      <w:bodyDiv w:val="1"/>
      <w:marLeft w:val="0"/>
      <w:marRight w:val="0"/>
      <w:marTop w:val="0"/>
      <w:marBottom w:val="0"/>
      <w:divBdr>
        <w:top w:val="none" w:sz="0" w:space="0" w:color="auto"/>
        <w:left w:val="none" w:sz="0" w:space="0" w:color="auto"/>
        <w:bottom w:val="none" w:sz="0" w:space="0" w:color="auto"/>
        <w:right w:val="none" w:sz="0" w:space="0" w:color="auto"/>
      </w:divBdr>
    </w:div>
    <w:div w:id="1237135052">
      <w:bodyDiv w:val="1"/>
      <w:marLeft w:val="0"/>
      <w:marRight w:val="0"/>
      <w:marTop w:val="0"/>
      <w:marBottom w:val="0"/>
      <w:divBdr>
        <w:top w:val="none" w:sz="0" w:space="0" w:color="auto"/>
        <w:left w:val="none" w:sz="0" w:space="0" w:color="auto"/>
        <w:bottom w:val="none" w:sz="0" w:space="0" w:color="auto"/>
        <w:right w:val="none" w:sz="0" w:space="0" w:color="auto"/>
      </w:divBdr>
    </w:div>
    <w:div w:id="1254631964">
      <w:bodyDiv w:val="1"/>
      <w:marLeft w:val="0"/>
      <w:marRight w:val="0"/>
      <w:marTop w:val="0"/>
      <w:marBottom w:val="0"/>
      <w:divBdr>
        <w:top w:val="none" w:sz="0" w:space="0" w:color="auto"/>
        <w:left w:val="none" w:sz="0" w:space="0" w:color="auto"/>
        <w:bottom w:val="none" w:sz="0" w:space="0" w:color="auto"/>
        <w:right w:val="none" w:sz="0" w:space="0" w:color="auto"/>
      </w:divBdr>
    </w:div>
    <w:div w:id="1261062975">
      <w:bodyDiv w:val="1"/>
      <w:marLeft w:val="0"/>
      <w:marRight w:val="0"/>
      <w:marTop w:val="0"/>
      <w:marBottom w:val="0"/>
      <w:divBdr>
        <w:top w:val="none" w:sz="0" w:space="0" w:color="auto"/>
        <w:left w:val="none" w:sz="0" w:space="0" w:color="auto"/>
        <w:bottom w:val="none" w:sz="0" w:space="0" w:color="auto"/>
        <w:right w:val="none" w:sz="0" w:space="0" w:color="auto"/>
      </w:divBdr>
    </w:div>
    <w:div w:id="1263613193">
      <w:bodyDiv w:val="1"/>
      <w:marLeft w:val="0"/>
      <w:marRight w:val="0"/>
      <w:marTop w:val="0"/>
      <w:marBottom w:val="0"/>
      <w:divBdr>
        <w:top w:val="none" w:sz="0" w:space="0" w:color="auto"/>
        <w:left w:val="none" w:sz="0" w:space="0" w:color="auto"/>
        <w:bottom w:val="none" w:sz="0" w:space="0" w:color="auto"/>
        <w:right w:val="none" w:sz="0" w:space="0" w:color="auto"/>
      </w:divBdr>
    </w:div>
    <w:div w:id="1283658569">
      <w:bodyDiv w:val="1"/>
      <w:marLeft w:val="0"/>
      <w:marRight w:val="0"/>
      <w:marTop w:val="0"/>
      <w:marBottom w:val="0"/>
      <w:divBdr>
        <w:top w:val="none" w:sz="0" w:space="0" w:color="auto"/>
        <w:left w:val="none" w:sz="0" w:space="0" w:color="auto"/>
        <w:bottom w:val="none" w:sz="0" w:space="0" w:color="auto"/>
        <w:right w:val="none" w:sz="0" w:space="0" w:color="auto"/>
      </w:divBdr>
    </w:div>
    <w:div w:id="1376929965">
      <w:bodyDiv w:val="1"/>
      <w:marLeft w:val="0"/>
      <w:marRight w:val="0"/>
      <w:marTop w:val="0"/>
      <w:marBottom w:val="0"/>
      <w:divBdr>
        <w:top w:val="none" w:sz="0" w:space="0" w:color="auto"/>
        <w:left w:val="none" w:sz="0" w:space="0" w:color="auto"/>
        <w:bottom w:val="none" w:sz="0" w:space="0" w:color="auto"/>
        <w:right w:val="none" w:sz="0" w:space="0" w:color="auto"/>
      </w:divBdr>
    </w:div>
    <w:div w:id="1415129188">
      <w:bodyDiv w:val="1"/>
      <w:marLeft w:val="0"/>
      <w:marRight w:val="0"/>
      <w:marTop w:val="0"/>
      <w:marBottom w:val="0"/>
      <w:divBdr>
        <w:top w:val="none" w:sz="0" w:space="0" w:color="auto"/>
        <w:left w:val="none" w:sz="0" w:space="0" w:color="auto"/>
        <w:bottom w:val="none" w:sz="0" w:space="0" w:color="auto"/>
        <w:right w:val="none" w:sz="0" w:space="0" w:color="auto"/>
      </w:divBdr>
    </w:div>
    <w:div w:id="1432169250">
      <w:bodyDiv w:val="1"/>
      <w:marLeft w:val="0"/>
      <w:marRight w:val="0"/>
      <w:marTop w:val="0"/>
      <w:marBottom w:val="0"/>
      <w:divBdr>
        <w:top w:val="none" w:sz="0" w:space="0" w:color="auto"/>
        <w:left w:val="none" w:sz="0" w:space="0" w:color="auto"/>
        <w:bottom w:val="none" w:sz="0" w:space="0" w:color="auto"/>
        <w:right w:val="none" w:sz="0" w:space="0" w:color="auto"/>
      </w:divBdr>
    </w:div>
    <w:div w:id="1461073072">
      <w:bodyDiv w:val="1"/>
      <w:marLeft w:val="0"/>
      <w:marRight w:val="0"/>
      <w:marTop w:val="0"/>
      <w:marBottom w:val="0"/>
      <w:divBdr>
        <w:top w:val="none" w:sz="0" w:space="0" w:color="auto"/>
        <w:left w:val="none" w:sz="0" w:space="0" w:color="auto"/>
        <w:bottom w:val="none" w:sz="0" w:space="0" w:color="auto"/>
        <w:right w:val="none" w:sz="0" w:space="0" w:color="auto"/>
      </w:divBdr>
    </w:div>
    <w:div w:id="1475564911">
      <w:bodyDiv w:val="1"/>
      <w:marLeft w:val="0"/>
      <w:marRight w:val="0"/>
      <w:marTop w:val="0"/>
      <w:marBottom w:val="0"/>
      <w:divBdr>
        <w:top w:val="none" w:sz="0" w:space="0" w:color="auto"/>
        <w:left w:val="none" w:sz="0" w:space="0" w:color="auto"/>
        <w:bottom w:val="none" w:sz="0" w:space="0" w:color="auto"/>
        <w:right w:val="none" w:sz="0" w:space="0" w:color="auto"/>
      </w:divBdr>
      <w:divsChild>
        <w:div w:id="1839075621">
          <w:marLeft w:val="0"/>
          <w:marRight w:val="0"/>
          <w:marTop w:val="0"/>
          <w:marBottom w:val="0"/>
          <w:divBdr>
            <w:top w:val="none" w:sz="0" w:space="0" w:color="auto"/>
            <w:left w:val="none" w:sz="0" w:space="0" w:color="auto"/>
            <w:bottom w:val="none" w:sz="0" w:space="0" w:color="auto"/>
            <w:right w:val="none" w:sz="0" w:space="0" w:color="auto"/>
          </w:divBdr>
          <w:divsChild>
            <w:div w:id="869033544">
              <w:marLeft w:val="0"/>
              <w:marRight w:val="0"/>
              <w:marTop w:val="0"/>
              <w:marBottom w:val="0"/>
              <w:divBdr>
                <w:top w:val="none" w:sz="0" w:space="0" w:color="auto"/>
                <w:left w:val="none" w:sz="0" w:space="0" w:color="auto"/>
                <w:bottom w:val="none" w:sz="0" w:space="0" w:color="auto"/>
                <w:right w:val="none" w:sz="0" w:space="0" w:color="auto"/>
              </w:divBdr>
              <w:divsChild>
                <w:div w:id="938414793">
                  <w:marLeft w:val="0"/>
                  <w:marRight w:val="0"/>
                  <w:marTop w:val="0"/>
                  <w:marBottom w:val="0"/>
                  <w:divBdr>
                    <w:top w:val="none" w:sz="0" w:space="0" w:color="auto"/>
                    <w:left w:val="none" w:sz="0" w:space="0" w:color="auto"/>
                    <w:bottom w:val="none" w:sz="0" w:space="0" w:color="auto"/>
                    <w:right w:val="none" w:sz="0" w:space="0" w:color="auto"/>
                  </w:divBdr>
                  <w:divsChild>
                    <w:div w:id="933317135">
                      <w:marLeft w:val="0"/>
                      <w:marRight w:val="0"/>
                      <w:marTop w:val="0"/>
                      <w:marBottom w:val="0"/>
                      <w:divBdr>
                        <w:top w:val="none" w:sz="0" w:space="0" w:color="auto"/>
                        <w:left w:val="none" w:sz="0" w:space="0" w:color="auto"/>
                        <w:bottom w:val="none" w:sz="0" w:space="0" w:color="auto"/>
                        <w:right w:val="none" w:sz="0" w:space="0" w:color="auto"/>
                      </w:divBdr>
                      <w:divsChild>
                        <w:div w:id="1053889512">
                          <w:marLeft w:val="0"/>
                          <w:marRight w:val="0"/>
                          <w:marTop w:val="0"/>
                          <w:marBottom w:val="230"/>
                          <w:divBdr>
                            <w:top w:val="none" w:sz="0" w:space="0" w:color="auto"/>
                            <w:left w:val="none" w:sz="0" w:space="0" w:color="auto"/>
                            <w:bottom w:val="none" w:sz="0" w:space="0" w:color="auto"/>
                            <w:right w:val="none" w:sz="0" w:space="0" w:color="auto"/>
                          </w:divBdr>
                        </w:div>
                      </w:divsChild>
                    </w:div>
                  </w:divsChild>
                </w:div>
              </w:divsChild>
            </w:div>
          </w:divsChild>
        </w:div>
      </w:divsChild>
    </w:div>
    <w:div w:id="1570119473">
      <w:bodyDiv w:val="1"/>
      <w:marLeft w:val="0"/>
      <w:marRight w:val="0"/>
      <w:marTop w:val="0"/>
      <w:marBottom w:val="0"/>
      <w:divBdr>
        <w:top w:val="none" w:sz="0" w:space="0" w:color="auto"/>
        <w:left w:val="none" w:sz="0" w:space="0" w:color="auto"/>
        <w:bottom w:val="none" w:sz="0" w:space="0" w:color="auto"/>
        <w:right w:val="none" w:sz="0" w:space="0" w:color="auto"/>
      </w:divBdr>
    </w:div>
    <w:div w:id="1574461400">
      <w:bodyDiv w:val="1"/>
      <w:marLeft w:val="0"/>
      <w:marRight w:val="0"/>
      <w:marTop w:val="0"/>
      <w:marBottom w:val="0"/>
      <w:divBdr>
        <w:top w:val="none" w:sz="0" w:space="0" w:color="auto"/>
        <w:left w:val="none" w:sz="0" w:space="0" w:color="auto"/>
        <w:bottom w:val="none" w:sz="0" w:space="0" w:color="auto"/>
        <w:right w:val="none" w:sz="0" w:space="0" w:color="auto"/>
      </w:divBdr>
    </w:div>
    <w:div w:id="1575892820">
      <w:bodyDiv w:val="1"/>
      <w:marLeft w:val="0"/>
      <w:marRight w:val="0"/>
      <w:marTop w:val="0"/>
      <w:marBottom w:val="0"/>
      <w:divBdr>
        <w:top w:val="none" w:sz="0" w:space="0" w:color="auto"/>
        <w:left w:val="none" w:sz="0" w:space="0" w:color="auto"/>
        <w:bottom w:val="none" w:sz="0" w:space="0" w:color="auto"/>
        <w:right w:val="none" w:sz="0" w:space="0" w:color="auto"/>
      </w:divBdr>
    </w:div>
    <w:div w:id="1588268914">
      <w:bodyDiv w:val="1"/>
      <w:marLeft w:val="0"/>
      <w:marRight w:val="0"/>
      <w:marTop w:val="0"/>
      <w:marBottom w:val="0"/>
      <w:divBdr>
        <w:top w:val="none" w:sz="0" w:space="0" w:color="auto"/>
        <w:left w:val="none" w:sz="0" w:space="0" w:color="auto"/>
        <w:bottom w:val="none" w:sz="0" w:space="0" w:color="auto"/>
        <w:right w:val="none" w:sz="0" w:space="0" w:color="auto"/>
      </w:divBdr>
    </w:div>
    <w:div w:id="1592398844">
      <w:bodyDiv w:val="1"/>
      <w:marLeft w:val="0"/>
      <w:marRight w:val="0"/>
      <w:marTop w:val="0"/>
      <w:marBottom w:val="0"/>
      <w:divBdr>
        <w:top w:val="none" w:sz="0" w:space="0" w:color="auto"/>
        <w:left w:val="none" w:sz="0" w:space="0" w:color="auto"/>
        <w:bottom w:val="none" w:sz="0" w:space="0" w:color="auto"/>
        <w:right w:val="none" w:sz="0" w:space="0" w:color="auto"/>
      </w:divBdr>
    </w:div>
    <w:div w:id="1600599546">
      <w:bodyDiv w:val="1"/>
      <w:marLeft w:val="0"/>
      <w:marRight w:val="0"/>
      <w:marTop w:val="0"/>
      <w:marBottom w:val="0"/>
      <w:divBdr>
        <w:top w:val="none" w:sz="0" w:space="0" w:color="auto"/>
        <w:left w:val="none" w:sz="0" w:space="0" w:color="auto"/>
        <w:bottom w:val="none" w:sz="0" w:space="0" w:color="auto"/>
        <w:right w:val="none" w:sz="0" w:space="0" w:color="auto"/>
      </w:divBdr>
      <w:divsChild>
        <w:div w:id="848298520">
          <w:marLeft w:val="0"/>
          <w:marRight w:val="0"/>
          <w:marTop w:val="0"/>
          <w:marBottom w:val="0"/>
          <w:divBdr>
            <w:top w:val="none" w:sz="0" w:space="0" w:color="auto"/>
            <w:left w:val="none" w:sz="0" w:space="0" w:color="auto"/>
            <w:bottom w:val="none" w:sz="0" w:space="0" w:color="auto"/>
            <w:right w:val="none" w:sz="0" w:space="0" w:color="auto"/>
          </w:divBdr>
          <w:divsChild>
            <w:div w:id="1277713666">
              <w:marLeft w:val="0"/>
              <w:marRight w:val="0"/>
              <w:marTop w:val="0"/>
              <w:marBottom w:val="0"/>
              <w:divBdr>
                <w:top w:val="none" w:sz="0" w:space="0" w:color="auto"/>
                <w:left w:val="none" w:sz="0" w:space="0" w:color="auto"/>
                <w:bottom w:val="none" w:sz="0" w:space="0" w:color="auto"/>
                <w:right w:val="none" w:sz="0" w:space="0" w:color="auto"/>
              </w:divBdr>
              <w:divsChild>
                <w:div w:id="1329136762">
                  <w:marLeft w:val="0"/>
                  <w:marRight w:val="0"/>
                  <w:marTop w:val="0"/>
                  <w:marBottom w:val="0"/>
                  <w:divBdr>
                    <w:top w:val="none" w:sz="0" w:space="0" w:color="auto"/>
                    <w:left w:val="none" w:sz="0" w:space="0" w:color="auto"/>
                    <w:bottom w:val="none" w:sz="0" w:space="0" w:color="auto"/>
                    <w:right w:val="none" w:sz="0" w:space="0" w:color="auto"/>
                  </w:divBdr>
                  <w:divsChild>
                    <w:div w:id="159195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5574030">
      <w:bodyDiv w:val="1"/>
      <w:marLeft w:val="0"/>
      <w:marRight w:val="0"/>
      <w:marTop w:val="0"/>
      <w:marBottom w:val="0"/>
      <w:divBdr>
        <w:top w:val="none" w:sz="0" w:space="0" w:color="auto"/>
        <w:left w:val="none" w:sz="0" w:space="0" w:color="auto"/>
        <w:bottom w:val="none" w:sz="0" w:space="0" w:color="auto"/>
        <w:right w:val="none" w:sz="0" w:space="0" w:color="auto"/>
      </w:divBdr>
    </w:div>
    <w:div w:id="1643197124">
      <w:bodyDiv w:val="1"/>
      <w:marLeft w:val="0"/>
      <w:marRight w:val="0"/>
      <w:marTop w:val="0"/>
      <w:marBottom w:val="0"/>
      <w:divBdr>
        <w:top w:val="none" w:sz="0" w:space="0" w:color="auto"/>
        <w:left w:val="none" w:sz="0" w:space="0" w:color="auto"/>
        <w:bottom w:val="none" w:sz="0" w:space="0" w:color="auto"/>
        <w:right w:val="none" w:sz="0" w:space="0" w:color="auto"/>
      </w:divBdr>
    </w:div>
    <w:div w:id="1722751819">
      <w:bodyDiv w:val="1"/>
      <w:marLeft w:val="0"/>
      <w:marRight w:val="0"/>
      <w:marTop w:val="0"/>
      <w:marBottom w:val="0"/>
      <w:divBdr>
        <w:top w:val="none" w:sz="0" w:space="0" w:color="auto"/>
        <w:left w:val="none" w:sz="0" w:space="0" w:color="auto"/>
        <w:bottom w:val="none" w:sz="0" w:space="0" w:color="auto"/>
        <w:right w:val="none" w:sz="0" w:space="0" w:color="auto"/>
      </w:divBdr>
    </w:div>
    <w:div w:id="1747343122">
      <w:bodyDiv w:val="1"/>
      <w:marLeft w:val="0"/>
      <w:marRight w:val="0"/>
      <w:marTop w:val="0"/>
      <w:marBottom w:val="0"/>
      <w:divBdr>
        <w:top w:val="none" w:sz="0" w:space="0" w:color="auto"/>
        <w:left w:val="none" w:sz="0" w:space="0" w:color="auto"/>
        <w:bottom w:val="none" w:sz="0" w:space="0" w:color="auto"/>
        <w:right w:val="none" w:sz="0" w:space="0" w:color="auto"/>
      </w:divBdr>
    </w:div>
    <w:div w:id="1765570876">
      <w:bodyDiv w:val="1"/>
      <w:marLeft w:val="0"/>
      <w:marRight w:val="0"/>
      <w:marTop w:val="0"/>
      <w:marBottom w:val="0"/>
      <w:divBdr>
        <w:top w:val="none" w:sz="0" w:space="0" w:color="auto"/>
        <w:left w:val="none" w:sz="0" w:space="0" w:color="auto"/>
        <w:bottom w:val="none" w:sz="0" w:space="0" w:color="auto"/>
        <w:right w:val="none" w:sz="0" w:space="0" w:color="auto"/>
      </w:divBdr>
    </w:div>
    <w:div w:id="1771660908">
      <w:bodyDiv w:val="1"/>
      <w:marLeft w:val="0"/>
      <w:marRight w:val="0"/>
      <w:marTop w:val="0"/>
      <w:marBottom w:val="0"/>
      <w:divBdr>
        <w:top w:val="none" w:sz="0" w:space="0" w:color="auto"/>
        <w:left w:val="none" w:sz="0" w:space="0" w:color="auto"/>
        <w:bottom w:val="none" w:sz="0" w:space="0" w:color="auto"/>
        <w:right w:val="none" w:sz="0" w:space="0" w:color="auto"/>
      </w:divBdr>
    </w:div>
    <w:div w:id="1841234562">
      <w:bodyDiv w:val="1"/>
      <w:marLeft w:val="0"/>
      <w:marRight w:val="0"/>
      <w:marTop w:val="0"/>
      <w:marBottom w:val="0"/>
      <w:divBdr>
        <w:top w:val="none" w:sz="0" w:space="0" w:color="auto"/>
        <w:left w:val="none" w:sz="0" w:space="0" w:color="auto"/>
        <w:bottom w:val="none" w:sz="0" w:space="0" w:color="auto"/>
        <w:right w:val="none" w:sz="0" w:space="0" w:color="auto"/>
      </w:divBdr>
    </w:div>
    <w:div w:id="1848132204">
      <w:bodyDiv w:val="1"/>
      <w:marLeft w:val="0"/>
      <w:marRight w:val="0"/>
      <w:marTop w:val="0"/>
      <w:marBottom w:val="0"/>
      <w:divBdr>
        <w:top w:val="none" w:sz="0" w:space="0" w:color="auto"/>
        <w:left w:val="none" w:sz="0" w:space="0" w:color="auto"/>
        <w:bottom w:val="none" w:sz="0" w:space="0" w:color="auto"/>
        <w:right w:val="none" w:sz="0" w:space="0" w:color="auto"/>
      </w:divBdr>
    </w:div>
    <w:div w:id="1861628629">
      <w:bodyDiv w:val="1"/>
      <w:marLeft w:val="0"/>
      <w:marRight w:val="0"/>
      <w:marTop w:val="0"/>
      <w:marBottom w:val="0"/>
      <w:divBdr>
        <w:top w:val="none" w:sz="0" w:space="0" w:color="auto"/>
        <w:left w:val="none" w:sz="0" w:space="0" w:color="auto"/>
        <w:bottom w:val="none" w:sz="0" w:space="0" w:color="auto"/>
        <w:right w:val="none" w:sz="0" w:space="0" w:color="auto"/>
      </w:divBdr>
    </w:div>
    <w:div w:id="1872718438">
      <w:bodyDiv w:val="1"/>
      <w:marLeft w:val="0"/>
      <w:marRight w:val="0"/>
      <w:marTop w:val="0"/>
      <w:marBottom w:val="0"/>
      <w:divBdr>
        <w:top w:val="none" w:sz="0" w:space="0" w:color="auto"/>
        <w:left w:val="none" w:sz="0" w:space="0" w:color="auto"/>
        <w:bottom w:val="none" w:sz="0" w:space="0" w:color="auto"/>
        <w:right w:val="none" w:sz="0" w:space="0" w:color="auto"/>
      </w:divBdr>
    </w:div>
    <w:div w:id="1912495573">
      <w:bodyDiv w:val="1"/>
      <w:marLeft w:val="0"/>
      <w:marRight w:val="0"/>
      <w:marTop w:val="0"/>
      <w:marBottom w:val="0"/>
      <w:divBdr>
        <w:top w:val="none" w:sz="0" w:space="0" w:color="auto"/>
        <w:left w:val="none" w:sz="0" w:space="0" w:color="auto"/>
        <w:bottom w:val="none" w:sz="0" w:space="0" w:color="auto"/>
        <w:right w:val="none" w:sz="0" w:space="0" w:color="auto"/>
      </w:divBdr>
    </w:div>
    <w:div w:id="1918199462">
      <w:bodyDiv w:val="1"/>
      <w:marLeft w:val="0"/>
      <w:marRight w:val="0"/>
      <w:marTop w:val="0"/>
      <w:marBottom w:val="0"/>
      <w:divBdr>
        <w:top w:val="none" w:sz="0" w:space="0" w:color="auto"/>
        <w:left w:val="none" w:sz="0" w:space="0" w:color="auto"/>
        <w:bottom w:val="none" w:sz="0" w:space="0" w:color="auto"/>
        <w:right w:val="none" w:sz="0" w:space="0" w:color="auto"/>
      </w:divBdr>
    </w:div>
    <w:div w:id="1961759925">
      <w:bodyDiv w:val="1"/>
      <w:marLeft w:val="0"/>
      <w:marRight w:val="0"/>
      <w:marTop w:val="0"/>
      <w:marBottom w:val="0"/>
      <w:divBdr>
        <w:top w:val="none" w:sz="0" w:space="0" w:color="auto"/>
        <w:left w:val="none" w:sz="0" w:space="0" w:color="auto"/>
        <w:bottom w:val="none" w:sz="0" w:space="0" w:color="auto"/>
        <w:right w:val="none" w:sz="0" w:space="0" w:color="auto"/>
      </w:divBdr>
      <w:divsChild>
        <w:div w:id="2055545031">
          <w:marLeft w:val="0"/>
          <w:marRight w:val="0"/>
          <w:marTop w:val="300"/>
          <w:marBottom w:val="0"/>
          <w:divBdr>
            <w:top w:val="none" w:sz="0" w:space="0" w:color="auto"/>
            <w:left w:val="none" w:sz="0" w:space="0" w:color="auto"/>
            <w:bottom w:val="none" w:sz="0" w:space="0" w:color="auto"/>
            <w:right w:val="none" w:sz="0" w:space="0" w:color="auto"/>
          </w:divBdr>
          <w:divsChild>
            <w:div w:id="355884105">
              <w:marLeft w:val="0"/>
              <w:marRight w:val="0"/>
              <w:marTop w:val="0"/>
              <w:marBottom w:val="0"/>
              <w:divBdr>
                <w:top w:val="none" w:sz="0" w:space="0" w:color="auto"/>
                <w:left w:val="none" w:sz="0" w:space="0" w:color="auto"/>
                <w:bottom w:val="none" w:sz="0" w:space="0" w:color="auto"/>
                <w:right w:val="none" w:sz="0" w:space="0" w:color="auto"/>
              </w:divBdr>
              <w:divsChild>
                <w:div w:id="87316600">
                  <w:marLeft w:val="0"/>
                  <w:marRight w:val="0"/>
                  <w:marTop w:val="0"/>
                  <w:marBottom w:val="0"/>
                  <w:divBdr>
                    <w:top w:val="none" w:sz="0" w:space="0" w:color="auto"/>
                    <w:left w:val="none" w:sz="0" w:space="0" w:color="auto"/>
                    <w:bottom w:val="none" w:sz="0" w:space="0" w:color="auto"/>
                    <w:right w:val="none" w:sz="0" w:space="0" w:color="auto"/>
                  </w:divBdr>
                  <w:divsChild>
                    <w:div w:id="2140415072">
                      <w:marLeft w:val="0"/>
                      <w:marRight w:val="0"/>
                      <w:marTop w:val="0"/>
                      <w:marBottom w:val="0"/>
                      <w:divBdr>
                        <w:top w:val="none" w:sz="0" w:space="0" w:color="auto"/>
                        <w:left w:val="none" w:sz="0" w:space="0" w:color="auto"/>
                        <w:bottom w:val="none" w:sz="0" w:space="0" w:color="auto"/>
                        <w:right w:val="none" w:sz="0" w:space="0" w:color="auto"/>
                      </w:divBdr>
                      <w:divsChild>
                        <w:div w:id="104452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5231437">
      <w:bodyDiv w:val="1"/>
      <w:marLeft w:val="0"/>
      <w:marRight w:val="0"/>
      <w:marTop w:val="0"/>
      <w:marBottom w:val="0"/>
      <w:divBdr>
        <w:top w:val="none" w:sz="0" w:space="0" w:color="auto"/>
        <w:left w:val="none" w:sz="0" w:space="0" w:color="auto"/>
        <w:bottom w:val="none" w:sz="0" w:space="0" w:color="auto"/>
        <w:right w:val="none" w:sz="0" w:space="0" w:color="auto"/>
      </w:divBdr>
    </w:div>
    <w:div w:id="2017607531">
      <w:bodyDiv w:val="1"/>
      <w:marLeft w:val="0"/>
      <w:marRight w:val="0"/>
      <w:marTop w:val="0"/>
      <w:marBottom w:val="0"/>
      <w:divBdr>
        <w:top w:val="none" w:sz="0" w:space="0" w:color="auto"/>
        <w:left w:val="none" w:sz="0" w:space="0" w:color="auto"/>
        <w:bottom w:val="none" w:sz="0" w:space="0" w:color="auto"/>
        <w:right w:val="none" w:sz="0" w:space="0" w:color="auto"/>
      </w:divBdr>
    </w:div>
    <w:div w:id="2056198687">
      <w:bodyDiv w:val="1"/>
      <w:marLeft w:val="0"/>
      <w:marRight w:val="0"/>
      <w:marTop w:val="0"/>
      <w:marBottom w:val="0"/>
      <w:divBdr>
        <w:top w:val="none" w:sz="0" w:space="0" w:color="auto"/>
        <w:left w:val="none" w:sz="0" w:space="0" w:color="auto"/>
        <w:bottom w:val="none" w:sz="0" w:space="0" w:color="auto"/>
        <w:right w:val="none" w:sz="0" w:space="0" w:color="auto"/>
      </w:divBdr>
    </w:div>
    <w:div w:id="2068599689">
      <w:bodyDiv w:val="1"/>
      <w:marLeft w:val="0"/>
      <w:marRight w:val="0"/>
      <w:marTop w:val="0"/>
      <w:marBottom w:val="0"/>
      <w:divBdr>
        <w:top w:val="none" w:sz="0" w:space="0" w:color="auto"/>
        <w:left w:val="none" w:sz="0" w:space="0" w:color="auto"/>
        <w:bottom w:val="none" w:sz="0" w:space="0" w:color="auto"/>
        <w:right w:val="none" w:sz="0" w:space="0" w:color="auto"/>
      </w:divBdr>
    </w:div>
    <w:div w:id="2093233507">
      <w:bodyDiv w:val="1"/>
      <w:marLeft w:val="0"/>
      <w:marRight w:val="0"/>
      <w:marTop w:val="0"/>
      <w:marBottom w:val="0"/>
      <w:divBdr>
        <w:top w:val="none" w:sz="0" w:space="0" w:color="auto"/>
        <w:left w:val="none" w:sz="0" w:space="0" w:color="auto"/>
        <w:bottom w:val="none" w:sz="0" w:space="0" w:color="auto"/>
        <w:right w:val="none" w:sz="0" w:space="0" w:color="auto"/>
      </w:divBdr>
    </w:div>
    <w:div w:id="2124567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olbattle.ru/threads/%20&#1050;&#1072;&#1085;&#1072;&#1076;&#1089;&#1082;&#1080;&#1077;-&#1101;&#1082;&#1089;&#1087;&#1077;&#1076;&#1080;&#1094;&#1080;&#1086;&#1085;&#1085;&#1099;&#1077;-&#1089;&#1080;&#1083;&#1099;-&#1074;-&#1057;&#1080;&#1073;&#1080;&#1088;&#1080;-1918-1919.33462" TargetMode="External"/><Relationship Id="rId117" Type="http://schemas.openxmlformats.org/officeDocument/2006/relationships/hyperlink" Target="https://betaren.ru/news/traktory-ne-edut-v-pole/?journal_id=12883" TargetMode="External"/><Relationship Id="rId21" Type="http://schemas.openxmlformats.org/officeDocument/2006/relationships/hyperlink" Target="https://www.myheritage.com/names/&#1072;&#1083;&#1077;&#1082;&#1089;&#1072;&#1085;&#1076;&#1088;_" TargetMode="External"/><Relationship Id="rId42" Type="http://schemas.openxmlformats.org/officeDocument/2006/relationships/hyperlink" Target="https://ru.wikipedia.org/wiki/%D0%9C%D0%B0%D1%88%D0%B8%D0%BD%D0%B0" TargetMode="External"/><Relationship Id="rId47" Type="http://schemas.openxmlformats.org/officeDocument/2006/relationships/hyperlink" Target="https://www.agroinvestor.ru/co.%20mpanies/news/41477-lipetskiy-traktornyy-zavod-vosstanovyat-s-uchastiem-belorusskogo-kholdinga-amkodor/" TargetMode="External"/><Relationship Id="rId63" Type="http://schemas.openxmlformats.org/officeDocument/2006/relationships/hyperlink" Target="https://rg.ru/2022/11/28/predsedatel-verhovnogo-suda-rf-viacheslav-lebedev-v-state-dlia-rg-ob-etapah-razvitiia-sudebnoj-sistemy-i-novyh-proektah-glavnye-tezisy.html?ysclid=lr0dcxpdg7860422747" TargetMode="External"/><Relationship Id="rId68" Type="http://schemas.openxmlformats.org/officeDocument/2006/relationships/hyperlink" Target="https://www.garant.ru/ia/aggregator/?tag_id=1746" TargetMode="External"/><Relationship Id="rId84" Type="http://schemas.openxmlformats.org/officeDocument/2006/relationships/hyperlink" Target="http://www.kremlin.ru/acts/bank/48502" TargetMode="External"/><Relationship Id="rId89" Type="http://schemas.openxmlformats.org/officeDocument/2006/relationships/hyperlink" Target="https://vk.com/@theoryandpractice-preview-1752582705-486897947?ysclid=lu2akkol6i801090740" TargetMode="External"/><Relationship Id="rId112" Type="http://schemas.openxmlformats.org/officeDocument/2006/relationships/hyperlink" Target="https://xn--e1alid.xn--p1ai/agricultural-products/445" TargetMode="External"/><Relationship Id="rId133" Type="http://schemas.openxmlformats.org/officeDocument/2006/relationships/hyperlink" Target="https://www.elibrary.ru/contents.asp?id=34032521&amp;selid=22450338" TargetMode="External"/><Relationship Id="rId138" Type="http://schemas.openxmlformats.org/officeDocument/2006/relationships/hyperlink" Target="https://www.elibrary.ru/contents.asp?id=42529820" TargetMode="External"/><Relationship Id="rId154" Type="http://schemas.openxmlformats.org/officeDocument/2006/relationships/hyperlink" Target="http://www.soc-gum-vestnik.narod.ru" TargetMode="External"/><Relationship Id="rId16" Type="http://schemas.openxmlformats.org/officeDocument/2006/relationships/hyperlink" Target="http://oldcancer.narod.ru/" TargetMode="External"/><Relationship Id="rId107" Type="http://schemas.openxmlformats.org/officeDocument/2006/relationships/hyperlink" Target="https://www.elibrary.ru/contents.asp?id=42529820" TargetMode="External"/><Relationship Id="rId11" Type="http://schemas.openxmlformats.org/officeDocument/2006/relationships/hyperlink" Target="https://ru.wikipedia.org/wiki/5_%D1%81%D0%B5%D0%BD%D1%82%D1%8F%D0%B1%D1%80%D1%8F" TargetMode="External"/><Relationship Id="rId32" Type="http://schemas.openxmlformats.org/officeDocument/2006/relationships/hyperlink" Target="http://www.siberianexpedition.ca/digital_archive/index.php?lang%20=russian" TargetMode="External"/><Relationship Id="rId37" Type="http://schemas.openxmlformats.org/officeDocument/2006/relationships/hyperlink" Target="http://izvestia.asu.ru/%202008/4-4/hist/TheNewsOfASU-2008-4-4-hist-16.pdf" TargetMode="External"/><Relationship Id="rId53" Type="http://schemas.openxmlformats.org/officeDocument/2006/relationships/hyperlink" Target="https://rg.ru/authors/Svetlana-Cygankova" TargetMode="External"/><Relationship Id="rId58" Type="http://schemas.openxmlformats.org/officeDocument/2006/relationships/hyperlink" Target="https://pravo.ru/authors/99/" TargetMode="External"/><Relationship Id="rId74" Type="http://schemas.openxmlformats.org/officeDocument/2006/relationships/hyperlink" Target="https://elibrary.ru/contents.asp?id=44911004&amp;selid=44911021" TargetMode="External"/><Relationship Id="rId79" Type="http://schemas.openxmlformats.org/officeDocument/2006/relationships/hyperlink" Target="https://www.consultant.ru/document/cons_doc_LAW_33773/" TargetMode="External"/><Relationship Id="rId102" Type="http://schemas.openxmlformats.org/officeDocument/2006/relationships/hyperlink" Target="https://www.elibrary.ru/item.asp?id=36577244" TargetMode="External"/><Relationship Id="rId123" Type="http://schemas.openxmlformats.org/officeDocument/2006/relationships/hyperlink" Target="https://glavpahar.ru/articles/kratko-ob-itogah-otrasli-rossiyskogo-selhozmashinostroeniya-v-2023-godu" TargetMode="External"/><Relationship Id="rId128" Type="http://schemas.openxmlformats.org/officeDocument/2006/relationships/hyperlink" Target="https://www.vedomosti.ru/economics/news/2023/11/08/1004677-minselhoz-urozhai-zerna-v-rossii" TargetMode="External"/><Relationship Id="rId144" Type="http://schemas.openxmlformats.org/officeDocument/2006/relationships/hyperlink" Target="http://publication.pravo.gov.ru/%20Document/View/0001202210070025" TargetMode="External"/><Relationship Id="rId149" Type="http://schemas.openxmlformats.org/officeDocument/2006/relationships/hyperlink" Target="https://ru.wikipedia.org/wiki/&#1061;&#1072;&#1088;&#1072;&#1082;&#1089;" TargetMode="External"/><Relationship Id="rId5" Type="http://schemas.openxmlformats.org/officeDocument/2006/relationships/webSettings" Target="webSettings.xml"/><Relationship Id="rId90" Type="http://schemas.openxmlformats.org/officeDocument/2006/relationships/hyperlink" Target="https://www.consultant.ru/" TargetMode="External"/><Relationship Id="rId95" Type="http://schemas.openxmlformats.org/officeDocument/2006/relationships/image" Target="media/image3.png"/><Relationship Id="rId22" Type="http://schemas.openxmlformats.org/officeDocument/2006/relationships/hyperlink" Target="http://www.siberianexpedition.ca/digital_archive/index.php?lang=english" TargetMode="External"/><Relationship Id="rId27" Type="http://schemas.openxmlformats.org/officeDocument/2006/relationships/hyperlink" Target="https://belyaefff.livejournal.com/191433.html" TargetMode="External"/><Relationship Id="rId43" Type="http://schemas.openxmlformats.org/officeDocument/2006/relationships/hyperlink" Target="https://en-m-wikipedia-org.translate.goog/wiki/Nampo?_x_tr_sl=en&amp;_x_tr_tl=ru&amp;_x_tr_hl=ru&amp;_x_tr_pto=sc" TargetMode="External"/><Relationship Id="rId48" Type="http://schemas.openxmlformats.org/officeDocument/2006/relationships/hyperlink" Target="https://apjjf.org/2019/05/Korhonen.html" TargetMode="External"/><Relationship Id="rId64" Type="http://schemas.openxmlformats.org/officeDocument/2006/relationships/hyperlink" Target="http://kremlin.ru/events/president/news/69949" TargetMode="External"/><Relationship Id="rId69" Type="http://schemas.openxmlformats.org/officeDocument/2006/relationships/hyperlink" Target="http://www.garant.ru/news/1587828/" TargetMode="External"/><Relationship Id="rId113" Type="http://schemas.openxmlformats.org/officeDocument/2006/relationships/hyperlink" Target="https://xn--e1alid.xn--p1ai/agricultural-products/72" TargetMode="External"/><Relationship Id="rId118" Type="http://schemas.openxmlformats.org/officeDocument/2006/relationships/hyperlink" Target="https://agrobook.ru/user/maksim-kulikov" TargetMode="External"/><Relationship Id="rId134" Type="http://schemas.openxmlformats.org/officeDocument/2006/relationships/hyperlink" Target="https://www.elibrary.ru/item.asp?id=36577244" TargetMode="External"/><Relationship Id="rId139" Type="http://schemas.openxmlformats.org/officeDocument/2006/relationships/hyperlink" Target="https://www.elibrary.ru/contents.asp?id=42529820&amp;selid=42529876" TargetMode="External"/><Relationship Id="rId80" Type="http://schemas.openxmlformats.org/officeDocument/2006/relationships/hyperlink" Target="https://elibrary.ru/contents.asp?id=48157167" TargetMode="External"/><Relationship Id="rId85" Type="http://schemas.openxmlformats.org/officeDocument/2006/relationships/hyperlink" Target="http://www.kremlin.ru/acts/bank/45726" TargetMode="External"/><Relationship Id="rId150" Type="http://schemas.openxmlformats.org/officeDocument/2006/relationships/hyperlink" Target="http://j-spacetime.com/actual%20content/%20t5v1p2/2227-9490e-aprovr_e-ast5-1-2.2014.13.php" TargetMode="External"/><Relationship Id="rId155" Type="http://schemas.openxmlformats.org/officeDocument/2006/relationships/header" Target="header1.xml"/><Relationship Id="rId12" Type="http://schemas.openxmlformats.org/officeDocument/2006/relationships/hyperlink" Target="https://ru.wikipedia.org/wiki/1905_%D0%B3%D0%BE%D0%B4" TargetMode="External"/><Relationship Id="rId17" Type="http://schemas.openxmlformats.org/officeDocument/2006/relationships/hyperlink" Target="http://oldcancer.narod.ru/" TargetMode="External"/><Relationship Id="rId33" Type="http://schemas.openxmlformats.org/officeDocument/2006/relationships/hyperlink" Target="https://elibrary.ru/contents.asp?id=33401189" TargetMode="External"/><Relationship Id="rId38" Type="http://schemas.openxmlformats.org/officeDocument/2006/relationships/hyperlink" Target="https://old.bigenc.ru/domestic_history/text/%201984593" TargetMode="External"/><Relationship Id="rId59" Type="http://schemas.openxmlformats.org/officeDocument/2006/relationships/hyperlink" Target="https://pravo.ru/authors/99/" TargetMode="External"/><Relationship Id="rId103" Type="http://schemas.openxmlformats.org/officeDocument/2006/relationships/hyperlink" Target="https://www.elibrary.ru/contents.asp?id=36577230" TargetMode="External"/><Relationship Id="rId108" Type="http://schemas.openxmlformats.org/officeDocument/2006/relationships/hyperlink" Target="https://www.elibrary.ru/contents.asp?id=42529820&amp;selid=42529876" TargetMode="External"/><Relationship Id="rId124" Type="http://schemas.openxmlformats.org/officeDocument/2006/relationships/hyperlink" Target="https://www.agroinvestor.ru/companies/news/41477-lipetskiy-traktornyy-zavod-vosstanovyat-s-uchastiem-belorusskogo-kholdinga-amkodor/" TargetMode="External"/><Relationship Id="rId129" Type="http://schemas.openxmlformats.org/officeDocument/2006/relationships/hyperlink" Target="https://www.vedomosti.ru/authors/alexandra-kreknina" TargetMode="External"/><Relationship Id="rId20" Type="http://schemas.openxmlformats.org/officeDocument/2006/relationships/hyperlink" Target="https://cyberleninka.ru/journal/n/nauchnyy-vestnik-omskoy-akademii-mvd-rossii" TargetMode="External"/><Relationship Id="rId41" Type="http://schemas.openxmlformats.org/officeDocument/2006/relationships/hyperlink" Target="https://ru.wikipedia.org/wiki/%D0%A2%D1%8F%D0%B3%D0%B0%D1%87" TargetMode="External"/><Relationship Id="rId54" Type="http://schemas.openxmlformats.org/officeDocument/2006/relationships/hyperlink" Target="https://rg.ru/%202023/08/09/kndr-modernizirovala-glavnyj-tankovyj-zavod.html?ysclid=lu3wsbc4j3556454969" TargetMode="External"/><Relationship Id="rId62" Type="http://schemas.openxmlformats.org/officeDocument/2006/relationships/hyperlink" Target="https://rg.ru/authors/Vladislav-Kulikov" TargetMode="External"/><Relationship Id="rId70" Type="http://schemas.openxmlformats.org/officeDocument/2006/relationships/hyperlink" Target="https://www.consultant.ru/document/cons_doc_" TargetMode="External"/><Relationship Id="rId75" Type="http://schemas.openxmlformats.org/officeDocument/2006/relationships/hyperlink" Target="https://elibrary.ru/contents.asp?id=35007580" TargetMode="External"/><Relationship Id="rId83" Type="http://schemas.openxmlformats.org/officeDocument/2006/relationships/hyperlink" Target="https://krd.ru/administratsiya/administratsii-krasnodara/upravlenie-munitsipalnogo" TargetMode="External"/><Relationship Id="rId88" Type="http://schemas.openxmlformats.org/officeDocument/2006/relationships/hyperlink" Target="https://www.consultant.ru/document/cons_doc_LAW_34661/" TargetMode="External"/><Relationship Id="rId91" Type="http://schemas.openxmlformats.org/officeDocument/2006/relationships/image" Target="media/image1.png"/><Relationship Id="rId96" Type="http://schemas.openxmlformats.org/officeDocument/2006/relationships/hyperlink" Target="https://elibrary.ru/publisher_about.asp?pubsid=27064" TargetMode="External"/><Relationship Id="rId111" Type="http://schemas.openxmlformats.org/officeDocument/2006/relationships/hyperlink" Target="https://xn--e1alid.xn--p1ai/agricultural-products/5" TargetMode="External"/><Relationship Id="rId132" Type="http://schemas.openxmlformats.org/officeDocument/2006/relationships/hyperlink" Target="https://www.elibrary.ru/contents.asp?id=34032521" TargetMode="External"/><Relationship Id="rId140" Type="http://schemas.openxmlformats.org/officeDocument/2006/relationships/hyperlink" Target="https://www.researchgate.net/scientific-contributions/2159428063_Lyudmyla_Synyayeva" TargetMode="External"/><Relationship Id="rId145" Type="http://schemas.openxmlformats.org/officeDocument/2006/relationships/hyperlink" Target="https://static.minobrnauki.gov.ru/%20action/history_expert/documents/" TargetMode="External"/><Relationship Id="rId153" Type="http://schemas.openxmlformats.org/officeDocument/2006/relationships/hyperlink" Target="mailto:bulezko@yandex.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market.yandex.ru/catalog--nekhudozhestvennaia-literatura/20598950/list?hid=18540670&amp;glfilter=7893318%3A11042858" TargetMode="External"/><Relationship Id="rId23" Type="http://schemas.openxmlformats.org/officeDocument/2006/relationships/hyperlink" Target="http://www.siberianexpedition.ca/digital_archive/index.php?lang=russian" TargetMode="External"/><Relationship Id="rId28" Type="http://schemas.openxmlformats.org/officeDocument/2006/relationships/hyperlink" Target="http://army.armor.kiev.ua/hist/canada-corps.php" TargetMode="External"/><Relationship Id="rId36" Type="http://schemas.openxmlformats.org/officeDocument/2006/relationships/hyperlink" Target="https://portal-slovo.ru/history/%2035287.php" TargetMode="External"/><Relationship Id="rId49" Type="http://schemas.openxmlformats.org/officeDocument/2006/relationships/hyperlink" Target="https://glavpahar.ru/articles/chhollima----mificheskiy-kon-ili-kultovyy-severokoreyskiy-traktor" TargetMode="External"/><Relationship Id="rId57" Type="http://schemas.openxmlformats.org/officeDocument/2006/relationships/hyperlink" Target="https://pravo.ru/authors/99/" TargetMode="External"/><Relationship Id="rId106" Type="http://schemas.openxmlformats.org/officeDocument/2006/relationships/hyperlink" Target="https://www.elibrary.ru/item.asp?id=42529876" TargetMode="External"/><Relationship Id="rId114" Type="http://schemas.openxmlformats.org/officeDocument/2006/relationships/hyperlink" Target="https://xn--e1alid.xn--p1ai/agricultural-products/5?searchText=%D0%BF%D1%80%D0%B5%D1%81%D1%81-%D0%BF%D0%BE%D0%B4%D0%B1%D0%BE%D1%80%D1%89%D0%B8%D0%BA" TargetMode="External"/><Relationship Id="rId119" Type="http://schemas.openxmlformats.org/officeDocument/2006/relationships/hyperlink" Target="https://agrobook.ru/blog/user/maksim-kulikov/potrebnosti-est-vozmozhnosti-net-chto-proishodit-so-sprosom-na" TargetMode="External"/><Relationship Id="rId127" Type="http://schemas.openxmlformats.org/officeDocument/2006/relationships/hyperlink" Target="https://www-kpolicy-org.translate.goog/post/the-legacy-of-mechanized-farming-in-the-dprk?_x_tr_sl=en&amp;_x_tr_tl=ru&amp;_x_tr_hl=ru&amp;_x_tr_pto=sc&amp;_x_tr_hist=%20true" TargetMode="External"/><Relationship Id="rId10" Type="http://schemas.openxmlformats.org/officeDocument/2006/relationships/footer" Target="footer3.xml"/><Relationship Id="rId31" Type="http://schemas.openxmlformats.org/officeDocument/2006/relationships/hyperlink" Target="Canada&#8217;s%20Siberian%20Expedition" TargetMode="External"/><Relationship Id="rId44" Type="http://schemas.openxmlformats.org/officeDocument/2006/relationships/hyperlink" Target="https://www.kpolicy.org/post/the-legacy-of-mechanized-farming-in-the-dprk" TargetMode="External"/><Relationship Id="rId52" Type="http://schemas.openxmlformats.org/officeDocument/2006/relationships/hyperlink" Target="https://koreanradio.info/in-the-dprk-the-kumsong-tractor-plant-was-modernized/" TargetMode="External"/><Relationship Id="rId60" Type="http://schemas.openxmlformats.org/officeDocument/2006/relationships/hyperlink" Target="https://pravo.ru/arbitr_practice/judge/68165/" TargetMode="External"/><Relationship Id="rId65" Type="http://schemas.openxmlformats.org/officeDocument/2006/relationships/hyperlink" Target="https://pravo.ru/authors/212/" TargetMode="External"/><Relationship Id="rId73" Type="http://schemas.openxmlformats.org/officeDocument/2006/relationships/hyperlink" Target="https://elibrary.ru/contents.asp?id=44911004" TargetMode="External"/><Relationship Id="rId78" Type="http://schemas.openxmlformats.org/officeDocument/2006/relationships/hyperlink" Target="https://elibrary.ru/contents.asp?id=44840161&amp;selid=44840219" TargetMode="External"/><Relationship Id="rId81" Type="http://schemas.openxmlformats.org/officeDocument/2006/relationships/hyperlink" Target="https://elibrary.ru/contents.asp?id=48157167&amp;selid=48157211" TargetMode="External"/><Relationship Id="rId86" Type="http://schemas.openxmlformats.org/officeDocument/2006/relationships/hyperlink" Target="https://rosstat.gov.ru/folder/210/" TargetMode="External"/><Relationship Id="rId94" Type="http://schemas.microsoft.com/office/2007/relationships/hdphoto" Target="media/hdphoto2.wdp"/><Relationship Id="rId99" Type="http://schemas.openxmlformats.org/officeDocument/2006/relationships/hyperlink" Target="https://www.elibrary.ru/item.asp?id=22450338" TargetMode="External"/><Relationship Id="rId101" Type="http://schemas.openxmlformats.org/officeDocument/2006/relationships/hyperlink" Target="https://www.elibrary.ru/contents.asp?id=34032521&amp;selid=22450338" TargetMode="External"/><Relationship Id="rId122" Type="http://schemas.openxmlformats.org/officeDocument/2006/relationships/hyperlink" Target="https://base.garant.ru/70291682/" TargetMode="External"/><Relationship Id="rId130" Type="http://schemas.openxmlformats.org/officeDocument/2006/relationships/hyperlink" Target="https://www.vedomosti.ru/business/articles/2013/03/19/deshevo_vkusno_i_s_gospomoschyu" TargetMode="External"/><Relationship Id="rId135" Type="http://schemas.openxmlformats.org/officeDocument/2006/relationships/hyperlink" Target="https://www.elibrary.ru/contents.asp?id=36577230" TargetMode="External"/><Relationship Id="rId143" Type="http://schemas.openxmlformats.org/officeDocument/2006/relationships/hyperlink" Target="https://wciom.ru/%20analytical-reviews/analiticheskii-obzor/puteshestvie-po-otechestvennoi-istorii" TargetMode="External"/><Relationship Id="rId148" Type="http://schemas.openxmlformats.org/officeDocument/2006/relationships/hyperlink" Target="https://ru.wikipedia.org/wiki/&#1050;&#1086;&#1083;&#1093;&#1080;&#1076;&#1072;" TargetMode="External"/><Relationship Id="rId151" Type="http://schemas.openxmlformats.org/officeDocument/2006/relationships/hyperlink" Target="http://iranicaonline.org/articles/safavids" TargetMode="External"/><Relationship Id="rId156"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hyperlink" Target="https://www.labirint.ru/pubhouse/152/" TargetMode="External"/><Relationship Id="rId18" Type="http://schemas.openxmlformats.org/officeDocument/2006/relationships/hyperlink" Target="http://irkipedia.ru/rs/naselenie/" TargetMode="External"/><Relationship Id="rId39" Type="http://schemas.openxmlformats.org/officeDocument/2006/relationships/hyperlink" Target="http://www.fegi.ru/PRIMORYE/history/kazaki.htm" TargetMode="External"/><Relationship Id="rId109" Type="http://schemas.openxmlformats.org/officeDocument/2006/relationships/hyperlink" Target="https://www.agroinvestor.ru/companies/a-z/minselkhoz/" TargetMode="External"/><Relationship Id="rId34" Type="http://schemas.openxmlformats.org/officeDocument/2006/relationships/hyperlink" Target="https://elibrary.ru/contents.asp?id=33401189&amp;selid=13361917" TargetMode="External"/><Relationship Id="rId50" Type="http://schemas.openxmlformats.org/officeDocument/2006/relationships/hyperlink" Target="https://www-kpolicy-org.translate.goog/post/%20the-legacy-of-mechanized-farming-in-the-dprk?_x_tr_sl=en&amp;_x_tr_tl=ru&amp;_x_tr_hl=ru&amp;_x_tr_pto=sc&amp;_x_tr_hist=%20true" TargetMode="External"/><Relationship Id="rId55" Type="http://schemas.openxmlformats.org/officeDocument/2006/relationships/hyperlink" Target="https://tass.ru/mezhdunarodnaya-panorama/19677331" TargetMode="External"/><Relationship Id="rId76" Type="http://schemas.openxmlformats.org/officeDocument/2006/relationships/hyperlink" Target="https://elibrary.ru/contents.asp?id=35007580&amp;selid=35007584" TargetMode="External"/><Relationship Id="rId97" Type="http://schemas.openxmlformats.org/officeDocument/2006/relationships/hyperlink" Target="https://elibrary.ru/publisher_about.asp?pubsid=9599" TargetMode="External"/><Relationship Id="rId104" Type="http://schemas.openxmlformats.org/officeDocument/2006/relationships/hyperlink" Target="https://www.elibrary.ru/contents.asp?id=36577230&amp;selid=36577244" TargetMode="External"/><Relationship Id="rId120" Type="http://schemas.openxmlformats.org/officeDocument/2006/relationships/hyperlink" Target="https://xn--e1alid.xn--p1ai/journal/publication/%203395" TargetMode="External"/><Relationship Id="rId125" Type="http://schemas.openxmlformats.org/officeDocument/2006/relationships/hyperlink" Target="https://dzen.ru/a/W1tP9joAiA%20Cp9lbT" TargetMode="External"/><Relationship Id="rId141" Type="http://schemas.openxmlformats.org/officeDocument/2006/relationships/hyperlink" Target="https://www.researchgate.net/deref/http%3A%2F%2Fdx.doi.org%2F10.1007%2F978-3-030-14918-5_56" TargetMode="External"/><Relationship Id="rId146" Type="http://schemas.openxmlformats.org/officeDocument/2006/relationships/hyperlink" Target="https://base.garant.ru/406841686/?ysclid=lthiynrw2g349142867" TargetMode="External"/><Relationship Id="rId7" Type="http://schemas.openxmlformats.org/officeDocument/2006/relationships/endnotes" Target="endnotes.xml"/><Relationship Id="rId71" Type="http://schemas.openxmlformats.org/officeDocument/2006/relationships/hyperlink" Target="https://elibrary.ru/contents.asp?id=41568824" TargetMode="External"/><Relationship Id="rId92" Type="http://schemas.microsoft.com/office/2007/relationships/hdphoto" Target="media/hdphoto1.wdp"/><Relationship Id="rId2" Type="http://schemas.openxmlformats.org/officeDocument/2006/relationships/numbering" Target="numbering.xml"/><Relationship Id="rId29" Type="http://schemas.openxmlformats.org/officeDocument/2006/relationships/hyperlink" Target="https://scepsis.net/library/id_1981.html" TargetMode="External"/><Relationship Id="rId24" Type="http://schemas.openxmlformats.org/officeDocument/2006/relationships/hyperlink" Target="http://www.omskmap.ru/point/omsk/person/268" TargetMode="External"/><Relationship Id="rId40" Type="http://schemas.openxmlformats.org/officeDocument/2006/relationships/hyperlink" Target="https://ru.wikipedia.org/wiki/%D0%90%D0%BD%D0%B3%D0%BB%D0%B8%D0%B9%D1%81%D0%BA%D0%B8%D0%B9_%D1%8F%D0%B7%D1%8B%D0%BA" TargetMode="External"/><Relationship Id="rId45" Type="http://schemas.openxmlformats.org/officeDocument/2006/relationships/hyperlink" Target="https://www.kpolicy.org/post/the-legacy-of-mechanized-farming-in-the-dprk" TargetMode="External"/><Relationship Id="rId66" Type="http://schemas.openxmlformats.org/officeDocument/2006/relationships/hyperlink" Target="https://pravo.ru/story/246657/" TargetMode="External"/><Relationship Id="rId87" Type="http://schemas.openxmlformats.org/officeDocument/2006/relationships/hyperlink" Target="https://www.consultant.ru/%20document/cons_doc_" TargetMode="External"/><Relationship Id="rId110" Type="http://schemas.openxmlformats.org/officeDocument/2006/relationships/hyperlink" Target="https://www.agroinvestor.ru/companies/a-z/minselkhoz/" TargetMode="External"/><Relationship Id="rId115" Type="http://schemas.openxmlformats.org/officeDocument/2006/relationships/hyperlink" Target="https://betaren.ru/journal/" TargetMode="External"/><Relationship Id="rId131" Type="http://schemas.openxmlformats.org/officeDocument/2006/relationships/hyperlink" Target="https://www.elibrary.ru/item.asp?id=22450338" TargetMode="External"/><Relationship Id="rId136" Type="http://schemas.openxmlformats.org/officeDocument/2006/relationships/hyperlink" Target="https://www.elibrary.ru/contents.asp?id=36577230&amp;selid=36577244" TargetMode="External"/><Relationship Id="rId157" Type="http://schemas.openxmlformats.org/officeDocument/2006/relationships/fontTable" Target="fontTable.xml"/><Relationship Id="rId61" Type="http://schemas.openxmlformats.org/officeDocument/2006/relationships/hyperlink" Target="https://vsrf.ru/press_%20center/mass_media/31167/?ysclid=lt30p3311x982247392" TargetMode="External"/><Relationship Id="rId82" Type="http://schemas.openxmlformats.org/officeDocument/2006/relationships/hyperlink" Target="https://sudact.ru/" TargetMode="External"/><Relationship Id="rId152" Type="http://schemas.openxmlformats.org/officeDocument/2006/relationships/hyperlink" Target="https://www.elibrary.ru/author_items.asp?refid=860736777&amp;fam=Matthee&amp;init=R" TargetMode="External"/><Relationship Id="rId19" Type="http://schemas.openxmlformats.org/officeDocument/2006/relationships/hyperlink" Target="https://elibrary.ru/author_items.asp?refid=602418225&amp;fam=%D0%9A%D1%83%D1%80%D1%83%D1%81%D0%BA%D0%B0%D0%BD%D0%BE%D0%B2%D0%B0&amp;init=%D0%9D+%D0%9F" TargetMode="External"/><Relationship Id="rId14" Type="http://schemas.openxmlformats.org/officeDocument/2006/relationships/hyperlink" Target="http://tolstoy-lit.ru/" TargetMode="External"/><Relationship Id="rId30" Type="http://schemas.openxmlformats.org/officeDocument/2006/relationships/hyperlink" Target="https://www.youtube.com/watch?v=jGF%20xulouS_I" TargetMode="External"/><Relationship Id="rId35" Type="http://schemas.openxmlformats.org/officeDocument/2006/relationships/hyperlink" Target="https://iknigi.net/avtor-tatyana-simonova/102923-sovetskaya-rossiya-sssr-i-polsha-russkie-antisovetskie-formirovaniya-v-polshe-19191925-gg-tatyana-simonova/read/page-2.html" TargetMode="External"/><Relationship Id="rId56" Type="http://schemas.openxmlformats.org/officeDocument/2006/relationships/hyperlink" Target="https://kpl-gov-la.translate.goog/En/detail.aspx?id=79401&amp;_x_tr_sl=en&amp;_x_tr_tl=ru&amp;_x_tr_hl=ru&amp;_x_tr_%20pto=sc" TargetMode="External"/><Relationship Id="rId77" Type="http://schemas.openxmlformats.org/officeDocument/2006/relationships/hyperlink" Target="https://elibrary.ru/contents.asp?id=44840161" TargetMode="External"/><Relationship Id="rId100" Type="http://schemas.openxmlformats.org/officeDocument/2006/relationships/hyperlink" Target="https://www.elibrary.ru/contents.asp?id=34032521" TargetMode="External"/><Relationship Id="rId105" Type="http://schemas.openxmlformats.org/officeDocument/2006/relationships/hyperlink" Target="https://cyberleninka.ru/journal/n/zhurnal-instituta-naslediya" TargetMode="External"/><Relationship Id="rId126" Type="http://schemas.openxmlformats.org/officeDocument/2006/relationships/hyperlink" Target="https://dzen.ru/%20a/W9lE3s3v9wCq0dxx" TargetMode="External"/><Relationship Id="rId147" Type="http://schemas.openxmlformats.org/officeDocument/2006/relationships/hyperlink" Target="https://ru.wikipedia.org/wiki/" TargetMode="External"/><Relationship Id="rId8" Type="http://schemas.openxmlformats.org/officeDocument/2006/relationships/footer" Target="footer1.xml"/><Relationship Id="rId51" Type="http://schemas.openxmlformats.org/officeDocument/2006/relationships/hyperlink" Target="https://dzen.ru/%20a/W9lE3s3v9wCq0dxx" TargetMode="External"/><Relationship Id="rId72" Type="http://schemas.openxmlformats.org/officeDocument/2006/relationships/hyperlink" Target="https://elibrary.ru/contents.asp?id=41568824&amp;selid=41568827" TargetMode="External"/><Relationship Id="rId93" Type="http://schemas.openxmlformats.org/officeDocument/2006/relationships/image" Target="media/image2.png"/><Relationship Id="rId98" Type="http://schemas.openxmlformats.org/officeDocument/2006/relationships/hyperlink" Target="http://www.m-economy.ru/" TargetMode="External"/><Relationship Id="rId121" Type="http://schemas.openxmlformats.org/officeDocument/2006/relationships/hyperlink" Target="https://www.agroinvestor.ru/markets/news/41393-minselkhoz-zayavil-ob-otsutstvii-defitsita-selkhoztekhniki-dlya-sezonnykh-polevykh-rabot/" TargetMode="External"/><Relationship Id="rId142" Type="http://schemas.openxmlformats.org/officeDocument/2006/relationships/hyperlink" Target="http://elar.tsatu.edu.ua/handle/123456789/14543" TargetMode="External"/><Relationship Id="rId3" Type="http://schemas.openxmlformats.org/officeDocument/2006/relationships/styles" Target="styles.xml"/><Relationship Id="rId25" Type="http://schemas.openxmlformats.org/officeDocument/2006/relationships/hyperlink" Target="http://bsk.nios.ru/content/serbskie-i-drugie-yugoslavyanskie-dobrovolcy-v-sibiri-v-gody-grazhdanskoy-voyny-1918-1922-gg" TargetMode="External"/><Relationship Id="rId46" Type="http://schemas.openxmlformats.org/officeDocument/2006/relationships/hyperlink" Target="https://www.zol.ru/n/3b0bd" TargetMode="External"/><Relationship Id="rId67" Type="http://schemas.openxmlformats.org/officeDocument/2006/relationships/hyperlink" Target="https://www.advokat-sarkisov.ru/blog/%20sudebnyy-shtraf-po-ugolovnomu-delu.html" TargetMode="External"/><Relationship Id="rId116" Type="http://schemas.openxmlformats.org/officeDocument/2006/relationships/hyperlink" Target="&#1042;&#1099;&#1087;.%20&#1052;&#1072;&#1081;%202023.%20&#8211;%20&#8470;%204(46)" TargetMode="External"/><Relationship Id="rId137" Type="http://schemas.openxmlformats.org/officeDocument/2006/relationships/hyperlink" Target="https://www.elibrary.ru/item.asp?id=42529876" TargetMode="External"/><Relationship Id="rId158"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10B9F3A-6CE5-4AB1-86CA-0F794E4829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10236</TotalTime>
  <Pages>193</Pages>
  <Words>105497</Words>
  <Characters>601339</Characters>
  <Application>Microsoft Office Word</Application>
  <DocSecurity>0</DocSecurity>
  <Lines>5011</Lines>
  <Paragraphs>1410</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705426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Пользователь Windows</cp:lastModifiedBy>
  <cp:revision>4583</cp:revision>
  <cp:lastPrinted>2024-04-10T10:46:00Z</cp:lastPrinted>
  <dcterms:created xsi:type="dcterms:W3CDTF">2018-07-01T12:51:00Z</dcterms:created>
  <dcterms:modified xsi:type="dcterms:W3CDTF">2024-04-10T11:22:00Z</dcterms:modified>
</cp:coreProperties>
</file>