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9AFDA" w14:textId="77777777" w:rsidR="002C5013" w:rsidRPr="00E714EB" w:rsidRDefault="002C5013" w:rsidP="00C04FB1">
      <w:pPr>
        <w:ind w:right="-107" w:firstLine="709"/>
        <w:jc w:val="center"/>
        <w:rPr>
          <w:b/>
          <w:sz w:val="30"/>
          <w:szCs w:val="30"/>
        </w:rPr>
      </w:pPr>
    </w:p>
    <w:p w14:paraId="5ADC3388" w14:textId="77777777" w:rsidR="002C5013" w:rsidRPr="00E714EB" w:rsidRDefault="002C5013" w:rsidP="00C04FB1">
      <w:pPr>
        <w:ind w:right="-107" w:firstLine="709"/>
        <w:jc w:val="center"/>
        <w:rPr>
          <w:b/>
          <w:sz w:val="30"/>
          <w:szCs w:val="30"/>
        </w:rPr>
      </w:pPr>
    </w:p>
    <w:p w14:paraId="4CB1D37A" w14:textId="77777777" w:rsidR="00811EB1" w:rsidRPr="00E714EB" w:rsidRDefault="00C04FB1" w:rsidP="009B460D">
      <w:pPr>
        <w:ind w:right="-107"/>
        <w:jc w:val="center"/>
        <w:rPr>
          <w:b/>
          <w:sz w:val="30"/>
          <w:szCs w:val="30"/>
        </w:rPr>
      </w:pPr>
      <w:r w:rsidRPr="00E714EB">
        <w:rPr>
          <w:b/>
          <w:sz w:val="30"/>
          <w:szCs w:val="30"/>
        </w:rPr>
        <w:t>Российское общество интеллектуальной истории (РОИИ)</w:t>
      </w:r>
    </w:p>
    <w:p w14:paraId="5D0ADED0" w14:textId="77777777" w:rsidR="00811EB1" w:rsidRPr="00E714EB" w:rsidRDefault="00811EB1" w:rsidP="009B460D">
      <w:pPr>
        <w:ind w:right="-107"/>
        <w:jc w:val="center"/>
        <w:rPr>
          <w:b/>
          <w:sz w:val="30"/>
          <w:szCs w:val="30"/>
        </w:rPr>
      </w:pPr>
      <w:r w:rsidRPr="00E714EB">
        <w:rPr>
          <w:b/>
          <w:sz w:val="30"/>
          <w:szCs w:val="30"/>
        </w:rPr>
        <w:t>Краснодарское отделение Российского общества</w:t>
      </w:r>
    </w:p>
    <w:p w14:paraId="0512B632" w14:textId="77777777" w:rsidR="00811EB1" w:rsidRPr="00E714EB" w:rsidRDefault="00811EB1" w:rsidP="009B460D">
      <w:pPr>
        <w:ind w:right="-107"/>
        <w:jc w:val="center"/>
        <w:rPr>
          <w:b/>
          <w:sz w:val="30"/>
          <w:szCs w:val="30"/>
        </w:rPr>
      </w:pPr>
      <w:r w:rsidRPr="00E714EB">
        <w:rPr>
          <w:b/>
          <w:sz w:val="30"/>
          <w:szCs w:val="30"/>
        </w:rPr>
        <w:t>интеллектуальной истории</w:t>
      </w:r>
    </w:p>
    <w:p w14:paraId="39E44D78" w14:textId="77777777" w:rsidR="00C04FB1" w:rsidRPr="00E714EB" w:rsidRDefault="00C04FB1" w:rsidP="009B460D">
      <w:pPr>
        <w:ind w:right="-107"/>
        <w:jc w:val="center"/>
        <w:rPr>
          <w:b/>
          <w:sz w:val="30"/>
          <w:szCs w:val="30"/>
        </w:rPr>
      </w:pPr>
      <w:r w:rsidRPr="00E714EB">
        <w:rPr>
          <w:b/>
          <w:sz w:val="30"/>
          <w:szCs w:val="30"/>
        </w:rPr>
        <w:t>Социально-гуманитарный вестник (г. Краснодар)</w:t>
      </w:r>
    </w:p>
    <w:p w14:paraId="067CBC01" w14:textId="77777777" w:rsidR="00811EB1" w:rsidRPr="00E714EB" w:rsidRDefault="00811EB1" w:rsidP="00811EB1">
      <w:pPr>
        <w:ind w:right="-107" w:firstLine="709"/>
        <w:jc w:val="center"/>
        <w:rPr>
          <w:sz w:val="28"/>
          <w:szCs w:val="28"/>
        </w:rPr>
      </w:pPr>
    </w:p>
    <w:p w14:paraId="7A4529CF" w14:textId="77777777" w:rsidR="00811EB1" w:rsidRPr="00E714EB" w:rsidRDefault="00811EB1" w:rsidP="00811EB1">
      <w:pPr>
        <w:ind w:right="-107" w:firstLine="709"/>
      </w:pPr>
    </w:p>
    <w:p w14:paraId="4A61D3EC" w14:textId="77777777" w:rsidR="00811EB1" w:rsidRPr="00E714EB" w:rsidRDefault="00811EB1" w:rsidP="00811EB1">
      <w:pPr>
        <w:ind w:right="-107" w:firstLine="709"/>
      </w:pPr>
    </w:p>
    <w:p w14:paraId="260BE9F7" w14:textId="77777777" w:rsidR="00811EB1" w:rsidRPr="00E714EB" w:rsidRDefault="00811EB1" w:rsidP="00811EB1">
      <w:pPr>
        <w:ind w:right="-107" w:firstLine="709"/>
      </w:pPr>
    </w:p>
    <w:p w14:paraId="321B6B6B" w14:textId="77777777" w:rsidR="00811EB1" w:rsidRPr="00E714EB" w:rsidRDefault="00811EB1" w:rsidP="00811EB1">
      <w:pPr>
        <w:ind w:right="-107" w:firstLine="709"/>
      </w:pPr>
    </w:p>
    <w:p w14:paraId="60F4B4AC" w14:textId="77777777" w:rsidR="00811EB1" w:rsidRPr="00E714EB" w:rsidRDefault="00811EB1" w:rsidP="00811EB1">
      <w:pPr>
        <w:ind w:right="-107" w:firstLine="709"/>
      </w:pPr>
    </w:p>
    <w:p w14:paraId="26C40B4B" w14:textId="77777777" w:rsidR="00811EB1" w:rsidRPr="00E714EB" w:rsidRDefault="00811EB1" w:rsidP="00811EB1">
      <w:pPr>
        <w:ind w:right="-107" w:firstLine="709"/>
      </w:pPr>
    </w:p>
    <w:p w14:paraId="49F209CC" w14:textId="77777777" w:rsidR="00811EB1" w:rsidRPr="00E714EB" w:rsidRDefault="00811EB1" w:rsidP="00811EB1">
      <w:pPr>
        <w:ind w:right="-107" w:firstLine="709"/>
      </w:pPr>
    </w:p>
    <w:p w14:paraId="656EB0DF" w14:textId="77777777" w:rsidR="00811EB1" w:rsidRPr="00E714EB" w:rsidRDefault="00811EB1" w:rsidP="00811EB1">
      <w:pPr>
        <w:ind w:right="-107" w:firstLine="709"/>
      </w:pPr>
    </w:p>
    <w:p w14:paraId="62844C14" w14:textId="77777777" w:rsidR="00811EB1" w:rsidRPr="00E714EB" w:rsidRDefault="00811EB1" w:rsidP="00811EB1">
      <w:pPr>
        <w:ind w:right="-107" w:firstLine="709"/>
      </w:pPr>
    </w:p>
    <w:p w14:paraId="086778C8" w14:textId="77777777" w:rsidR="00811EB1" w:rsidRPr="00E714EB" w:rsidRDefault="00811EB1" w:rsidP="00811EB1">
      <w:pPr>
        <w:ind w:right="-107" w:firstLine="709"/>
      </w:pPr>
    </w:p>
    <w:p w14:paraId="04913826" w14:textId="77777777" w:rsidR="00811EB1" w:rsidRPr="00E714EB" w:rsidRDefault="00811EB1" w:rsidP="00811EB1">
      <w:pPr>
        <w:ind w:right="-107" w:firstLine="709"/>
        <w:jc w:val="center"/>
        <w:rPr>
          <w:b/>
          <w:i/>
          <w:snapToGrid w:val="0"/>
          <w:sz w:val="48"/>
          <w:szCs w:val="48"/>
        </w:rPr>
      </w:pPr>
    </w:p>
    <w:p w14:paraId="5223B2B7" w14:textId="77777777" w:rsidR="00811EB1" w:rsidRPr="00E714EB" w:rsidRDefault="00811EB1" w:rsidP="008704AF">
      <w:pPr>
        <w:ind w:right="-107"/>
        <w:jc w:val="center"/>
        <w:rPr>
          <w:b/>
          <w:snapToGrid w:val="0"/>
          <w:sz w:val="56"/>
          <w:szCs w:val="56"/>
        </w:rPr>
      </w:pPr>
      <w:r w:rsidRPr="00E714EB">
        <w:rPr>
          <w:b/>
          <w:i/>
          <w:snapToGrid w:val="0"/>
          <w:sz w:val="56"/>
          <w:szCs w:val="56"/>
        </w:rPr>
        <w:t>КУБАНСКИЕ</w:t>
      </w:r>
      <w:r w:rsidR="00D76BA1" w:rsidRPr="00E714EB">
        <w:rPr>
          <w:b/>
          <w:i/>
          <w:snapToGrid w:val="0"/>
          <w:sz w:val="56"/>
          <w:szCs w:val="56"/>
        </w:rPr>
        <w:t xml:space="preserve"> </w:t>
      </w:r>
      <w:r w:rsidRPr="00E714EB">
        <w:rPr>
          <w:b/>
          <w:i/>
          <w:snapToGrid w:val="0"/>
          <w:sz w:val="56"/>
          <w:szCs w:val="56"/>
        </w:rPr>
        <w:t>ИСТОРИЧЕСКИЕ</w:t>
      </w:r>
      <w:r w:rsidR="008704AF" w:rsidRPr="00E714EB">
        <w:rPr>
          <w:b/>
          <w:i/>
          <w:snapToGrid w:val="0"/>
          <w:sz w:val="56"/>
          <w:szCs w:val="56"/>
        </w:rPr>
        <w:t xml:space="preserve"> </w:t>
      </w:r>
      <w:r w:rsidRPr="00E714EB">
        <w:rPr>
          <w:b/>
          <w:i/>
          <w:snapToGrid w:val="0"/>
          <w:sz w:val="56"/>
          <w:szCs w:val="56"/>
        </w:rPr>
        <w:t>ЧТЕНИЯ</w:t>
      </w:r>
    </w:p>
    <w:p w14:paraId="3E8BF710" w14:textId="77777777" w:rsidR="00811EB1" w:rsidRPr="00E714EB" w:rsidRDefault="00811EB1" w:rsidP="008704AF">
      <w:pPr>
        <w:ind w:right="-107"/>
        <w:jc w:val="center"/>
      </w:pPr>
    </w:p>
    <w:p w14:paraId="1A91FFD3" w14:textId="0B5AA9E3" w:rsidR="00811EB1" w:rsidRPr="00E714EB" w:rsidRDefault="00865B61" w:rsidP="008704AF">
      <w:pPr>
        <w:ind w:right="-107"/>
        <w:jc w:val="center"/>
        <w:rPr>
          <w:b/>
          <w:snapToGrid w:val="0"/>
          <w:sz w:val="40"/>
          <w:szCs w:val="40"/>
        </w:rPr>
      </w:pPr>
      <w:r w:rsidRPr="00E714EB">
        <w:rPr>
          <w:b/>
          <w:snapToGrid w:val="0"/>
          <w:sz w:val="40"/>
          <w:szCs w:val="40"/>
        </w:rPr>
        <w:t>X</w:t>
      </w:r>
      <w:r w:rsidR="00BC4738" w:rsidRPr="00E714EB">
        <w:rPr>
          <w:b/>
          <w:snapToGrid w:val="0"/>
          <w:sz w:val="40"/>
          <w:szCs w:val="40"/>
          <w:lang w:val="en-US"/>
        </w:rPr>
        <w:t>V</w:t>
      </w:r>
      <w:r w:rsidR="00811EB1" w:rsidRPr="00E714EB">
        <w:rPr>
          <w:b/>
          <w:snapToGrid w:val="0"/>
          <w:sz w:val="40"/>
          <w:szCs w:val="40"/>
        </w:rPr>
        <w:t xml:space="preserve"> Международная научно-практическая</w:t>
      </w:r>
    </w:p>
    <w:p w14:paraId="6E10016A" w14:textId="673C2357" w:rsidR="00811EB1" w:rsidRPr="00E714EB" w:rsidRDefault="00747327" w:rsidP="008704AF">
      <w:pPr>
        <w:ind w:right="-107"/>
        <w:jc w:val="center"/>
        <w:rPr>
          <w:b/>
          <w:snapToGrid w:val="0"/>
          <w:sz w:val="40"/>
          <w:szCs w:val="40"/>
        </w:rPr>
      </w:pPr>
      <w:r w:rsidRPr="00E714EB">
        <w:rPr>
          <w:b/>
          <w:snapToGrid w:val="0"/>
          <w:sz w:val="40"/>
          <w:szCs w:val="40"/>
        </w:rPr>
        <w:t xml:space="preserve">конференция (г. Краснодар, </w:t>
      </w:r>
      <w:r w:rsidR="003128E8">
        <w:rPr>
          <w:b/>
          <w:snapToGrid w:val="0"/>
          <w:sz w:val="40"/>
          <w:szCs w:val="40"/>
        </w:rPr>
        <w:t>7</w:t>
      </w:r>
      <w:r w:rsidR="00811EB1" w:rsidRPr="00E714EB">
        <w:rPr>
          <w:b/>
          <w:snapToGrid w:val="0"/>
          <w:sz w:val="40"/>
          <w:szCs w:val="40"/>
        </w:rPr>
        <w:t xml:space="preserve"> </w:t>
      </w:r>
      <w:r w:rsidRPr="00E714EB">
        <w:rPr>
          <w:b/>
          <w:snapToGrid w:val="0"/>
          <w:sz w:val="40"/>
          <w:szCs w:val="40"/>
        </w:rPr>
        <w:t>июн</w:t>
      </w:r>
      <w:r w:rsidR="00811EB1" w:rsidRPr="00E714EB">
        <w:rPr>
          <w:b/>
          <w:snapToGrid w:val="0"/>
          <w:sz w:val="40"/>
          <w:szCs w:val="40"/>
        </w:rPr>
        <w:t>я 20</w:t>
      </w:r>
      <w:r w:rsidR="00D05F0D" w:rsidRPr="00E714EB">
        <w:rPr>
          <w:b/>
          <w:snapToGrid w:val="0"/>
          <w:sz w:val="40"/>
          <w:szCs w:val="40"/>
        </w:rPr>
        <w:t>2</w:t>
      </w:r>
      <w:r w:rsidR="00584F63" w:rsidRPr="00E714EB">
        <w:rPr>
          <w:b/>
          <w:snapToGrid w:val="0"/>
          <w:sz w:val="40"/>
          <w:szCs w:val="40"/>
        </w:rPr>
        <w:t>4</w:t>
      </w:r>
      <w:r w:rsidR="00811EB1" w:rsidRPr="00E714EB">
        <w:rPr>
          <w:b/>
          <w:snapToGrid w:val="0"/>
          <w:sz w:val="40"/>
          <w:szCs w:val="40"/>
        </w:rPr>
        <w:t xml:space="preserve"> г.)</w:t>
      </w:r>
    </w:p>
    <w:p w14:paraId="77132F73" w14:textId="77777777" w:rsidR="00811EB1" w:rsidRPr="00E714EB" w:rsidRDefault="00811EB1" w:rsidP="00811EB1">
      <w:pPr>
        <w:ind w:right="-107" w:firstLine="709"/>
        <w:jc w:val="center"/>
        <w:rPr>
          <w:snapToGrid w:val="0"/>
          <w:sz w:val="28"/>
          <w:szCs w:val="28"/>
        </w:rPr>
      </w:pPr>
    </w:p>
    <w:p w14:paraId="36103701" w14:textId="77777777" w:rsidR="00811EB1" w:rsidRPr="00E714EB" w:rsidRDefault="00811EB1" w:rsidP="00811EB1">
      <w:pPr>
        <w:ind w:right="-107" w:firstLine="709"/>
      </w:pPr>
    </w:p>
    <w:p w14:paraId="271AEE51" w14:textId="77777777" w:rsidR="00811EB1" w:rsidRPr="00E714EB" w:rsidRDefault="00811EB1" w:rsidP="00811EB1">
      <w:pPr>
        <w:ind w:right="-107" w:firstLine="709"/>
      </w:pPr>
    </w:p>
    <w:p w14:paraId="4F3561CE" w14:textId="77777777" w:rsidR="00811EB1" w:rsidRPr="00E714EB" w:rsidRDefault="00811EB1" w:rsidP="00811EB1">
      <w:pPr>
        <w:ind w:right="-107" w:firstLine="709"/>
      </w:pPr>
    </w:p>
    <w:p w14:paraId="4DF60782" w14:textId="77777777" w:rsidR="00811EB1" w:rsidRPr="00E714EB" w:rsidRDefault="00811EB1" w:rsidP="00811EB1">
      <w:pPr>
        <w:ind w:right="-107" w:firstLine="709"/>
      </w:pPr>
    </w:p>
    <w:p w14:paraId="728AE0BD" w14:textId="77777777" w:rsidR="00811EB1" w:rsidRPr="00E714EB" w:rsidRDefault="00811EB1" w:rsidP="00811EB1">
      <w:pPr>
        <w:ind w:right="-107" w:firstLine="709"/>
      </w:pPr>
    </w:p>
    <w:p w14:paraId="54DC9CAF" w14:textId="77777777" w:rsidR="00811EB1" w:rsidRPr="00E714EB" w:rsidRDefault="00811EB1" w:rsidP="00811EB1">
      <w:pPr>
        <w:ind w:right="-107" w:firstLine="709"/>
      </w:pPr>
    </w:p>
    <w:p w14:paraId="2E73C050" w14:textId="77777777" w:rsidR="00811EB1" w:rsidRPr="00E714EB" w:rsidRDefault="00811EB1" w:rsidP="00811EB1">
      <w:pPr>
        <w:ind w:right="-107" w:firstLine="709"/>
      </w:pPr>
    </w:p>
    <w:p w14:paraId="29A595A1" w14:textId="77777777" w:rsidR="00811EB1" w:rsidRPr="00E714EB" w:rsidRDefault="00811EB1" w:rsidP="00811EB1">
      <w:pPr>
        <w:ind w:right="-107" w:firstLine="709"/>
      </w:pPr>
    </w:p>
    <w:p w14:paraId="506A0FCA" w14:textId="77777777" w:rsidR="00811EB1" w:rsidRPr="00E714EB" w:rsidRDefault="00811EB1" w:rsidP="00811EB1">
      <w:pPr>
        <w:ind w:right="-107" w:firstLine="709"/>
      </w:pPr>
    </w:p>
    <w:p w14:paraId="0FEC8B1B" w14:textId="77777777" w:rsidR="00811EB1" w:rsidRPr="00E714EB" w:rsidRDefault="00811EB1" w:rsidP="00811EB1">
      <w:pPr>
        <w:ind w:right="-107" w:firstLine="709"/>
      </w:pPr>
    </w:p>
    <w:p w14:paraId="00A152AB" w14:textId="77777777" w:rsidR="00811EB1" w:rsidRPr="00E714EB" w:rsidRDefault="00811EB1" w:rsidP="00811EB1">
      <w:pPr>
        <w:ind w:right="-107" w:firstLine="709"/>
      </w:pPr>
    </w:p>
    <w:p w14:paraId="47ED2504" w14:textId="77777777" w:rsidR="00811EB1" w:rsidRPr="00E714EB" w:rsidRDefault="00811EB1" w:rsidP="00811EB1">
      <w:pPr>
        <w:ind w:right="-107" w:firstLine="709"/>
      </w:pPr>
    </w:p>
    <w:p w14:paraId="6FB1DB73" w14:textId="77777777" w:rsidR="00811EB1" w:rsidRPr="00E714EB" w:rsidRDefault="00811EB1" w:rsidP="00811EB1">
      <w:pPr>
        <w:ind w:right="-107" w:firstLine="709"/>
      </w:pPr>
    </w:p>
    <w:p w14:paraId="153CBDA5" w14:textId="77777777" w:rsidR="00811EB1" w:rsidRPr="00E714EB" w:rsidRDefault="00811EB1" w:rsidP="00811EB1">
      <w:pPr>
        <w:ind w:right="-107" w:firstLine="709"/>
      </w:pPr>
    </w:p>
    <w:p w14:paraId="564427F3" w14:textId="77777777" w:rsidR="00811EB1" w:rsidRPr="00E714EB" w:rsidRDefault="00811EB1" w:rsidP="00811EB1">
      <w:pPr>
        <w:ind w:right="-107" w:firstLine="709"/>
      </w:pPr>
    </w:p>
    <w:p w14:paraId="0FBD7A49" w14:textId="77777777" w:rsidR="00811EB1" w:rsidRPr="00E714EB" w:rsidRDefault="00811EB1" w:rsidP="00811EB1">
      <w:pPr>
        <w:ind w:right="-107" w:firstLine="709"/>
      </w:pPr>
    </w:p>
    <w:p w14:paraId="7308F04C" w14:textId="77777777" w:rsidR="00811EB1" w:rsidRPr="00E714EB" w:rsidRDefault="00811EB1" w:rsidP="00811EB1">
      <w:pPr>
        <w:ind w:right="-107" w:firstLine="709"/>
      </w:pPr>
    </w:p>
    <w:p w14:paraId="38F79323" w14:textId="77777777" w:rsidR="00C04FB1" w:rsidRPr="00E714EB" w:rsidRDefault="00C04FB1" w:rsidP="00811EB1">
      <w:pPr>
        <w:ind w:right="-107" w:firstLine="709"/>
        <w:jc w:val="center"/>
        <w:rPr>
          <w:sz w:val="32"/>
          <w:szCs w:val="32"/>
        </w:rPr>
      </w:pPr>
    </w:p>
    <w:p w14:paraId="0CD4858D" w14:textId="77777777" w:rsidR="00C04FB1" w:rsidRPr="00E714EB" w:rsidRDefault="00C04FB1" w:rsidP="00811EB1">
      <w:pPr>
        <w:ind w:right="-107" w:firstLine="709"/>
        <w:jc w:val="center"/>
        <w:rPr>
          <w:sz w:val="32"/>
          <w:szCs w:val="32"/>
        </w:rPr>
      </w:pPr>
    </w:p>
    <w:p w14:paraId="501431E9" w14:textId="40B43DA7" w:rsidR="00811EB1" w:rsidRPr="00E714EB" w:rsidRDefault="00811EB1" w:rsidP="00286FB9">
      <w:pPr>
        <w:ind w:right="-107"/>
        <w:jc w:val="center"/>
        <w:rPr>
          <w:sz w:val="32"/>
          <w:szCs w:val="32"/>
        </w:rPr>
      </w:pPr>
      <w:r w:rsidRPr="00E714EB">
        <w:rPr>
          <w:sz w:val="32"/>
          <w:szCs w:val="32"/>
        </w:rPr>
        <w:t>20</w:t>
      </w:r>
      <w:r w:rsidR="00D05F0D" w:rsidRPr="00E714EB">
        <w:rPr>
          <w:sz w:val="32"/>
          <w:szCs w:val="32"/>
        </w:rPr>
        <w:t>2</w:t>
      </w:r>
      <w:r w:rsidR="00584F63" w:rsidRPr="00E714EB">
        <w:rPr>
          <w:sz w:val="32"/>
          <w:szCs w:val="32"/>
        </w:rPr>
        <w:t>4</w:t>
      </w:r>
    </w:p>
    <w:p w14:paraId="31CBA09F" w14:textId="77777777" w:rsidR="00D76BA1" w:rsidRPr="00E714EB" w:rsidRDefault="00D76BA1" w:rsidP="00811EB1">
      <w:pPr>
        <w:ind w:right="7" w:firstLine="709"/>
        <w:rPr>
          <w:b/>
          <w:sz w:val="28"/>
          <w:szCs w:val="28"/>
        </w:rPr>
      </w:pPr>
    </w:p>
    <w:p w14:paraId="6BDDB998" w14:textId="77777777" w:rsidR="00D76BA1" w:rsidRPr="00E714EB" w:rsidRDefault="00D76BA1" w:rsidP="00811EB1">
      <w:pPr>
        <w:ind w:right="7" w:firstLine="709"/>
        <w:rPr>
          <w:b/>
          <w:sz w:val="28"/>
          <w:szCs w:val="28"/>
        </w:rPr>
      </w:pPr>
    </w:p>
    <w:p w14:paraId="3425E126" w14:textId="77777777" w:rsidR="00811EB1" w:rsidRPr="00E714EB" w:rsidRDefault="00815105" w:rsidP="00811EB1">
      <w:pPr>
        <w:ind w:right="7" w:firstLine="709"/>
        <w:rPr>
          <w:b/>
          <w:sz w:val="28"/>
          <w:szCs w:val="28"/>
        </w:rPr>
      </w:pPr>
      <w:r w:rsidRPr="00E714EB">
        <w:rPr>
          <w:b/>
          <w:noProof/>
          <w:sz w:val="28"/>
          <w:szCs w:val="28"/>
        </w:rPr>
        <w:lastRenderedPageBreak/>
        <mc:AlternateContent>
          <mc:Choice Requires="wps">
            <w:drawing>
              <wp:anchor distT="0" distB="0" distL="114300" distR="114300" simplePos="0" relativeHeight="251656704" behindDoc="0" locked="0" layoutInCell="1" allowOverlap="1" wp14:anchorId="31AB1FED" wp14:editId="0CF4A283">
                <wp:simplePos x="0" y="0"/>
                <wp:positionH relativeFrom="column">
                  <wp:posOffset>2518410</wp:posOffset>
                </wp:positionH>
                <wp:positionV relativeFrom="paragraph">
                  <wp:posOffset>146685</wp:posOffset>
                </wp:positionV>
                <wp:extent cx="1581150" cy="885825"/>
                <wp:effectExtent l="13335" t="13335" r="5715"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8858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6E4B7" id="Rectangle 2" o:spid="_x0000_s1026" style="position:absolute;margin-left:198.3pt;margin-top:11.55pt;width:124.5pt;height:6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" strokecolor="white"/>
            </w:pict>
          </mc:Fallback>
        </mc:AlternateContent>
      </w:r>
      <w:r w:rsidR="00811EB1" w:rsidRPr="00E714EB">
        <w:rPr>
          <w:b/>
          <w:sz w:val="28"/>
          <w:szCs w:val="28"/>
        </w:rPr>
        <w:t>УДК 93/94;(091)</w:t>
      </w:r>
    </w:p>
    <w:p w14:paraId="2C3B3C0F" w14:textId="77777777" w:rsidR="00811EB1" w:rsidRPr="00E714EB" w:rsidRDefault="00811EB1" w:rsidP="00811EB1">
      <w:pPr>
        <w:ind w:right="7" w:firstLine="709"/>
        <w:rPr>
          <w:b/>
          <w:sz w:val="28"/>
          <w:szCs w:val="28"/>
        </w:rPr>
      </w:pPr>
      <w:r w:rsidRPr="00E714EB">
        <w:rPr>
          <w:b/>
          <w:sz w:val="28"/>
          <w:szCs w:val="28"/>
        </w:rPr>
        <w:t>ББК 63.3</w:t>
      </w:r>
    </w:p>
    <w:p w14:paraId="777BC956" w14:textId="77777777" w:rsidR="00811EB1" w:rsidRPr="00E714EB" w:rsidRDefault="00811EB1" w:rsidP="00811EB1">
      <w:pPr>
        <w:ind w:right="7" w:firstLine="709"/>
        <w:rPr>
          <w:b/>
          <w:sz w:val="28"/>
          <w:szCs w:val="28"/>
        </w:rPr>
      </w:pPr>
      <w:r w:rsidRPr="00E714EB">
        <w:rPr>
          <w:b/>
          <w:sz w:val="28"/>
          <w:szCs w:val="28"/>
        </w:rPr>
        <w:t>К 88</w:t>
      </w:r>
    </w:p>
    <w:p w14:paraId="62E7E9CB" w14:textId="77777777" w:rsidR="008704AF" w:rsidRPr="00E714EB" w:rsidRDefault="008704AF" w:rsidP="00811EB1">
      <w:pPr>
        <w:ind w:right="7" w:firstLine="709"/>
        <w:rPr>
          <w:b/>
          <w:sz w:val="28"/>
          <w:szCs w:val="28"/>
        </w:rPr>
      </w:pPr>
    </w:p>
    <w:p w14:paraId="7600ECD4" w14:textId="77777777" w:rsidR="00811EB1" w:rsidRPr="00E714EB" w:rsidRDefault="00811EB1" w:rsidP="00811EB1">
      <w:pPr>
        <w:ind w:right="7" w:firstLine="709"/>
        <w:jc w:val="both"/>
        <w:rPr>
          <w:sz w:val="28"/>
          <w:szCs w:val="28"/>
        </w:rPr>
      </w:pPr>
    </w:p>
    <w:p w14:paraId="1C8A8A49" w14:textId="647ECB21" w:rsidR="00811EB1" w:rsidRPr="00E714EB" w:rsidRDefault="00811EB1" w:rsidP="00811EB1">
      <w:pPr>
        <w:ind w:right="7" w:firstLine="709"/>
        <w:jc w:val="both"/>
        <w:rPr>
          <w:sz w:val="28"/>
          <w:szCs w:val="28"/>
        </w:rPr>
      </w:pPr>
      <w:r w:rsidRPr="00E714EB">
        <w:rPr>
          <w:b/>
          <w:sz w:val="28"/>
          <w:szCs w:val="28"/>
        </w:rPr>
        <w:t>К 88</w:t>
      </w:r>
      <w:r w:rsidRPr="00E714EB">
        <w:rPr>
          <w:sz w:val="28"/>
          <w:szCs w:val="28"/>
        </w:rPr>
        <w:t xml:space="preserve"> </w:t>
      </w:r>
      <w:r w:rsidRPr="00E714EB">
        <w:rPr>
          <w:b/>
          <w:sz w:val="28"/>
          <w:szCs w:val="28"/>
        </w:rPr>
        <w:t>Кубанские исторические чтения</w:t>
      </w:r>
      <w:r w:rsidRPr="00E714EB">
        <w:rPr>
          <w:sz w:val="28"/>
          <w:szCs w:val="28"/>
        </w:rPr>
        <w:t xml:space="preserve">: Материалы </w:t>
      </w:r>
      <w:r w:rsidR="00093F27" w:rsidRPr="00E714EB">
        <w:rPr>
          <w:sz w:val="28"/>
          <w:szCs w:val="28"/>
        </w:rPr>
        <w:t>X</w:t>
      </w:r>
      <w:r w:rsidR="00BC4738" w:rsidRPr="00E714EB">
        <w:rPr>
          <w:sz w:val="28"/>
          <w:szCs w:val="28"/>
          <w:lang w:val="en-US"/>
        </w:rPr>
        <w:t>V</w:t>
      </w:r>
      <w:r w:rsidRPr="00E714EB">
        <w:rPr>
          <w:sz w:val="28"/>
          <w:szCs w:val="28"/>
        </w:rPr>
        <w:t xml:space="preserve"> Международной научно-практической конференции (Краснодар, </w:t>
      </w:r>
      <w:r w:rsidR="003128E8">
        <w:rPr>
          <w:sz w:val="28"/>
          <w:szCs w:val="28"/>
        </w:rPr>
        <w:t>7</w:t>
      </w:r>
      <w:r w:rsidR="00D05F0D" w:rsidRPr="00E714EB">
        <w:rPr>
          <w:sz w:val="28"/>
          <w:szCs w:val="28"/>
        </w:rPr>
        <w:t xml:space="preserve"> </w:t>
      </w:r>
      <w:r w:rsidR="00747327" w:rsidRPr="00E714EB">
        <w:rPr>
          <w:sz w:val="28"/>
          <w:szCs w:val="28"/>
        </w:rPr>
        <w:t>июн</w:t>
      </w:r>
      <w:r w:rsidR="00D05F0D" w:rsidRPr="00E714EB">
        <w:rPr>
          <w:sz w:val="28"/>
          <w:szCs w:val="28"/>
        </w:rPr>
        <w:t>я 202</w:t>
      </w:r>
      <w:r w:rsidR="00584F63" w:rsidRPr="00E714EB">
        <w:rPr>
          <w:sz w:val="28"/>
          <w:szCs w:val="28"/>
        </w:rPr>
        <w:t>4</w:t>
      </w:r>
      <w:r w:rsidRPr="00E714EB">
        <w:rPr>
          <w:sz w:val="28"/>
          <w:szCs w:val="28"/>
        </w:rPr>
        <w:t xml:space="preserve"> г.). –</w:t>
      </w:r>
      <w:r w:rsidR="00C04FB1" w:rsidRPr="00E714EB">
        <w:rPr>
          <w:sz w:val="28"/>
          <w:szCs w:val="28"/>
        </w:rPr>
        <w:t xml:space="preserve"> Б</w:t>
      </w:r>
      <w:r w:rsidRPr="00E714EB">
        <w:rPr>
          <w:sz w:val="28"/>
          <w:szCs w:val="28"/>
        </w:rPr>
        <w:t>ар</w:t>
      </w:r>
      <w:r w:rsidR="00C04FB1" w:rsidRPr="00E714EB">
        <w:rPr>
          <w:sz w:val="28"/>
          <w:szCs w:val="28"/>
        </w:rPr>
        <w:t>наул</w:t>
      </w:r>
      <w:r w:rsidRPr="00E714EB">
        <w:rPr>
          <w:sz w:val="28"/>
          <w:szCs w:val="28"/>
        </w:rPr>
        <w:t xml:space="preserve">: </w:t>
      </w:r>
      <w:r w:rsidR="00C04FB1" w:rsidRPr="00E714EB">
        <w:rPr>
          <w:sz w:val="28"/>
          <w:szCs w:val="28"/>
        </w:rPr>
        <w:t>ИП Колмогоров И.А.</w:t>
      </w:r>
      <w:r w:rsidRPr="00E714EB">
        <w:rPr>
          <w:sz w:val="28"/>
          <w:szCs w:val="28"/>
        </w:rPr>
        <w:t>, 20</w:t>
      </w:r>
      <w:r w:rsidR="00D05F0D" w:rsidRPr="00E714EB">
        <w:rPr>
          <w:sz w:val="28"/>
          <w:szCs w:val="28"/>
        </w:rPr>
        <w:t>2</w:t>
      </w:r>
      <w:r w:rsidR="003238B1" w:rsidRPr="00E714EB">
        <w:rPr>
          <w:sz w:val="28"/>
          <w:szCs w:val="28"/>
        </w:rPr>
        <w:t>4</w:t>
      </w:r>
      <w:r w:rsidR="00653E3E" w:rsidRPr="00E714EB">
        <w:rPr>
          <w:sz w:val="28"/>
          <w:szCs w:val="28"/>
        </w:rPr>
        <w:t>. –</w:t>
      </w:r>
      <w:r w:rsidR="003238B1" w:rsidRPr="00E714EB">
        <w:rPr>
          <w:sz w:val="28"/>
          <w:szCs w:val="28"/>
        </w:rPr>
        <w:t xml:space="preserve"> </w:t>
      </w:r>
      <w:r w:rsidR="005359B7">
        <w:rPr>
          <w:sz w:val="28"/>
          <w:szCs w:val="28"/>
        </w:rPr>
        <w:t xml:space="preserve">242 </w:t>
      </w:r>
      <w:r w:rsidRPr="00E714EB">
        <w:rPr>
          <w:sz w:val="28"/>
          <w:szCs w:val="28"/>
        </w:rPr>
        <w:t>с.</w:t>
      </w:r>
    </w:p>
    <w:p w14:paraId="09E7E35F" w14:textId="77777777" w:rsidR="00811EB1" w:rsidRPr="00E714EB" w:rsidRDefault="00811EB1" w:rsidP="00811EB1">
      <w:pPr>
        <w:ind w:right="7" w:firstLine="709"/>
        <w:rPr>
          <w:sz w:val="28"/>
          <w:szCs w:val="28"/>
        </w:rPr>
      </w:pPr>
    </w:p>
    <w:p w14:paraId="200A669D" w14:textId="04D67435" w:rsidR="00820503" w:rsidRPr="00E714EB" w:rsidRDefault="00811EB1" w:rsidP="00811EB1">
      <w:pPr>
        <w:ind w:right="7" w:firstLine="709"/>
        <w:rPr>
          <w:b/>
          <w:sz w:val="28"/>
          <w:szCs w:val="28"/>
        </w:rPr>
      </w:pPr>
      <w:r w:rsidRPr="00E714EB">
        <w:rPr>
          <w:b/>
          <w:sz w:val="28"/>
          <w:szCs w:val="28"/>
        </w:rPr>
        <w:t xml:space="preserve">ISBN </w:t>
      </w:r>
      <w:r w:rsidR="00584F63" w:rsidRPr="00E714EB">
        <w:rPr>
          <w:rStyle w:val="wmi-callto"/>
          <w:rFonts w:eastAsiaTheme="majorEastAsia"/>
          <w:b/>
          <w:bCs/>
          <w:sz w:val="28"/>
          <w:szCs w:val="28"/>
          <w:shd w:val="clear" w:color="auto" w:fill="FFFFFF"/>
        </w:rPr>
        <w:t>978-5-00202-514-5</w:t>
      </w:r>
    </w:p>
    <w:p w14:paraId="4A0F6A3A" w14:textId="77777777" w:rsidR="00811EB1" w:rsidRPr="00E714EB" w:rsidRDefault="00811EB1" w:rsidP="00811EB1">
      <w:pPr>
        <w:ind w:right="7" w:firstLine="709"/>
        <w:jc w:val="center"/>
        <w:rPr>
          <w:i/>
          <w:sz w:val="28"/>
          <w:szCs w:val="28"/>
        </w:rPr>
      </w:pPr>
    </w:p>
    <w:p w14:paraId="4C6B2111" w14:textId="77777777" w:rsidR="00811EB1" w:rsidRPr="00E714EB" w:rsidRDefault="00811EB1" w:rsidP="00811EB1">
      <w:pPr>
        <w:ind w:right="7" w:firstLine="709"/>
        <w:jc w:val="center"/>
        <w:rPr>
          <w:i/>
          <w:sz w:val="28"/>
          <w:szCs w:val="28"/>
        </w:rPr>
      </w:pPr>
      <w:r w:rsidRPr="00E714EB">
        <w:rPr>
          <w:i/>
          <w:sz w:val="28"/>
          <w:szCs w:val="28"/>
        </w:rPr>
        <w:t>Оргкомитет конференции</w:t>
      </w:r>
    </w:p>
    <w:p w14:paraId="44E05587" w14:textId="77777777" w:rsidR="00811EB1" w:rsidRPr="00E714EB" w:rsidRDefault="00811EB1" w:rsidP="00811EB1">
      <w:pPr>
        <w:ind w:right="7" w:firstLine="709"/>
        <w:jc w:val="center"/>
        <w:rPr>
          <w:i/>
          <w:sz w:val="28"/>
          <w:szCs w:val="28"/>
        </w:rPr>
      </w:pPr>
    </w:p>
    <w:p w14:paraId="6D3DF967" w14:textId="77777777" w:rsidR="00811EB1" w:rsidRPr="00E714EB" w:rsidRDefault="00811EB1" w:rsidP="004A74C3">
      <w:pPr>
        <w:tabs>
          <w:tab w:val="left" w:pos="700"/>
        </w:tabs>
        <w:ind w:right="7" w:firstLine="709"/>
        <w:jc w:val="both"/>
        <w:rPr>
          <w:i/>
          <w:sz w:val="28"/>
          <w:szCs w:val="28"/>
        </w:rPr>
      </w:pPr>
      <w:proofErr w:type="spellStart"/>
      <w:r w:rsidRPr="00E714EB">
        <w:rPr>
          <w:b/>
          <w:sz w:val="28"/>
          <w:szCs w:val="28"/>
        </w:rPr>
        <w:t>Курусканова</w:t>
      </w:r>
      <w:proofErr w:type="spellEnd"/>
      <w:r w:rsidRPr="00E714EB">
        <w:rPr>
          <w:b/>
          <w:sz w:val="28"/>
          <w:szCs w:val="28"/>
        </w:rPr>
        <w:t xml:space="preserve"> Н.П.</w:t>
      </w:r>
      <w:r w:rsidRPr="00E714EB">
        <w:rPr>
          <w:sz w:val="28"/>
          <w:szCs w:val="28"/>
        </w:rPr>
        <w:t xml:space="preserve">, </w:t>
      </w:r>
      <w:proofErr w:type="spellStart"/>
      <w:r w:rsidRPr="00E714EB">
        <w:rPr>
          <w:sz w:val="28"/>
          <w:szCs w:val="28"/>
        </w:rPr>
        <w:t>к.и.н</w:t>
      </w:r>
      <w:proofErr w:type="spellEnd"/>
      <w:r w:rsidRPr="00E714EB">
        <w:rPr>
          <w:sz w:val="28"/>
          <w:szCs w:val="28"/>
        </w:rPr>
        <w:t xml:space="preserve">., доцент – </w:t>
      </w:r>
      <w:r w:rsidRPr="00E714EB">
        <w:rPr>
          <w:i/>
          <w:sz w:val="28"/>
          <w:szCs w:val="28"/>
        </w:rPr>
        <w:t>председатель</w:t>
      </w:r>
    </w:p>
    <w:p w14:paraId="7D95CAB1" w14:textId="77777777" w:rsidR="00811EB1" w:rsidRPr="00E714EB" w:rsidRDefault="00811EB1" w:rsidP="004A74C3">
      <w:pPr>
        <w:ind w:right="7" w:firstLine="709"/>
        <w:jc w:val="both"/>
        <w:rPr>
          <w:sz w:val="28"/>
          <w:szCs w:val="28"/>
        </w:rPr>
      </w:pPr>
      <w:proofErr w:type="spellStart"/>
      <w:r w:rsidRPr="00E714EB">
        <w:rPr>
          <w:b/>
          <w:sz w:val="28"/>
          <w:szCs w:val="28"/>
        </w:rPr>
        <w:t>Улезко</w:t>
      </w:r>
      <w:proofErr w:type="spellEnd"/>
      <w:r w:rsidRPr="00E714EB">
        <w:rPr>
          <w:b/>
          <w:sz w:val="28"/>
          <w:szCs w:val="28"/>
        </w:rPr>
        <w:t xml:space="preserve"> Б.В.</w:t>
      </w:r>
      <w:r w:rsidRPr="00E714EB">
        <w:rPr>
          <w:sz w:val="28"/>
          <w:szCs w:val="28"/>
        </w:rPr>
        <w:t xml:space="preserve">, </w:t>
      </w:r>
      <w:proofErr w:type="spellStart"/>
      <w:r w:rsidRPr="00E714EB">
        <w:rPr>
          <w:sz w:val="28"/>
          <w:szCs w:val="28"/>
        </w:rPr>
        <w:t>к.и.н</w:t>
      </w:r>
      <w:proofErr w:type="spellEnd"/>
      <w:r w:rsidRPr="00E714EB">
        <w:rPr>
          <w:sz w:val="28"/>
          <w:szCs w:val="28"/>
        </w:rPr>
        <w:t xml:space="preserve">., доцент – </w:t>
      </w:r>
      <w:r w:rsidRPr="00E714EB">
        <w:rPr>
          <w:i/>
          <w:sz w:val="28"/>
          <w:szCs w:val="28"/>
        </w:rPr>
        <w:t>зам. председателя</w:t>
      </w:r>
      <w:r w:rsidRPr="00E714EB">
        <w:rPr>
          <w:sz w:val="28"/>
          <w:szCs w:val="28"/>
        </w:rPr>
        <w:t xml:space="preserve"> </w:t>
      </w:r>
    </w:p>
    <w:p w14:paraId="3CC7327E" w14:textId="75E47F6E" w:rsidR="005808C2" w:rsidRPr="00E714EB" w:rsidRDefault="005808C2" w:rsidP="00473EBC">
      <w:pPr>
        <w:ind w:firstLine="709"/>
        <w:jc w:val="both"/>
        <w:rPr>
          <w:sz w:val="28"/>
          <w:szCs w:val="28"/>
        </w:rPr>
      </w:pPr>
      <w:proofErr w:type="spellStart"/>
      <w:r w:rsidRPr="00E714EB">
        <w:rPr>
          <w:b/>
          <w:sz w:val="28"/>
          <w:szCs w:val="28"/>
          <w:shd w:val="clear" w:color="auto" w:fill="FFFFFF"/>
        </w:rPr>
        <w:t>Елеуханова</w:t>
      </w:r>
      <w:proofErr w:type="spellEnd"/>
      <w:r w:rsidRPr="00E714EB">
        <w:rPr>
          <w:b/>
          <w:sz w:val="28"/>
          <w:szCs w:val="28"/>
          <w:shd w:val="clear" w:color="auto" w:fill="FFFFFF"/>
        </w:rPr>
        <w:t xml:space="preserve"> С.В</w:t>
      </w:r>
      <w:r w:rsidRPr="00E714EB">
        <w:rPr>
          <w:b/>
          <w:i/>
          <w:sz w:val="28"/>
          <w:szCs w:val="28"/>
          <w:shd w:val="clear" w:color="auto" w:fill="FFFFFF"/>
        </w:rPr>
        <w:t>.</w:t>
      </w:r>
      <w:r w:rsidRPr="00E714EB">
        <w:rPr>
          <w:sz w:val="28"/>
          <w:szCs w:val="28"/>
        </w:rPr>
        <w:t xml:space="preserve">, </w:t>
      </w:r>
      <w:proofErr w:type="spellStart"/>
      <w:r w:rsidRPr="00E714EB">
        <w:rPr>
          <w:sz w:val="28"/>
          <w:szCs w:val="28"/>
        </w:rPr>
        <w:t>к.и.н</w:t>
      </w:r>
      <w:proofErr w:type="spellEnd"/>
      <w:r w:rsidRPr="00E714EB">
        <w:rPr>
          <w:sz w:val="28"/>
          <w:szCs w:val="28"/>
        </w:rPr>
        <w:t xml:space="preserve">., </w:t>
      </w:r>
      <w:r w:rsidR="005A71A3" w:rsidRPr="00E714EB">
        <w:rPr>
          <w:sz w:val="28"/>
          <w:szCs w:val="28"/>
        </w:rPr>
        <w:t xml:space="preserve">ассоциированный профессор </w:t>
      </w:r>
      <w:r w:rsidRPr="00E714EB">
        <w:rPr>
          <w:sz w:val="28"/>
          <w:szCs w:val="28"/>
        </w:rPr>
        <w:t xml:space="preserve">(Карагандинский государственный университет им. академика Е.А. </w:t>
      </w:r>
      <w:proofErr w:type="spellStart"/>
      <w:r w:rsidRPr="00E714EB">
        <w:rPr>
          <w:sz w:val="28"/>
          <w:szCs w:val="28"/>
        </w:rPr>
        <w:t>Букетова</w:t>
      </w:r>
      <w:proofErr w:type="spellEnd"/>
      <w:r w:rsidRPr="00E714EB">
        <w:rPr>
          <w:sz w:val="28"/>
          <w:szCs w:val="28"/>
        </w:rPr>
        <w:t>, Республика Казахстан, г. Караганда)</w:t>
      </w:r>
    </w:p>
    <w:p w14:paraId="40E8CE63" w14:textId="77777777" w:rsidR="004715F1" w:rsidRPr="00E714EB" w:rsidRDefault="00634E59" w:rsidP="004A74C3">
      <w:pPr>
        <w:jc w:val="both"/>
        <w:rPr>
          <w:sz w:val="28"/>
          <w:szCs w:val="28"/>
        </w:rPr>
      </w:pPr>
      <w:r w:rsidRPr="00E714EB">
        <w:rPr>
          <w:sz w:val="28"/>
          <w:szCs w:val="28"/>
        </w:rPr>
        <w:tab/>
      </w:r>
      <w:proofErr w:type="spellStart"/>
      <w:r w:rsidR="004715F1" w:rsidRPr="00E714EB">
        <w:rPr>
          <w:b/>
          <w:sz w:val="28"/>
          <w:szCs w:val="28"/>
        </w:rPr>
        <w:t>Гарунова</w:t>
      </w:r>
      <w:proofErr w:type="spellEnd"/>
      <w:r w:rsidR="004715F1" w:rsidRPr="00E714EB">
        <w:rPr>
          <w:b/>
          <w:sz w:val="28"/>
          <w:szCs w:val="28"/>
        </w:rPr>
        <w:t xml:space="preserve"> Н.Н.</w:t>
      </w:r>
      <w:r w:rsidR="004715F1" w:rsidRPr="00E714EB">
        <w:rPr>
          <w:sz w:val="28"/>
          <w:szCs w:val="28"/>
        </w:rPr>
        <w:t xml:space="preserve">, д.и.н., </w:t>
      </w:r>
      <w:r w:rsidR="004715F1" w:rsidRPr="00E714EB">
        <w:rPr>
          <w:iCs/>
          <w:sz w:val="28"/>
          <w:szCs w:val="28"/>
        </w:rPr>
        <w:t xml:space="preserve">профессор </w:t>
      </w:r>
      <w:r w:rsidR="004715F1" w:rsidRPr="00E714EB">
        <w:rPr>
          <w:sz w:val="28"/>
          <w:szCs w:val="28"/>
        </w:rPr>
        <w:t>(Дагестанский государственный</w:t>
      </w:r>
      <w:r w:rsidR="004C3AAA" w:rsidRPr="00E714EB">
        <w:rPr>
          <w:sz w:val="28"/>
          <w:szCs w:val="28"/>
        </w:rPr>
        <w:t xml:space="preserve"> </w:t>
      </w:r>
      <w:r w:rsidR="004715F1" w:rsidRPr="00E714EB">
        <w:rPr>
          <w:sz w:val="28"/>
          <w:szCs w:val="28"/>
        </w:rPr>
        <w:t>университет, Россия, Республика Дагестан, г. Махачкала)</w:t>
      </w:r>
    </w:p>
    <w:p w14:paraId="3E4271CC" w14:textId="77777777" w:rsidR="00C04FB1" w:rsidRPr="00E714EB" w:rsidRDefault="00451D22" w:rsidP="004A74C3">
      <w:pPr>
        <w:jc w:val="both"/>
        <w:rPr>
          <w:sz w:val="28"/>
          <w:szCs w:val="28"/>
        </w:rPr>
      </w:pPr>
      <w:r w:rsidRPr="00E714EB">
        <w:rPr>
          <w:sz w:val="28"/>
          <w:szCs w:val="28"/>
        </w:rPr>
        <w:tab/>
      </w:r>
      <w:r w:rsidRPr="00E714EB">
        <w:rPr>
          <w:b/>
          <w:sz w:val="28"/>
          <w:szCs w:val="28"/>
        </w:rPr>
        <w:t>Гребенкин А.Н.</w:t>
      </w:r>
      <w:r w:rsidRPr="00E714EB">
        <w:rPr>
          <w:sz w:val="28"/>
          <w:szCs w:val="28"/>
        </w:rPr>
        <w:t xml:space="preserve">, д.и.н., </w:t>
      </w:r>
      <w:r w:rsidR="00A96C0A" w:rsidRPr="00E714EB">
        <w:rPr>
          <w:sz w:val="28"/>
          <w:szCs w:val="28"/>
        </w:rPr>
        <w:t xml:space="preserve">доцент </w:t>
      </w:r>
      <w:r w:rsidRPr="00E714EB">
        <w:rPr>
          <w:sz w:val="28"/>
          <w:szCs w:val="28"/>
        </w:rPr>
        <w:t>(</w:t>
      </w:r>
      <w:r w:rsidR="00500DB6" w:rsidRPr="00E714EB">
        <w:rPr>
          <w:sz w:val="28"/>
          <w:szCs w:val="28"/>
          <w:shd w:val="clear" w:color="auto" w:fill="FFFFFF"/>
        </w:rPr>
        <w:t xml:space="preserve">Академия </w:t>
      </w:r>
      <w:r w:rsidR="00500DB6" w:rsidRPr="00E714EB">
        <w:rPr>
          <w:sz w:val="28"/>
          <w:szCs w:val="28"/>
        </w:rPr>
        <w:t>Федеральной службы охраны Российской Федерации</w:t>
      </w:r>
      <w:r w:rsidRPr="00E714EB">
        <w:rPr>
          <w:sz w:val="28"/>
          <w:szCs w:val="28"/>
        </w:rPr>
        <w:t>, Россия, г. Орёл)</w:t>
      </w:r>
    </w:p>
    <w:p w14:paraId="1614840A" w14:textId="7ED7C30F" w:rsidR="00811EB1" w:rsidRPr="00E714EB" w:rsidRDefault="006D2377" w:rsidP="004A74C3">
      <w:pPr>
        <w:ind w:right="7" w:firstLine="709"/>
        <w:jc w:val="both"/>
        <w:rPr>
          <w:sz w:val="28"/>
          <w:szCs w:val="28"/>
        </w:rPr>
      </w:pPr>
      <w:proofErr w:type="spellStart"/>
      <w:r w:rsidRPr="00E714EB">
        <w:rPr>
          <w:b/>
          <w:sz w:val="28"/>
          <w:szCs w:val="28"/>
        </w:rPr>
        <w:t>Хроленок</w:t>
      </w:r>
      <w:proofErr w:type="spellEnd"/>
      <w:r w:rsidRPr="00E714EB">
        <w:rPr>
          <w:b/>
          <w:sz w:val="28"/>
          <w:szCs w:val="28"/>
        </w:rPr>
        <w:t xml:space="preserve"> Е.В.</w:t>
      </w:r>
      <w:r w:rsidR="00811EB1" w:rsidRPr="00E714EB">
        <w:rPr>
          <w:sz w:val="28"/>
          <w:szCs w:val="28"/>
        </w:rPr>
        <w:t xml:space="preserve">, </w:t>
      </w:r>
      <w:proofErr w:type="spellStart"/>
      <w:r w:rsidR="00EA65F1" w:rsidRPr="00E714EB">
        <w:rPr>
          <w:sz w:val="28"/>
          <w:szCs w:val="28"/>
        </w:rPr>
        <w:t>к</w:t>
      </w:r>
      <w:r w:rsidR="00811EB1" w:rsidRPr="00E714EB">
        <w:rPr>
          <w:sz w:val="28"/>
          <w:szCs w:val="28"/>
        </w:rPr>
        <w:t>.и.н</w:t>
      </w:r>
      <w:proofErr w:type="spellEnd"/>
      <w:r w:rsidR="00811EB1" w:rsidRPr="00E714EB">
        <w:rPr>
          <w:sz w:val="28"/>
          <w:szCs w:val="28"/>
        </w:rPr>
        <w:t xml:space="preserve">., </w:t>
      </w:r>
      <w:r w:rsidR="00EA65F1" w:rsidRPr="00E714EB">
        <w:rPr>
          <w:sz w:val="28"/>
          <w:szCs w:val="28"/>
          <w:shd w:val="clear" w:color="auto" w:fill="FFFFFF"/>
        </w:rPr>
        <w:t>докторант</w:t>
      </w:r>
      <w:r w:rsidR="00EA65F1" w:rsidRPr="00E714EB">
        <w:rPr>
          <w:sz w:val="28"/>
          <w:szCs w:val="28"/>
        </w:rPr>
        <w:t xml:space="preserve"> </w:t>
      </w:r>
      <w:r w:rsidR="00811EB1" w:rsidRPr="00E714EB">
        <w:rPr>
          <w:sz w:val="28"/>
          <w:szCs w:val="28"/>
        </w:rPr>
        <w:t>(</w:t>
      </w:r>
      <w:r w:rsidR="00EA65F1" w:rsidRPr="00E714EB">
        <w:rPr>
          <w:bCs/>
          <w:sz w:val="28"/>
          <w:szCs w:val="28"/>
        </w:rPr>
        <w:t>Белорусский государственный</w:t>
      </w:r>
      <w:r w:rsidR="00EA65F1" w:rsidRPr="00E714EB">
        <w:rPr>
          <w:b/>
          <w:sz w:val="32"/>
          <w:szCs w:val="32"/>
        </w:rPr>
        <w:t xml:space="preserve"> </w:t>
      </w:r>
      <w:r w:rsidR="005E05D4" w:rsidRPr="00E714EB">
        <w:rPr>
          <w:sz w:val="28"/>
          <w:szCs w:val="28"/>
        </w:rPr>
        <w:t xml:space="preserve">университет, </w:t>
      </w:r>
      <w:r w:rsidR="00811EB1" w:rsidRPr="00E714EB">
        <w:rPr>
          <w:sz w:val="28"/>
          <w:szCs w:val="28"/>
        </w:rPr>
        <w:t>г. М</w:t>
      </w:r>
      <w:r w:rsidR="00EA65F1" w:rsidRPr="00E714EB">
        <w:rPr>
          <w:sz w:val="28"/>
          <w:szCs w:val="28"/>
        </w:rPr>
        <w:t>инск</w:t>
      </w:r>
      <w:r w:rsidR="00811EB1" w:rsidRPr="00E714EB">
        <w:rPr>
          <w:sz w:val="28"/>
          <w:szCs w:val="28"/>
        </w:rPr>
        <w:t>)</w:t>
      </w:r>
    </w:p>
    <w:p w14:paraId="2C1A40CF" w14:textId="7216BEB3" w:rsidR="00811EB1" w:rsidRPr="00E714EB" w:rsidRDefault="008C4157" w:rsidP="004A74C3">
      <w:pPr>
        <w:ind w:right="7" w:firstLine="709"/>
        <w:jc w:val="both"/>
        <w:rPr>
          <w:sz w:val="28"/>
          <w:szCs w:val="28"/>
        </w:rPr>
      </w:pPr>
      <w:r w:rsidRPr="00E714EB">
        <w:rPr>
          <w:b/>
          <w:sz w:val="28"/>
          <w:szCs w:val="28"/>
        </w:rPr>
        <w:t>Штырбул А.А.</w:t>
      </w:r>
      <w:r w:rsidRPr="00E714EB">
        <w:rPr>
          <w:sz w:val="28"/>
          <w:szCs w:val="28"/>
        </w:rPr>
        <w:t>, д.и.н., профессор</w:t>
      </w:r>
      <w:r w:rsidR="003217AE" w:rsidRPr="00E714EB">
        <w:rPr>
          <w:sz w:val="28"/>
          <w:szCs w:val="28"/>
        </w:rPr>
        <w:t>, эксперт РАН</w:t>
      </w:r>
      <w:r w:rsidRPr="00E714EB">
        <w:rPr>
          <w:sz w:val="28"/>
          <w:szCs w:val="28"/>
        </w:rPr>
        <w:t xml:space="preserve"> (Омский г</w:t>
      </w:r>
      <w:r w:rsidR="00200F69">
        <w:rPr>
          <w:sz w:val="28"/>
          <w:szCs w:val="28"/>
        </w:rPr>
        <w:t>о</w:t>
      </w:r>
      <w:r w:rsidRPr="00E714EB">
        <w:rPr>
          <w:sz w:val="28"/>
          <w:szCs w:val="28"/>
        </w:rPr>
        <w:t>сударственный педагогический университет, г. Омск)</w:t>
      </w:r>
    </w:p>
    <w:p w14:paraId="0635227D" w14:textId="77777777" w:rsidR="008C4157" w:rsidRPr="00E714EB" w:rsidRDefault="008C4157" w:rsidP="00811EB1">
      <w:pPr>
        <w:ind w:right="7" w:firstLine="709"/>
        <w:jc w:val="both"/>
        <w:rPr>
          <w:sz w:val="28"/>
          <w:szCs w:val="28"/>
        </w:rPr>
      </w:pPr>
    </w:p>
    <w:p w14:paraId="3F78CE5B" w14:textId="77777777" w:rsidR="00811EB1" w:rsidRPr="00E714EB" w:rsidRDefault="00811EB1" w:rsidP="00811EB1">
      <w:pPr>
        <w:ind w:right="7" w:firstLine="709"/>
        <w:rPr>
          <w:b/>
          <w:sz w:val="28"/>
          <w:szCs w:val="28"/>
        </w:rPr>
      </w:pPr>
      <w:r w:rsidRPr="00E714EB">
        <w:rPr>
          <w:i/>
          <w:sz w:val="28"/>
          <w:szCs w:val="28"/>
        </w:rPr>
        <w:t>Ответственные редакторы:</w:t>
      </w:r>
      <w:r w:rsidRPr="00E714EB">
        <w:rPr>
          <w:sz w:val="28"/>
          <w:szCs w:val="28"/>
        </w:rPr>
        <w:t xml:space="preserve"> </w:t>
      </w:r>
      <w:proofErr w:type="spellStart"/>
      <w:r w:rsidRPr="00E714EB">
        <w:rPr>
          <w:b/>
          <w:sz w:val="28"/>
          <w:szCs w:val="28"/>
        </w:rPr>
        <w:t>Курусканова</w:t>
      </w:r>
      <w:proofErr w:type="spellEnd"/>
      <w:r w:rsidRPr="00E714EB">
        <w:rPr>
          <w:b/>
          <w:sz w:val="28"/>
          <w:szCs w:val="28"/>
        </w:rPr>
        <w:t xml:space="preserve"> Н.П., </w:t>
      </w:r>
      <w:proofErr w:type="spellStart"/>
      <w:r w:rsidRPr="00E714EB">
        <w:rPr>
          <w:b/>
          <w:sz w:val="28"/>
          <w:szCs w:val="28"/>
        </w:rPr>
        <w:t>Улезко</w:t>
      </w:r>
      <w:proofErr w:type="spellEnd"/>
      <w:r w:rsidRPr="00E714EB">
        <w:rPr>
          <w:b/>
          <w:sz w:val="28"/>
          <w:szCs w:val="28"/>
        </w:rPr>
        <w:t xml:space="preserve"> Б.В. </w:t>
      </w:r>
    </w:p>
    <w:p w14:paraId="189154B3" w14:textId="77777777" w:rsidR="00811EB1" w:rsidRPr="00E714EB" w:rsidRDefault="00811EB1" w:rsidP="00811EB1">
      <w:pPr>
        <w:ind w:right="7" w:firstLine="709"/>
        <w:rPr>
          <w:sz w:val="28"/>
          <w:szCs w:val="28"/>
        </w:rPr>
      </w:pPr>
    </w:p>
    <w:p w14:paraId="1A6B1020" w14:textId="7DFB64C0" w:rsidR="00811EB1" w:rsidRPr="00E714EB" w:rsidRDefault="00811EB1" w:rsidP="00811EB1">
      <w:pPr>
        <w:ind w:right="7" w:firstLine="709"/>
        <w:jc w:val="both"/>
        <w:rPr>
          <w:sz w:val="28"/>
          <w:szCs w:val="28"/>
        </w:rPr>
      </w:pPr>
      <w:proofErr w:type="gramStart"/>
      <w:r w:rsidRPr="00E714EB">
        <w:rPr>
          <w:sz w:val="28"/>
          <w:szCs w:val="28"/>
        </w:rPr>
        <w:t>В  сборнике</w:t>
      </w:r>
      <w:proofErr w:type="gramEnd"/>
      <w:r w:rsidRPr="00E714EB">
        <w:rPr>
          <w:sz w:val="28"/>
          <w:szCs w:val="28"/>
        </w:rPr>
        <w:t xml:space="preserve">   опубликованы   материалы   </w:t>
      </w:r>
      <w:r w:rsidR="002D7776" w:rsidRPr="00E714EB">
        <w:rPr>
          <w:sz w:val="28"/>
          <w:szCs w:val="28"/>
        </w:rPr>
        <w:t>X</w:t>
      </w:r>
      <w:r w:rsidR="00BC4738" w:rsidRPr="00E714EB">
        <w:rPr>
          <w:sz w:val="28"/>
          <w:szCs w:val="28"/>
          <w:lang w:val="en-US"/>
        </w:rPr>
        <w:t>V</w:t>
      </w:r>
      <w:r w:rsidRPr="00E714EB">
        <w:rPr>
          <w:sz w:val="28"/>
          <w:szCs w:val="28"/>
        </w:rPr>
        <w:t xml:space="preserve">  Международной   научно-</w:t>
      </w:r>
      <w:r w:rsidR="000C3FDC" w:rsidRPr="00E714EB">
        <w:rPr>
          <w:sz w:val="28"/>
          <w:szCs w:val="28"/>
        </w:rPr>
        <w:t xml:space="preserve">  </w:t>
      </w:r>
      <w:r w:rsidR="00753887" w:rsidRPr="00E714EB">
        <w:rPr>
          <w:sz w:val="28"/>
          <w:szCs w:val="28"/>
        </w:rPr>
        <w:t xml:space="preserve"> </w:t>
      </w:r>
      <w:r w:rsidR="00474B8B" w:rsidRPr="00E714EB">
        <w:rPr>
          <w:sz w:val="28"/>
          <w:szCs w:val="28"/>
        </w:rPr>
        <w:t xml:space="preserve"> </w:t>
      </w:r>
      <w:r w:rsidR="002C5013" w:rsidRPr="00E714EB">
        <w:rPr>
          <w:sz w:val="28"/>
          <w:szCs w:val="28"/>
        </w:rPr>
        <w:t xml:space="preserve"> </w:t>
      </w:r>
      <w:r w:rsidR="005C5374" w:rsidRPr="00E714EB">
        <w:rPr>
          <w:sz w:val="28"/>
          <w:szCs w:val="28"/>
        </w:rPr>
        <w:t xml:space="preserve"> </w:t>
      </w:r>
      <w:r w:rsidR="002D7776" w:rsidRPr="00E714EB">
        <w:rPr>
          <w:sz w:val="28"/>
          <w:szCs w:val="28"/>
        </w:rPr>
        <w:t xml:space="preserve"> </w:t>
      </w:r>
      <w:r w:rsidR="004600C7" w:rsidRPr="00E714EB">
        <w:rPr>
          <w:sz w:val="28"/>
          <w:szCs w:val="28"/>
        </w:rPr>
        <w:t xml:space="preserve"> </w:t>
      </w:r>
      <w:r w:rsidRPr="00E714EB">
        <w:rPr>
          <w:sz w:val="28"/>
          <w:szCs w:val="28"/>
        </w:rPr>
        <w:t xml:space="preserve">практической конференции “Кубанские исторические чтения”, состоявшейся в г. Краснодаре </w:t>
      </w:r>
      <w:r w:rsidR="0018119C">
        <w:rPr>
          <w:sz w:val="28"/>
          <w:szCs w:val="28"/>
        </w:rPr>
        <w:t>7</w:t>
      </w:r>
      <w:r w:rsidR="00B46EEB" w:rsidRPr="00E714EB">
        <w:rPr>
          <w:sz w:val="28"/>
          <w:szCs w:val="28"/>
        </w:rPr>
        <w:t xml:space="preserve"> </w:t>
      </w:r>
      <w:r w:rsidR="007C376B" w:rsidRPr="00E714EB">
        <w:rPr>
          <w:sz w:val="28"/>
          <w:szCs w:val="28"/>
        </w:rPr>
        <w:t>июн</w:t>
      </w:r>
      <w:r w:rsidR="00B46EEB" w:rsidRPr="00E714EB">
        <w:rPr>
          <w:sz w:val="28"/>
          <w:szCs w:val="28"/>
        </w:rPr>
        <w:t>я 202</w:t>
      </w:r>
      <w:r w:rsidR="006D2377" w:rsidRPr="00E714EB">
        <w:rPr>
          <w:sz w:val="28"/>
          <w:szCs w:val="28"/>
        </w:rPr>
        <w:t>4</w:t>
      </w:r>
      <w:r w:rsidRPr="00E714EB">
        <w:rPr>
          <w:sz w:val="28"/>
          <w:szCs w:val="28"/>
        </w:rPr>
        <w:t xml:space="preserve"> г. В конференции приняли участие ученые, </w:t>
      </w:r>
      <w:r w:rsidR="004179DF" w:rsidRPr="00E714EB">
        <w:rPr>
          <w:sz w:val="28"/>
          <w:szCs w:val="28"/>
        </w:rPr>
        <w:t>преподаватели</w:t>
      </w:r>
      <w:r w:rsidRPr="00E714EB">
        <w:rPr>
          <w:sz w:val="28"/>
          <w:szCs w:val="28"/>
        </w:rPr>
        <w:t>, соискатели из ряда регионов Российской Федерации</w:t>
      </w:r>
      <w:r w:rsidR="006D2377" w:rsidRPr="00E714EB">
        <w:rPr>
          <w:sz w:val="28"/>
          <w:szCs w:val="28"/>
        </w:rPr>
        <w:t>, Беларуси</w:t>
      </w:r>
      <w:r w:rsidR="00C11DA8" w:rsidRPr="00E714EB">
        <w:rPr>
          <w:sz w:val="28"/>
          <w:szCs w:val="28"/>
        </w:rPr>
        <w:t xml:space="preserve"> и</w:t>
      </w:r>
      <w:r w:rsidR="00992B7D" w:rsidRPr="00E714EB">
        <w:rPr>
          <w:sz w:val="28"/>
          <w:szCs w:val="28"/>
        </w:rPr>
        <w:t xml:space="preserve"> </w:t>
      </w:r>
      <w:r w:rsidR="00D05F0D" w:rsidRPr="00E714EB">
        <w:rPr>
          <w:sz w:val="28"/>
          <w:szCs w:val="28"/>
        </w:rPr>
        <w:t>Казахстан</w:t>
      </w:r>
      <w:r w:rsidR="00DF2830" w:rsidRPr="00E714EB">
        <w:rPr>
          <w:sz w:val="28"/>
          <w:szCs w:val="28"/>
        </w:rPr>
        <w:t>а</w:t>
      </w:r>
      <w:r w:rsidRPr="00E714EB">
        <w:rPr>
          <w:sz w:val="28"/>
          <w:szCs w:val="28"/>
        </w:rPr>
        <w:t>. Обсуждались ак</w:t>
      </w:r>
      <w:r w:rsidRPr="00E714EB">
        <w:rPr>
          <w:sz w:val="28"/>
          <w:szCs w:val="28"/>
        </w:rPr>
        <w:softHyphen/>
        <w:t>туальные проблемы развития исторического знания. В сборник вошли ма</w:t>
      </w:r>
      <w:r w:rsidRPr="00E714EB">
        <w:rPr>
          <w:sz w:val="28"/>
          <w:szCs w:val="28"/>
        </w:rPr>
        <w:softHyphen/>
        <w:t>териалы 7 секций.</w:t>
      </w:r>
    </w:p>
    <w:p w14:paraId="18565ED7" w14:textId="77777777" w:rsidR="00811EB1" w:rsidRPr="00E714EB" w:rsidRDefault="00811EB1" w:rsidP="00811EB1">
      <w:pPr>
        <w:ind w:right="7" w:firstLine="709"/>
        <w:jc w:val="both"/>
        <w:rPr>
          <w:sz w:val="28"/>
          <w:szCs w:val="28"/>
        </w:rPr>
      </w:pPr>
      <w:r w:rsidRPr="00E714EB">
        <w:rPr>
          <w:sz w:val="28"/>
          <w:szCs w:val="28"/>
        </w:rPr>
        <w:t>Доклады и сообщения публикуются в авторских вариантах.</w:t>
      </w:r>
    </w:p>
    <w:p w14:paraId="44810EF5" w14:textId="77777777" w:rsidR="00811EB1" w:rsidRPr="00E714EB" w:rsidRDefault="00811EB1" w:rsidP="00811EB1">
      <w:pPr>
        <w:ind w:right="7" w:firstLine="709"/>
        <w:jc w:val="both"/>
        <w:rPr>
          <w:sz w:val="28"/>
          <w:szCs w:val="28"/>
        </w:rPr>
      </w:pPr>
      <w:r w:rsidRPr="00E714EB">
        <w:rPr>
          <w:sz w:val="28"/>
          <w:szCs w:val="28"/>
        </w:rPr>
        <w:t>Для специалистов – историков, аспирантов, всех, интересующихся проблемами исторической науки.</w:t>
      </w:r>
    </w:p>
    <w:p w14:paraId="2627B754" w14:textId="77777777" w:rsidR="00811EB1" w:rsidRPr="00E714EB" w:rsidRDefault="00811EB1" w:rsidP="00811EB1">
      <w:pPr>
        <w:ind w:right="7" w:firstLine="709"/>
      </w:pPr>
    </w:p>
    <w:p w14:paraId="5CB0E1B0" w14:textId="0E57B3AA" w:rsidR="00811EB1" w:rsidRPr="00E714EB" w:rsidRDefault="00184961" w:rsidP="00811EB1">
      <w:pPr>
        <w:ind w:right="7" w:firstLine="709"/>
        <w:rPr>
          <w:b/>
          <w:sz w:val="28"/>
          <w:szCs w:val="28"/>
        </w:rPr>
      </w:pPr>
      <w:r w:rsidRPr="00E714EB">
        <w:rPr>
          <w:b/>
          <w:sz w:val="28"/>
          <w:szCs w:val="28"/>
        </w:rPr>
        <w:t xml:space="preserve">ISBN </w:t>
      </w:r>
      <w:r w:rsidR="00A2517C" w:rsidRPr="00E714EB">
        <w:rPr>
          <w:rStyle w:val="wmi-callto"/>
          <w:rFonts w:eastAsiaTheme="majorEastAsia"/>
          <w:b/>
          <w:bCs/>
          <w:sz w:val="28"/>
          <w:szCs w:val="28"/>
          <w:shd w:val="clear" w:color="auto" w:fill="FFFFFF"/>
        </w:rPr>
        <w:t>978-5-00202-514-5</w:t>
      </w:r>
    </w:p>
    <w:p w14:paraId="08CF046B" w14:textId="77777777" w:rsidR="00811EB1" w:rsidRPr="00E714EB" w:rsidRDefault="00811EB1" w:rsidP="00811EB1">
      <w:pPr>
        <w:ind w:right="7" w:firstLine="709"/>
        <w:jc w:val="right"/>
        <w:rPr>
          <w:b/>
          <w:sz w:val="28"/>
          <w:szCs w:val="28"/>
        </w:rPr>
      </w:pPr>
      <w:r w:rsidRPr="00E714EB">
        <w:rPr>
          <w:b/>
          <w:sz w:val="28"/>
          <w:szCs w:val="28"/>
        </w:rPr>
        <w:t>УДК 93/94;(091)</w:t>
      </w:r>
    </w:p>
    <w:p w14:paraId="08E92A6E" w14:textId="7E257C61" w:rsidR="00811EB1" w:rsidRPr="00E714EB" w:rsidRDefault="00811EB1" w:rsidP="00811EB1">
      <w:pPr>
        <w:ind w:right="7" w:firstLine="709"/>
        <w:rPr>
          <w:b/>
          <w:sz w:val="28"/>
          <w:szCs w:val="28"/>
        </w:rPr>
      </w:pPr>
      <w:r w:rsidRPr="00E714EB">
        <w:rPr>
          <w:b/>
          <w:sz w:val="28"/>
          <w:szCs w:val="28"/>
        </w:rPr>
        <w:t xml:space="preserve">  </w:t>
      </w:r>
      <w:r w:rsidRPr="00E714EB">
        <w:rPr>
          <w:b/>
          <w:sz w:val="28"/>
          <w:szCs w:val="28"/>
        </w:rPr>
        <w:tab/>
      </w:r>
      <w:r w:rsidRPr="00E714EB">
        <w:rPr>
          <w:b/>
          <w:sz w:val="28"/>
          <w:szCs w:val="28"/>
        </w:rPr>
        <w:tab/>
      </w:r>
      <w:r w:rsidRPr="00E714EB">
        <w:rPr>
          <w:b/>
          <w:sz w:val="28"/>
          <w:szCs w:val="28"/>
        </w:rPr>
        <w:tab/>
      </w:r>
      <w:r w:rsidRPr="00E714EB">
        <w:rPr>
          <w:b/>
          <w:sz w:val="28"/>
          <w:szCs w:val="28"/>
        </w:rPr>
        <w:tab/>
      </w:r>
      <w:r w:rsidRPr="00E714EB">
        <w:rPr>
          <w:b/>
          <w:sz w:val="28"/>
          <w:szCs w:val="28"/>
        </w:rPr>
        <w:tab/>
      </w:r>
      <w:r w:rsidRPr="00E714EB">
        <w:rPr>
          <w:b/>
          <w:sz w:val="28"/>
          <w:szCs w:val="28"/>
        </w:rPr>
        <w:tab/>
      </w:r>
      <w:r w:rsidRPr="00E714EB">
        <w:rPr>
          <w:b/>
          <w:sz w:val="28"/>
          <w:szCs w:val="28"/>
        </w:rPr>
        <w:tab/>
      </w:r>
      <w:r w:rsidRPr="00E714EB">
        <w:rPr>
          <w:b/>
          <w:sz w:val="28"/>
          <w:szCs w:val="28"/>
        </w:rPr>
        <w:tab/>
      </w:r>
      <w:r w:rsidRPr="00E714EB">
        <w:rPr>
          <w:b/>
          <w:sz w:val="28"/>
          <w:szCs w:val="28"/>
        </w:rPr>
        <w:tab/>
        <w:t xml:space="preserve">        ББК 63.3</w:t>
      </w:r>
    </w:p>
    <w:p w14:paraId="740D8238" w14:textId="77777777" w:rsidR="00811EB1" w:rsidRPr="00E714EB" w:rsidRDefault="00811EB1" w:rsidP="00811EB1">
      <w:pPr>
        <w:ind w:left="4248"/>
        <w:rPr>
          <w:sz w:val="28"/>
          <w:szCs w:val="28"/>
        </w:rPr>
      </w:pPr>
    </w:p>
    <w:p w14:paraId="45498A64" w14:textId="2623B9CE" w:rsidR="00643D15" w:rsidRPr="00E714EB" w:rsidRDefault="00C04FB1" w:rsidP="00811EB1">
      <w:pPr>
        <w:ind w:right="7" w:firstLine="709"/>
        <w:rPr>
          <w:sz w:val="28"/>
          <w:szCs w:val="28"/>
        </w:rPr>
        <w:sectPr w:rsidR="00643D15" w:rsidRPr="00E714EB" w:rsidSect="00C62447">
          <w:footerReference w:type="default" r:id="rId8"/>
          <w:footerReference w:type="first" r:id="rId9"/>
          <w:pgSz w:w="11906" w:h="16838"/>
          <w:pgMar w:top="567" w:right="567" w:bottom="567" w:left="1701" w:header="709" w:footer="709" w:gutter="0"/>
          <w:cols w:space="708"/>
          <w:docGrid w:linePitch="360"/>
        </w:sectPr>
      </w:pPr>
      <w:r w:rsidRPr="00E714EB">
        <w:rPr>
          <w:sz w:val="28"/>
          <w:szCs w:val="28"/>
        </w:rPr>
        <w:t xml:space="preserve">                          </w:t>
      </w:r>
      <w:r w:rsidR="00811EB1" w:rsidRPr="00E714EB">
        <w:rPr>
          <w:sz w:val="28"/>
          <w:szCs w:val="28"/>
        </w:rPr>
        <w:t xml:space="preserve">                                                   © Авторы пуб</w:t>
      </w:r>
      <w:r w:rsidR="003D49D4" w:rsidRPr="00E714EB">
        <w:rPr>
          <w:sz w:val="28"/>
          <w:szCs w:val="28"/>
        </w:rPr>
        <w:t>ликаций, 20</w:t>
      </w:r>
      <w:r w:rsidRPr="00E714EB">
        <w:rPr>
          <w:sz w:val="28"/>
          <w:szCs w:val="28"/>
        </w:rPr>
        <w:t>2</w:t>
      </w:r>
      <w:r w:rsidR="006D2377" w:rsidRPr="00E714EB">
        <w:rPr>
          <w:sz w:val="28"/>
          <w:szCs w:val="28"/>
        </w:rPr>
        <w:t>4</w:t>
      </w:r>
    </w:p>
    <w:p w14:paraId="3D2BDFF3" w14:textId="77777777" w:rsidR="00C66E78" w:rsidRPr="00E714EB" w:rsidRDefault="00C66E78" w:rsidP="00F105F1">
      <w:pPr>
        <w:ind w:right="7"/>
        <w:jc w:val="center"/>
        <w:rPr>
          <w:b/>
          <w:i/>
          <w:snapToGrid w:val="0"/>
          <w:sz w:val="32"/>
          <w:szCs w:val="32"/>
        </w:rPr>
      </w:pPr>
      <w:r w:rsidRPr="00E714EB">
        <w:rPr>
          <w:b/>
          <w:i/>
          <w:snapToGrid w:val="0"/>
          <w:sz w:val="32"/>
          <w:szCs w:val="32"/>
        </w:rPr>
        <w:lastRenderedPageBreak/>
        <w:t>ПРЕДИСЛОВИЕ</w:t>
      </w:r>
    </w:p>
    <w:p w14:paraId="573B4192" w14:textId="77777777" w:rsidR="00C66E78" w:rsidRPr="00E714EB" w:rsidRDefault="00C66E78" w:rsidP="00F105F1">
      <w:pPr>
        <w:widowControl w:val="0"/>
        <w:ind w:right="7"/>
        <w:jc w:val="center"/>
        <w:rPr>
          <w:b/>
          <w:i/>
          <w:snapToGrid w:val="0"/>
          <w:sz w:val="32"/>
          <w:szCs w:val="32"/>
        </w:rPr>
      </w:pPr>
    </w:p>
    <w:p w14:paraId="174F6525" w14:textId="77777777" w:rsidR="00C66E78" w:rsidRPr="00E714EB" w:rsidRDefault="00C66E78" w:rsidP="00F105F1">
      <w:pPr>
        <w:widowControl w:val="0"/>
        <w:ind w:right="7"/>
        <w:jc w:val="center"/>
        <w:rPr>
          <w:b/>
          <w:i/>
          <w:snapToGrid w:val="0"/>
          <w:sz w:val="32"/>
          <w:szCs w:val="32"/>
        </w:rPr>
      </w:pPr>
      <w:r w:rsidRPr="00E714EB">
        <w:rPr>
          <w:b/>
          <w:i/>
          <w:snapToGrid w:val="0"/>
          <w:sz w:val="32"/>
          <w:szCs w:val="32"/>
        </w:rPr>
        <w:t>Уважаемые коллеги!</w:t>
      </w:r>
    </w:p>
    <w:p w14:paraId="5BE7ED85" w14:textId="77777777" w:rsidR="00C66E78" w:rsidRPr="00E714EB" w:rsidRDefault="00C66E78" w:rsidP="00C66E78">
      <w:pPr>
        <w:widowControl w:val="0"/>
        <w:ind w:right="7"/>
        <w:jc w:val="both"/>
        <w:rPr>
          <w:snapToGrid w:val="0"/>
          <w:sz w:val="32"/>
          <w:szCs w:val="32"/>
        </w:rPr>
      </w:pPr>
    </w:p>
    <w:p w14:paraId="6B8FE02E" w14:textId="2DC87A37" w:rsidR="00C66E78" w:rsidRPr="00E714EB" w:rsidRDefault="00C66E78" w:rsidP="00C66E78">
      <w:pPr>
        <w:ind w:firstLine="708"/>
        <w:jc w:val="both"/>
        <w:rPr>
          <w:sz w:val="32"/>
          <w:szCs w:val="32"/>
        </w:rPr>
      </w:pPr>
      <w:r w:rsidRPr="00E714EB">
        <w:rPr>
          <w:snapToGrid w:val="0"/>
          <w:sz w:val="32"/>
          <w:szCs w:val="32"/>
        </w:rPr>
        <w:t xml:space="preserve">Для участия в </w:t>
      </w:r>
      <w:r w:rsidR="00D014FA" w:rsidRPr="00E714EB">
        <w:rPr>
          <w:sz w:val="32"/>
          <w:szCs w:val="32"/>
        </w:rPr>
        <w:t>X</w:t>
      </w:r>
      <w:r w:rsidR="00D94517" w:rsidRPr="00E714EB">
        <w:rPr>
          <w:sz w:val="32"/>
          <w:szCs w:val="32"/>
          <w:lang w:val="en-US"/>
        </w:rPr>
        <w:t>V</w:t>
      </w:r>
      <w:r w:rsidRPr="00E714EB">
        <w:rPr>
          <w:snapToGrid w:val="0"/>
          <w:sz w:val="32"/>
          <w:szCs w:val="32"/>
        </w:rPr>
        <w:t xml:space="preserve"> Международной научно-практической конференции «Кубанские историче</w:t>
      </w:r>
      <w:r w:rsidRPr="00E714EB">
        <w:rPr>
          <w:snapToGrid w:val="0"/>
          <w:sz w:val="32"/>
          <w:szCs w:val="32"/>
        </w:rPr>
        <w:softHyphen/>
        <w:t xml:space="preserve">ские чтения» подали свои заявки </w:t>
      </w:r>
      <w:r w:rsidR="000F5745" w:rsidRPr="00E714EB">
        <w:rPr>
          <w:snapToGrid w:val="0"/>
          <w:sz w:val="32"/>
          <w:szCs w:val="32"/>
        </w:rPr>
        <w:t>4</w:t>
      </w:r>
      <w:r w:rsidR="00E03B1C" w:rsidRPr="00E714EB">
        <w:rPr>
          <w:snapToGrid w:val="0"/>
          <w:sz w:val="32"/>
          <w:szCs w:val="32"/>
        </w:rPr>
        <w:t>6</w:t>
      </w:r>
      <w:r w:rsidRPr="00E714EB">
        <w:rPr>
          <w:snapToGrid w:val="0"/>
          <w:sz w:val="32"/>
          <w:szCs w:val="32"/>
        </w:rPr>
        <w:t xml:space="preserve"> ученых, </w:t>
      </w:r>
      <w:r w:rsidR="004179DF" w:rsidRPr="00E714EB">
        <w:rPr>
          <w:snapToGrid w:val="0"/>
          <w:sz w:val="32"/>
          <w:szCs w:val="32"/>
        </w:rPr>
        <w:t>преподавателей</w:t>
      </w:r>
      <w:r w:rsidRPr="00E714EB">
        <w:rPr>
          <w:snapToGrid w:val="0"/>
          <w:sz w:val="32"/>
          <w:szCs w:val="32"/>
        </w:rPr>
        <w:t>, соиска</w:t>
      </w:r>
      <w:r w:rsidRPr="00E714EB">
        <w:rPr>
          <w:snapToGrid w:val="0"/>
          <w:sz w:val="32"/>
          <w:szCs w:val="32"/>
        </w:rPr>
        <w:softHyphen/>
      </w:r>
      <w:r w:rsidR="00582F61" w:rsidRPr="00E714EB">
        <w:rPr>
          <w:snapToGrid w:val="0"/>
          <w:sz w:val="32"/>
          <w:szCs w:val="32"/>
        </w:rPr>
        <w:t xml:space="preserve">телей из </w:t>
      </w:r>
      <w:r w:rsidR="006225C0" w:rsidRPr="00E714EB">
        <w:rPr>
          <w:snapToGrid w:val="0"/>
          <w:sz w:val="32"/>
          <w:szCs w:val="32"/>
        </w:rPr>
        <w:t>2</w:t>
      </w:r>
      <w:r w:rsidR="00C24AE9" w:rsidRPr="00E714EB">
        <w:rPr>
          <w:snapToGrid w:val="0"/>
          <w:sz w:val="32"/>
          <w:szCs w:val="32"/>
        </w:rPr>
        <w:t>1</w:t>
      </w:r>
      <w:r w:rsidRPr="00E714EB">
        <w:rPr>
          <w:snapToGrid w:val="0"/>
          <w:sz w:val="32"/>
          <w:szCs w:val="32"/>
        </w:rPr>
        <w:t xml:space="preserve"> город</w:t>
      </w:r>
      <w:r w:rsidR="00C24AE9" w:rsidRPr="00E714EB">
        <w:rPr>
          <w:snapToGrid w:val="0"/>
          <w:sz w:val="32"/>
          <w:szCs w:val="32"/>
        </w:rPr>
        <w:t>а</w:t>
      </w:r>
      <w:r w:rsidRPr="00E714EB">
        <w:rPr>
          <w:snapToGrid w:val="0"/>
          <w:sz w:val="32"/>
          <w:szCs w:val="32"/>
        </w:rPr>
        <w:t xml:space="preserve"> Российской Федерации, </w:t>
      </w:r>
      <w:r w:rsidR="003E0410" w:rsidRPr="00E714EB">
        <w:rPr>
          <w:snapToGrid w:val="0"/>
          <w:sz w:val="32"/>
          <w:szCs w:val="32"/>
        </w:rPr>
        <w:t xml:space="preserve">Беларуси, </w:t>
      </w:r>
      <w:r w:rsidR="00DF6FB3" w:rsidRPr="00E714EB">
        <w:rPr>
          <w:sz w:val="32"/>
          <w:szCs w:val="32"/>
        </w:rPr>
        <w:t>Казахстан</w:t>
      </w:r>
      <w:r w:rsidR="00DF2830" w:rsidRPr="00E714EB">
        <w:rPr>
          <w:sz w:val="32"/>
          <w:szCs w:val="32"/>
        </w:rPr>
        <w:t>а</w:t>
      </w:r>
      <w:r w:rsidRPr="00E714EB">
        <w:rPr>
          <w:snapToGrid w:val="0"/>
          <w:sz w:val="32"/>
          <w:szCs w:val="32"/>
        </w:rPr>
        <w:t xml:space="preserve">: Москвы, </w:t>
      </w:r>
      <w:r w:rsidR="003439FD" w:rsidRPr="00E714EB">
        <w:rPr>
          <w:snapToGrid w:val="0"/>
          <w:sz w:val="32"/>
          <w:szCs w:val="32"/>
        </w:rPr>
        <w:t xml:space="preserve">С.-Петербурга, </w:t>
      </w:r>
      <w:r w:rsidR="008742FA">
        <w:rPr>
          <w:snapToGrid w:val="0"/>
          <w:sz w:val="32"/>
          <w:szCs w:val="32"/>
        </w:rPr>
        <w:t xml:space="preserve">Минска, </w:t>
      </w:r>
      <w:r w:rsidR="003817B3" w:rsidRPr="00E714EB">
        <w:rPr>
          <w:snapToGrid w:val="0"/>
          <w:sz w:val="32"/>
          <w:szCs w:val="32"/>
        </w:rPr>
        <w:t>Караганды,</w:t>
      </w:r>
      <w:r w:rsidR="00280F76" w:rsidRPr="00E714EB">
        <w:rPr>
          <w:snapToGrid w:val="0"/>
          <w:sz w:val="32"/>
          <w:szCs w:val="32"/>
        </w:rPr>
        <w:t xml:space="preserve"> </w:t>
      </w:r>
      <w:r w:rsidRPr="00E714EB">
        <w:rPr>
          <w:sz w:val="32"/>
          <w:szCs w:val="32"/>
        </w:rPr>
        <w:t>Геленджика,</w:t>
      </w:r>
      <w:r w:rsidR="00184716" w:rsidRPr="00E714EB">
        <w:rPr>
          <w:sz w:val="28"/>
          <w:szCs w:val="28"/>
        </w:rPr>
        <w:t xml:space="preserve"> </w:t>
      </w:r>
      <w:r w:rsidR="00184716" w:rsidRPr="00E714EB">
        <w:rPr>
          <w:sz w:val="32"/>
          <w:szCs w:val="32"/>
        </w:rPr>
        <w:t>Гусь-Хрустального,</w:t>
      </w:r>
      <w:r w:rsidRPr="00E714EB">
        <w:rPr>
          <w:sz w:val="32"/>
          <w:szCs w:val="32"/>
        </w:rPr>
        <w:t xml:space="preserve"> </w:t>
      </w:r>
      <w:r w:rsidR="00351429" w:rsidRPr="00E714EB">
        <w:rPr>
          <w:sz w:val="32"/>
          <w:szCs w:val="32"/>
        </w:rPr>
        <w:t xml:space="preserve">Екатеринбурга, </w:t>
      </w:r>
      <w:r w:rsidR="003C25AE" w:rsidRPr="00E714EB">
        <w:rPr>
          <w:sz w:val="32"/>
          <w:szCs w:val="32"/>
        </w:rPr>
        <w:t>Елизово,</w:t>
      </w:r>
      <w:r w:rsidR="003C25AE" w:rsidRPr="00E714EB">
        <w:rPr>
          <w:snapToGrid w:val="0"/>
          <w:sz w:val="32"/>
          <w:szCs w:val="32"/>
        </w:rPr>
        <w:t xml:space="preserve"> </w:t>
      </w:r>
      <w:r w:rsidR="00CC2CBE">
        <w:rPr>
          <w:snapToGrid w:val="0"/>
          <w:sz w:val="32"/>
          <w:szCs w:val="32"/>
        </w:rPr>
        <w:t xml:space="preserve">Казани, </w:t>
      </w:r>
      <w:r w:rsidRPr="00E714EB">
        <w:rPr>
          <w:sz w:val="32"/>
          <w:szCs w:val="32"/>
        </w:rPr>
        <w:t>Красно</w:t>
      </w:r>
      <w:r w:rsidRPr="00E714EB">
        <w:rPr>
          <w:sz w:val="32"/>
          <w:szCs w:val="32"/>
        </w:rPr>
        <w:softHyphen/>
        <w:t xml:space="preserve">дара, </w:t>
      </w:r>
      <w:r w:rsidR="00C24AE9" w:rsidRPr="00E714EB">
        <w:rPr>
          <w:sz w:val="32"/>
          <w:szCs w:val="32"/>
        </w:rPr>
        <w:t xml:space="preserve">Липецка, </w:t>
      </w:r>
      <w:r w:rsidR="00282CDB" w:rsidRPr="00E714EB">
        <w:rPr>
          <w:sz w:val="32"/>
          <w:szCs w:val="32"/>
        </w:rPr>
        <w:t>Майкопа,</w:t>
      </w:r>
      <w:r w:rsidR="00282CDB" w:rsidRPr="00E714EB">
        <w:rPr>
          <w:sz w:val="28"/>
          <w:szCs w:val="28"/>
        </w:rPr>
        <w:t xml:space="preserve"> </w:t>
      </w:r>
      <w:r w:rsidR="00326CF5" w:rsidRPr="00E714EB">
        <w:rPr>
          <w:sz w:val="32"/>
          <w:szCs w:val="32"/>
        </w:rPr>
        <w:t>Махачкалы,</w:t>
      </w:r>
      <w:r w:rsidR="00326CF5" w:rsidRPr="00E714EB">
        <w:rPr>
          <w:sz w:val="28"/>
          <w:szCs w:val="28"/>
        </w:rPr>
        <w:t xml:space="preserve"> </w:t>
      </w:r>
      <w:r w:rsidR="003C750B" w:rsidRPr="00E714EB">
        <w:rPr>
          <w:sz w:val="32"/>
          <w:szCs w:val="32"/>
          <w:lang w:val="tt-RU"/>
        </w:rPr>
        <w:t xml:space="preserve">Новокузнецка, </w:t>
      </w:r>
      <w:r w:rsidR="009D0232" w:rsidRPr="00E714EB">
        <w:rPr>
          <w:sz w:val="32"/>
          <w:szCs w:val="32"/>
        </w:rPr>
        <w:t>Омска,</w:t>
      </w:r>
      <w:r w:rsidR="009D0232" w:rsidRPr="00E714EB">
        <w:rPr>
          <w:sz w:val="28"/>
          <w:szCs w:val="28"/>
        </w:rPr>
        <w:t xml:space="preserve"> </w:t>
      </w:r>
      <w:r w:rsidR="00D37884" w:rsidRPr="00E714EB">
        <w:rPr>
          <w:sz w:val="32"/>
          <w:szCs w:val="32"/>
        </w:rPr>
        <w:t>Орла,</w:t>
      </w:r>
      <w:r w:rsidR="00D37884" w:rsidRPr="00E714EB">
        <w:rPr>
          <w:sz w:val="28"/>
          <w:szCs w:val="28"/>
        </w:rPr>
        <w:t xml:space="preserve"> </w:t>
      </w:r>
      <w:r w:rsidR="00E84203" w:rsidRPr="00E714EB">
        <w:rPr>
          <w:sz w:val="32"/>
          <w:szCs w:val="32"/>
        </w:rPr>
        <w:t>Перми</w:t>
      </w:r>
      <w:r w:rsidR="002F7F49" w:rsidRPr="00E714EB">
        <w:rPr>
          <w:sz w:val="32"/>
          <w:szCs w:val="32"/>
        </w:rPr>
        <w:t xml:space="preserve">, </w:t>
      </w:r>
      <w:proofErr w:type="spellStart"/>
      <w:r w:rsidR="005411CD">
        <w:rPr>
          <w:sz w:val="32"/>
          <w:szCs w:val="32"/>
        </w:rPr>
        <w:t>Ростова</w:t>
      </w:r>
      <w:proofErr w:type="spellEnd"/>
      <w:r w:rsidR="005411CD">
        <w:rPr>
          <w:sz w:val="32"/>
          <w:szCs w:val="32"/>
        </w:rPr>
        <w:t xml:space="preserve">-на-Дону, </w:t>
      </w:r>
      <w:r w:rsidR="003844E3" w:rsidRPr="00E714EB">
        <w:rPr>
          <w:sz w:val="32"/>
          <w:szCs w:val="32"/>
        </w:rPr>
        <w:t>Са</w:t>
      </w:r>
      <w:r w:rsidR="006225C0" w:rsidRPr="00E714EB">
        <w:rPr>
          <w:sz w:val="32"/>
          <w:szCs w:val="32"/>
        </w:rPr>
        <w:t>мары</w:t>
      </w:r>
      <w:r w:rsidR="003844E3" w:rsidRPr="00E714EB">
        <w:rPr>
          <w:sz w:val="32"/>
          <w:szCs w:val="32"/>
        </w:rPr>
        <w:t xml:space="preserve">, </w:t>
      </w:r>
      <w:r w:rsidR="005411CD">
        <w:rPr>
          <w:sz w:val="32"/>
          <w:szCs w:val="32"/>
        </w:rPr>
        <w:t xml:space="preserve">Симферополя, </w:t>
      </w:r>
      <w:r w:rsidR="00C24AE9" w:rsidRPr="00E714EB">
        <w:rPr>
          <w:sz w:val="32"/>
          <w:szCs w:val="32"/>
          <w:shd w:val="clear" w:color="auto" w:fill="FFFFFF"/>
        </w:rPr>
        <w:t>Сочи</w:t>
      </w:r>
      <w:r w:rsidRPr="00E714EB">
        <w:rPr>
          <w:sz w:val="32"/>
          <w:szCs w:val="32"/>
        </w:rPr>
        <w:t xml:space="preserve">.  </w:t>
      </w:r>
    </w:p>
    <w:p w14:paraId="09982EE3" w14:textId="720871DA" w:rsidR="00C66E78" w:rsidRPr="00E714EB" w:rsidRDefault="00C66E78" w:rsidP="00C66E78">
      <w:pPr>
        <w:ind w:firstLine="709"/>
        <w:jc w:val="both"/>
        <w:rPr>
          <w:snapToGrid w:val="0"/>
          <w:sz w:val="32"/>
          <w:szCs w:val="32"/>
        </w:rPr>
      </w:pPr>
      <w:r w:rsidRPr="00E714EB">
        <w:rPr>
          <w:snapToGrid w:val="0"/>
          <w:sz w:val="32"/>
          <w:szCs w:val="32"/>
        </w:rPr>
        <w:t>Работа конференции «Кубанские истори</w:t>
      </w:r>
      <w:r w:rsidR="00D014FA" w:rsidRPr="00E714EB">
        <w:rPr>
          <w:snapToGrid w:val="0"/>
          <w:sz w:val="32"/>
          <w:szCs w:val="32"/>
        </w:rPr>
        <w:t>ческие чтения», со</w:t>
      </w:r>
      <w:r w:rsidR="00D014FA" w:rsidRPr="00E714EB">
        <w:rPr>
          <w:snapToGrid w:val="0"/>
          <w:sz w:val="32"/>
          <w:szCs w:val="32"/>
        </w:rPr>
        <w:softHyphen/>
        <w:t xml:space="preserve">стоявшейся </w:t>
      </w:r>
      <w:r w:rsidR="00B74C45">
        <w:rPr>
          <w:snapToGrid w:val="0"/>
          <w:sz w:val="32"/>
          <w:szCs w:val="32"/>
        </w:rPr>
        <w:t>7</w:t>
      </w:r>
      <w:r w:rsidRPr="00E714EB">
        <w:rPr>
          <w:snapToGrid w:val="0"/>
          <w:sz w:val="32"/>
          <w:szCs w:val="32"/>
        </w:rPr>
        <w:t xml:space="preserve"> </w:t>
      </w:r>
      <w:r w:rsidR="0023469F" w:rsidRPr="00E714EB">
        <w:rPr>
          <w:snapToGrid w:val="0"/>
          <w:sz w:val="32"/>
          <w:szCs w:val="32"/>
        </w:rPr>
        <w:t>июн</w:t>
      </w:r>
      <w:r w:rsidRPr="00E714EB">
        <w:rPr>
          <w:snapToGrid w:val="0"/>
          <w:sz w:val="32"/>
          <w:szCs w:val="32"/>
        </w:rPr>
        <w:t>я 20</w:t>
      </w:r>
      <w:r w:rsidR="00DF6FB3" w:rsidRPr="00E714EB">
        <w:rPr>
          <w:snapToGrid w:val="0"/>
          <w:sz w:val="32"/>
          <w:szCs w:val="32"/>
        </w:rPr>
        <w:t>2</w:t>
      </w:r>
      <w:r w:rsidR="00585516" w:rsidRPr="00E714EB">
        <w:rPr>
          <w:snapToGrid w:val="0"/>
          <w:sz w:val="32"/>
          <w:szCs w:val="32"/>
        </w:rPr>
        <w:t>4</w:t>
      </w:r>
      <w:r w:rsidRPr="00E714EB">
        <w:rPr>
          <w:snapToGrid w:val="0"/>
          <w:sz w:val="32"/>
          <w:szCs w:val="32"/>
        </w:rPr>
        <w:t xml:space="preserve"> г. в Краснодаре, проходила по 7 секциям: «Актуальные проблемы </w:t>
      </w:r>
      <w:r w:rsidRPr="00E714EB">
        <w:rPr>
          <w:sz w:val="32"/>
          <w:szCs w:val="32"/>
        </w:rPr>
        <w:t xml:space="preserve"> мировой истории», </w:t>
      </w:r>
      <w:r w:rsidRPr="00E714EB">
        <w:rPr>
          <w:snapToGrid w:val="0"/>
          <w:sz w:val="32"/>
          <w:szCs w:val="32"/>
        </w:rPr>
        <w:t>«Актуальные про</w:t>
      </w:r>
      <w:r w:rsidRPr="00E714EB">
        <w:rPr>
          <w:snapToGrid w:val="0"/>
          <w:sz w:val="32"/>
          <w:szCs w:val="32"/>
        </w:rPr>
        <w:softHyphen/>
        <w:t xml:space="preserve">блемы </w:t>
      </w:r>
      <w:r w:rsidRPr="00E714EB">
        <w:rPr>
          <w:sz w:val="32"/>
          <w:szCs w:val="32"/>
        </w:rPr>
        <w:t>российской истории», «Историческое краеведение:</w:t>
      </w:r>
      <w:r w:rsidRPr="00E714EB">
        <w:rPr>
          <w:snapToGrid w:val="0"/>
          <w:sz w:val="32"/>
          <w:szCs w:val="32"/>
        </w:rPr>
        <w:t xml:space="preserve"> совре</w:t>
      </w:r>
      <w:r w:rsidRPr="00E714EB">
        <w:rPr>
          <w:snapToGrid w:val="0"/>
          <w:sz w:val="32"/>
          <w:szCs w:val="32"/>
        </w:rPr>
        <w:softHyphen/>
        <w:t xml:space="preserve">менное состояние и тенденции развития», </w:t>
      </w:r>
      <w:r w:rsidRPr="00E714EB">
        <w:rPr>
          <w:sz w:val="32"/>
          <w:szCs w:val="32"/>
        </w:rPr>
        <w:t>«Вспомогательные исторические дисциплины</w:t>
      </w:r>
      <w:r w:rsidRPr="00E714EB">
        <w:rPr>
          <w:snapToGrid w:val="0"/>
          <w:sz w:val="32"/>
          <w:szCs w:val="32"/>
        </w:rPr>
        <w:t xml:space="preserve">», </w:t>
      </w:r>
      <w:r w:rsidRPr="00E714EB">
        <w:rPr>
          <w:sz w:val="32"/>
          <w:szCs w:val="32"/>
        </w:rPr>
        <w:t>«Методика преподавания исторических дисциплин в средних и высших учебных заведениях»,</w:t>
      </w:r>
      <w:r w:rsidRPr="00E714EB">
        <w:rPr>
          <w:snapToGrid w:val="0"/>
          <w:sz w:val="32"/>
          <w:szCs w:val="32"/>
        </w:rPr>
        <w:t xml:space="preserve"> «Исто</w:t>
      </w:r>
      <w:r w:rsidRPr="00E714EB">
        <w:rPr>
          <w:snapToGrid w:val="0"/>
          <w:sz w:val="32"/>
          <w:szCs w:val="32"/>
        </w:rPr>
        <w:softHyphen/>
        <w:t xml:space="preserve">рия русской и мировой культуры», </w:t>
      </w:r>
      <w:r w:rsidRPr="00E714EB">
        <w:rPr>
          <w:sz w:val="32"/>
          <w:szCs w:val="32"/>
        </w:rPr>
        <w:t>«Проблемы историографии и источниковедения». В данном сборнике представлен</w:t>
      </w:r>
      <w:r w:rsidR="00CD3C73" w:rsidRPr="00E714EB">
        <w:rPr>
          <w:sz w:val="32"/>
          <w:szCs w:val="32"/>
        </w:rPr>
        <w:t>ы</w:t>
      </w:r>
      <w:r w:rsidR="002F0522" w:rsidRPr="00E714EB">
        <w:rPr>
          <w:sz w:val="32"/>
          <w:szCs w:val="32"/>
        </w:rPr>
        <w:t xml:space="preserve"> </w:t>
      </w:r>
      <w:r w:rsidR="00851507">
        <w:rPr>
          <w:sz w:val="32"/>
          <w:szCs w:val="32"/>
        </w:rPr>
        <w:t>42</w:t>
      </w:r>
      <w:r w:rsidRPr="00E714EB">
        <w:rPr>
          <w:sz w:val="32"/>
          <w:szCs w:val="32"/>
        </w:rPr>
        <w:t xml:space="preserve"> доклад</w:t>
      </w:r>
      <w:r w:rsidR="00851507">
        <w:rPr>
          <w:sz w:val="32"/>
          <w:szCs w:val="32"/>
        </w:rPr>
        <w:t>а</w:t>
      </w:r>
      <w:r w:rsidRPr="00E714EB">
        <w:rPr>
          <w:sz w:val="32"/>
          <w:szCs w:val="32"/>
        </w:rPr>
        <w:t xml:space="preserve"> </w:t>
      </w:r>
      <w:r w:rsidR="000F5745" w:rsidRPr="00E714EB">
        <w:rPr>
          <w:sz w:val="32"/>
          <w:szCs w:val="32"/>
        </w:rPr>
        <w:t>4</w:t>
      </w:r>
      <w:r w:rsidR="00B456A2">
        <w:rPr>
          <w:sz w:val="32"/>
          <w:szCs w:val="32"/>
        </w:rPr>
        <w:t>9</w:t>
      </w:r>
      <w:r w:rsidR="009F7C70" w:rsidRPr="00E714EB">
        <w:rPr>
          <w:sz w:val="32"/>
          <w:szCs w:val="32"/>
        </w:rPr>
        <w:t xml:space="preserve"> </w:t>
      </w:r>
      <w:r w:rsidRPr="00E714EB">
        <w:rPr>
          <w:snapToGrid w:val="0"/>
          <w:sz w:val="32"/>
          <w:szCs w:val="32"/>
        </w:rPr>
        <w:t>участников конференции, которые расположены с учетом хроно</w:t>
      </w:r>
      <w:r w:rsidRPr="00E714EB">
        <w:rPr>
          <w:snapToGrid w:val="0"/>
          <w:sz w:val="32"/>
          <w:szCs w:val="32"/>
        </w:rPr>
        <w:softHyphen/>
        <w:t>логии событий.</w:t>
      </w:r>
    </w:p>
    <w:p w14:paraId="2E4B7CC7" w14:textId="1EC05829" w:rsidR="00C66E78" w:rsidRPr="00E714EB" w:rsidRDefault="00C66E78" w:rsidP="00C66E78">
      <w:pPr>
        <w:widowControl w:val="0"/>
        <w:ind w:right="7" w:firstLine="709"/>
        <w:jc w:val="both"/>
        <w:rPr>
          <w:sz w:val="32"/>
          <w:szCs w:val="32"/>
        </w:rPr>
      </w:pPr>
      <w:r w:rsidRPr="00E714EB">
        <w:rPr>
          <w:snapToGrid w:val="0"/>
          <w:sz w:val="32"/>
          <w:szCs w:val="32"/>
        </w:rPr>
        <w:t>Организаторами конференции «Кубанские исторические чте</w:t>
      </w:r>
      <w:r w:rsidRPr="00E714EB">
        <w:rPr>
          <w:snapToGrid w:val="0"/>
          <w:sz w:val="32"/>
          <w:szCs w:val="32"/>
        </w:rPr>
        <w:softHyphen/>
        <w:t xml:space="preserve">ния» выступили </w:t>
      </w:r>
      <w:r w:rsidR="006A2B32" w:rsidRPr="00E714EB">
        <w:rPr>
          <w:sz w:val="32"/>
          <w:szCs w:val="32"/>
        </w:rPr>
        <w:t>Российское общество интеллектуальной истории (РОИИ),</w:t>
      </w:r>
      <w:r w:rsidR="006A2B32" w:rsidRPr="00E714EB">
        <w:rPr>
          <w:b/>
          <w:sz w:val="32"/>
          <w:szCs w:val="32"/>
        </w:rPr>
        <w:t xml:space="preserve"> </w:t>
      </w:r>
      <w:r w:rsidR="006A2B32" w:rsidRPr="00E714EB">
        <w:rPr>
          <w:sz w:val="32"/>
          <w:szCs w:val="32"/>
        </w:rPr>
        <w:t xml:space="preserve">Краснодарское отделение РОИИ, </w:t>
      </w:r>
      <w:r w:rsidRPr="00E714EB">
        <w:rPr>
          <w:sz w:val="32"/>
          <w:szCs w:val="32"/>
        </w:rPr>
        <w:t>редколлегия Всероссий</w:t>
      </w:r>
      <w:r w:rsidRPr="00E714EB">
        <w:rPr>
          <w:sz w:val="32"/>
          <w:szCs w:val="32"/>
        </w:rPr>
        <w:softHyphen/>
        <w:t>ского сборника научных трудов «Социально-гумани</w:t>
      </w:r>
      <w:r w:rsidR="006A2B32" w:rsidRPr="00E714EB">
        <w:rPr>
          <w:sz w:val="32"/>
          <w:szCs w:val="32"/>
        </w:rPr>
        <w:t>тарный вест</w:t>
      </w:r>
      <w:r w:rsidR="006A2B32" w:rsidRPr="00E714EB">
        <w:rPr>
          <w:sz w:val="32"/>
          <w:szCs w:val="32"/>
        </w:rPr>
        <w:softHyphen/>
        <w:t>ник» (г. Краснодар)</w:t>
      </w:r>
      <w:r w:rsidRPr="00E714EB">
        <w:rPr>
          <w:sz w:val="32"/>
          <w:szCs w:val="32"/>
        </w:rPr>
        <w:t>. Членами оргкомитета конференции стали известные ученые и преподава</w:t>
      </w:r>
      <w:r w:rsidRPr="00E714EB">
        <w:rPr>
          <w:sz w:val="32"/>
          <w:szCs w:val="32"/>
        </w:rPr>
        <w:softHyphen/>
        <w:t xml:space="preserve">тели из ведущих вузов Москвы, Кубани, </w:t>
      </w:r>
      <w:r w:rsidR="00280F76" w:rsidRPr="00E714EB">
        <w:rPr>
          <w:sz w:val="32"/>
          <w:szCs w:val="32"/>
        </w:rPr>
        <w:t xml:space="preserve">российских регионов, </w:t>
      </w:r>
      <w:r w:rsidR="0018439B">
        <w:rPr>
          <w:sz w:val="32"/>
          <w:szCs w:val="32"/>
        </w:rPr>
        <w:t xml:space="preserve">Беларуси, </w:t>
      </w:r>
      <w:r w:rsidR="00227339" w:rsidRPr="00E714EB">
        <w:rPr>
          <w:sz w:val="32"/>
          <w:szCs w:val="32"/>
        </w:rPr>
        <w:t>Республики</w:t>
      </w:r>
      <w:r w:rsidR="009834BD" w:rsidRPr="00E714EB">
        <w:rPr>
          <w:sz w:val="32"/>
          <w:szCs w:val="32"/>
        </w:rPr>
        <w:t xml:space="preserve"> Казахстан</w:t>
      </w:r>
      <w:r w:rsidRPr="00E714EB">
        <w:rPr>
          <w:sz w:val="32"/>
          <w:szCs w:val="32"/>
        </w:rPr>
        <w:t xml:space="preserve">. </w:t>
      </w:r>
    </w:p>
    <w:p w14:paraId="20FEAE9E" w14:textId="77777777" w:rsidR="00C66E78" w:rsidRPr="00E714EB" w:rsidRDefault="00C66E78" w:rsidP="00C66E78">
      <w:pPr>
        <w:widowControl w:val="0"/>
        <w:ind w:right="7" w:firstLine="709"/>
        <w:jc w:val="both"/>
        <w:rPr>
          <w:sz w:val="32"/>
          <w:szCs w:val="32"/>
        </w:rPr>
      </w:pPr>
      <w:r w:rsidRPr="00E714EB">
        <w:rPr>
          <w:sz w:val="32"/>
          <w:szCs w:val="32"/>
        </w:rPr>
        <w:t>Оргкомитет конференции приглашает участников конферен</w:t>
      </w:r>
      <w:r w:rsidRPr="00E714EB">
        <w:rPr>
          <w:sz w:val="32"/>
          <w:szCs w:val="32"/>
        </w:rPr>
        <w:softHyphen/>
        <w:t>ции продолжить сотрудничество с нами и в дальнейшем. Свои страницы для публикации статей по гуманитарным наукам пред</w:t>
      </w:r>
      <w:r w:rsidRPr="00E714EB">
        <w:rPr>
          <w:sz w:val="32"/>
          <w:szCs w:val="32"/>
        </w:rPr>
        <w:softHyphen/>
        <w:t>лагает Всероссийский сборник научных трудов «Социально-гу</w:t>
      </w:r>
      <w:r w:rsidRPr="00E714EB">
        <w:rPr>
          <w:sz w:val="32"/>
          <w:szCs w:val="32"/>
        </w:rPr>
        <w:softHyphen/>
        <w:t>манитарный вестник» (г. Краснодар) (см. сайт: http://www.soc-gum-vestnik.narod.ru).</w:t>
      </w:r>
    </w:p>
    <w:p w14:paraId="657DB272" w14:textId="77777777" w:rsidR="00C66E78" w:rsidRPr="00E714EB" w:rsidRDefault="00C66E78" w:rsidP="00C66E78">
      <w:pPr>
        <w:widowControl w:val="0"/>
        <w:ind w:right="7" w:firstLine="709"/>
        <w:jc w:val="both"/>
        <w:rPr>
          <w:sz w:val="32"/>
          <w:szCs w:val="32"/>
        </w:rPr>
      </w:pPr>
      <w:r w:rsidRPr="00E714EB">
        <w:rPr>
          <w:sz w:val="32"/>
          <w:szCs w:val="32"/>
        </w:rPr>
        <w:t>Желаем участникам конференции успехов и научных дости</w:t>
      </w:r>
      <w:r w:rsidRPr="00E714EB">
        <w:rPr>
          <w:sz w:val="32"/>
          <w:szCs w:val="32"/>
        </w:rPr>
        <w:softHyphen/>
        <w:t>жений!</w:t>
      </w:r>
    </w:p>
    <w:p w14:paraId="2233B175" w14:textId="77777777" w:rsidR="005C5374" w:rsidRPr="00E714EB" w:rsidRDefault="005C5374" w:rsidP="00C66E78">
      <w:pPr>
        <w:ind w:left="7080"/>
        <w:rPr>
          <w:i/>
          <w:sz w:val="32"/>
          <w:szCs w:val="32"/>
        </w:rPr>
      </w:pPr>
    </w:p>
    <w:p w14:paraId="342B9A84" w14:textId="77777777" w:rsidR="00C66E78" w:rsidRPr="00E714EB" w:rsidRDefault="00C66E78" w:rsidP="00C66E78">
      <w:pPr>
        <w:ind w:left="7080"/>
        <w:rPr>
          <w:i/>
          <w:sz w:val="32"/>
          <w:szCs w:val="32"/>
        </w:rPr>
      </w:pPr>
      <w:r w:rsidRPr="00E714EB">
        <w:rPr>
          <w:i/>
          <w:sz w:val="32"/>
          <w:szCs w:val="32"/>
        </w:rPr>
        <w:t>Оргкомитет</w:t>
      </w:r>
    </w:p>
    <w:p w14:paraId="07D37899" w14:textId="77777777" w:rsidR="00C66E78" w:rsidRPr="00E714EB" w:rsidRDefault="00C66E78" w:rsidP="00C66E78">
      <w:pPr>
        <w:ind w:left="7080" w:firstLine="708"/>
        <w:rPr>
          <w:i/>
          <w:sz w:val="32"/>
          <w:szCs w:val="32"/>
        </w:rPr>
      </w:pPr>
    </w:p>
    <w:p w14:paraId="56C6335D" w14:textId="77777777" w:rsidR="00C66E78" w:rsidRPr="00E714EB" w:rsidRDefault="00C66E78" w:rsidP="00C66E78">
      <w:pPr>
        <w:pStyle w:val="western"/>
        <w:tabs>
          <w:tab w:val="left" w:pos="8820"/>
        </w:tabs>
        <w:spacing w:before="0" w:beforeAutospacing="0" w:after="0" w:line="240" w:lineRule="auto"/>
        <w:ind w:left="285" w:right="176" w:firstLine="709"/>
        <w:rPr>
          <w:rFonts w:ascii="Times New Roman" w:hAnsi="Times New Roman"/>
          <w:b/>
          <w:i/>
          <w:color w:val="auto"/>
          <w:sz w:val="32"/>
          <w:szCs w:val="32"/>
        </w:rPr>
      </w:pPr>
    </w:p>
    <w:p w14:paraId="0CAD4FF4" w14:textId="77777777" w:rsidR="00A9361D" w:rsidRPr="00E714EB" w:rsidRDefault="00A9361D" w:rsidP="00CF75F6">
      <w:pPr>
        <w:pStyle w:val="western"/>
        <w:tabs>
          <w:tab w:val="left" w:pos="8820"/>
        </w:tabs>
        <w:spacing w:before="0" w:beforeAutospacing="0" w:after="0" w:line="240" w:lineRule="auto"/>
        <w:jc w:val="center"/>
        <w:rPr>
          <w:rFonts w:ascii="Times New Roman" w:hAnsi="Times New Roman"/>
          <w:b/>
          <w:i/>
          <w:color w:val="auto"/>
          <w:sz w:val="32"/>
          <w:szCs w:val="32"/>
        </w:rPr>
      </w:pPr>
    </w:p>
    <w:p w14:paraId="6FE0FCF5" w14:textId="77777777" w:rsidR="004D67DF" w:rsidRPr="00E714EB" w:rsidRDefault="004D67DF" w:rsidP="00CF75F6">
      <w:pPr>
        <w:pStyle w:val="western"/>
        <w:tabs>
          <w:tab w:val="left" w:pos="8820"/>
        </w:tabs>
        <w:spacing w:before="0" w:beforeAutospacing="0" w:after="0" w:line="240" w:lineRule="auto"/>
        <w:jc w:val="center"/>
        <w:rPr>
          <w:rFonts w:ascii="Times New Roman" w:hAnsi="Times New Roman"/>
          <w:b/>
          <w:i/>
          <w:color w:val="auto"/>
          <w:sz w:val="32"/>
          <w:szCs w:val="32"/>
        </w:rPr>
      </w:pPr>
    </w:p>
    <w:p w14:paraId="2555417C" w14:textId="77777777" w:rsidR="00203D55" w:rsidRPr="00E714EB" w:rsidRDefault="00203D55" w:rsidP="00CF75F6">
      <w:pPr>
        <w:pStyle w:val="western"/>
        <w:tabs>
          <w:tab w:val="left" w:pos="8820"/>
        </w:tabs>
        <w:spacing w:before="0" w:beforeAutospacing="0" w:after="0" w:line="240" w:lineRule="auto"/>
        <w:jc w:val="center"/>
        <w:rPr>
          <w:rFonts w:ascii="Times New Roman" w:hAnsi="Times New Roman"/>
          <w:b/>
          <w:i/>
          <w:color w:val="auto"/>
          <w:sz w:val="32"/>
          <w:szCs w:val="32"/>
        </w:rPr>
      </w:pPr>
      <w:r w:rsidRPr="00E714EB">
        <w:rPr>
          <w:rFonts w:ascii="Times New Roman" w:hAnsi="Times New Roman"/>
          <w:b/>
          <w:i/>
          <w:color w:val="auto"/>
          <w:sz w:val="32"/>
          <w:szCs w:val="32"/>
        </w:rPr>
        <w:lastRenderedPageBreak/>
        <w:t>Секция I «Актуальные проблемы мировой истории»</w:t>
      </w:r>
    </w:p>
    <w:p w14:paraId="52BDFCE6" w14:textId="77777777" w:rsidR="00C86436" w:rsidRPr="00E714EB" w:rsidRDefault="00C86436" w:rsidP="00CF75F6">
      <w:pPr>
        <w:pStyle w:val="western"/>
        <w:tabs>
          <w:tab w:val="left" w:pos="8820"/>
        </w:tabs>
        <w:spacing w:before="0" w:beforeAutospacing="0" w:after="0" w:line="240" w:lineRule="auto"/>
        <w:jc w:val="center"/>
        <w:rPr>
          <w:rFonts w:ascii="Times New Roman" w:hAnsi="Times New Roman"/>
          <w:b/>
          <w:i/>
          <w:color w:val="auto"/>
          <w:sz w:val="32"/>
          <w:szCs w:val="32"/>
        </w:rPr>
      </w:pPr>
    </w:p>
    <w:p w14:paraId="2E6F20FD" w14:textId="77777777" w:rsidR="000579F2" w:rsidRPr="00E714EB" w:rsidRDefault="000579F2" w:rsidP="000579F2">
      <w:pPr>
        <w:rPr>
          <w:rFonts w:eastAsia="Calibri"/>
          <w:bCs/>
          <w:sz w:val="32"/>
          <w:szCs w:val="32"/>
        </w:rPr>
      </w:pPr>
      <w:r w:rsidRPr="00E714EB">
        <w:rPr>
          <w:rFonts w:eastAsia="Calibri"/>
          <w:bCs/>
          <w:sz w:val="32"/>
          <w:szCs w:val="32"/>
        </w:rPr>
        <w:t>УДК 94(44).026</w:t>
      </w:r>
    </w:p>
    <w:p w14:paraId="78514DA4" w14:textId="77777777" w:rsidR="000579F2" w:rsidRPr="00E714EB" w:rsidRDefault="000579F2" w:rsidP="000579F2">
      <w:pPr>
        <w:jc w:val="right"/>
        <w:rPr>
          <w:sz w:val="32"/>
          <w:szCs w:val="32"/>
        </w:rPr>
      </w:pPr>
      <w:r w:rsidRPr="00E714EB">
        <w:rPr>
          <w:sz w:val="32"/>
          <w:szCs w:val="32"/>
        </w:rPr>
        <w:t>НУЖДИН  О.И.,</w:t>
      </w:r>
    </w:p>
    <w:p w14:paraId="621C9492" w14:textId="77777777" w:rsidR="000579F2" w:rsidRPr="00E714EB" w:rsidRDefault="000579F2" w:rsidP="000579F2">
      <w:pPr>
        <w:jc w:val="right"/>
        <w:rPr>
          <w:rFonts w:eastAsia="Calibri"/>
          <w:bCs/>
          <w:sz w:val="32"/>
          <w:szCs w:val="32"/>
        </w:rPr>
      </w:pPr>
      <w:r w:rsidRPr="00E714EB">
        <w:rPr>
          <w:sz w:val="32"/>
          <w:szCs w:val="32"/>
        </w:rPr>
        <w:t>Россия, г. Екатеринбург</w:t>
      </w:r>
    </w:p>
    <w:p w14:paraId="7D7C98F3" w14:textId="77777777" w:rsidR="000579F2" w:rsidRPr="00E714EB" w:rsidRDefault="000579F2" w:rsidP="000579F2">
      <w:pPr>
        <w:jc w:val="center"/>
        <w:rPr>
          <w:sz w:val="28"/>
          <w:szCs w:val="28"/>
        </w:rPr>
      </w:pPr>
    </w:p>
    <w:p w14:paraId="3004A268" w14:textId="77777777" w:rsidR="000579F2" w:rsidRPr="00E714EB" w:rsidRDefault="000579F2" w:rsidP="000579F2">
      <w:pPr>
        <w:jc w:val="center"/>
        <w:rPr>
          <w:b/>
          <w:sz w:val="32"/>
          <w:szCs w:val="32"/>
        </w:rPr>
      </w:pPr>
      <w:r w:rsidRPr="00E714EB">
        <w:rPr>
          <w:b/>
          <w:sz w:val="32"/>
          <w:szCs w:val="32"/>
        </w:rPr>
        <w:t>Дофин Карл: штрихи к портрету молодого политика</w:t>
      </w:r>
    </w:p>
    <w:p w14:paraId="3CD73AA3" w14:textId="77777777" w:rsidR="000579F2" w:rsidRPr="00E714EB" w:rsidRDefault="000579F2" w:rsidP="000579F2">
      <w:pPr>
        <w:jc w:val="both"/>
        <w:rPr>
          <w:sz w:val="32"/>
          <w:szCs w:val="32"/>
        </w:rPr>
      </w:pPr>
    </w:p>
    <w:p w14:paraId="27F1444D" w14:textId="77777777" w:rsidR="000579F2" w:rsidRPr="00E714EB" w:rsidRDefault="000579F2" w:rsidP="000579F2">
      <w:pPr>
        <w:ind w:firstLine="709"/>
        <w:jc w:val="both"/>
        <w:rPr>
          <w:sz w:val="32"/>
          <w:szCs w:val="32"/>
        </w:rPr>
      </w:pPr>
      <w:r w:rsidRPr="00E714EB">
        <w:rPr>
          <w:sz w:val="32"/>
          <w:szCs w:val="32"/>
        </w:rPr>
        <w:t xml:space="preserve">Данная статья посвящена изучению черт личности и характера дофина Карла, последнего из сыновей короля Франции Карла </w:t>
      </w:r>
      <w:r w:rsidRPr="00E714EB">
        <w:rPr>
          <w:sz w:val="32"/>
          <w:szCs w:val="32"/>
          <w:lang w:val="en-US"/>
        </w:rPr>
        <w:t>VI</w:t>
      </w:r>
      <w:r w:rsidRPr="00E714EB">
        <w:rPr>
          <w:sz w:val="32"/>
          <w:szCs w:val="32"/>
        </w:rPr>
        <w:t xml:space="preserve"> и королевы Изабеллы Баварской. Его не воспитывали как наследника престола, так как в семье были два старших брата. Но после их смерти, будучи еще 14-летним подростком, он оказался вовлечен в политическую борьбу группировок во Франции. В ней раскрылись такие черты его характера, как решительность, властолюбие, жестокость, обидчивость. Их разумное сочетание позволило дофину в дальнейшем одержать победу над своими противниками, объединить Францию и изгнать англичан.</w:t>
      </w:r>
    </w:p>
    <w:p w14:paraId="6DD60394" w14:textId="77777777" w:rsidR="000579F2" w:rsidRPr="00E714EB" w:rsidRDefault="000579F2" w:rsidP="000579F2">
      <w:pPr>
        <w:ind w:firstLine="709"/>
        <w:jc w:val="both"/>
        <w:rPr>
          <w:sz w:val="32"/>
          <w:szCs w:val="32"/>
        </w:rPr>
      </w:pPr>
      <w:r w:rsidRPr="00E714EB">
        <w:rPr>
          <w:i/>
          <w:iCs/>
          <w:sz w:val="32"/>
          <w:szCs w:val="32"/>
        </w:rPr>
        <w:t>Ключевые слова:</w:t>
      </w:r>
      <w:r w:rsidRPr="00E714EB">
        <w:rPr>
          <w:sz w:val="32"/>
          <w:szCs w:val="32"/>
        </w:rPr>
        <w:t xml:space="preserve"> Столетняя война, династия Валуа, дофин Карл, характер политического лидера.</w:t>
      </w:r>
    </w:p>
    <w:p w14:paraId="46543B27" w14:textId="77777777" w:rsidR="000579F2" w:rsidRPr="00E714EB" w:rsidRDefault="000579F2" w:rsidP="000579F2">
      <w:pPr>
        <w:jc w:val="both"/>
        <w:rPr>
          <w:sz w:val="32"/>
          <w:szCs w:val="32"/>
        </w:rPr>
      </w:pPr>
    </w:p>
    <w:p w14:paraId="286E20B6" w14:textId="77777777" w:rsidR="000579F2" w:rsidRPr="00E714EB" w:rsidRDefault="000579F2" w:rsidP="000579F2">
      <w:pPr>
        <w:jc w:val="right"/>
        <w:rPr>
          <w:b/>
          <w:sz w:val="28"/>
          <w:szCs w:val="28"/>
          <w:lang w:val="en-US"/>
        </w:rPr>
      </w:pPr>
      <w:proofErr w:type="spellStart"/>
      <w:r w:rsidRPr="00E714EB">
        <w:rPr>
          <w:b/>
          <w:sz w:val="28"/>
          <w:szCs w:val="28"/>
          <w:lang w:val="en-US"/>
        </w:rPr>
        <w:t>Nuzhdin</w:t>
      </w:r>
      <w:proofErr w:type="spellEnd"/>
      <w:r w:rsidRPr="00E714EB">
        <w:rPr>
          <w:b/>
          <w:sz w:val="28"/>
          <w:szCs w:val="28"/>
          <w:lang w:val="en-US"/>
        </w:rPr>
        <w:t xml:space="preserve"> O.I.,</w:t>
      </w:r>
    </w:p>
    <w:p w14:paraId="23E99BEB" w14:textId="77777777" w:rsidR="000579F2" w:rsidRPr="00E714EB" w:rsidRDefault="000579F2" w:rsidP="000579F2">
      <w:pPr>
        <w:jc w:val="right"/>
        <w:rPr>
          <w:b/>
          <w:sz w:val="28"/>
          <w:szCs w:val="28"/>
          <w:lang w:val="en-US"/>
        </w:rPr>
      </w:pPr>
      <w:r w:rsidRPr="00E714EB">
        <w:rPr>
          <w:b/>
          <w:sz w:val="28"/>
          <w:szCs w:val="28"/>
          <w:lang w:val="en-US"/>
        </w:rPr>
        <w:t xml:space="preserve">Russia, </w:t>
      </w:r>
      <w:r w:rsidRPr="00E714EB">
        <w:rPr>
          <w:b/>
          <w:sz w:val="28"/>
          <w:szCs w:val="28"/>
        </w:rPr>
        <w:t>Е</w:t>
      </w:r>
      <w:proofErr w:type="spellStart"/>
      <w:r w:rsidRPr="00E714EB">
        <w:rPr>
          <w:b/>
          <w:sz w:val="28"/>
          <w:szCs w:val="28"/>
          <w:lang w:val="en-US"/>
        </w:rPr>
        <w:t>katerinburg</w:t>
      </w:r>
      <w:proofErr w:type="spellEnd"/>
    </w:p>
    <w:p w14:paraId="540F49E1" w14:textId="77777777" w:rsidR="000579F2" w:rsidRPr="00E714EB" w:rsidRDefault="000579F2" w:rsidP="000579F2">
      <w:pPr>
        <w:jc w:val="right"/>
        <w:rPr>
          <w:sz w:val="32"/>
          <w:szCs w:val="32"/>
          <w:lang w:val="en-US"/>
        </w:rPr>
      </w:pPr>
    </w:p>
    <w:p w14:paraId="69922FD3" w14:textId="77777777" w:rsidR="000579F2" w:rsidRPr="00E714EB" w:rsidRDefault="000579F2" w:rsidP="000579F2">
      <w:pPr>
        <w:jc w:val="center"/>
        <w:rPr>
          <w:b/>
          <w:sz w:val="28"/>
          <w:szCs w:val="28"/>
          <w:lang w:val="en-US"/>
        </w:rPr>
      </w:pPr>
      <w:r w:rsidRPr="00E714EB">
        <w:rPr>
          <w:rStyle w:val="rynqvb"/>
          <w:rFonts w:eastAsiaTheme="majorEastAsia"/>
          <w:b/>
          <w:sz w:val="28"/>
          <w:szCs w:val="28"/>
          <w:lang w:val="en"/>
        </w:rPr>
        <w:t>Dauphin Charles: touches to the portrait of a young politician</w:t>
      </w:r>
    </w:p>
    <w:p w14:paraId="2841B1DB" w14:textId="77777777" w:rsidR="000579F2" w:rsidRPr="00E714EB" w:rsidRDefault="000579F2" w:rsidP="000579F2">
      <w:pPr>
        <w:ind w:firstLine="709"/>
        <w:jc w:val="both"/>
        <w:rPr>
          <w:sz w:val="28"/>
          <w:szCs w:val="28"/>
          <w:lang w:val="en-US"/>
        </w:rPr>
      </w:pPr>
      <w:r w:rsidRPr="00E714EB">
        <w:rPr>
          <w:rStyle w:val="rynqvb"/>
          <w:rFonts w:eastAsiaTheme="majorEastAsia"/>
          <w:sz w:val="28"/>
          <w:szCs w:val="28"/>
          <w:lang w:val="en"/>
        </w:rPr>
        <w:t>This article is devoted to the study of the personality traits and character of Dauphin Charles, the last of the sons of King Charles VI of France and Queen Isabella of Bavaria.</w:t>
      </w:r>
      <w:r w:rsidRPr="00E714EB">
        <w:rPr>
          <w:rStyle w:val="hwtze"/>
          <w:rFonts w:eastAsiaTheme="majorEastAsia"/>
          <w:sz w:val="28"/>
          <w:szCs w:val="28"/>
          <w:lang w:val="en"/>
        </w:rPr>
        <w:t xml:space="preserve"> </w:t>
      </w:r>
      <w:r w:rsidRPr="00E714EB">
        <w:rPr>
          <w:rStyle w:val="rynqvb"/>
          <w:rFonts w:eastAsiaTheme="majorEastAsia"/>
          <w:sz w:val="28"/>
          <w:szCs w:val="28"/>
          <w:lang w:val="en"/>
        </w:rPr>
        <w:t>He was not raised as an heir to the throne, since there were two older brothers in the family.</w:t>
      </w:r>
      <w:r w:rsidRPr="00E714EB">
        <w:rPr>
          <w:rStyle w:val="hwtze"/>
          <w:rFonts w:eastAsiaTheme="majorEastAsia"/>
          <w:sz w:val="28"/>
          <w:szCs w:val="28"/>
          <w:lang w:val="en"/>
        </w:rPr>
        <w:t xml:space="preserve"> </w:t>
      </w:r>
      <w:r w:rsidRPr="00E714EB">
        <w:rPr>
          <w:rStyle w:val="rynqvb"/>
          <w:rFonts w:eastAsiaTheme="majorEastAsia"/>
          <w:sz w:val="28"/>
          <w:szCs w:val="28"/>
          <w:lang w:val="en"/>
        </w:rPr>
        <w:t>But after their deaths, while still a 14-year-old teenager, he became involved in factional politics in France.</w:t>
      </w:r>
      <w:r w:rsidRPr="00E714EB">
        <w:rPr>
          <w:rStyle w:val="hwtze"/>
          <w:rFonts w:eastAsiaTheme="majorEastAsia"/>
          <w:sz w:val="28"/>
          <w:szCs w:val="28"/>
          <w:lang w:val="en"/>
        </w:rPr>
        <w:t xml:space="preserve"> </w:t>
      </w:r>
      <w:r w:rsidRPr="00E714EB">
        <w:rPr>
          <w:rStyle w:val="rynqvb"/>
          <w:rFonts w:eastAsiaTheme="majorEastAsia"/>
          <w:sz w:val="28"/>
          <w:szCs w:val="28"/>
          <w:lang w:val="en"/>
        </w:rPr>
        <w:t>It revealed such traits of his character as determination, lust for power, cruelty, and resentment.</w:t>
      </w:r>
      <w:r w:rsidRPr="00E714EB">
        <w:rPr>
          <w:rStyle w:val="hwtze"/>
          <w:rFonts w:eastAsiaTheme="majorEastAsia"/>
          <w:sz w:val="28"/>
          <w:szCs w:val="28"/>
          <w:lang w:val="en"/>
        </w:rPr>
        <w:t xml:space="preserve"> </w:t>
      </w:r>
      <w:r w:rsidRPr="00E714EB">
        <w:rPr>
          <w:rStyle w:val="rynqvb"/>
          <w:rFonts w:eastAsiaTheme="majorEastAsia"/>
          <w:sz w:val="28"/>
          <w:szCs w:val="28"/>
          <w:lang w:val="en"/>
        </w:rPr>
        <w:t>Their reasonable combination allowed the Dauphin to subsequently defeat his opponents, unite France and expel the British</w:t>
      </w:r>
      <w:r w:rsidRPr="00E714EB">
        <w:rPr>
          <w:rStyle w:val="rynqvb"/>
          <w:rFonts w:eastAsiaTheme="majorEastAsia"/>
          <w:sz w:val="28"/>
          <w:szCs w:val="28"/>
          <w:lang w:val="en-US"/>
        </w:rPr>
        <w:t>.</w:t>
      </w:r>
    </w:p>
    <w:p w14:paraId="7B50F03A" w14:textId="77777777" w:rsidR="000579F2" w:rsidRPr="00E714EB" w:rsidRDefault="000579F2" w:rsidP="000579F2">
      <w:pPr>
        <w:ind w:firstLine="709"/>
        <w:jc w:val="both"/>
        <w:rPr>
          <w:sz w:val="28"/>
          <w:szCs w:val="28"/>
          <w:lang w:val="en-US"/>
        </w:rPr>
      </w:pPr>
      <w:r w:rsidRPr="00E714EB">
        <w:rPr>
          <w:i/>
          <w:iCs/>
          <w:sz w:val="28"/>
          <w:szCs w:val="28"/>
          <w:lang w:val="en-US"/>
        </w:rPr>
        <w:t>Keywords:</w:t>
      </w:r>
      <w:r w:rsidRPr="00E714EB">
        <w:rPr>
          <w:rStyle w:val="afb"/>
          <w:rFonts w:eastAsiaTheme="minorHAnsi"/>
          <w:lang w:val="en"/>
        </w:rPr>
        <w:t xml:space="preserve"> </w:t>
      </w:r>
      <w:r w:rsidRPr="00E714EB">
        <w:rPr>
          <w:rStyle w:val="rynqvb"/>
          <w:rFonts w:eastAsiaTheme="majorEastAsia"/>
          <w:sz w:val="28"/>
          <w:szCs w:val="28"/>
          <w:lang w:val="en"/>
        </w:rPr>
        <w:t>Hundred Years</w:t>
      </w:r>
      <w:r w:rsidRPr="00E714EB">
        <w:rPr>
          <w:rStyle w:val="rynqvb"/>
          <w:rFonts w:eastAsiaTheme="majorEastAsia"/>
          <w:sz w:val="28"/>
          <w:szCs w:val="28"/>
          <w:lang w:val="en-US"/>
        </w:rPr>
        <w:t>’</w:t>
      </w:r>
      <w:r w:rsidRPr="00E714EB">
        <w:rPr>
          <w:rStyle w:val="rynqvb"/>
          <w:rFonts w:eastAsiaTheme="majorEastAsia"/>
          <w:sz w:val="28"/>
          <w:szCs w:val="28"/>
          <w:lang w:val="en"/>
        </w:rPr>
        <w:t xml:space="preserve"> War, Valois dynasty</w:t>
      </w:r>
      <w:r w:rsidRPr="00E714EB">
        <w:rPr>
          <w:rStyle w:val="rynqvb"/>
          <w:rFonts w:eastAsiaTheme="majorEastAsia"/>
          <w:sz w:val="28"/>
          <w:szCs w:val="28"/>
          <w:lang w:val="en-US"/>
        </w:rPr>
        <w:t>,</w:t>
      </w:r>
      <w:r w:rsidRPr="00E714EB">
        <w:rPr>
          <w:rStyle w:val="rynqvb"/>
          <w:rFonts w:eastAsiaTheme="majorEastAsia"/>
          <w:sz w:val="28"/>
          <w:szCs w:val="28"/>
          <w:lang w:val="en"/>
        </w:rPr>
        <w:t xml:space="preserve"> Dauphin Charles, character of a political leader</w:t>
      </w:r>
      <w:r w:rsidRPr="00E714EB">
        <w:rPr>
          <w:rStyle w:val="rynqvb"/>
          <w:rFonts w:eastAsiaTheme="majorEastAsia"/>
          <w:sz w:val="28"/>
          <w:szCs w:val="28"/>
          <w:lang w:val="en-US"/>
        </w:rPr>
        <w:t>.</w:t>
      </w:r>
    </w:p>
    <w:p w14:paraId="6B1CE0D2" w14:textId="77777777" w:rsidR="000579F2" w:rsidRPr="00E714EB" w:rsidRDefault="000579F2" w:rsidP="000579F2">
      <w:pPr>
        <w:ind w:firstLine="709"/>
        <w:jc w:val="both"/>
        <w:rPr>
          <w:sz w:val="32"/>
          <w:szCs w:val="32"/>
          <w:lang w:val="en-US"/>
        </w:rPr>
      </w:pPr>
    </w:p>
    <w:p w14:paraId="4DE9CCF4" w14:textId="77777777" w:rsidR="000579F2" w:rsidRPr="00E714EB" w:rsidRDefault="000579F2" w:rsidP="000579F2">
      <w:pPr>
        <w:ind w:firstLine="709"/>
        <w:jc w:val="both"/>
        <w:rPr>
          <w:sz w:val="32"/>
          <w:szCs w:val="32"/>
        </w:rPr>
      </w:pPr>
      <w:r w:rsidRPr="00E714EB">
        <w:rPr>
          <w:sz w:val="32"/>
          <w:szCs w:val="32"/>
        </w:rPr>
        <w:t xml:space="preserve">Дофин Карл родился в 1403 г. и к 1417 г. оказался единственным из сыновей короля Франции Карла </w:t>
      </w:r>
      <w:r w:rsidRPr="00E714EB">
        <w:rPr>
          <w:sz w:val="32"/>
          <w:szCs w:val="32"/>
          <w:lang w:val="en-US"/>
        </w:rPr>
        <w:t>VI</w:t>
      </w:r>
      <w:r w:rsidRPr="00E714EB">
        <w:rPr>
          <w:sz w:val="32"/>
          <w:szCs w:val="32"/>
        </w:rPr>
        <w:t xml:space="preserve"> и Изабеллы Баварской. Одни умерли или во младенчестве, другие – как Людовик и Жан – от недугов. После смерти дофина Жана 4 апреля 1417 г. Карл остался единственным законным наследником престола. В соответствии со своим новым статусом, он получил герцогства Берри, Овернь, Пуату и </w:t>
      </w:r>
      <w:proofErr w:type="spellStart"/>
      <w:r w:rsidRPr="00E714EB">
        <w:rPr>
          <w:sz w:val="32"/>
          <w:szCs w:val="32"/>
        </w:rPr>
        <w:t>Турень</w:t>
      </w:r>
      <w:proofErr w:type="spellEnd"/>
      <w:r w:rsidRPr="00E714EB">
        <w:rPr>
          <w:sz w:val="32"/>
          <w:szCs w:val="32"/>
        </w:rPr>
        <w:t xml:space="preserve">, которое, согласно ордонансу от 15 июля 1416 г., предоставляло </w:t>
      </w:r>
      <w:r w:rsidRPr="00E714EB">
        <w:rPr>
          <w:sz w:val="32"/>
          <w:szCs w:val="32"/>
        </w:rPr>
        <w:lastRenderedPageBreak/>
        <w:t xml:space="preserve">ему титул пэра Франции [1]. Ими управляли чиновники, лояльные по отношению к юному дофину, которых Ф. </w:t>
      </w:r>
      <w:proofErr w:type="spellStart"/>
      <w:r w:rsidRPr="00E714EB">
        <w:rPr>
          <w:sz w:val="32"/>
          <w:szCs w:val="32"/>
        </w:rPr>
        <w:t>Отран</w:t>
      </w:r>
      <w:proofErr w:type="spellEnd"/>
      <w:r w:rsidRPr="00E714EB">
        <w:rPr>
          <w:sz w:val="32"/>
          <w:szCs w:val="32"/>
        </w:rPr>
        <w:t xml:space="preserve"> именовала «истинными французами» [2].</w:t>
      </w:r>
    </w:p>
    <w:p w14:paraId="1D687F70" w14:textId="77777777" w:rsidR="000579F2" w:rsidRPr="00E714EB" w:rsidRDefault="000579F2" w:rsidP="000579F2">
      <w:pPr>
        <w:ind w:firstLine="709"/>
        <w:jc w:val="both"/>
        <w:rPr>
          <w:sz w:val="32"/>
          <w:szCs w:val="32"/>
        </w:rPr>
      </w:pPr>
      <w:r w:rsidRPr="00E714EB">
        <w:rPr>
          <w:sz w:val="32"/>
          <w:szCs w:val="32"/>
        </w:rPr>
        <w:t xml:space="preserve">В силу политических обстоятельств, Карл большую часть жизни провел вне Парижа, свое воспитание он получил при дворе своих тестя и тещи герцога Людовика Анжуйского и </w:t>
      </w:r>
      <w:proofErr w:type="spellStart"/>
      <w:r w:rsidRPr="00E714EB">
        <w:rPr>
          <w:sz w:val="32"/>
          <w:szCs w:val="32"/>
        </w:rPr>
        <w:t>Иоланды</w:t>
      </w:r>
      <w:proofErr w:type="spellEnd"/>
      <w:r w:rsidRPr="00E714EB">
        <w:rPr>
          <w:sz w:val="32"/>
          <w:szCs w:val="32"/>
        </w:rPr>
        <w:t xml:space="preserve"> Арагонской. Поэтому приход его к власти ознаменовал победу противников герцога Бургундии Жана Бесстрашного, арманьяков. Й. </w:t>
      </w:r>
      <w:proofErr w:type="spellStart"/>
      <w:r w:rsidRPr="00E714EB">
        <w:rPr>
          <w:sz w:val="32"/>
          <w:szCs w:val="32"/>
        </w:rPr>
        <w:t>Грандо</w:t>
      </w:r>
      <w:proofErr w:type="spellEnd"/>
      <w:r w:rsidRPr="00E714EB">
        <w:rPr>
          <w:sz w:val="32"/>
          <w:szCs w:val="32"/>
        </w:rPr>
        <w:t xml:space="preserve"> объяснял политический выбор юного дофина его малолетством и, как следствие, зависимостью от мнения старших [3]. В данной статье автор попытается доказать, что дофин Карл, несмотря на свои юные годы, был уже вполне сформировавшейся личностью, способной принимать самостоятельные решения.</w:t>
      </w:r>
    </w:p>
    <w:p w14:paraId="4CEDBA83" w14:textId="6A941A4C" w:rsidR="000579F2" w:rsidRPr="00E714EB" w:rsidRDefault="000579F2" w:rsidP="000579F2">
      <w:pPr>
        <w:ind w:firstLine="709"/>
        <w:jc w:val="both"/>
        <w:rPr>
          <w:sz w:val="32"/>
          <w:szCs w:val="32"/>
          <w:shd w:val="clear" w:color="auto" w:fill="FFFFFF"/>
        </w:rPr>
      </w:pPr>
      <w:r w:rsidRPr="00E714EB">
        <w:rPr>
          <w:sz w:val="32"/>
          <w:szCs w:val="32"/>
          <w:shd w:val="clear" w:color="auto" w:fill="FFFFFF"/>
        </w:rPr>
        <w:t xml:space="preserve">Краткое описание внешности и черт личности бывшего дофина, теперь уже короля Карла </w:t>
      </w:r>
      <w:r w:rsidRPr="00E714EB">
        <w:rPr>
          <w:sz w:val="32"/>
          <w:szCs w:val="32"/>
          <w:shd w:val="clear" w:color="auto" w:fill="FFFFFF"/>
          <w:lang w:val="en-US"/>
        </w:rPr>
        <w:t>VII</w:t>
      </w:r>
      <w:r w:rsidRPr="00E714EB">
        <w:rPr>
          <w:sz w:val="32"/>
          <w:szCs w:val="32"/>
          <w:shd w:val="clear" w:color="auto" w:fill="FFFFFF"/>
        </w:rPr>
        <w:t xml:space="preserve"> можно найти у хрониста Жоржа </w:t>
      </w:r>
      <w:proofErr w:type="spellStart"/>
      <w:r w:rsidRPr="00E714EB">
        <w:rPr>
          <w:sz w:val="32"/>
          <w:szCs w:val="32"/>
          <w:shd w:val="clear" w:color="auto" w:fill="FFFFFF"/>
        </w:rPr>
        <w:t>Шателена</w:t>
      </w:r>
      <w:proofErr w:type="spellEnd"/>
      <w:r w:rsidRPr="00E714EB">
        <w:rPr>
          <w:sz w:val="32"/>
          <w:szCs w:val="32"/>
          <w:shd w:val="clear" w:color="auto" w:fill="FFFFFF"/>
        </w:rPr>
        <w:t>. По его словам, он имел худощавое телосложение, слабое здоровье (</w:t>
      </w:r>
      <w:proofErr w:type="spellStart"/>
      <w:r w:rsidRPr="00E714EB">
        <w:rPr>
          <w:sz w:val="32"/>
          <w:szCs w:val="32"/>
          <w:lang w:val="en-US"/>
        </w:rPr>
        <w:t>faible</w:t>
      </w:r>
      <w:proofErr w:type="spellEnd"/>
      <w:r w:rsidRPr="00E714EB">
        <w:rPr>
          <w:sz w:val="32"/>
          <w:szCs w:val="32"/>
        </w:rPr>
        <w:t xml:space="preserve"> </w:t>
      </w:r>
      <w:proofErr w:type="spellStart"/>
      <w:r w:rsidRPr="00E714EB">
        <w:rPr>
          <w:sz w:val="32"/>
          <w:szCs w:val="32"/>
          <w:lang w:val="en-US"/>
        </w:rPr>
        <w:t>fondation</w:t>
      </w:r>
      <w:proofErr w:type="spellEnd"/>
      <w:r w:rsidRPr="00E714EB">
        <w:rPr>
          <w:sz w:val="32"/>
          <w:szCs w:val="32"/>
          <w:shd w:val="clear" w:color="auto" w:fill="FFFFFF"/>
        </w:rPr>
        <w:t xml:space="preserve">), неровную походку, а его характер отягощали три недостатка – переменчивость, неуверенность в себе и зависть [4]. Жители г. </w:t>
      </w:r>
      <w:proofErr w:type="spellStart"/>
      <w:r w:rsidRPr="00E714EB">
        <w:rPr>
          <w:sz w:val="32"/>
          <w:szCs w:val="32"/>
          <w:shd w:val="clear" w:color="auto" w:fill="FFFFFF"/>
        </w:rPr>
        <w:t>Шалона</w:t>
      </w:r>
      <w:proofErr w:type="spellEnd"/>
      <w:r w:rsidRPr="00E714EB">
        <w:rPr>
          <w:sz w:val="32"/>
          <w:szCs w:val="32"/>
          <w:shd w:val="clear" w:color="auto" w:fill="FFFFFF"/>
        </w:rPr>
        <w:t xml:space="preserve"> в 1429 г. представляли</w:t>
      </w:r>
      <w:r w:rsidRPr="00E714EB">
        <w:rPr>
          <w:sz w:val="32"/>
          <w:szCs w:val="32"/>
        </w:rPr>
        <w:t xml:space="preserve"> своего сюзерена человеком «мягким, милостивым, жалостливым и милосердным, красивым, учтивого поведения и высокого разумения» (</w:t>
      </w:r>
      <w:proofErr w:type="spellStart"/>
      <w:r w:rsidRPr="00E714EB">
        <w:rPr>
          <w:sz w:val="32"/>
          <w:szCs w:val="32"/>
        </w:rPr>
        <w:t>estant</w:t>
      </w:r>
      <w:proofErr w:type="spellEnd"/>
      <w:r w:rsidRPr="00E714EB">
        <w:rPr>
          <w:sz w:val="32"/>
          <w:szCs w:val="32"/>
        </w:rPr>
        <w:t xml:space="preserve"> </w:t>
      </w:r>
      <w:proofErr w:type="spellStart"/>
      <w:r w:rsidRPr="00E714EB">
        <w:rPr>
          <w:sz w:val="32"/>
          <w:szCs w:val="32"/>
        </w:rPr>
        <w:t>doulx</w:t>
      </w:r>
      <w:proofErr w:type="spellEnd"/>
      <w:r w:rsidRPr="00E714EB">
        <w:rPr>
          <w:sz w:val="32"/>
          <w:szCs w:val="32"/>
        </w:rPr>
        <w:t xml:space="preserve">, </w:t>
      </w:r>
      <w:proofErr w:type="spellStart"/>
      <w:r w:rsidRPr="00E714EB">
        <w:rPr>
          <w:sz w:val="32"/>
          <w:szCs w:val="32"/>
        </w:rPr>
        <w:t>gracieux</w:t>
      </w:r>
      <w:proofErr w:type="spellEnd"/>
      <w:r w:rsidRPr="00E714EB">
        <w:rPr>
          <w:sz w:val="32"/>
          <w:szCs w:val="32"/>
        </w:rPr>
        <w:t xml:space="preserve">, </w:t>
      </w:r>
      <w:proofErr w:type="spellStart"/>
      <w:r w:rsidRPr="00E714EB">
        <w:rPr>
          <w:sz w:val="32"/>
          <w:szCs w:val="32"/>
        </w:rPr>
        <w:t>piteux</w:t>
      </w:r>
      <w:proofErr w:type="spellEnd"/>
      <w:r w:rsidRPr="00E714EB">
        <w:rPr>
          <w:sz w:val="32"/>
          <w:szCs w:val="32"/>
        </w:rPr>
        <w:t xml:space="preserve"> </w:t>
      </w:r>
      <w:proofErr w:type="spellStart"/>
      <w:r w:rsidRPr="00E714EB">
        <w:rPr>
          <w:sz w:val="32"/>
          <w:szCs w:val="32"/>
        </w:rPr>
        <w:t>et</w:t>
      </w:r>
      <w:proofErr w:type="spellEnd"/>
      <w:r w:rsidRPr="00E714EB">
        <w:rPr>
          <w:sz w:val="32"/>
          <w:szCs w:val="32"/>
        </w:rPr>
        <w:t xml:space="preserve"> </w:t>
      </w:r>
      <w:proofErr w:type="spellStart"/>
      <w:r w:rsidRPr="00E714EB">
        <w:rPr>
          <w:sz w:val="32"/>
          <w:szCs w:val="32"/>
        </w:rPr>
        <w:t>misericors</w:t>
      </w:r>
      <w:proofErr w:type="spellEnd"/>
      <w:r w:rsidRPr="00E714EB">
        <w:rPr>
          <w:sz w:val="32"/>
          <w:szCs w:val="32"/>
        </w:rPr>
        <w:t xml:space="preserve">, </w:t>
      </w:r>
      <w:proofErr w:type="spellStart"/>
      <w:r w:rsidRPr="00E714EB">
        <w:rPr>
          <w:sz w:val="32"/>
          <w:szCs w:val="32"/>
        </w:rPr>
        <w:t>belle</w:t>
      </w:r>
      <w:proofErr w:type="spellEnd"/>
      <w:r w:rsidRPr="00E714EB">
        <w:rPr>
          <w:sz w:val="32"/>
          <w:szCs w:val="32"/>
        </w:rPr>
        <w:t xml:space="preserve"> </w:t>
      </w:r>
      <w:proofErr w:type="spellStart"/>
      <w:r w:rsidRPr="00E714EB">
        <w:rPr>
          <w:sz w:val="32"/>
          <w:szCs w:val="32"/>
        </w:rPr>
        <w:t>personne</w:t>
      </w:r>
      <w:proofErr w:type="spellEnd"/>
      <w:r w:rsidRPr="00E714EB">
        <w:rPr>
          <w:sz w:val="32"/>
          <w:szCs w:val="32"/>
        </w:rPr>
        <w:t xml:space="preserve">, </w:t>
      </w:r>
      <w:proofErr w:type="spellStart"/>
      <w:r w:rsidRPr="00E714EB">
        <w:rPr>
          <w:sz w:val="32"/>
          <w:szCs w:val="32"/>
        </w:rPr>
        <w:t>de</w:t>
      </w:r>
      <w:proofErr w:type="spellEnd"/>
      <w:r w:rsidRPr="00E714EB">
        <w:rPr>
          <w:sz w:val="32"/>
          <w:szCs w:val="32"/>
        </w:rPr>
        <w:t xml:space="preserve"> </w:t>
      </w:r>
      <w:proofErr w:type="spellStart"/>
      <w:r w:rsidRPr="00E714EB">
        <w:rPr>
          <w:sz w:val="32"/>
          <w:szCs w:val="32"/>
        </w:rPr>
        <w:t>bel</w:t>
      </w:r>
      <w:proofErr w:type="spellEnd"/>
      <w:r w:rsidRPr="00E714EB">
        <w:rPr>
          <w:sz w:val="32"/>
          <w:szCs w:val="32"/>
        </w:rPr>
        <w:t xml:space="preserve"> </w:t>
      </w:r>
      <w:proofErr w:type="spellStart"/>
      <w:r w:rsidRPr="00E714EB">
        <w:rPr>
          <w:sz w:val="32"/>
          <w:szCs w:val="32"/>
        </w:rPr>
        <w:t>maintient</w:t>
      </w:r>
      <w:proofErr w:type="spellEnd"/>
      <w:r w:rsidRPr="00E714EB">
        <w:rPr>
          <w:sz w:val="32"/>
          <w:szCs w:val="32"/>
        </w:rPr>
        <w:t xml:space="preserve"> </w:t>
      </w:r>
      <w:proofErr w:type="spellStart"/>
      <w:r w:rsidRPr="00E714EB">
        <w:rPr>
          <w:sz w:val="32"/>
          <w:szCs w:val="32"/>
        </w:rPr>
        <w:t>et</w:t>
      </w:r>
      <w:proofErr w:type="spellEnd"/>
      <w:r w:rsidRPr="00E714EB">
        <w:rPr>
          <w:sz w:val="32"/>
          <w:szCs w:val="32"/>
        </w:rPr>
        <w:t xml:space="preserve"> </w:t>
      </w:r>
      <w:proofErr w:type="spellStart"/>
      <w:r w:rsidRPr="00E714EB">
        <w:rPr>
          <w:sz w:val="32"/>
          <w:szCs w:val="32"/>
        </w:rPr>
        <w:t>hault</w:t>
      </w:r>
      <w:proofErr w:type="spellEnd"/>
      <w:r w:rsidRPr="00E714EB">
        <w:rPr>
          <w:sz w:val="32"/>
          <w:szCs w:val="32"/>
        </w:rPr>
        <w:t xml:space="preserve"> </w:t>
      </w:r>
      <w:proofErr w:type="spellStart"/>
      <w:r w:rsidRPr="00E714EB">
        <w:rPr>
          <w:sz w:val="32"/>
          <w:szCs w:val="32"/>
        </w:rPr>
        <w:t>entendement</w:t>
      </w:r>
      <w:proofErr w:type="spellEnd"/>
      <w:r w:rsidRPr="00E714EB">
        <w:rPr>
          <w:sz w:val="32"/>
          <w:szCs w:val="32"/>
        </w:rPr>
        <w:t xml:space="preserve">) [5]. Широко известный поясной портрет Карла </w:t>
      </w:r>
      <w:r w:rsidRPr="00E714EB">
        <w:rPr>
          <w:sz w:val="32"/>
          <w:szCs w:val="32"/>
          <w:lang w:val="en-US"/>
        </w:rPr>
        <w:t>VII</w:t>
      </w:r>
      <w:r w:rsidRPr="00E714EB">
        <w:rPr>
          <w:sz w:val="32"/>
          <w:szCs w:val="32"/>
        </w:rPr>
        <w:t>, исполненный Жаном Фуке в 1444</w:t>
      </w:r>
      <w:r w:rsidR="00633B5E">
        <w:rPr>
          <w:sz w:val="32"/>
          <w:szCs w:val="32"/>
        </w:rPr>
        <w:t>-</w:t>
      </w:r>
      <w:r w:rsidRPr="00E714EB">
        <w:rPr>
          <w:sz w:val="32"/>
          <w:szCs w:val="32"/>
        </w:rPr>
        <w:t>1450 гг., дает нам представление о внешнем облике этого человека, но уже в его зрелые годы.</w:t>
      </w:r>
    </w:p>
    <w:p w14:paraId="571910BA" w14:textId="77777777" w:rsidR="000579F2" w:rsidRPr="00E714EB" w:rsidRDefault="000579F2" w:rsidP="000579F2">
      <w:pPr>
        <w:ind w:firstLine="709"/>
        <w:jc w:val="both"/>
        <w:rPr>
          <w:sz w:val="32"/>
          <w:szCs w:val="32"/>
        </w:rPr>
      </w:pPr>
      <w:r w:rsidRPr="00E714EB">
        <w:rPr>
          <w:sz w:val="32"/>
          <w:szCs w:val="32"/>
          <w:shd w:val="clear" w:color="auto" w:fill="FFFFFF"/>
        </w:rPr>
        <w:t xml:space="preserve">У историков не сложилось цельное представление о личности этого персонажа. Так, </w:t>
      </w:r>
      <w:r w:rsidRPr="00E714EB">
        <w:rPr>
          <w:sz w:val="32"/>
          <w:szCs w:val="32"/>
        </w:rPr>
        <w:t xml:space="preserve">Й. </w:t>
      </w:r>
      <w:proofErr w:type="spellStart"/>
      <w:r w:rsidRPr="00E714EB">
        <w:rPr>
          <w:sz w:val="32"/>
          <w:szCs w:val="32"/>
        </w:rPr>
        <w:t>Грандо</w:t>
      </w:r>
      <w:proofErr w:type="spellEnd"/>
      <w:r w:rsidRPr="00E714EB">
        <w:rPr>
          <w:sz w:val="32"/>
          <w:szCs w:val="32"/>
        </w:rPr>
        <w:t xml:space="preserve"> с долей осуждения именовал дофина для времени 1418 г. «молчаливым и хитрым ребенком» [6]. Авторы монографии о Жанне д’Арк Р. Перну и М.-В. </w:t>
      </w:r>
      <w:proofErr w:type="spellStart"/>
      <w:r w:rsidRPr="00E714EB">
        <w:rPr>
          <w:sz w:val="32"/>
          <w:szCs w:val="32"/>
        </w:rPr>
        <w:t>Клэн</w:t>
      </w:r>
      <w:proofErr w:type="spellEnd"/>
      <w:r w:rsidRPr="00E714EB">
        <w:rPr>
          <w:sz w:val="32"/>
          <w:szCs w:val="32"/>
        </w:rPr>
        <w:t xml:space="preserve"> считали, что историки были слишком строги к Карлу </w:t>
      </w:r>
      <w:r w:rsidRPr="00E714EB">
        <w:rPr>
          <w:sz w:val="32"/>
          <w:szCs w:val="32"/>
          <w:lang w:val="en-US"/>
        </w:rPr>
        <w:t>VII</w:t>
      </w:r>
      <w:r w:rsidRPr="00E714EB">
        <w:rPr>
          <w:sz w:val="32"/>
          <w:szCs w:val="32"/>
        </w:rPr>
        <w:t>, выделяя в его характере позитивные черты [7, с. 275,276]. Вполне вероятно, что разница оценок как в источниках, так и в исследовательской литературе, во многом объясняется формированием личности самого Карла, а также событиями, в которых проявлялись разные качества его характера.</w:t>
      </w:r>
    </w:p>
    <w:p w14:paraId="77A380F0" w14:textId="77777777" w:rsidR="000579F2" w:rsidRPr="00E714EB" w:rsidRDefault="000579F2" w:rsidP="000579F2">
      <w:pPr>
        <w:ind w:firstLine="709"/>
        <w:jc w:val="both"/>
        <w:rPr>
          <w:sz w:val="32"/>
          <w:szCs w:val="32"/>
        </w:rPr>
      </w:pPr>
      <w:r w:rsidRPr="00E714EB">
        <w:rPr>
          <w:sz w:val="32"/>
          <w:szCs w:val="32"/>
        </w:rPr>
        <w:t xml:space="preserve">Одним из первых таких событий, позволивших проявить себя дофину, стал вооруженный переворот в Париже 29 мая 1418 г. Небольшая группа заговорщиков, числом от шести до восьми человек, возглавляемая слесарем </w:t>
      </w:r>
      <w:proofErr w:type="spellStart"/>
      <w:r w:rsidRPr="00E714EB">
        <w:rPr>
          <w:sz w:val="32"/>
          <w:szCs w:val="32"/>
        </w:rPr>
        <w:t>Перрине</w:t>
      </w:r>
      <w:proofErr w:type="spellEnd"/>
      <w:r w:rsidRPr="00E714EB">
        <w:rPr>
          <w:sz w:val="32"/>
          <w:szCs w:val="32"/>
        </w:rPr>
        <w:t xml:space="preserve"> </w:t>
      </w:r>
      <w:proofErr w:type="spellStart"/>
      <w:r w:rsidRPr="00E714EB">
        <w:rPr>
          <w:sz w:val="32"/>
          <w:szCs w:val="32"/>
        </w:rPr>
        <w:t>ле</w:t>
      </w:r>
      <w:proofErr w:type="spellEnd"/>
      <w:r w:rsidRPr="00E714EB">
        <w:rPr>
          <w:sz w:val="32"/>
          <w:szCs w:val="32"/>
        </w:rPr>
        <w:t xml:space="preserve"> Клерком, открыла ворота Сен-Жермен-де Пре отряду </w:t>
      </w:r>
      <w:proofErr w:type="spellStart"/>
      <w:r w:rsidRPr="00E714EB">
        <w:rPr>
          <w:sz w:val="32"/>
          <w:szCs w:val="32"/>
        </w:rPr>
        <w:t>бургундцев</w:t>
      </w:r>
      <w:proofErr w:type="spellEnd"/>
      <w:r w:rsidRPr="00E714EB">
        <w:rPr>
          <w:sz w:val="32"/>
          <w:szCs w:val="32"/>
        </w:rPr>
        <w:t xml:space="preserve"> под командованием Жана де Вилье, сеньора де </w:t>
      </w:r>
      <w:proofErr w:type="spellStart"/>
      <w:r w:rsidRPr="00E714EB">
        <w:rPr>
          <w:sz w:val="32"/>
          <w:szCs w:val="32"/>
        </w:rPr>
        <w:t>л’Иль</w:t>
      </w:r>
      <w:proofErr w:type="spellEnd"/>
      <w:r w:rsidRPr="00E714EB">
        <w:rPr>
          <w:sz w:val="32"/>
          <w:szCs w:val="32"/>
        </w:rPr>
        <w:t>-Адама [8, р. 260; 9, р. 541-542].</w:t>
      </w:r>
    </w:p>
    <w:p w14:paraId="5696816E" w14:textId="77777777" w:rsidR="000579F2" w:rsidRPr="00E714EB" w:rsidRDefault="000579F2" w:rsidP="000579F2">
      <w:pPr>
        <w:ind w:firstLine="709"/>
        <w:jc w:val="both"/>
        <w:rPr>
          <w:sz w:val="32"/>
          <w:szCs w:val="32"/>
        </w:rPr>
      </w:pPr>
      <w:r w:rsidRPr="00E714EB">
        <w:rPr>
          <w:sz w:val="32"/>
          <w:szCs w:val="32"/>
        </w:rPr>
        <w:lastRenderedPageBreak/>
        <w:t xml:space="preserve">Сеньор де </w:t>
      </w:r>
      <w:proofErr w:type="spellStart"/>
      <w:r w:rsidRPr="00E714EB">
        <w:rPr>
          <w:sz w:val="32"/>
          <w:szCs w:val="32"/>
        </w:rPr>
        <w:t>л’Иль</w:t>
      </w:r>
      <w:proofErr w:type="spellEnd"/>
      <w:r w:rsidRPr="00E714EB">
        <w:rPr>
          <w:sz w:val="32"/>
          <w:szCs w:val="32"/>
        </w:rPr>
        <w:t xml:space="preserve">-Адам въехал в Париж около двух часов пополуночи через открытые ворота во главе 800 конных воинов и направился к Шатле, где его встретили 1200 горожан, готовых прийти на помощь. Отсюда заговорщики разошлись по нескольким улицам. Часть направилась к королевскому отелю Сен-Поль, где, выломав двери, захватила Карла </w:t>
      </w:r>
      <w:r w:rsidRPr="00E714EB">
        <w:rPr>
          <w:sz w:val="32"/>
          <w:szCs w:val="32"/>
          <w:lang w:val="en-US"/>
        </w:rPr>
        <w:t>VI</w:t>
      </w:r>
      <w:r w:rsidRPr="00E714EB">
        <w:rPr>
          <w:sz w:val="32"/>
          <w:szCs w:val="32"/>
        </w:rPr>
        <w:t xml:space="preserve"> и, посадив его на коня, повели по городу, видимо, чтобы продемонстрировать, что король на их стороне [10, р. 233]. Сразу же начались аресты противников герцога Бургундии из числа приверженцев графа Бернара </w:t>
      </w:r>
      <w:proofErr w:type="spellStart"/>
      <w:r w:rsidRPr="00E714EB">
        <w:rPr>
          <w:sz w:val="32"/>
          <w:szCs w:val="32"/>
        </w:rPr>
        <w:t>д’Арманьяка</w:t>
      </w:r>
      <w:proofErr w:type="spellEnd"/>
      <w:r w:rsidRPr="00E714EB">
        <w:rPr>
          <w:sz w:val="32"/>
          <w:szCs w:val="32"/>
        </w:rPr>
        <w:t>, который возглавлял правительство при больном короле [8, р. 260-261].</w:t>
      </w:r>
    </w:p>
    <w:p w14:paraId="66F037BE" w14:textId="77777777" w:rsidR="000579F2" w:rsidRPr="00E714EB" w:rsidRDefault="000579F2" w:rsidP="000579F2">
      <w:pPr>
        <w:ind w:firstLine="709"/>
        <w:jc w:val="both"/>
        <w:rPr>
          <w:sz w:val="32"/>
          <w:szCs w:val="32"/>
        </w:rPr>
      </w:pPr>
      <w:r w:rsidRPr="00E714EB">
        <w:rPr>
          <w:sz w:val="32"/>
          <w:szCs w:val="32"/>
        </w:rPr>
        <w:t xml:space="preserve">Еще одна группа заговорщиков направилась к отелю </w:t>
      </w:r>
      <w:proofErr w:type="spellStart"/>
      <w:r w:rsidRPr="00E714EB">
        <w:rPr>
          <w:sz w:val="32"/>
          <w:szCs w:val="32"/>
        </w:rPr>
        <w:t>Нёф</w:t>
      </w:r>
      <w:proofErr w:type="spellEnd"/>
      <w:r w:rsidRPr="00E714EB">
        <w:rPr>
          <w:sz w:val="32"/>
          <w:szCs w:val="32"/>
        </w:rPr>
        <w:t>-де-</w:t>
      </w:r>
      <w:proofErr w:type="spellStart"/>
      <w:r w:rsidRPr="00E714EB">
        <w:rPr>
          <w:sz w:val="32"/>
          <w:szCs w:val="32"/>
        </w:rPr>
        <w:t>Турнель</w:t>
      </w:r>
      <w:proofErr w:type="spellEnd"/>
      <w:r w:rsidRPr="00E714EB">
        <w:rPr>
          <w:sz w:val="32"/>
          <w:szCs w:val="32"/>
        </w:rPr>
        <w:t xml:space="preserve">, где проживал дофин Карл. В историографии закрепилось мнение, что прево Танги дю </w:t>
      </w:r>
      <w:proofErr w:type="spellStart"/>
      <w:r w:rsidRPr="00E714EB">
        <w:rPr>
          <w:sz w:val="32"/>
          <w:szCs w:val="32"/>
        </w:rPr>
        <w:t>Шатель</w:t>
      </w:r>
      <w:proofErr w:type="spellEnd"/>
      <w:r w:rsidRPr="00E714EB">
        <w:rPr>
          <w:sz w:val="32"/>
          <w:szCs w:val="32"/>
        </w:rPr>
        <w:t xml:space="preserve">, узнав о беспорядках, увел его в </w:t>
      </w:r>
      <w:proofErr w:type="spellStart"/>
      <w:r w:rsidRPr="00E714EB">
        <w:rPr>
          <w:sz w:val="32"/>
          <w:szCs w:val="32"/>
        </w:rPr>
        <w:t>бастиду</w:t>
      </w:r>
      <w:proofErr w:type="spellEnd"/>
      <w:r w:rsidRPr="00E714EB">
        <w:rPr>
          <w:sz w:val="32"/>
          <w:szCs w:val="32"/>
        </w:rPr>
        <w:t xml:space="preserve"> Сен-Антуан, где укрылись немногие оставшиеся на свободе арманьяки [9, р. 542; 12]. Однако в автор «Хроники Жана Рауле» считал, что прево Парижа здесь не при чем, а спасением дофина занимались другие люди. Из отеля через сады в </w:t>
      </w:r>
      <w:proofErr w:type="spellStart"/>
      <w:r w:rsidRPr="00E714EB">
        <w:rPr>
          <w:sz w:val="32"/>
          <w:szCs w:val="32"/>
        </w:rPr>
        <w:t>бастиду</w:t>
      </w:r>
      <w:proofErr w:type="spellEnd"/>
      <w:r w:rsidRPr="00E714EB">
        <w:rPr>
          <w:sz w:val="32"/>
          <w:szCs w:val="32"/>
        </w:rPr>
        <w:t xml:space="preserve"> Сен-Антуан его вывели </w:t>
      </w:r>
      <w:r w:rsidRPr="00E714EB">
        <w:rPr>
          <w:rStyle w:val="rynqvb"/>
          <w:rFonts w:eastAsiaTheme="majorEastAsia"/>
          <w:sz w:val="32"/>
          <w:szCs w:val="32"/>
        </w:rPr>
        <w:t xml:space="preserve">Гийом </w:t>
      </w:r>
      <w:proofErr w:type="spellStart"/>
      <w:r w:rsidRPr="00E714EB">
        <w:rPr>
          <w:rStyle w:val="rynqvb"/>
          <w:rFonts w:eastAsiaTheme="majorEastAsia"/>
          <w:sz w:val="32"/>
          <w:szCs w:val="32"/>
        </w:rPr>
        <w:t>д’Авогур</w:t>
      </w:r>
      <w:proofErr w:type="spellEnd"/>
      <w:r w:rsidRPr="00E714EB">
        <w:rPr>
          <w:rStyle w:val="rynqvb"/>
          <w:rFonts w:eastAsiaTheme="majorEastAsia"/>
          <w:sz w:val="32"/>
          <w:szCs w:val="32"/>
        </w:rPr>
        <w:t xml:space="preserve">, шевалье Гийом </w:t>
      </w:r>
      <w:proofErr w:type="spellStart"/>
      <w:r w:rsidRPr="00E714EB">
        <w:rPr>
          <w:rStyle w:val="rynqvb"/>
          <w:rFonts w:eastAsiaTheme="majorEastAsia"/>
          <w:sz w:val="32"/>
          <w:szCs w:val="32"/>
        </w:rPr>
        <w:t>Батайе</w:t>
      </w:r>
      <w:proofErr w:type="spellEnd"/>
      <w:r w:rsidRPr="00E714EB">
        <w:rPr>
          <w:rStyle w:val="rynqvb"/>
          <w:rFonts w:eastAsiaTheme="majorEastAsia"/>
          <w:sz w:val="32"/>
          <w:szCs w:val="32"/>
        </w:rPr>
        <w:t xml:space="preserve">, Пьер де </w:t>
      </w:r>
      <w:proofErr w:type="spellStart"/>
      <w:r w:rsidRPr="00E714EB">
        <w:rPr>
          <w:rStyle w:val="rynqvb"/>
          <w:rFonts w:eastAsiaTheme="majorEastAsia"/>
          <w:sz w:val="32"/>
          <w:szCs w:val="32"/>
        </w:rPr>
        <w:t>Бово</w:t>
      </w:r>
      <w:proofErr w:type="spellEnd"/>
      <w:r w:rsidRPr="00E714EB">
        <w:rPr>
          <w:rStyle w:val="rynqvb"/>
          <w:rFonts w:eastAsiaTheme="majorEastAsia"/>
          <w:sz w:val="32"/>
          <w:szCs w:val="32"/>
        </w:rPr>
        <w:t xml:space="preserve"> и Пьер </w:t>
      </w:r>
      <w:proofErr w:type="spellStart"/>
      <w:r w:rsidRPr="00E714EB">
        <w:rPr>
          <w:rStyle w:val="rynqvb"/>
          <w:rFonts w:eastAsiaTheme="majorEastAsia"/>
          <w:sz w:val="32"/>
          <w:szCs w:val="32"/>
        </w:rPr>
        <w:t>Фротье</w:t>
      </w:r>
      <w:proofErr w:type="spellEnd"/>
      <w:r w:rsidRPr="00E714EB">
        <w:rPr>
          <w:rStyle w:val="rynqvb"/>
          <w:rFonts w:eastAsiaTheme="majorEastAsia"/>
          <w:sz w:val="32"/>
          <w:szCs w:val="32"/>
        </w:rPr>
        <w:t xml:space="preserve">, барон де </w:t>
      </w:r>
      <w:proofErr w:type="spellStart"/>
      <w:r w:rsidRPr="00E714EB">
        <w:rPr>
          <w:rStyle w:val="rynqvb"/>
          <w:rFonts w:eastAsiaTheme="majorEastAsia"/>
          <w:sz w:val="32"/>
          <w:szCs w:val="32"/>
        </w:rPr>
        <w:t>Прейи</w:t>
      </w:r>
      <w:proofErr w:type="spellEnd"/>
      <w:r w:rsidRPr="00E714EB">
        <w:rPr>
          <w:rStyle w:val="rynqvb"/>
          <w:rFonts w:eastAsiaTheme="majorEastAsia"/>
          <w:sz w:val="32"/>
          <w:szCs w:val="32"/>
        </w:rPr>
        <w:t xml:space="preserve"> [13]</w:t>
      </w:r>
      <w:r w:rsidRPr="00E714EB">
        <w:rPr>
          <w:sz w:val="32"/>
          <w:szCs w:val="32"/>
        </w:rPr>
        <w:t>.</w:t>
      </w:r>
    </w:p>
    <w:p w14:paraId="28976B9C" w14:textId="77777777" w:rsidR="000579F2" w:rsidRPr="00E714EB" w:rsidRDefault="000579F2" w:rsidP="000579F2">
      <w:pPr>
        <w:ind w:firstLine="709"/>
        <w:jc w:val="both"/>
        <w:rPr>
          <w:sz w:val="32"/>
          <w:szCs w:val="32"/>
        </w:rPr>
      </w:pPr>
      <w:r w:rsidRPr="00E714EB">
        <w:rPr>
          <w:sz w:val="32"/>
          <w:szCs w:val="32"/>
        </w:rPr>
        <w:t xml:space="preserve">Эта версия подтверждается описанием событий 29 мая, оставленным их очевидцем </w:t>
      </w:r>
      <w:proofErr w:type="spellStart"/>
      <w:r w:rsidRPr="00E714EB">
        <w:rPr>
          <w:sz w:val="32"/>
          <w:szCs w:val="32"/>
        </w:rPr>
        <w:t>Аснаром</w:t>
      </w:r>
      <w:proofErr w:type="spellEnd"/>
      <w:r w:rsidRPr="00E714EB">
        <w:rPr>
          <w:sz w:val="32"/>
          <w:szCs w:val="32"/>
        </w:rPr>
        <w:t xml:space="preserve"> </w:t>
      </w:r>
      <w:proofErr w:type="spellStart"/>
      <w:r w:rsidRPr="00E714EB">
        <w:rPr>
          <w:sz w:val="32"/>
          <w:szCs w:val="32"/>
        </w:rPr>
        <w:t>Пардо</w:t>
      </w:r>
      <w:proofErr w:type="spellEnd"/>
      <w:r w:rsidRPr="00E714EB">
        <w:rPr>
          <w:sz w:val="32"/>
          <w:szCs w:val="32"/>
        </w:rPr>
        <w:t xml:space="preserve"> де ла Каста, молодым дворянином из Арагона [14, р.</w:t>
      </w:r>
      <w:r w:rsidRPr="00E714EB">
        <w:rPr>
          <w:sz w:val="28"/>
          <w:szCs w:val="28"/>
        </w:rPr>
        <w:t xml:space="preserve"> </w:t>
      </w:r>
      <w:r w:rsidRPr="00E714EB">
        <w:rPr>
          <w:sz w:val="32"/>
          <w:szCs w:val="32"/>
        </w:rPr>
        <w:t xml:space="preserve">125-153]. По его словам, отряд </w:t>
      </w:r>
      <w:proofErr w:type="spellStart"/>
      <w:r w:rsidRPr="00E714EB">
        <w:rPr>
          <w:sz w:val="32"/>
          <w:szCs w:val="32"/>
        </w:rPr>
        <w:t>л’Иль</w:t>
      </w:r>
      <w:proofErr w:type="spellEnd"/>
      <w:r w:rsidRPr="00E714EB">
        <w:rPr>
          <w:sz w:val="32"/>
          <w:szCs w:val="32"/>
        </w:rPr>
        <w:t xml:space="preserve">-Адама разделился на группы. Одна намеревалась захватить прево Танги дю </w:t>
      </w:r>
      <w:proofErr w:type="spellStart"/>
      <w:r w:rsidRPr="00E714EB">
        <w:rPr>
          <w:sz w:val="32"/>
          <w:szCs w:val="32"/>
        </w:rPr>
        <w:t>Шателя</w:t>
      </w:r>
      <w:proofErr w:type="spellEnd"/>
      <w:r w:rsidRPr="00E714EB">
        <w:rPr>
          <w:sz w:val="32"/>
          <w:szCs w:val="32"/>
        </w:rPr>
        <w:t xml:space="preserve">, но безуспешно: прево успел скрыться. Другая хотела арестовать дофина, но тот с шестью людьми из своей свиты сумел через сад сбежать и укрыться в </w:t>
      </w:r>
      <w:proofErr w:type="spellStart"/>
      <w:r w:rsidRPr="00E714EB">
        <w:rPr>
          <w:sz w:val="32"/>
          <w:szCs w:val="32"/>
        </w:rPr>
        <w:t>бастиде</w:t>
      </w:r>
      <w:proofErr w:type="spellEnd"/>
      <w:r w:rsidRPr="00E714EB">
        <w:rPr>
          <w:sz w:val="32"/>
          <w:szCs w:val="32"/>
        </w:rPr>
        <w:t xml:space="preserve"> Сен-Антуан [14, р.</w:t>
      </w:r>
      <w:r w:rsidRPr="00E714EB">
        <w:rPr>
          <w:sz w:val="28"/>
          <w:szCs w:val="28"/>
        </w:rPr>
        <w:t xml:space="preserve"> </w:t>
      </w:r>
      <w:r w:rsidRPr="00E714EB">
        <w:rPr>
          <w:sz w:val="32"/>
          <w:szCs w:val="32"/>
        </w:rPr>
        <w:t xml:space="preserve">147]. Вполне вероятно, что дофин Карл в этот момент принимал решения и действовал самостоятельно, и Танги дю </w:t>
      </w:r>
      <w:proofErr w:type="spellStart"/>
      <w:r w:rsidRPr="00E714EB">
        <w:rPr>
          <w:sz w:val="32"/>
          <w:szCs w:val="32"/>
        </w:rPr>
        <w:t>Шатель</w:t>
      </w:r>
      <w:proofErr w:type="spellEnd"/>
      <w:r w:rsidRPr="00E714EB">
        <w:rPr>
          <w:sz w:val="32"/>
          <w:szCs w:val="32"/>
        </w:rPr>
        <w:t xml:space="preserve"> встретился с ним, когда все собрались под защитой стен и башен Бастилии.</w:t>
      </w:r>
    </w:p>
    <w:p w14:paraId="5408159D" w14:textId="77777777" w:rsidR="000579F2" w:rsidRPr="00E714EB" w:rsidRDefault="000579F2" w:rsidP="000579F2">
      <w:pPr>
        <w:ind w:firstLine="709"/>
        <w:jc w:val="both"/>
        <w:rPr>
          <w:sz w:val="32"/>
          <w:szCs w:val="32"/>
        </w:rPr>
      </w:pPr>
      <w:r w:rsidRPr="00E714EB">
        <w:rPr>
          <w:sz w:val="32"/>
          <w:szCs w:val="32"/>
        </w:rPr>
        <w:t xml:space="preserve">По свидетельству </w:t>
      </w:r>
      <w:proofErr w:type="spellStart"/>
      <w:r w:rsidRPr="00E714EB">
        <w:rPr>
          <w:sz w:val="32"/>
          <w:szCs w:val="32"/>
        </w:rPr>
        <w:t>Аснара</w:t>
      </w:r>
      <w:proofErr w:type="spellEnd"/>
      <w:r w:rsidRPr="00E714EB">
        <w:rPr>
          <w:sz w:val="32"/>
          <w:szCs w:val="32"/>
        </w:rPr>
        <w:t xml:space="preserve"> </w:t>
      </w:r>
      <w:proofErr w:type="spellStart"/>
      <w:r w:rsidRPr="00E714EB">
        <w:rPr>
          <w:sz w:val="32"/>
          <w:szCs w:val="32"/>
        </w:rPr>
        <w:t>Пардо</w:t>
      </w:r>
      <w:proofErr w:type="spellEnd"/>
      <w:r w:rsidRPr="00E714EB">
        <w:rPr>
          <w:sz w:val="32"/>
          <w:szCs w:val="32"/>
        </w:rPr>
        <w:t xml:space="preserve"> де ла Каста, именно дофину Карлу принадлежала идея попытаться отбить Париж, в котором оставалось «столько же привязанных к нему людей, сколько и восставших», хотя «насущной необходимостью должна была стать безопасность собственной личности дофина». В любом случае, «это было предприятие, скорее, безрассудных молодых, чем разумных людей» [14, р.</w:t>
      </w:r>
      <w:r w:rsidRPr="00E714EB">
        <w:rPr>
          <w:sz w:val="28"/>
          <w:szCs w:val="28"/>
        </w:rPr>
        <w:t xml:space="preserve"> </w:t>
      </w:r>
      <w:r w:rsidRPr="00E714EB">
        <w:rPr>
          <w:sz w:val="32"/>
          <w:szCs w:val="32"/>
        </w:rPr>
        <w:t>148].</w:t>
      </w:r>
    </w:p>
    <w:p w14:paraId="55320EFC" w14:textId="77777777" w:rsidR="000579F2" w:rsidRPr="00E714EB" w:rsidRDefault="000579F2" w:rsidP="000579F2">
      <w:pPr>
        <w:ind w:firstLine="709"/>
        <w:jc w:val="both"/>
        <w:rPr>
          <w:sz w:val="32"/>
          <w:szCs w:val="32"/>
        </w:rPr>
      </w:pPr>
      <w:r w:rsidRPr="00E714EB">
        <w:rPr>
          <w:sz w:val="32"/>
          <w:szCs w:val="32"/>
        </w:rPr>
        <w:t xml:space="preserve">План состоял в следующем: во вторник вечером маршал Франции во главе трехсот человек в пешем порядке должен был войти в Бастилию, которая сохранила верность, чтобы на рассвете в среду открыть ворота Сен-Антуан и впустить оставшихся конных воинов. Первый конный отряд в количестве трехсот латников возглавил прево </w:t>
      </w:r>
      <w:r w:rsidRPr="00E714EB">
        <w:rPr>
          <w:sz w:val="32"/>
          <w:szCs w:val="32"/>
        </w:rPr>
        <w:lastRenderedPageBreak/>
        <w:t xml:space="preserve">Танги дю </w:t>
      </w:r>
      <w:proofErr w:type="spellStart"/>
      <w:r w:rsidRPr="00E714EB">
        <w:rPr>
          <w:sz w:val="32"/>
          <w:szCs w:val="32"/>
        </w:rPr>
        <w:t>Шатель</w:t>
      </w:r>
      <w:proofErr w:type="spellEnd"/>
      <w:r w:rsidRPr="00E714EB">
        <w:rPr>
          <w:sz w:val="32"/>
          <w:szCs w:val="32"/>
        </w:rPr>
        <w:t xml:space="preserve">, другой – сир де </w:t>
      </w:r>
      <w:proofErr w:type="spellStart"/>
      <w:r w:rsidRPr="00E714EB">
        <w:rPr>
          <w:sz w:val="32"/>
          <w:szCs w:val="32"/>
        </w:rPr>
        <w:t>Барбазан</w:t>
      </w:r>
      <w:proofErr w:type="spellEnd"/>
      <w:r w:rsidRPr="00E714EB">
        <w:rPr>
          <w:sz w:val="32"/>
          <w:szCs w:val="32"/>
        </w:rPr>
        <w:t xml:space="preserve"> и </w:t>
      </w:r>
      <w:proofErr w:type="spellStart"/>
      <w:r w:rsidRPr="00E714EB">
        <w:rPr>
          <w:sz w:val="32"/>
          <w:szCs w:val="32"/>
        </w:rPr>
        <w:t>Пейрон</w:t>
      </w:r>
      <w:proofErr w:type="spellEnd"/>
      <w:r w:rsidRPr="00E714EB">
        <w:rPr>
          <w:sz w:val="32"/>
          <w:szCs w:val="32"/>
        </w:rPr>
        <w:t xml:space="preserve"> де </w:t>
      </w:r>
      <w:proofErr w:type="spellStart"/>
      <w:r w:rsidRPr="00E714EB">
        <w:rPr>
          <w:sz w:val="32"/>
          <w:szCs w:val="32"/>
        </w:rPr>
        <w:t>Луппе</w:t>
      </w:r>
      <w:proofErr w:type="spellEnd"/>
      <w:r w:rsidRPr="00E714EB">
        <w:rPr>
          <w:sz w:val="32"/>
          <w:szCs w:val="32"/>
        </w:rPr>
        <w:t>, и, наконец, последний – вел лично дофин. Однако предприятие закончилось неудачей, и дофину пришлось отступить [9, р. 542; 10, р. 237; 11, р. 126; 14, р. 148-150].</w:t>
      </w:r>
    </w:p>
    <w:p w14:paraId="7C75C969" w14:textId="77777777" w:rsidR="000579F2" w:rsidRPr="00E714EB" w:rsidRDefault="000579F2" w:rsidP="000579F2">
      <w:pPr>
        <w:ind w:firstLine="709"/>
        <w:jc w:val="both"/>
        <w:rPr>
          <w:sz w:val="32"/>
          <w:szCs w:val="32"/>
        </w:rPr>
      </w:pPr>
      <w:r w:rsidRPr="00E714EB">
        <w:rPr>
          <w:sz w:val="32"/>
          <w:szCs w:val="32"/>
        </w:rPr>
        <w:t>Дофин оценивал события, произошедшие в Париже, как «великие оскорбления, преступления, злодеяния и жестокости, ... большой ущерб правосудию, скандал и позор этого королевства, а также вред и бесчестие господину моему [королю] и мне» [15, р. 271]. Желая вернуть Париж, он поступил как политик и как сюзерен, стремясь восстановить свое право и справедливость, покарав преступников, покусившихся на них.</w:t>
      </w:r>
    </w:p>
    <w:p w14:paraId="4DBCC89D" w14:textId="77777777" w:rsidR="000579F2" w:rsidRPr="00E714EB" w:rsidRDefault="000579F2" w:rsidP="000579F2">
      <w:pPr>
        <w:ind w:firstLine="709"/>
        <w:jc w:val="both"/>
        <w:rPr>
          <w:sz w:val="32"/>
          <w:szCs w:val="32"/>
          <w:shd w:val="clear" w:color="auto" w:fill="FFFFFF"/>
        </w:rPr>
      </w:pPr>
      <w:r w:rsidRPr="00E714EB">
        <w:rPr>
          <w:sz w:val="32"/>
          <w:szCs w:val="32"/>
        </w:rPr>
        <w:t>Не сумев отвоевать Париж, дофин отправился на юг, рассчитывая, что его полномочий генерального лейтенанта короля будет достаточно, чтобы установить там свою власть. Однако ему пришлось столкнуться с сопротивлением. Отказался подчиниться г. Тур, сохранивший лояльность королевской и бургундской администрации. Еще хуже дофина встретили жители замка Азе-сюр-</w:t>
      </w:r>
      <w:proofErr w:type="spellStart"/>
      <w:r w:rsidRPr="00E714EB">
        <w:rPr>
          <w:sz w:val="32"/>
          <w:szCs w:val="32"/>
        </w:rPr>
        <w:t>Эндр</w:t>
      </w:r>
      <w:proofErr w:type="spellEnd"/>
      <w:r w:rsidRPr="00E714EB">
        <w:rPr>
          <w:sz w:val="32"/>
          <w:szCs w:val="32"/>
        </w:rPr>
        <w:t>. Когда он в 20-х числах июля 1418 г. проезжал мимо него, воины гарнизона не только отказались подчиниться, но, более того, осмелились открыто высказать оскорбительные замечания (</w:t>
      </w:r>
      <w:proofErr w:type="spellStart"/>
      <w:r w:rsidRPr="00E714EB">
        <w:rPr>
          <w:sz w:val="32"/>
          <w:szCs w:val="32"/>
          <w:lang w:val="en-US"/>
        </w:rPr>
        <w:t>diserent</w:t>
      </w:r>
      <w:proofErr w:type="spellEnd"/>
      <w:r w:rsidRPr="00E714EB">
        <w:rPr>
          <w:sz w:val="32"/>
          <w:szCs w:val="32"/>
        </w:rPr>
        <w:t xml:space="preserve"> </w:t>
      </w:r>
      <w:proofErr w:type="spellStart"/>
      <w:r w:rsidRPr="00E714EB">
        <w:rPr>
          <w:sz w:val="32"/>
          <w:szCs w:val="32"/>
          <w:lang w:val="en-US"/>
        </w:rPr>
        <w:t>parolles</w:t>
      </w:r>
      <w:proofErr w:type="spellEnd"/>
      <w:r w:rsidRPr="00E714EB">
        <w:rPr>
          <w:sz w:val="32"/>
          <w:szCs w:val="32"/>
        </w:rPr>
        <w:t xml:space="preserve"> </w:t>
      </w:r>
      <w:proofErr w:type="spellStart"/>
      <w:r w:rsidRPr="00E714EB">
        <w:rPr>
          <w:sz w:val="32"/>
          <w:szCs w:val="32"/>
          <w:lang w:val="en-US"/>
        </w:rPr>
        <w:t>villaines</w:t>
      </w:r>
      <w:proofErr w:type="spellEnd"/>
      <w:r w:rsidRPr="00E714EB">
        <w:rPr>
          <w:sz w:val="32"/>
          <w:szCs w:val="32"/>
        </w:rPr>
        <w:t xml:space="preserve"> [16], </w:t>
      </w:r>
      <w:proofErr w:type="spellStart"/>
      <w:r w:rsidRPr="00E714EB">
        <w:rPr>
          <w:sz w:val="32"/>
          <w:szCs w:val="32"/>
          <w:lang w:val="en-US"/>
        </w:rPr>
        <w:t>disoient</w:t>
      </w:r>
      <w:proofErr w:type="spellEnd"/>
      <w:r w:rsidRPr="00E714EB">
        <w:rPr>
          <w:sz w:val="32"/>
          <w:szCs w:val="32"/>
        </w:rPr>
        <w:t xml:space="preserve"> </w:t>
      </w:r>
      <w:r w:rsidRPr="00E714EB">
        <w:rPr>
          <w:sz w:val="32"/>
          <w:szCs w:val="32"/>
          <w:lang w:val="en-US"/>
        </w:rPr>
        <w:t>paroles</w:t>
      </w:r>
      <w:r w:rsidRPr="00E714EB">
        <w:rPr>
          <w:sz w:val="32"/>
          <w:szCs w:val="32"/>
        </w:rPr>
        <w:t xml:space="preserve"> </w:t>
      </w:r>
      <w:proofErr w:type="spellStart"/>
      <w:r w:rsidRPr="00E714EB">
        <w:rPr>
          <w:sz w:val="32"/>
          <w:szCs w:val="32"/>
          <w:lang w:val="en-US"/>
        </w:rPr>
        <w:t>injurieuses</w:t>
      </w:r>
      <w:proofErr w:type="spellEnd"/>
      <w:r w:rsidRPr="00E714EB">
        <w:rPr>
          <w:sz w:val="32"/>
          <w:szCs w:val="32"/>
        </w:rPr>
        <w:t xml:space="preserve"> [9, р. 545]) в его адрес. Тогда дофин, будучи «в гневе и негодовании», приказал захватить замок, разрушить его, а всех жителей, включая женщин и детей – убить [16]</w:t>
      </w:r>
      <w:r w:rsidRPr="00E714EB">
        <w:rPr>
          <w:sz w:val="32"/>
          <w:szCs w:val="32"/>
          <w:shd w:val="clear" w:color="auto" w:fill="FFFFFF"/>
        </w:rPr>
        <w:t xml:space="preserve">. Комментируя этот случай, Г. </w:t>
      </w:r>
      <w:proofErr w:type="spellStart"/>
      <w:r w:rsidRPr="00E714EB">
        <w:rPr>
          <w:sz w:val="32"/>
          <w:szCs w:val="32"/>
          <w:shd w:val="clear" w:color="auto" w:fill="FFFFFF"/>
        </w:rPr>
        <w:t>Бокур</w:t>
      </w:r>
      <w:proofErr w:type="spellEnd"/>
      <w:r w:rsidRPr="00E714EB">
        <w:rPr>
          <w:sz w:val="32"/>
          <w:szCs w:val="32"/>
          <w:shd w:val="clear" w:color="auto" w:fill="FFFFFF"/>
        </w:rPr>
        <w:t xml:space="preserve"> дю </w:t>
      </w:r>
      <w:proofErr w:type="spellStart"/>
      <w:r w:rsidRPr="00E714EB">
        <w:rPr>
          <w:sz w:val="32"/>
          <w:szCs w:val="32"/>
          <w:shd w:val="clear" w:color="auto" w:fill="FFFFFF"/>
        </w:rPr>
        <w:t>Френ</w:t>
      </w:r>
      <w:proofErr w:type="spellEnd"/>
      <w:r w:rsidRPr="00E714EB">
        <w:rPr>
          <w:sz w:val="32"/>
          <w:szCs w:val="32"/>
          <w:shd w:val="clear" w:color="auto" w:fill="FFFFFF"/>
        </w:rPr>
        <w:t xml:space="preserve"> заметил, что перед нами практически единственный случай, когда дофин Карл поддался эмоциям, а в остальном «он всегда проявлял снисходительность» [17, р.</w:t>
      </w:r>
      <w:r w:rsidRPr="00E714EB">
        <w:rPr>
          <w:sz w:val="28"/>
          <w:szCs w:val="28"/>
        </w:rPr>
        <w:t xml:space="preserve"> </w:t>
      </w:r>
      <w:r w:rsidRPr="00E714EB">
        <w:rPr>
          <w:sz w:val="32"/>
          <w:szCs w:val="32"/>
        </w:rPr>
        <w:t>101-102</w:t>
      </w:r>
      <w:r w:rsidRPr="00E714EB">
        <w:rPr>
          <w:sz w:val="32"/>
          <w:szCs w:val="32"/>
          <w:shd w:val="clear" w:color="auto" w:fill="FFFFFF"/>
        </w:rPr>
        <w:t>]. Но, представляется, что здесь проявились черты истинного характера наследника – решительного и жестокого, но самолюбивого и обидчивого.</w:t>
      </w:r>
    </w:p>
    <w:p w14:paraId="5E691875" w14:textId="77777777" w:rsidR="000579F2" w:rsidRPr="00E714EB" w:rsidRDefault="000579F2" w:rsidP="000579F2">
      <w:pPr>
        <w:ind w:firstLine="709"/>
        <w:jc w:val="both"/>
        <w:rPr>
          <w:sz w:val="32"/>
          <w:szCs w:val="32"/>
        </w:rPr>
      </w:pPr>
      <w:r w:rsidRPr="00E714EB">
        <w:rPr>
          <w:sz w:val="32"/>
          <w:szCs w:val="32"/>
        </w:rPr>
        <w:t xml:space="preserve">На парижан дофин возложил главную ответственность за разрушение мира и их считал виновными в тех бесчинствах, которые творились на улицах [17, р. 99]. </w:t>
      </w:r>
      <w:r w:rsidRPr="00E714EB">
        <w:rPr>
          <w:sz w:val="32"/>
          <w:szCs w:val="32"/>
          <w:shd w:val="clear" w:color="auto" w:fill="FFFFFF"/>
        </w:rPr>
        <w:t>Неподчинение своей власти с их стороны дофин Карл, по-видимому, воспринял как личное оскорбление, что повлияло даже на его отношения с отцом и матерью. Те летом 1418 г. неоднократно предпринимали попытки уговорить сына вернуться в Париж [11, р.</w:t>
      </w:r>
      <w:r w:rsidRPr="00E714EB">
        <w:rPr>
          <w:sz w:val="32"/>
          <w:szCs w:val="32"/>
        </w:rPr>
        <w:t xml:space="preserve"> 133,135; 18, р. 108</w:t>
      </w:r>
      <w:r w:rsidRPr="00E714EB">
        <w:rPr>
          <w:sz w:val="32"/>
          <w:szCs w:val="32"/>
          <w:shd w:val="clear" w:color="auto" w:fill="FFFFFF"/>
        </w:rPr>
        <w:t xml:space="preserve">]. Но тот отказывался, заявляя, что не может приехать в город, где были </w:t>
      </w:r>
      <w:r w:rsidRPr="00E714EB">
        <w:rPr>
          <w:sz w:val="32"/>
          <w:szCs w:val="32"/>
        </w:rPr>
        <w:t>«совершены столь ужасные и тиранические деяния» (</w:t>
      </w:r>
      <w:r w:rsidRPr="00E714EB">
        <w:rPr>
          <w:sz w:val="32"/>
          <w:szCs w:val="32"/>
          <w:lang w:val="en-US"/>
        </w:rPr>
        <w:t>merveilleux</w:t>
      </w:r>
      <w:r w:rsidRPr="00E714EB">
        <w:rPr>
          <w:sz w:val="32"/>
          <w:szCs w:val="32"/>
        </w:rPr>
        <w:t xml:space="preserve"> </w:t>
      </w:r>
      <w:r w:rsidRPr="00E714EB">
        <w:rPr>
          <w:sz w:val="32"/>
          <w:szCs w:val="32"/>
          <w:lang w:val="en-US"/>
        </w:rPr>
        <w:t>et</w:t>
      </w:r>
      <w:r w:rsidRPr="00E714EB">
        <w:rPr>
          <w:sz w:val="32"/>
          <w:szCs w:val="32"/>
        </w:rPr>
        <w:t xml:space="preserve"> </w:t>
      </w:r>
      <w:proofErr w:type="spellStart"/>
      <w:r w:rsidRPr="00E714EB">
        <w:rPr>
          <w:sz w:val="32"/>
          <w:szCs w:val="32"/>
          <w:lang w:val="en-US"/>
        </w:rPr>
        <w:t>tyrannyques</w:t>
      </w:r>
      <w:proofErr w:type="spellEnd"/>
      <w:r w:rsidRPr="00E714EB">
        <w:rPr>
          <w:sz w:val="32"/>
          <w:szCs w:val="32"/>
        </w:rPr>
        <w:t>) [9, р. 544], «не отомстив за происшедшие отвратительные преступления (</w:t>
      </w:r>
      <w:proofErr w:type="spellStart"/>
      <w:r w:rsidRPr="00E714EB">
        <w:rPr>
          <w:sz w:val="32"/>
          <w:szCs w:val="32"/>
        </w:rPr>
        <w:t>sans</w:t>
      </w:r>
      <w:proofErr w:type="spellEnd"/>
      <w:r w:rsidRPr="00E714EB">
        <w:rPr>
          <w:sz w:val="32"/>
          <w:szCs w:val="32"/>
        </w:rPr>
        <w:t xml:space="preserve"> </w:t>
      </w:r>
      <w:proofErr w:type="spellStart"/>
      <w:r w:rsidRPr="00E714EB">
        <w:rPr>
          <w:sz w:val="32"/>
          <w:szCs w:val="32"/>
        </w:rPr>
        <w:t>tirer</w:t>
      </w:r>
      <w:proofErr w:type="spellEnd"/>
      <w:r w:rsidRPr="00E714EB">
        <w:rPr>
          <w:sz w:val="32"/>
          <w:szCs w:val="32"/>
        </w:rPr>
        <w:t xml:space="preserve"> </w:t>
      </w:r>
      <w:proofErr w:type="spellStart"/>
      <w:r w:rsidRPr="00E714EB">
        <w:rPr>
          <w:sz w:val="32"/>
          <w:szCs w:val="32"/>
        </w:rPr>
        <w:t>vengeance</w:t>
      </w:r>
      <w:proofErr w:type="spellEnd"/>
      <w:r w:rsidRPr="00E714EB">
        <w:rPr>
          <w:sz w:val="32"/>
          <w:szCs w:val="32"/>
        </w:rPr>
        <w:t xml:space="preserve"> </w:t>
      </w:r>
      <w:proofErr w:type="spellStart"/>
      <w:r w:rsidRPr="00E714EB">
        <w:rPr>
          <w:sz w:val="32"/>
          <w:szCs w:val="32"/>
        </w:rPr>
        <w:t>des</w:t>
      </w:r>
      <w:proofErr w:type="spellEnd"/>
      <w:r w:rsidRPr="00E714EB">
        <w:rPr>
          <w:sz w:val="32"/>
          <w:szCs w:val="32"/>
        </w:rPr>
        <w:t xml:space="preserve"> </w:t>
      </w:r>
      <w:proofErr w:type="spellStart"/>
      <w:r w:rsidRPr="00E714EB">
        <w:rPr>
          <w:sz w:val="32"/>
          <w:szCs w:val="32"/>
        </w:rPr>
        <w:t>crimes</w:t>
      </w:r>
      <w:proofErr w:type="spellEnd"/>
      <w:r w:rsidRPr="00E714EB">
        <w:rPr>
          <w:sz w:val="32"/>
          <w:szCs w:val="32"/>
        </w:rPr>
        <w:t xml:space="preserve"> </w:t>
      </w:r>
      <w:proofErr w:type="spellStart"/>
      <w:r w:rsidRPr="00E714EB">
        <w:rPr>
          <w:sz w:val="32"/>
          <w:szCs w:val="32"/>
        </w:rPr>
        <w:t>abominables</w:t>
      </w:r>
      <w:proofErr w:type="spellEnd"/>
      <w:r w:rsidRPr="00E714EB">
        <w:rPr>
          <w:sz w:val="32"/>
          <w:szCs w:val="32"/>
        </w:rPr>
        <w:t>), совершенные там» [10, р. 253].</w:t>
      </w:r>
    </w:p>
    <w:p w14:paraId="00DC3027" w14:textId="77777777" w:rsidR="000579F2" w:rsidRPr="00E714EB" w:rsidRDefault="000579F2" w:rsidP="000579F2">
      <w:pPr>
        <w:ind w:firstLine="709"/>
        <w:jc w:val="both"/>
        <w:rPr>
          <w:sz w:val="32"/>
          <w:szCs w:val="32"/>
        </w:rPr>
      </w:pPr>
      <w:r w:rsidRPr="00E714EB">
        <w:rPr>
          <w:sz w:val="32"/>
          <w:szCs w:val="32"/>
        </w:rPr>
        <w:lastRenderedPageBreak/>
        <w:t xml:space="preserve">Личная обида на публичное неуважение к своим правам дофина и наследника престола определяла и некоторые дальнейшие поступки Карла. Летом 1418 г. сохранялась возможность примирения его с герцогом Бургундии, несмотря на захват его людьми Парижа. Он был готов включить в состав своего совета людей Жана Бесстрашного, надеясь, что герцог сделает то же самое в отношении его людей [19]. Политику разумного разделения полномочий биограф дофина Г. </w:t>
      </w:r>
      <w:proofErr w:type="spellStart"/>
      <w:r w:rsidRPr="00E714EB">
        <w:rPr>
          <w:sz w:val="32"/>
          <w:szCs w:val="32"/>
        </w:rPr>
        <w:t>Бокур</w:t>
      </w:r>
      <w:proofErr w:type="spellEnd"/>
      <w:r w:rsidRPr="00E714EB">
        <w:rPr>
          <w:sz w:val="32"/>
          <w:szCs w:val="32"/>
        </w:rPr>
        <w:t xml:space="preserve"> дю </w:t>
      </w:r>
      <w:proofErr w:type="spellStart"/>
      <w:r w:rsidRPr="00E714EB">
        <w:rPr>
          <w:sz w:val="32"/>
          <w:szCs w:val="32"/>
        </w:rPr>
        <w:t>Френ</w:t>
      </w:r>
      <w:proofErr w:type="spellEnd"/>
      <w:r w:rsidRPr="00E714EB">
        <w:rPr>
          <w:sz w:val="32"/>
          <w:szCs w:val="32"/>
        </w:rPr>
        <w:t xml:space="preserve"> считал мудрой и способной преодолеть существовавшие разногласия между группировками [17, р. 105].</w:t>
      </w:r>
    </w:p>
    <w:p w14:paraId="1A2FEE02" w14:textId="77777777" w:rsidR="000579F2" w:rsidRPr="00E714EB" w:rsidRDefault="000579F2" w:rsidP="000579F2">
      <w:pPr>
        <w:ind w:firstLine="709"/>
        <w:jc w:val="both"/>
        <w:rPr>
          <w:sz w:val="32"/>
          <w:szCs w:val="32"/>
        </w:rPr>
      </w:pPr>
      <w:r w:rsidRPr="00E714EB">
        <w:rPr>
          <w:sz w:val="32"/>
          <w:szCs w:val="32"/>
        </w:rPr>
        <w:t xml:space="preserve">Свои предложения через герцогов Жана Бретонского, Людовика Анжуйского и Жана </w:t>
      </w:r>
      <w:proofErr w:type="spellStart"/>
      <w:r w:rsidRPr="00E714EB">
        <w:rPr>
          <w:sz w:val="32"/>
          <w:szCs w:val="32"/>
        </w:rPr>
        <w:t>Алансонского</w:t>
      </w:r>
      <w:proofErr w:type="spellEnd"/>
      <w:r w:rsidRPr="00E714EB">
        <w:rPr>
          <w:sz w:val="32"/>
          <w:szCs w:val="32"/>
        </w:rPr>
        <w:t xml:space="preserve"> дофин отправил королю и Жану Бесстрашному. В ходе переговоров, завершившихся в Венсенне 16 сентября, сторонникам дофина простили все приписываемые им прегрешения, как то: соглашения с англичанами, отравление сыновей Карла </w:t>
      </w:r>
      <w:r w:rsidRPr="00E714EB">
        <w:rPr>
          <w:sz w:val="32"/>
          <w:szCs w:val="32"/>
          <w:lang w:val="en-US"/>
        </w:rPr>
        <w:t>VI</w:t>
      </w:r>
      <w:r w:rsidRPr="00E714EB">
        <w:rPr>
          <w:sz w:val="32"/>
          <w:szCs w:val="32"/>
        </w:rPr>
        <w:t xml:space="preserve"> Людовика и Жана, а также графа Вильгельма </w:t>
      </w:r>
      <w:proofErr w:type="spellStart"/>
      <w:r w:rsidRPr="00E714EB">
        <w:rPr>
          <w:sz w:val="32"/>
          <w:szCs w:val="32"/>
        </w:rPr>
        <w:t>Геннегау</w:t>
      </w:r>
      <w:proofErr w:type="spellEnd"/>
      <w:r w:rsidRPr="00E714EB">
        <w:rPr>
          <w:sz w:val="32"/>
          <w:szCs w:val="32"/>
        </w:rPr>
        <w:t xml:space="preserve"> [11, р. 169-170; 20], но мир был заключен. Оставалось только его ратифицировать. Но герцог Жан Бретонский, не дождавшись формального согласия дофина, согласился на опубликование договора [15, р.</w:t>
      </w:r>
      <w:r w:rsidRPr="00E714EB">
        <w:rPr>
          <w:sz w:val="28"/>
          <w:szCs w:val="28"/>
        </w:rPr>
        <w:t xml:space="preserve"> </w:t>
      </w:r>
      <w:r w:rsidRPr="00E714EB">
        <w:rPr>
          <w:sz w:val="32"/>
          <w:szCs w:val="32"/>
        </w:rPr>
        <w:t>272-273], словно он уже был одобрен.</w:t>
      </w:r>
    </w:p>
    <w:p w14:paraId="3BCA9227" w14:textId="77777777" w:rsidR="000579F2" w:rsidRPr="00E714EB" w:rsidRDefault="000579F2" w:rsidP="000579F2">
      <w:pPr>
        <w:ind w:firstLine="709"/>
        <w:jc w:val="both"/>
        <w:rPr>
          <w:sz w:val="32"/>
          <w:szCs w:val="32"/>
        </w:rPr>
      </w:pPr>
      <w:r w:rsidRPr="00E714EB">
        <w:rPr>
          <w:sz w:val="32"/>
          <w:szCs w:val="32"/>
        </w:rPr>
        <w:t xml:space="preserve">Своеволие герцога вызвало гнев дофина. Посол превысил свои полномочия, признав прежде своего сеньора весьма оскорбительные условия договора. Поэтому дофин Карл имел все основания заявить, что он «не имел никакого уведомления, не давал согласия, вообще ничего об этом не знал» [15, р. 273]. Для того, чтобы уговорить дофина дать согласие, к нему отправили его супругу Марию, остававшуюся в Париже, и богатые подарки. Свое влияние на зятя пыталась использовать </w:t>
      </w:r>
      <w:proofErr w:type="spellStart"/>
      <w:r w:rsidRPr="00E714EB">
        <w:rPr>
          <w:sz w:val="32"/>
          <w:szCs w:val="32"/>
        </w:rPr>
        <w:t>Иоланда</w:t>
      </w:r>
      <w:proofErr w:type="spellEnd"/>
      <w:r w:rsidRPr="00E714EB">
        <w:rPr>
          <w:sz w:val="32"/>
          <w:szCs w:val="32"/>
        </w:rPr>
        <w:t xml:space="preserve"> Арагонская, но без успеха: 29 сентября тот объявил договор, заключенный от своего имени, ничтожным [15, р. 273-274; 21].</w:t>
      </w:r>
    </w:p>
    <w:p w14:paraId="6555B5D3" w14:textId="77777777" w:rsidR="000579F2" w:rsidRPr="00E714EB" w:rsidRDefault="000579F2" w:rsidP="000579F2">
      <w:pPr>
        <w:ind w:firstLine="709"/>
        <w:jc w:val="both"/>
        <w:rPr>
          <w:sz w:val="32"/>
          <w:szCs w:val="32"/>
        </w:rPr>
      </w:pPr>
      <w:r w:rsidRPr="00E714EB">
        <w:rPr>
          <w:sz w:val="32"/>
          <w:szCs w:val="32"/>
        </w:rPr>
        <w:t xml:space="preserve">Таким образом, события 1418 г. позволили проявиться многим важным качествам характера дофина Карла, и как политика, и как человека. Перед нами неоднозначная личность, способная и на продуманные действия, и на спонтанные деяния. Дофин предстает как решительный и властолюбивый человек, готовый отстаивать свое право со всей жестокостью. Он обидчив и не склонен к всепрощению. И если считал себя правым, то не считался с мнением своих советников. Именно в его руках после смерти Карла </w:t>
      </w:r>
      <w:r w:rsidRPr="00E714EB">
        <w:rPr>
          <w:sz w:val="32"/>
          <w:szCs w:val="32"/>
          <w:lang w:val="en-US"/>
        </w:rPr>
        <w:t>VI</w:t>
      </w:r>
      <w:r w:rsidRPr="00E714EB">
        <w:rPr>
          <w:sz w:val="32"/>
          <w:szCs w:val="32"/>
        </w:rPr>
        <w:t xml:space="preserve"> в 1422 г. оказалась судьба Франции, и он, несмотря на все недостатки своего характера, сумел изгнать из страны англичан, справедливо получив прозвище – Победитель.</w:t>
      </w:r>
    </w:p>
    <w:p w14:paraId="242D451B" w14:textId="77777777" w:rsidR="000579F2" w:rsidRPr="00E714EB" w:rsidRDefault="000579F2" w:rsidP="000579F2">
      <w:pPr>
        <w:ind w:firstLine="709"/>
        <w:jc w:val="both"/>
        <w:rPr>
          <w:sz w:val="32"/>
          <w:szCs w:val="32"/>
        </w:rPr>
      </w:pPr>
    </w:p>
    <w:p w14:paraId="77C0F466" w14:textId="77777777" w:rsidR="000579F2" w:rsidRPr="00E714EB" w:rsidRDefault="000579F2" w:rsidP="000579F2">
      <w:pPr>
        <w:ind w:firstLine="709"/>
        <w:jc w:val="both"/>
        <w:rPr>
          <w:bCs/>
          <w:i/>
          <w:iCs/>
          <w:sz w:val="28"/>
          <w:szCs w:val="28"/>
          <w:lang w:val="en-US"/>
        </w:rPr>
      </w:pPr>
      <w:r w:rsidRPr="00E714EB">
        <w:rPr>
          <w:bCs/>
          <w:i/>
          <w:iCs/>
          <w:sz w:val="28"/>
          <w:szCs w:val="28"/>
        </w:rPr>
        <w:lastRenderedPageBreak/>
        <w:t>Примечания</w:t>
      </w:r>
    </w:p>
    <w:p w14:paraId="406CD3DB" w14:textId="77777777" w:rsidR="000579F2" w:rsidRPr="00E714EB" w:rsidRDefault="000579F2" w:rsidP="000579F2">
      <w:pPr>
        <w:pStyle w:val="afa"/>
        <w:ind w:firstLine="709"/>
        <w:jc w:val="both"/>
        <w:rPr>
          <w:sz w:val="28"/>
          <w:szCs w:val="28"/>
          <w:lang w:val="en-US"/>
        </w:rPr>
      </w:pPr>
    </w:p>
    <w:p w14:paraId="2A085A7E"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 Ordonnances des rois de France de la </w:t>
      </w:r>
      <w:proofErr w:type="spellStart"/>
      <w:r w:rsidRPr="00E714EB">
        <w:rPr>
          <w:sz w:val="28"/>
          <w:szCs w:val="28"/>
          <w:lang w:val="en-US"/>
        </w:rPr>
        <w:t>troisiéme</w:t>
      </w:r>
      <w:proofErr w:type="spellEnd"/>
      <w:r w:rsidRPr="00E714EB">
        <w:rPr>
          <w:sz w:val="28"/>
          <w:szCs w:val="28"/>
          <w:lang w:val="en-US"/>
        </w:rPr>
        <w:t xml:space="preserve"> race, </w:t>
      </w:r>
      <w:proofErr w:type="spellStart"/>
      <w:r w:rsidRPr="00E714EB">
        <w:rPr>
          <w:sz w:val="28"/>
          <w:szCs w:val="28"/>
          <w:lang w:val="en-US"/>
        </w:rPr>
        <w:t>recueillies</w:t>
      </w:r>
      <w:proofErr w:type="spellEnd"/>
      <w:r w:rsidRPr="00E714EB">
        <w:rPr>
          <w:sz w:val="28"/>
          <w:szCs w:val="28"/>
          <w:lang w:val="en-US"/>
        </w:rPr>
        <w:t xml:space="preserve"> par </w:t>
      </w:r>
      <w:proofErr w:type="spellStart"/>
      <w:r w:rsidRPr="00E714EB">
        <w:rPr>
          <w:sz w:val="28"/>
          <w:szCs w:val="28"/>
          <w:lang w:val="en-US"/>
        </w:rPr>
        <w:t>ordre</w:t>
      </w:r>
      <w:proofErr w:type="spellEnd"/>
      <w:r w:rsidRPr="00E714EB">
        <w:rPr>
          <w:sz w:val="28"/>
          <w:szCs w:val="28"/>
          <w:lang w:val="en-US"/>
        </w:rPr>
        <w:t xml:space="preserve"> </w:t>
      </w:r>
      <w:proofErr w:type="spellStart"/>
      <w:r w:rsidRPr="00E714EB">
        <w:rPr>
          <w:sz w:val="28"/>
          <w:szCs w:val="28"/>
          <w:lang w:val="en-US"/>
        </w:rPr>
        <w:t>chronologique</w:t>
      </w:r>
      <w:proofErr w:type="spellEnd"/>
      <w:r w:rsidRPr="00E714EB">
        <w:rPr>
          <w:sz w:val="28"/>
          <w:szCs w:val="28"/>
          <w:lang w:val="en-US"/>
        </w:rPr>
        <w:t xml:space="preserve"> / par M. de </w:t>
      </w:r>
      <w:proofErr w:type="spellStart"/>
      <w:r w:rsidRPr="00E714EB">
        <w:rPr>
          <w:sz w:val="28"/>
          <w:szCs w:val="28"/>
          <w:lang w:val="en-US"/>
        </w:rPr>
        <w:t>Vilevault</w:t>
      </w:r>
      <w:proofErr w:type="spellEnd"/>
      <w:r w:rsidRPr="00E714EB">
        <w:rPr>
          <w:sz w:val="28"/>
          <w:szCs w:val="28"/>
          <w:lang w:val="en-US"/>
        </w:rPr>
        <w:t xml:space="preserve"> et M. de </w:t>
      </w:r>
      <w:proofErr w:type="spellStart"/>
      <w:r w:rsidRPr="00E714EB">
        <w:rPr>
          <w:sz w:val="28"/>
          <w:szCs w:val="28"/>
          <w:lang w:val="en-US"/>
        </w:rPr>
        <w:t>Bréquigny</w:t>
      </w:r>
      <w:proofErr w:type="spellEnd"/>
      <w:r w:rsidRPr="00E714EB">
        <w:rPr>
          <w:sz w:val="28"/>
          <w:szCs w:val="28"/>
          <w:lang w:val="en-US"/>
        </w:rPr>
        <w:t xml:space="preserve">. – Paris: De </w:t>
      </w:r>
      <w:proofErr w:type="spellStart"/>
      <w:r w:rsidRPr="00E714EB">
        <w:rPr>
          <w:sz w:val="28"/>
          <w:szCs w:val="28"/>
          <w:lang w:val="en-US"/>
        </w:rPr>
        <w:t>l’imprimerie</w:t>
      </w:r>
      <w:proofErr w:type="spellEnd"/>
      <w:r w:rsidRPr="00E714EB">
        <w:rPr>
          <w:sz w:val="28"/>
          <w:szCs w:val="28"/>
          <w:lang w:val="en-US"/>
        </w:rPr>
        <w:t xml:space="preserve"> royale, 1763. – Vol. X. – P. 371-372.</w:t>
      </w:r>
    </w:p>
    <w:p w14:paraId="1D8456C3"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2. </w:t>
      </w:r>
      <w:proofErr w:type="spellStart"/>
      <w:r w:rsidRPr="00E714EB">
        <w:rPr>
          <w:i/>
          <w:iCs/>
          <w:sz w:val="28"/>
          <w:szCs w:val="28"/>
          <w:lang w:val="en-US"/>
        </w:rPr>
        <w:t>Autrand</w:t>
      </w:r>
      <w:proofErr w:type="spellEnd"/>
      <w:r w:rsidRPr="00E714EB">
        <w:rPr>
          <w:i/>
          <w:iCs/>
          <w:sz w:val="28"/>
          <w:szCs w:val="28"/>
          <w:lang w:val="en-US"/>
        </w:rPr>
        <w:t xml:space="preserve"> F. Jean de Berry.</w:t>
      </w:r>
      <w:r w:rsidRPr="00E714EB">
        <w:rPr>
          <w:sz w:val="28"/>
          <w:szCs w:val="28"/>
          <w:lang w:val="en-US"/>
        </w:rPr>
        <w:t xml:space="preserve"> </w:t>
      </w:r>
      <w:proofErr w:type="spellStart"/>
      <w:r w:rsidRPr="00E714EB">
        <w:rPr>
          <w:sz w:val="28"/>
          <w:szCs w:val="28"/>
          <w:lang w:val="en-US"/>
        </w:rPr>
        <w:t>L’art</w:t>
      </w:r>
      <w:proofErr w:type="spellEnd"/>
      <w:r w:rsidRPr="00E714EB">
        <w:rPr>
          <w:sz w:val="28"/>
          <w:szCs w:val="28"/>
          <w:lang w:val="en-US"/>
        </w:rPr>
        <w:t xml:space="preserve"> et le </w:t>
      </w:r>
      <w:proofErr w:type="spellStart"/>
      <w:r w:rsidRPr="00E714EB">
        <w:rPr>
          <w:sz w:val="28"/>
          <w:szCs w:val="28"/>
          <w:lang w:val="en-US"/>
        </w:rPr>
        <w:t>pouvoir</w:t>
      </w:r>
      <w:proofErr w:type="spellEnd"/>
      <w:r w:rsidRPr="00E714EB">
        <w:rPr>
          <w:sz w:val="28"/>
          <w:szCs w:val="28"/>
          <w:lang w:val="en-US"/>
        </w:rPr>
        <w:t>. – Paris: Fayard, 2000. – P. 483.</w:t>
      </w:r>
    </w:p>
    <w:p w14:paraId="79013926"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3. </w:t>
      </w:r>
      <w:proofErr w:type="spellStart"/>
      <w:r w:rsidRPr="00E714EB">
        <w:rPr>
          <w:i/>
          <w:iCs/>
          <w:sz w:val="28"/>
          <w:szCs w:val="28"/>
          <w:lang w:val="en-US"/>
        </w:rPr>
        <w:t>Grandeau</w:t>
      </w:r>
      <w:proofErr w:type="spellEnd"/>
      <w:r w:rsidRPr="00E714EB">
        <w:rPr>
          <w:i/>
          <w:iCs/>
          <w:sz w:val="28"/>
          <w:szCs w:val="28"/>
          <w:lang w:val="en-US"/>
        </w:rPr>
        <w:t>, Y.</w:t>
      </w:r>
      <w:r w:rsidRPr="00E714EB">
        <w:rPr>
          <w:sz w:val="28"/>
          <w:szCs w:val="28"/>
          <w:lang w:val="en-US"/>
        </w:rPr>
        <w:t xml:space="preserve"> Le dauphin Jean </w:t>
      </w:r>
      <w:proofErr w:type="spellStart"/>
      <w:r w:rsidRPr="00E714EB">
        <w:rPr>
          <w:sz w:val="28"/>
          <w:szCs w:val="28"/>
          <w:lang w:val="en-US"/>
        </w:rPr>
        <w:t>duc</w:t>
      </w:r>
      <w:proofErr w:type="spellEnd"/>
      <w:r w:rsidRPr="00E714EB">
        <w:rPr>
          <w:sz w:val="28"/>
          <w:szCs w:val="28"/>
          <w:lang w:val="en-US"/>
        </w:rPr>
        <w:t xml:space="preserve"> de Touraine, </w:t>
      </w:r>
      <w:proofErr w:type="spellStart"/>
      <w:r w:rsidRPr="00E714EB">
        <w:rPr>
          <w:sz w:val="28"/>
          <w:szCs w:val="28"/>
          <w:lang w:val="en-US"/>
        </w:rPr>
        <w:t>fils</w:t>
      </w:r>
      <w:proofErr w:type="spellEnd"/>
      <w:r w:rsidRPr="00E714EB">
        <w:rPr>
          <w:sz w:val="28"/>
          <w:szCs w:val="28"/>
          <w:lang w:val="en-US"/>
        </w:rPr>
        <w:t xml:space="preserve"> de Charles VI (1398–1417) // Bulletin </w:t>
      </w:r>
      <w:proofErr w:type="spellStart"/>
      <w:r w:rsidRPr="00E714EB">
        <w:rPr>
          <w:sz w:val="28"/>
          <w:szCs w:val="28"/>
          <w:lang w:val="en-US"/>
        </w:rPr>
        <w:t>philologique</w:t>
      </w:r>
      <w:proofErr w:type="spellEnd"/>
      <w:r w:rsidRPr="00E714EB">
        <w:rPr>
          <w:sz w:val="28"/>
          <w:szCs w:val="28"/>
          <w:lang w:val="en-US"/>
        </w:rPr>
        <w:t xml:space="preserve"> et </w:t>
      </w:r>
      <w:proofErr w:type="spellStart"/>
      <w:r w:rsidRPr="00E714EB">
        <w:rPr>
          <w:sz w:val="28"/>
          <w:szCs w:val="28"/>
          <w:lang w:val="en-US"/>
        </w:rPr>
        <w:t>historique</w:t>
      </w:r>
      <w:proofErr w:type="spellEnd"/>
      <w:r w:rsidRPr="00E714EB">
        <w:rPr>
          <w:sz w:val="28"/>
          <w:szCs w:val="28"/>
          <w:lang w:val="en-US"/>
        </w:rPr>
        <w:t xml:space="preserve"> (</w:t>
      </w:r>
      <w:proofErr w:type="spellStart"/>
      <w:r w:rsidRPr="00E714EB">
        <w:rPr>
          <w:sz w:val="28"/>
          <w:szCs w:val="28"/>
          <w:lang w:val="en-US"/>
        </w:rPr>
        <w:t>jusqu’à</w:t>
      </w:r>
      <w:proofErr w:type="spellEnd"/>
      <w:r w:rsidRPr="00E714EB">
        <w:rPr>
          <w:sz w:val="28"/>
          <w:szCs w:val="28"/>
          <w:lang w:val="en-US"/>
        </w:rPr>
        <w:t xml:space="preserve"> 1610) du </w:t>
      </w:r>
      <w:proofErr w:type="spellStart"/>
      <w:r w:rsidRPr="00E714EB">
        <w:rPr>
          <w:sz w:val="28"/>
          <w:szCs w:val="28"/>
          <w:lang w:val="en-US"/>
        </w:rPr>
        <w:t>comité</w:t>
      </w:r>
      <w:proofErr w:type="spellEnd"/>
      <w:r w:rsidRPr="00E714EB">
        <w:rPr>
          <w:sz w:val="28"/>
          <w:szCs w:val="28"/>
          <w:lang w:val="en-US"/>
        </w:rPr>
        <w:t xml:space="preserve"> des travaux </w:t>
      </w:r>
      <w:proofErr w:type="spellStart"/>
      <w:r w:rsidRPr="00E714EB">
        <w:rPr>
          <w:sz w:val="28"/>
          <w:szCs w:val="28"/>
          <w:lang w:val="en-US"/>
        </w:rPr>
        <w:t>historiques</w:t>
      </w:r>
      <w:proofErr w:type="spellEnd"/>
      <w:r w:rsidRPr="00E714EB">
        <w:rPr>
          <w:sz w:val="28"/>
          <w:szCs w:val="28"/>
          <w:lang w:val="en-US"/>
        </w:rPr>
        <w:t xml:space="preserve"> et </w:t>
      </w:r>
      <w:proofErr w:type="spellStart"/>
      <w:r w:rsidRPr="00E714EB">
        <w:rPr>
          <w:sz w:val="28"/>
          <w:szCs w:val="28"/>
          <w:lang w:val="en-US"/>
        </w:rPr>
        <w:t>scientifiques</w:t>
      </w:r>
      <w:proofErr w:type="spellEnd"/>
      <w:r w:rsidRPr="00E714EB">
        <w:rPr>
          <w:sz w:val="28"/>
          <w:szCs w:val="28"/>
          <w:lang w:val="en-US"/>
        </w:rPr>
        <w:t>. – 1968. – Vol. II. – P. 721.</w:t>
      </w:r>
    </w:p>
    <w:p w14:paraId="3EFA5D7E"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4. </w:t>
      </w:r>
      <w:proofErr w:type="spellStart"/>
      <w:r w:rsidRPr="00E714EB">
        <w:rPr>
          <w:i/>
          <w:iCs/>
          <w:sz w:val="28"/>
          <w:szCs w:val="28"/>
          <w:lang w:val="en-US"/>
        </w:rPr>
        <w:t>Chastellain</w:t>
      </w:r>
      <w:proofErr w:type="spellEnd"/>
      <w:r w:rsidRPr="00E714EB">
        <w:rPr>
          <w:i/>
          <w:iCs/>
          <w:sz w:val="28"/>
          <w:szCs w:val="28"/>
          <w:lang w:val="en-US"/>
        </w:rPr>
        <w:t xml:space="preserve"> G.</w:t>
      </w:r>
      <w:r w:rsidRPr="00E714EB">
        <w:rPr>
          <w:sz w:val="28"/>
          <w:szCs w:val="28"/>
          <w:lang w:val="en-US"/>
        </w:rPr>
        <w:t xml:space="preserve"> Oeuvres / Publ. par. M. Kervyn de </w:t>
      </w:r>
      <w:proofErr w:type="spellStart"/>
      <w:r w:rsidRPr="00E714EB">
        <w:rPr>
          <w:sz w:val="28"/>
          <w:szCs w:val="28"/>
          <w:lang w:val="en-US"/>
        </w:rPr>
        <w:t>Lettenhove</w:t>
      </w:r>
      <w:proofErr w:type="spellEnd"/>
      <w:r w:rsidRPr="00E714EB">
        <w:rPr>
          <w:sz w:val="28"/>
          <w:szCs w:val="28"/>
          <w:lang w:val="en-US"/>
        </w:rPr>
        <w:t xml:space="preserve">. – </w:t>
      </w:r>
      <w:proofErr w:type="spellStart"/>
      <w:r w:rsidRPr="00E714EB">
        <w:rPr>
          <w:sz w:val="28"/>
          <w:szCs w:val="28"/>
          <w:lang w:val="en-US"/>
        </w:rPr>
        <w:t>Bruxelles</w:t>
      </w:r>
      <w:proofErr w:type="spellEnd"/>
      <w:r w:rsidRPr="00E714EB">
        <w:rPr>
          <w:sz w:val="28"/>
          <w:szCs w:val="28"/>
          <w:lang w:val="en-US"/>
        </w:rPr>
        <w:t xml:space="preserve">, 1863. – T. II: </w:t>
      </w:r>
      <w:proofErr w:type="spellStart"/>
      <w:r w:rsidRPr="00E714EB">
        <w:rPr>
          <w:sz w:val="28"/>
          <w:szCs w:val="28"/>
          <w:lang w:val="en-US"/>
        </w:rPr>
        <w:t>Chronique</w:t>
      </w:r>
      <w:proofErr w:type="spellEnd"/>
      <w:r w:rsidRPr="00E714EB">
        <w:rPr>
          <w:sz w:val="28"/>
          <w:szCs w:val="28"/>
          <w:lang w:val="en-US"/>
        </w:rPr>
        <w:t xml:space="preserve"> 1430-1431, 1452-1453. – P. 178.</w:t>
      </w:r>
    </w:p>
    <w:p w14:paraId="25E179D3"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5. </w:t>
      </w:r>
      <w:proofErr w:type="spellStart"/>
      <w:r w:rsidRPr="00E714EB">
        <w:rPr>
          <w:sz w:val="28"/>
          <w:szCs w:val="28"/>
          <w:lang w:val="en-US"/>
        </w:rPr>
        <w:t>Procès</w:t>
      </w:r>
      <w:proofErr w:type="spellEnd"/>
      <w:r w:rsidRPr="00E714EB">
        <w:rPr>
          <w:sz w:val="28"/>
          <w:szCs w:val="28"/>
          <w:lang w:val="en-US"/>
        </w:rPr>
        <w:t xml:space="preserve"> de condemnation et de rehabilitation de Jeanne </w:t>
      </w:r>
      <w:proofErr w:type="spellStart"/>
      <w:r w:rsidRPr="00E714EB">
        <w:rPr>
          <w:sz w:val="28"/>
          <w:szCs w:val="28"/>
          <w:lang w:val="en-US"/>
        </w:rPr>
        <w:t>d’Arc</w:t>
      </w:r>
      <w:proofErr w:type="spellEnd"/>
      <w:r w:rsidRPr="00E714EB">
        <w:rPr>
          <w:sz w:val="28"/>
          <w:szCs w:val="28"/>
          <w:lang w:val="en-US"/>
        </w:rPr>
        <w:t xml:space="preserve">, </w:t>
      </w:r>
      <w:proofErr w:type="spellStart"/>
      <w:r w:rsidRPr="00E714EB">
        <w:rPr>
          <w:sz w:val="28"/>
          <w:szCs w:val="28"/>
          <w:lang w:val="en-US"/>
        </w:rPr>
        <w:t>dite</w:t>
      </w:r>
      <w:proofErr w:type="spellEnd"/>
      <w:r w:rsidRPr="00E714EB">
        <w:rPr>
          <w:sz w:val="28"/>
          <w:szCs w:val="28"/>
          <w:lang w:val="en-US"/>
        </w:rPr>
        <w:t xml:space="preserve"> la </w:t>
      </w:r>
      <w:proofErr w:type="spellStart"/>
      <w:r w:rsidRPr="00E714EB">
        <w:rPr>
          <w:sz w:val="28"/>
          <w:szCs w:val="28"/>
          <w:lang w:val="en-US"/>
        </w:rPr>
        <w:t>Pucelle</w:t>
      </w:r>
      <w:proofErr w:type="spellEnd"/>
      <w:r w:rsidRPr="00E714EB">
        <w:rPr>
          <w:sz w:val="28"/>
          <w:szCs w:val="28"/>
          <w:lang w:val="en-US"/>
        </w:rPr>
        <w:t xml:space="preserve"> / Publ. par J. </w:t>
      </w:r>
      <w:proofErr w:type="spellStart"/>
      <w:r w:rsidRPr="00E714EB">
        <w:rPr>
          <w:sz w:val="28"/>
          <w:szCs w:val="28"/>
          <w:lang w:val="en-US"/>
        </w:rPr>
        <w:t>Quicherat</w:t>
      </w:r>
      <w:proofErr w:type="spellEnd"/>
      <w:r w:rsidRPr="00E714EB">
        <w:rPr>
          <w:sz w:val="28"/>
          <w:szCs w:val="28"/>
          <w:lang w:val="en-US"/>
        </w:rPr>
        <w:t>. – Paris: Chez Jules Renouard et Co, 1847. – T. IV. – P. 298.</w:t>
      </w:r>
    </w:p>
    <w:p w14:paraId="560B5F54"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6. </w:t>
      </w:r>
      <w:proofErr w:type="spellStart"/>
      <w:r w:rsidRPr="00E714EB">
        <w:rPr>
          <w:i/>
          <w:iCs/>
          <w:sz w:val="28"/>
          <w:szCs w:val="28"/>
          <w:lang w:val="en-US"/>
        </w:rPr>
        <w:t>Grandeau</w:t>
      </w:r>
      <w:proofErr w:type="spellEnd"/>
      <w:r w:rsidRPr="00E714EB">
        <w:rPr>
          <w:i/>
          <w:iCs/>
          <w:sz w:val="28"/>
          <w:szCs w:val="28"/>
          <w:lang w:val="en-US"/>
        </w:rPr>
        <w:t>, Y.</w:t>
      </w:r>
      <w:r w:rsidRPr="00E714EB">
        <w:rPr>
          <w:sz w:val="28"/>
          <w:szCs w:val="28"/>
          <w:lang w:val="en-US"/>
        </w:rPr>
        <w:t xml:space="preserve"> Le dauphin Jean </w:t>
      </w:r>
      <w:proofErr w:type="spellStart"/>
      <w:r w:rsidRPr="00E714EB">
        <w:rPr>
          <w:sz w:val="28"/>
          <w:szCs w:val="28"/>
          <w:lang w:val="en-US"/>
        </w:rPr>
        <w:t>duc</w:t>
      </w:r>
      <w:proofErr w:type="spellEnd"/>
      <w:r w:rsidRPr="00E714EB">
        <w:rPr>
          <w:sz w:val="28"/>
          <w:szCs w:val="28"/>
          <w:lang w:val="en-US"/>
        </w:rPr>
        <w:t xml:space="preserve"> de Touraine, </w:t>
      </w:r>
      <w:proofErr w:type="spellStart"/>
      <w:r w:rsidRPr="00E714EB">
        <w:rPr>
          <w:sz w:val="28"/>
          <w:szCs w:val="28"/>
          <w:lang w:val="en-US"/>
        </w:rPr>
        <w:t>fils</w:t>
      </w:r>
      <w:proofErr w:type="spellEnd"/>
      <w:r w:rsidRPr="00E714EB">
        <w:rPr>
          <w:sz w:val="28"/>
          <w:szCs w:val="28"/>
          <w:lang w:val="en-US"/>
        </w:rPr>
        <w:t xml:space="preserve"> de Charles VI (1398–1417). – P. 721.</w:t>
      </w:r>
    </w:p>
    <w:p w14:paraId="0D5504E4" w14:textId="77777777" w:rsidR="000579F2" w:rsidRPr="00E714EB" w:rsidRDefault="000579F2" w:rsidP="000579F2">
      <w:pPr>
        <w:pStyle w:val="afa"/>
        <w:ind w:firstLine="709"/>
        <w:jc w:val="both"/>
        <w:rPr>
          <w:sz w:val="28"/>
          <w:szCs w:val="28"/>
        </w:rPr>
      </w:pPr>
      <w:r w:rsidRPr="00E714EB">
        <w:rPr>
          <w:sz w:val="28"/>
          <w:szCs w:val="28"/>
        </w:rPr>
        <w:t xml:space="preserve">7. </w:t>
      </w:r>
      <w:r w:rsidRPr="00E714EB">
        <w:rPr>
          <w:i/>
          <w:iCs/>
          <w:sz w:val="28"/>
          <w:szCs w:val="28"/>
        </w:rPr>
        <w:t xml:space="preserve">Перну Р., </w:t>
      </w:r>
      <w:proofErr w:type="spellStart"/>
      <w:r w:rsidRPr="00E714EB">
        <w:rPr>
          <w:i/>
          <w:iCs/>
          <w:sz w:val="28"/>
          <w:szCs w:val="28"/>
        </w:rPr>
        <w:t>Клэн</w:t>
      </w:r>
      <w:proofErr w:type="spellEnd"/>
      <w:r w:rsidRPr="00E714EB">
        <w:rPr>
          <w:i/>
          <w:iCs/>
          <w:sz w:val="28"/>
          <w:szCs w:val="28"/>
        </w:rPr>
        <w:t xml:space="preserve"> М.-В.</w:t>
      </w:r>
      <w:r w:rsidRPr="00E714EB">
        <w:rPr>
          <w:sz w:val="28"/>
          <w:szCs w:val="28"/>
        </w:rPr>
        <w:t xml:space="preserve"> Жанна д’Арк / пер. с франц. – М.: “Прогресс”, “Прогресс-Академия”, 1992. – 523 с.</w:t>
      </w:r>
    </w:p>
    <w:p w14:paraId="11A95D79"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8. </w:t>
      </w:r>
      <w:proofErr w:type="spellStart"/>
      <w:r w:rsidRPr="00E714EB">
        <w:rPr>
          <w:i/>
          <w:iCs/>
          <w:sz w:val="28"/>
          <w:szCs w:val="28"/>
          <w:lang w:val="en-US"/>
        </w:rPr>
        <w:t>Monstrelet</w:t>
      </w:r>
      <w:proofErr w:type="spellEnd"/>
      <w:r w:rsidRPr="00E714EB">
        <w:rPr>
          <w:i/>
          <w:iCs/>
          <w:sz w:val="28"/>
          <w:szCs w:val="28"/>
          <w:lang w:val="en-US"/>
        </w:rPr>
        <w:t xml:space="preserve"> E. de.</w:t>
      </w:r>
      <w:r w:rsidRPr="00E714EB">
        <w:rPr>
          <w:sz w:val="28"/>
          <w:szCs w:val="28"/>
          <w:lang w:val="en-US"/>
        </w:rPr>
        <w:t xml:space="preserve"> </w:t>
      </w:r>
      <w:proofErr w:type="spellStart"/>
      <w:r w:rsidRPr="00E714EB">
        <w:rPr>
          <w:sz w:val="28"/>
          <w:szCs w:val="28"/>
          <w:lang w:val="en-US"/>
        </w:rPr>
        <w:t>Chronique</w:t>
      </w:r>
      <w:proofErr w:type="spellEnd"/>
      <w:r w:rsidRPr="00E714EB">
        <w:rPr>
          <w:sz w:val="28"/>
          <w:szCs w:val="28"/>
          <w:lang w:val="en-US"/>
        </w:rPr>
        <w:t xml:space="preserve"> </w:t>
      </w:r>
      <w:proofErr w:type="spellStart"/>
      <w:r w:rsidRPr="00E714EB">
        <w:rPr>
          <w:sz w:val="28"/>
          <w:szCs w:val="28"/>
          <w:lang w:val="en-US"/>
        </w:rPr>
        <w:t>en</w:t>
      </w:r>
      <w:proofErr w:type="spellEnd"/>
      <w:r w:rsidRPr="00E714EB">
        <w:rPr>
          <w:sz w:val="28"/>
          <w:szCs w:val="28"/>
          <w:lang w:val="en-US"/>
        </w:rPr>
        <w:t xml:space="preserve"> deux livres. 1400-1444 / par L. Dou</w:t>
      </w:r>
      <w:r w:rsidRPr="00E714EB">
        <w:rPr>
          <w:sz w:val="28"/>
          <w:szCs w:val="28"/>
        </w:rPr>
        <w:t>ё</w:t>
      </w:r>
      <w:r w:rsidRPr="00E714EB">
        <w:rPr>
          <w:sz w:val="28"/>
          <w:szCs w:val="28"/>
          <w:lang w:val="en-US"/>
        </w:rPr>
        <w:t>t-</w:t>
      </w:r>
      <w:proofErr w:type="spellStart"/>
      <w:r w:rsidRPr="00E714EB">
        <w:rPr>
          <w:sz w:val="28"/>
          <w:szCs w:val="28"/>
          <w:lang w:val="en-US"/>
        </w:rPr>
        <w:t>d’Arcq</w:t>
      </w:r>
      <w:proofErr w:type="spellEnd"/>
      <w:r w:rsidRPr="00E714EB">
        <w:rPr>
          <w:sz w:val="28"/>
          <w:szCs w:val="28"/>
          <w:lang w:val="en-US"/>
        </w:rPr>
        <w:t xml:space="preserve">. – Paris: Jules Renouard, 1859. – T. III. – 429 </w:t>
      </w:r>
      <w:r w:rsidRPr="00E714EB">
        <w:rPr>
          <w:sz w:val="28"/>
          <w:szCs w:val="28"/>
        </w:rPr>
        <w:t>р</w:t>
      </w:r>
      <w:r w:rsidRPr="00E714EB">
        <w:rPr>
          <w:sz w:val="28"/>
          <w:szCs w:val="28"/>
          <w:lang w:val="en-US"/>
        </w:rPr>
        <w:t xml:space="preserve">. </w:t>
      </w:r>
    </w:p>
    <w:p w14:paraId="297398BD"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9. </w:t>
      </w:r>
      <w:proofErr w:type="spellStart"/>
      <w:r w:rsidRPr="00E714EB">
        <w:rPr>
          <w:sz w:val="28"/>
          <w:szCs w:val="28"/>
          <w:lang w:val="en-US"/>
        </w:rPr>
        <w:t>Histoire</w:t>
      </w:r>
      <w:proofErr w:type="spellEnd"/>
      <w:r w:rsidRPr="00E714EB">
        <w:rPr>
          <w:sz w:val="28"/>
          <w:szCs w:val="28"/>
          <w:lang w:val="en-US"/>
        </w:rPr>
        <w:t xml:space="preserve"> de Charles VI, </w:t>
      </w:r>
      <w:proofErr w:type="spellStart"/>
      <w:r w:rsidRPr="00E714EB">
        <w:rPr>
          <w:sz w:val="28"/>
          <w:szCs w:val="28"/>
          <w:lang w:val="en-US"/>
        </w:rPr>
        <w:t>roy</w:t>
      </w:r>
      <w:proofErr w:type="spellEnd"/>
      <w:r w:rsidRPr="00E714EB">
        <w:rPr>
          <w:sz w:val="28"/>
          <w:szCs w:val="28"/>
          <w:lang w:val="en-US"/>
        </w:rPr>
        <w:t xml:space="preserve"> de France par Jean Juvenal des Ursins // Choix de </w:t>
      </w:r>
      <w:proofErr w:type="spellStart"/>
      <w:r w:rsidRPr="00E714EB">
        <w:rPr>
          <w:sz w:val="28"/>
          <w:szCs w:val="28"/>
          <w:lang w:val="en-US"/>
        </w:rPr>
        <w:t>chroniques</w:t>
      </w:r>
      <w:proofErr w:type="spellEnd"/>
      <w:r w:rsidRPr="00E714EB">
        <w:rPr>
          <w:sz w:val="28"/>
          <w:szCs w:val="28"/>
          <w:lang w:val="en-US"/>
        </w:rPr>
        <w:t xml:space="preserve"> et </w:t>
      </w:r>
      <w:proofErr w:type="spellStart"/>
      <w:r w:rsidRPr="00E714EB">
        <w:rPr>
          <w:sz w:val="28"/>
          <w:szCs w:val="28"/>
          <w:lang w:val="en-US"/>
        </w:rPr>
        <w:t>mémoires</w:t>
      </w:r>
      <w:proofErr w:type="spellEnd"/>
      <w:r w:rsidRPr="00E714EB">
        <w:rPr>
          <w:sz w:val="28"/>
          <w:szCs w:val="28"/>
          <w:lang w:val="en-US"/>
        </w:rPr>
        <w:t xml:space="preserve"> </w:t>
      </w:r>
      <w:proofErr w:type="spellStart"/>
      <w:r w:rsidRPr="00E714EB">
        <w:rPr>
          <w:sz w:val="28"/>
          <w:szCs w:val="28"/>
          <w:lang w:val="en-US"/>
        </w:rPr>
        <w:t>relatifs</w:t>
      </w:r>
      <w:proofErr w:type="spellEnd"/>
      <w:r w:rsidRPr="00E714EB">
        <w:rPr>
          <w:sz w:val="28"/>
          <w:szCs w:val="28"/>
          <w:lang w:val="en-US"/>
        </w:rPr>
        <w:t xml:space="preserve"> a </w:t>
      </w:r>
      <w:proofErr w:type="spellStart"/>
      <w:r w:rsidRPr="00E714EB">
        <w:rPr>
          <w:sz w:val="28"/>
          <w:szCs w:val="28"/>
          <w:lang w:val="en-US"/>
        </w:rPr>
        <w:t>l’histoire</w:t>
      </w:r>
      <w:proofErr w:type="spellEnd"/>
      <w:r w:rsidRPr="00E714EB">
        <w:rPr>
          <w:sz w:val="28"/>
          <w:szCs w:val="28"/>
          <w:lang w:val="en-US"/>
        </w:rPr>
        <w:t xml:space="preserve"> de France / Par J.-A.-C. </w:t>
      </w:r>
      <w:proofErr w:type="spellStart"/>
      <w:r w:rsidRPr="00E714EB">
        <w:rPr>
          <w:sz w:val="28"/>
          <w:szCs w:val="28"/>
          <w:lang w:val="en-US"/>
        </w:rPr>
        <w:t>Buchon</w:t>
      </w:r>
      <w:proofErr w:type="spellEnd"/>
      <w:r w:rsidRPr="00E714EB">
        <w:rPr>
          <w:sz w:val="28"/>
          <w:szCs w:val="28"/>
          <w:lang w:val="en-US"/>
        </w:rPr>
        <w:t xml:space="preserve">. – Orléans: H. </w:t>
      </w:r>
      <w:proofErr w:type="spellStart"/>
      <w:r w:rsidRPr="00E714EB">
        <w:rPr>
          <w:sz w:val="28"/>
          <w:szCs w:val="28"/>
          <w:lang w:val="en-US"/>
        </w:rPr>
        <w:t>Herluison</w:t>
      </w:r>
      <w:proofErr w:type="spellEnd"/>
      <w:r w:rsidRPr="00E714EB">
        <w:rPr>
          <w:sz w:val="28"/>
          <w:szCs w:val="28"/>
          <w:lang w:val="en-US"/>
        </w:rPr>
        <w:t xml:space="preserve">, 1875. – </w:t>
      </w:r>
      <w:r w:rsidRPr="00E714EB">
        <w:rPr>
          <w:sz w:val="28"/>
          <w:szCs w:val="28"/>
        </w:rPr>
        <w:t>Р</w:t>
      </w:r>
      <w:r w:rsidRPr="00E714EB">
        <w:rPr>
          <w:sz w:val="28"/>
          <w:szCs w:val="28"/>
          <w:lang w:val="en-US"/>
        </w:rPr>
        <w:t>. 323-573.</w:t>
      </w:r>
    </w:p>
    <w:p w14:paraId="52B763D3"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10. </w:t>
      </w:r>
      <w:proofErr w:type="spellStart"/>
      <w:r w:rsidRPr="00E714EB">
        <w:rPr>
          <w:sz w:val="28"/>
          <w:szCs w:val="28"/>
          <w:lang w:val="en-US"/>
        </w:rPr>
        <w:t>Chronique</w:t>
      </w:r>
      <w:proofErr w:type="spellEnd"/>
      <w:r w:rsidRPr="00E714EB">
        <w:rPr>
          <w:sz w:val="28"/>
          <w:szCs w:val="28"/>
          <w:lang w:val="en-US"/>
        </w:rPr>
        <w:t xml:space="preserve"> du religieux de Saint-Denis, </w:t>
      </w:r>
      <w:proofErr w:type="spellStart"/>
      <w:r w:rsidRPr="00E714EB">
        <w:rPr>
          <w:sz w:val="28"/>
          <w:szCs w:val="28"/>
          <w:lang w:val="en-US"/>
        </w:rPr>
        <w:t>contenant</w:t>
      </w:r>
      <w:proofErr w:type="spellEnd"/>
      <w:r w:rsidRPr="00E714EB">
        <w:rPr>
          <w:sz w:val="28"/>
          <w:szCs w:val="28"/>
          <w:lang w:val="en-US"/>
        </w:rPr>
        <w:t xml:space="preserve"> le </w:t>
      </w:r>
      <w:proofErr w:type="spellStart"/>
      <w:r w:rsidRPr="00E714EB">
        <w:rPr>
          <w:sz w:val="28"/>
          <w:szCs w:val="28"/>
          <w:lang w:val="en-US"/>
        </w:rPr>
        <w:t>règne</w:t>
      </w:r>
      <w:proofErr w:type="spellEnd"/>
      <w:r w:rsidRPr="00E714EB">
        <w:rPr>
          <w:sz w:val="28"/>
          <w:szCs w:val="28"/>
          <w:lang w:val="en-US"/>
        </w:rPr>
        <w:t xml:space="preserve"> de Charles VI de 1380 à 1422 / Publ. </w:t>
      </w:r>
      <w:proofErr w:type="spellStart"/>
      <w:r w:rsidRPr="00E714EB">
        <w:rPr>
          <w:sz w:val="28"/>
          <w:szCs w:val="28"/>
          <w:lang w:val="en-US"/>
        </w:rPr>
        <w:t>en</w:t>
      </w:r>
      <w:proofErr w:type="spellEnd"/>
      <w:r w:rsidRPr="00E714EB">
        <w:rPr>
          <w:sz w:val="28"/>
          <w:szCs w:val="28"/>
          <w:lang w:val="en-US"/>
        </w:rPr>
        <w:t xml:space="preserve"> </w:t>
      </w:r>
      <w:proofErr w:type="spellStart"/>
      <w:r w:rsidRPr="00E714EB">
        <w:rPr>
          <w:sz w:val="28"/>
          <w:szCs w:val="28"/>
          <w:lang w:val="en-US"/>
        </w:rPr>
        <w:t>latin</w:t>
      </w:r>
      <w:proofErr w:type="spellEnd"/>
      <w:r w:rsidRPr="00E714EB">
        <w:rPr>
          <w:sz w:val="28"/>
          <w:szCs w:val="28"/>
          <w:lang w:val="en-US"/>
        </w:rPr>
        <w:t xml:space="preserve"> et </w:t>
      </w:r>
      <w:proofErr w:type="spellStart"/>
      <w:r w:rsidRPr="00E714EB">
        <w:rPr>
          <w:sz w:val="28"/>
          <w:szCs w:val="28"/>
          <w:lang w:val="en-US"/>
        </w:rPr>
        <w:t>traduite</w:t>
      </w:r>
      <w:proofErr w:type="spellEnd"/>
      <w:r w:rsidRPr="00E714EB">
        <w:rPr>
          <w:sz w:val="28"/>
          <w:szCs w:val="28"/>
          <w:lang w:val="en-US"/>
        </w:rPr>
        <w:t xml:space="preserve"> par M.L. </w:t>
      </w:r>
      <w:proofErr w:type="spellStart"/>
      <w:r w:rsidRPr="00E714EB">
        <w:rPr>
          <w:sz w:val="28"/>
          <w:szCs w:val="28"/>
          <w:lang w:val="en-US"/>
        </w:rPr>
        <w:t>Bellaguet</w:t>
      </w:r>
      <w:proofErr w:type="spellEnd"/>
      <w:r w:rsidRPr="00E714EB">
        <w:rPr>
          <w:sz w:val="28"/>
          <w:szCs w:val="28"/>
          <w:lang w:val="en-US"/>
        </w:rPr>
        <w:t xml:space="preserve">. Paris: De </w:t>
      </w:r>
      <w:proofErr w:type="spellStart"/>
      <w:r w:rsidRPr="00E714EB">
        <w:rPr>
          <w:sz w:val="28"/>
          <w:szCs w:val="28"/>
          <w:lang w:val="en-US"/>
        </w:rPr>
        <w:t>l’imprimerie</w:t>
      </w:r>
      <w:proofErr w:type="spellEnd"/>
      <w:r w:rsidRPr="00E714EB">
        <w:rPr>
          <w:sz w:val="28"/>
          <w:szCs w:val="28"/>
          <w:lang w:val="en-US"/>
        </w:rPr>
        <w:t xml:space="preserve"> de </w:t>
      </w:r>
      <w:proofErr w:type="spellStart"/>
      <w:r w:rsidRPr="00E714EB">
        <w:rPr>
          <w:sz w:val="28"/>
          <w:szCs w:val="28"/>
          <w:lang w:val="en-US"/>
        </w:rPr>
        <w:t>chapelet</w:t>
      </w:r>
      <w:proofErr w:type="spellEnd"/>
      <w:r w:rsidRPr="00E714EB">
        <w:rPr>
          <w:sz w:val="28"/>
          <w:szCs w:val="28"/>
          <w:lang w:val="en-US"/>
        </w:rPr>
        <w:t xml:space="preserve">, 1852. – T. VI. – 806 </w:t>
      </w:r>
      <w:r w:rsidRPr="00E714EB">
        <w:rPr>
          <w:sz w:val="28"/>
          <w:szCs w:val="28"/>
        </w:rPr>
        <w:t>р</w:t>
      </w:r>
      <w:r w:rsidRPr="00E714EB">
        <w:rPr>
          <w:sz w:val="28"/>
          <w:szCs w:val="28"/>
          <w:lang w:val="en-US"/>
        </w:rPr>
        <w:t xml:space="preserve">. </w:t>
      </w:r>
    </w:p>
    <w:p w14:paraId="607D7556"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11. Journal de Clément de </w:t>
      </w:r>
      <w:proofErr w:type="spellStart"/>
      <w:r w:rsidRPr="00E714EB">
        <w:rPr>
          <w:sz w:val="28"/>
          <w:szCs w:val="28"/>
          <w:lang w:val="en-US"/>
        </w:rPr>
        <w:t>Fauquembergue</w:t>
      </w:r>
      <w:proofErr w:type="spellEnd"/>
      <w:r w:rsidRPr="00E714EB">
        <w:rPr>
          <w:sz w:val="28"/>
          <w:szCs w:val="28"/>
          <w:lang w:val="en-US"/>
        </w:rPr>
        <w:t xml:space="preserve">, </w:t>
      </w:r>
      <w:proofErr w:type="spellStart"/>
      <w:r w:rsidRPr="00E714EB">
        <w:rPr>
          <w:sz w:val="28"/>
          <w:szCs w:val="28"/>
          <w:lang w:val="en-US"/>
        </w:rPr>
        <w:t>greffier</w:t>
      </w:r>
      <w:proofErr w:type="spellEnd"/>
      <w:r w:rsidRPr="00E714EB">
        <w:rPr>
          <w:sz w:val="28"/>
          <w:szCs w:val="28"/>
          <w:lang w:val="en-US"/>
        </w:rPr>
        <w:t xml:space="preserve"> du </w:t>
      </w:r>
      <w:proofErr w:type="spellStart"/>
      <w:r w:rsidRPr="00E714EB">
        <w:rPr>
          <w:sz w:val="28"/>
          <w:szCs w:val="28"/>
          <w:lang w:val="en-US"/>
        </w:rPr>
        <w:t>Parlement</w:t>
      </w:r>
      <w:proofErr w:type="spellEnd"/>
      <w:r w:rsidRPr="00E714EB">
        <w:rPr>
          <w:sz w:val="28"/>
          <w:szCs w:val="28"/>
          <w:lang w:val="en-US"/>
        </w:rPr>
        <w:t xml:space="preserve"> de Paris. 1417-1435 / publ. par A. </w:t>
      </w:r>
      <w:proofErr w:type="spellStart"/>
      <w:r w:rsidRPr="00E714EB">
        <w:rPr>
          <w:sz w:val="28"/>
          <w:szCs w:val="28"/>
          <w:lang w:val="en-US"/>
        </w:rPr>
        <w:t>Tuetey</w:t>
      </w:r>
      <w:proofErr w:type="spellEnd"/>
      <w:r w:rsidRPr="00E714EB">
        <w:rPr>
          <w:sz w:val="28"/>
          <w:szCs w:val="28"/>
          <w:lang w:val="en-US"/>
        </w:rPr>
        <w:t xml:space="preserve">. – Paris: Libraire Renouard, 1903. – T. I. – 670 </w:t>
      </w:r>
      <w:r w:rsidRPr="00E714EB">
        <w:rPr>
          <w:sz w:val="28"/>
          <w:szCs w:val="28"/>
        </w:rPr>
        <w:t>р</w:t>
      </w:r>
      <w:r w:rsidRPr="00E714EB">
        <w:rPr>
          <w:sz w:val="28"/>
          <w:szCs w:val="28"/>
          <w:lang w:val="en-US"/>
        </w:rPr>
        <w:t xml:space="preserve">. </w:t>
      </w:r>
    </w:p>
    <w:p w14:paraId="480B3C5C"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12. </w:t>
      </w:r>
      <w:proofErr w:type="spellStart"/>
      <w:r w:rsidRPr="00E714EB">
        <w:rPr>
          <w:sz w:val="28"/>
          <w:szCs w:val="28"/>
          <w:lang w:val="en-US"/>
        </w:rPr>
        <w:t>Partie</w:t>
      </w:r>
      <w:proofErr w:type="spellEnd"/>
      <w:r w:rsidRPr="00E714EB">
        <w:rPr>
          <w:sz w:val="28"/>
          <w:szCs w:val="28"/>
          <w:lang w:val="en-US"/>
        </w:rPr>
        <w:t xml:space="preserve"> </w:t>
      </w:r>
      <w:proofErr w:type="spellStart"/>
      <w:r w:rsidRPr="00E714EB">
        <w:rPr>
          <w:sz w:val="28"/>
          <w:szCs w:val="28"/>
          <w:lang w:val="en-US"/>
        </w:rPr>
        <w:t>inédite</w:t>
      </w:r>
      <w:proofErr w:type="spellEnd"/>
      <w:r w:rsidRPr="00E714EB">
        <w:rPr>
          <w:sz w:val="28"/>
          <w:szCs w:val="28"/>
          <w:lang w:val="en-US"/>
        </w:rPr>
        <w:t xml:space="preserve"> des </w:t>
      </w:r>
      <w:proofErr w:type="spellStart"/>
      <w:r w:rsidRPr="00E714EB">
        <w:rPr>
          <w:sz w:val="28"/>
          <w:szCs w:val="28"/>
          <w:lang w:val="en-US"/>
        </w:rPr>
        <w:t>Chroniques</w:t>
      </w:r>
      <w:proofErr w:type="spellEnd"/>
      <w:r w:rsidRPr="00E714EB">
        <w:rPr>
          <w:sz w:val="28"/>
          <w:szCs w:val="28"/>
          <w:lang w:val="en-US"/>
        </w:rPr>
        <w:t xml:space="preserve"> de Saint-Denis, </w:t>
      </w:r>
      <w:proofErr w:type="spellStart"/>
      <w:r w:rsidRPr="00E714EB">
        <w:rPr>
          <w:sz w:val="28"/>
          <w:szCs w:val="28"/>
          <w:lang w:val="en-US"/>
        </w:rPr>
        <w:t>suivie</w:t>
      </w:r>
      <w:proofErr w:type="spellEnd"/>
      <w:r w:rsidRPr="00E714EB">
        <w:rPr>
          <w:sz w:val="28"/>
          <w:szCs w:val="28"/>
          <w:lang w:val="en-US"/>
        </w:rPr>
        <w:t xml:space="preserve"> </w:t>
      </w:r>
      <w:proofErr w:type="spellStart"/>
      <w:r w:rsidRPr="00E714EB">
        <w:rPr>
          <w:sz w:val="28"/>
          <w:szCs w:val="28"/>
          <w:lang w:val="en-US"/>
        </w:rPr>
        <w:t>récit</w:t>
      </w:r>
      <w:proofErr w:type="spellEnd"/>
      <w:r w:rsidRPr="00E714EB">
        <w:rPr>
          <w:sz w:val="28"/>
          <w:szCs w:val="28"/>
          <w:lang w:val="en-US"/>
        </w:rPr>
        <w:t xml:space="preserve"> </w:t>
      </w:r>
      <w:proofErr w:type="spellStart"/>
      <w:r w:rsidRPr="00E714EB">
        <w:rPr>
          <w:sz w:val="28"/>
          <w:szCs w:val="28"/>
          <w:lang w:val="en-US"/>
        </w:rPr>
        <w:t>également</w:t>
      </w:r>
      <w:proofErr w:type="spellEnd"/>
      <w:r w:rsidRPr="00E714EB">
        <w:rPr>
          <w:sz w:val="28"/>
          <w:szCs w:val="28"/>
          <w:lang w:val="en-US"/>
        </w:rPr>
        <w:t xml:space="preserve"> de la </w:t>
      </w:r>
      <w:proofErr w:type="spellStart"/>
      <w:r w:rsidRPr="00E714EB">
        <w:rPr>
          <w:sz w:val="28"/>
          <w:szCs w:val="28"/>
          <w:lang w:val="en-US"/>
        </w:rPr>
        <w:t>campagne</w:t>
      </w:r>
      <w:proofErr w:type="spellEnd"/>
      <w:r w:rsidRPr="00E714EB">
        <w:rPr>
          <w:sz w:val="28"/>
          <w:szCs w:val="28"/>
          <w:lang w:val="en-US"/>
        </w:rPr>
        <w:t xml:space="preserve"> de Flandres </w:t>
      </w:r>
      <w:proofErr w:type="spellStart"/>
      <w:r w:rsidRPr="00E714EB">
        <w:rPr>
          <w:sz w:val="28"/>
          <w:szCs w:val="28"/>
          <w:lang w:val="en-US"/>
        </w:rPr>
        <w:t>en</w:t>
      </w:r>
      <w:proofErr w:type="spellEnd"/>
      <w:r w:rsidRPr="00E714EB">
        <w:rPr>
          <w:sz w:val="28"/>
          <w:szCs w:val="28"/>
          <w:lang w:val="en-US"/>
        </w:rPr>
        <w:t xml:space="preserve"> 1382 et d’un </w:t>
      </w:r>
      <w:proofErr w:type="spellStart"/>
      <w:r w:rsidRPr="00E714EB">
        <w:rPr>
          <w:sz w:val="28"/>
          <w:szCs w:val="28"/>
          <w:lang w:val="en-US"/>
        </w:rPr>
        <w:t>poeme</w:t>
      </w:r>
      <w:proofErr w:type="spellEnd"/>
      <w:r w:rsidRPr="00E714EB">
        <w:rPr>
          <w:sz w:val="28"/>
          <w:szCs w:val="28"/>
          <w:lang w:val="en-US"/>
        </w:rPr>
        <w:t xml:space="preserve"> sur les </w:t>
      </w:r>
      <w:proofErr w:type="spellStart"/>
      <w:r w:rsidRPr="00E714EB">
        <w:rPr>
          <w:sz w:val="28"/>
          <w:szCs w:val="28"/>
          <w:lang w:val="en-US"/>
        </w:rPr>
        <w:t>joutes</w:t>
      </w:r>
      <w:proofErr w:type="spellEnd"/>
      <w:r w:rsidRPr="00E714EB">
        <w:rPr>
          <w:sz w:val="28"/>
          <w:szCs w:val="28"/>
          <w:lang w:val="en-US"/>
        </w:rPr>
        <w:t xml:space="preserve"> de Saint-Inglebert (1390). – Paris: De </w:t>
      </w:r>
      <w:proofErr w:type="spellStart"/>
      <w:r w:rsidRPr="00E714EB">
        <w:rPr>
          <w:sz w:val="28"/>
          <w:szCs w:val="28"/>
          <w:lang w:val="en-US"/>
        </w:rPr>
        <w:t>l’Imprimerie</w:t>
      </w:r>
      <w:proofErr w:type="spellEnd"/>
      <w:r w:rsidRPr="00E714EB">
        <w:rPr>
          <w:sz w:val="28"/>
          <w:szCs w:val="28"/>
          <w:lang w:val="en-US"/>
        </w:rPr>
        <w:t xml:space="preserve"> de Ch. </w:t>
      </w:r>
      <w:proofErr w:type="spellStart"/>
      <w:r w:rsidRPr="00E714EB">
        <w:rPr>
          <w:sz w:val="28"/>
          <w:szCs w:val="28"/>
          <w:lang w:val="en-US"/>
        </w:rPr>
        <w:t>Lahure</w:t>
      </w:r>
      <w:proofErr w:type="spellEnd"/>
      <w:r w:rsidRPr="00E714EB">
        <w:rPr>
          <w:sz w:val="28"/>
          <w:szCs w:val="28"/>
          <w:lang w:val="en-US"/>
        </w:rPr>
        <w:t xml:space="preserve">, 1864. – </w:t>
      </w:r>
      <w:r w:rsidRPr="00E714EB">
        <w:rPr>
          <w:sz w:val="28"/>
          <w:szCs w:val="28"/>
        </w:rPr>
        <w:t>Р</w:t>
      </w:r>
      <w:r w:rsidRPr="00E714EB">
        <w:rPr>
          <w:sz w:val="28"/>
          <w:szCs w:val="28"/>
          <w:lang w:val="en-US"/>
        </w:rPr>
        <w:t>. 47-48.</w:t>
      </w:r>
    </w:p>
    <w:p w14:paraId="72176046"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13. </w:t>
      </w:r>
      <w:proofErr w:type="spellStart"/>
      <w:r w:rsidRPr="00E714EB">
        <w:rPr>
          <w:sz w:val="28"/>
          <w:szCs w:val="28"/>
          <w:lang w:val="en-US"/>
        </w:rPr>
        <w:t>Chronique</w:t>
      </w:r>
      <w:proofErr w:type="spellEnd"/>
      <w:r w:rsidRPr="00E714EB">
        <w:rPr>
          <w:sz w:val="28"/>
          <w:szCs w:val="28"/>
          <w:lang w:val="en-US"/>
        </w:rPr>
        <w:t xml:space="preserve"> de Jean </w:t>
      </w:r>
      <w:proofErr w:type="spellStart"/>
      <w:r w:rsidRPr="00E714EB">
        <w:rPr>
          <w:sz w:val="28"/>
          <w:szCs w:val="28"/>
          <w:lang w:val="en-US"/>
        </w:rPr>
        <w:t>Raoulet</w:t>
      </w:r>
      <w:proofErr w:type="spellEnd"/>
      <w:r w:rsidRPr="00E714EB">
        <w:rPr>
          <w:sz w:val="28"/>
          <w:szCs w:val="28"/>
          <w:lang w:val="en-US"/>
        </w:rPr>
        <w:t xml:space="preserve">, </w:t>
      </w:r>
      <w:proofErr w:type="spellStart"/>
      <w:r w:rsidRPr="00E714EB">
        <w:rPr>
          <w:sz w:val="28"/>
          <w:szCs w:val="28"/>
          <w:lang w:val="en-US"/>
        </w:rPr>
        <w:t>ou</w:t>
      </w:r>
      <w:proofErr w:type="spellEnd"/>
      <w:r w:rsidRPr="00E714EB">
        <w:rPr>
          <w:sz w:val="28"/>
          <w:szCs w:val="28"/>
          <w:lang w:val="en-US"/>
        </w:rPr>
        <w:t xml:space="preserve"> </w:t>
      </w:r>
      <w:proofErr w:type="spellStart"/>
      <w:r w:rsidRPr="00E714EB">
        <w:rPr>
          <w:sz w:val="28"/>
          <w:szCs w:val="28"/>
          <w:lang w:val="en-US"/>
        </w:rPr>
        <w:t>Chronique</w:t>
      </w:r>
      <w:proofErr w:type="spellEnd"/>
      <w:r w:rsidRPr="00E714EB">
        <w:rPr>
          <w:sz w:val="28"/>
          <w:szCs w:val="28"/>
          <w:lang w:val="en-US"/>
        </w:rPr>
        <w:t xml:space="preserve"> anonyme du </w:t>
      </w:r>
      <w:proofErr w:type="spellStart"/>
      <w:r w:rsidRPr="00E714EB">
        <w:rPr>
          <w:sz w:val="28"/>
          <w:szCs w:val="28"/>
          <w:lang w:val="en-US"/>
        </w:rPr>
        <w:t>roi</w:t>
      </w:r>
      <w:proofErr w:type="spellEnd"/>
      <w:r w:rsidRPr="00E714EB">
        <w:rPr>
          <w:sz w:val="28"/>
          <w:szCs w:val="28"/>
          <w:lang w:val="en-US"/>
        </w:rPr>
        <w:t xml:space="preserve"> Charles VII (de 1403 à 1429) // Chartier, J. </w:t>
      </w:r>
      <w:proofErr w:type="spellStart"/>
      <w:r w:rsidRPr="00E714EB">
        <w:rPr>
          <w:sz w:val="28"/>
          <w:szCs w:val="28"/>
          <w:lang w:val="en-US"/>
        </w:rPr>
        <w:t>Chronique</w:t>
      </w:r>
      <w:proofErr w:type="spellEnd"/>
      <w:r w:rsidRPr="00E714EB">
        <w:rPr>
          <w:sz w:val="28"/>
          <w:szCs w:val="28"/>
          <w:lang w:val="en-US"/>
        </w:rPr>
        <w:t xml:space="preserve"> de Charles VI, </w:t>
      </w:r>
      <w:proofErr w:type="spellStart"/>
      <w:r w:rsidRPr="00E714EB">
        <w:rPr>
          <w:sz w:val="28"/>
          <w:szCs w:val="28"/>
          <w:lang w:val="en-US"/>
        </w:rPr>
        <w:t>roi</w:t>
      </w:r>
      <w:proofErr w:type="spellEnd"/>
      <w:r w:rsidRPr="00E714EB">
        <w:rPr>
          <w:sz w:val="28"/>
          <w:szCs w:val="28"/>
          <w:lang w:val="en-US"/>
        </w:rPr>
        <w:t xml:space="preserve"> de France / par A. Vallet de </w:t>
      </w:r>
      <w:proofErr w:type="spellStart"/>
      <w:r w:rsidRPr="00E714EB">
        <w:rPr>
          <w:sz w:val="28"/>
          <w:szCs w:val="28"/>
          <w:lang w:val="en-US"/>
        </w:rPr>
        <w:t>Viriville</w:t>
      </w:r>
      <w:proofErr w:type="spellEnd"/>
      <w:r w:rsidRPr="00E714EB">
        <w:rPr>
          <w:sz w:val="28"/>
          <w:szCs w:val="28"/>
          <w:lang w:val="en-US"/>
        </w:rPr>
        <w:t xml:space="preserve">. – Paris: Chez P. </w:t>
      </w:r>
      <w:proofErr w:type="spellStart"/>
      <w:r w:rsidRPr="00E714EB">
        <w:rPr>
          <w:sz w:val="28"/>
          <w:szCs w:val="28"/>
          <w:lang w:val="en-US"/>
        </w:rPr>
        <w:t>Jannet</w:t>
      </w:r>
      <w:proofErr w:type="spellEnd"/>
      <w:r w:rsidRPr="00E714EB">
        <w:rPr>
          <w:sz w:val="28"/>
          <w:szCs w:val="28"/>
          <w:lang w:val="en-US"/>
        </w:rPr>
        <w:t xml:space="preserve">, Libraire, 1863. – T. III. – </w:t>
      </w:r>
      <w:r w:rsidRPr="00E714EB">
        <w:rPr>
          <w:rStyle w:val="rynqvb"/>
          <w:rFonts w:eastAsiaTheme="majorEastAsia"/>
          <w:sz w:val="28"/>
          <w:szCs w:val="28"/>
        </w:rPr>
        <w:t>Р</w:t>
      </w:r>
      <w:r w:rsidRPr="00E714EB">
        <w:rPr>
          <w:rStyle w:val="rynqvb"/>
          <w:rFonts w:eastAsiaTheme="majorEastAsia"/>
          <w:sz w:val="28"/>
          <w:szCs w:val="28"/>
          <w:lang w:val="en-US"/>
        </w:rPr>
        <w:t>. 161</w:t>
      </w:r>
      <w:r w:rsidRPr="00E714EB">
        <w:rPr>
          <w:rStyle w:val="rynqvb"/>
          <w:sz w:val="28"/>
          <w:szCs w:val="28"/>
          <w:lang w:val="en-US"/>
        </w:rPr>
        <w:t>-</w:t>
      </w:r>
      <w:r w:rsidRPr="00E714EB">
        <w:rPr>
          <w:rStyle w:val="rynqvb"/>
          <w:rFonts w:eastAsiaTheme="majorEastAsia"/>
          <w:sz w:val="28"/>
          <w:szCs w:val="28"/>
          <w:lang w:val="en-US"/>
        </w:rPr>
        <w:t>162.</w:t>
      </w:r>
    </w:p>
    <w:p w14:paraId="05D548E1"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14. </w:t>
      </w:r>
      <w:proofErr w:type="spellStart"/>
      <w:r w:rsidRPr="00E714EB">
        <w:rPr>
          <w:i/>
          <w:iCs/>
          <w:sz w:val="28"/>
          <w:szCs w:val="28"/>
          <w:lang w:val="en-US"/>
        </w:rPr>
        <w:t>Vieillard</w:t>
      </w:r>
      <w:proofErr w:type="spellEnd"/>
      <w:r w:rsidRPr="00E714EB">
        <w:rPr>
          <w:i/>
          <w:iCs/>
          <w:sz w:val="28"/>
          <w:szCs w:val="28"/>
          <w:lang w:val="en-US"/>
        </w:rPr>
        <w:t xml:space="preserve"> J.</w:t>
      </w:r>
      <w:r w:rsidRPr="00E714EB">
        <w:rPr>
          <w:sz w:val="28"/>
          <w:szCs w:val="28"/>
          <w:lang w:val="en-US"/>
        </w:rPr>
        <w:t xml:space="preserve"> Les </w:t>
      </w:r>
      <w:proofErr w:type="spellStart"/>
      <w:r w:rsidRPr="00E714EB">
        <w:rPr>
          <w:sz w:val="28"/>
          <w:szCs w:val="28"/>
          <w:lang w:val="en-US"/>
        </w:rPr>
        <w:t>journées</w:t>
      </w:r>
      <w:proofErr w:type="spellEnd"/>
      <w:r w:rsidRPr="00E714EB">
        <w:rPr>
          <w:sz w:val="28"/>
          <w:szCs w:val="28"/>
          <w:lang w:val="en-US"/>
        </w:rPr>
        <w:t xml:space="preserve"> </w:t>
      </w:r>
      <w:proofErr w:type="spellStart"/>
      <w:r w:rsidRPr="00E714EB">
        <w:rPr>
          <w:sz w:val="28"/>
          <w:szCs w:val="28"/>
          <w:lang w:val="en-US"/>
        </w:rPr>
        <w:t>parisiennes</w:t>
      </w:r>
      <w:proofErr w:type="spellEnd"/>
      <w:r w:rsidRPr="00E714EB">
        <w:rPr>
          <w:sz w:val="28"/>
          <w:szCs w:val="28"/>
          <w:lang w:val="en-US"/>
        </w:rPr>
        <w:t xml:space="preserve"> de </w:t>
      </w:r>
      <w:proofErr w:type="spellStart"/>
      <w:r w:rsidRPr="00E714EB">
        <w:rPr>
          <w:sz w:val="28"/>
          <w:szCs w:val="28"/>
          <w:lang w:val="en-US"/>
        </w:rPr>
        <w:t>mai</w:t>
      </w:r>
      <w:proofErr w:type="spellEnd"/>
      <w:r w:rsidRPr="00E714EB">
        <w:rPr>
          <w:sz w:val="28"/>
          <w:szCs w:val="28"/>
          <w:lang w:val="en-US"/>
        </w:rPr>
        <w:t xml:space="preserve"> – </w:t>
      </w:r>
      <w:proofErr w:type="spellStart"/>
      <w:r w:rsidRPr="00E714EB">
        <w:rPr>
          <w:sz w:val="28"/>
          <w:szCs w:val="28"/>
          <w:lang w:val="en-US"/>
        </w:rPr>
        <w:t>juin</w:t>
      </w:r>
      <w:proofErr w:type="spellEnd"/>
      <w:r w:rsidRPr="00E714EB">
        <w:rPr>
          <w:sz w:val="28"/>
          <w:szCs w:val="28"/>
          <w:lang w:val="en-US"/>
        </w:rPr>
        <w:t xml:space="preserve"> 1418 </w:t>
      </w:r>
      <w:proofErr w:type="spellStart"/>
      <w:r w:rsidRPr="00E714EB">
        <w:rPr>
          <w:sz w:val="28"/>
          <w:szCs w:val="28"/>
          <w:lang w:val="en-US"/>
        </w:rPr>
        <w:t>d’après</w:t>
      </w:r>
      <w:proofErr w:type="spellEnd"/>
      <w:r w:rsidRPr="00E714EB">
        <w:rPr>
          <w:sz w:val="28"/>
          <w:szCs w:val="28"/>
          <w:lang w:val="en-US"/>
        </w:rPr>
        <w:t xml:space="preserve"> des documents des Archives de la Couronne </w:t>
      </w:r>
      <w:proofErr w:type="spellStart"/>
      <w:r w:rsidRPr="00E714EB">
        <w:rPr>
          <w:sz w:val="28"/>
          <w:szCs w:val="28"/>
          <w:lang w:val="en-US"/>
        </w:rPr>
        <w:t>d’Aragon</w:t>
      </w:r>
      <w:proofErr w:type="spellEnd"/>
      <w:r w:rsidRPr="00E714EB">
        <w:rPr>
          <w:sz w:val="28"/>
          <w:szCs w:val="28"/>
          <w:lang w:val="en-US"/>
        </w:rPr>
        <w:t xml:space="preserve"> // </w:t>
      </w:r>
      <w:proofErr w:type="spellStart"/>
      <w:r w:rsidRPr="00E714EB">
        <w:rPr>
          <w:sz w:val="28"/>
          <w:szCs w:val="28"/>
          <w:lang w:val="en-US"/>
        </w:rPr>
        <w:t>Annuaire</w:t>
      </w:r>
      <w:proofErr w:type="spellEnd"/>
      <w:r w:rsidRPr="00E714EB">
        <w:rPr>
          <w:sz w:val="28"/>
          <w:szCs w:val="28"/>
          <w:lang w:val="en-US"/>
        </w:rPr>
        <w:t xml:space="preserve"> Bulletin de la Société de </w:t>
      </w:r>
      <w:proofErr w:type="spellStart"/>
      <w:r w:rsidRPr="00E714EB">
        <w:rPr>
          <w:sz w:val="28"/>
          <w:szCs w:val="28"/>
          <w:lang w:val="en-US"/>
        </w:rPr>
        <w:t>l’histoire</w:t>
      </w:r>
      <w:proofErr w:type="spellEnd"/>
      <w:r w:rsidRPr="00E714EB">
        <w:rPr>
          <w:sz w:val="28"/>
          <w:szCs w:val="28"/>
          <w:lang w:val="en-US"/>
        </w:rPr>
        <w:t xml:space="preserve"> de France. – 1940. – T. 77. – P. </w:t>
      </w:r>
      <w:bookmarkStart w:id="0" w:name="_Hlk164258804"/>
      <w:r w:rsidRPr="00E714EB">
        <w:rPr>
          <w:sz w:val="28"/>
          <w:szCs w:val="28"/>
          <w:lang w:val="en-US"/>
        </w:rPr>
        <w:t>125-153</w:t>
      </w:r>
      <w:bookmarkEnd w:id="0"/>
      <w:r w:rsidRPr="00E714EB">
        <w:rPr>
          <w:sz w:val="28"/>
          <w:szCs w:val="28"/>
          <w:lang w:val="en-US"/>
        </w:rPr>
        <w:t>.</w:t>
      </w:r>
    </w:p>
    <w:p w14:paraId="6259A57F"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15. De par le </w:t>
      </w:r>
      <w:proofErr w:type="spellStart"/>
      <w:r w:rsidRPr="00E714EB">
        <w:rPr>
          <w:sz w:val="28"/>
          <w:szCs w:val="28"/>
          <w:lang w:val="en-US"/>
        </w:rPr>
        <w:t>Daulphin</w:t>
      </w:r>
      <w:proofErr w:type="spellEnd"/>
      <w:r w:rsidRPr="00E714EB">
        <w:rPr>
          <w:sz w:val="28"/>
          <w:szCs w:val="28"/>
          <w:lang w:val="en-US"/>
        </w:rPr>
        <w:t xml:space="preserve"> de </w:t>
      </w:r>
      <w:proofErr w:type="spellStart"/>
      <w:r w:rsidRPr="00E714EB">
        <w:rPr>
          <w:sz w:val="28"/>
          <w:szCs w:val="28"/>
          <w:lang w:val="en-US"/>
        </w:rPr>
        <w:t>Viennois</w:t>
      </w:r>
      <w:proofErr w:type="spellEnd"/>
      <w:r w:rsidRPr="00E714EB">
        <w:rPr>
          <w:sz w:val="28"/>
          <w:szCs w:val="28"/>
          <w:lang w:val="en-US"/>
        </w:rPr>
        <w:t xml:space="preserve">, </w:t>
      </w:r>
      <w:proofErr w:type="spellStart"/>
      <w:r w:rsidRPr="00E714EB">
        <w:rPr>
          <w:sz w:val="28"/>
          <w:szCs w:val="28"/>
          <w:lang w:val="en-US"/>
        </w:rPr>
        <w:t>duc</w:t>
      </w:r>
      <w:proofErr w:type="spellEnd"/>
      <w:r w:rsidRPr="00E714EB">
        <w:rPr>
          <w:sz w:val="28"/>
          <w:szCs w:val="28"/>
          <w:lang w:val="en-US"/>
        </w:rPr>
        <w:t xml:space="preserve"> de Berry, de Touraine, et </w:t>
      </w:r>
      <w:proofErr w:type="spellStart"/>
      <w:r w:rsidRPr="00E714EB">
        <w:rPr>
          <w:sz w:val="28"/>
          <w:szCs w:val="28"/>
          <w:lang w:val="en-US"/>
        </w:rPr>
        <w:t>comte</w:t>
      </w:r>
      <w:proofErr w:type="spellEnd"/>
      <w:r w:rsidRPr="00E714EB">
        <w:rPr>
          <w:sz w:val="28"/>
          <w:szCs w:val="28"/>
          <w:lang w:val="en-US"/>
        </w:rPr>
        <w:t xml:space="preserve"> </w:t>
      </w:r>
      <w:proofErr w:type="spellStart"/>
      <w:r w:rsidRPr="00E714EB">
        <w:rPr>
          <w:sz w:val="28"/>
          <w:szCs w:val="28"/>
          <w:lang w:val="en-US"/>
        </w:rPr>
        <w:t>dePoitou</w:t>
      </w:r>
      <w:proofErr w:type="spellEnd"/>
      <w:r w:rsidRPr="00E714EB">
        <w:rPr>
          <w:sz w:val="28"/>
          <w:szCs w:val="28"/>
          <w:lang w:val="en-US"/>
        </w:rPr>
        <w:t xml:space="preserve"> // </w:t>
      </w:r>
      <w:proofErr w:type="spellStart"/>
      <w:r w:rsidRPr="00E714EB">
        <w:rPr>
          <w:sz w:val="28"/>
          <w:szCs w:val="28"/>
          <w:lang w:val="en-US"/>
        </w:rPr>
        <w:t>Mémoires</w:t>
      </w:r>
      <w:proofErr w:type="spellEnd"/>
      <w:r w:rsidRPr="00E714EB">
        <w:rPr>
          <w:sz w:val="28"/>
          <w:szCs w:val="28"/>
          <w:lang w:val="en-US"/>
        </w:rPr>
        <w:t xml:space="preserve"> de Pierre de Fenin, </w:t>
      </w:r>
      <w:proofErr w:type="spellStart"/>
      <w:r w:rsidRPr="00E714EB">
        <w:rPr>
          <w:sz w:val="28"/>
          <w:szCs w:val="28"/>
          <w:lang w:val="en-US"/>
        </w:rPr>
        <w:t>comprenant</w:t>
      </w:r>
      <w:proofErr w:type="spellEnd"/>
      <w:r w:rsidRPr="00E714EB">
        <w:rPr>
          <w:sz w:val="28"/>
          <w:szCs w:val="28"/>
          <w:lang w:val="en-US"/>
        </w:rPr>
        <w:t xml:space="preserve"> le </w:t>
      </w:r>
      <w:proofErr w:type="spellStart"/>
      <w:r w:rsidRPr="00E714EB">
        <w:rPr>
          <w:sz w:val="28"/>
          <w:szCs w:val="28"/>
          <w:lang w:val="en-US"/>
        </w:rPr>
        <w:t>récit</w:t>
      </w:r>
      <w:proofErr w:type="spellEnd"/>
      <w:r w:rsidRPr="00E714EB">
        <w:rPr>
          <w:sz w:val="28"/>
          <w:szCs w:val="28"/>
          <w:lang w:val="en-US"/>
        </w:rPr>
        <w:t xml:space="preserve"> des </w:t>
      </w:r>
      <w:proofErr w:type="spellStart"/>
      <w:r w:rsidRPr="00E714EB">
        <w:rPr>
          <w:sz w:val="28"/>
          <w:szCs w:val="28"/>
          <w:lang w:val="en-US"/>
        </w:rPr>
        <w:t>événement</w:t>
      </w:r>
      <w:proofErr w:type="spellEnd"/>
      <w:r w:rsidRPr="00E714EB">
        <w:rPr>
          <w:sz w:val="28"/>
          <w:szCs w:val="28"/>
          <w:lang w:val="en-US"/>
        </w:rPr>
        <w:t xml:space="preserve"> qui se </w:t>
      </w:r>
      <w:proofErr w:type="spellStart"/>
      <w:r w:rsidRPr="00E714EB">
        <w:rPr>
          <w:sz w:val="28"/>
          <w:szCs w:val="28"/>
          <w:lang w:val="en-US"/>
        </w:rPr>
        <w:t>sont</w:t>
      </w:r>
      <w:proofErr w:type="spellEnd"/>
      <w:r w:rsidRPr="00E714EB">
        <w:rPr>
          <w:sz w:val="28"/>
          <w:szCs w:val="28"/>
          <w:lang w:val="en-US"/>
        </w:rPr>
        <w:t xml:space="preserve"> passes </w:t>
      </w:r>
      <w:proofErr w:type="spellStart"/>
      <w:r w:rsidRPr="00E714EB">
        <w:rPr>
          <w:sz w:val="28"/>
          <w:szCs w:val="28"/>
          <w:lang w:val="en-US"/>
        </w:rPr>
        <w:t>en</w:t>
      </w:r>
      <w:proofErr w:type="spellEnd"/>
      <w:r w:rsidRPr="00E714EB">
        <w:rPr>
          <w:sz w:val="28"/>
          <w:szCs w:val="28"/>
          <w:lang w:val="en-US"/>
        </w:rPr>
        <w:t xml:space="preserve"> France et </w:t>
      </w:r>
      <w:proofErr w:type="spellStart"/>
      <w:r w:rsidRPr="00E714EB">
        <w:rPr>
          <w:sz w:val="28"/>
          <w:szCs w:val="28"/>
          <w:lang w:val="en-US"/>
        </w:rPr>
        <w:t>en</w:t>
      </w:r>
      <w:proofErr w:type="spellEnd"/>
      <w:r w:rsidRPr="00E714EB">
        <w:rPr>
          <w:sz w:val="28"/>
          <w:szCs w:val="28"/>
          <w:lang w:val="en-US"/>
        </w:rPr>
        <w:t xml:space="preserve"> Bourgogne sous les </w:t>
      </w:r>
      <w:proofErr w:type="spellStart"/>
      <w:r w:rsidRPr="00E714EB">
        <w:rPr>
          <w:sz w:val="28"/>
          <w:szCs w:val="28"/>
          <w:lang w:val="en-US"/>
        </w:rPr>
        <w:t>règnes</w:t>
      </w:r>
      <w:proofErr w:type="spellEnd"/>
      <w:r w:rsidRPr="00E714EB">
        <w:rPr>
          <w:sz w:val="28"/>
          <w:szCs w:val="28"/>
          <w:lang w:val="en-US"/>
        </w:rPr>
        <w:t xml:space="preserve"> de Charles VI et Charles VII. (1407-1427) / par m. Dupont. – Paris: Chez Jules Renouard, 1837. </w:t>
      </w:r>
    </w:p>
    <w:p w14:paraId="242ED719"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16. </w:t>
      </w:r>
      <w:proofErr w:type="spellStart"/>
      <w:r w:rsidRPr="00E714EB">
        <w:rPr>
          <w:sz w:val="28"/>
          <w:szCs w:val="28"/>
          <w:lang w:val="en-US"/>
        </w:rPr>
        <w:t>Chronique</w:t>
      </w:r>
      <w:proofErr w:type="spellEnd"/>
      <w:r w:rsidRPr="00E714EB">
        <w:rPr>
          <w:sz w:val="28"/>
          <w:szCs w:val="28"/>
          <w:lang w:val="en-US"/>
        </w:rPr>
        <w:t xml:space="preserve"> de la </w:t>
      </w:r>
      <w:proofErr w:type="spellStart"/>
      <w:r w:rsidRPr="00E714EB">
        <w:rPr>
          <w:sz w:val="28"/>
          <w:szCs w:val="28"/>
          <w:lang w:val="en-US"/>
        </w:rPr>
        <w:t>Pucelle</w:t>
      </w:r>
      <w:proofErr w:type="spellEnd"/>
      <w:r w:rsidRPr="00E714EB">
        <w:rPr>
          <w:sz w:val="28"/>
          <w:szCs w:val="28"/>
          <w:lang w:val="en-US"/>
        </w:rPr>
        <w:t xml:space="preserve"> </w:t>
      </w:r>
      <w:proofErr w:type="spellStart"/>
      <w:r w:rsidRPr="00E714EB">
        <w:rPr>
          <w:sz w:val="28"/>
          <w:szCs w:val="28"/>
          <w:lang w:val="en-US"/>
        </w:rPr>
        <w:t>ou</w:t>
      </w:r>
      <w:proofErr w:type="spellEnd"/>
      <w:r w:rsidRPr="00E714EB">
        <w:rPr>
          <w:sz w:val="28"/>
          <w:szCs w:val="28"/>
          <w:lang w:val="en-US"/>
        </w:rPr>
        <w:t xml:space="preserve"> </w:t>
      </w:r>
      <w:proofErr w:type="spellStart"/>
      <w:r w:rsidRPr="00E714EB">
        <w:rPr>
          <w:sz w:val="28"/>
          <w:szCs w:val="28"/>
          <w:lang w:val="en-US"/>
        </w:rPr>
        <w:t>Chronique</w:t>
      </w:r>
      <w:proofErr w:type="spellEnd"/>
      <w:r w:rsidRPr="00E714EB">
        <w:rPr>
          <w:sz w:val="28"/>
          <w:szCs w:val="28"/>
          <w:lang w:val="en-US"/>
        </w:rPr>
        <w:t xml:space="preserve"> de </w:t>
      </w:r>
      <w:proofErr w:type="spellStart"/>
      <w:r w:rsidRPr="00E714EB">
        <w:rPr>
          <w:sz w:val="28"/>
          <w:szCs w:val="28"/>
          <w:lang w:val="en-US"/>
        </w:rPr>
        <w:t>Cousinot</w:t>
      </w:r>
      <w:proofErr w:type="spellEnd"/>
      <w:r w:rsidRPr="00E714EB">
        <w:rPr>
          <w:sz w:val="28"/>
          <w:szCs w:val="28"/>
          <w:lang w:val="en-US"/>
        </w:rPr>
        <w:t xml:space="preserve">, </w:t>
      </w:r>
      <w:proofErr w:type="spellStart"/>
      <w:r w:rsidRPr="00E714EB">
        <w:rPr>
          <w:sz w:val="28"/>
          <w:szCs w:val="28"/>
          <w:lang w:val="en-US"/>
        </w:rPr>
        <w:t>suivie</w:t>
      </w:r>
      <w:proofErr w:type="spellEnd"/>
      <w:r w:rsidRPr="00E714EB">
        <w:rPr>
          <w:sz w:val="28"/>
          <w:szCs w:val="28"/>
          <w:lang w:val="en-US"/>
        </w:rPr>
        <w:t xml:space="preserve"> de la </w:t>
      </w:r>
      <w:proofErr w:type="spellStart"/>
      <w:r w:rsidRPr="00E714EB">
        <w:rPr>
          <w:sz w:val="28"/>
          <w:szCs w:val="28"/>
          <w:lang w:val="en-US"/>
        </w:rPr>
        <w:t>Chronique</w:t>
      </w:r>
      <w:proofErr w:type="spellEnd"/>
      <w:r w:rsidRPr="00E714EB">
        <w:rPr>
          <w:sz w:val="28"/>
          <w:szCs w:val="28"/>
          <w:lang w:val="en-US"/>
        </w:rPr>
        <w:t xml:space="preserve"> normande de P. </w:t>
      </w:r>
      <w:proofErr w:type="spellStart"/>
      <w:r w:rsidRPr="00E714EB">
        <w:rPr>
          <w:sz w:val="28"/>
          <w:szCs w:val="28"/>
          <w:lang w:val="en-US"/>
        </w:rPr>
        <w:t>Cochon</w:t>
      </w:r>
      <w:proofErr w:type="spellEnd"/>
      <w:r w:rsidRPr="00E714EB">
        <w:rPr>
          <w:sz w:val="28"/>
          <w:szCs w:val="28"/>
          <w:lang w:val="en-US"/>
        </w:rPr>
        <w:t xml:space="preserve"> / Par A. Vallet de </w:t>
      </w:r>
      <w:proofErr w:type="spellStart"/>
      <w:r w:rsidRPr="00E714EB">
        <w:rPr>
          <w:sz w:val="28"/>
          <w:szCs w:val="28"/>
          <w:lang w:val="en-US"/>
        </w:rPr>
        <w:t>Viriville</w:t>
      </w:r>
      <w:proofErr w:type="spellEnd"/>
      <w:r w:rsidRPr="00E714EB">
        <w:rPr>
          <w:sz w:val="28"/>
          <w:szCs w:val="28"/>
          <w:lang w:val="en-US"/>
        </w:rPr>
        <w:t xml:space="preserve">. Genève: </w:t>
      </w:r>
      <w:proofErr w:type="spellStart"/>
      <w:r w:rsidRPr="00E714EB">
        <w:rPr>
          <w:sz w:val="28"/>
          <w:szCs w:val="28"/>
          <w:lang w:val="en-US"/>
        </w:rPr>
        <w:t>Slatkine</w:t>
      </w:r>
      <w:proofErr w:type="spellEnd"/>
      <w:r w:rsidRPr="00E714EB">
        <w:rPr>
          <w:sz w:val="28"/>
          <w:szCs w:val="28"/>
          <w:lang w:val="en-US"/>
        </w:rPr>
        <w:t>–</w:t>
      </w:r>
      <w:proofErr w:type="spellStart"/>
      <w:r w:rsidRPr="00E714EB">
        <w:rPr>
          <w:sz w:val="28"/>
          <w:szCs w:val="28"/>
          <w:lang w:val="en-US"/>
        </w:rPr>
        <w:t>Megariotis</w:t>
      </w:r>
      <w:proofErr w:type="spellEnd"/>
      <w:r w:rsidRPr="00E714EB">
        <w:rPr>
          <w:sz w:val="28"/>
          <w:szCs w:val="28"/>
          <w:lang w:val="en-US"/>
        </w:rPr>
        <w:t xml:space="preserve"> Reprints, 1976. – </w:t>
      </w:r>
      <w:r w:rsidRPr="00E714EB">
        <w:rPr>
          <w:sz w:val="28"/>
          <w:szCs w:val="28"/>
        </w:rPr>
        <w:t>Р</w:t>
      </w:r>
      <w:r w:rsidRPr="00E714EB">
        <w:rPr>
          <w:sz w:val="28"/>
          <w:szCs w:val="28"/>
          <w:lang w:val="en-US"/>
        </w:rPr>
        <w:t>. 172.</w:t>
      </w:r>
    </w:p>
    <w:p w14:paraId="33FEAB61"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17. </w:t>
      </w:r>
      <w:r w:rsidRPr="00E714EB">
        <w:rPr>
          <w:i/>
          <w:iCs/>
          <w:sz w:val="28"/>
          <w:szCs w:val="28"/>
          <w:lang w:val="en-US"/>
        </w:rPr>
        <w:t xml:space="preserve">Beaucourt du </w:t>
      </w:r>
      <w:proofErr w:type="spellStart"/>
      <w:r w:rsidRPr="00E714EB">
        <w:rPr>
          <w:i/>
          <w:iCs/>
          <w:sz w:val="28"/>
          <w:szCs w:val="28"/>
          <w:lang w:val="en-US"/>
        </w:rPr>
        <w:t>Fresne</w:t>
      </w:r>
      <w:proofErr w:type="spellEnd"/>
      <w:r w:rsidRPr="00E714EB">
        <w:rPr>
          <w:i/>
          <w:iCs/>
          <w:sz w:val="28"/>
          <w:szCs w:val="28"/>
          <w:lang w:val="en-US"/>
        </w:rPr>
        <w:t xml:space="preserve"> G. de.</w:t>
      </w:r>
      <w:r w:rsidRPr="00E714EB">
        <w:rPr>
          <w:sz w:val="28"/>
          <w:szCs w:val="28"/>
          <w:lang w:val="en-US"/>
        </w:rPr>
        <w:t xml:space="preserve"> </w:t>
      </w:r>
      <w:proofErr w:type="spellStart"/>
      <w:r w:rsidRPr="00E714EB">
        <w:rPr>
          <w:sz w:val="28"/>
          <w:szCs w:val="28"/>
          <w:lang w:val="en-US"/>
        </w:rPr>
        <w:t>Histoire</w:t>
      </w:r>
      <w:proofErr w:type="spellEnd"/>
      <w:r w:rsidRPr="00E714EB">
        <w:rPr>
          <w:sz w:val="28"/>
          <w:szCs w:val="28"/>
          <w:lang w:val="en-US"/>
        </w:rPr>
        <w:t xml:space="preserve"> de Charles VII. – Paris: Libraire de </w:t>
      </w:r>
      <w:proofErr w:type="spellStart"/>
      <w:r w:rsidRPr="00E714EB">
        <w:rPr>
          <w:sz w:val="28"/>
          <w:szCs w:val="28"/>
          <w:lang w:val="en-US"/>
        </w:rPr>
        <w:t>de</w:t>
      </w:r>
      <w:proofErr w:type="spellEnd"/>
      <w:r w:rsidRPr="00E714EB">
        <w:rPr>
          <w:sz w:val="28"/>
          <w:szCs w:val="28"/>
          <w:lang w:val="en-US"/>
        </w:rPr>
        <w:t xml:space="preserve"> la société </w:t>
      </w:r>
      <w:proofErr w:type="spellStart"/>
      <w:r w:rsidRPr="00E714EB">
        <w:rPr>
          <w:sz w:val="28"/>
          <w:szCs w:val="28"/>
          <w:lang w:val="en-US"/>
        </w:rPr>
        <w:t>bibliographique</w:t>
      </w:r>
      <w:proofErr w:type="spellEnd"/>
      <w:r w:rsidRPr="00E714EB">
        <w:rPr>
          <w:sz w:val="28"/>
          <w:szCs w:val="28"/>
          <w:lang w:val="en-US"/>
        </w:rPr>
        <w:t xml:space="preserve">, 1881. – T. I: Le Dauphin. 1403-1422. – 479 </w:t>
      </w:r>
      <w:r w:rsidRPr="00E714EB">
        <w:rPr>
          <w:sz w:val="28"/>
          <w:szCs w:val="28"/>
        </w:rPr>
        <w:t>р</w:t>
      </w:r>
      <w:r w:rsidRPr="00E714EB">
        <w:rPr>
          <w:sz w:val="28"/>
          <w:szCs w:val="28"/>
          <w:lang w:val="en-US"/>
        </w:rPr>
        <w:t>.</w:t>
      </w:r>
    </w:p>
    <w:p w14:paraId="4C018526" w14:textId="77777777" w:rsidR="000579F2" w:rsidRPr="00E714EB" w:rsidRDefault="000579F2" w:rsidP="000579F2">
      <w:pPr>
        <w:pStyle w:val="afa"/>
        <w:ind w:firstLine="709"/>
        <w:jc w:val="both"/>
        <w:rPr>
          <w:sz w:val="28"/>
          <w:szCs w:val="28"/>
          <w:lang w:val="en-US"/>
        </w:rPr>
      </w:pPr>
      <w:r w:rsidRPr="00E714EB">
        <w:rPr>
          <w:sz w:val="28"/>
          <w:szCs w:val="28"/>
          <w:lang w:val="en-US"/>
        </w:rPr>
        <w:lastRenderedPageBreak/>
        <w:t xml:space="preserve">18. </w:t>
      </w:r>
      <w:r w:rsidRPr="00E714EB">
        <w:rPr>
          <w:i/>
          <w:iCs/>
          <w:sz w:val="28"/>
          <w:szCs w:val="28"/>
          <w:lang w:val="en-US"/>
        </w:rPr>
        <w:t>Lognon, A.</w:t>
      </w:r>
      <w:r w:rsidRPr="00E714EB">
        <w:rPr>
          <w:sz w:val="28"/>
          <w:szCs w:val="28"/>
          <w:lang w:val="en-US"/>
        </w:rPr>
        <w:t xml:space="preserve"> Entrée de la </w:t>
      </w:r>
      <w:proofErr w:type="spellStart"/>
      <w:r w:rsidRPr="00E714EB">
        <w:rPr>
          <w:sz w:val="28"/>
          <w:szCs w:val="28"/>
          <w:lang w:val="en-US"/>
        </w:rPr>
        <w:t>reine</w:t>
      </w:r>
      <w:proofErr w:type="spellEnd"/>
      <w:r w:rsidRPr="00E714EB">
        <w:rPr>
          <w:sz w:val="28"/>
          <w:szCs w:val="28"/>
          <w:lang w:val="en-US"/>
        </w:rPr>
        <w:t xml:space="preserve"> Isabeau et du </w:t>
      </w:r>
      <w:proofErr w:type="spellStart"/>
      <w:r w:rsidRPr="00E714EB">
        <w:rPr>
          <w:sz w:val="28"/>
          <w:szCs w:val="28"/>
          <w:lang w:val="en-US"/>
        </w:rPr>
        <w:t>duc</w:t>
      </w:r>
      <w:proofErr w:type="spellEnd"/>
      <w:r w:rsidRPr="00E714EB">
        <w:rPr>
          <w:sz w:val="28"/>
          <w:szCs w:val="28"/>
          <w:lang w:val="en-US"/>
        </w:rPr>
        <w:t xml:space="preserve"> de Bourgogne a Paris (14 </w:t>
      </w:r>
      <w:proofErr w:type="spellStart"/>
      <w:r w:rsidRPr="00E714EB">
        <w:rPr>
          <w:sz w:val="28"/>
          <w:szCs w:val="28"/>
          <w:lang w:val="en-US"/>
        </w:rPr>
        <w:t>juillet</w:t>
      </w:r>
      <w:proofErr w:type="spellEnd"/>
      <w:r w:rsidRPr="00E714EB">
        <w:rPr>
          <w:sz w:val="28"/>
          <w:szCs w:val="28"/>
          <w:lang w:val="en-US"/>
        </w:rPr>
        <w:t xml:space="preserve"> 1418) // Bulletin de la Société de </w:t>
      </w:r>
      <w:proofErr w:type="spellStart"/>
      <w:r w:rsidRPr="00E714EB">
        <w:rPr>
          <w:sz w:val="28"/>
          <w:szCs w:val="28"/>
          <w:lang w:val="en-US"/>
        </w:rPr>
        <w:t>l’histoire</w:t>
      </w:r>
      <w:proofErr w:type="spellEnd"/>
      <w:r w:rsidRPr="00E714EB">
        <w:rPr>
          <w:sz w:val="28"/>
          <w:szCs w:val="28"/>
          <w:lang w:val="en-US"/>
        </w:rPr>
        <w:t xml:space="preserve"> de Paris et de </w:t>
      </w:r>
      <w:proofErr w:type="spellStart"/>
      <w:r w:rsidRPr="00E714EB">
        <w:rPr>
          <w:sz w:val="28"/>
          <w:szCs w:val="28"/>
          <w:lang w:val="en-US"/>
        </w:rPr>
        <w:t>l’Ile</w:t>
      </w:r>
      <w:proofErr w:type="spellEnd"/>
      <w:r w:rsidRPr="00E714EB">
        <w:rPr>
          <w:sz w:val="28"/>
          <w:szCs w:val="28"/>
          <w:lang w:val="en-US"/>
        </w:rPr>
        <w:t>-de-France. – 1875. – P. 104-109.</w:t>
      </w:r>
    </w:p>
    <w:p w14:paraId="715DE5A2"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19. </w:t>
      </w:r>
      <w:proofErr w:type="spellStart"/>
      <w:r w:rsidRPr="00E714EB">
        <w:rPr>
          <w:sz w:val="28"/>
          <w:szCs w:val="28"/>
          <w:lang w:val="en-US"/>
        </w:rPr>
        <w:t>Anvis</w:t>
      </w:r>
      <w:proofErr w:type="spellEnd"/>
      <w:r w:rsidRPr="00E714EB">
        <w:rPr>
          <w:sz w:val="28"/>
          <w:szCs w:val="28"/>
          <w:lang w:val="en-US"/>
        </w:rPr>
        <w:t xml:space="preserve"> </w:t>
      </w:r>
      <w:proofErr w:type="spellStart"/>
      <w:r w:rsidRPr="00E714EB">
        <w:rPr>
          <w:sz w:val="28"/>
          <w:szCs w:val="28"/>
          <w:lang w:val="en-US"/>
        </w:rPr>
        <w:t>fais</w:t>
      </w:r>
      <w:proofErr w:type="spellEnd"/>
      <w:r w:rsidRPr="00E714EB">
        <w:rPr>
          <w:sz w:val="28"/>
          <w:szCs w:val="28"/>
          <w:lang w:val="en-US"/>
        </w:rPr>
        <w:t xml:space="preserve"> pour le bien de la </w:t>
      </w:r>
      <w:proofErr w:type="spellStart"/>
      <w:r w:rsidRPr="00E714EB">
        <w:rPr>
          <w:sz w:val="28"/>
          <w:szCs w:val="28"/>
          <w:lang w:val="en-US"/>
        </w:rPr>
        <w:t>paix</w:t>
      </w:r>
      <w:proofErr w:type="spellEnd"/>
      <w:r w:rsidRPr="00E714EB">
        <w:rPr>
          <w:sz w:val="28"/>
          <w:szCs w:val="28"/>
          <w:lang w:val="en-US"/>
        </w:rPr>
        <w:t xml:space="preserve"> et union de </w:t>
      </w:r>
      <w:proofErr w:type="spellStart"/>
      <w:r w:rsidRPr="00E714EB">
        <w:rPr>
          <w:sz w:val="28"/>
          <w:szCs w:val="28"/>
          <w:lang w:val="en-US"/>
        </w:rPr>
        <w:t>ce</w:t>
      </w:r>
      <w:proofErr w:type="spellEnd"/>
      <w:r w:rsidRPr="00E714EB">
        <w:rPr>
          <w:sz w:val="28"/>
          <w:szCs w:val="28"/>
          <w:lang w:val="en-US"/>
        </w:rPr>
        <w:t xml:space="preserve"> </w:t>
      </w:r>
      <w:proofErr w:type="spellStart"/>
      <w:r w:rsidRPr="00E714EB">
        <w:rPr>
          <w:sz w:val="28"/>
          <w:szCs w:val="28"/>
          <w:lang w:val="en-US"/>
        </w:rPr>
        <w:t>royaume</w:t>
      </w:r>
      <w:proofErr w:type="spellEnd"/>
      <w:r w:rsidRPr="00E714EB">
        <w:rPr>
          <w:sz w:val="28"/>
          <w:szCs w:val="28"/>
          <w:lang w:val="en-US"/>
        </w:rPr>
        <w:t xml:space="preserve"> // </w:t>
      </w:r>
      <w:proofErr w:type="spellStart"/>
      <w:r w:rsidRPr="00E714EB">
        <w:rPr>
          <w:sz w:val="28"/>
          <w:szCs w:val="28"/>
          <w:lang w:val="en-US"/>
        </w:rPr>
        <w:t>Mémoires</w:t>
      </w:r>
      <w:proofErr w:type="spellEnd"/>
      <w:r w:rsidRPr="00E714EB">
        <w:rPr>
          <w:sz w:val="28"/>
          <w:szCs w:val="28"/>
          <w:lang w:val="en-US"/>
        </w:rPr>
        <w:t xml:space="preserve"> de Pierre de Fenin... – P. 274-280.</w:t>
      </w:r>
    </w:p>
    <w:p w14:paraId="3A3F6818" w14:textId="77777777" w:rsidR="000579F2" w:rsidRPr="00E714EB" w:rsidRDefault="000579F2" w:rsidP="000579F2">
      <w:pPr>
        <w:pStyle w:val="afa"/>
        <w:ind w:firstLine="709"/>
        <w:jc w:val="both"/>
        <w:rPr>
          <w:sz w:val="28"/>
          <w:szCs w:val="28"/>
          <w:lang w:val="en-US"/>
        </w:rPr>
      </w:pPr>
      <w:r w:rsidRPr="00E714EB">
        <w:rPr>
          <w:sz w:val="28"/>
          <w:szCs w:val="28"/>
          <w:lang w:val="en-US"/>
        </w:rPr>
        <w:t xml:space="preserve">20. </w:t>
      </w:r>
      <w:r w:rsidRPr="00E714EB">
        <w:rPr>
          <w:sz w:val="28"/>
          <w:szCs w:val="28"/>
          <w:lang w:val="fr-FR"/>
        </w:rPr>
        <w:t xml:space="preserve">Journal d’un bourgeois de Paris. 1405–1449 / Publ. A. Tuetey. </w:t>
      </w:r>
      <w:r w:rsidRPr="00E714EB">
        <w:rPr>
          <w:sz w:val="28"/>
          <w:szCs w:val="28"/>
          <w:lang w:val="en-US"/>
        </w:rPr>
        <w:t xml:space="preserve">– </w:t>
      </w:r>
      <w:r w:rsidRPr="00E714EB">
        <w:rPr>
          <w:sz w:val="28"/>
          <w:szCs w:val="28"/>
          <w:lang w:val="de-DE"/>
        </w:rPr>
        <w:t xml:space="preserve">Paris: </w:t>
      </w:r>
      <w:proofErr w:type="spellStart"/>
      <w:r w:rsidRPr="00E714EB">
        <w:rPr>
          <w:sz w:val="28"/>
          <w:szCs w:val="28"/>
          <w:lang w:val="de-DE"/>
        </w:rPr>
        <w:t>Chez</w:t>
      </w:r>
      <w:proofErr w:type="spellEnd"/>
      <w:r w:rsidRPr="00E714EB">
        <w:rPr>
          <w:sz w:val="28"/>
          <w:szCs w:val="28"/>
          <w:lang w:val="de-DE"/>
        </w:rPr>
        <w:t xml:space="preserve"> H. Champion, 1881</w:t>
      </w:r>
      <w:r w:rsidRPr="00E714EB">
        <w:rPr>
          <w:sz w:val="28"/>
          <w:szCs w:val="28"/>
          <w:lang w:val="en-US"/>
        </w:rPr>
        <w:t xml:space="preserve">. – </w:t>
      </w:r>
      <w:r w:rsidRPr="00E714EB">
        <w:rPr>
          <w:sz w:val="28"/>
          <w:szCs w:val="28"/>
        </w:rPr>
        <w:t>Р</w:t>
      </w:r>
      <w:r w:rsidRPr="00E714EB">
        <w:rPr>
          <w:sz w:val="28"/>
          <w:szCs w:val="28"/>
          <w:lang w:val="en-US"/>
        </w:rPr>
        <w:t>. 113-114.</w:t>
      </w:r>
    </w:p>
    <w:p w14:paraId="2D893E75" w14:textId="77777777" w:rsidR="000579F2" w:rsidRPr="00E714EB" w:rsidRDefault="000579F2" w:rsidP="000579F2">
      <w:pPr>
        <w:ind w:firstLine="709"/>
        <w:jc w:val="both"/>
        <w:rPr>
          <w:sz w:val="28"/>
          <w:szCs w:val="28"/>
          <w:lang w:val="en-US"/>
        </w:rPr>
      </w:pPr>
      <w:r w:rsidRPr="00E714EB">
        <w:rPr>
          <w:szCs w:val="28"/>
          <w:lang w:val="en-US"/>
        </w:rPr>
        <w:t>2</w:t>
      </w:r>
      <w:r w:rsidRPr="00E714EB">
        <w:rPr>
          <w:sz w:val="28"/>
          <w:szCs w:val="28"/>
          <w:lang w:val="en-US"/>
        </w:rPr>
        <w:t xml:space="preserve">1. Le Dauphin aux </w:t>
      </w:r>
      <w:proofErr w:type="spellStart"/>
      <w:r w:rsidRPr="00E714EB">
        <w:rPr>
          <w:sz w:val="28"/>
          <w:szCs w:val="28"/>
          <w:lang w:val="en-US"/>
        </w:rPr>
        <w:t>habitans</w:t>
      </w:r>
      <w:proofErr w:type="spellEnd"/>
      <w:r w:rsidRPr="00E714EB">
        <w:rPr>
          <w:sz w:val="28"/>
          <w:szCs w:val="28"/>
          <w:lang w:val="en-US"/>
        </w:rPr>
        <w:t xml:space="preserve"> de Lyon. 14 </w:t>
      </w:r>
      <w:proofErr w:type="spellStart"/>
      <w:r w:rsidRPr="00E714EB">
        <w:rPr>
          <w:sz w:val="28"/>
          <w:szCs w:val="28"/>
          <w:lang w:val="en-US"/>
        </w:rPr>
        <w:t>octobre</w:t>
      </w:r>
      <w:proofErr w:type="spellEnd"/>
      <w:r w:rsidRPr="00E714EB">
        <w:rPr>
          <w:sz w:val="28"/>
          <w:szCs w:val="28"/>
          <w:lang w:val="en-US"/>
        </w:rPr>
        <w:t xml:space="preserve"> 1418 // Beaucourt G. du </w:t>
      </w:r>
      <w:proofErr w:type="spellStart"/>
      <w:r w:rsidRPr="00E714EB">
        <w:rPr>
          <w:sz w:val="28"/>
          <w:szCs w:val="28"/>
          <w:lang w:val="en-US"/>
        </w:rPr>
        <w:t>Fresne</w:t>
      </w:r>
      <w:proofErr w:type="spellEnd"/>
      <w:r w:rsidRPr="00E714EB">
        <w:rPr>
          <w:sz w:val="28"/>
          <w:szCs w:val="28"/>
          <w:lang w:val="en-US"/>
        </w:rPr>
        <w:t xml:space="preserve">. </w:t>
      </w:r>
      <w:proofErr w:type="spellStart"/>
      <w:r w:rsidRPr="00E714EB">
        <w:rPr>
          <w:sz w:val="28"/>
          <w:szCs w:val="28"/>
          <w:lang w:val="en-US"/>
        </w:rPr>
        <w:t>Histoire</w:t>
      </w:r>
      <w:proofErr w:type="spellEnd"/>
      <w:r w:rsidRPr="00E714EB">
        <w:rPr>
          <w:sz w:val="28"/>
          <w:szCs w:val="28"/>
          <w:lang w:val="en-US"/>
        </w:rPr>
        <w:t xml:space="preserve"> de Charles VII – T. I. – </w:t>
      </w:r>
      <w:r w:rsidRPr="00E714EB">
        <w:rPr>
          <w:sz w:val="28"/>
          <w:szCs w:val="28"/>
        </w:rPr>
        <w:t>Р</w:t>
      </w:r>
      <w:r w:rsidRPr="00E714EB">
        <w:rPr>
          <w:sz w:val="28"/>
          <w:szCs w:val="28"/>
          <w:lang w:val="en-US"/>
        </w:rPr>
        <w:t>. 446.</w:t>
      </w:r>
    </w:p>
    <w:p w14:paraId="5B3A50D2" w14:textId="77777777" w:rsidR="00AA34C7" w:rsidRPr="00E714EB" w:rsidRDefault="00AA34C7" w:rsidP="00AA34C7">
      <w:pPr>
        <w:pStyle w:val="western"/>
        <w:tabs>
          <w:tab w:val="left" w:pos="8820"/>
        </w:tabs>
        <w:spacing w:before="0" w:beforeAutospacing="0" w:after="0" w:line="240" w:lineRule="auto"/>
        <w:jc w:val="both"/>
        <w:rPr>
          <w:rFonts w:ascii="Times New Roman" w:hAnsi="Times New Roman"/>
          <w:color w:val="auto"/>
          <w:sz w:val="32"/>
          <w:szCs w:val="32"/>
          <w:lang w:val="en-US"/>
        </w:rPr>
      </w:pPr>
    </w:p>
    <w:p w14:paraId="06DFC33F" w14:textId="77777777" w:rsidR="000579F2" w:rsidRPr="00E714EB" w:rsidRDefault="000579F2" w:rsidP="00AA34C7">
      <w:pPr>
        <w:pStyle w:val="western"/>
        <w:tabs>
          <w:tab w:val="left" w:pos="8820"/>
        </w:tabs>
        <w:spacing w:before="0" w:beforeAutospacing="0" w:after="0" w:line="240" w:lineRule="auto"/>
        <w:jc w:val="both"/>
        <w:rPr>
          <w:rFonts w:ascii="Times New Roman" w:hAnsi="Times New Roman"/>
          <w:color w:val="auto"/>
          <w:sz w:val="32"/>
          <w:szCs w:val="32"/>
          <w:lang w:val="en-US"/>
        </w:rPr>
      </w:pPr>
    </w:p>
    <w:p w14:paraId="253E108A" w14:textId="77777777" w:rsidR="002C5D55" w:rsidRPr="00E714EB" w:rsidRDefault="002C5D55" w:rsidP="005764BD">
      <w:pPr>
        <w:rPr>
          <w:b/>
          <w:sz w:val="32"/>
          <w:szCs w:val="32"/>
          <w:lang w:val="en-US"/>
        </w:rPr>
      </w:pPr>
      <w:r w:rsidRPr="00E714EB">
        <w:rPr>
          <w:bCs/>
          <w:sz w:val="32"/>
          <w:szCs w:val="32"/>
        </w:rPr>
        <w:t>УДК</w:t>
      </w:r>
      <w:r w:rsidRPr="00E714EB">
        <w:rPr>
          <w:b/>
          <w:sz w:val="32"/>
          <w:szCs w:val="32"/>
          <w:lang w:val="en-US"/>
        </w:rPr>
        <w:t xml:space="preserve"> </w:t>
      </w:r>
      <w:r w:rsidRPr="00E714EB">
        <w:rPr>
          <w:sz w:val="32"/>
          <w:szCs w:val="32"/>
          <w:shd w:val="clear" w:color="auto" w:fill="FFFFFF"/>
          <w:lang w:val="en-US"/>
        </w:rPr>
        <w:t>316.3:304.3-055.2(410)”16/17”</w:t>
      </w:r>
    </w:p>
    <w:p w14:paraId="590D3C8C" w14:textId="42C48123" w:rsidR="002C5D55" w:rsidRPr="00E714EB" w:rsidRDefault="002C5D55" w:rsidP="002C5D55">
      <w:pPr>
        <w:ind w:firstLine="284"/>
        <w:jc w:val="right"/>
        <w:rPr>
          <w:sz w:val="32"/>
          <w:szCs w:val="32"/>
          <w:lang w:val="en-US"/>
        </w:rPr>
      </w:pPr>
      <w:r w:rsidRPr="00E714EB">
        <w:rPr>
          <w:sz w:val="32"/>
          <w:szCs w:val="32"/>
        </w:rPr>
        <w:t>ВЕРШИНИНА</w:t>
      </w:r>
      <w:r w:rsidR="00CE3FA0" w:rsidRPr="009E799F">
        <w:rPr>
          <w:sz w:val="32"/>
          <w:szCs w:val="32"/>
          <w:lang w:val="en-US"/>
        </w:rPr>
        <w:t xml:space="preserve"> </w:t>
      </w:r>
      <w:r w:rsidRPr="00E714EB">
        <w:rPr>
          <w:sz w:val="32"/>
          <w:szCs w:val="32"/>
          <w:lang w:val="en-US"/>
        </w:rPr>
        <w:t xml:space="preserve"> </w:t>
      </w:r>
      <w:r w:rsidRPr="00E714EB">
        <w:rPr>
          <w:sz w:val="32"/>
          <w:szCs w:val="32"/>
        </w:rPr>
        <w:t>Д</w:t>
      </w:r>
      <w:r w:rsidRPr="00E714EB">
        <w:rPr>
          <w:sz w:val="32"/>
          <w:szCs w:val="32"/>
          <w:lang w:val="en-US"/>
        </w:rPr>
        <w:t>.</w:t>
      </w:r>
      <w:r w:rsidRPr="00E714EB">
        <w:rPr>
          <w:sz w:val="32"/>
          <w:szCs w:val="32"/>
        </w:rPr>
        <w:t>Б</w:t>
      </w:r>
      <w:r w:rsidRPr="00E714EB">
        <w:rPr>
          <w:sz w:val="32"/>
          <w:szCs w:val="32"/>
          <w:lang w:val="en-US"/>
        </w:rPr>
        <w:t>.</w:t>
      </w:r>
    </w:p>
    <w:p w14:paraId="6BD8AC76" w14:textId="77777777" w:rsidR="002C5D55" w:rsidRPr="00647904" w:rsidRDefault="002C5D55" w:rsidP="002C5D55">
      <w:pPr>
        <w:ind w:firstLine="284"/>
        <w:jc w:val="right"/>
        <w:rPr>
          <w:sz w:val="32"/>
          <w:szCs w:val="32"/>
        </w:rPr>
      </w:pPr>
      <w:r w:rsidRPr="00E714EB">
        <w:rPr>
          <w:sz w:val="32"/>
          <w:szCs w:val="32"/>
        </w:rPr>
        <w:t>Россия</w:t>
      </w:r>
      <w:r w:rsidRPr="00647904">
        <w:rPr>
          <w:sz w:val="32"/>
          <w:szCs w:val="32"/>
        </w:rPr>
        <w:t xml:space="preserve">, </w:t>
      </w:r>
      <w:r w:rsidRPr="00E714EB">
        <w:rPr>
          <w:sz w:val="32"/>
          <w:szCs w:val="32"/>
        </w:rPr>
        <w:t>г</w:t>
      </w:r>
      <w:r w:rsidRPr="00647904">
        <w:rPr>
          <w:sz w:val="32"/>
          <w:szCs w:val="32"/>
        </w:rPr>
        <w:t xml:space="preserve">. </w:t>
      </w:r>
      <w:r w:rsidRPr="00E714EB">
        <w:rPr>
          <w:sz w:val="32"/>
          <w:szCs w:val="32"/>
        </w:rPr>
        <w:t>Пермь</w:t>
      </w:r>
      <w:r w:rsidRPr="00647904">
        <w:rPr>
          <w:sz w:val="32"/>
          <w:szCs w:val="32"/>
        </w:rPr>
        <w:t xml:space="preserve">, </w:t>
      </w:r>
    </w:p>
    <w:p w14:paraId="725D1064" w14:textId="77777777" w:rsidR="002C5D55" w:rsidRPr="00647904" w:rsidRDefault="002C5D55" w:rsidP="002C5D55">
      <w:pPr>
        <w:jc w:val="center"/>
        <w:rPr>
          <w:b/>
          <w:sz w:val="32"/>
          <w:szCs w:val="32"/>
        </w:rPr>
      </w:pPr>
    </w:p>
    <w:p w14:paraId="774AD153" w14:textId="77777777" w:rsidR="002C5D55" w:rsidRPr="00E714EB" w:rsidRDefault="002C5D55" w:rsidP="005764BD">
      <w:pPr>
        <w:jc w:val="center"/>
        <w:rPr>
          <w:b/>
          <w:sz w:val="32"/>
          <w:szCs w:val="32"/>
        </w:rPr>
      </w:pPr>
      <w:r w:rsidRPr="00E714EB">
        <w:rPr>
          <w:b/>
          <w:sz w:val="32"/>
          <w:szCs w:val="32"/>
        </w:rPr>
        <w:t>Интеллектуальные сети эпохи Просвещения и женский вопрос: «синие чулки» и их образ в британском обществе</w:t>
      </w:r>
    </w:p>
    <w:p w14:paraId="0C4D46E1" w14:textId="77777777" w:rsidR="002C5D55" w:rsidRPr="00E714EB" w:rsidRDefault="002C5D55" w:rsidP="002C5D55">
      <w:pPr>
        <w:ind w:firstLine="284"/>
        <w:rPr>
          <w:sz w:val="32"/>
          <w:szCs w:val="32"/>
        </w:rPr>
      </w:pPr>
    </w:p>
    <w:p w14:paraId="0BA4E49B" w14:textId="77777777" w:rsidR="002C5D55" w:rsidRPr="00E714EB" w:rsidRDefault="002C5D55" w:rsidP="002C5D55">
      <w:pPr>
        <w:ind w:firstLine="709"/>
        <w:jc w:val="both"/>
        <w:rPr>
          <w:sz w:val="32"/>
          <w:szCs w:val="32"/>
        </w:rPr>
      </w:pPr>
      <w:r w:rsidRPr="00E714EB">
        <w:rPr>
          <w:sz w:val="32"/>
          <w:szCs w:val="32"/>
        </w:rPr>
        <w:t xml:space="preserve">Статья посвящена интеллектуальным сетям эпохи Просвещения и участию британских образованных женщин в них. Автор анализирует поколения представительниц кружка так называемых «синих чулок», выделяет сферы их интересов, очерчивает их сети корреспонденции, характеризует социальный состав кружка. В центре внимания автора оказываются вопросы, связанные с осмыслением членами кружка «синих чулок» проблем женской эмансипации, и в статье утверждается, что кружок стал преимущественно ассоциироваться с родоначальницей британского феминизма М. </w:t>
      </w:r>
      <w:proofErr w:type="spellStart"/>
      <w:r w:rsidRPr="00E714EB">
        <w:rPr>
          <w:sz w:val="32"/>
          <w:szCs w:val="32"/>
        </w:rPr>
        <w:t>Уоллстонкрафт</w:t>
      </w:r>
      <w:proofErr w:type="spellEnd"/>
      <w:r w:rsidRPr="00E714EB">
        <w:rPr>
          <w:sz w:val="32"/>
          <w:szCs w:val="32"/>
        </w:rPr>
        <w:t>, в то время как для многих представительниц первого поколения «синих чулок» характерны более традиционные взгляды на роль женщины в обществе, которые соединялись с отстаиванием права женщины на интеллектуальную деятельность.</w:t>
      </w:r>
    </w:p>
    <w:p w14:paraId="4FE2D0FE" w14:textId="77777777" w:rsidR="002C5D55" w:rsidRPr="00E714EB" w:rsidRDefault="002C5D55" w:rsidP="002C5D55">
      <w:pPr>
        <w:ind w:firstLine="709"/>
        <w:jc w:val="both"/>
        <w:rPr>
          <w:sz w:val="32"/>
          <w:szCs w:val="32"/>
        </w:rPr>
      </w:pPr>
      <w:r w:rsidRPr="00E714EB">
        <w:rPr>
          <w:i/>
          <w:sz w:val="32"/>
          <w:szCs w:val="32"/>
        </w:rPr>
        <w:t>Ключевые слова</w:t>
      </w:r>
      <w:r w:rsidRPr="00E714EB">
        <w:rPr>
          <w:sz w:val="32"/>
          <w:szCs w:val="32"/>
        </w:rPr>
        <w:t xml:space="preserve">: Просвещение, синие чулки, интеллектуальные социальные сети, М. </w:t>
      </w:r>
      <w:proofErr w:type="spellStart"/>
      <w:r w:rsidRPr="00E714EB">
        <w:rPr>
          <w:sz w:val="32"/>
          <w:szCs w:val="32"/>
        </w:rPr>
        <w:t>Уоллстонкрафт</w:t>
      </w:r>
      <w:proofErr w:type="spellEnd"/>
      <w:r w:rsidRPr="00E714EB">
        <w:rPr>
          <w:sz w:val="32"/>
          <w:szCs w:val="32"/>
        </w:rPr>
        <w:t>.</w:t>
      </w:r>
    </w:p>
    <w:p w14:paraId="4B789370" w14:textId="77777777" w:rsidR="002C5D55" w:rsidRPr="00E714EB" w:rsidRDefault="002C5D55" w:rsidP="002C5D55">
      <w:pPr>
        <w:jc w:val="right"/>
        <w:rPr>
          <w:b/>
          <w:sz w:val="32"/>
          <w:szCs w:val="32"/>
        </w:rPr>
      </w:pPr>
    </w:p>
    <w:p w14:paraId="6BBD107E" w14:textId="77777777" w:rsidR="002C5D55" w:rsidRPr="00E714EB" w:rsidRDefault="002C5D55" w:rsidP="002C5D55">
      <w:pPr>
        <w:jc w:val="right"/>
        <w:rPr>
          <w:b/>
          <w:sz w:val="28"/>
          <w:szCs w:val="28"/>
          <w:lang w:val="en-US"/>
        </w:rPr>
      </w:pPr>
      <w:r w:rsidRPr="00E714EB">
        <w:rPr>
          <w:b/>
          <w:sz w:val="28"/>
          <w:szCs w:val="28"/>
          <w:lang w:val="en-US"/>
        </w:rPr>
        <w:t>Vershinina D.B.</w:t>
      </w:r>
    </w:p>
    <w:p w14:paraId="4F2EA5B0" w14:textId="77777777" w:rsidR="002C5D55" w:rsidRPr="00E714EB" w:rsidRDefault="002C5D55" w:rsidP="002C5D55">
      <w:pPr>
        <w:jc w:val="right"/>
        <w:rPr>
          <w:b/>
          <w:sz w:val="28"/>
          <w:szCs w:val="28"/>
          <w:lang w:val="en-US"/>
        </w:rPr>
      </w:pPr>
      <w:r w:rsidRPr="00E714EB">
        <w:rPr>
          <w:b/>
          <w:sz w:val="28"/>
          <w:szCs w:val="28"/>
          <w:lang w:val="en-US"/>
        </w:rPr>
        <w:t>Russia, Perm</w:t>
      </w:r>
    </w:p>
    <w:p w14:paraId="4B972AC7" w14:textId="77777777" w:rsidR="002C5D55" w:rsidRPr="00E714EB" w:rsidRDefault="002C5D55" w:rsidP="002C5D55">
      <w:pPr>
        <w:jc w:val="right"/>
        <w:rPr>
          <w:b/>
          <w:sz w:val="28"/>
          <w:szCs w:val="28"/>
          <w:lang w:val="en-US"/>
        </w:rPr>
      </w:pPr>
    </w:p>
    <w:p w14:paraId="2E097E58" w14:textId="3D40B822" w:rsidR="005764BD" w:rsidRPr="00E714EB" w:rsidRDefault="002C5D55" w:rsidP="00830142">
      <w:pPr>
        <w:jc w:val="center"/>
        <w:rPr>
          <w:b/>
          <w:sz w:val="28"/>
          <w:szCs w:val="28"/>
          <w:lang w:val="en-US"/>
        </w:rPr>
      </w:pPr>
      <w:r w:rsidRPr="00E714EB">
        <w:rPr>
          <w:b/>
          <w:sz w:val="28"/>
          <w:szCs w:val="28"/>
          <w:lang w:val="en-US"/>
        </w:rPr>
        <w:t>Intellectual networks of Enlightenment and women’s question:</w:t>
      </w:r>
    </w:p>
    <w:p w14:paraId="0150E5F8" w14:textId="78F0195A" w:rsidR="002C5D55" w:rsidRPr="00E714EB" w:rsidRDefault="002C5D55" w:rsidP="00830142">
      <w:pPr>
        <w:jc w:val="center"/>
        <w:rPr>
          <w:b/>
          <w:sz w:val="28"/>
          <w:szCs w:val="28"/>
          <w:lang w:val="en-US"/>
        </w:rPr>
      </w:pPr>
      <w:r w:rsidRPr="00E714EB">
        <w:rPr>
          <w:b/>
          <w:sz w:val="28"/>
          <w:szCs w:val="28"/>
          <w:lang w:val="en-US"/>
        </w:rPr>
        <w:t>“bluestockings” and their image in British society</w:t>
      </w:r>
    </w:p>
    <w:p w14:paraId="17930E1F" w14:textId="77777777" w:rsidR="002C5D55" w:rsidRPr="00E714EB" w:rsidRDefault="002C5D55" w:rsidP="002C5D55">
      <w:pPr>
        <w:ind w:firstLine="709"/>
        <w:jc w:val="both"/>
        <w:rPr>
          <w:sz w:val="28"/>
          <w:szCs w:val="28"/>
          <w:lang w:val="en-US"/>
        </w:rPr>
      </w:pPr>
      <w:r w:rsidRPr="00E714EB">
        <w:rPr>
          <w:sz w:val="28"/>
          <w:szCs w:val="28"/>
          <w:lang w:val="en-US"/>
        </w:rPr>
        <w:t>Article is devoted to the intellectual networks of the Enlightenment and the participation of British educated women in them. Author analyzes the generations of representatives of the circle of so-called “Bluestockings”, identifies their areas of interest, outlines their correspondence networks, and characterizes the social composi</w:t>
      </w:r>
      <w:r w:rsidRPr="00E714EB">
        <w:rPr>
          <w:sz w:val="28"/>
          <w:szCs w:val="28"/>
          <w:lang w:val="en-US"/>
        </w:rPr>
        <w:lastRenderedPageBreak/>
        <w:t>tion of the circle. Author focuses on issues related to the understanding of the problems of women’s emancipation by members of Bluestockings circle, and the article argues that the circle became predominantly associated with the founder of British feminism Mary Wollstonecraft, while for many representatives of the first generation of Bluestockings more traditional views on the role of women in society were typical, although they advocated for a woman’s right to intellectual activities.</w:t>
      </w:r>
    </w:p>
    <w:p w14:paraId="7F91897C" w14:textId="0F369C93" w:rsidR="002C5D55" w:rsidRPr="00E714EB" w:rsidRDefault="002C5D55" w:rsidP="002C5D55">
      <w:pPr>
        <w:ind w:firstLine="709"/>
        <w:jc w:val="both"/>
        <w:rPr>
          <w:sz w:val="28"/>
          <w:szCs w:val="28"/>
          <w:lang w:val="en-US"/>
        </w:rPr>
      </w:pPr>
      <w:r w:rsidRPr="00E714EB">
        <w:rPr>
          <w:i/>
          <w:sz w:val="28"/>
          <w:szCs w:val="28"/>
          <w:lang w:val="en-US"/>
        </w:rPr>
        <w:t>Keywords</w:t>
      </w:r>
      <w:r w:rsidR="00AF632F" w:rsidRPr="001341C0">
        <w:rPr>
          <w:sz w:val="28"/>
          <w:szCs w:val="28"/>
          <w:lang w:val="en-US"/>
        </w:rPr>
        <w:t>:</w:t>
      </w:r>
      <w:r w:rsidRPr="00E714EB">
        <w:rPr>
          <w:sz w:val="28"/>
          <w:szCs w:val="28"/>
          <w:lang w:val="en-US"/>
        </w:rPr>
        <w:t xml:space="preserve"> Enlightenment, bluestockings, intelligent social networks, Mary Wollstonecraft.</w:t>
      </w:r>
    </w:p>
    <w:p w14:paraId="0D5457AB" w14:textId="77777777" w:rsidR="002C5D55" w:rsidRPr="00E714EB" w:rsidRDefault="002C5D55" w:rsidP="002C5D55">
      <w:pPr>
        <w:ind w:firstLine="284"/>
        <w:jc w:val="both"/>
        <w:rPr>
          <w:sz w:val="32"/>
          <w:szCs w:val="32"/>
          <w:lang w:val="en-US"/>
        </w:rPr>
      </w:pPr>
    </w:p>
    <w:p w14:paraId="77B3EF7E" w14:textId="77777777" w:rsidR="002C5D55" w:rsidRPr="00E714EB" w:rsidRDefault="002C5D55" w:rsidP="002C5D55">
      <w:pPr>
        <w:ind w:firstLine="709"/>
        <w:jc w:val="both"/>
        <w:rPr>
          <w:sz w:val="32"/>
          <w:szCs w:val="32"/>
        </w:rPr>
      </w:pPr>
      <w:r w:rsidRPr="00E714EB">
        <w:rPr>
          <w:sz w:val="32"/>
          <w:szCs w:val="32"/>
        </w:rPr>
        <w:t xml:space="preserve">XVIII столетие вошло в историю европейской интеллектуальной мысли как время просветительских теорий, благодаря которым сформировались либеральная и демократическая политические идеологии, концепция прав человека, рационалистический подход к пониманию сущности человека и многое другое. Привлекая внимание исследователей, Просвещение стало общим местом в характеристике XVIII века, способствовало формированию взгляда на него как на время, определяемое просветителями. Не опровергая, в сущности, этот подход, но добавление гендерного анализа в осмысление феномена Просвещения позволяет исследователям </w:t>
      </w:r>
      <w:proofErr w:type="spellStart"/>
      <w:r w:rsidRPr="00E714EB">
        <w:rPr>
          <w:sz w:val="32"/>
          <w:szCs w:val="32"/>
        </w:rPr>
        <w:t>проблематизировать</w:t>
      </w:r>
      <w:proofErr w:type="spellEnd"/>
      <w:r w:rsidRPr="00E714EB">
        <w:rPr>
          <w:sz w:val="32"/>
          <w:szCs w:val="32"/>
        </w:rPr>
        <w:t xml:space="preserve"> взгляд на процессы, происходившие в этот период, представить более многогранную историю философских и культурных исканий эпохи, в финале которой рождение феминизма соединяется с гильотинированием его родоначальницы во Франции – Олимпии де Гуж (1748-1793). </w:t>
      </w:r>
    </w:p>
    <w:p w14:paraId="4CF7B3B4" w14:textId="77777777" w:rsidR="002C5D55" w:rsidRPr="00E714EB" w:rsidRDefault="002C5D55" w:rsidP="002C5D55">
      <w:pPr>
        <w:ind w:firstLine="709"/>
        <w:jc w:val="both"/>
        <w:rPr>
          <w:sz w:val="32"/>
          <w:szCs w:val="32"/>
        </w:rPr>
      </w:pPr>
      <w:r w:rsidRPr="00E714EB">
        <w:rPr>
          <w:sz w:val="32"/>
          <w:szCs w:val="32"/>
        </w:rPr>
        <w:t xml:space="preserve">Многие из талантливых представительниц Просвещения уже оказывались в центре внимания авторов. Это и Мэри </w:t>
      </w:r>
      <w:proofErr w:type="spellStart"/>
      <w:r w:rsidRPr="00E714EB">
        <w:rPr>
          <w:sz w:val="32"/>
          <w:szCs w:val="32"/>
        </w:rPr>
        <w:t>Уортли</w:t>
      </w:r>
      <w:proofErr w:type="spellEnd"/>
      <w:r w:rsidRPr="00E714EB">
        <w:rPr>
          <w:sz w:val="32"/>
          <w:szCs w:val="32"/>
        </w:rPr>
        <w:t xml:space="preserve"> Монтегю (1689-1762), представившая миру прекрасный образец </w:t>
      </w:r>
      <w:proofErr w:type="spellStart"/>
      <w:r w:rsidRPr="00E714EB">
        <w:rPr>
          <w:sz w:val="32"/>
          <w:szCs w:val="32"/>
        </w:rPr>
        <w:t>травелога</w:t>
      </w:r>
      <w:proofErr w:type="spellEnd"/>
      <w:r w:rsidRPr="00E714EB">
        <w:rPr>
          <w:sz w:val="32"/>
          <w:szCs w:val="32"/>
        </w:rPr>
        <w:t xml:space="preserve"> и привезшая в Британию идею оспопрививания [1], и Мэри </w:t>
      </w:r>
      <w:proofErr w:type="spellStart"/>
      <w:r w:rsidRPr="00E714EB">
        <w:rPr>
          <w:sz w:val="32"/>
          <w:szCs w:val="32"/>
        </w:rPr>
        <w:t>Уоллстоункрафт</w:t>
      </w:r>
      <w:proofErr w:type="spellEnd"/>
      <w:r w:rsidRPr="00E714EB">
        <w:rPr>
          <w:sz w:val="32"/>
          <w:szCs w:val="32"/>
        </w:rPr>
        <w:t xml:space="preserve"> (1759-1797), ставшая родоначальницей британского феминизма благодаря своему революционному эссе «В защиту прав женщин» [2,3], и, наконец, Ханна Мор (1745-1833), известная </w:t>
      </w:r>
      <w:proofErr w:type="spellStart"/>
      <w:r w:rsidRPr="00E714EB">
        <w:rPr>
          <w:sz w:val="32"/>
          <w:szCs w:val="32"/>
        </w:rPr>
        <w:t>филантропистка</w:t>
      </w:r>
      <w:proofErr w:type="spellEnd"/>
      <w:r w:rsidRPr="00E714EB">
        <w:rPr>
          <w:sz w:val="32"/>
          <w:szCs w:val="32"/>
        </w:rPr>
        <w:t xml:space="preserve"> и педагог [4]. </w:t>
      </w:r>
    </w:p>
    <w:p w14:paraId="55B5CED7" w14:textId="6DA7FD16" w:rsidR="002C5D55" w:rsidRPr="00E714EB" w:rsidRDefault="002C5D55" w:rsidP="002C5D55">
      <w:pPr>
        <w:ind w:firstLine="709"/>
        <w:jc w:val="both"/>
        <w:rPr>
          <w:sz w:val="32"/>
          <w:szCs w:val="32"/>
        </w:rPr>
      </w:pPr>
      <w:r w:rsidRPr="00E714EB">
        <w:rPr>
          <w:sz w:val="32"/>
          <w:szCs w:val="32"/>
        </w:rPr>
        <w:t xml:space="preserve">Меньшее внимание со стороны отечественных историков получили другие представительницы кружка, название которого и в русском языке стало синонимом старых дев, – кружка «синих чулок». Между тем, для современников движение женщин, интересующихся не балами, а книгами, стало неотъемлемой чертой георгианской эпохи. Возможность возникновения кружка, в рамках которого женщины наравне с мужчинами участвовали в обсуждениях романов, философских трактатов и тому подобных «не подобающих для леди» явлений, напрямую связана с эпохой Просвещения: отстаивая право субъекта быть свободно мыслящим, философы этого периода, сами того не предполагая, дали толчок развитию женской образованности. Еще </w:t>
      </w:r>
      <w:r w:rsidRPr="00E714EB">
        <w:rPr>
          <w:sz w:val="32"/>
          <w:szCs w:val="32"/>
        </w:rPr>
        <w:lastRenderedPageBreak/>
        <w:t>родоначальник Просвещения Джон Локк, хотя писал в своих трактатах по педагогике о воспитании мальчиков, отмечал, что ничего из того, что он написал, не может быть не использовано в отношении девочек: «И хотя красота дочерей требует ещё большей заботы, однако я возьму на себя смелость сказать, что, чем больше они будут находиться на воздухе, тем более сильными и здоровыми они будут; и чем ближе их воспитание будет по суровости подходить к воспитанию их братьев, тем полезнее будет для всей их дальнейшей жизни» [5]. Джонатан Свифт в начале XVIII в. написал два трактата, в которых, хотя и высказывал немало критических в адрес женщин мыслей, одновременно формулировал мысль о том, что образование, а не биологическая натура, является ключом к пониманию особенностей женского поведения [6]. Таким образом, в рамках эпохи Просвещения постепенно выкристаллизовывалась идея о равном праве женщин и мужчин на получение достойного образования. Впрочем, большинство крупных мыслителей эпохи были, скорее, согласны с Жан-</w:t>
      </w:r>
      <w:r w:rsidR="009A0BA8">
        <w:rPr>
          <w:sz w:val="32"/>
          <w:szCs w:val="32"/>
        </w:rPr>
        <w:t xml:space="preserve"> </w:t>
      </w:r>
      <w:r w:rsidRPr="00E714EB">
        <w:rPr>
          <w:sz w:val="32"/>
          <w:szCs w:val="32"/>
        </w:rPr>
        <w:t xml:space="preserve">Жаком Руссо, который в «Эмиле, или О воспитании» писал, что женщину отличает непостоянство, неспособность самостоятельно нести ответственность за собственную жизнь, эмоциональность, а главное ее качество – мягкость и т.д. [7] В этом смысле появление феминизма подготавливали не ратующие за образование мужчины, а интеллектуально одаренные женщины, которые предпочитали замужеству и рождению детей литературную или научную карьеру, а в личной жизни следовали собственным устремлениям, а не нормам эпохи. </w:t>
      </w:r>
    </w:p>
    <w:p w14:paraId="3ACCEEC3" w14:textId="77777777" w:rsidR="002C5D55" w:rsidRPr="00E714EB" w:rsidRDefault="002C5D55" w:rsidP="002C5D55">
      <w:pPr>
        <w:ind w:firstLine="709"/>
        <w:jc w:val="both"/>
        <w:rPr>
          <w:sz w:val="32"/>
          <w:szCs w:val="32"/>
        </w:rPr>
      </w:pPr>
      <w:r w:rsidRPr="00E714EB">
        <w:rPr>
          <w:sz w:val="32"/>
          <w:szCs w:val="32"/>
        </w:rPr>
        <w:t xml:space="preserve">Повседневность эпохи Просвещения, в центре которой оказались интеллектуальные кружки, предоставила женщинам возможность напрямую участвовать в интеллектуальной жизни. Обращение к так называемому «кружку синих чулок» особенно актуально в свете новейших исследований Просвещения, которые предлагают смотреть на эпоху и ее практики сквозь призму сетевого анализа. Дэн Эдельштейн и Хлоя Саммерс </w:t>
      </w:r>
      <w:proofErr w:type="spellStart"/>
      <w:r w:rsidRPr="00E714EB">
        <w:rPr>
          <w:sz w:val="32"/>
          <w:szCs w:val="32"/>
        </w:rPr>
        <w:t>Эдмондсон</w:t>
      </w:r>
      <w:proofErr w:type="spellEnd"/>
      <w:r w:rsidRPr="00E714EB">
        <w:rPr>
          <w:sz w:val="32"/>
          <w:szCs w:val="32"/>
        </w:rPr>
        <w:t xml:space="preserve"> в работе 2019 г. «Сети просвещения. Цифровые подходы к Республике ученых» отмечают важную деталь, которая детализирует эпоху и особенности функционирования научного и культурного сообщества в Европе XVIII в.: «Никто не мог принять участие в Просвещении самостоятельно» [8, </w:t>
      </w:r>
      <w:r w:rsidRPr="00E714EB">
        <w:rPr>
          <w:sz w:val="32"/>
          <w:szCs w:val="32"/>
          <w:lang w:val="en-US"/>
        </w:rPr>
        <w:t>p</w:t>
      </w:r>
      <w:r w:rsidRPr="00E714EB">
        <w:rPr>
          <w:sz w:val="32"/>
          <w:szCs w:val="32"/>
        </w:rPr>
        <w:t xml:space="preserve">. 2], имея в виду, что центральным явлением для идентичности </w:t>
      </w:r>
      <w:proofErr w:type="spellStart"/>
      <w:r w:rsidRPr="00E714EB">
        <w:rPr>
          <w:sz w:val="32"/>
          <w:szCs w:val="32"/>
        </w:rPr>
        <w:t>акторов</w:t>
      </w:r>
      <w:proofErr w:type="spellEnd"/>
      <w:r w:rsidRPr="00E714EB">
        <w:rPr>
          <w:sz w:val="32"/>
          <w:szCs w:val="32"/>
        </w:rPr>
        <w:t xml:space="preserve"> Просвещения была </w:t>
      </w:r>
      <w:proofErr w:type="spellStart"/>
      <w:r w:rsidRPr="00E714EB">
        <w:rPr>
          <w:sz w:val="32"/>
          <w:szCs w:val="32"/>
        </w:rPr>
        <w:t>социабельность</w:t>
      </w:r>
      <w:proofErr w:type="spellEnd"/>
      <w:r w:rsidRPr="00E714EB">
        <w:rPr>
          <w:sz w:val="32"/>
          <w:szCs w:val="32"/>
        </w:rPr>
        <w:t xml:space="preserve"> – включенность в социальные сети эпохи. Причем социальные сети включали в себя не только философов, производивших ключевые тексты, но и деятелей культуры, обсуждавших эти тексты в письмах, патронов искусства и науки (так, в Англии это сам король Георг III или, к примеру, покровитель искусства и сам по</w:t>
      </w:r>
      <w:r w:rsidRPr="00E714EB">
        <w:rPr>
          <w:sz w:val="32"/>
          <w:szCs w:val="32"/>
        </w:rPr>
        <w:lastRenderedPageBreak/>
        <w:t xml:space="preserve">эт, член парламента от вигов лорд </w:t>
      </w:r>
      <w:proofErr w:type="spellStart"/>
      <w:r w:rsidRPr="00E714EB">
        <w:rPr>
          <w:sz w:val="32"/>
          <w:szCs w:val="32"/>
        </w:rPr>
        <w:t>Литтлтон</w:t>
      </w:r>
      <w:proofErr w:type="spellEnd"/>
      <w:r w:rsidRPr="00E714EB">
        <w:rPr>
          <w:sz w:val="32"/>
          <w:szCs w:val="32"/>
        </w:rPr>
        <w:t>), читателей, цензоров, книгопродавцев, коллекционеров вроде эрудитов и т.д. Социальные сети в таком подходе понимаются не только как пространство распространения информации и ресурсов, но и как пути для общения всех видов: от передачи знаний до распространения сплетен и слухов. Какие знания о женщинах распространяли сети Просвещения? Какую роль в формировании идентичности женщины сыграли «синие чулки» и их оппоненты? Обращение к личностям «синих чулок» позволяет найти ответы на эти вопросы.</w:t>
      </w:r>
    </w:p>
    <w:p w14:paraId="62F094D1" w14:textId="77777777" w:rsidR="002C5D55" w:rsidRPr="00E714EB" w:rsidRDefault="002C5D55" w:rsidP="002C5D55">
      <w:pPr>
        <w:ind w:firstLine="709"/>
        <w:jc w:val="both"/>
        <w:rPr>
          <w:sz w:val="32"/>
          <w:szCs w:val="32"/>
        </w:rPr>
      </w:pPr>
      <w:r w:rsidRPr="00E714EB">
        <w:rPr>
          <w:sz w:val="32"/>
          <w:szCs w:val="32"/>
        </w:rPr>
        <w:t xml:space="preserve">«Синие чулки» – это именно интеллектуальная сеть: первоначально она действительно предполагала встречи в салоне невестки леди Мэри </w:t>
      </w:r>
      <w:proofErr w:type="spellStart"/>
      <w:r w:rsidRPr="00E714EB">
        <w:rPr>
          <w:sz w:val="32"/>
          <w:szCs w:val="32"/>
        </w:rPr>
        <w:t>Уортли</w:t>
      </w:r>
      <w:proofErr w:type="spellEnd"/>
      <w:r w:rsidRPr="00E714EB">
        <w:rPr>
          <w:sz w:val="32"/>
          <w:szCs w:val="32"/>
        </w:rPr>
        <w:t xml:space="preserve"> Монтегю Элизабет Монтегю (1718-1800), начиная примерно с 1750 г. и до ее смерти в 1800 г. Однако, помимо встреч в доме Монтегю, встречи происходили и в других домах, например, в доме жены адмирала Фрэнсис </w:t>
      </w:r>
      <w:proofErr w:type="spellStart"/>
      <w:r w:rsidRPr="00E714EB">
        <w:rPr>
          <w:sz w:val="32"/>
          <w:szCs w:val="32"/>
        </w:rPr>
        <w:t>Боскауэн</w:t>
      </w:r>
      <w:proofErr w:type="spellEnd"/>
      <w:r w:rsidRPr="00E714EB">
        <w:rPr>
          <w:sz w:val="32"/>
          <w:szCs w:val="32"/>
        </w:rPr>
        <w:t xml:space="preserve">. Если </w:t>
      </w:r>
      <w:proofErr w:type="spellStart"/>
      <w:r w:rsidRPr="00E714EB">
        <w:rPr>
          <w:sz w:val="32"/>
          <w:szCs w:val="32"/>
        </w:rPr>
        <w:t>Боскауэн</w:t>
      </w:r>
      <w:proofErr w:type="spellEnd"/>
      <w:r w:rsidRPr="00E714EB">
        <w:rPr>
          <w:sz w:val="32"/>
          <w:szCs w:val="32"/>
        </w:rPr>
        <w:t xml:space="preserve">, Монтегю, Элизабет Картер, Элизабет Веси обычно называют представительницами первого поколения «синих чулок», то с 1780-х гг. историки фиксируют второе поколение, в которое включают Эстер </w:t>
      </w:r>
      <w:proofErr w:type="spellStart"/>
      <w:r w:rsidRPr="00E714EB">
        <w:rPr>
          <w:sz w:val="32"/>
          <w:szCs w:val="32"/>
        </w:rPr>
        <w:t>Трэйл</w:t>
      </w:r>
      <w:proofErr w:type="spellEnd"/>
      <w:r w:rsidRPr="00E714EB">
        <w:rPr>
          <w:sz w:val="32"/>
          <w:szCs w:val="32"/>
        </w:rPr>
        <w:t xml:space="preserve"> </w:t>
      </w:r>
      <w:proofErr w:type="spellStart"/>
      <w:r w:rsidRPr="00E714EB">
        <w:rPr>
          <w:sz w:val="32"/>
          <w:szCs w:val="32"/>
        </w:rPr>
        <w:t>Пьоцци</w:t>
      </w:r>
      <w:proofErr w:type="spellEnd"/>
      <w:r w:rsidRPr="00E714EB">
        <w:rPr>
          <w:sz w:val="32"/>
          <w:szCs w:val="32"/>
        </w:rPr>
        <w:t xml:space="preserve">, Фанни Берни, Анну Летицию </w:t>
      </w:r>
      <w:proofErr w:type="spellStart"/>
      <w:r w:rsidRPr="00E714EB">
        <w:rPr>
          <w:sz w:val="32"/>
          <w:szCs w:val="32"/>
        </w:rPr>
        <w:t>Барбо</w:t>
      </w:r>
      <w:proofErr w:type="spellEnd"/>
      <w:r w:rsidRPr="00E714EB">
        <w:rPr>
          <w:sz w:val="32"/>
          <w:szCs w:val="32"/>
        </w:rPr>
        <w:t xml:space="preserve">, Ханну Мор и даже Мэри </w:t>
      </w:r>
      <w:proofErr w:type="spellStart"/>
      <w:r w:rsidRPr="00E714EB">
        <w:rPr>
          <w:sz w:val="32"/>
          <w:szCs w:val="32"/>
        </w:rPr>
        <w:t>Уоллстонкрафт</w:t>
      </w:r>
      <w:proofErr w:type="spellEnd"/>
      <w:r w:rsidRPr="00E714EB">
        <w:rPr>
          <w:sz w:val="32"/>
          <w:szCs w:val="32"/>
        </w:rPr>
        <w:t xml:space="preserve">, сегодня единогласно признанную родоначальницей британского феминизма. Важно отметить, что салоны «синих чулок» были не только женскими: к Монтегю на встречи приходили Эдмунд Бёрк, Дэвид Гаррик, Генри и Сара Филдинги, Сэмюэл Джонсон, Фрэнсис и Джошуа Рейнольдсы и другие лидеры британского Просвещения.  </w:t>
      </w:r>
    </w:p>
    <w:p w14:paraId="4289F7EF" w14:textId="77777777" w:rsidR="002C5D55" w:rsidRPr="00E714EB" w:rsidRDefault="002C5D55" w:rsidP="002C5D55">
      <w:pPr>
        <w:ind w:firstLine="709"/>
        <w:jc w:val="both"/>
        <w:rPr>
          <w:sz w:val="32"/>
          <w:szCs w:val="32"/>
        </w:rPr>
      </w:pPr>
      <w:r w:rsidRPr="00E714EB">
        <w:rPr>
          <w:sz w:val="32"/>
          <w:szCs w:val="32"/>
        </w:rPr>
        <w:t xml:space="preserve">Помимо встреч в салонах (так, салон Элизабет Монтегю работал до момента, когда ей исполнился 81 год), деятельность «синих чулок», как и все сети Просвещения, представляла из себя сеть корреспонденции. Лидер кружка Элизабет Монтегю активно переписывалась с виднейшими деятелями британского Просвещения, такими, как упомянутые Эдмунд Бёрк, Дэвид Гаррик, а также Гилберт Уэст и </w:t>
      </w:r>
      <w:proofErr w:type="spellStart"/>
      <w:r w:rsidRPr="00E714EB">
        <w:rPr>
          <w:sz w:val="32"/>
          <w:szCs w:val="32"/>
        </w:rPr>
        <w:t>Хорас</w:t>
      </w:r>
      <w:proofErr w:type="spellEnd"/>
      <w:r w:rsidRPr="00E714EB">
        <w:rPr>
          <w:sz w:val="32"/>
          <w:szCs w:val="32"/>
        </w:rPr>
        <w:t xml:space="preserve"> </w:t>
      </w:r>
      <w:proofErr w:type="spellStart"/>
      <w:r w:rsidRPr="00E714EB">
        <w:rPr>
          <w:sz w:val="32"/>
          <w:szCs w:val="32"/>
        </w:rPr>
        <w:t>Уолпол</w:t>
      </w:r>
      <w:proofErr w:type="spellEnd"/>
      <w:r w:rsidRPr="00E714EB">
        <w:rPr>
          <w:sz w:val="32"/>
          <w:szCs w:val="32"/>
        </w:rPr>
        <w:t xml:space="preserve">. Она также вела переписку с ближайшим кругом синих чулок: Картер, Сарой Скотт, Мор, </w:t>
      </w:r>
      <w:proofErr w:type="spellStart"/>
      <w:r w:rsidRPr="00E714EB">
        <w:rPr>
          <w:sz w:val="32"/>
          <w:szCs w:val="32"/>
        </w:rPr>
        <w:t>Пиоцци</w:t>
      </w:r>
      <w:proofErr w:type="spellEnd"/>
      <w:r w:rsidRPr="00E714EB">
        <w:rPr>
          <w:sz w:val="32"/>
          <w:szCs w:val="32"/>
        </w:rPr>
        <w:t xml:space="preserve">, Берни, </w:t>
      </w:r>
      <w:proofErr w:type="spellStart"/>
      <w:r w:rsidRPr="00E714EB">
        <w:rPr>
          <w:sz w:val="32"/>
          <w:szCs w:val="32"/>
        </w:rPr>
        <w:t>Барбо</w:t>
      </w:r>
      <w:proofErr w:type="spellEnd"/>
      <w:r w:rsidRPr="00E714EB">
        <w:rPr>
          <w:sz w:val="32"/>
          <w:szCs w:val="32"/>
        </w:rPr>
        <w:t xml:space="preserve">, Веси и </w:t>
      </w:r>
      <w:proofErr w:type="spellStart"/>
      <w:r w:rsidRPr="00E714EB">
        <w:rPr>
          <w:sz w:val="32"/>
          <w:szCs w:val="32"/>
        </w:rPr>
        <w:t>Боскауэн</w:t>
      </w:r>
      <w:proofErr w:type="spellEnd"/>
      <w:r w:rsidRPr="00E714EB">
        <w:rPr>
          <w:sz w:val="32"/>
          <w:szCs w:val="32"/>
        </w:rPr>
        <w:t>. Реализуемый с 2017 г. интернациональной командой проект «</w:t>
      </w:r>
      <w:proofErr w:type="spellStart"/>
      <w:r w:rsidRPr="00E714EB">
        <w:rPr>
          <w:sz w:val="32"/>
          <w:szCs w:val="32"/>
        </w:rPr>
        <w:t>Elizabeth</w:t>
      </w:r>
      <w:proofErr w:type="spellEnd"/>
      <w:r w:rsidRPr="00E714EB">
        <w:rPr>
          <w:sz w:val="32"/>
          <w:szCs w:val="32"/>
        </w:rPr>
        <w:t xml:space="preserve"> </w:t>
      </w:r>
      <w:proofErr w:type="spellStart"/>
      <w:r w:rsidRPr="00E714EB">
        <w:rPr>
          <w:sz w:val="32"/>
          <w:szCs w:val="32"/>
        </w:rPr>
        <w:t>Montagu</w:t>
      </w:r>
      <w:proofErr w:type="spellEnd"/>
      <w:r w:rsidRPr="00E714EB">
        <w:rPr>
          <w:sz w:val="32"/>
          <w:szCs w:val="32"/>
        </w:rPr>
        <w:t xml:space="preserve"> </w:t>
      </w:r>
      <w:proofErr w:type="spellStart"/>
      <w:r w:rsidRPr="00E714EB">
        <w:rPr>
          <w:sz w:val="32"/>
          <w:szCs w:val="32"/>
        </w:rPr>
        <w:t>Correspondence</w:t>
      </w:r>
      <w:proofErr w:type="spellEnd"/>
      <w:r w:rsidRPr="00E714EB">
        <w:rPr>
          <w:sz w:val="32"/>
          <w:szCs w:val="32"/>
        </w:rPr>
        <w:t xml:space="preserve"> Online» содержит информацию о более, чем трех тысячах писем, которые Монтегю отправила 45 адресатам женского пола и 54 адресатам мужского пола [9]. </w:t>
      </w:r>
    </w:p>
    <w:p w14:paraId="41F955C7" w14:textId="77777777" w:rsidR="002C5D55" w:rsidRPr="00E714EB" w:rsidRDefault="002C5D55" w:rsidP="002C5D55">
      <w:pPr>
        <w:ind w:firstLine="709"/>
        <w:jc w:val="both"/>
        <w:rPr>
          <w:sz w:val="32"/>
          <w:szCs w:val="32"/>
        </w:rPr>
      </w:pPr>
      <w:r w:rsidRPr="00E714EB">
        <w:rPr>
          <w:sz w:val="32"/>
          <w:szCs w:val="32"/>
        </w:rPr>
        <w:t>На примере переписки Монтегю можно сделать вывод, что, преимущественно, обсуждались сюжеты, связанные с кругом чтения, включались рассуждения о природе человека, корреспонденты делились впечатлениями от поездок по стране и за ее пределами, обсуж</w:t>
      </w:r>
      <w:r w:rsidRPr="00E714EB">
        <w:rPr>
          <w:sz w:val="32"/>
          <w:szCs w:val="32"/>
        </w:rPr>
        <w:lastRenderedPageBreak/>
        <w:t xml:space="preserve">дали архитектуру увиденных зданий, исторические события (например, в письме упомянутому лорду </w:t>
      </w:r>
      <w:proofErr w:type="spellStart"/>
      <w:r w:rsidRPr="00E714EB">
        <w:rPr>
          <w:sz w:val="32"/>
          <w:szCs w:val="32"/>
        </w:rPr>
        <w:t>Литтлтону</w:t>
      </w:r>
      <w:proofErr w:type="spellEnd"/>
      <w:r w:rsidRPr="00E714EB">
        <w:rPr>
          <w:sz w:val="32"/>
          <w:szCs w:val="32"/>
        </w:rPr>
        <w:t xml:space="preserve"> от 6 августа 1758 г. Монтегю размышляет о роли знаменитейшего конкистадора Кортеса [10]). </w:t>
      </w:r>
    </w:p>
    <w:p w14:paraId="155C97DA" w14:textId="77777777" w:rsidR="002C5D55" w:rsidRPr="00E714EB" w:rsidRDefault="002C5D55" w:rsidP="002C5D55">
      <w:pPr>
        <w:ind w:firstLine="709"/>
        <w:jc w:val="both"/>
        <w:rPr>
          <w:sz w:val="32"/>
          <w:szCs w:val="32"/>
        </w:rPr>
      </w:pPr>
      <w:r w:rsidRPr="00E714EB">
        <w:rPr>
          <w:sz w:val="32"/>
          <w:szCs w:val="32"/>
        </w:rPr>
        <w:t xml:space="preserve">Разносторонние интересы Элизабет Монтегю не являются чем-то удивительным для женщин, входивших в кружок «синих чулок». Среди них были историки (Кэтрин Маколей написала «Историю Англии от восшествия на престол Якова I до воцарения Ганноверской династии»), поэтессы (Анна Летиция </w:t>
      </w:r>
      <w:proofErr w:type="spellStart"/>
      <w:r w:rsidRPr="00E714EB">
        <w:rPr>
          <w:sz w:val="32"/>
          <w:szCs w:val="32"/>
        </w:rPr>
        <w:t>Барбо</w:t>
      </w:r>
      <w:proofErr w:type="spellEnd"/>
      <w:r w:rsidRPr="00E714EB">
        <w:rPr>
          <w:sz w:val="32"/>
          <w:szCs w:val="32"/>
        </w:rPr>
        <w:t xml:space="preserve">), переводчицы (Элизабет Картер перевела на английский трактаты Эпиктета), писательницы (Фанни Берни в 1778 г. опубликовала роман «Эвелина», ставший очень популярным, а Джейн Остен заимствовала из произведения Берни «Сесилия» название своего самого знаменитого романа «Гордость и предубеждение»), художницы (Мэри </w:t>
      </w:r>
      <w:proofErr w:type="spellStart"/>
      <w:r w:rsidRPr="00E714EB">
        <w:rPr>
          <w:sz w:val="32"/>
          <w:szCs w:val="32"/>
        </w:rPr>
        <w:t>Делейни</w:t>
      </w:r>
      <w:proofErr w:type="spellEnd"/>
      <w:r w:rsidRPr="00E714EB">
        <w:rPr>
          <w:sz w:val="32"/>
          <w:szCs w:val="32"/>
        </w:rPr>
        <w:t xml:space="preserve"> придумала технику ботанической мозаики), авторы морально-религиозных трактатов (Ханна Мор), аболиционистки, реформаторы образования и филантропки (та же Мор открыла евангелические школы для детей бедняков в Сомерсете). Многие из участниц движения писали дневники; среди них особенно прославились дневники Фанни Берни (1752-1840). Дневники и письма «синих чулок» свидетельствуют об обширном круге чтения, характерном для интеллектуалок этого периода: прожившая долгую жизнь (умерла в 87 лет) Берни в своем дневнике упоминает, что читала Сервантеса, Шатобриана, Цицерона, молодого Дизраэли, </w:t>
      </w:r>
      <w:proofErr w:type="spellStart"/>
      <w:r w:rsidRPr="00E714EB">
        <w:rPr>
          <w:sz w:val="32"/>
          <w:szCs w:val="32"/>
        </w:rPr>
        <w:t>Драйдена</w:t>
      </w:r>
      <w:proofErr w:type="spellEnd"/>
      <w:r w:rsidRPr="00E714EB">
        <w:rPr>
          <w:sz w:val="32"/>
          <w:szCs w:val="32"/>
        </w:rPr>
        <w:t xml:space="preserve">, Шекспира, Скотта, Свифта, Жермену де Сталь, Вольтера и многих других не менее известных авторов [11]. </w:t>
      </w:r>
    </w:p>
    <w:p w14:paraId="1C3A3088" w14:textId="0DC8EF63" w:rsidR="002C5D55" w:rsidRPr="00E714EB" w:rsidRDefault="002C5D55" w:rsidP="002C5D55">
      <w:pPr>
        <w:ind w:firstLine="709"/>
        <w:jc w:val="both"/>
        <w:rPr>
          <w:sz w:val="32"/>
          <w:szCs w:val="32"/>
        </w:rPr>
      </w:pPr>
      <w:r w:rsidRPr="00E714EB">
        <w:rPr>
          <w:sz w:val="32"/>
          <w:szCs w:val="32"/>
        </w:rPr>
        <w:t>Безусловно, возникновение кружка напрямую связано с высокой социальной поляризацией британского – и всего европейского – общества: в него входили обеспеченные леди. Включение женщин-</w:t>
      </w:r>
      <w:r w:rsidR="001341C0">
        <w:rPr>
          <w:sz w:val="32"/>
          <w:szCs w:val="32"/>
        </w:rPr>
        <w:t xml:space="preserve"> </w:t>
      </w:r>
      <w:r w:rsidRPr="00E714EB">
        <w:rPr>
          <w:sz w:val="32"/>
          <w:szCs w:val="32"/>
        </w:rPr>
        <w:t xml:space="preserve">работниц в массовое женское движение – продукт промышленной революции, и потому участниц общества волновали не вопросы равной оплаты труда равной ценности, а проблемы брака, деторождения, интеллектуальных способностей женщины. Впрочем, отдельные случаи филантропической деятельности «синих чулок» говорят о том, что они стремились помочь сделать литературную карьеру ограниченным в финансах женщинам. </w:t>
      </w:r>
    </w:p>
    <w:p w14:paraId="7F649CEE" w14:textId="77777777" w:rsidR="002C5D55" w:rsidRPr="00E714EB" w:rsidRDefault="002C5D55" w:rsidP="002C5D55">
      <w:pPr>
        <w:ind w:firstLine="709"/>
        <w:jc w:val="both"/>
        <w:rPr>
          <w:sz w:val="32"/>
          <w:szCs w:val="32"/>
        </w:rPr>
      </w:pPr>
      <w:r w:rsidRPr="00E714EB">
        <w:rPr>
          <w:sz w:val="32"/>
          <w:szCs w:val="32"/>
        </w:rPr>
        <w:t xml:space="preserve">Однако преувеличивать степень </w:t>
      </w:r>
      <w:proofErr w:type="spellStart"/>
      <w:r w:rsidRPr="00E714EB">
        <w:rPr>
          <w:sz w:val="32"/>
          <w:szCs w:val="32"/>
        </w:rPr>
        <w:t>эмансипаторных</w:t>
      </w:r>
      <w:proofErr w:type="spellEnd"/>
      <w:r w:rsidRPr="00E714EB">
        <w:rPr>
          <w:sz w:val="32"/>
          <w:szCs w:val="32"/>
        </w:rPr>
        <w:t xml:space="preserve"> устремлений «синих чулок» точно не следует: идеи </w:t>
      </w:r>
      <w:proofErr w:type="spellStart"/>
      <w:r w:rsidRPr="00E714EB">
        <w:rPr>
          <w:sz w:val="32"/>
          <w:szCs w:val="32"/>
        </w:rPr>
        <w:t>Уоллстонкрафт</w:t>
      </w:r>
      <w:proofErr w:type="spellEnd"/>
      <w:r w:rsidRPr="00E714EB">
        <w:rPr>
          <w:sz w:val="32"/>
          <w:szCs w:val="32"/>
        </w:rPr>
        <w:t xml:space="preserve"> были, скорее, исключением, нежели правилом для аристократок круга Монтегю и Веси. Хотя, безусловно, первое, что пишут историки про них, – это то, что они «не только настаивали на своей способности разговаривать с мужчинами на равных, но и демонстрировали в своих салонах </w:t>
      </w:r>
      <w:r w:rsidRPr="00E714EB">
        <w:rPr>
          <w:sz w:val="32"/>
          <w:szCs w:val="32"/>
        </w:rPr>
        <w:lastRenderedPageBreak/>
        <w:t xml:space="preserve">такую способность и получали общественное признание за свои интеллектуальные достижения и остроумие в разговоре» [12, </w:t>
      </w:r>
      <w:r w:rsidRPr="00E714EB">
        <w:rPr>
          <w:sz w:val="32"/>
          <w:szCs w:val="32"/>
          <w:lang w:val="en-US"/>
        </w:rPr>
        <w:t>p</w:t>
      </w:r>
      <w:r w:rsidRPr="00E714EB">
        <w:rPr>
          <w:sz w:val="32"/>
          <w:szCs w:val="32"/>
        </w:rPr>
        <w:t xml:space="preserve">. 48]. В этом отношении безусловной заслугой «синих чулок» стало то, что в результате их деятельности британские женщины получили в глазах мужчин интеллектуальных кругов экспертность, достаточную для того, чтобы мужчины переписывались с ними, обсуждая не личные переживания, а книги. </w:t>
      </w:r>
    </w:p>
    <w:p w14:paraId="51E55A42" w14:textId="77777777" w:rsidR="002C5D55" w:rsidRPr="00E714EB" w:rsidRDefault="002C5D55" w:rsidP="002C5D55">
      <w:pPr>
        <w:ind w:firstLine="709"/>
        <w:jc w:val="both"/>
        <w:rPr>
          <w:sz w:val="32"/>
          <w:szCs w:val="32"/>
        </w:rPr>
      </w:pPr>
      <w:r w:rsidRPr="00E714EB">
        <w:rPr>
          <w:sz w:val="32"/>
          <w:szCs w:val="32"/>
        </w:rPr>
        <w:t xml:space="preserve">Новым для интеллектуальной и повседневной жизни Англии стал и тот факт, что женщины из кружка «синих чулок» часто позволяли себе личную жизнь за рамками конвенциональных практик XVIII столетия: Мэри Монтегю сбежала с будущим мужем, Кэтрин Маколей после того, как овдовела, жила с пастором, а потом сбежала с моряком, Мэри </w:t>
      </w:r>
      <w:proofErr w:type="spellStart"/>
      <w:r w:rsidRPr="00E714EB">
        <w:rPr>
          <w:sz w:val="32"/>
          <w:szCs w:val="32"/>
        </w:rPr>
        <w:t>Уоллстонкрафт</w:t>
      </w:r>
      <w:proofErr w:type="spellEnd"/>
      <w:r w:rsidRPr="00E714EB">
        <w:rPr>
          <w:sz w:val="32"/>
          <w:szCs w:val="32"/>
        </w:rPr>
        <w:t xml:space="preserve"> родила от женатого американца, а за Уильяма </w:t>
      </w:r>
      <w:proofErr w:type="spellStart"/>
      <w:r w:rsidRPr="00E714EB">
        <w:rPr>
          <w:sz w:val="32"/>
          <w:szCs w:val="32"/>
        </w:rPr>
        <w:t>Годвина</w:t>
      </w:r>
      <w:proofErr w:type="spellEnd"/>
      <w:r w:rsidRPr="00E714EB">
        <w:rPr>
          <w:sz w:val="32"/>
          <w:szCs w:val="32"/>
        </w:rPr>
        <w:t xml:space="preserve"> вышла, лишь когда забеременела (и практически сразу умерла родами). Во многом именно скандальность личной жизни «синих чулок» привела к тому, что многие из них были сознательно исключены пуританским британским обществом из культурной памяти, высмеяны в карикатурах, сатирах, пьесах, причём не только мужчинами, но и женщинами. Например, в пьесе Марии </w:t>
      </w:r>
      <w:proofErr w:type="spellStart"/>
      <w:r w:rsidRPr="00E714EB">
        <w:rPr>
          <w:sz w:val="32"/>
          <w:szCs w:val="32"/>
        </w:rPr>
        <w:t>Эджворт</w:t>
      </w:r>
      <w:proofErr w:type="spellEnd"/>
      <w:r w:rsidRPr="00E714EB">
        <w:rPr>
          <w:sz w:val="32"/>
          <w:szCs w:val="32"/>
        </w:rPr>
        <w:t xml:space="preserve"> «Белинда» 1801 г., воспевающей идеал жены и матери, отрицательным персонажем становится злобная, радикально настроенная феминистка, которая переодевается в одежду другого пола и не способна на искренние чувства [13]. Современники без труда узнавали в этом портрете умершую за четыре года до этого </w:t>
      </w:r>
      <w:proofErr w:type="spellStart"/>
      <w:r w:rsidRPr="00E714EB">
        <w:rPr>
          <w:sz w:val="32"/>
          <w:szCs w:val="32"/>
        </w:rPr>
        <w:t>Уоллстонкрафт</w:t>
      </w:r>
      <w:proofErr w:type="spellEnd"/>
      <w:r w:rsidRPr="00E714EB">
        <w:rPr>
          <w:sz w:val="32"/>
          <w:szCs w:val="32"/>
        </w:rPr>
        <w:t xml:space="preserve">. Как раз к этому периоду деятельность кружка сходит на нет, умирают многие его участницы, а смена эпохи и приход романтизма способствуют распространению консервативных идей в отношении образа женщины. С этого момента часть активисток движения забыта, другие – подвергнуты осмеянию в разных литературных и художественных произведениях. Среди них нельзя не назвать Байрона, который в 1820 г. написал высмеивающую образованных дам эклогу «Синие чулки», где заявил: </w:t>
      </w:r>
    </w:p>
    <w:p w14:paraId="66C4834B" w14:textId="77777777" w:rsidR="002C5D55" w:rsidRPr="00E714EB" w:rsidRDefault="002C5D55" w:rsidP="002C5D55">
      <w:pPr>
        <w:ind w:firstLine="709"/>
        <w:jc w:val="both"/>
        <w:rPr>
          <w:sz w:val="32"/>
          <w:szCs w:val="32"/>
        </w:rPr>
      </w:pPr>
      <w:r w:rsidRPr="00E714EB">
        <w:rPr>
          <w:sz w:val="32"/>
          <w:szCs w:val="32"/>
        </w:rPr>
        <w:t>«Примера ни разу не видано мной,</w:t>
      </w:r>
    </w:p>
    <w:p w14:paraId="1BEDD4FA" w14:textId="77777777" w:rsidR="002C5D55" w:rsidRPr="00E714EB" w:rsidRDefault="002C5D55" w:rsidP="002C5D55">
      <w:pPr>
        <w:ind w:firstLine="709"/>
        <w:jc w:val="both"/>
        <w:rPr>
          <w:sz w:val="32"/>
          <w:szCs w:val="32"/>
        </w:rPr>
      </w:pPr>
      <w:r w:rsidRPr="00E714EB">
        <w:rPr>
          <w:sz w:val="32"/>
          <w:szCs w:val="32"/>
        </w:rPr>
        <w:t>Чтоб муж был счастливым с ученой женой.</w:t>
      </w:r>
    </w:p>
    <w:p w14:paraId="0E10308C" w14:textId="77777777" w:rsidR="002C5D55" w:rsidRPr="00E714EB" w:rsidRDefault="002C5D55" w:rsidP="002C5D55">
      <w:pPr>
        <w:ind w:firstLine="709"/>
        <w:jc w:val="both"/>
        <w:rPr>
          <w:sz w:val="32"/>
          <w:szCs w:val="32"/>
        </w:rPr>
      </w:pPr>
      <w:r w:rsidRPr="00E714EB">
        <w:rPr>
          <w:sz w:val="32"/>
          <w:szCs w:val="32"/>
        </w:rPr>
        <w:t>Весь день занимаясь одною наукой,</w:t>
      </w:r>
    </w:p>
    <w:p w14:paraId="1E232767" w14:textId="77777777" w:rsidR="002C5D55" w:rsidRPr="00E714EB" w:rsidRDefault="002C5D55" w:rsidP="002C5D55">
      <w:pPr>
        <w:ind w:firstLine="709"/>
        <w:jc w:val="both"/>
        <w:rPr>
          <w:sz w:val="32"/>
          <w:szCs w:val="32"/>
        </w:rPr>
      </w:pPr>
      <w:r w:rsidRPr="00E714EB">
        <w:rPr>
          <w:sz w:val="32"/>
          <w:szCs w:val="32"/>
        </w:rPr>
        <w:t>Вам жизнь отравит она вечною мукой…» [14].</w:t>
      </w:r>
    </w:p>
    <w:p w14:paraId="45AB6B44" w14:textId="77777777" w:rsidR="002C5D55" w:rsidRPr="00E714EB" w:rsidRDefault="002C5D55" w:rsidP="002C5D55">
      <w:pPr>
        <w:ind w:firstLine="709"/>
        <w:jc w:val="both"/>
        <w:rPr>
          <w:sz w:val="32"/>
          <w:szCs w:val="32"/>
        </w:rPr>
      </w:pPr>
      <w:r w:rsidRPr="00E714EB">
        <w:rPr>
          <w:sz w:val="32"/>
          <w:szCs w:val="32"/>
        </w:rPr>
        <w:t xml:space="preserve">В действительности ассоциация всего кружка именно с </w:t>
      </w:r>
      <w:proofErr w:type="spellStart"/>
      <w:r w:rsidRPr="00E714EB">
        <w:rPr>
          <w:sz w:val="32"/>
          <w:szCs w:val="32"/>
        </w:rPr>
        <w:t>Уоллстонкрафт</w:t>
      </w:r>
      <w:proofErr w:type="spellEnd"/>
      <w:r w:rsidRPr="00E714EB">
        <w:rPr>
          <w:sz w:val="32"/>
          <w:szCs w:val="32"/>
        </w:rPr>
        <w:t xml:space="preserve">, чья бурная личная жизнь была описана ее вдовцом </w:t>
      </w:r>
      <w:proofErr w:type="spellStart"/>
      <w:r w:rsidRPr="00E714EB">
        <w:rPr>
          <w:sz w:val="32"/>
          <w:szCs w:val="32"/>
        </w:rPr>
        <w:t>Годвином</w:t>
      </w:r>
      <w:proofErr w:type="spellEnd"/>
      <w:r w:rsidRPr="00E714EB">
        <w:rPr>
          <w:sz w:val="32"/>
          <w:szCs w:val="32"/>
        </w:rPr>
        <w:t xml:space="preserve"> уже после ее смерти, едва ли является справедливой. Первое поколение «синих чулок» с огромной натяжкой можно назвать феминистским по взглядам, которые гораздо более точно передают </w:t>
      </w:r>
      <w:r w:rsidRPr="00E714EB">
        <w:rPr>
          <w:sz w:val="32"/>
          <w:szCs w:val="32"/>
        </w:rPr>
        <w:lastRenderedPageBreak/>
        <w:t xml:space="preserve">«Письма об улучшении ума» (1773) Эстер Шапон – своеобразный учебник по феминности второй половины XVIII в. По мнению автора, основные добродетели женщины должны быть связаны с домом и частной жизнью, и «сфера ее деятельности – круг ее собственной семьи и иждивенцев – является ареной почти всех тех задач и испытаний, которые должны определить ее характер и ее судьбу здесь и в будущем» [15, </w:t>
      </w:r>
      <w:r w:rsidRPr="00E714EB">
        <w:rPr>
          <w:sz w:val="32"/>
          <w:szCs w:val="32"/>
          <w:lang w:val="en-US"/>
        </w:rPr>
        <w:t>p</w:t>
      </w:r>
      <w:r w:rsidRPr="00E714EB">
        <w:rPr>
          <w:sz w:val="32"/>
          <w:szCs w:val="32"/>
        </w:rPr>
        <w:t xml:space="preserve">. 100]. Выступая за пристальное изучение Писания, истории и литературы, Шапон утверждала, что излишнее изучение наук, особенно точных, может породить «опасность педантизма и самонадеянности в женщине, опасность … что она променяет изящество воображения на строгость и точность ученого» [15, </w:t>
      </w:r>
      <w:r w:rsidRPr="00E714EB">
        <w:rPr>
          <w:sz w:val="32"/>
          <w:szCs w:val="32"/>
          <w:lang w:val="en-US"/>
        </w:rPr>
        <w:t>p</w:t>
      </w:r>
      <w:r w:rsidRPr="00E714EB">
        <w:rPr>
          <w:sz w:val="32"/>
          <w:szCs w:val="32"/>
        </w:rPr>
        <w:t xml:space="preserve">. 157]. И, хотя сами представительницы «синих чулок», безусловно, нормализовали образ учёной женщины, дальнейшее осмеяние этого образа, который и в русском языке стал ассоциироваться с несимпатичной женщиной без личной жизни, погрязшей в излишней учёности, означало смену ориентиров. Идеалы интеллектуальной жизни Просвещения, воспевавшие право женщины на выбор занятия, сменяются в XIX в. пуританской викторианской моралью и доктриной сепаратных сфер, низводивших женскую жизнь до занятия домашним хозяйством. Впрочем, и в XIX в. женщины продолжили заниматься литературной деятельностью, однако эпоха романтизма в гораздо меньшей степени способствовала признанию их литературных талантов, о чем ярко свидетельствует судьба Джейн Остен, опубликовавшей свои произведения анонимно. С другой стороны, и во второй половине XVIII в. представительницы кружка «синих чулок» сталкивались с предубеждениями, критикой их произведений, если их тематика выходила за рамки «дозволенных» для женщины тем (например, если они поднимали тему рабства). Но именно смена века Просвещения на век романтизма способствовала поражению рационально мыслящей женщины, которая на следующие несколько десятилетий осталась лишь на страницах романов, созданных женщинами.  </w:t>
      </w:r>
    </w:p>
    <w:p w14:paraId="5C3EE92B" w14:textId="77777777" w:rsidR="002C5D55" w:rsidRPr="00E714EB" w:rsidRDefault="002C5D55" w:rsidP="002C5D55">
      <w:pPr>
        <w:jc w:val="both"/>
        <w:rPr>
          <w:sz w:val="32"/>
          <w:szCs w:val="32"/>
        </w:rPr>
      </w:pPr>
    </w:p>
    <w:p w14:paraId="7483EBD0" w14:textId="77777777" w:rsidR="002C5D55" w:rsidRPr="003B2E95" w:rsidRDefault="002C5D55" w:rsidP="003B2E95">
      <w:pPr>
        <w:ind w:firstLine="709"/>
        <w:jc w:val="both"/>
        <w:rPr>
          <w:i/>
          <w:sz w:val="28"/>
          <w:szCs w:val="28"/>
        </w:rPr>
      </w:pPr>
      <w:r w:rsidRPr="003B2E95">
        <w:rPr>
          <w:i/>
          <w:sz w:val="28"/>
          <w:szCs w:val="28"/>
        </w:rPr>
        <w:t>Примечания</w:t>
      </w:r>
    </w:p>
    <w:p w14:paraId="03FA7890" w14:textId="77777777" w:rsidR="002C5D55" w:rsidRPr="003B2E95" w:rsidRDefault="002C5D55" w:rsidP="003B2E95">
      <w:pPr>
        <w:ind w:firstLine="709"/>
        <w:jc w:val="both"/>
        <w:rPr>
          <w:sz w:val="28"/>
          <w:szCs w:val="28"/>
        </w:rPr>
      </w:pPr>
      <w:bookmarkStart w:id="1" w:name="_Hlk164179368"/>
    </w:p>
    <w:bookmarkEnd w:id="1"/>
    <w:p w14:paraId="3AEFD24D" w14:textId="77777777" w:rsidR="002C5D55" w:rsidRPr="003B2E95" w:rsidRDefault="002C5D55" w:rsidP="003B2E95">
      <w:pPr>
        <w:pStyle w:val="1"/>
        <w:spacing w:before="0" w:line="240" w:lineRule="auto"/>
        <w:ind w:firstLine="709"/>
        <w:jc w:val="both"/>
        <w:textAlignment w:val="top"/>
        <w:rPr>
          <w:rFonts w:ascii="Times New Roman" w:hAnsi="Times New Roman" w:cs="Times New Roman"/>
          <w:color w:val="auto"/>
          <w:lang w:val="ru-RU"/>
        </w:rPr>
      </w:pPr>
      <w:r w:rsidRPr="003B2E95">
        <w:rPr>
          <w:rFonts w:ascii="Times New Roman" w:eastAsia="Times New Roman" w:hAnsi="Times New Roman" w:cs="Times New Roman"/>
          <w:b w:val="0"/>
          <w:bCs w:val="0"/>
          <w:color w:val="auto"/>
          <w:lang w:val="ru-RU"/>
        </w:rPr>
        <w:t>1.</w:t>
      </w:r>
      <w:r w:rsidRPr="003B2E95">
        <w:rPr>
          <w:rFonts w:ascii="Times New Roman" w:eastAsia="Times New Roman" w:hAnsi="Times New Roman" w:cs="Times New Roman"/>
          <w:color w:val="auto"/>
          <w:lang w:val="ru-RU"/>
        </w:rPr>
        <w:t xml:space="preserve"> </w:t>
      </w:r>
      <w:proofErr w:type="spellStart"/>
      <w:r w:rsidRPr="003B2E95">
        <w:rPr>
          <w:rFonts w:ascii="Times New Roman" w:eastAsia="Times New Roman" w:hAnsi="Times New Roman" w:cs="Times New Roman"/>
          <w:b w:val="0"/>
          <w:bCs w:val="0"/>
          <w:i/>
          <w:iCs/>
          <w:color w:val="auto"/>
          <w:lang w:val="ru-RU"/>
        </w:rPr>
        <w:t>Креленко</w:t>
      </w:r>
      <w:proofErr w:type="spellEnd"/>
      <w:r w:rsidRPr="003B2E95">
        <w:rPr>
          <w:rFonts w:ascii="Times New Roman" w:eastAsia="Times New Roman" w:hAnsi="Times New Roman" w:cs="Times New Roman"/>
          <w:b w:val="0"/>
          <w:bCs w:val="0"/>
          <w:i/>
          <w:iCs/>
          <w:color w:val="auto"/>
          <w:lang w:val="ru-RU"/>
        </w:rPr>
        <w:t xml:space="preserve"> Н.С.</w:t>
      </w:r>
      <w:r w:rsidRPr="003B2E95">
        <w:rPr>
          <w:rFonts w:ascii="Times New Roman" w:eastAsia="Times New Roman" w:hAnsi="Times New Roman" w:cs="Times New Roman"/>
          <w:b w:val="0"/>
          <w:bCs w:val="0"/>
          <w:color w:val="auto"/>
          <w:lang w:val="ru-RU"/>
        </w:rPr>
        <w:t xml:space="preserve"> </w:t>
      </w:r>
      <w:r w:rsidRPr="003B2E95">
        <w:rPr>
          <w:rFonts w:ascii="Times New Roman" w:hAnsi="Times New Roman" w:cs="Times New Roman"/>
          <w:b w:val="0"/>
          <w:bCs w:val="0"/>
          <w:iCs/>
          <w:color w:val="auto"/>
          <w:bdr w:val="none" w:sz="0" w:space="0" w:color="auto" w:frame="1"/>
          <w:lang w:val="ru-RU"/>
        </w:rPr>
        <w:t xml:space="preserve">Долгое путешествие Мэри </w:t>
      </w:r>
      <w:proofErr w:type="spellStart"/>
      <w:r w:rsidRPr="003B2E95">
        <w:rPr>
          <w:rFonts w:ascii="Times New Roman" w:hAnsi="Times New Roman" w:cs="Times New Roman"/>
          <w:b w:val="0"/>
          <w:bCs w:val="0"/>
          <w:iCs/>
          <w:color w:val="auto"/>
          <w:bdr w:val="none" w:sz="0" w:space="0" w:color="auto" w:frame="1"/>
          <w:lang w:val="ru-RU"/>
        </w:rPr>
        <w:t>Уортли</w:t>
      </w:r>
      <w:proofErr w:type="spellEnd"/>
      <w:r w:rsidRPr="003B2E95">
        <w:rPr>
          <w:rFonts w:ascii="Times New Roman" w:hAnsi="Times New Roman" w:cs="Times New Roman"/>
          <w:b w:val="0"/>
          <w:bCs w:val="0"/>
          <w:iCs/>
          <w:color w:val="auto"/>
          <w:bdr w:val="none" w:sz="0" w:space="0" w:color="auto" w:frame="1"/>
          <w:lang w:val="ru-RU"/>
        </w:rPr>
        <w:t xml:space="preserve"> Монтегю //</w:t>
      </w:r>
      <w:r w:rsidRPr="003B2E95">
        <w:rPr>
          <w:rFonts w:ascii="Times New Roman" w:hAnsi="Times New Roman" w:cs="Times New Roman"/>
          <w:b w:val="0"/>
          <w:bCs w:val="0"/>
          <w:i/>
          <w:iCs/>
          <w:color w:val="auto"/>
          <w:bdr w:val="none" w:sz="0" w:space="0" w:color="auto" w:frame="1"/>
          <w:lang w:val="ru-RU"/>
        </w:rPr>
        <w:t xml:space="preserve"> </w:t>
      </w:r>
      <w:r w:rsidRPr="003B2E95">
        <w:rPr>
          <w:rFonts w:ascii="Times New Roman" w:hAnsi="Times New Roman" w:cs="Times New Roman"/>
          <w:b w:val="0"/>
          <w:bCs w:val="0"/>
          <w:color w:val="auto"/>
          <w:lang w:val="ru-RU"/>
        </w:rPr>
        <w:t xml:space="preserve">Люди и тексты. Исторический альманах. Идея истории. К 100-летию М.А. </w:t>
      </w:r>
      <w:proofErr w:type="spellStart"/>
      <w:r w:rsidRPr="003B2E95">
        <w:rPr>
          <w:rFonts w:ascii="Times New Roman" w:hAnsi="Times New Roman" w:cs="Times New Roman"/>
          <w:b w:val="0"/>
          <w:bCs w:val="0"/>
          <w:color w:val="auto"/>
          <w:lang w:val="ru-RU"/>
        </w:rPr>
        <w:t>Барга</w:t>
      </w:r>
      <w:proofErr w:type="spellEnd"/>
      <w:r w:rsidRPr="003B2E95">
        <w:rPr>
          <w:rFonts w:ascii="Times New Roman" w:hAnsi="Times New Roman" w:cs="Times New Roman"/>
          <w:b w:val="0"/>
          <w:bCs w:val="0"/>
          <w:color w:val="auto"/>
          <w:lang w:val="ru-RU"/>
        </w:rPr>
        <w:t xml:space="preserve"> / ответственный редактор М. С. Бобкова. – М.: Изд-во Ин-та всеобщ. ист. РАН (ИВИ), 2015. – С. 270-283.</w:t>
      </w:r>
    </w:p>
    <w:p w14:paraId="1D63B156" w14:textId="77777777" w:rsidR="002C5D55" w:rsidRPr="003B2E95" w:rsidRDefault="002C5D55" w:rsidP="003B2E95">
      <w:pPr>
        <w:pStyle w:val="ac"/>
        <w:spacing w:after="0" w:line="240" w:lineRule="auto"/>
        <w:ind w:left="0" w:firstLine="709"/>
        <w:jc w:val="both"/>
        <w:rPr>
          <w:rFonts w:ascii="Times New Roman" w:eastAsia="Times New Roman" w:hAnsi="Times New Roman" w:cs="Times New Roman"/>
          <w:sz w:val="28"/>
          <w:szCs w:val="28"/>
          <w:lang w:val="ru-RU"/>
        </w:rPr>
      </w:pPr>
      <w:r w:rsidRPr="003B2E95">
        <w:rPr>
          <w:rFonts w:ascii="Times New Roman" w:eastAsia="Times New Roman" w:hAnsi="Times New Roman" w:cs="Times New Roman"/>
          <w:sz w:val="28"/>
          <w:szCs w:val="28"/>
          <w:lang w:val="ru-RU"/>
        </w:rPr>
        <w:t xml:space="preserve">2. </w:t>
      </w:r>
      <w:proofErr w:type="spellStart"/>
      <w:r w:rsidRPr="003B2E95">
        <w:rPr>
          <w:rFonts w:ascii="Times New Roman" w:eastAsia="Times New Roman" w:hAnsi="Times New Roman" w:cs="Times New Roman"/>
          <w:i/>
          <w:iCs/>
          <w:sz w:val="28"/>
          <w:szCs w:val="28"/>
          <w:lang w:val="ru-RU"/>
        </w:rPr>
        <w:t>Уоллстонкрафт</w:t>
      </w:r>
      <w:proofErr w:type="spellEnd"/>
      <w:r w:rsidRPr="003B2E95">
        <w:rPr>
          <w:rFonts w:ascii="Times New Roman" w:eastAsia="Times New Roman" w:hAnsi="Times New Roman" w:cs="Times New Roman"/>
          <w:i/>
          <w:iCs/>
          <w:sz w:val="28"/>
          <w:szCs w:val="28"/>
          <w:lang w:val="ru-RU"/>
        </w:rPr>
        <w:t xml:space="preserve"> М.</w:t>
      </w:r>
      <w:r w:rsidRPr="003B2E95">
        <w:rPr>
          <w:rFonts w:ascii="Times New Roman" w:eastAsia="Times New Roman" w:hAnsi="Times New Roman" w:cs="Times New Roman"/>
          <w:sz w:val="28"/>
          <w:szCs w:val="28"/>
          <w:lang w:val="ru-RU"/>
        </w:rPr>
        <w:t xml:space="preserve"> В защиту прав женщины // Феминизм: проза, мемуары, письма. – М.: “Прогресс-Литера”, 1992. – С. 26</w:t>
      </w:r>
      <w:r w:rsidRPr="003B2E95">
        <w:rPr>
          <w:rFonts w:ascii="Times New Roman" w:hAnsi="Times New Roman" w:cs="Times New Roman"/>
          <w:sz w:val="28"/>
          <w:szCs w:val="28"/>
          <w:lang w:val="ru-RU"/>
        </w:rPr>
        <w:t>-</w:t>
      </w:r>
      <w:r w:rsidRPr="003B2E95">
        <w:rPr>
          <w:rFonts w:ascii="Times New Roman" w:eastAsia="Times New Roman" w:hAnsi="Times New Roman" w:cs="Times New Roman"/>
          <w:sz w:val="28"/>
          <w:szCs w:val="28"/>
          <w:lang w:val="ru-RU"/>
        </w:rPr>
        <w:t>39.</w:t>
      </w:r>
    </w:p>
    <w:p w14:paraId="1496F029" w14:textId="7AE5620F" w:rsidR="002C5D55" w:rsidRPr="003B2E95" w:rsidRDefault="002C5D55" w:rsidP="003B2E95">
      <w:pPr>
        <w:pStyle w:val="ac"/>
        <w:spacing w:after="0" w:line="240" w:lineRule="auto"/>
        <w:ind w:left="0" w:firstLine="709"/>
        <w:jc w:val="both"/>
        <w:rPr>
          <w:rFonts w:ascii="Times New Roman" w:eastAsia="Times New Roman" w:hAnsi="Times New Roman" w:cs="Times New Roman"/>
          <w:sz w:val="28"/>
          <w:szCs w:val="28"/>
          <w:lang w:val="ru-RU"/>
        </w:rPr>
      </w:pPr>
      <w:r w:rsidRPr="003B2E95">
        <w:rPr>
          <w:rFonts w:ascii="Times New Roman" w:eastAsia="Times New Roman" w:hAnsi="Times New Roman" w:cs="Times New Roman"/>
          <w:sz w:val="28"/>
          <w:szCs w:val="28"/>
          <w:lang w:val="ru-RU"/>
        </w:rPr>
        <w:t xml:space="preserve">3. </w:t>
      </w:r>
      <w:r w:rsidRPr="003B2E95">
        <w:rPr>
          <w:rFonts w:ascii="Times New Roman" w:eastAsia="Times New Roman" w:hAnsi="Times New Roman" w:cs="Times New Roman"/>
          <w:i/>
          <w:iCs/>
          <w:sz w:val="28"/>
          <w:szCs w:val="28"/>
          <w:lang w:val="ru-RU"/>
        </w:rPr>
        <w:t>Исаева Е.В.</w:t>
      </w:r>
      <w:r w:rsidRPr="003B2E95">
        <w:rPr>
          <w:rFonts w:ascii="Times New Roman" w:eastAsia="Times New Roman" w:hAnsi="Times New Roman" w:cs="Times New Roman"/>
          <w:sz w:val="28"/>
          <w:szCs w:val="28"/>
          <w:lang w:val="ru-RU"/>
        </w:rPr>
        <w:t xml:space="preserve"> Общественно-политические воззрения Мэри </w:t>
      </w:r>
      <w:proofErr w:type="spellStart"/>
      <w:r w:rsidRPr="003B2E95">
        <w:rPr>
          <w:rFonts w:ascii="Times New Roman" w:eastAsia="Times New Roman" w:hAnsi="Times New Roman" w:cs="Times New Roman"/>
          <w:sz w:val="28"/>
          <w:szCs w:val="28"/>
          <w:lang w:val="ru-RU"/>
        </w:rPr>
        <w:t>Уоллстонкрафт</w:t>
      </w:r>
      <w:proofErr w:type="spellEnd"/>
      <w:r w:rsidRPr="003B2E95">
        <w:rPr>
          <w:rFonts w:ascii="Times New Roman" w:eastAsia="Times New Roman" w:hAnsi="Times New Roman" w:cs="Times New Roman"/>
          <w:sz w:val="28"/>
          <w:szCs w:val="28"/>
          <w:lang w:val="ru-RU"/>
        </w:rPr>
        <w:t xml:space="preserve">: </w:t>
      </w:r>
      <w:proofErr w:type="spellStart"/>
      <w:r w:rsidRPr="003B2E95">
        <w:rPr>
          <w:rFonts w:ascii="Times New Roman" w:eastAsia="Times New Roman" w:hAnsi="Times New Roman" w:cs="Times New Roman"/>
          <w:sz w:val="28"/>
          <w:szCs w:val="28"/>
          <w:lang w:val="ru-RU"/>
        </w:rPr>
        <w:t>дис</w:t>
      </w:r>
      <w:proofErr w:type="spellEnd"/>
      <w:r w:rsidRPr="003B2E95">
        <w:rPr>
          <w:rFonts w:ascii="Times New Roman" w:eastAsia="Times New Roman" w:hAnsi="Times New Roman" w:cs="Times New Roman"/>
          <w:sz w:val="28"/>
          <w:szCs w:val="28"/>
          <w:lang w:val="ru-RU"/>
        </w:rPr>
        <w:t xml:space="preserve">. …канд. ист. </w:t>
      </w:r>
      <w:r w:rsidRPr="00EB14C5">
        <w:rPr>
          <w:rFonts w:ascii="Times New Roman" w:eastAsia="Times New Roman" w:hAnsi="Times New Roman" w:cs="Times New Roman"/>
          <w:sz w:val="28"/>
          <w:szCs w:val="28"/>
          <w:lang w:val="ru-RU"/>
        </w:rPr>
        <w:t>наук</w:t>
      </w:r>
      <w:r w:rsidR="00EB14C5" w:rsidRPr="00EB14C5">
        <w:rPr>
          <w:rFonts w:ascii="Times New Roman" w:hAnsi="Times New Roman" w:cs="Times New Roman"/>
          <w:sz w:val="28"/>
          <w:szCs w:val="28"/>
          <w:shd w:val="clear" w:color="auto" w:fill="FFFFFF"/>
          <w:lang w:val="ru-RU"/>
        </w:rPr>
        <w:t>: 07.00.03</w:t>
      </w:r>
      <w:r w:rsidRPr="00EB14C5">
        <w:rPr>
          <w:rFonts w:ascii="Times New Roman" w:eastAsia="Times New Roman" w:hAnsi="Times New Roman" w:cs="Times New Roman"/>
          <w:sz w:val="28"/>
          <w:szCs w:val="28"/>
          <w:lang w:val="ru-RU"/>
        </w:rPr>
        <w:t xml:space="preserve">. </w:t>
      </w:r>
      <w:r w:rsidRPr="003B2E95">
        <w:rPr>
          <w:rFonts w:ascii="Times New Roman" w:eastAsia="Times New Roman" w:hAnsi="Times New Roman" w:cs="Times New Roman"/>
          <w:sz w:val="28"/>
          <w:szCs w:val="28"/>
          <w:lang w:val="ru-RU"/>
        </w:rPr>
        <w:t>– Тюмень, 2012. – 196 с.</w:t>
      </w:r>
      <w:r w:rsidRPr="003B2E95">
        <w:rPr>
          <w:rFonts w:ascii="Times New Roman" w:hAnsi="Times New Roman" w:cs="Times New Roman"/>
          <w:sz w:val="28"/>
          <w:szCs w:val="28"/>
          <w:lang w:val="ru-RU"/>
        </w:rPr>
        <w:t xml:space="preserve"> </w:t>
      </w:r>
    </w:p>
    <w:p w14:paraId="7D88060B" w14:textId="274F77F2" w:rsidR="002C5D55" w:rsidRPr="003B2E95" w:rsidRDefault="002C5D55" w:rsidP="003B2E95">
      <w:pPr>
        <w:pStyle w:val="ac"/>
        <w:spacing w:after="0" w:line="240" w:lineRule="auto"/>
        <w:ind w:left="0" w:firstLine="709"/>
        <w:jc w:val="both"/>
        <w:rPr>
          <w:rFonts w:ascii="Times New Roman" w:hAnsi="Times New Roman" w:cs="Times New Roman"/>
          <w:sz w:val="28"/>
          <w:szCs w:val="28"/>
          <w:lang w:val="ru-RU"/>
        </w:rPr>
      </w:pPr>
      <w:r w:rsidRPr="003B2E95">
        <w:rPr>
          <w:rFonts w:ascii="Times New Roman" w:hAnsi="Times New Roman" w:cs="Times New Roman"/>
          <w:sz w:val="28"/>
          <w:szCs w:val="28"/>
          <w:lang w:val="ru-RU"/>
        </w:rPr>
        <w:lastRenderedPageBreak/>
        <w:t xml:space="preserve">4. </w:t>
      </w:r>
      <w:proofErr w:type="spellStart"/>
      <w:r w:rsidRPr="003B2E95">
        <w:rPr>
          <w:rFonts w:ascii="Times New Roman" w:hAnsi="Times New Roman" w:cs="Times New Roman"/>
          <w:i/>
          <w:iCs/>
          <w:sz w:val="28"/>
          <w:szCs w:val="28"/>
          <w:lang w:val="ru-RU"/>
        </w:rPr>
        <w:t>Старокожева</w:t>
      </w:r>
      <w:proofErr w:type="spellEnd"/>
      <w:r w:rsidRPr="003B2E95">
        <w:rPr>
          <w:rFonts w:ascii="Times New Roman" w:hAnsi="Times New Roman" w:cs="Times New Roman"/>
          <w:i/>
          <w:iCs/>
          <w:sz w:val="28"/>
          <w:szCs w:val="28"/>
          <w:lang w:val="ru-RU"/>
        </w:rPr>
        <w:t xml:space="preserve"> Н.А., </w:t>
      </w:r>
      <w:proofErr w:type="spellStart"/>
      <w:r w:rsidRPr="003B2E95">
        <w:rPr>
          <w:rFonts w:ascii="Times New Roman" w:hAnsi="Times New Roman" w:cs="Times New Roman"/>
          <w:i/>
          <w:iCs/>
          <w:sz w:val="28"/>
          <w:szCs w:val="28"/>
          <w:lang w:val="ru-RU"/>
        </w:rPr>
        <w:t>Креленко</w:t>
      </w:r>
      <w:proofErr w:type="spellEnd"/>
      <w:r w:rsidRPr="003B2E95">
        <w:rPr>
          <w:rFonts w:ascii="Times New Roman" w:hAnsi="Times New Roman" w:cs="Times New Roman"/>
          <w:i/>
          <w:iCs/>
          <w:sz w:val="28"/>
          <w:szCs w:val="28"/>
          <w:lang w:val="ru-RU"/>
        </w:rPr>
        <w:t xml:space="preserve"> Н.С.</w:t>
      </w:r>
      <w:r w:rsidRPr="003B2E95">
        <w:rPr>
          <w:rFonts w:ascii="Times New Roman" w:hAnsi="Times New Roman" w:cs="Times New Roman"/>
          <w:sz w:val="28"/>
          <w:szCs w:val="28"/>
          <w:lang w:val="ru-RU"/>
        </w:rPr>
        <w:t xml:space="preserve"> Освещение проблемы женского образования в Англии последней трети </w:t>
      </w:r>
      <w:r w:rsidRPr="003B2E95">
        <w:rPr>
          <w:rFonts w:ascii="Times New Roman" w:hAnsi="Times New Roman" w:cs="Times New Roman"/>
          <w:sz w:val="28"/>
          <w:szCs w:val="28"/>
        </w:rPr>
        <w:t>XVIII</w:t>
      </w:r>
      <w:r w:rsidRPr="003B2E95">
        <w:rPr>
          <w:rFonts w:ascii="Times New Roman" w:hAnsi="Times New Roman" w:cs="Times New Roman"/>
          <w:sz w:val="28"/>
          <w:szCs w:val="28"/>
          <w:lang w:val="ru-RU"/>
        </w:rPr>
        <w:t xml:space="preserve"> века в работах Ханны Мор (1745-1833) // Современное культурно-образовательное пространство гуманитарных и социальных наук: мат-</w:t>
      </w:r>
      <w:proofErr w:type="spellStart"/>
      <w:r w:rsidRPr="003B2E95">
        <w:rPr>
          <w:rFonts w:ascii="Times New Roman" w:hAnsi="Times New Roman" w:cs="Times New Roman"/>
          <w:sz w:val="28"/>
          <w:szCs w:val="28"/>
          <w:lang w:val="ru-RU"/>
        </w:rPr>
        <w:t>лы</w:t>
      </w:r>
      <w:proofErr w:type="spellEnd"/>
      <w:r w:rsidRPr="003B2E95">
        <w:rPr>
          <w:rFonts w:ascii="Times New Roman" w:hAnsi="Times New Roman" w:cs="Times New Roman"/>
          <w:sz w:val="28"/>
          <w:szCs w:val="28"/>
          <w:lang w:val="ru-RU"/>
        </w:rPr>
        <w:t xml:space="preserve"> </w:t>
      </w:r>
      <w:r w:rsidRPr="003B2E95">
        <w:rPr>
          <w:rFonts w:ascii="Times New Roman" w:hAnsi="Times New Roman" w:cs="Times New Roman"/>
          <w:sz w:val="28"/>
          <w:szCs w:val="28"/>
        </w:rPr>
        <w:t>VIII</w:t>
      </w:r>
      <w:r w:rsidRPr="003B2E95">
        <w:rPr>
          <w:rFonts w:ascii="Times New Roman" w:hAnsi="Times New Roman" w:cs="Times New Roman"/>
          <w:sz w:val="28"/>
          <w:szCs w:val="28"/>
          <w:lang w:val="ru-RU"/>
        </w:rPr>
        <w:t xml:space="preserve"> </w:t>
      </w:r>
      <w:proofErr w:type="spellStart"/>
      <w:r w:rsidRPr="003B2E95">
        <w:rPr>
          <w:rFonts w:ascii="Times New Roman" w:hAnsi="Times New Roman" w:cs="Times New Roman"/>
          <w:sz w:val="28"/>
          <w:szCs w:val="28"/>
          <w:lang w:val="ru-RU"/>
        </w:rPr>
        <w:t>Междунар</w:t>
      </w:r>
      <w:proofErr w:type="spellEnd"/>
      <w:r w:rsidRPr="003B2E95">
        <w:rPr>
          <w:rFonts w:ascii="Times New Roman" w:hAnsi="Times New Roman" w:cs="Times New Roman"/>
          <w:sz w:val="28"/>
          <w:szCs w:val="28"/>
          <w:lang w:val="ru-RU"/>
        </w:rPr>
        <w:t xml:space="preserve">. науч. </w:t>
      </w:r>
      <w:proofErr w:type="spellStart"/>
      <w:r w:rsidRPr="003B2E95">
        <w:rPr>
          <w:rFonts w:ascii="Times New Roman" w:hAnsi="Times New Roman" w:cs="Times New Roman"/>
          <w:sz w:val="28"/>
          <w:szCs w:val="28"/>
          <w:lang w:val="ru-RU"/>
        </w:rPr>
        <w:t>конф</w:t>
      </w:r>
      <w:proofErr w:type="spellEnd"/>
      <w:r w:rsidRPr="003B2E95">
        <w:rPr>
          <w:rFonts w:ascii="Times New Roman" w:hAnsi="Times New Roman" w:cs="Times New Roman"/>
          <w:sz w:val="28"/>
          <w:szCs w:val="28"/>
          <w:lang w:val="ru-RU"/>
        </w:rPr>
        <w:t xml:space="preserve">. / под общ. ред. Ю.Ю. Андреевой, И.Э. </w:t>
      </w:r>
      <w:proofErr w:type="spellStart"/>
      <w:r w:rsidRPr="003B2E95">
        <w:rPr>
          <w:rFonts w:ascii="Times New Roman" w:hAnsi="Times New Roman" w:cs="Times New Roman"/>
          <w:sz w:val="28"/>
          <w:szCs w:val="28"/>
          <w:lang w:val="ru-RU"/>
        </w:rPr>
        <w:t>Рахимбаевой</w:t>
      </w:r>
      <w:proofErr w:type="spellEnd"/>
      <w:r w:rsidRPr="003B2E95">
        <w:rPr>
          <w:rFonts w:ascii="Times New Roman" w:hAnsi="Times New Roman" w:cs="Times New Roman"/>
          <w:sz w:val="28"/>
          <w:szCs w:val="28"/>
          <w:lang w:val="ru-RU"/>
        </w:rPr>
        <w:t>. – Саратов: Саратов</w:t>
      </w:r>
      <w:r w:rsidR="00BC11AB">
        <w:rPr>
          <w:rFonts w:ascii="Times New Roman" w:hAnsi="Times New Roman" w:cs="Times New Roman"/>
          <w:sz w:val="28"/>
          <w:szCs w:val="28"/>
          <w:lang w:val="ru-RU"/>
        </w:rPr>
        <w:t>.</w:t>
      </w:r>
      <w:r w:rsidRPr="003B2E95">
        <w:rPr>
          <w:rFonts w:ascii="Times New Roman" w:hAnsi="Times New Roman" w:cs="Times New Roman"/>
          <w:sz w:val="28"/>
          <w:szCs w:val="28"/>
          <w:lang w:val="ru-RU"/>
        </w:rPr>
        <w:t xml:space="preserve"> источник, 2020. – С. 452-461.</w:t>
      </w:r>
    </w:p>
    <w:p w14:paraId="665CDA31" w14:textId="582B00D3"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sz w:val="28"/>
          <w:szCs w:val="28"/>
          <w:lang w:val="ru-RU"/>
        </w:rPr>
        <w:t xml:space="preserve">5. </w:t>
      </w:r>
      <w:r w:rsidRPr="003B2E95">
        <w:rPr>
          <w:rFonts w:ascii="Times New Roman" w:hAnsi="Times New Roman" w:cs="Times New Roman"/>
          <w:i/>
          <w:iCs/>
          <w:sz w:val="28"/>
          <w:szCs w:val="28"/>
          <w:lang w:val="ru-RU"/>
        </w:rPr>
        <w:t>Локк Дж.</w:t>
      </w:r>
      <w:r w:rsidRPr="003B2E95">
        <w:rPr>
          <w:rFonts w:ascii="Times New Roman" w:hAnsi="Times New Roman" w:cs="Times New Roman"/>
          <w:sz w:val="28"/>
          <w:szCs w:val="28"/>
          <w:lang w:val="ru-RU"/>
        </w:rPr>
        <w:t xml:space="preserve"> Мысли о воспитании. </w:t>
      </w:r>
      <w:r w:rsidRPr="003B2E95">
        <w:rPr>
          <w:rFonts w:ascii="Times New Roman" w:hAnsi="Times New Roman" w:cs="Times New Roman"/>
          <w:sz w:val="28"/>
          <w:szCs w:val="28"/>
        </w:rPr>
        <w:t xml:space="preserve">URL: </w:t>
      </w:r>
      <w:hyperlink r:id="rId10" w:history="1">
        <w:r w:rsidR="00805E70" w:rsidRPr="00805E70">
          <w:rPr>
            <w:rStyle w:val="aff"/>
            <w:rFonts w:ascii="Times New Roman" w:hAnsi="Times New Roman" w:cs="Times New Roman"/>
            <w:color w:val="auto"/>
            <w:sz w:val="28"/>
            <w:szCs w:val="28"/>
            <w:u w:val="none"/>
          </w:rPr>
          <w:t>http://jorigami.ru/PP corner/ Classics/</w:t>
        </w:r>
      </w:hyperlink>
      <w:r w:rsidRPr="00805E70">
        <w:rPr>
          <w:rFonts w:ascii="Times New Roman" w:hAnsi="Times New Roman" w:cs="Times New Roman"/>
          <w:sz w:val="28"/>
          <w:szCs w:val="28"/>
        </w:rPr>
        <w:t>Locke/Locke_John_Thought_concerning_educ</w:t>
      </w:r>
      <w:r w:rsidRPr="003B2E95">
        <w:rPr>
          <w:rFonts w:ascii="Times New Roman" w:hAnsi="Times New Roman" w:cs="Times New Roman"/>
          <w:sz w:val="28"/>
          <w:szCs w:val="28"/>
        </w:rPr>
        <w:t xml:space="preserve">ation.htm. </w:t>
      </w:r>
    </w:p>
    <w:p w14:paraId="132B6FEE" w14:textId="6513FF2C"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sz w:val="28"/>
          <w:szCs w:val="28"/>
          <w:lang w:val="ru-RU"/>
        </w:rPr>
        <w:t xml:space="preserve">6. </w:t>
      </w:r>
      <w:r w:rsidRPr="003B2E95">
        <w:rPr>
          <w:rFonts w:ascii="Times New Roman" w:hAnsi="Times New Roman" w:cs="Times New Roman"/>
          <w:i/>
          <w:iCs/>
          <w:sz w:val="28"/>
          <w:szCs w:val="28"/>
          <w:lang w:val="ru-RU"/>
        </w:rPr>
        <w:t>Лабутина Т.Л.</w:t>
      </w:r>
      <w:r w:rsidRPr="003B2E95">
        <w:rPr>
          <w:rFonts w:ascii="Times New Roman" w:hAnsi="Times New Roman" w:cs="Times New Roman"/>
          <w:sz w:val="28"/>
          <w:szCs w:val="28"/>
          <w:lang w:val="ru-RU"/>
        </w:rPr>
        <w:t xml:space="preserve"> Женское образование</w:t>
      </w:r>
      <w:r w:rsidR="005C4E17" w:rsidRPr="003B2E95">
        <w:rPr>
          <w:rFonts w:ascii="Times New Roman" w:hAnsi="Times New Roman" w:cs="Times New Roman"/>
          <w:sz w:val="28"/>
          <w:szCs w:val="28"/>
          <w:lang w:val="ru-RU"/>
        </w:rPr>
        <w:t xml:space="preserve"> </w:t>
      </w:r>
      <w:r w:rsidRPr="003B2E95">
        <w:rPr>
          <w:rFonts w:ascii="Times New Roman" w:hAnsi="Times New Roman" w:cs="Times New Roman"/>
          <w:sz w:val="28"/>
          <w:szCs w:val="28"/>
          <w:lang w:val="ru-RU"/>
        </w:rPr>
        <w:t xml:space="preserve">в </w:t>
      </w:r>
      <w:proofErr w:type="spellStart"/>
      <w:r w:rsidRPr="003B2E95">
        <w:rPr>
          <w:rFonts w:ascii="Times New Roman" w:hAnsi="Times New Roman" w:cs="Times New Roman"/>
          <w:sz w:val="28"/>
          <w:szCs w:val="28"/>
          <w:lang w:val="ru-RU"/>
        </w:rPr>
        <w:t>стюартовской</w:t>
      </w:r>
      <w:proofErr w:type="spellEnd"/>
      <w:r w:rsidRPr="003B2E95">
        <w:rPr>
          <w:rFonts w:ascii="Times New Roman" w:hAnsi="Times New Roman" w:cs="Times New Roman"/>
          <w:sz w:val="28"/>
          <w:szCs w:val="28"/>
          <w:lang w:val="ru-RU"/>
        </w:rPr>
        <w:t xml:space="preserve"> Англии (1603-1714 гг.) // Новая и новейшая история. – 2001. – № 2. – С. 153-167. </w:t>
      </w:r>
      <w:r w:rsidRPr="003B2E95">
        <w:rPr>
          <w:rFonts w:ascii="Times New Roman" w:hAnsi="Times New Roman" w:cs="Times New Roman"/>
          <w:sz w:val="28"/>
          <w:szCs w:val="28"/>
        </w:rPr>
        <w:t>URL: http://vivovoco.astronet.ru/VV/PAPERS/HISTORY/BABES.HTM.</w:t>
      </w:r>
    </w:p>
    <w:p w14:paraId="0471C70B" w14:textId="1AA2729F"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sz w:val="28"/>
          <w:szCs w:val="28"/>
          <w:lang w:val="ru-RU"/>
        </w:rPr>
        <w:t xml:space="preserve">7. </w:t>
      </w:r>
      <w:r w:rsidRPr="003B2E95">
        <w:rPr>
          <w:rFonts w:ascii="Times New Roman" w:hAnsi="Times New Roman" w:cs="Times New Roman"/>
          <w:i/>
          <w:iCs/>
          <w:sz w:val="28"/>
          <w:szCs w:val="28"/>
          <w:lang w:val="ru-RU"/>
        </w:rPr>
        <w:t>Руссо Ж.-Ж.</w:t>
      </w:r>
      <w:r w:rsidRPr="003B2E95">
        <w:rPr>
          <w:rFonts w:ascii="Times New Roman" w:hAnsi="Times New Roman" w:cs="Times New Roman"/>
          <w:sz w:val="28"/>
          <w:szCs w:val="28"/>
          <w:lang w:val="ru-RU"/>
        </w:rPr>
        <w:t xml:space="preserve"> Эмиль, или О воспитании. </w:t>
      </w:r>
      <w:r w:rsidRPr="003B2E95">
        <w:rPr>
          <w:rFonts w:ascii="Times New Roman" w:hAnsi="Times New Roman" w:cs="Times New Roman"/>
          <w:sz w:val="28"/>
          <w:szCs w:val="28"/>
        </w:rPr>
        <w:t xml:space="preserve">URL: </w:t>
      </w:r>
      <w:hyperlink r:id="rId11" w:history="1">
        <w:r w:rsidR="00AE7E19" w:rsidRPr="003B2E95">
          <w:rPr>
            <w:rStyle w:val="aff"/>
            <w:rFonts w:ascii="Times New Roman" w:hAnsi="Times New Roman" w:cs="Times New Roman"/>
            <w:color w:val="auto"/>
            <w:sz w:val="28"/>
            <w:szCs w:val="28"/>
            <w:u w:val="none"/>
          </w:rPr>
          <w:t>https://lib.uni-dubna.ru/</w:t>
        </w:r>
      </w:hyperlink>
      <w:r w:rsidR="00AE7E19" w:rsidRPr="003B2E95">
        <w:rPr>
          <w:rFonts w:ascii="Times New Roman" w:hAnsi="Times New Roman" w:cs="Times New Roman"/>
          <w:sz w:val="28"/>
          <w:szCs w:val="28"/>
        </w:rPr>
        <w:t xml:space="preserve"> </w:t>
      </w:r>
      <w:r w:rsidRPr="003B2E95">
        <w:rPr>
          <w:rFonts w:ascii="Times New Roman" w:hAnsi="Times New Roman" w:cs="Times New Roman"/>
          <w:sz w:val="28"/>
          <w:szCs w:val="28"/>
        </w:rPr>
        <w:t>search/files/</w:t>
      </w:r>
      <w:proofErr w:type="spellStart"/>
      <w:r w:rsidRPr="003B2E95">
        <w:rPr>
          <w:rFonts w:ascii="Times New Roman" w:hAnsi="Times New Roman" w:cs="Times New Roman"/>
          <w:sz w:val="28"/>
          <w:szCs w:val="28"/>
        </w:rPr>
        <w:t>phil_russo</w:t>
      </w:r>
      <w:proofErr w:type="spellEnd"/>
      <w:r w:rsidRPr="003B2E95">
        <w:rPr>
          <w:rFonts w:ascii="Times New Roman" w:hAnsi="Times New Roman" w:cs="Times New Roman"/>
          <w:sz w:val="28"/>
          <w:szCs w:val="28"/>
        </w:rPr>
        <w:t>/1.pdf.</w:t>
      </w:r>
    </w:p>
    <w:p w14:paraId="1BEDB2B6" w14:textId="77777777"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Style w:val="a9"/>
          <w:rFonts w:ascii="Times New Roman" w:hAnsi="Times New Roman" w:cs="Times New Roman"/>
          <w:bCs/>
          <w:i w:val="0"/>
          <w:iCs w:val="0"/>
          <w:sz w:val="28"/>
          <w:szCs w:val="28"/>
          <w:shd w:val="clear" w:color="auto" w:fill="FFFFFF"/>
        </w:rPr>
        <w:t>8. Networks</w:t>
      </w:r>
      <w:r w:rsidRPr="003B2E95">
        <w:rPr>
          <w:rFonts w:ascii="Times New Roman" w:hAnsi="Times New Roman" w:cs="Times New Roman"/>
          <w:i/>
          <w:iCs/>
          <w:sz w:val="28"/>
          <w:szCs w:val="28"/>
          <w:shd w:val="clear" w:color="auto" w:fill="FFFFFF"/>
        </w:rPr>
        <w:t> </w:t>
      </w:r>
      <w:r w:rsidRPr="003B2E95">
        <w:rPr>
          <w:rFonts w:ascii="Times New Roman" w:hAnsi="Times New Roman" w:cs="Times New Roman"/>
          <w:sz w:val="28"/>
          <w:szCs w:val="28"/>
          <w:shd w:val="clear" w:color="auto" w:fill="FFFFFF"/>
        </w:rPr>
        <w:t>of </w:t>
      </w:r>
      <w:r w:rsidRPr="003B2E95">
        <w:rPr>
          <w:rStyle w:val="a9"/>
          <w:rFonts w:ascii="Times New Roman" w:hAnsi="Times New Roman" w:cs="Times New Roman"/>
          <w:bCs/>
          <w:i w:val="0"/>
          <w:iCs w:val="0"/>
          <w:sz w:val="28"/>
          <w:szCs w:val="28"/>
          <w:shd w:val="clear" w:color="auto" w:fill="FFFFFF"/>
        </w:rPr>
        <w:t>Enlightenment</w:t>
      </w:r>
      <w:r w:rsidRPr="003B2E95">
        <w:rPr>
          <w:rFonts w:ascii="Times New Roman" w:hAnsi="Times New Roman" w:cs="Times New Roman"/>
          <w:i/>
          <w:iCs/>
          <w:sz w:val="28"/>
          <w:szCs w:val="28"/>
          <w:shd w:val="clear" w:color="auto" w:fill="FFFFFF"/>
        </w:rPr>
        <w:t>: </w:t>
      </w:r>
      <w:r w:rsidRPr="003B2E95">
        <w:rPr>
          <w:rStyle w:val="a9"/>
          <w:rFonts w:ascii="Times New Roman" w:hAnsi="Times New Roman" w:cs="Times New Roman"/>
          <w:bCs/>
          <w:i w:val="0"/>
          <w:iCs w:val="0"/>
          <w:sz w:val="28"/>
          <w:szCs w:val="28"/>
          <w:shd w:val="clear" w:color="auto" w:fill="FFFFFF"/>
        </w:rPr>
        <w:t>Digital Approaches to the Republic</w:t>
      </w:r>
      <w:r w:rsidRPr="003B2E95">
        <w:rPr>
          <w:rFonts w:ascii="Times New Roman" w:hAnsi="Times New Roman" w:cs="Times New Roman"/>
          <w:i/>
          <w:iCs/>
          <w:sz w:val="28"/>
          <w:szCs w:val="28"/>
          <w:shd w:val="clear" w:color="auto" w:fill="FFFFFF"/>
        </w:rPr>
        <w:t> </w:t>
      </w:r>
      <w:r w:rsidRPr="003B2E95">
        <w:rPr>
          <w:rFonts w:ascii="Times New Roman" w:hAnsi="Times New Roman" w:cs="Times New Roman"/>
          <w:sz w:val="28"/>
          <w:szCs w:val="28"/>
          <w:shd w:val="clear" w:color="auto" w:fill="FFFFFF"/>
        </w:rPr>
        <w:t>of Letters / edited by </w:t>
      </w:r>
      <w:r w:rsidRPr="003B2E95">
        <w:rPr>
          <w:rStyle w:val="a9"/>
          <w:rFonts w:ascii="Times New Roman" w:hAnsi="Times New Roman" w:cs="Times New Roman"/>
          <w:bCs/>
          <w:i w:val="0"/>
          <w:iCs w:val="0"/>
          <w:sz w:val="28"/>
          <w:szCs w:val="28"/>
          <w:shd w:val="clear" w:color="auto" w:fill="FFFFFF"/>
        </w:rPr>
        <w:t>Chloe Edmondson</w:t>
      </w:r>
      <w:r w:rsidRPr="003B2E95">
        <w:rPr>
          <w:rFonts w:ascii="Times New Roman" w:hAnsi="Times New Roman" w:cs="Times New Roman"/>
          <w:i/>
          <w:iCs/>
          <w:sz w:val="28"/>
          <w:szCs w:val="28"/>
          <w:shd w:val="clear" w:color="auto" w:fill="FFFFFF"/>
        </w:rPr>
        <w:t> </w:t>
      </w:r>
      <w:r w:rsidRPr="003B2E95">
        <w:rPr>
          <w:rFonts w:ascii="Times New Roman" w:hAnsi="Times New Roman" w:cs="Times New Roman"/>
          <w:sz w:val="28"/>
          <w:szCs w:val="28"/>
          <w:shd w:val="clear" w:color="auto" w:fill="FFFFFF"/>
        </w:rPr>
        <w:t>and</w:t>
      </w:r>
      <w:r w:rsidRPr="003B2E95">
        <w:rPr>
          <w:rFonts w:ascii="Times New Roman" w:hAnsi="Times New Roman" w:cs="Times New Roman"/>
          <w:i/>
          <w:iCs/>
          <w:sz w:val="28"/>
          <w:szCs w:val="28"/>
          <w:shd w:val="clear" w:color="auto" w:fill="FFFFFF"/>
        </w:rPr>
        <w:t> </w:t>
      </w:r>
      <w:r w:rsidRPr="003B2E95">
        <w:rPr>
          <w:rStyle w:val="a9"/>
          <w:rFonts w:ascii="Times New Roman" w:hAnsi="Times New Roman" w:cs="Times New Roman"/>
          <w:bCs/>
          <w:i w:val="0"/>
          <w:iCs w:val="0"/>
          <w:sz w:val="28"/>
          <w:szCs w:val="28"/>
          <w:shd w:val="clear" w:color="auto" w:fill="FFFFFF"/>
        </w:rPr>
        <w:t>Dan Edelstein. – Liverpool:</w:t>
      </w:r>
      <w:r w:rsidRPr="003B2E95">
        <w:rPr>
          <w:rStyle w:val="a9"/>
          <w:rFonts w:ascii="Times New Roman" w:hAnsi="Times New Roman" w:cs="Times New Roman"/>
          <w:bCs/>
          <w:sz w:val="28"/>
          <w:szCs w:val="28"/>
          <w:shd w:val="clear" w:color="auto" w:fill="FFFFFF"/>
        </w:rPr>
        <w:t xml:space="preserve"> </w:t>
      </w:r>
      <w:r w:rsidRPr="003B2E95">
        <w:rPr>
          <w:rFonts w:ascii="Times New Roman" w:hAnsi="Times New Roman" w:cs="Times New Roman"/>
          <w:sz w:val="28"/>
          <w:szCs w:val="28"/>
          <w:shd w:val="clear" w:color="auto" w:fill="FFFFFF"/>
        </w:rPr>
        <w:t xml:space="preserve">Liverpool University Press, 2019. – 303 p. </w:t>
      </w:r>
    </w:p>
    <w:p w14:paraId="08EDAF10" w14:textId="00DEA2F5"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eastAsia="Times New Roman" w:hAnsi="Times New Roman" w:cs="Times New Roman"/>
          <w:sz w:val="28"/>
          <w:szCs w:val="28"/>
        </w:rPr>
        <w:t xml:space="preserve">9. Elizabeth Montagu Correspondence Online. URL: </w:t>
      </w:r>
      <w:hyperlink w:history="1">
        <w:r w:rsidR="00E11BBE" w:rsidRPr="003B2E95">
          <w:rPr>
            <w:rStyle w:val="aff"/>
            <w:rFonts w:ascii="Times New Roman" w:eastAsia="Times New Roman" w:hAnsi="Times New Roman" w:cs="Times New Roman"/>
            <w:color w:val="auto"/>
            <w:sz w:val="28"/>
            <w:szCs w:val="28"/>
            <w:u w:val="none"/>
          </w:rPr>
          <w:t xml:space="preserve">https://emco.swansea.ac. </w:t>
        </w:r>
        <w:proofErr w:type="spellStart"/>
        <w:r w:rsidR="00E11BBE" w:rsidRPr="003B2E95">
          <w:rPr>
            <w:rStyle w:val="aff"/>
            <w:rFonts w:ascii="Times New Roman" w:eastAsia="Times New Roman" w:hAnsi="Times New Roman" w:cs="Times New Roman"/>
            <w:color w:val="auto"/>
            <w:sz w:val="28"/>
            <w:szCs w:val="28"/>
            <w:u w:val="none"/>
          </w:rPr>
          <w:t>uk</w:t>
        </w:r>
        <w:proofErr w:type="spellEnd"/>
        <w:r w:rsidR="00E11BBE" w:rsidRPr="003B2E95">
          <w:rPr>
            <w:rStyle w:val="aff"/>
            <w:rFonts w:ascii="Times New Roman" w:eastAsia="Times New Roman" w:hAnsi="Times New Roman" w:cs="Times New Roman"/>
            <w:color w:val="auto"/>
            <w:sz w:val="28"/>
            <w:szCs w:val="28"/>
            <w:u w:val="none"/>
          </w:rPr>
          <w:t>/</w:t>
        </w:r>
      </w:hyperlink>
      <w:r w:rsidR="00E81E11" w:rsidRPr="003B2E95">
        <w:rPr>
          <w:rFonts w:ascii="Times New Roman" w:eastAsia="Times New Roman" w:hAnsi="Times New Roman" w:cs="Times New Roman"/>
          <w:sz w:val="28"/>
          <w:szCs w:val="28"/>
        </w:rPr>
        <w:t xml:space="preserve"> </w:t>
      </w:r>
      <w:r w:rsidRPr="003B2E95">
        <w:rPr>
          <w:rFonts w:ascii="Times New Roman" w:eastAsia="Times New Roman" w:hAnsi="Times New Roman" w:cs="Times New Roman"/>
          <w:sz w:val="28"/>
          <w:szCs w:val="28"/>
        </w:rPr>
        <w:t xml:space="preserve">home/. </w:t>
      </w:r>
    </w:p>
    <w:p w14:paraId="21619C1B" w14:textId="77777777"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iCs/>
          <w:sz w:val="28"/>
          <w:szCs w:val="28"/>
          <w:shd w:val="clear" w:color="auto" w:fill="FFFFFF"/>
        </w:rPr>
        <w:t xml:space="preserve">10. Letter from Elizabeth Montagu to George </w:t>
      </w:r>
      <w:proofErr w:type="spellStart"/>
      <w:r w:rsidRPr="003B2E95">
        <w:rPr>
          <w:rFonts w:ascii="Times New Roman" w:hAnsi="Times New Roman" w:cs="Times New Roman"/>
          <w:iCs/>
          <w:sz w:val="28"/>
          <w:szCs w:val="28"/>
          <w:shd w:val="clear" w:color="auto" w:fill="FFFFFF"/>
        </w:rPr>
        <w:t>Lyttelton</w:t>
      </w:r>
      <w:proofErr w:type="spellEnd"/>
      <w:r w:rsidRPr="003B2E95">
        <w:rPr>
          <w:rFonts w:ascii="Times New Roman" w:hAnsi="Times New Roman" w:cs="Times New Roman"/>
          <w:iCs/>
          <w:sz w:val="28"/>
          <w:szCs w:val="28"/>
          <w:shd w:val="clear" w:color="auto" w:fill="FFFFFF"/>
        </w:rPr>
        <w:t xml:space="preserve">, 1st Baron </w:t>
      </w:r>
      <w:proofErr w:type="spellStart"/>
      <w:r w:rsidRPr="003B2E95">
        <w:rPr>
          <w:rFonts w:ascii="Times New Roman" w:hAnsi="Times New Roman" w:cs="Times New Roman"/>
          <w:iCs/>
          <w:sz w:val="28"/>
          <w:szCs w:val="28"/>
          <w:shd w:val="clear" w:color="auto" w:fill="FFFFFF"/>
        </w:rPr>
        <w:t>Lyttelton</w:t>
      </w:r>
      <w:proofErr w:type="spellEnd"/>
      <w:r w:rsidRPr="003B2E95">
        <w:rPr>
          <w:rFonts w:ascii="Times New Roman" w:hAnsi="Times New Roman" w:cs="Times New Roman"/>
          <w:iCs/>
          <w:sz w:val="28"/>
          <w:szCs w:val="28"/>
          <w:shd w:val="clear" w:color="auto" w:fill="FFFFFF"/>
        </w:rPr>
        <w:t xml:space="preserve">, 6 August 1758. URL: https://emco.swansea.ac.uk/emco/letter-view/1077/. </w:t>
      </w:r>
    </w:p>
    <w:p w14:paraId="38AE807D" w14:textId="77777777" w:rsidR="002C5D55" w:rsidRPr="003B2E95" w:rsidRDefault="002C5D55" w:rsidP="003B2E95">
      <w:pPr>
        <w:pStyle w:val="ac"/>
        <w:spacing w:after="0" w:line="240" w:lineRule="auto"/>
        <w:ind w:left="0" w:firstLine="709"/>
        <w:jc w:val="both"/>
        <w:rPr>
          <w:rStyle w:val="t"/>
          <w:rFonts w:ascii="Times New Roman" w:hAnsi="Times New Roman" w:cs="Times New Roman"/>
          <w:sz w:val="28"/>
          <w:szCs w:val="28"/>
        </w:rPr>
      </w:pPr>
      <w:r w:rsidRPr="003B2E95">
        <w:rPr>
          <w:rStyle w:val="t"/>
          <w:rFonts w:ascii="Times New Roman" w:hAnsi="Times New Roman" w:cs="Times New Roman"/>
          <w:spacing w:val="-6"/>
          <w:sz w:val="28"/>
          <w:szCs w:val="28"/>
          <w:shd w:val="clear" w:color="auto" w:fill="FFFFFF"/>
        </w:rPr>
        <w:t xml:space="preserve">11. </w:t>
      </w:r>
      <w:r w:rsidRPr="003B2E95">
        <w:rPr>
          <w:rStyle w:val="t"/>
          <w:rFonts w:ascii="Times New Roman" w:hAnsi="Times New Roman" w:cs="Times New Roman"/>
          <w:i/>
          <w:iCs/>
          <w:spacing w:val="-6"/>
          <w:sz w:val="28"/>
          <w:szCs w:val="28"/>
          <w:shd w:val="clear" w:color="auto" w:fill="FFFFFF"/>
        </w:rPr>
        <w:t>Burney F.</w:t>
      </w:r>
      <w:r w:rsidRPr="003B2E95">
        <w:rPr>
          <w:rStyle w:val="t"/>
          <w:rFonts w:ascii="Times New Roman" w:hAnsi="Times New Roman" w:cs="Times New Roman"/>
          <w:spacing w:val="-6"/>
          <w:sz w:val="28"/>
          <w:szCs w:val="28"/>
          <w:shd w:val="clear" w:color="auto" w:fill="FFFFFF"/>
        </w:rPr>
        <w:t xml:space="preserve"> Selected Letters and Journals / ed. by J. </w:t>
      </w:r>
      <w:proofErr w:type="spellStart"/>
      <w:r w:rsidRPr="003B2E95">
        <w:rPr>
          <w:rStyle w:val="t"/>
          <w:rFonts w:ascii="Times New Roman" w:hAnsi="Times New Roman" w:cs="Times New Roman"/>
          <w:spacing w:val="-6"/>
          <w:sz w:val="28"/>
          <w:szCs w:val="28"/>
          <w:shd w:val="clear" w:color="auto" w:fill="FFFFFF"/>
        </w:rPr>
        <w:t>Hemlow</w:t>
      </w:r>
      <w:proofErr w:type="spellEnd"/>
      <w:r w:rsidRPr="003B2E95">
        <w:rPr>
          <w:rStyle w:val="t"/>
          <w:rFonts w:ascii="Times New Roman" w:hAnsi="Times New Roman" w:cs="Times New Roman"/>
          <w:spacing w:val="-6"/>
          <w:sz w:val="28"/>
          <w:szCs w:val="28"/>
          <w:shd w:val="clear" w:color="auto" w:fill="FFFFFF"/>
        </w:rPr>
        <w:t xml:space="preserve">. – Oxford: </w:t>
      </w:r>
      <w:r w:rsidRPr="003B2E95">
        <w:rPr>
          <w:rStyle w:val="a9"/>
          <w:rFonts w:ascii="Times New Roman" w:hAnsi="Times New Roman" w:cs="Times New Roman"/>
          <w:bCs/>
          <w:i w:val="0"/>
          <w:iCs w:val="0"/>
          <w:sz w:val="28"/>
          <w:szCs w:val="28"/>
          <w:shd w:val="clear" w:color="auto" w:fill="FFFFFF"/>
        </w:rPr>
        <w:t>Oxford</w:t>
      </w:r>
      <w:r w:rsidRPr="003B2E95">
        <w:rPr>
          <w:rFonts w:ascii="Times New Roman" w:hAnsi="Times New Roman" w:cs="Times New Roman"/>
          <w:sz w:val="28"/>
          <w:szCs w:val="28"/>
          <w:shd w:val="clear" w:color="auto" w:fill="FFFFFF"/>
        </w:rPr>
        <w:t> University Press</w:t>
      </w:r>
      <w:r w:rsidRPr="003B2E95">
        <w:rPr>
          <w:rStyle w:val="t"/>
          <w:rFonts w:ascii="Times New Roman" w:hAnsi="Times New Roman" w:cs="Times New Roman"/>
          <w:spacing w:val="-6"/>
          <w:sz w:val="28"/>
          <w:szCs w:val="28"/>
          <w:shd w:val="clear" w:color="auto" w:fill="FFFFFF"/>
        </w:rPr>
        <w:t>, 1986.</w:t>
      </w:r>
    </w:p>
    <w:p w14:paraId="19841C98" w14:textId="77777777"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sz w:val="28"/>
          <w:szCs w:val="28"/>
        </w:rPr>
        <w:t xml:space="preserve">12. Eighteenth-century Women: An Anthology / Ed. by B. Hill. London: Routledge, 2013. – 288 p. </w:t>
      </w:r>
    </w:p>
    <w:p w14:paraId="7C49BD3F" w14:textId="3956B2DB"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sz w:val="28"/>
          <w:szCs w:val="28"/>
        </w:rPr>
        <w:t xml:space="preserve"> 13. </w:t>
      </w:r>
      <w:r w:rsidRPr="003B2E95">
        <w:rPr>
          <w:rFonts w:ascii="Times New Roman" w:hAnsi="Times New Roman" w:cs="Times New Roman"/>
          <w:i/>
          <w:iCs/>
          <w:sz w:val="28"/>
          <w:szCs w:val="28"/>
        </w:rPr>
        <w:t>Edgeworth M.</w:t>
      </w:r>
      <w:r w:rsidRPr="003B2E95">
        <w:rPr>
          <w:rFonts w:ascii="Times New Roman" w:hAnsi="Times New Roman" w:cs="Times New Roman"/>
          <w:sz w:val="28"/>
          <w:szCs w:val="28"/>
        </w:rPr>
        <w:t xml:space="preserve"> Belinda. URL: </w:t>
      </w:r>
      <w:hyperlink r:id="rId12" w:history="1">
        <w:r w:rsidR="00D86818" w:rsidRPr="003B2E95">
          <w:rPr>
            <w:rStyle w:val="aff"/>
            <w:rFonts w:ascii="Times New Roman" w:hAnsi="Times New Roman" w:cs="Times New Roman"/>
            <w:color w:val="auto"/>
            <w:sz w:val="28"/>
            <w:szCs w:val="28"/>
            <w:u w:val="none"/>
          </w:rPr>
          <w:t>https://www.gutenberg.org/files/9455/9455-h/</w:t>
        </w:r>
      </w:hyperlink>
      <w:r w:rsidRPr="003B2E95">
        <w:rPr>
          <w:rFonts w:ascii="Times New Roman" w:hAnsi="Times New Roman" w:cs="Times New Roman"/>
          <w:sz w:val="28"/>
          <w:szCs w:val="28"/>
        </w:rPr>
        <w:t>9455-h.htm.</w:t>
      </w:r>
    </w:p>
    <w:p w14:paraId="33EE0569" w14:textId="1B8F24E8" w:rsidR="002C5D55" w:rsidRPr="003B2E95" w:rsidRDefault="002C5D55" w:rsidP="003B2E95">
      <w:pPr>
        <w:pStyle w:val="ac"/>
        <w:spacing w:after="0" w:line="240" w:lineRule="auto"/>
        <w:ind w:left="0" w:firstLine="709"/>
        <w:jc w:val="both"/>
        <w:rPr>
          <w:rFonts w:ascii="Times New Roman" w:hAnsi="Times New Roman" w:cs="Times New Roman"/>
          <w:sz w:val="28"/>
          <w:szCs w:val="28"/>
        </w:rPr>
      </w:pPr>
      <w:r w:rsidRPr="003B2E95">
        <w:rPr>
          <w:rFonts w:ascii="Times New Roman" w:hAnsi="Times New Roman" w:cs="Times New Roman"/>
          <w:sz w:val="28"/>
          <w:szCs w:val="28"/>
          <w:lang w:val="ru-RU"/>
        </w:rPr>
        <w:t xml:space="preserve">14. </w:t>
      </w:r>
      <w:r w:rsidRPr="003B2E95">
        <w:rPr>
          <w:rFonts w:ascii="Times New Roman" w:hAnsi="Times New Roman" w:cs="Times New Roman"/>
          <w:i/>
          <w:iCs/>
          <w:sz w:val="28"/>
          <w:szCs w:val="28"/>
          <w:lang w:val="ru-RU"/>
        </w:rPr>
        <w:t xml:space="preserve">Байрон </w:t>
      </w:r>
      <w:proofErr w:type="spellStart"/>
      <w:r w:rsidRPr="003B2E95">
        <w:rPr>
          <w:rFonts w:ascii="Times New Roman" w:hAnsi="Times New Roman" w:cs="Times New Roman"/>
          <w:i/>
          <w:iCs/>
          <w:sz w:val="28"/>
          <w:szCs w:val="28"/>
          <w:lang w:val="ru-RU"/>
        </w:rPr>
        <w:t>Дж.Г</w:t>
      </w:r>
      <w:proofErr w:type="spellEnd"/>
      <w:r w:rsidRPr="003B2E95">
        <w:rPr>
          <w:rFonts w:ascii="Times New Roman" w:hAnsi="Times New Roman" w:cs="Times New Roman"/>
          <w:i/>
          <w:iCs/>
          <w:sz w:val="28"/>
          <w:szCs w:val="28"/>
          <w:lang w:val="ru-RU"/>
        </w:rPr>
        <w:t>.</w:t>
      </w:r>
      <w:r w:rsidRPr="003B2E95">
        <w:rPr>
          <w:rFonts w:ascii="Times New Roman" w:hAnsi="Times New Roman" w:cs="Times New Roman"/>
          <w:sz w:val="28"/>
          <w:szCs w:val="28"/>
          <w:lang w:val="ru-RU"/>
        </w:rPr>
        <w:t xml:space="preserve"> Синие чулки. </w:t>
      </w:r>
      <w:r w:rsidRPr="003B2E95">
        <w:rPr>
          <w:rFonts w:ascii="Times New Roman" w:hAnsi="Times New Roman" w:cs="Times New Roman"/>
          <w:sz w:val="28"/>
          <w:szCs w:val="28"/>
        </w:rPr>
        <w:t xml:space="preserve">URL: </w:t>
      </w:r>
      <w:hyperlink r:id="rId13" w:history="1">
        <w:r w:rsidR="00043533" w:rsidRPr="003B2E95">
          <w:rPr>
            <w:rStyle w:val="aff"/>
            <w:rFonts w:ascii="Times New Roman" w:hAnsi="Times New Roman" w:cs="Times New Roman"/>
            <w:color w:val="auto"/>
            <w:sz w:val="28"/>
            <w:szCs w:val="28"/>
            <w:u w:val="none"/>
          </w:rPr>
          <w:t>http://ino-lit.ru/lit/text/Byron-334/</w:t>
        </w:r>
      </w:hyperlink>
      <w:r w:rsidRPr="003B2E95">
        <w:rPr>
          <w:rFonts w:ascii="Times New Roman" w:hAnsi="Times New Roman" w:cs="Times New Roman"/>
          <w:sz w:val="28"/>
          <w:szCs w:val="28"/>
        </w:rPr>
        <w:t>sinie</w:t>
      </w:r>
      <w:r w:rsidR="00043533" w:rsidRPr="003B2E95">
        <w:rPr>
          <w:rFonts w:ascii="Times New Roman" w:hAnsi="Times New Roman" w:cs="Times New Roman"/>
          <w:sz w:val="28"/>
          <w:szCs w:val="28"/>
        </w:rPr>
        <w:t xml:space="preserve"> </w:t>
      </w:r>
      <w:r w:rsidRPr="003B2E95">
        <w:rPr>
          <w:rFonts w:ascii="Times New Roman" w:hAnsi="Times New Roman" w:cs="Times New Roman"/>
          <w:sz w:val="28"/>
          <w:szCs w:val="28"/>
        </w:rPr>
        <w:t>-chulki-522.htm.</w:t>
      </w:r>
    </w:p>
    <w:p w14:paraId="4D5259CC" w14:textId="77777777" w:rsidR="002C5D55" w:rsidRPr="003B2E95" w:rsidRDefault="002C5D55" w:rsidP="003B2E95">
      <w:pPr>
        <w:pStyle w:val="ac"/>
        <w:spacing w:after="0" w:line="240" w:lineRule="auto"/>
        <w:ind w:left="0" w:firstLine="709"/>
        <w:jc w:val="both"/>
        <w:rPr>
          <w:rFonts w:ascii="Times New Roman" w:hAnsi="Times New Roman" w:cs="Times New Roman"/>
          <w:sz w:val="28"/>
          <w:szCs w:val="28"/>
          <w:lang w:val="ru-RU"/>
        </w:rPr>
      </w:pPr>
      <w:r w:rsidRPr="003B2E95">
        <w:rPr>
          <w:rFonts w:ascii="Times New Roman" w:hAnsi="Times New Roman" w:cs="Times New Roman"/>
          <w:sz w:val="28"/>
          <w:szCs w:val="28"/>
        </w:rPr>
        <w:t xml:space="preserve">15. </w:t>
      </w:r>
      <w:proofErr w:type="spellStart"/>
      <w:r w:rsidRPr="003B2E95">
        <w:rPr>
          <w:rFonts w:ascii="Times New Roman" w:hAnsi="Times New Roman" w:cs="Times New Roman"/>
          <w:i/>
          <w:iCs/>
          <w:sz w:val="28"/>
          <w:szCs w:val="28"/>
        </w:rPr>
        <w:t>Chapone</w:t>
      </w:r>
      <w:proofErr w:type="spellEnd"/>
      <w:r w:rsidRPr="003B2E95">
        <w:rPr>
          <w:rFonts w:ascii="Times New Roman" w:hAnsi="Times New Roman" w:cs="Times New Roman"/>
          <w:i/>
          <w:iCs/>
          <w:sz w:val="28"/>
          <w:szCs w:val="28"/>
        </w:rPr>
        <w:t xml:space="preserve"> H.</w:t>
      </w:r>
      <w:r w:rsidRPr="003B2E95">
        <w:rPr>
          <w:rFonts w:ascii="Times New Roman" w:hAnsi="Times New Roman" w:cs="Times New Roman"/>
          <w:sz w:val="28"/>
          <w:szCs w:val="28"/>
        </w:rPr>
        <w:t xml:space="preserve"> Letters on the Improvement of the Mind Addressed to a Lady. URL</w:t>
      </w:r>
      <w:r w:rsidRPr="003B2E95">
        <w:rPr>
          <w:rFonts w:ascii="Times New Roman" w:hAnsi="Times New Roman" w:cs="Times New Roman"/>
          <w:sz w:val="28"/>
          <w:szCs w:val="28"/>
          <w:lang w:val="ru-RU"/>
        </w:rPr>
        <w:t xml:space="preserve">: </w:t>
      </w:r>
      <w:r w:rsidRPr="003B2E95">
        <w:rPr>
          <w:rFonts w:ascii="Times New Roman" w:hAnsi="Times New Roman" w:cs="Times New Roman"/>
          <w:sz w:val="28"/>
          <w:szCs w:val="28"/>
        </w:rPr>
        <w:t>https</w:t>
      </w:r>
      <w:r w:rsidRPr="003B2E95">
        <w:rPr>
          <w:rFonts w:ascii="Times New Roman" w:hAnsi="Times New Roman" w:cs="Times New Roman"/>
          <w:sz w:val="28"/>
          <w:szCs w:val="28"/>
          <w:lang w:val="ru-RU"/>
        </w:rPr>
        <w:t>://</w:t>
      </w:r>
      <w:r w:rsidRPr="003B2E95">
        <w:rPr>
          <w:rFonts w:ascii="Times New Roman" w:hAnsi="Times New Roman" w:cs="Times New Roman"/>
          <w:sz w:val="28"/>
          <w:szCs w:val="28"/>
        </w:rPr>
        <w:t>www</w:t>
      </w:r>
      <w:r w:rsidRPr="003B2E95">
        <w:rPr>
          <w:rFonts w:ascii="Times New Roman" w:hAnsi="Times New Roman" w:cs="Times New Roman"/>
          <w:sz w:val="28"/>
          <w:szCs w:val="28"/>
          <w:lang w:val="ru-RU"/>
        </w:rPr>
        <w:t>.</w:t>
      </w:r>
      <w:proofErr w:type="spellStart"/>
      <w:r w:rsidRPr="003B2E95">
        <w:rPr>
          <w:rFonts w:ascii="Times New Roman" w:hAnsi="Times New Roman" w:cs="Times New Roman"/>
          <w:sz w:val="28"/>
          <w:szCs w:val="28"/>
        </w:rPr>
        <w:t>gutenberg</w:t>
      </w:r>
      <w:proofErr w:type="spellEnd"/>
      <w:r w:rsidRPr="003B2E95">
        <w:rPr>
          <w:rFonts w:ascii="Times New Roman" w:hAnsi="Times New Roman" w:cs="Times New Roman"/>
          <w:sz w:val="28"/>
          <w:szCs w:val="28"/>
          <w:lang w:val="ru-RU"/>
        </w:rPr>
        <w:t>.</w:t>
      </w:r>
      <w:r w:rsidRPr="003B2E95">
        <w:rPr>
          <w:rFonts w:ascii="Times New Roman" w:hAnsi="Times New Roman" w:cs="Times New Roman"/>
          <w:sz w:val="28"/>
          <w:szCs w:val="28"/>
        </w:rPr>
        <w:t>org</w:t>
      </w:r>
      <w:r w:rsidRPr="003B2E95">
        <w:rPr>
          <w:rFonts w:ascii="Times New Roman" w:hAnsi="Times New Roman" w:cs="Times New Roman"/>
          <w:sz w:val="28"/>
          <w:szCs w:val="28"/>
          <w:lang w:val="ru-RU"/>
        </w:rPr>
        <w:t>/</w:t>
      </w:r>
      <w:r w:rsidRPr="003B2E95">
        <w:rPr>
          <w:rFonts w:ascii="Times New Roman" w:hAnsi="Times New Roman" w:cs="Times New Roman"/>
          <w:sz w:val="28"/>
          <w:szCs w:val="28"/>
        </w:rPr>
        <w:t>files</w:t>
      </w:r>
      <w:r w:rsidRPr="003B2E95">
        <w:rPr>
          <w:rFonts w:ascii="Times New Roman" w:hAnsi="Times New Roman" w:cs="Times New Roman"/>
          <w:sz w:val="28"/>
          <w:szCs w:val="28"/>
          <w:lang w:val="ru-RU"/>
        </w:rPr>
        <w:t>/35890/35890-</w:t>
      </w:r>
      <w:r w:rsidRPr="003B2E95">
        <w:rPr>
          <w:rFonts w:ascii="Times New Roman" w:hAnsi="Times New Roman" w:cs="Times New Roman"/>
          <w:sz w:val="28"/>
          <w:szCs w:val="28"/>
        </w:rPr>
        <w:t>h</w:t>
      </w:r>
      <w:r w:rsidRPr="003B2E95">
        <w:rPr>
          <w:rFonts w:ascii="Times New Roman" w:hAnsi="Times New Roman" w:cs="Times New Roman"/>
          <w:sz w:val="28"/>
          <w:szCs w:val="28"/>
          <w:lang w:val="ru-RU"/>
        </w:rPr>
        <w:t>/35890-</w:t>
      </w:r>
      <w:r w:rsidRPr="003B2E95">
        <w:rPr>
          <w:rFonts w:ascii="Times New Roman" w:hAnsi="Times New Roman" w:cs="Times New Roman"/>
          <w:sz w:val="28"/>
          <w:szCs w:val="28"/>
        </w:rPr>
        <w:t>h</w:t>
      </w:r>
      <w:r w:rsidRPr="003B2E95">
        <w:rPr>
          <w:rFonts w:ascii="Times New Roman" w:hAnsi="Times New Roman" w:cs="Times New Roman"/>
          <w:sz w:val="28"/>
          <w:szCs w:val="28"/>
          <w:lang w:val="ru-RU"/>
        </w:rPr>
        <w:t>.</w:t>
      </w:r>
      <w:proofErr w:type="spellStart"/>
      <w:r w:rsidRPr="003B2E95">
        <w:rPr>
          <w:rFonts w:ascii="Times New Roman" w:hAnsi="Times New Roman" w:cs="Times New Roman"/>
          <w:sz w:val="28"/>
          <w:szCs w:val="28"/>
        </w:rPr>
        <w:t>htm</w:t>
      </w:r>
      <w:proofErr w:type="spellEnd"/>
      <w:r w:rsidRPr="003B2E95">
        <w:rPr>
          <w:rFonts w:ascii="Times New Roman" w:hAnsi="Times New Roman" w:cs="Times New Roman"/>
          <w:sz w:val="28"/>
          <w:szCs w:val="28"/>
          <w:lang w:val="ru-RU"/>
        </w:rPr>
        <w:t xml:space="preserve">. </w:t>
      </w:r>
    </w:p>
    <w:p w14:paraId="673B7622" w14:textId="77777777" w:rsidR="009E2C50" w:rsidRPr="00E714EB" w:rsidRDefault="009E2C50" w:rsidP="00336664">
      <w:pPr>
        <w:widowControl w:val="0"/>
        <w:jc w:val="both"/>
        <w:rPr>
          <w:bCs/>
          <w:iCs/>
          <w:snapToGrid w:val="0"/>
          <w:sz w:val="32"/>
          <w:szCs w:val="32"/>
        </w:rPr>
      </w:pPr>
    </w:p>
    <w:p w14:paraId="1677E255" w14:textId="77777777" w:rsidR="00BC11AB" w:rsidRDefault="00BC11AB" w:rsidP="00336664">
      <w:pPr>
        <w:jc w:val="both"/>
        <w:rPr>
          <w:sz w:val="32"/>
          <w:szCs w:val="32"/>
        </w:rPr>
      </w:pPr>
    </w:p>
    <w:p w14:paraId="51D57810" w14:textId="2EB9517D" w:rsidR="00336664" w:rsidRPr="00E714EB" w:rsidRDefault="00336664" w:rsidP="00336664">
      <w:pPr>
        <w:jc w:val="both"/>
        <w:rPr>
          <w:sz w:val="32"/>
          <w:szCs w:val="32"/>
        </w:rPr>
      </w:pPr>
      <w:r w:rsidRPr="00E714EB">
        <w:rPr>
          <w:sz w:val="32"/>
          <w:szCs w:val="32"/>
        </w:rPr>
        <w:t>УДК 94(9\4)</w:t>
      </w:r>
    </w:p>
    <w:p w14:paraId="17F773EB" w14:textId="77777777" w:rsidR="00336664" w:rsidRPr="00E714EB" w:rsidRDefault="00336664" w:rsidP="00336664">
      <w:pPr>
        <w:pStyle w:val="HTML0"/>
        <w:shd w:val="clear" w:color="auto" w:fill="FFFFFF"/>
        <w:jc w:val="right"/>
        <w:rPr>
          <w:rFonts w:ascii="Times New Roman" w:hAnsi="Times New Roman" w:cs="Times New Roman"/>
          <w:bCs/>
          <w:sz w:val="32"/>
          <w:szCs w:val="32"/>
        </w:rPr>
      </w:pPr>
      <w:r w:rsidRPr="00E714EB">
        <w:rPr>
          <w:rFonts w:ascii="Times New Roman" w:hAnsi="Times New Roman" w:cs="Times New Roman"/>
          <w:bCs/>
          <w:sz w:val="32"/>
          <w:szCs w:val="32"/>
        </w:rPr>
        <w:t>БУРАНОК  С.О.,</w:t>
      </w:r>
    </w:p>
    <w:p w14:paraId="0B26AD6E" w14:textId="77777777" w:rsidR="00336664" w:rsidRPr="00E714EB" w:rsidRDefault="00336664" w:rsidP="00336664">
      <w:pPr>
        <w:pStyle w:val="HTML0"/>
        <w:shd w:val="clear" w:color="auto" w:fill="FFFFFF"/>
        <w:jc w:val="right"/>
        <w:rPr>
          <w:rFonts w:ascii="Times New Roman" w:hAnsi="Times New Roman" w:cs="Times New Roman"/>
          <w:bCs/>
          <w:sz w:val="32"/>
          <w:szCs w:val="32"/>
        </w:rPr>
      </w:pPr>
      <w:r w:rsidRPr="00E714EB">
        <w:rPr>
          <w:rFonts w:ascii="Times New Roman" w:hAnsi="Times New Roman" w:cs="Times New Roman"/>
          <w:bCs/>
          <w:sz w:val="32"/>
          <w:szCs w:val="32"/>
        </w:rPr>
        <w:t>Россия, г. Самара</w:t>
      </w:r>
    </w:p>
    <w:p w14:paraId="65D80B22" w14:textId="77777777" w:rsidR="00336664" w:rsidRPr="00E714EB" w:rsidRDefault="00336664" w:rsidP="00336664">
      <w:pPr>
        <w:jc w:val="center"/>
        <w:rPr>
          <w:b/>
          <w:bCs/>
          <w:sz w:val="32"/>
          <w:szCs w:val="32"/>
        </w:rPr>
      </w:pPr>
    </w:p>
    <w:p w14:paraId="2C2FFDB5" w14:textId="77777777" w:rsidR="00336664" w:rsidRPr="00E714EB" w:rsidRDefault="00336664" w:rsidP="00336664">
      <w:pPr>
        <w:jc w:val="center"/>
        <w:rPr>
          <w:b/>
          <w:bCs/>
          <w:sz w:val="32"/>
          <w:szCs w:val="32"/>
        </w:rPr>
      </w:pPr>
      <w:r w:rsidRPr="00E714EB">
        <w:rPr>
          <w:b/>
          <w:bCs/>
          <w:sz w:val="32"/>
          <w:szCs w:val="32"/>
        </w:rPr>
        <w:t>Модели решения палестинского вопроса в газетах США</w:t>
      </w:r>
    </w:p>
    <w:p w14:paraId="4824C0E0" w14:textId="77777777" w:rsidR="00336664" w:rsidRPr="00E714EB" w:rsidRDefault="00336664" w:rsidP="00336664">
      <w:pPr>
        <w:jc w:val="both"/>
        <w:rPr>
          <w:sz w:val="32"/>
          <w:szCs w:val="32"/>
        </w:rPr>
      </w:pPr>
    </w:p>
    <w:p w14:paraId="215DA6B5" w14:textId="77777777" w:rsidR="00E160B8" w:rsidRPr="00E714EB" w:rsidRDefault="00336664" w:rsidP="00336664">
      <w:pPr>
        <w:jc w:val="center"/>
        <w:rPr>
          <w:i/>
          <w:iCs/>
          <w:sz w:val="32"/>
          <w:szCs w:val="32"/>
        </w:rPr>
      </w:pPr>
      <w:r w:rsidRPr="00E714EB">
        <w:rPr>
          <w:i/>
          <w:iCs/>
          <w:sz w:val="32"/>
          <w:szCs w:val="32"/>
        </w:rPr>
        <w:t xml:space="preserve">(Исследование выполнено за счет гранта Российского научного </w:t>
      </w:r>
    </w:p>
    <w:p w14:paraId="45082D16" w14:textId="703E4EB0" w:rsidR="00336664" w:rsidRPr="00E714EB" w:rsidRDefault="00336664" w:rsidP="00336664">
      <w:pPr>
        <w:jc w:val="center"/>
        <w:rPr>
          <w:i/>
          <w:iCs/>
          <w:sz w:val="32"/>
          <w:szCs w:val="32"/>
        </w:rPr>
      </w:pPr>
      <w:r w:rsidRPr="00E714EB">
        <w:rPr>
          <w:i/>
          <w:iCs/>
          <w:sz w:val="32"/>
          <w:szCs w:val="32"/>
        </w:rPr>
        <w:t xml:space="preserve">фонда № </w:t>
      </w:r>
      <w:r w:rsidRPr="00E714EB">
        <w:rPr>
          <w:i/>
          <w:iCs/>
          <w:sz w:val="32"/>
          <w:szCs w:val="32"/>
          <w:shd w:val="clear" w:color="auto" w:fill="FFFFFF"/>
        </w:rPr>
        <w:t>24-28-00071</w:t>
      </w:r>
      <w:r w:rsidRPr="00E714EB">
        <w:rPr>
          <w:i/>
          <w:iCs/>
          <w:sz w:val="32"/>
          <w:szCs w:val="32"/>
        </w:rPr>
        <w:t xml:space="preserve">, </w:t>
      </w:r>
      <w:r w:rsidRPr="00E714EB">
        <w:rPr>
          <w:i/>
          <w:iCs/>
          <w:sz w:val="32"/>
          <w:szCs w:val="32"/>
          <w:lang w:val="en-US"/>
        </w:rPr>
        <w:t>URL</w:t>
      </w:r>
      <w:r w:rsidRPr="00E714EB">
        <w:rPr>
          <w:i/>
          <w:iCs/>
          <w:sz w:val="32"/>
          <w:szCs w:val="32"/>
        </w:rPr>
        <w:t xml:space="preserve">: </w:t>
      </w:r>
      <w:hyperlink r:id="rId14" w:history="1">
        <w:r w:rsidRPr="00E714EB">
          <w:rPr>
            <w:rStyle w:val="aff"/>
            <w:rFonts w:eastAsiaTheme="majorEastAsia"/>
            <w:i/>
            <w:iCs/>
            <w:color w:val="auto"/>
            <w:sz w:val="32"/>
            <w:szCs w:val="32"/>
            <w:u w:val="none"/>
            <w:lang w:val="en-US" w:eastAsia="zh-CN" w:bidi="hi-IN"/>
          </w:rPr>
          <w:t>https</w:t>
        </w:r>
        <w:r w:rsidRPr="00E714EB">
          <w:rPr>
            <w:rStyle w:val="aff"/>
            <w:rFonts w:eastAsiaTheme="majorEastAsia"/>
            <w:i/>
            <w:iCs/>
            <w:color w:val="auto"/>
            <w:sz w:val="32"/>
            <w:szCs w:val="32"/>
            <w:u w:val="none"/>
            <w:lang w:eastAsia="zh-CN" w:bidi="hi-IN"/>
          </w:rPr>
          <w:t>://</w:t>
        </w:r>
        <w:proofErr w:type="spellStart"/>
        <w:r w:rsidRPr="00E714EB">
          <w:rPr>
            <w:rStyle w:val="aff"/>
            <w:rFonts w:eastAsiaTheme="majorEastAsia"/>
            <w:i/>
            <w:iCs/>
            <w:color w:val="auto"/>
            <w:sz w:val="32"/>
            <w:szCs w:val="32"/>
            <w:u w:val="none"/>
            <w:lang w:val="en-US" w:eastAsia="zh-CN" w:bidi="hi-IN"/>
          </w:rPr>
          <w:t>rscf</w:t>
        </w:r>
        <w:proofErr w:type="spellEnd"/>
        <w:r w:rsidRPr="00E714EB">
          <w:rPr>
            <w:rStyle w:val="aff"/>
            <w:rFonts w:eastAsiaTheme="majorEastAsia"/>
            <w:i/>
            <w:iCs/>
            <w:color w:val="auto"/>
            <w:sz w:val="32"/>
            <w:szCs w:val="32"/>
            <w:u w:val="none"/>
            <w:lang w:eastAsia="zh-CN" w:bidi="hi-IN"/>
          </w:rPr>
          <w:t>.</w:t>
        </w:r>
        <w:proofErr w:type="spellStart"/>
        <w:r w:rsidRPr="00E714EB">
          <w:rPr>
            <w:rStyle w:val="aff"/>
            <w:rFonts w:eastAsiaTheme="majorEastAsia"/>
            <w:i/>
            <w:iCs/>
            <w:color w:val="auto"/>
            <w:sz w:val="32"/>
            <w:szCs w:val="32"/>
            <w:u w:val="none"/>
            <w:lang w:val="en-US" w:eastAsia="zh-CN" w:bidi="hi-IN"/>
          </w:rPr>
          <w:t>ru</w:t>
        </w:r>
        <w:proofErr w:type="spellEnd"/>
        <w:r w:rsidRPr="00E714EB">
          <w:rPr>
            <w:rStyle w:val="aff"/>
            <w:rFonts w:eastAsiaTheme="majorEastAsia"/>
            <w:i/>
            <w:iCs/>
            <w:color w:val="auto"/>
            <w:sz w:val="32"/>
            <w:szCs w:val="32"/>
            <w:u w:val="none"/>
            <w:lang w:eastAsia="zh-CN" w:bidi="hi-IN"/>
          </w:rPr>
          <w:t>/</w:t>
        </w:r>
        <w:r w:rsidRPr="00E714EB">
          <w:rPr>
            <w:rStyle w:val="aff"/>
            <w:rFonts w:eastAsiaTheme="majorEastAsia"/>
            <w:i/>
            <w:iCs/>
            <w:color w:val="auto"/>
            <w:sz w:val="32"/>
            <w:szCs w:val="32"/>
            <w:u w:val="none"/>
            <w:lang w:val="en-US" w:eastAsia="zh-CN" w:bidi="hi-IN"/>
          </w:rPr>
          <w:t>project</w:t>
        </w:r>
        <w:r w:rsidRPr="00E714EB">
          <w:rPr>
            <w:rStyle w:val="aff"/>
            <w:rFonts w:eastAsiaTheme="majorEastAsia"/>
            <w:i/>
            <w:iCs/>
            <w:color w:val="auto"/>
            <w:sz w:val="32"/>
            <w:szCs w:val="32"/>
            <w:u w:val="none"/>
            <w:lang w:eastAsia="zh-CN" w:bidi="hi-IN"/>
          </w:rPr>
          <w:t>/</w:t>
        </w:r>
        <w:r w:rsidRPr="00E714EB">
          <w:rPr>
            <w:rStyle w:val="aff"/>
            <w:rFonts w:eastAsiaTheme="majorEastAsia"/>
            <w:i/>
            <w:iCs/>
            <w:color w:val="auto"/>
            <w:sz w:val="32"/>
            <w:szCs w:val="32"/>
            <w:u w:val="none"/>
            <w:shd w:val="clear" w:color="auto" w:fill="FFFFFF"/>
            <w:lang w:eastAsia="zh-CN" w:bidi="hi-IN"/>
          </w:rPr>
          <w:t>24-28-00071</w:t>
        </w:r>
        <w:r w:rsidRPr="00E714EB">
          <w:rPr>
            <w:rStyle w:val="aff"/>
            <w:rFonts w:eastAsiaTheme="majorEastAsia"/>
            <w:i/>
            <w:iCs/>
            <w:color w:val="auto"/>
            <w:sz w:val="32"/>
            <w:szCs w:val="32"/>
            <w:u w:val="none"/>
            <w:lang w:eastAsia="zh-CN" w:bidi="hi-IN"/>
          </w:rPr>
          <w:t>/</w:t>
        </w:r>
      </w:hyperlink>
      <w:r w:rsidRPr="00E714EB">
        <w:rPr>
          <w:rStyle w:val="aff"/>
          <w:rFonts w:eastAsiaTheme="majorEastAsia"/>
          <w:i/>
          <w:iCs/>
          <w:color w:val="auto"/>
          <w:sz w:val="32"/>
          <w:szCs w:val="32"/>
          <w:u w:val="none"/>
          <w:lang w:eastAsia="zh-CN" w:bidi="hi-IN"/>
        </w:rPr>
        <w:t>)</w:t>
      </w:r>
    </w:p>
    <w:p w14:paraId="65B68B6B" w14:textId="77777777" w:rsidR="00336664" w:rsidRPr="00E714EB" w:rsidRDefault="00336664" w:rsidP="00336664">
      <w:pPr>
        <w:jc w:val="both"/>
        <w:rPr>
          <w:sz w:val="32"/>
          <w:szCs w:val="32"/>
        </w:rPr>
      </w:pPr>
    </w:p>
    <w:p w14:paraId="270F6D53" w14:textId="77777777" w:rsidR="00336664" w:rsidRPr="00E714EB" w:rsidRDefault="00336664" w:rsidP="00336664">
      <w:pPr>
        <w:ind w:firstLine="709"/>
        <w:jc w:val="both"/>
        <w:rPr>
          <w:sz w:val="32"/>
          <w:szCs w:val="32"/>
        </w:rPr>
      </w:pPr>
      <w:r w:rsidRPr="00E714EB">
        <w:rPr>
          <w:sz w:val="32"/>
          <w:szCs w:val="32"/>
        </w:rPr>
        <w:t xml:space="preserve">Изучен процесс создания образа Палестины в США в 1919-1938 гг. через анализ особенностей конструирования образа “Другого” в периодической печати. Это позволит судить об образе Палестины как особом феномене общественно-политической и культурной жизни США, реконструкция и объяснение которого невозможно в рамках </w:t>
      </w:r>
      <w:r w:rsidRPr="00E714EB">
        <w:rPr>
          <w:sz w:val="32"/>
          <w:szCs w:val="32"/>
        </w:rPr>
        <w:lastRenderedPageBreak/>
        <w:t xml:space="preserve">традиционной методологии исторического исследования, а требует междисциплинарного подхода на основе исторической </w:t>
      </w:r>
      <w:proofErr w:type="spellStart"/>
      <w:r w:rsidRPr="00E714EB">
        <w:rPr>
          <w:sz w:val="32"/>
          <w:szCs w:val="32"/>
        </w:rPr>
        <w:t>имагологии</w:t>
      </w:r>
      <w:proofErr w:type="spellEnd"/>
      <w:r w:rsidRPr="00E714EB">
        <w:rPr>
          <w:sz w:val="32"/>
          <w:szCs w:val="32"/>
        </w:rPr>
        <w:t xml:space="preserve">. Вопросы об эволюции представлений о политической конфигурации на Ближнем Востоке, о перспективах колониальной системы, о переходе от колониализма к </w:t>
      </w:r>
      <w:proofErr w:type="spellStart"/>
      <w:r w:rsidRPr="00E714EB">
        <w:rPr>
          <w:sz w:val="32"/>
          <w:szCs w:val="32"/>
        </w:rPr>
        <w:t>постколониализму</w:t>
      </w:r>
      <w:proofErr w:type="spellEnd"/>
      <w:r w:rsidRPr="00E714EB">
        <w:rPr>
          <w:sz w:val="32"/>
          <w:szCs w:val="32"/>
        </w:rPr>
        <w:t xml:space="preserve">, о возможности применения опыта колониальных империй были одними из наиболее популярных и весьма дискуссионных в американском обществе на протяжении всей новейшей истории. </w:t>
      </w:r>
    </w:p>
    <w:p w14:paraId="15E1E0BF" w14:textId="77777777" w:rsidR="00336664" w:rsidRPr="00E714EB" w:rsidRDefault="00336664" w:rsidP="00336664">
      <w:pPr>
        <w:ind w:firstLine="709"/>
        <w:jc w:val="both"/>
        <w:rPr>
          <w:sz w:val="32"/>
          <w:szCs w:val="32"/>
        </w:rPr>
      </w:pPr>
      <w:r w:rsidRPr="00E714EB">
        <w:rPr>
          <w:i/>
          <w:iCs/>
          <w:sz w:val="32"/>
          <w:szCs w:val="32"/>
        </w:rPr>
        <w:t>Ключевые слова:</w:t>
      </w:r>
      <w:r w:rsidRPr="00E714EB">
        <w:rPr>
          <w:sz w:val="32"/>
          <w:szCs w:val="32"/>
        </w:rPr>
        <w:t xml:space="preserve"> США, Британская империя, колониализм, нажим, Версальско-Вашингтонская система международных отношений, Палестина, Ближний Восток.</w:t>
      </w:r>
    </w:p>
    <w:p w14:paraId="1577BFD4" w14:textId="77777777" w:rsidR="00336664" w:rsidRPr="00E714EB" w:rsidRDefault="00336664" w:rsidP="00336664">
      <w:pPr>
        <w:jc w:val="both"/>
        <w:rPr>
          <w:sz w:val="32"/>
          <w:szCs w:val="32"/>
        </w:rPr>
      </w:pPr>
    </w:p>
    <w:p w14:paraId="2E06E396" w14:textId="77777777" w:rsidR="00336664" w:rsidRPr="00E714EB" w:rsidRDefault="00336664" w:rsidP="00336664">
      <w:pPr>
        <w:pStyle w:val="HTML0"/>
        <w:shd w:val="clear" w:color="auto" w:fill="FFFFFF"/>
        <w:jc w:val="right"/>
        <w:rPr>
          <w:rFonts w:ascii="Times New Roman" w:hAnsi="Times New Roman" w:cs="Times New Roman"/>
          <w:b/>
          <w:bCs/>
          <w:sz w:val="28"/>
          <w:szCs w:val="28"/>
          <w:lang w:val="en-US"/>
        </w:rPr>
      </w:pPr>
      <w:proofErr w:type="spellStart"/>
      <w:r w:rsidRPr="00E714EB">
        <w:rPr>
          <w:rFonts w:ascii="Times New Roman" w:hAnsi="Times New Roman" w:cs="Times New Roman"/>
          <w:b/>
          <w:bCs/>
          <w:sz w:val="28"/>
          <w:szCs w:val="28"/>
          <w:lang w:val="en-US"/>
        </w:rPr>
        <w:t>Buranok</w:t>
      </w:r>
      <w:proofErr w:type="spellEnd"/>
      <w:r w:rsidRPr="00E714EB">
        <w:rPr>
          <w:rFonts w:ascii="Times New Roman" w:hAnsi="Times New Roman" w:cs="Times New Roman"/>
          <w:b/>
          <w:bCs/>
          <w:sz w:val="28"/>
          <w:szCs w:val="28"/>
          <w:lang w:val="en-US"/>
        </w:rPr>
        <w:t xml:space="preserve"> S.O.,</w:t>
      </w:r>
    </w:p>
    <w:p w14:paraId="5955B47A" w14:textId="77777777" w:rsidR="00336664" w:rsidRPr="00E714EB" w:rsidRDefault="00336664" w:rsidP="00336664">
      <w:pPr>
        <w:pStyle w:val="HTML0"/>
        <w:shd w:val="clear" w:color="auto" w:fill="FFFFFF"/>
        <w:jc w:val="right"/>
        <w:rPr>
          <w:rFonts w:ascii="Times New Roman" w:hAnsi="Times New Roman" w:cs="Times New Roman"/>
          <w:b/>
          <w:bCs/>
          <w:sz w:val="28"/>
          <w:szCs w:val="28"/>
          <w:lang w:val="en-US"/>
        </w:rPr>
      </w:pPr>
      <w:r w:rsidRPr="00E714EB">
        <w:rPr>
          <w:rFonts w:ascii="Times New Roman" w:hAnsi="Times New Roman" w:cs="Times New Roman"/>
          <w:b/>
          <w:bCs/>
          <w:sz w:val="28"/>
          <w:szCs w:val="28"/>
          <w:lang w:val="en-US"/>
        </w:rPr>
        <w:t>Russia, Samara</w:t>
      </w:r>
    </w:p>
    <w:p w14:paraId="47F994FF" w14:textId="77777777" w:rsidR="00336664" w:rsidRPr="00E714EB" w:rsidRDefault="00336664" w:rsidP="00336664">
      <w:pPr>
        <w:jc w:val="center"/>
        <w:rPr>
          <w:b/>
          <w:bCs/>
          <w:sz w:val="28"/>
          <w:szCs w:val="28"/>
          <w:lang w:val="en-US"/>
        </w:rPr>
      </w:pPr>
    </w:p>
    <w:p w14:paraId="4CD5CAF6" w14:textId="77777777" w:rsidR="00336664" w:rsidRPr="00E714EB" w:rsidRDefault="00336664" w:rsidP="00336664">
      <w:pPr>
        <w:jc w:val="center"/>
        <w:rPr>
          <w:b/>
          <w:bCs/>
          <w:sz w:val="28"/>
          <w:szCs w:val="28"/>
          <w:lang w:val="en-US"/>
        </w:rPr>
      </w:pPr>
      <w:r w:rsidRPr="00E714EB">
        <w:rPr>
          <w:b/>
          <w:bCs/>
          <w:sz w:val="28"/>
          <w:szCs w:val="28"/>
          <w:lang w:val="en-US"/>
        </w:rPr>
        <w:t>Models for resolving the Palestinian issue in US newspapers</w:t>
      </w:r>
    </w:p>
    <w:p w14:paraId="727AC784" w14:textId="77777777" w:rsidR="00DB02B0" w:rsidRPr="00E714EB" w:rsidRDefault="00336664" w:rsidP="00336664">
      <w:pPr>
        <w:jc w:val="center"/>
        <w:rPr>
          <w:i/>
          <w:iCs/>
          <w:sz w:val="28"/>
          <w:szCs w:val="28"/>
          <w:lang w:val="en-US"/>
        </w:rPr>
      </w:pPr>
      <w:r w:rsidRPr="00E714EB">
        <w:rPr>
          <w:i/>
          <w:iCs/>
          <w:sz w:val="28"/>
          <w:szCs w:val="28"/>
          <w:lang w:val="en-US"/>
        </w:rPr>
        <w:t xml:space="preserve">(The research was carried out at the expense of a grant from Russian science </w:t>
      </w:r>
    </w:p>
    <w:p w14:paraId="40D80E6B" w14:textId="0296E924" w:rsidR="00336664" w:rsidRPr="00E714EB" w:rsidRDefault="00336664" w:rsidP="00336664">
      <w:pPr>
        <w:jc w:val="center"/>
        <w:rPr>
          <w:i/>
          <w:iCs/>
          <w:sz w:val="28"/>
          <w:szCs w:val="28"/>
          <w:lang w:val="en-US"/>
        </w:rPr>
      </w:pPr>
      <w:r w:rsidRPr="00E714EB">
        <w:rPr>
          <w:i/>
          <w:iCs/>
          <w:sz w:val="28"/>
          <w:szCs w:val="28"/>
          <w:lang w:val="en-US"/>
        </w:rPr>
        <w:t>foundation №. 24-28-00071</w:t>
      </w:r>
      <w:r w:rsidRPr="00E714EB">
        <w:rPr>
          <w:sz w:val="32"/>
          <w:szCs w:val="32"/>
          <w:lang w:val="en-US"/>
        </w:rPr>
        <w:t xml:space="preserve">, </w:t>
      </w:r>
      <w:r w:rsidRPr="00E714EB">
        <w:rPr>
          <w:i/>
          <w:iCs/>
          <w:sz w:val="32"/>
          <w:szCs w:val="32"/>
          <w:lang w:val="en-US"/>
        </w:rPr>
        <w:t xml:space="preserve">URL: </w:t>
      </w:r>
      <w:hyperlink r:id="rId15" w:history="1">
        <w:r w:rsidRPr="00E714EB">
          <w:rPr>
            <w:rStyle w:val="aff"/>
            <w:rFonts w:eastAsiaTheme="majorEastAsia"/>
            <w:i/>
            <w:iCs/>
            <w:color w:val="auto"/>
            <w:sz w:val="32"/>
            <w:szCs w:val="32"/>
            <w:u w:val="none"/>
            <w:lang w:val="en-US" w:eastAsia="zh-CN" w:bidi="hi-IN"/>
          </w:rPr>
          <w:t>https://rscf.ru/project/</w:t>
        </w:r>
        <w:r w:rsidRPr="00E714EB">
          <w:rPr>
            <w:rStyle w:val="aff"/>
            <w:rFonts w:eastAsiaTheme="majorEastAsia"/>
            <w:i/>
            <w:iCs/>
            <w:color w:val="auto"/>
            <w:sz w:val="32"/>
            <w:szCs w:val="32"/>
            <w:u w:val="none"/>
            <w:shd w:val="clear" w:color="auto" w:fill="FFFFFF"/>
            <w:lang w:val="en-US" w:eastAsia="zh-CN" w:bidi="hi-IN"/>
          </w:rPr>
          <w:t>24-28-00071</w:t>
        </w:r>
        <w:r w:rsidRPr="00E714EB">
          <w:rPr>
            <w:rStyle w:val="aff"/>
            <w:rFonts w:eastAsiaTheme="majorEastAsia"/>
            <w:i/>
            <w:iCs/>
            <w:color w:val="auto"/>
            <w:sz w:val="32"/>
            <w:szCs w:val="32"/>
            <w:u w:val="none"/>
            <w:lang w:val="en-US" w:eastAsia="zh-CN" w:bidi="hi-IN"/>
          </w:rPr>
          <w:t>/</w:t>
        </w:r>
      </w:hyperlink>
      <w:r w:rsidRPr="00E714EB">
        <w:rPr>
          <w:i/>
          <w:iCs/>
          <w:sz w:val="28"/>
          <w:szCs w:val="28"/>
          <w:lang w:val="en-US"/>
        </w:rPr>
        <w:t>)</w:t>
      </w:r>
    </w:p>
    <w:p w14:paraId="3BADEA8D" w14:textId="77777777" w:rsidR="00336664" w:rsidRPr="00E714EB" w:rsidRDefault="00336664" w:rsidP="00336664">
      <w:pPr>
        <w:pStyle w:val="05"/>
        <w:spacing w:after="0"/>
        <w:ind w:firstLine="709"/>
        <w:jc w:val="both"/>
        <w:rPr>
          <w:sz w:val="28"/>
          <w:szCs w:val="28"/>
          <w:lang w:bidi="ar-SA"/>
        </w:rPr>
      </w:pPr>
      <w:r w:rsidRPr="00E714EB">
        <w:rPr>
          <w:bCs/>
          <w:sz w:val="28"/>
          <w:szCs w:val="28"/>
        </w:rPr>
        <w:t xml:space="preserve">A study of the process of creating the image of Palestine in USA in 1919-1938 an analysis of the features of constructing the image of the “Other” in periodicals. This will allow us to judge the image of Palestine as a special phenomenon of the socio-political and cultural life of the United States, the reconstruction and explanation of which is not possible within the framework of the traditional methodology of historical research, but requires an interdisciplinary approach based on historical imagology. Questions about the evolution of ideas about the political configuration in the Middle East, about the prospects for the colonial system, about the transition from colonialism to post-colonialism, about the possibility of applying the experience of colonial empires have been among the most popular and highly controversial in American society throughout recent history. </w:t>
      </w:r>
    </w:p>
    <w:p w14:paraId="1A0BE83C" w14:textId="77777777" w:rsidR="00336664" w:rsidRPr="00E714EB" w:rsidRDefault="00336664" w:rsidP="00336664">
      <w:pPr>
        <w:ind w:firstLine="709"/>
        <w:jc w:val="both"/>
        <w:rPr>
          <w:sz w:val="28"/>
          <w:szCs w:val="28"/>
          <w:lang w:val="en-US"/>
        </w:rPr>
      </w:pPr>
      <w:r w:rsidRPr="00E714EB">
        <w:rPr>
          <w:i/>
          <w:iCs/>
          <w:sz w:val="28"/>
          <w:szCs w:val="28"/>
          <w:lang w:val="en-US"/>
        </w:rPr>
        <w:t>Keywords:</w:t>
      </w:r>
      <w:r w:rsidRPr="00E714EB">
        <w:rPr>
          <w:sz w:val="28"/>
          <w:szCs w:val="28"/>
          <w:lang w:val="en-US"/>
        </w:rPr>
        <w:t xml:space="preserve"> </w:t>
      </w:r>
      <w:r w:rsidRPr="00E714EB">
        <w:rPr>
          <w:sz w:val="28"/>
          <w:szCs w:val="28"/>
          <w:shd w:val="clear" w:color="auto" w:fill="FFFFFF"/>
          <w:lang w:val="en-US"/>
        </w:rPr>
        <w:t>USA, British Empire, colonialism, press, Versailles-Washington system of international relations, Palestine, Middle East.</w:t>
      </w:r>
    </w:p>
    <w:p w14:paraId="55D90470"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en-US"/>
        </w:rPr>
      </w:pPr>
    </w:p>
    <w:p w14:paraId="018C10D6"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 xml:space="preserve">Палестинский вопрос в 1919 г. представлялся редакторам и журналистам США достаточно значимой международной проблемой. И он был частью более крупной колониальной дискуссии, в рамках которой Палестина занимала важное место, хотя большинство статей посвящалось проблеме колониализма в целом и будущего колоний Германии. В этот период в периодической печати США сформировались три базовых модели будущего Палестины, которые активно обсуждались на страницах газет и журналов. </w:t>
      </w:r>
    </w:p>
    <w:p w14:paraId="756E948A"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 xml:space="preserve">Первая модель: Палестина должна перейти под управление Великобритании как победителя в Первой мировой войне и в соответствии с Декларацией </w:t>
      </w:r>
      <w:proofErr w:type="spellStart"/>
      <w:r w:rsidRPr="00E714EB">
        <w:rPr>
          <w:sz w:val="32"/>
          <w:szCs w:val="32"/>
        </w:rPr>
        <w:t>Бальфура</w:t>
      </w:r>
      <w:proofErr w:type="spellEnd"/>
      <w:r w:rsidRPr="00E714EB">
        <w:rPr>
          <w:sz w:val="32"/>
          <w:szCs w:val="32"/>
        </w:rPr>
        <w:t xml:space="preserve"> 1917 г. Наибольшую силу такой подход имел на завершающем этапе войны, когда газета «New York </w:t>
      </w:r>
      <w:r w:rsidRPr="00E714EB">
        <w:rPr>
          <w:sz w:val="32"/>
          <w:szCs w:val="32"/>
        </w:rPr>
        <w:lastRenderedPageBreak/>
        <w:t>Times» писала, что победы на Ближнем Востоке повышают авторитет Британской империи и делают её модель управления колониями самой эффективной [1, р. 5].</w:t>
      </w:r>
    </w:p>
    <w:p w14:paraId="2E45782F"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В качестве главных аргументов в пользу данного подхода журналисты называли колониальный опыт и экономические возможности «старых империй» обеспечить стабильность и безопасность в Азии. Кроме того, Британская империя и ее союзники вели успешную военную кампанию на территории Ближнего Востока в эти годы. Следовательно, по версии части американских изданий, они имели полное право распоряжаться плодами своей победы. Наиболее часто прямые или косвенные аргументы в пользу этой модели решения палестинской проблемы встречались в демократических изданиях. Республиканские газеты, редакторы которых позиционировали себя сторонниками изоляционизма, видели в этом варианте проявление колониализма и империализма, уряжающее внешней политике США. </w:t>
      </w:r>
    </w:p>
    <w:p w14:paraId="3A206071"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 xml:space="preserve">Вторая модель: переход Палестины под международное управление, но не одной великой державы, поскольку в этом американские журналисты усматривали проявление «типичного колониализма», а нескольких держав или международной организации. Об этом в начале января 1919 г. писали многие американские газеты. Данный тезис предлагали </w:t>
      </w:r>
      <w:proofErr w:type="spellStart"/>
      <w:r w:rsidRPr="00E714EB">
        <w:rPr>
          <w:sz w:val="32"/>
          <w:szCs w:val="32"/>
        </w:rPr>
        <w:t>изоляционистски</w:t>
      </w:r>
      <w:proofErr w:type="spellEnd"/>
      <w:r w:rsidRPr="00E714EB">
        <w:rPr>
          <w:sz w:val="32"/>
          <w:szCs w:val="32"/>
        </w:rPr>
        <w:t xml:space="preserve"> настроенные журналисты, критики президента В. Вильсона. Редакторы издания «</w:t>
      </w:r>
      <w:r w:rsidRPr="00E714EB">
        <w:rPr>
          <w:sz w:val="32"/>
          <w:szCs w:val="32"/>
          <w:shd w:val="clear" w:color="auto" w:fill="FFFFFF"/>
        </w:rPr>
        <w:t xml:space="preserve">The </w:t>
      </w:r>
      <w:proofErr w:type="spellStart"/>
      <w:r w:rsidRPr="00E714EB">
        <w:rPr>
          <w:sz w:val="32"/>
          <w:szCs w:val="32"/>
          <w:shd w:val="clear" w:color="auto" w:fill="FFFFFF"/>
        </w:rPr>
        <w:t>Barre</w:t>
      </w:r>
      <w:proofErr w:type="spellEnd"/>
      <w:r w:rsidRPr="00E714EB">
        <w:rPr>
          <w:sz w:val="32"/>
          <w:szCs w:val="32"/>
          <w:shd w:val="clear" w:color="auto" w:fill="FFFFFF"/>
        </w:rPr>
        <w:t xml:space="preserve"> </w:t>
      </w:r>
      <w:proofErr w:type="spellStart"/>
      <w:r w:rsidRPr="00E714EB">
        <w:rPr>
          <w:sz w:val="32"/>
          <w:szCs w:val="32"/>
          <w:shd w:val="clear" w:color="auto" w:fill="FFFFFF"/>
        </w:rPr>
        <w:t>daily</w:t>
      </w:r>
      <w:proofErr w:type="spellEnd"/>
      <w:r w:rsidRPr="00E714EB">
        <w:rPr>
          <w:sz w:val="32"/>
          <w:szCs w:val="32"/>
          <w:shd w:val="clear" w:color="auto" w:fill="FFFFFF"/>
        </w:rPr>
        <w:t xml:space="preserve"> </w:t>
      </w:r>
      <w:proofErr w:type="spellStart"/>
      <w:r w:rsidRPr="00E714EB">
        <w:rPr>
          <w:sz w:val="32"/>
          <w:szCs w:val="32"/>
          <w:shd w:val="clear" w:color="auto" w:fill="FFFFFF"/>
        </w:rPr>
        <w:t>times</w:t>
      </w:r>
      <w:proofErr w:type="spellEnd"/>
      <w:r w:rsidRPr="00E714EB">
        <w:rPr>
          <w:sz w:val="32"/>
          <w:szCs w:val="32"/>
          <w:shd w:val="clear" w:color="auto" w:fill="FFFFFF"/>
        </w:rPr>
        <w:t xml:space="preserve">» рассуждали 6 января 1919 г. следующим образом: «Какое будущее ждет Пластину? Будет ли принят на конференции французский план – передача Палестины под международный контроль. Или будет реализован британский план» </w:t>
      </w:r>
      <w:r w:rsidRPr="00E714EB">
        <w:rPr>
          <w:sz w:val="32"/>
          <w:szCs w:val="32"/>
          <w:shd w:val="clear" w:color="auto" w:fill="FFFFFF"/>
          <w:lang w:val="en-US"/>
        </w:rPr>
        <w:t xml:space="preserve">[2, </w:t>
      </w:r>
      <w:r w:rsidRPr="00E714EB">
        <w:rPr>
          <w:sz w:val="32"/>
          <w:szCs w:val="32"/>
        </w:rPr>
        <w:t>p. 8</w:t>
      </w:r>
      <w:r w:rsidRPr="00E714EB">
        <w:rPr>
          <w:sz w:val="32"/>
          <w:szCs w:val="32"/>
          <w:lang w:val="en-US"/>
        </w:rPr>
        <w:t>]</w:t>
      </w:r>
      <w:r w:rsidRPr="00E714EB">
        <w:rPr>
          <w:sz w:val="32"/>
          <w:szCs w:val="32"/>
          <w:shd w:val="clear" w:color="auto" w:fill="FFFFFF"/>
        </w:rPr>
        <w:t xml:space="preserve">. </w:t>
      </w:r>
    </w:p>
    <w:p w14:paraId="07209FD4"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Издание «</w:t>
      </w:r>
      <w:r w:rsidRPr="00E714EB">
        <w:rPr>
          <w:sz w:val="32"/>
          <w:szCs w:val="32"/>
          <w:shd w:val="clear" w:color="auto" w:fill="FFFFFF"/>
        </w:rPr>
        <w:t xml:space="preserve">Great </w:t>
      </w:r>
      <w:proofErr w:type="spellStart"/>
      <w:r w:rsidRPr="00E714EB">
        <w:rPr>
          <w:sz w:val="32"/>
          <w:szCs w:val="32"/>
          <w:shd w:val="clear" w:color="auto" w:fill="FFFFFF"/>
        </w:rPr>
        <w:t>Falls</w:t>
      </w:r>
      <w:proofErr w:type="spellEnd"/>
      <w:r w:rsidRPr="00E714EB">
        <w:rPr>
          <w:sz w:val="32"/>
          <w:szCs w:val="32"/>
          <w:shd w:val="clear" w:color="auto" w:fill="FFFFFF"/>
        </w:rPr>
        <w:t xml:space="preserve"> </w:t>
      </w:r>
      <w:proofErr w:type="spellStart"/>
      <w:r w:rsidRPr="00E714EB">
        <w:rPr>
          <w:sz w:val="32"/>
          <w:szCs w:val="32"/>
          <w:shd w:val="clear" w:color="auto" w:fill="FFFFFF"/>
        </w:rPr>
        <w:t>daily</w:t>
      </w:r>
      <w:proofErr w:type="spellEnd"/>
      <w:r w:rsidRPr="00E714EB">
        <w:rPr>
          <w:sz w:val="32"/>
          <w:szCs w:val="32"/>
          <w:shd w:val="clear" w:color="auto" w:fill="FFFFFF"/>
        </w:rPr>
        <w:t xml:space="preserve"> </w:t>
      </w:r>
      <w:proofErr w:type="spellStart"/>
      <w:r w:rsidRPr="00E714EB">
        <w:rPr>
          <w:sz w:val="32"/>
          <w:szCs w:val="32"/>
          <w:shd w:val="clear" w:color="auto" w:fill="FFFFFF"/>
        </w:rPr>
        <w:t>tribune</w:t>
      </w:r>
      <w:proofErr w:type="spellEnd"/>
      <w:r w:rsidRPr="00E714EB">
        <w:rPr>
          <w:sz w:val="32"/>
          <w:szCs w:val="32"/>
          <w:shd w:val="clear" w:color="auto" w:fill="FFFFFF"/>
        </w:rPr>
        <w:t xml:space="preserve">» (одна из крупнейших газет штата Монтана в США) 7 января </w:t>
      </w:r>
      <w:r w:rsidRPr="00E714EB">
        <w:rPr>
          <w:sz w:val="32"/>
          <w:szCs w:val="32"/>
        </w:rPr>
        <w:t xml:space="preserve">1919 г. </w:t>
      </w:r>
      <w:r w:rsidRPr="00E714EB">
        <w:rPr>
          <w:sz w:val="32"/>
          <w:szCs w:val="32"/>
          <w:shd w:val="clear" w:color="auto" w:fill="FFFFFF"/>
        </w:rPr>
        <w:t xml:space="preserve">разместила на первой странице броский заголовок «По секретному соглашению Великобритания получит Месопотамию». В тексте статьи в сенсационном стиле сообщалось, что в начале войны между Англией и Францией было заключено тайное соглашение о разделе всего Ближнего Востока. Франция получает по нему Сирию, Ливан и Армению; Великобритания </w:t>
      </w:r>
      <w:r w:rsidRPr="00E714EB">
        <w:rPr>
          <w:sz w:val="32"/>
          <w:szCs w:val="32"/>
        </w:rPr>
        <w:t>–</w:t>
      </w:r>
      <w:r w:rsidRPr="00E714EB">
        <w:rPr>
          <w:sz w:val="32"/>
          <w:szCs w:val="32"/>
          <w:shd w:val="clear" w:color="auto" w:fill="FFFFFF"/>
        </w:rPr>
        <w:t xml:space="preserve"> Месопотамию, Аравию. Палестина под международным контролем [3,</w:t>
      </w:r>
      <w:r w:rsidRPr="00E714EB">
        <w:rPr>
          <w:sz w:val="32"/>
          <w:szCs w:val="32"/>
        </w:rPr>
        <w:t xml:space="preserve"> p. 1]</w:t>
      </w:r>
      <w:r w:rsidRPr="00E714EB">
        <w:rPr>
          <w:sz w:val="32"/>
          <w:szCs w:val="32"/>
          <w:shd w:val="clear" w:color="auto" w:fill="FFFFFF"/>
        </w:rPr>
        <w:t xml:space="preserve">. Очевидно, что под «секретным договором» подразумевалось соглашение Сайкса-Пико. </w:t>
      </w:r>
    </w:p>
    <w:p w14:paraId="09A03427" w14:textId="17DB3741"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Третья модель: Палестина должна получить независимость и продолжить существование в качестве двух государств – арабского и еврейского. Эту мысль отстаивали демократические газеты, подкрепляя её в качестве доказательства концепцией самоопределения для наций. Так, пенсильванское издание «</w:t>
      </w:r>
      <w:r w:rsidRPr="00E714EB">
        <w:rPr>
          <w:sz w:val="32"/>
          <w:szCs w:val="32"/>
          <w:shd w:val="clear" w:color="auto" w:fill="FFFFFF"/>
        </w:rPr>
        <w:t xml:space="preserve">The Mount </w:t>
      </w:r>
      <w:proofErr w:type="spellStart"/>
      <w:r w:rsidRPr="00E714EB">
        <w:rPr>
          <w:sz w:val="32"/>
          <w:szCs w:val="32"/>
          <w:shd w:val="clear" w:color="auto" w:fill="FFFFFF"/>
        </w:rPr>
        <w:t>Holly</w:t>
      </w:r>
      <w:proofErr w:type="spellEnd"/>
      <w:r w:rsidRPr="00E714EB">
        <w:rPr>
          <w:sz w:val="32"/>
          <w:szCs w:val="32"/>
          <w:shd w:val="clear" w:color="auto" w:fill="FFFFFF"/>
        </w:rPr>
        <w:t xml:space="preserve"> </w:t>
      </w:r>
      <w:proofErr w:type="spellStart"/>
      <w:r w:rsidRPr="00E714EB">
        <w:rPr>
          <w:sz w:val="32"/>
          <w:szCs w:val="32"/>
          <w:shd w:val="clear" w:color="auto" w:fill="FFFFFF"/>
        </w:rPr>
        <w:t>news</w:t>
      </w:r>
      <w:proofErr w:type="spellEnd"/>
      <w:r w:rsidRPr="00E714EB">
        <w:rPr>
          <w:sz w:val="32"/>
          <w:szCs w:val="32"/>
          <w:shd w:val="clear" w:color="auto" w:fill="FFFFFF"/>
        </w:rPr>
        <w:t>» отмеча</w:t>
      </w:r>
      <w:r w:rsidRPr="00E714EB">
        <w:rPr>
          <w:sz w:val="32"/>
          <w:szCs w:val="32"/>
          <w:shd w:val="clear" w:color="auto" w:fill="FFFFFF"/>
        </w:rPr>
        <w:lastRenderedPageBreak/>
        <w:t xml:space="preserve">ло в начале января 1919 г.: «Хотя независимость евреев была провозглашена британским правительством чуть более года назад, но её ждали целые поколения сотни и тысячи лет» [4, p. 4]. Этот тезис перекликался с антиколониальной риторикой журналистов начала ХХ в. Демократические издания США актуализировали мысль, пояснив, что </w:t>
      </w:r>
      <w:r w:rsidRPr="00E714EB">
        <w:rPr>
          <w:sz w:val="32"/>
          <w:szCs w:val="32"/>
        </w:rPr>
        <w:t xml:space="preserve">политика «Открытых дверей» и 14 пунктов В. Вильсона, а также идеи самоопределения тесно связаны. По их мнению, демонтаж старых колониальных империй приведет не только к росту международного влияния Америки в «новых республиках», но и будет способствовать росту американских экономических возможностей, чтобы открыть путь на новые рынки на Ближнем Востоке, в Индии, Китае и Африке [5, p. 1].   </w:t>
      </w:r>
    </w:p>
    <w:p w14:paraId="61FD6F1E"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При этом большие надежды возлагались на американские религиозные и общественные объединения, способные к просветительской работе среди арабов и евреев. Так, в самом начале января 1919 г. газеты «</w:t>
      </w:r>
      <w:proofErr w:type="spellStart"/>
      <w:r w:rsidRPr="00E714EB">
        <w:rPr>
          <w:sz w:val="32"/>
          <w:szCs w:val="32"/>
        </w:rPr>
        <w:t>Richfield</w:t>
      </w:r>
      <w:proofErr w:type="spellEnd"/>
      <w:r w:rsidRPr="00E714EB">
        <w:rPr>
          <w:sz w:val="32"/>
          <w:szCs w:val="32"/>
        </w:rPr>
        <w:t xml:space="preserve"> </w:t>
      </w:r>
      <w:proofErr w:type="spellStart"/>
      <w:r w:rsidRPr="00E714EB">
        <w:rPr>
          <w:sz w:val="32"/>
          <w:szCs w:val="32"/>
        </w:rPr>
        <w:t>Springs</w:t>
      </w:r>
      <w:proofErr w:type="spellEnd"/>
      <w:r w:rsidRPr="00E714EB">
        <w:rPr>
          <w:sz w:val="32"/>
          <w:szCs w:val="32"/>
        </w:rPr>
        <w:t xml:space="preserve"> Mercury» и «</w:t>
      </w:r>
      <w:r w:rsidRPr="00E714EB">
        <w:rPr>
          <w:sz w:val="32"/>
          <w:szCs w:val="32"/>
          <w:shd w:val="clear" w:color="auto" w:fill="FFFFFF"/>
        </w:rPr>
        <w:t xml:space="preserve">The Argus» </w:t>
      </w:r>
      <w:r w:rsidRPr="00E714EB">
        <w:rPr>
          <w:sz w:val="32"/>
          <w:szCs w:val="32"/>
        </w:rPr>
        <w:t>разместили заметку о деятельности Американского Красного креста в Палестине и слова главы Комиссии: «Америка должна быть первой державой, которая поможет в восстановлении Святой Земли после того, как Британия и наши союзники выстрадали ее» [6, p. 6</w:t>
      </w:r>
      <w:r w:rsidRPr="00E714EB">
        <w:rPr>
          <w:sz w:val="32"/>
          <w:szCs w:val="32"/>
          <w:shd w:val="clear" w:color="auto" w:fill="FFFFFF"/>
        </w:rPr>
        <w:t>]</w:t>
      </w:r>
      <w:r w:rsidRPr="00E714EB">
        <w:rPr>
          <w:sz w:val="32"/>
          <w:szCs w:val="32"/>
        </w:rPr>
        <w:t xml:space="preserve">. </w:t>
      </w:r>
      <w:r w:rsidRPr="00E714EB">
        <w:rPr>
          <w:sz w:val="32"/>
          <w:szCs w:val="32"/>
          <w:shd w:val="clear" w:color="auto" w:fill="FFFFFF"/>
        </w:rPr>
        <w:t>Таким путем поддержки и просвещения предполагалось подготовить Палестину к переходу из колониального состояния в государственное.</w:t>
      </w:r>
    </w:p>
    <w:p w14:paraId="529CBF85" w14:textId="77777777" w:rsidR="00336664" w:rsidRPr="00E714EB" w:rsidRDefault="00336664" w:rsidP="00336664">
      <w:pPr>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32"/>
          <w:szCs w:val="32"/>
        </w:rPr>
      </w:pPr>
      <w:r w:rsidRPr="00E714EB">
        <w:rPr>
          <w:sz w:val="32"/>
          <w:szCs w:val="32"/>
        </w:rPr>
        <w:t xml:space="preserve">Обозначенные три модели решения «палестинского вопроса» стали основными в США на протяжении всего межвоенного периода. Эволюция данных моделей шла особенно быстро в течение 1919-1920 гг., 1922-1923 гг. И каждое будущее изменение варианта определения судьбы Палестины корректировалось под влиянием изоляционистских и интернационалистских полюсов общественного мнения. </w:t>
      </w:r>
    </w:p>
    <w:p w14:paraId="626C2130" w14:textId="77777777" w:rsidR="00336664" w:rsidRPr="00E714EB" w:rsidRDefault="00336664" w:rsidP="00336664">
      <w:pPr>
        <w:pStyle w:val="ac"/>
        <w:numPr>
          <w:ilvl w:val="0"/>
          <w:numId w:val="1"/>
        </w:numPr>
        <w:spacing w:after="0" w:line="240" w:lineRule="auto"/>
        <w:jc w:val="both"/>
        <w:rPr>
          <w:i/>
          <w:sz w:val="28"/>
          <w:szCs w:val="28"/>
          <w:lang w:val="ru-RU"/>
        </w:rPr>
      </w:pPr>
    </w:p>
    <w:p w14:paraId="69422067" w14:textId="77777777" w:rsidR="00336664" w:rsidRPr="00E714EB" w:rsidRDefault="00336664" w:rsidP="00336664">
      <w:pPr>
        <w:pStyle w:val="ac"/>
        <w:numPr>
          <w:ilvl w:val="0"/>
          <w:numId w:val="1"/>
        </w:numPr>
        <w:spacing w:after="0" w:line="240" w:lineRule="auto"/>
        <w:ind w:firstLine="709"/>
        <w:jc w:val="both"/>
        <w:rPr>
          <w:rFonts w:ascii="Times New Roman" w:hAnsi="Times New Roman" w:cs="Times New Roman"/>
          <w:i/>
          <w:sz w:val="28"/>
          <w:szCs w:val="28"/>
        </w:rPr>
      </w:pPr>
      <w:proofErr w:type="spellStart"/>
      <w:r w:rsidRPr="00E714EB">
        <w:rPr>
          <w:rFonts w:ascii="Times New Roman" w:hAnsi="Times New Roman" w:cs="Times New Roman"/>
          <w:i/>
          <w:sz w:val="28"/>
          <w:szCs w:val="28"/>
        </w:rPr>
        <w:t>Примечания</w:t>
      </w:r>
      <w:proofErr w:type="spellEnd"/>
    </w:p>
    <w:p w14:paraId="28E1F3D3" w14:textId="77777777" w:rsidR="00336664" w:rsidRPr="00E714EB" w:rsidRDefault="00336664" w:rsidP="003366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7F53A869" w14:textId="77777777" w:rsidR="00336664" w:rsidRPr="00E714EB" w:rsidRDefault="00336664" w:rsidP="00336664">
      <w:pPr>
        <w:pStyle w:val="ac"/>
        <w:spacing w:after="0" w:line="240" w:lineRule="auto"/>
        <w:ind w:left="0" w:firstLine="709"/>
        <w:jc w:val="both"/>
        <w:rPr>
          <w:rFonts w:ascii="Times New Roman" w:eastAsia="Times New Roman" w:hAnsi="Times New Roman" w:cs="Times New Roman"/>
          <w:sz w:val="28"/>
          <w:szCs w:val="28"/>
        </w:rPr>
      </w:pPr>
      <w:r w:rsidRPr="00E714EB">
        <w:rPr>
          <w:rFonts w:ascii="Times New Roman" w:hAnsi="Times New Roman" w:cs="Times New Roman"/>
          <w:sz w:val="28"/>
          <w:szCs w:val="28"/>
        </w:rPr>
        <w:t>1. New York Times. 1918. December 13, р. 5.</w:t>
      </w:r>
    </w:p>
    <w:p w14:paraId="4770BE47" w14:textId="77777777" w:rsidR="00336664" w:rsidRPr="00E714EB" w:rsidRDefault="00336664" w:rsidP="00336664">
      <w:pPr>
        <w:pStyle w:val="ac"/>
        <w:spacing w:after="0" w:line="240" w:lineRule="auto"/>
        <w:ind w:left="0" w:firstLine="709"/>
        <w:jc w:val="both"/>
        <w:rPr>
          <w:rFonts w:ascii="Times New Roman" w:eastAsia="Times New Roman" w:hAnsi="Times New Roman" w:cs="Times New Roman"/>
          <w:sz w:val="28"/>
          <w:szCs w:val="28"/>
        </w:rPr>
      </w:pPr>
      <w:r w:rsidRPr="00E714EB">
        <w:rPr>
          <w:rFonts w:ascii="Times New Roman" w:hAnsi="Times New Roman" w:cs="Times New Roman"/>
          <w:sz w:val="28"/>
          <w:szCs w:val="28"/>
          <w:shd w:val="clear" w:color="auto" w:fill="FFFFFF"/>
        </w:rPr>
        <w:t xml:space="preserve">2. The Barre Daily Times. 1919. </w:t>
      </w:r>
      <w:r w:rsidRPr="00E714EB">
        <w:rPr>
          <w:rFonts w:ascii="Times New Roman" w:hAnsi="Times New Roman" w:cs="Times New Roman"/>
          <w:sz w:val="28"/>
          <w:szCs w:val="28"/>
        </w:rPr>
        <w:t>January 7, p. 8.</w:t>
      </w:r>
    </w:p>
    <w:p w14:paraId="4B4086A1" w14:textId="77777777" w:rsidR="00336664" w:rsidRPr="00E714EB" w:rsidRDefault="00336664" w:rsidP="00336664">
      <w:pPr>
        <w:ind w:firstLine="709"/>
        <w:jc w:val="both"/>
        <w:rPr>
          <w:sz w:val="28"/>
          <w:szCs w:val="28"/>
          <w:lang w:val="en-US"/>
        </w:rPr>
      </w:pPr>
      <w:r w:rsidRPr="00E714EB">
        <w:rPr>
          <w:sz w:val="28"/>
          <w:szCs w:val="28"/>
          <w:shd w:val="clear" w:color="auto" w:fill="FFFFFF"/>
          <w:lang w:val="en-US"/>
        </w:rPr>
        <w:t xml:space="preserve">3. Great Falls Daily Tribune. 1919. </w:t>
      </w:r>
      <w:r w:rsidRPr="00E714EB">
        <w:rPr>
          <w:sz w:val="28"/>
          <w:szCs w:val="28"/>
          <w:lang w:val="en-US"/>
        </w:rPr>
        <w:t>January 7, p. 1.</w:t>
      </w:r>
    </w:p>
    <w:p w14:paraId="0579AA5B" w14:textId="77777777" w:rsidR="00336664" w:rsidRPr="00E714EB" w:rsidRDefault="00336664" w:rsidP="00336664">
      <w:pPr>
        <w:pStyle w:val="ac"/>
        <w:spacing w:after="0" w:line="240" w:lineRule="auto"/>
        <w:ind w:left="0" w:firstLine="709"/>
        <w:jc w:val="both"/>
        <w:rPr>
          <w:rFonts w:ascii="Times New Roman" w:eastAsia="Times New Roman" w:hAnsi="Times New Roman" w:cs="Times New Roman"/>
          <w:sz w:val="28"/>
          <w:szCs w:val="28"/>
        </w:rPr>
      </w:pPr>
      <w:r w:rsidRPr="00E714EB">
        <w:rPr>
          <w:rFonts w:ascii="Times New Roman" w:hAnsi="Times New Roman" w:cs="Times New Roman"/>
          <w:sz w:val="28"/>
          <w:szCs w:val="28"/>
          <w:shd w:val="clear" w:color="auto" w:fill="FFFFFF"/>
        </w:rPr>
        <w:t>4. The Mount Holly News. 1919. January 7, p. 4.</w:t>
      </w:r>
    </w:p>
    <w:p w14:paraId="27890CB3" w14:textId="77777777" w:rsidR="00336664" w:rsidRPr="00E714EB" w:rsidRDefault="00336664" w:rsidP="00336664">
      <w:pPr>
        <w:ind w:firstLine="709"/>
        <w:jc w:val="both"/>
        <w:rPr>
          <w:sz w:val="28"/>
          <w:szCs w:val="28"/>
          <w:lang w:val="en-US"/>
        </w:rPr>
      </w:pPr>
      <w:r w:rsidRPr="00E714EB">
        <w:rPr>
          <w:sz w:val="28"/>
          <w:szCs w:val="28"/>
          <w:lang w:val="en-US"/>
        </w:rPr>
        <w:t>5. New York Times. 1918. November 17, p. 1.</w:t>
      </w:r>
    </w:p>
    <w:p w14:paraId="4FB8E5E0" w14:textId="77777777" w:rsidR="00336664" w:rsidRPr="00E714EB" w:rsidRDefault="00336664" w:rsidP="00336664">
      <w:pPr>
        <w:pStyle w:val="ac"/>
        <w:spacing w:after="0" w:line="240" w:lineRule="auto"/>
        <w:ind w:left="0" w:firstLine="709"/>
        <w:jc w:val="both"/>
        <w:rPr>
          <w:rFonts w:ascii="Times New Roman" w:eastAsia="Times New Roman" w:hAnsi="Times New Roman" w:cs="Times New Roman"/>
          <w:sz w:val="28"/>
          <w:szCs w:val="28"/>
        </w:rPr>
      </w:pPr>
      <w:r w:rsidRPr="00E714EB">
        <w:rPr>
          <w:rFonts w:ascii="Times New Roman" w:hAnsi="Times New Roman" w:cs="Times New Roman"/>
          <w:sz w:val="28"/>
          <w:szCs w:val="28"/>
        </w:rPr>
        <w:t>6. Richfield Springs Mercury, 2 January 1919, p. 6.</w:t>
      </w:r>
    </w:p>
    <w:p w14:paraId="19E21FA9" w14:textId="77777777" w:rsidR="00336664" w:rsidRPr="00E714EB" w:rsidRDefault="00336664" w:rsidP="00336664">
      <w:pPr>
        <w:widowControl w:val="0"/>
        <w:jc w:val="both"/>
        <w:rPr>
          <w:bCs/>
          <w:iCs/>
          <w:snapToGrid w:val="0"/>
          <w:sz w:val="32"/>
          <w:szCs w:val="32"/>
          <w:lang w:val="en-US"/>
        </w:rPr>
      </w:pPr>
    </w:p>
    <w:p w14:paraId="284DE2D7" w14:textId="77777777" w:rsidR="00E625A4" w:rsidRPr="00E714EB" w:rsidRDefault="00E625A4" w:rsidP="00425F04">
      <w:pPr>
        <w:jc w:val="both"/>
        <w:rPr>
          <w:bCs/>
          <w:sz w:val="32"/>
          <w:szCs w:val="32"/>
          <w:lang w:val="en-US"/>
        </w:rPr>
      </w:pPr>
    </w:p>
    <w:p w14:paraId="324DCDEF" w14:textId="77777777" w:rsidR="0054674C" w:rsidRPr="009E799F" w:rsidRDefault="0054674C" w:rsidP="00E625A4">
      <w:pPr>
        <w:shd w:val="clear" w:color="auto" w:fill="FFFFFF"/>
        <w:rPr>
          <w:kern w:val="36"/>
          <w:sz w:val="32"/>
          <w:szCs w:val="32"/>
          <w:lang w:val="en-US"/>
        </w:rPr>
      </w:pPr>
    </w:p>
    <w:p w14:paraId="5D2ABDA1" w14:textId="77777777" w:rsidR="00595EE4" w:rsidRPr="004E5E23" w:rsidRDefault="00595EE4" w:rsidP="00E625A4">
      <w:pPr>
        <w:shd w:val="clear" w:color="auto" w:fill="FFFFFF"/>
        <w:rPr>
          <w:kern w:val="36"/>
          <w:sz w:val="32"/>
          <w:szCs w:val="32"/>
          <w:lang w:val="en-US"/>
        </w:rPr>
      </w:pPr>
    </w:p>
    <w:p w14:paraId="2EDD9B1B" w14:textId="77777777" w:rsidR="00595EE4" w:rsidRPr="004E5E23" w:rsidRDefault="00595EE4" w:rsidP="00E625A4">
      <w:pPr>
        <w:shd w:val="clear" w:color="auto" w:fill="FFFFFF"/>
        <w:rPr>
          <w:kern w:val="36"/>
          <w:sz w:val="32"/>
          <w:szCs w:val="32"/>
          <w:lang w:val="en-US"/>
        </w:rPr>
      </w:pPr>
    </w:p>
    <w:p w14:paraId="3E95C6E0" w14:textId="4BB9B83B" w:rsidR="00E625A4" w:rsidRPr="00E714EB" w:rsidRDefault="00E625A4" w:rsidP="00E625A4">
      <w:pPr>
        <w:shd w:val="clear" w:color="auto" w:fill="FFFFFF"/>
        <w:rPr>
          <w:kern w:val="36"/>
          <w:sz w:val="32"/>
          <w:szCs w:val="32"/>
        </w:rPr>
      </w:pPr>
      <w:r w:rsidRPr="00E714EB">
        <w:rPr>
          <w:kern w:val="36"/>
          <w:sz w:val="32"/>
          <w:szCs w:val="32"/>
        </w:rPr>
        <w:lastRenderedPageBreak/>
        <w:t xml:space="preserve">УДК 94(520)                                                                    </w:t>
      </w:r>
    </w:p>
    <w:p w14:paraId="12FB4BBB" w14:textId="77777777" w:rsidR="00E625A4" w:rsidRPr="00E714EB" w:rsidRDefault="00E625A4" w:rsidP="00E625A4">
      <w:pPr>
        <w:shd w:val="clear" w:color="auto" w:fill="FFFFFF"/>
        <w:jc w:val="right"/>
        <w:rPr>
          <w:kern w:val="36"/>
          <w:sz w:val="32"/>
          <w:szCs w:val="32"/>
        </w:rPr>
      </w:pPr>
      <w:r w:rsidRPr="00E714EB">
        <w:rPr>
          <w:kern w:val="36"/>
          <w:sz w:val="32"/>
          <w:szCs w:val="32"/>
        </w:rPr>
        <w:t>СИЗИОН  Д.С.,</w:t>
      </w:r>
    </w:p>
    <w:p w14:paraId="4D94FBEE" w14:textId="77777777" w:rsidR="00E625A4" w:rsidRPr="00E714EB" w:rsidRDefault="00E625A4" w:rsidP="00E625A4">
      <w:pPr>
        <w:shd w:val="clear" w:color="auto" w:fill="FFFFFF"/>
        <w:jc w:val="right"/>
        <w:rPr>
          <w:b/>
          <w:bCs/>
          <w:kern w:val="36"/>
          <w:sz w:val="32"/>
          <w:szCs w:val="32"/>
        </w:rPr>
      </w:pPr>
      <w:r w:rsidRPr="00E714EB">
        <w:rPr>
          <w:sz w:val="32"/>
          <w:szCs w:val="32"/>
        </w:rPr>
        <w:t>Россия, г. Краснодар</w:t>
      </w:r>
      <w:r w:rsidRPr="00E714EB">
        <w:rPr>
          <w:b/>
          <w:bCs/>
          <w:kern w:val="36"/>
          <w:sz w:val="32"/>
          <w:szCs w:val="32"/>
        </w:rPr>
        <w:t xml:space="preserve"> </w:t>
      </w:r>
    </w:p>
    <w:p w14:paraId="6791BFBC" w14:textId="77777777" w:rsidR="00E625A4" w:rsidRPr="00E714EB" w:rsidRDefault="00E625A4" w:rsidP="00E625A4">
      <w:pPr>
        <w:shd w:val="clear" w:color="auto" w:fill="FFFFFF"/>
        <w:rPr>
          <w:b/>
          <w:bCs/>
          <w:kern w:val="36"/>
          <w:sz w:val="32"/>
          <w:szCs w:val="32"/>
        </w:rPr>
      </w:pPr>
      <w:r w:rsidRPr="00E714EB">
        <w:rPr>
          <w:b/>
          <w:bCs/>
          <w:kern w:val="36"/>
          <w:sz w:val="32"/>
          <w:szCs w:val="32"/>
        </w:rPr>
        <w:t xml:space="preserve">                                                                                              </w:t>
      </w:r>
    </w:p>
    <w:p w14:paraId="5D758D2D" w14:textId="77777777" w:rsidR="00E625A4" w:rsidRPr="00E714EB" w:rsidRDefault="00E625A4" w:rsidP="00E625A4">
      <w:pPr>
        <w:shd w:val="clear" w:color="auto" w:fill="FFFFFF"/>
        <w:jc w:val="center"/>
        <w:rPr>
          <w:b/>
          <w:bCs/>
          <w:kern w:val="36"/>
          <w:sz w:val="32"/>
          <w:szCs w:val="32"/>
        </w:rPr>
      </w:pPr>
      <w:r w:rsidRPr="00E714EB">
        <w:rPr>
          <w:b/>
          <w:bCs/>
          <w:kern w:val="36"/>
          <w:sz w:val="32"/>
          <w:szCs w:val="32"/>
        </w:rPr>
        <w:t>Тактика единого народного фронта в Японии 1930-х гг.</w:t>
      </w:r>
    </w:p>
    <w:p w14:paraId="01B5D72F" w14:textId="77777777" w:rsidR="00E625A4" w:rsidRPr="00E714EB" w:rsidRDefault="00E625A4" w:rsidP="00E625A4">
      <w:pPr>
        <w:shd w:val="clear" w:color="auto" w:fill="FFFFFF"/>
        <w:ind w:firstLine="567"/>
        <w:jc w:val="both"/>
        <w:rPr>
          <w:sz w:val="32"/>
          <w:szCs w:val="32"/>
        </w:rPr>
      </w:pPr>
    </w:p>
    <w:p w14:paraId="380CE5C4" w14:textId="77777777" w:rsidR="00E625A4" w:rsidRPr="00E714EB" w:rsidRDefault="00E625A4" w:rsidP="00E625A4">
      <w:pPr>
        <w:shd w:val="clear" w:color="auto" w:fill="FFFFFF"/>
        <w:ind w:firstLine="709"/>
        <w:jc w:val="both"/>
        <w:rPr>
          <w:sz w:val="32"/>
          <w:szCs w:val="32"/>
        </w:rPr>
      </w:pPr>
      <w:r w:rsidRPr="00E714EB">
        <w:rPr>
          <w:sz w:val="32"/>
          <w:szCs w:val="32"/>
        </w:rPr>
        <w:t>В статье рассматриваются особенности участия японских коммунистов и социал-демократов в движении за создание единого народного фронта для борьбы с фашизацией страны. В статье также анализируется степень успешности как всей антифашистской борьбы в целом, так и отдельных её направлений, в частности.</w:t>
      </w:r>
    </w:p>
    <w:p w14:paraId="61D752D1" w14:textId="3E310DD4" w:rsidR="00E625A4" w:rsidRPr="00E714EB" w:rsidRDefault="00E625A4" w:rsidP="00E625A4">
      <w:pPr>
        <w:shd w:val="clear" w:color="auto" w:fill="FFFFFF"/>
        <w:ind w:firstLine="567"/>
        <w:jc w:val="both"/>
        <w:rPr>
          <w:bCs/>
          <w:kern w:val="36"/>
          <w:sz w:val="32"/>
          <w:szCs w:val="32"/>
        </w:rPr>
      </w:pPr>
      <w:r w:rsidRPr="00E714EB">
        <w:rPr>
          <w:bCs/>
          <w:i/>
          <w:iCs/>
          <w:kern w:val="36"/>
          <w:sz w:val="32"/>
          <w:szCs w:val="32"/>
        </w:rPr>
        <w:t>Ключевые слова:</w:t>
      </w:r>
      <w:r w:rsidRPr="00E714EB">
        <w:rPr>
          <w:bCs/>
          <w:kern w:val="36"/>
          <w:sz w:val="32"/>
          <w:szCs w:val="32"/>
        </w:rPr>
        <w:t xml:space="preserve"> Япония, </w:t>
      </w:r>
      <w:r w:rsidRPr="00E714EB">
        <w:rPr>
          <w:kern w:val="36"/>
          <w:sz w:val="32"/>
          <w:szCs w:val="32"/>
        </w:rPr>
        <w:t>1930-е гг.,</w:t>
      </w:r>
      <w:r w:rsidRPr="00E714EB">
        <w:rPr>
          <w:b/>
          <w:bCs/>
          <w:kern w:val="36"/>
          <w:sz w:val="32"/>
          <w:szCs w:val="32"/>
        </w:rPr>
        <w:t xml:space="preserve"> </w:t>
      </w:r>
      <w:r w:rsidRPr="00E714EB">
        <w:rPr>
          <w:bCs/>
          <w:kern w:val="36"/>
          <w:sz w:val="32"/>
          <w:szCs w:val="32"/>
        </w:rPr>
        <w:t>коммунизм, социал-</w:t>
      </w:r>
      <w:r w:rsidR="00193A5C" w:rsidRPr="00E714EB">
        <w:rPr>
          <w:bCs/>
          <w:kern w:val="36"/>
          <w:sz w:val="32"/>
          <w:szCs w:val="32"/>
        </w:rPr>
        <w:t xml:space="preserve"> </w:t>
      </w:r>
      <w:r w:rsidRPr="00E714EB">
        <w:rPr>
          <w:bCs/>
          <w:kern w:val="36"/>
          <w:sz w:val="32"/>
          <w:szCs w:val="32"/>
        </w:rPr>
        <w:t>демократия, фашизм, антифашизм.</w:t>
      </w:r>
    </w:p>
    <w:p w14:paraId="1C90F8C4" w14:textId="77777777" w:rsidR="00E625A4" w:rsidRPr="00E714EB" w:rsidRDefault="00E625A4" w:rsidP="00E625A4">
      <w:pPr>
        <w:shd w:val="clear" w:color="auto" w:fill="FFFFFF"/>
        <w:ind w:firstLine="567"/>
        <w:jc w:val="both"/>
        <w:rPr>
          <w:sz w:val="32"/>
          <w:szCs w:val="32"/>
        </w:rPr>
      </w:pPr>
    </w:p>
    <w:p w14:paraId="00A42CB5" w14:textId="77777777" w:rsidR="00E625A4" w:rsidRPr="00E714EB" w:rsidRDefault="00E625A4" w:rsidP="00E625A4">
      <w:pPr>
        <w:shd w:val="clear" w:color="auto" w:fill="FFFFFF"/>
        <w:ind w:firstLine="567"/>
        <w:jc w:val="right"/>
        <w:rPr>
          <w:b/>
          <w:bCs/>
          <w:kern w:val="36"/>
          <w:sz w:val="28"/>
          <w:szCs w:val="28"/>
          <w:lang w:val="en-US"/>
        </w:rPr>
      </w:pPr>
      <w:proofErr w:type="spellStart"/>
      <w:r w:rsidRPr="00E714EB">
        <w:rPr>
          <w:b/>
          <w:bCs/>
          <w:kern w:val="36"/>
          <w:sz w:val="28"/>
          <w:szCs w:val="28"/>
          <w:lang w:val="en-US"/>
        </w:rPr>
        <w:t>Sizion</w:t>
      </w:r>
      <w:proofErr w:type="spellEnd"/>
      <w:r w:rsidRPr="00E714EB">
        <w:rPr>
          <w:b/>
          <w:bCs/>
          <w:kern w:val="36"/>
          <w:sz w:val="28"/>
          <w:szCs w:val="28"/>
          <w:lang w:val="en-US"/>
        </w:rPr>
        <w:t xml:space="preserve"> D.S.,</w:t>
      </w:r>
    </w:p>
    <w:p w14:paraId="3553C364" w14:textId="77777777" w:rsidR="00E625A4" w:rsidRPr="00E714EB" w:rsidRDefault="00E625A4" w:rsidP="00E625A4">
      <w:pPr>
        <w:shd w:val="clear" w:color="auto" w:fill="FFFFFF"/>
        <w:ind w:firstLine="567"/>
        <w:jc w:val="right"/>
        <w:rPr>
          <w:b/>
          <w:sz w:val="28"/>
          <w:szCs w:val="28"/>
          <w:lang w:val="en-US"/>
        </w:rPr>
      </w:pPr>
      <w:r w:rsidRPr="00E714EB">
        <w:rPr>
          <w:b/>
          <w:sz w:val="28"/>
          <w:szCs w:val="28"/>
          <w:lang w:val="en-US"/>
        </w:rPr>
        <w:t>Russia, Krasnodar</w:t>
      </w:r>
    </w:p>
    <w:p w14:paraId="697BB08A" w14:textId="77777777" w:rsidR="00E625A4" w:rsidRPr="00E714EB" w:rsidRDefault="00E625A4" w:rsidP="00E625A4">
      <w:pPr>
        <w:shd w:val="clear" w:color="auto" w:fill="FFFFFF"/>
        <w:ind w:firstLine="567"/>
        <w:jc w:val="right"/>
        <w:rPr>
          <w:b/>
          <w:sz w:val="28"/>
          <w:szCs w:val="28"/>
          <w:lang w:val="en-US"/>
        </w:rPr>
      </w:pPr>
    </w:p>
    <w:p w14:paraId="493081F9" w14:textId="77777777" w:rsidR="00E625A4" w:rsidRPr="00E714EB" w:rsidRDefault="00E625A4" w:rsidP="000B4765">
      <w:pPr>
        <w:shd w:val="clear" w:color="auto" w:fill="FFFFFF"/>
        <w:jc w:val="center"/>
        <w:rPr>
          <w:b/>
          <w:bCs/>
          <w:kern w:val="36"/>
          <w:sz w:val="28"/>
          <w:szCs w:val="28"/>
          <w:lang w:val="en-US"/>
        </w:rPr>
      </w:pPr>
      <w:r w:rsidRPr="00E714EB">
        <w:rPr>
          <w:b/>
          <w:bCs/>
          <w:kern w:val="36"/>
          <w:sz w:val="28"/>
          <w:szCs w:val="28"/>
          <w:lang w:val="en-US"/>
        </w:rPr>
        <w:t>Tactics of the united people’s front in Japan in 1930s</w:t>
      </w:r>
    </w:p>
    <w:p w14:paraId="64F71BE6" w14:textId="77777777" w:rsidR="00E625A4" w:rsidRPr="00E714EB" w:rsidRDefault="00E625A4" w:rsidP="00E625A4">
      <w:pPr>
        <w:shd w:val="clear" w:color="auto" w:fill="FFFFFF"/>
        <w:ind w:firstLine="709"/>
        <w:jc w:val="both"/>
        <w:rPr>
          <w:sz w:val="28"/>
          <w:szCs w:val="28"/>
          <w:lang w:val="en-US"/>
        </w:rPr>
      </w:pPr>
      <w:r w:rsidRPr="00E714EB">
        <w:rPr>
          <w:sz w:val="28"/>
          <w:szCs w:val="28"/>
          <w:lang w:val="en-US"/>
        </w:rPr>
        <w:t xml:space="preserve">Article examines the features of the participation of Japanese communists and social democrats in the movement for the creation of a united popular front to combat the </w:t>
      </w:r>
      <w:proofErr w:type="spellStart"/>
      <w:r w:rsidRPr="00E714EB">
        <w:rPr>
          <w:sz w:val="28"/>
          <w:szCs w:val="28"/>
          <w:lang w:val="en-US"/>
        </w:rPr>
        <w:t>fascisation</w:t>
      </w:r>
      <w:proofErr w:type="spellEnd"/>
      <w:r w:rsidRPr="00E714EB">
        <w:rPr>
          <w:sz w:val="28"/>
          <w:szCs w:val="28"/>
          <w:lang w:val="en-US"/>
        </w:rPr>
        <w:t xml:space="preserve"> of the country. Article also analyzes the degree of success of both the entire anti-fascist struggle in general and its individual directions, in particular. </w:t>
      </w:r>
    </w:p>
    <w:p w14:paraId="76F63CB7" w14:textId="77777777" w:rsidR="00E625A4" w:rsidRPr="00E714EB" w:rsidRDefault="00E625A4" w:rsidP="00E625A4">
      <w:pPr>
        <w:shd w:val="clear" w:color="auto" w:fill="FFFFFF"/>
        <w:ind w:firstLine="709"/>
        <w:jc w:val="both"/>
        <w:rPr>
          <w:bCs/>
          <w:kern w:val="36"/>
          <w:sz w:val="28"/>
          <w:szCs w:val="28"/>
          <w:lang w:val="en-US"/>
        </w:rPr>
      </w:pPr>
      <w:r w:rsidRPr="00E714EB">
        <w:rPr>
          <w:bCs/>
          <w:i/>
          <w:iCs/>
          <w:kern w:val="36"/>
          <w:sz w:val="28"/>
          <w:szCs w:val="28"/>
          <w:lang w:val="en-US"/>
        </w:rPr>
        <w:t>Keywords:</w:t>
      </w:r>
      <w:r w:rsidRPr="00E714EB">
        <w:rPr>
          <w:bCs/>
          <w:kern w:val="36"/>
          <w:sz w:val="28"/>
          <w:szCs w:val="28"/>
          <w:lang w:val="en-US"/>
        </w:rPr>
        <w:t xml:space="preserve"> Japan,</w:t>
      </w:r>
      <w:r w:rsidRPr="00E714EB">
        <w:rPr>
          <w:kern w:val="36"/>
          <w:sz w:val="28"/>
          <w:szCs w:val="28"/>
          <w:lang w:val="en-US"/>
        </w:rPr>
        <w:t xml:space="preserve"> 1930s, </w:t>
      </w:r>
      <w:r w:rsidRPr="00E714EB">
        <w:rPr>
          <w:bCs/>
          <w:kern w:val="36"/>
          <w:sz w:val="28"/>
          <w:szCs w:val="28"/>
          <w:lang w:val="en-US"/>
        </w:rPr>
        <w:t>communism, social-democracy, fascism, anti-fascism.</w:t>
      </w:r>
    </w:p>
    <w:p w14:paraId="5F84237A" w14:textId="77777777" w:rsidR="00E625A4" w:rsidRPr="00E714EB" w:rsidRDefault="00E625A4" w:rsidP="00E625A4">
      <w:pPr>
        <w:shd w:val="clear" w:color="auto" w:fill="FFFFFF"/>
        <w:ind w:firstLine="567"/>
        <w:jc w:val="both"/>
        <w:rPr>
          <w:bCs/>
          <w:kern w:val="36"/>
          <w:sz w:val="32"/>
          <w:szCs w:val="32"/>
          <w:lang w:val="en-US"/>
        </w:rPr>
      </w:pPr>
    </w:p>
    <w:p w14:paraId="6B51E7D8" w14:textId="4A33A81C" w:rsidR="00E625A4" w:rsidRPr="00E714EB" w:rsidRDefault="00E625A4" w:rsidP="00E625A4">
      <w:pPr>
        <w:shd w:val="clear" w:color="auto" w:fill="FFFFFF"/>
        <w:ind w:firstLine="709"/>
        <w:jc w:val="both"/>
        <w:rPr>
          <w:sz w:val="32"/>
          <w:szCs w:val="32"/>
        </w:rPr>
      </w:pPr>
      <w:r w:rsidRPr="00E714EB">
        <w:rPr>
          <w:sz w:val="32"/>
          <w:szCs w:val="32"/>
        </w:rPr>
        <w:t>Известно, что для политического текста характерно наличие языковых средств, выражающих авторскую картину мира. Текстологические методы, в связи с этим, вполне применимы для политического текста [1]. Среди таковых –</w:t>
      </w:r>
      <w:r w:rsidRPr="00E714EB">
        <w:rPr>
          <w:sz w:val="28"/>
          <w:szCs w:val="28"/>
        </w:rPr>
        <w:t xml:space="preserve"> </w:t>
      </w:r>
      <w:r w:rsidRPr="00E714EB">
        <w:rPr>
          <w:sz w:val="32"/>
          <w:szCs w:val="32"/>
        </w:rPr>
        <w:t xml:space="preserve">контент-, </w:t>
      </w:r>
      <w:proofErr w:type="spellStart"/>
      <w:r w:rsidRPr="00E714EB">
        <w:rPr>
          <w:sz w:val="32"/>
          <w:szCs w:val="32"/>
        </w:rPr>
        <w:t>интент</w:t>
      </w:r>
      <w:proofErr w:type="spellEnd"/>
      <w:r w:rsidRPr="00E714EB">
        <w:rPr>
          <w:sz w:val="32"/>
          <w:szCs w:val="32"/>
        </w:rPr>
        <w:t>-, и дискурс-</w:t>
      </w:r>
      <w:r w:rsidR="00306C0C">
        <w:rPr>
          <w:sz w:val="32"/>
          <w:szCs w:val="32"/>
        </w:rPr>
        <w:t xml:space="preserve"> </w:t>
      </w:r>
      <w:r w:rsidRPr="00E714EB">
        <w:rPr>
          <w:sz w:val="32"/>
          <w:szCs w:val="32"/>
        </w:rPr>
        <w:t xml:space="preserve">анализ, а также синтаксический и морфологический методы. </w:t>
      </w:r>
    </w:p>
    <w:p w14:paraId="40383238" w14:textId="77777777" w:rsidR="00E625A4" w:rsidRPr="00E714EB" w:rsidRDefault="00E625A4" w:rsidP="00E625A4">
      <w:pPr>
        <w:shd w:val="clear" w:color="auto" w:fill="FFFFFF"/>
        <w:ind w:firstLine="709"/>
        <w:jc w:val="both"/>
        <w:rPr>
          <w:sz w:val="32"/>
          <w:szCs w:val="32"/>
        </w:rPr>
      </w:pPr>
      <w:r w:rsidRPr="00E714EB">
        <w:rPr>
          <w:sz w:val="32"/>
          <w:szCs w:val="32"/>
        </w:rPr>
        <w:t>Вопрос об организации широкого антифашистского фронта в Японии обострился в 1936 г., когда около 2 тыс. «молодых офицеров» из националистической и милитаристской группировки «</w:t>
      </w:r>
      <w:proofErr w:type="spellStart"/>
      <w:r w:rsidRPr="00E714EB">
        <w:rPr>
          <w:sz w:val="32"/>
          <w:szCs w:val="32"/>
        </w:rPr>
        <w:t>Кодоха</w:t>
      </w:r>
      <w:proofErr w:type="spellEnd"/>
      <w:r w:rsidRPr="00E714EB">
        <w:rPr>
          <w:sz w:val="32"/>
          <w:szCs w:val="32"/>
        </w:rPr>
        <w:t>» («Группа императорского пути») попытались совершить государственный переворот и установить военную диктатуру [2, с. 188]. В ходе переворота были убиты несколько высокопоставленных чиновников и военных, обвиненных путчистами в предательстве национальных интересов. Под последним путчисты понимали нежелание правящих буржуазных партий вести активную империалистическую политику.</w:t>
      </w:r>
    </w:p>
    <w:p w14:paraId="46EB65C9" w14:textId="4C7FAA43" w:rsidR="00E625A4" w:rsidRPr="00E714EB" w:rsidRDefault="00E625A4" w:rsidP="00E625A4">
      <w:pPr>
        <w:shd w:val="clear" w:color="auto" w:fill="FFFFFF"/>
        <w:ind w:firstLine="709"/>
        <w:jc w:val="both"/>
        <w:rPr>
          <w:sz w:val="32"/>
          <w:szCs w:val="32"/>
        </w:rPr>
      </w:pPr>
      <w:r w:rsidRPr="00E714EB">
        <w:rPr>
          <w:sz w:val="32"/>
          <w:szCs w:val="32"/>
        </w:rPr>
        <w:t>Путч был подавлен, однако это не означало спада военно-</w:t>
      </w:r>
      <w:r w:rsidR="004845DC" w:rsidRPr="00E714EB">
        <w:rPr>
          <w:sz w:val="32"/>
          <w:szCs w:val="32"/>
        </w:rPr>
        <w:t xml:space="preserve"> </w:t>
      </w:r>
      <w:r w:rsidRPr="00E714EB">
        <w:rPr>
          <w:sz w:val="32"/>
          <w:szCs w:val="32"/>
        </w:rPr>
        <w:t>фашистского напора. Правящий класс в лице крупной буржуазии, ари</w:t>
      </w:r>
      <w:r w:rsidRPr="00E714EB">
        <w:rPr>
          <w:sz w:val="32"/>
          <w:szCs w:val="32"/>
        </w:rPr>
        <w:lastRenderedPageBreak/>
        <w:t>стократов-помещиков и верхов военного командования (которое было связано с двумя предыдущими правительствами) пришел к выводу, что в условиях кризиса стабильность государства может быть установлена только путем усиления реакции внутри страны по отношению ко всем оппозиционным силам, а также через внешнюю экспансию. Другими словами, дабы не допустить очередного военного переворота, японская крупная буржуазия решила осуществить то, к чему её толкала радикальная военщина – к открытой империалистической войне. Естественно, что такая политика нашла своих противников в лице японских социалистов, откликнувшихся на решения VII Конгресса Коминтерна 1935 г.</w:t>
      </w:r>
    </w:p>
    <w:p w14:paraId="4FACA8E2" w14:textId="77777777" w:rsidR="00E625A4" w:rsidRPr="00E714EB" w:rsidRDefault="00E625A4" w:rsidP="00E625A4">
      <w:pPr>
        <w:shd w:val="clear" w:color="auto" w:fill="FFFFFF"/>
        <w:ind w:firstLine="709"/>
        <w:jc w:val="both"/>
        <w:rPr>
          <w:sz w:val="32"/>
          <w:szCs w:val="32"/>
        </w:rPr>
      </w:pPr>
      <w:r w:rsidRPr="00E714EB">
        <w:rPr>
          <w:sz w:val="32"/>
          <w:szCs w:val="32"/>
        </w:rPr>
        <w:t>С начала 1930-х гг. в Японии наблюдался рост активности рабочего движения, вызванный ростом эксплуатации в условиях экономического кризиса. Главенствующую роль в профсоюзном движении занимали социал-демократические организации и, прежде всего, – «</w:t>
      </w:r>
      <w:proofErr w:type="spellStart"/>
      <w:r w:rsidRPr="00E714EB">
        <w:rPr>
          <w:sz w:val="32"/>
          <w:szCs w:val="32"/>
        </w:rPr>
        <w:t>Содомэй</w:t>
      </w:r>
      <w:proofErr w:type="spellEnd"/>
      <w:r w:rsidRPr="00E714EB">
        <w:rPr>
          <w:sz w:val="32"/>
          <w:szCs w:val="32"/>
        </w:rPr>
        <w:t xml:space="preserve">» («Нихон </w:t>
      </w:r>
      <w:proofErr w:type="spellStart"/>
      <w:r w:rsidRPr="00E714EB">
        <w:rPr>
          <w:sz w:val="32"/>
          <w:szCs w:val="32"/>
        </w:rPr>
        <w:t>родо</w:t>
      </w:r>
      <w:proofErr w:type="spellEnd"/>
      <w:r w:rsidRPr="00E714EB">
        <w:rPr>
          <w:sz w:val="32"/>
          <w:szCs w:val="32"/>
        </w:rPr>
        <w:t xml:space="preserve"> </w:t>
      </w:r>
      <w:proofErr w:type="spellStart"/>
      <w:r w:rsidRPr="00E714EB">
        <w:rPr>
          <w:sz w:val="32"/>
          <w:szCs w:val="32"/>
        </w:rPr>
        <w:t>содомэй</w:t>
      </w:r>
      <w:proofErr w:type="spellEnd"/>
      <w:r w:rsidRPr="00E714EB">
        <w:rPr>
          <w:sz w:val="32"/>
          <w:szCs w:val="32"/>
        </w:rPr>
        <w:t>» – «Японская федерация труда»). В политическом спектре социал-демократы были представлены партией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(Социалистическая массовая партия), пытавшейся сочетать антикапитализм, антикоммунизм и антифашизм одновременно [3, р. 53].</w:t>
      </w:r>
    </w:p>
    <w:p w14:paraId="2DD7D047" w14:textId="77777777" w:rsidR="00E625A4" w:rsidRPr="00E714EB" w:rsidRDefault="00E625A4" w:rsidP="00E625A4">
      <w:pPr>
        <w:shd w:val="clear" w:color="auto" w:fill="FFFFFF"/>
        <w:ind w:firstLine="709"/>
        <w:jc w:val="both"/>
        <w:rPr>
          <w:sz w:val="32"/>
          <w:szCs w:val="32"/>
        </w:rPr>
      </w:pPr>
      <w:r w:rsidRPr="00E714EB">
        <w:rPr>
          <w:sz w:val="32"/>
          <w:szCs w:val="32"/>
        </w:rPr>
        <w:t xml:space="preserve">Коммунисты же пребывали в глубоком кризисе и не имели сил возглавить широкое народное движение. Оторванность коммунистов от широкого рабочего движения также объяснялся сектантской позицией самой Коммунистической партии Японии (КПЯ) – Нихон </w:t>
      </w:r>
      <w:proofErr w:type="spellStart"/>
      <w:r w:rsidRPr="00E714EB">
        <w:rPr>
          <w:sz w:val="32"/>
          <w:szCs w:val="32"/>
        </w:rPr>
        <w:t>кёсанто</w:t>
      </w:r>
      <w:proofErr w:type="spellEnd"/>
      <w:r w:rsidRPr="00E714EB">
        <w:rPr>
          <w:sz w:val="32"/>
          <w:szCs w:val="32"/>
        </w:rPr>
        <w:t xml:space="preserve"> – по отношению ко всем некоммунистическим организациями. Начиная с 1934 г. в руководстве КПЯ наметился переход от представления о социал-демократах как о смертельных врагах к осознанию необходимости сотрудничества с ними.</w:t>
      </w:r>
    </w:p>
    <w:p w14:paraId="4B5DF607" w14:textId="77777777" w:rsidR="00E625A4" w:rsidRPr="00E714EB" w:rsidRDefault="00E625A4" w:rsidP="00E625A4">
      <w:pPr>
        <w:shd w:val="clear" w:color="auto" w:fill="FFFFFF"/>
        <w:ind w:firstLine="709"/>
        <w:jc w:val="both"/>
        <w:rPr>
          <w:sz w:val="32"/>
          <w:szCs w:val="32"/>
        </w:rPr>
      </w:pPr>
      <w:r w:rsidRPr="00E714EB">
        <w:rPr>
          <w:sz w:val="32"/>
          <w:szCs w:val="32"/>
        </w:rPr>
        <w:t>Как и у социал-демократов, у коммунистов имелся свой профсоюзный центр – «</w:t>
      </w:r>
      <w:proofErr w:type="spellStart"/>
      <w:r w:rsidRPr="00E714EB">
        <w:rPr>
          <w:sz w:val="32"/>
          <w:szCs w:val="32"/>
        </w:rPr>
        <w:t>Дзэнкё</w:t>
      </w:r>
      <w:proofErr w:type="spellEnd"/>
      <w:r w:rsidRPr="00E714EB">
        <w:rPr>
          <w:sz w:val="32"/>
          <w:szCs w:val="32"/>
        </w:rPr>
        <w:t>» (</w:t>
      </w:r>
      <w:proofErr w:type="spellStart"/>
      <w:r w:rsidRPr="00E714EB">
        <w:rPr>
          <w:sz w:val="32"/>
          <w:szCs w:val="32"/>
        </w:rPr>
        <w:t>Всеяпонский</w:t>
      </w:r>
      <w:proofErr w:type="spellEnd"/>
      <w:r w:rsidRPr="00E714EB">
        <w:rPr>
          <w:sz w:val="32"/>
          <w:szCs w:val="32"/>
        </w:rPr>
        <w:t xml:space="preserve"> совет профсоюзов), который значительно уступал «</w:t>
      </w:r>
      <w:proofErr w:type="spellStart"/>
      <w:r w:rsidRPr="00E714EB">
        <w:rPr>
          <w:sz w:val="32"/>
          <w:szCs w:val="32"/>
        </w:rPr>
        <w:t>Содомэй</w:t>
      </w:r>
      <w:proofErr w:type="spellEnd"/>
      <w:r w:rsidRPr="00E714EB">
        <w:rPr>
          <w:sz w:val="32"/>
          <w:szCs w:val="32"/>
        </w:rPr>
        <w:t>» по численности. В 1935 г. КПЯ обратилась к «</w:t>
      </w:r>
      <w:proofErr w:type="spellStart"/>
      <w:r w:rsidRPr="00E714EB">
        <w:rPr>
          <w:sz w:val="32"/>
          <w:szCs w:val="32"/>
        </w:rPr>
        <w:t>Дзэнкё</w:t>
      </w:r>
      <w:proofErr w:type="spellEnd"/>
      <w:r w:rsidRPr="00E714EB">
        <w:rPr>
          <w:sz w:val="32"/>
          <w:szCs w:val="32"/>
        </w:rPr>
        <w:t>», «</w:t>
      </w:r>
      <w:proofErr w:type="spellStart"/>
      <w:r w:rsidRPr="00E714EB">
        <w:rPr>
          <w:sz w:val="32"/>
          <w:szCs w:val="32"/>
        </w:rPr>
        <w:t>Дзэнно</w:t>
      </w:r>
      <w:proofErr w:type="spellEnd"/>
      <w:r w:rsidRPr="00E714EB">
        <w:rPr>
          <w:sz w:val="32"/>
          <w:szCs w:val="32"/>
        </w:rPr>
        <w:t>» (</w:t>
      </w:r>
      <w:proofErr w:type="spellStart"/>
      <w:r w:rsidRPr="00E714EB">
        <w:rPr>
          <w:sz w:val="32"/>
          <w:szCs w:val="32"/>
        </w:rPr>
        <w:t>Всеяпонский</w:t>
      </w:r>
      <w:proofErr w:type="spellEnd"/>
      <w:r w:rsidRPr="00E714EB">
        <w:rPr>
          <w:sz w:val="32"/>
          <w:szCs w:val="32"/>
        </w:rPr>
        <w:t xml:space="preserve"> крестьянский союз),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с призывом сплотить ряды вокруг четырех требований: 1) борьба за мир, 2) борьба против гонки вооружений, 3) борьба против фашизма и военщины, 4) борьба против найма временных рабочих, сгона крестьян с земли [2, с. 195]. КПЯ предлагала сотрудничество с любой организацией, которая была бы согласна хотя бы с одним из указанных пунктов.</w:t>
      </w:r>
    </w:p>
    <w:p w14:paraId="6EB45A42" w14:textId="77777777" w:rsidR="00E625A4" w:rsidRPr="00E714EB" w:rsidRDefault="00E625A4" w:rsidP="00E625A4">
      <w:pPr>
        <w:shd w:val="clear" w:color="auto" w:fill="FFFFFF"/>
        <w:ind w:firstLine="709"/>
        <w:jc w:val="both"/>
        <w:rPr>
          <w:sz w:val="32"/>
          <w:szCs w:val="32"/>
        </w:rPr>
      </w:pPr>
      <w:r w:rsidRPr="00E714EB">
        <w:rPr>
          <w:sz w:val="32"/>
          <w:szCs w:val="32"/>
        </w:rPr>
        <w:t>Несмотря на декларацию отхода от сектантства, «</w:t>
      </w:r>
      <w:proofErr w:type="spellStart"/>
      <w:r w:rsidRPr="00E714EB">
        <w:rPr>
          <w:sz w:val="32"/>
          <w:szCs w:val="32"/>
        </w:rPr>
        <w:t>Дзэнкё</w:t>
      </w:r>
      <w:proofErr w:type="spellEnd"/>
      <w:r w:rsidRPr="00E714EB">
        <w:rPr>
          <w:sz w:val="32"/>
          <w:szCs w:val="32"/>
        </w:rPr>
        <w:t xml:space="preserve">» по-прежнему сближалась только с коммунистическими профсоюзами. Явной её ошибкой также стала практика раскола уже имевшихся </w:t>
      </w:r>
      <w:r w:rsidRPr="00E714EB">
        <w:rPr>
          <w:sz w:val="32"/>
          <w:szCs w:val="32"/>
        </w:rPr>
        <w:lastRenderedPageBreak/>
        <w:t>профсоюзов реформистского толка, входивших в «</w:t>
      </w:r>
      <w:proofErr w:type="spellStart"/>
      <w:r w:rsidRPr="00E714EB">
        <w:rPr>
          <w:sz w:val="32"/>
          <w:szCs w:val="32"/>
        </w:rPr>
        <w:t>Содомэй</w:t>
      </w:r>
      <w:proofErr w:type="spellEnd"/>
      <w:r w:rsidRPr="00E714EB">
        <w:rPr>
          <w:sz w:val="32"/>
          <w:szCs w:val="32"/>
        </w:rPr>
        <w:t>». Многие коммунисты относились к тактике единого народного фронта как к единоразовой акции, не видя в ней главной стратегии на ближайшие годы [2, с. 197].</w:t>
      </w:r>
    </w:p>
    <w:p w14:paraId="17F78F83" w14:textId="6C38EF4D" w:rsidR="00E625A4" w:rsidRPr="00E714EB" w:rsidRDefault="00E625A4" w:rsidP="00E625A4">
      <w:pPr>
        <w:shd w:val="clear" w:color="auto" w:fill="FFFFFF"/>
        <w:ind w:firstLine="709"/>
        <w:jc w:val="both"/>
        <w:rPr>
          <w:sz w:val="32"/>
          <w:szCs w:val="32"/>
        </w:rPr>
      </w:pPr>
      <w:r w:rsidRPr="00E714EB">
        <w:rPr>
          <w:sz w:val="32"/>
          <w:szCs w:val="32"/>
        </w:rPr>
        <w:t xml:space="preserve">Детальные разъяснения по текущим политическим задачам для японских коммунистов были изложены в «Письме к японским товарищам», которое было составлено в марте 1936 г. лидерами КПЯ </w:t>
      </w:r>
      <w:proofErr w:type="spellStart"/>
      <w:r w:rsidRPr="00E714EB">
        <w:rPr>
          <w:sz w:val="32"/>
          <w:szCs w:val="32"/>
        </w:rPr>
        <w:t>Носака</w:t>
      </w:r>
      <w:proofErr w:type="spellEnd"/>
      <w:r w:rsidRPr="00E714EB">
        <w:rPr>
          <w:sz w:val="32"/>
          <w:szCs w:val="32"/>
        </w:rPr>
        <w:t xml:space="preserve"> </w:t>
      </w:r>
      <w:proofErr w:type="spellStart"/>
      <w:r w:rsidRPr="00E714EB">
        <w:rPr>
          <w:sz w:val="32"/>
          <w:szCs w:val="32"/>
        </w:rPr>
        <w:t>Сандзо</w:t>
      </w:r>
      <w:proofErr w:type="spellEnd"/>
      <w:r w:rsidRPr="00E714EB">
        <w:rPr>
          <w:sz w:val="32"/>
          <w:szCs w:val="32"/>
        </w:rPr>
        <w:t xml:space="preserve"> и Ямамото </w:t>
      </w:r>
      <w:proofErr w:type="spellStart"/>
      <w:r w:rsidRPr="00E714EB">
        <w:rPr>
          <w:sz w:val="32"/>
          <w:szCs w:val="32"/>
        </w:rPr>
        <w:t>Кэндзо</w:t>
      </w:r>
      <w:proofErr w:type="spellEnd"/>
      <w:r w:rsidRPr="00E714EB">
        <w:rPr>
          <w:sz w:val="32"/>
          <w:szCs w:val="32"/>
        </w:rPr>
        <w:t>. В письме указывалось, что в 1936 г. говорить о возможностях социалистической революции не приходится, а, значит, необходимо способствовать революции буржуазно-</w:t>
      </w:r>
      <w:r w:rsidR="00534FEC" w:rsidRPr="00E714EB">
        <w:rPr>
          <w:sz w:val="32"/>
          <w:szCs w:val="32"/>
        </w:rPr>
        <w:t xml:space="preserve"> </w:t>
      </w:r>
      <w:r w:rsidRPr="00E714EB">
        <w:rPr>
          <w:sz w:val="32"/>
          <w:szCs w:val="32"/>
        </w:rPr>
        <w:t>демократической. Главным врагом всех демократических сил объявлялась военщина как источник фашизации в стране [4, с. 646]. Отмечалось, что коммунистам необходимо преодолеть внутренний раскол, найти общий язык с оппозиционными фракциями, а также с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Причём подчёркивалось, что ни в коем случае недопустимо, проникая в социал-демократические организации и революционизируя рядовых членов, способствовать расколу этих профсоюзов [4, с. 650].</w:t>
      </w:r>
    </w:p>
    <w:p w14:paraId="0F49600C" w14:textId="77777777" w:rsidR="00E625A4" w:rsidRPr="00E714EB" w:rsidRDefault="00E625A4" w:rsidP="00E625A4">
      <w:pPr>
        <w:shd w:val="clear" w:color="auto" w:fill="FFFFFF"/>
        <w:ind w:firstLine="709"/>
        <w:jc w:val="both"/>
        <w:rPr>
          <w:sz w:val="32"/>
          <w:szCs w:val="32"/>
        </w:rPr>
      </w:pPr>
      <w:r w:rsidRPr="00E714EB">
        <w:rPr>
          <w:sz w:val="32"/>
          <w:szCs w:val="32"/>
        </w:rPr>
        <w:t>Однако в условиях почти полного уничтожения КПЯ как единой структуры, деятельность японских коммунистов была представлена работой разрозненных и малых групп численностью от 10 до 120 чел. [2, с. 204] Тем не менее, объединительные тенденции, запущенные VII Конгрессом Коминтерна, всё же дали свои плоды. 15 января 1936 г. «</w:t>
      </w:r>
      <w:proofErr w:type="spellStart"/>
      <w:r w:rsidRPr="00E714EB">
        <w:rPr>
          <w:sz w:val="32"/>
          <w:szCs w:val="32"/>
        </w:rPr>
        <w:t>Содомэй</w:t>
      </w:r>
      <w:proofErr w:type="spellEnd"/>
      <w:r w:rsidRPr="00E714EB">
        <w:rPr>
          <w:sz w:val="32"/>
          <w:szCs w:val="32"/>
        </w:rPr>
        <w:t>» объединилась с рядом других профсоюзных организаций.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по-прежнему, оставалась легальным политическим рупором организации. Новая программа «</w:t>
      </w:r>
      <w:proofErr w:type="spellStart"/>
      <w:r w:rsidRPr="00E714EB">
        <w:rPr>
          <w:sz w:val="32"/>
          <w:szCs w:val="32"/>
        </w:rPr>
        <w:t>Содомэй</w:t>
      </w:r>
      <w:proofErr w:type="spellEnd"/>
      <w:r w:rsidRPr="00E714EB">
        <w:rPr>
          <w:sz w:val="32"/>
          <w:szCs w:val="32"/>
        </w:rPr>
        <w:t>» включала призыв к усилению борьбы за народный фронт. Ведущим коммунистическим профсоюзным объединением, по-прежнему, являлся «</w:t>
      </w:r>
      <w:proofErr w:type="spellStart"/>
      <w:r w:rsidRPr="00E714EB">
        <w:rPr>
          <w:sz w:val="32"/>
          <w:szCs w:val="32"/>
        </w:rPr>
        <w:t>Дзэнкё</w:t>
      </w:r>
      <w:proofErr w:type="spellEnd"/>
      <w:r w:rsidRPr="00E714EB">
        <w:rPr>
          <w:sz w:val="32"/>
          <w:szCs w:val="32"/>
        </w:rPr>
        <w:t>». В 1938 г. на II съезде руководство призвало усилить борьбу и укрепить связи с рабочими и крестьянством с целью создания единого общенационального профцентра.</w:t>
      </w:r>
    </w:p>
    <w:p w14:paraId="0CF65C77" w14:textId="77777777" w:rsidR="00E625A4" w:rsidRPr="00E714EB" w:rsidRDefault="00E625A4" w:rsidP="00E625A4">
      <w:pPr>
        <w:shd w:val="clear" w:color="auto" w:fill="FFFFFF"/>
        <w:ind w:firstLine="709"/>
        <w:jc w:val="both"/>
        <w:rPr>
          <w:sz w:val="32"/>
          <w:szCs w:val="32"/>
        </w:rPr>
      </w:pPr>
      <w:r w:rsidRPr="00E714EB">
        <w:rPr>
          <w:sz w:val="32"/>
          <w:szCs w:val="32"/>
        </w:rPr>
        <w:t>Последовала призывам Коминтерна и «</w:t>
      </w:r>
      <w:proofErr w:type="spellStart"/>
      <w:r w:rsidRPr="00E714EB">
        <w:rPr>
          <w:sz w:val="32"/>
          <w:szCs w:val="32"/>
        </w:rPr>
        <w:t>Роноха</w:t>
      </w:r>
      <w:proofErr w:type="spellEnd"/>
      <w:r w:rsidRPr="00E714EB">
        <w:rPr>
          <w:sz w:val="32"/>
          <w:szCs w:val="32"/>
        </w:rPr>
        <w:t>» («Рабочая группа»), состоявшая из бывших членов КПЯ и находившаяся длительное время в оппозиции к Коминтерну и КПЯ [2, с. 207]. «</w:t>
      </w:r>
      <w:proofErr w:type="spellStart"/>
      <w:r w:rsidRPr="00E714EB">
        <w:rPr>
          <w:sz w:val="32"/>
          <w:szCs w:val="32"/>
        </w:rPr>
        <w:t>Роноха</w:t>
      </w:r>
      <w:proofErr w:type="spellEnd"/>
      <w:r w:rsidRPr="00E714EB">
        <w:rPr>
          <w:sz w:val="32"/>
          <w:szCs w:val="32"/>
        </w:rPr>
        <w:t>» создала «</w:t>
      </w:r>
      <w:proofErr w:type="spellStart"/>
      <w:r w:rsidRPr="00E714EB">
        <w:rPr>
          <w:sz w:val="32"/>
          <w:szCs w:val="32"/>
        </w:rPr>
        <w:t>Рокё</w:t>
      </w:r>
      <w:proofErr w:type="spellEnd"/>
      <w:r w:rsidRPr="00E714EB">
        <w:rPr>
          <w:sz w:val="32"/>
          <w:szCs w:val="32"/>
        </w:rPr>
        <w:t>» (Рабоче-крестьянский пролетарский совет), в который вошли некоторые левые легальные профсоюзы. В 1937 г. на базе «</w:t>
      </w:r>
      <w:proofErr w:type="spellStart"/>
      <w:r w:rsidRPr="00E714EB">
        <w:rPr>
          <w:sz w:val="32"/>
          <w:szCs w:val="32"/>
        </w:rPr>
        <w:t>Рокё</w:t>
      </w:r>
      <w:proofErr w:type="spellEnd"/>
      <w:r w:rsidRPr="00E714EB">
        <w:rPr>
          <w:sz w:val="32"/>
          <w:szCs w:val="32"/>
        </w:rPr>
        <w:t xml:space="preserve">» была создана «Нихон </w:t>
      </w:r>
      <w:proofErr w:type="spellStart"/>
      <w:r w:rsidRPr="00E714EB">
        <w:rPr>
          <w:sz w:val="32"/>
          <w:szCs w:val="32"/>
        </w:rPr>
        <w:t>мусанто</w:t>
      </w:r>
      <w:proofErr w:type="spellEnd"/>
      <w:r w:rsidRPr="00E714EB">
        <w:rPr>
          <w:sz w:val="32"/>
          <w:szCs w:val="32"/>
        </w:rPr>
        <w:t>» (Японская пролетарская партия). Долгое время это была единственная легальная политическая организация, наиболее близко стоявшая к позиции Коминтерна и КПЯ, несмотря на то, что в 1924 г. ликвидаторская политика этой группы привела к роспуску партии [5, р. 21].</w:t>
      </w:r>
    </w:p>
    <w:p w14:paraId="62460C3B" w14:textId="77777777" w:rsidR="00E625A4" w:rsidRPr="00E714EB" w:rsidRDefault="00E625A4" w:rsidP="00E625A4">
      <w:pPr>
        <w:shd w:val="clear" w:color="auto" w:fill="FFFFFF"/>
        <w:ind w:firstLine="709"/>
        <w:jc w:val="both"/>
        <w:rPr>
          <w:sz w:val="32"/>
          <w:szCs w:val="32"/>
        </w:rPr>
      </w:pPr>
      <w:r w:rsidRPr="00E714EB">
        <w:rPr>
          <w:sz w:val="32"/>
          <w:szCs w:val="32"/>
        </w:rPr>
        <w:lastRenderedPageBreak/>
        <w:t>Следуя линии Коминтерна на консолидацию сил, японские левые смогли добиться определённых успехов. На осенних муниципальных выборах 1935 г. пролетарские партии смогли провести 38 депутатов, вдвое больше, чем на прошлых. Фашистские же партии получили только 17 мест [6, р. 289]. На февральских парламентских выборах в 1936 г.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увеличила своё присутствие с 5 до 18 депутатов [7, с. 247]. Основой предвыборной программы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стали «три столпа»: 1) «Реформа структуры нации» – упразднение верхней палаты парламента, реформа избирательных округов, объединение министерств армии и флота; 2) «Промышленная политика» – национализация тяжелой промышленности; 3) «Финансовая политика» – прогрессивное налогообложение, легализация профсоюзов и др. [8, р. 193] Эти выборы проходили до путча 26 февраля 1936 г.</w:t>
      </w:r>
    </w:p>
    <w:p w14:paraId="34502CD2" w14:textId="33A3C3BC" w:rsidR="00E625A4" w:rsidRPr="00E714EB" w:rsidRDefault="00E625A4" w:rsidP="00E625A4">
      <w:pPr>
        <w:shd w:val="clear" w:color="auto" w:fill="FFFFFF"/>
        <w:ind w:firstLine="709"/>
        <w:jc w:val="both"/>
        <w:rPr>
          <w:sz w:val="32"/>
          <w:szCs w:val="32"/>
        </w:rPr>
      </w:pPr>
      <w:r w:rsidRPr="00E714EB">
        <w:rPr>
          <w:sz w:val="32"/>
          <w:szCs w:val="32"/>
        </w:rPr>
        <w:t>Провалившаяся, но всё же имевшая место попытка фашистского путча отчасти объясняет резкий рост популярности социал-</w:t>
      </w:r>
      <w:r w:rsidR="00527E32">
        <w:rPr>
          <w:sz w:val="32"/>
          <w:szCs w:val="32"/>
        </w:rPr>
        <w:t xml:space="preserve"> </w:t>
      </w:r>
      <w:r w:rsidRPr="00E714EB">
        <w:rPr>
          <w:sz w:val="32"/>
          <w:szCs w:val="32"/>
        </w:rPr>
        <w:t>демократов на выборах 1937 г.: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xml:space="preserve">» – 38 мест в парламенте и 22 места в муниципалитетах, «Нихон </w:t>
      </w:r>
      <w:proofErr w:type="spellStart"/>
      <w:r w:rsidRPr="00E714EB">
        <w:rPr>
          <w:sz w:val="32"/>
          <w:szCs w:val="32"/>
        </w:rPr>
        <w:t>мусанто</w:t>
      </w:r>
      <w:proofErr w:type="spellEnd"/>
      <w:r w:rsidRPr="00E714EB">
        <w:rPr>
          <w:sz w:val="32"/>
          <w:szCs w:val="32"/>
        </w:rPr>
        <w:t xml:space="preserve">» – 1 место в парламенте и 4 места в муниципалитетах [8, р. 199]. Кризис гегемонии буржуазных партий выразился также и в росте популярности фашистских партий, которые провели в парламент 40 депутатов [6, р. 286]. </w:t>
      </w:r>
    </w:p>
    <w:p w14:paraId="02D431A9" w14:textId="77777777" w:rsidR="00E625A4" w:rsidRPr="00E714EB" w:rsidRDefault="00E625A4" w:rsidP="00E625A4">
      <w:pPr>
        <w:shd w:val="clear" w:color="auto" w:fill="FFFFFF"/>
        <w:ind w:firstLine="709"/>
        <w:jc w:val="both"/>
        <w:rPr>
          <w:sz w:val="32"/>
          <w:szCs w:val="32"/>
        </w:rPr>
      </w:pPr>
      <w:r w:rsidRPr="00E714EB">
        <w:rPr>
          <w:sz w:val="32"/>
          <w:szCs w:val="32"/>
        </w:rPr>
        <w:t>Наблюдая рост социалистических настроений, власти Японии организовали очередную серию репрессий. С декабря 1937 г. и по февраль 1938 г. по стране прошли аресты коммунистов из «</w:t>
      </w:r>
      <w:proofErr w:type="spellStart"/>
      <w:r w:rsidRPr="00E714EB">
        <w:rPr>
          <w:sz w:val="32"/>
          <w:szCs w:val="32"/>
        </w:rPr>
        <w:t>Роноха</w:t>
      </w:r>
      <w:proofErr w:type="spellEnd"/>
      <w:r w:rsidRPr="00E714EB">
        <w:rPr>
          <w:sz w:val="32"/>
          <w:szCs w:val="32"/>
        </w:rPr>
        <w:t xml:space="preserve">», «Нихон </w:t>
      </w:r>
      <w:proofErr w:type="spellStart"/>
      <w:r w:rsidRPr="00E714EB">
        <w:rPr>
          <w:sz w:val="32"/>
          <w:szCs w:val="32"/>
        </w:rPr>
        <w:t>мусанто</w:t>
      </w:r>
      <w:proofErr w:type="spellEnd"/>
      <w:r w:rsidRPr="00E714EB">
        <w:rPr>
          <w:sz w:val="32"/>
          <w:szCs w:val="32"/>
        </w:rPr>
        <w:t>» и интеллигентского «Общества по изучению материализма», социал-демократов из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За этот период арестовали более 2800 чел. [2, с. 215]</w:t>
      </w:r>
    </w:p>
    <w:p w14:paraId="2181CACE" w14:textId="545EAA65" w:rsidR="00E625A4" w:rsidRPr="00E714EB" w:rsidRDefault="00E625A4" w:rsidP="00E625A4">
      <w:pPr>
        <w:shd w:val="clear" w:color="auto" w:fill="FFFFFF"/>
        <w:ind w:firstLine="709"/>
        <w:jc w:val="both"/>
        <w:rPr>
          <w:sz w:val="32"/>
          <w:szCs w:val="32"/>
        </w:rPr>
      </w:pPr>
      <w:r w:rsidRPr="00E714EB">
        <w:rPr>
          <w:sz w:val="32"/>
          <w:szCs w:val="32"/>
        </w:rPr>
        <w:t>Не выдержав напора, японские социал-демократы капитулировали перед буржуазией и перешли с антивоенных позиций к полной поддержке империализма. На VII съезде «</w:t>
      </w:r>
      <w:proofErr w:type="spellStart"/>
      <w:r w:rsidRPr="00E714EB">
        <w:rPr>
          <w:sz w:val="32"/>
          <w:szCs w:val="32"/>
        </w:rPr>
        <w:t>Сякай</w:t>
      </w:r>
      <w:proofErr w:type="spellEnd"/>
      <w:r w:rsidRPr="00E714EB">
        <w:rPr>
          <w:sz w:val="32"/>
          <w:szCs w:val="32"/>
        </w:rPr>
        <w:t xml:space="preserve"> </w:t>
      </w:r>
      <w:proofErr w:type="spellStart"/>
      <w:r w:rsidRPr="00E714EB">
        <w:rPr>
          <w:sz w:val="32"/>
          <w:szCs w:val="32"/>
        </w:rPr>
        <w:t>тайсюто</w:t>
      </w:r>
      <w:proofErr w:type="spellEnd"/>
      <w:r w:rsidRPr="00E714EB">
        <w:rPr>
          <w:sz w:val="32"/>
          <w:szCs w:val="32"/>
        </w:rPr>
        <w:t>» в ноябре 1937 г. социал-демократы не просто поддерживали, но и восхваляли войну. То же сделала и «</w:t>
      </w:r>
      <w:proofErr w:type="spellStart"/>
      <w:r w:rsidRPr="00E714EB">
        <w:rPr>
          <w:sz w:val="32"/>
          <w:szCs w:val="32"/>
        </w:rPr>
        <w:t>Содомэй</w:t>
      </w:r>
      <w:proofErr w:type="spellEnd"/>
      <w:r w:rsidRPr="00E714EB">
        <w:rPr>
          <w:sz w:val="32"/>
          <w:szCs w:val="32"/>
        </w:rPr>
        <w:t>»: на октябрьском съезде 1937 г. была принята «Резолюция благодарности офицерам и солдатам императорской армии» [8, р. 206]. Примечательно, что точно такой же была их позиция в 1931 г. по поводу вторжения в Маньчжурию [8, р. 203]. В 1938 г. «</w:t>
      </w:r>
      <w:proofErr w:type="spellStart"/>
      <w:r w:rsidRPr="00E714EB">
        <w:rPr>
          <w:sz w:val="32"/>
          <w:szCs w:val="32"/>
        </w:rPr>
        <w:t>Содомэй</w:t>
      </w:r>
      <w:proofErr w:type="spellEnd"/>
      <w:r w:rsidRPr="00E714EB">
        <w:rPr>
          <w:sz w:val="32"/>
          <w:szCs w:val="32"/>
        </w:rPr>
        <w:t xml:space="preserve">» оказала поддержку правительству в создании «Ассоциации служению отечеству через 496 производств». В 1940 г. социал-демократы поддержали идею правительства о роспуске всех профсоюзных организаций и вхождении их в эту ассоциацию, которая на деле являлась типичной фашистской структурой, закрепощавшей рабочих. В 1939 г. вышел закон «О всеобщей мобилизации </w:t>
      </w:r>
      <w:r w:rsidRPr="00E714EB">
        <w:rPr>
          <w:sz w:val="32"/>
          <w:szCs w:val="32"/>
        </w:rPr>
        <w:lastRenderedPageBreak/>
        <w:t>нации», запретивший устраивать забастовки на предприятиях. К 1940 г. в стране остались только правительственные профсоюзы [3, р. 68].</w:t>
      </w:r>
    </w:p>
    <w:p w14:paraId="0B4E1356" w14:textId="77777777" w:rsidR="00E625A4" w:rsidRPr="00E714EB" w:rsidRDefault="00E625A4" w:rsidP="00E625A4">
      <w:pPr>
        <w:shd w:val="clear" w:color="auto" w:fill="FFFFFF"/>
        <w:ind w:firstLine="709"/>
        <w:jc w:val="both"/>
        <w:rPr>
          <w:sz w:val="32"/>
          <w:szCs w:val="32"/>
        </w:rPr>
      </w:pPr>
      <w:r w:rsidRPr="00E714EB">
        <w:rPr>
          <w:sz w:val="32"/>
          <w:szCs w:val="32"/>
        </w:rPr>
        <w:t>Поражение антифашистских сил Японии в поле легального парламентаризма было достаточно быстрым. Не успев сформироваться, народный фронт был подавлен и разбит. На территории страны продолжали работу разрозненные мелкие коммунистические группы, тогда как лидеры КПЯ перенесли основную работу партии в Китай, где участвовали в разведывательной и пропагандистской деятельности на стороне Второго объединённого фронта Коммунистической партии Китая и Гоминьдана.</w:t>
      </w:r>
    </w:p>
    <w:p w14:paraId="4D489432" w14:textId="2E90158F" w:rsidR="00E625A4" w:rsidRPr="00E714EB" w:rsidRDefault="00E625A4" w:rsidP="00E625A4">
      <w:pPr>
        <w:shd w:val="clear" w:color="auto" w:fill="FFFFFF"/>
        <w:ind w:firstLine="709"/>
        <w:jc w:val="both"/>
        <w:rPr>
          <w:sz w:val="32"/>
          <w:szCs w:val="32"/>
        </w:rPr>
      </w:pPr>
      <w:r w:rsidRPr="00E714EB">
        <w:rPr>
          <w:sz w:val="32"/>
          <w:szCs w:val="32"/>
        </w:rPr>
        <w:t xml:space="preserve">Подводя итоги, можно перечислить основные причины поражения народного фронта в Японии в 1930-е гг.: 1) крайняя слабость коммунистического движения как авангарда антифашистского движения; 2) тактические ошибки КПЯ (сектантство, раскольничество, </w:t>
      </w:r>
      <w:proofErr w:type="spellStart"/>
      <w:r w:rsidRPr="00E714EB">
        <w:rPr>
          <w:sz w:val="32"/>
          <w:szCs w:val="32"/>
        </w:rPr>
        <w:t>фракционизм</w:t>
      </w:r>
      <w:proofErr w:type="spellEnd"/>
      <w:r w:rsidRPr="00E714EB">
        <w:rPr>
          <w:sz w:val="32"/>
          <w:szCs w:val="32"/>
        </w:rPr>
        <w:t>); 3) господство в рабочей среде соглашательских социал-</w:t>
      </w:r>
      <w:r w:rsidR="005B1EA0" w:rsidRPr="00E714EB">
        <w:rPr>
          <w:sz w:val="32"/>
          <w:szCs w:val="32"/>
        </w:rPr>
        <w:t xml:space="preserve"> </w:t>
      </w:r>
      <w:r w:rsidRPr="00E714EB">
        <w:rPr>
          <w:sz w:val="32"/>
          <w:szCs w:val="32"/>
        </w:rPr>
        <w:t>демократических организаций; 4) бесконечные и тяжелейшие репрессии, не позволившие коммунистам организовать регулярную работу.</w:t>
      </w:r>
    </w:p>
    <w:p w14:paraId="746A26B7" w14:textId="77777777" w:rsidR="00E625A4" w:rsidRPr="00E714EB" w:rsidRDefault="00E625A4" w:rsidP="00E625A4">
      <w:pPr>
        <w:shd w:val="clear" w:color="auto" w:fill="FFFFFF"/>
        <w:ind w:firstLine="709"/>
        <w:jc w:val="both"/>
        <w:rPr>
          <w:b/>
          <w:bCs/>
          <w:sz w:val="28"/>
          <w:szCs w:val="28"/>
        </w:rPr>
      </w:pPr>
    </w:p>
    <w:p w14:paraId="275C318B" w14:textId="77777777" w:rsidR="00E625A4" w:rsidRPr="00E714EB" w:rsidRDefault="00E625A4" w:rsidP="00E625A4">
      <w:pPr>
        <w:shd w:val="clear" w:color="auto" w:fill="FFFFFF"/>
        <w:ind w:firstLine="709"/>
        <w:jc w:val="both"/>
        <w:rPr>
          <w:i/>
          <w:iCs/>
          <w:sz w:val="28"/>
          <w:szCs w:val="28"/>
        </w:rPr>
      </w:pPr>
      <w:r w:rsidRPr="00E714EB">
        <w:rPr>
          <w:i/>
          <w:iCs/>
          <w:sz w:val="28"/>
          <w:szCs w:val="28"/>
        </w:rPr>
        <w:t>Примечания</w:t>
      </w:r>
    </w:p>
    <w:p w14:paraId="16E56D1A" w14:textId="77777777" w:rsidR="00E625A4" w:rsidRPr="00E714EB" w:rsidRDefault="00E625A4" w:rsidP="00E625A4">
      <w:pPr>
        <w:shd w:val="clear" w:color="auto" w:fill="FFFFFF"/>
        <w:ind w:firstLine="709"/>
        <w:jc w:val="both"/>
        <w:rPr>
          <w:i/>
          <w:iCs/>
          <w:sz w:val="28"/>
          <w:szCs w:val="28"/>
        </w:rPr>
      </w:pPr>
    </w:p>
    <w:p w14:paraId="7A973C7C" w14:textId="77777777" w:rsidR="00E625A4" w:rsidRPr="00E714EB" w:rsidRDefault="00E625A4" w:rsidP="00E625A4">
      <w:pPr>
        <w:ind w:firstLine="709"/>
        <w:jc w:val="both"/>
        <w:rPr>
          <w:sz w:val="28"/>
          <w:szCs w:val="28"/>
        </w:rPr>
      </w:pPr>
      <w:r w:rsidRPr="00E714EB">
        <w:rPr>
          <w:sz w:val="28"/>
          <w:szCs w:val="28"/>
        </w:rPr>
        <w:t xml:space="preserve">1. </w:t>
      </w:r>
      <w:proofErr w:type="spellStart"/>
      <w:r w:rsidRPr="00E714EB">
        <w:rPr>
          <w:i/>
          <w:iCs/>
          <w:sz w:val="28"/>
          <w:szCs w:val="28"/>
        </w:rPr>
        <w:t>Сизион</w:t>
      </w:r>
      <w:proofErr w:type="spellEnd"/>
      <w:r w:rsidRPr="00E714EB">
        <w:rPr>
          <w:i/>
          <w:iCs/>
          <w:sz w:val="28"/>
          <w:szCs w:val="28"/>
        </w:rPr>
        <w:t xml:space="preserve"> Д.</w:t>
      </w:r>
      <w:r w:rsidRPr="00E714EB">
        <w:rPr>
          <w:sz w:val="28"/>
          <w:szCs w:val="28"/>
        </w:rPr>
        <w:t xml:space="preserve"> Элементы синто-буддийского синкретизма в религиозных учениях средневековой Японии // Религия и общество на Востоке. – 2022. – № 6. – С. 49-79.</w:t>
      </w:r>
    </w:p>
    <w:p w14:paraId="16F84A2D" w14:textId="77777777" w:rsidR="00E625A4" w:rsidRPr="00E714EB" w:rsidRDefault="00E625A4" w:rsidP="00E625A4">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hAnsi="Times New Roman" w:cs="Times New Roman"/>
          <w:sz w:val="28"/>
          <w:szCs w:val="28"/>
          <w:lang w:val="ru-RU"/>
        </w:rPr>
        <w:t>2.</w:t>
      </w:r>
      <w:r w:rsidRPr="00E714EB">
        <w:rPr>
          <w:rFonts w:ascii="Times New Roman" w:hAnsi="Times New Roman" w:cs="Times New Roman"/>
          <w:sz w:val="28"/>
          <w:szCs w:val="28"/>
        </w:rPr>
        <w:t> </w:t>
      </w:r>
      <w:r w:rsidRPr="00E714EB">
        <w:rPr>
          <w:rFonts w:ascii="Times New Roman" w:hAnsi="Times New Roman" w:cs="Times New Roman"/>
          <w:i/>
          <w:iCs/>
          <w:sz w:val="28"/>
          <w:szCs w:val="28"/>
          <w:lang w:val="ru-RU"/>
        </w:rPr>
        <w:t>Коваленко И.И.</w:t>
      </w:r>
      <w:r w:rsidRPr="00E714EB">
        <w:rPr>
          <w:rFonts w:ascii="Times New Roman" w:hAnsi="Times New Roman" w:cs="Times New Roman"/>
          <w:sz w:val="28"/>
          <w:szCs w:val="28"/>
          <w:lang w:val="ru-RU"/>
        </w:rPr>
        <w:t xml:space="preserve"> Очерки истории коммунистического движения в Японии до Второй мировой войны. – М.: Наука, 1979. – 272 с.</w:t>
      </w:r>
    </w:p>
    <w:p w14:paraId="4E424DD4" w14:textId="77777777" w:rsidR="00E625A4" w:rsidRPr="00E714EB" w:rsidRDefault="00E625A4" w:rsidP="00E625A4">
      <w:pPr>
        <w:pStyle w:val="ac"/>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714EB">
        <w:rPr>
          <w:rFonts w:ascii="Times New Roman" w:hAnsi="Times New Roman" w:cs="Times New Roman"/>
          <w:sz w:val="28"/>
          <w:szCs w:val="28"/>
        </w:rPr>
        <w:t>3. </w:t>
      </w:r>
      <w:r w:rsidRPr="00E714EB">
        <w:rPr>
          <w:rFonts w:ascii="Times New Roman" w:hAnsi="Times New Roman" w:cs="Times New Roman"/>
          <w:i/>
          <w:iCs/>
          <w:sz w:val="28"/>
          <w:szCs w:val="28"/>
        </w:rPr>
        <w:t>Swearingen R.</w:t>
      </w:r>
      <w:r w:rsidRPr="00E714EB">
        <w:rPr>
          <w:rFonts w:ascii="Times New Roman" w:hAnsi="Times New Roman" w:cs="Times New Roman"/>
          <w:sz w:val="28"/>
          <w:szCs w:val="28"/>
        </w:rPr>
        <w:t xml:space="preserve"> Red flag in Japan: international communism in action, 1919-1951. – Cambridge, 1952. – 276 р.</w:t>
      </w:r>
    </w:p>
    <w:p w14:paraId="60B0A1AB" w14:textId="77777777" w:rsidR="00E625A4" w:rsidRPr="00E714EB" w:rsidRDefault="00E625A4" w:rsidP="00E625A4">
      <w:pPr>
        <w:ind w:firstLine="709"/>
        <w:jc w:val="both"/>
        <w:rPr>
          <w:sz w:val="28"/>
          <w:szCs w:val="28"/>
          <w:lang w:val="en-US"/>
        </w:rPr>
      </w:pPr>
      <w:r w:rsidRPr="00E714EB">
        <w:rPr>
          <w:sz w:val="28"/>
          <w:szCs w:val="28"/>
        </w:rPr>
        <w:t xml:space="preserve">4. Письмо </w:t>
      </w:r>
      <w:proofErr w:type="spellStart"/>
      <w:r w:rsidRPr="00E714EB">
        <w:rPr>
          <w:sz w:val="28"/>
          <w:szCs w:val="28"/>
        </w:rPr>
        <w:t>Окано</w:t>
      </w:r>
      <w:proofErr w:type="spellEnd"/>
      <w:r w:rsidRPr="00E714EB">
        <w:rPr>
          <w:sz w:val="28"/>
          <w:szCs w:val="28"/>
        </w:rPr>
        <w:t xml:space="preserve"> (</w:t>
      </w:r>
      <w:proofErr w:type="spellStart"/>
      <w:r w:rsidRPr="00E714EB">
        <w:rPr>
          <w:sz w:val="28"/>
          <w:szCs w:val="28"/>
        </w:rPr>
        <w:t>Сандзо</w:t>
      </w:r>
      <w:proofErr w:type="spellEnd"/>
      <w:r w:rsidRPr="00E714EB">
        <w:rPr>
          <w:sz w:val="28"/>
          <w:szCs w:val="28"/>
        </w:rPr>
        <w:t xml:space="preserve"> </w:t>
      </w:r>
      <w:proofErr w:type="spellStart"/>
      <w:r w:rsidRPr="00E714EB">
        <w:rPr>
          <w:sz w:val="28"/>
          <w:szCs w:val="28"/>
        </w:rPr>
        <w:t>Носака</w:t>
      </w:r>
      <w:proofErr w:type="spellEnd"/>
      <w:r w:rsidRPr="00E714EB">
        <w:rPr>
          <w:sz w:val="28"/>
          <w:szCs w:val="28"/>
        </w:rPr>
        <w:t>) и Танака (</w:t>
      </w:r>
      <w:proofErr w:type="spellStart"/>
      <w:r w:rsidRPr="00E714EB">
        <w:rPr>
          <w:sz w:val="28"/>
          <w:szCs w:val="28"/>
        </w:rPr>
        <w:t>Кэндзо</w:t>
      </w:r>
      <w:proofErr w:type="spellEnd"/>
      <w:r w:rsidRPr="00E714EB">
        <w:rPr>
          <w:sz w:val="28"/>
          <w:szCs w:val="28"/>
        </w:rPr>
        <w:t xml:space="preserve"> Ямамото) японским коммунистам о решениях VII Конгресса Коминтерна. [Февраль-март] 1936 г. // ВКП(б), Коминтерн и Япония 1917-1941: сб. док. / с</w:t>
      </w:r>
      <w:r w:rsidRPr="00E714EB">
        <w:rPr>
          <w:sz w:val="28"/>
          <w:szCs w:val="28"/>
          <w:shd w:val="clear" w:color="auto" w:fill="FFFFFF"/>
        </w:rPr>
        <w:t xml:space="preserve">ост.: </w:t>
      </w:r>
      <w:proofErr w:type="spellStart"/>
      <w:r w:rsidRPr="00E714EB">
        <w:rPr>
          <w:sz w:val="28"/>
          <w:szCs w:val="28"/>
          <w:shd w:val="clear" w:color="auto" w:fill="FFFFFF"/>
        </w:rPr>
        <w:t>Адибеков</w:t>
      </w:r>
      <w:proofErr w:type="spellEnd"/>
      <w:r w:rsidRPr="00E714EB">
        <w:rPr>
          <w:sz w:val="28"/>
          <w:szCs w:val="28"/>
          <w:shd w:val="clear" w:color="auto" w:fill="FFFFFF"/>
        </w:rPr>
        <w:t xml:space="preserve"> Г.М. и др.; о</w:t>
      </w:r>
      <w:r w:rsidRPr="00E714EB">
        <w:rPr>
          <w:sz w:val="28"/>
          <w:szCs w:val="28"/>
        </w:rPr>
        <w:t>тв. ред. </w:t>
      </w:r>
      <w:hyperlink r:id="rId16" w:history="1">
        <w:r w:rsidRPr="00E714EB">
          <w:rPr>
            <w:rStyle w:val="aff"/>
            <w:rFonts w:eastAsiaTheme="majorEastAsia"/>
            <w:color w:val="auto"/>
            <w:sz w:val="28"/>
            <w:szCs w:val="28"/>
            <w:u w:val="none"/>
          </w:rPr>
          <w:t>Г</w:t>
        </w:r>
        <w:r w:rsidRPr="00E714EB">
          <w:rPr>
            <w:rStyle w:val="aff"/>
            <w:rFonts w:eastAsiaTheme="majorEastAsia"/>
            <w:color w:val="auto"/>
            <w:sz w:val="28"/>
            <w:szCs w:val="28"/>
            <w:u w:val="none"/>
            <w:lang w:val="en-US"/>
          </w:rPr>
          <w:t>.</w:t>
        </w:r>
        <w:r w:rsidRPr="00E714EB">
          <w:rPr>
            <w:rStyle w:val="aff"/>
            <w:rFonts w:eastAsiaTheme="majorEastAsia"/>
            <w:color w:val="auto"/>
            <w:sz w:val="28"/>
            <w:szCs w:val="28"/>
            <w:u w:val="none"/>
          </w:rPr>
          <w:t>М</w:t>
        </w:r>
        <w:r w:rsidRPr="00E714EB">
          <w:rPr>
            <w:rStyle w:val="aff"/>
            <w:rFonts w:eastAsiaTheme="majorEastAsia"/>
            <w:color w:val="auto"/>
            <w:sz w:val="28"/>
            <w:szCs w:val="28"/>
            <w:u w:val="none"/>
            <w:lang w:val="en-US"/>
          </w:rPr>
          <w:t xml:space="preserve">. </w:t>
        </w:r>
        <w:proofErr w:type="spellStart"/>
        <w:r w:rsidRPr="00E714EB">
          <w:rPr>
            <w:rStyle w:val="aff"/>
            <w:rFonts w:eastAsiaTheme="majorEastAsia"/>
            <w:color w:val="auto"/>
            <w:sz w:val="28"/>
            <w:szCs w:val="28"/>
            <w:u w:val="none"/>
          </w:rPr>
          <w:t>Адибеков</w:t>
        </w:r>
        <w:proofErr w:type="spellEnd"/>
      </w:hyperlink>
      <w:r w:rsidRPr="00E714EB">
        <w:rPr>
          <w:sz w:val="28"/>
          <w:szCs w:val="28"/>
          <w:lang w:val="en-US"/>
        </w:rPr>
        <w:t>, </w:t>
      </w:r>
      <w:hyperlink r:id="rId17" w:history="1">
        <w:r w:rsidRPr="00E714EB">
          <w:rPr>
            <w:rStyle w:val="aff"/>
            <w:rFonts w:eastAsiaTheme="majorEastAsia"/>
            <w:color w:val="auto"/>
            <w:sz w:val="28"/>
            <w:szCs w:val="28"/>
            <w:u w:val="none"/>
          </w:rPr>
          <w:t>Х</w:t>
        </w:r>
        <w:r w:rsidRPr="00E714EB">
          <w:rPr>
            <w:rStyle w:val="aff"/>
            <w:rFonts w:eastAsiaTheme="majorEastAsia"/>
            <w:color w:val="auto"/>
            <w:sz w:val="28"/>
            <w:szCs w:val="28"/>
            <w:u w:val="none"/>
            <w:lang w:val="en-US"/>
          </w:rPr>
          <w:t xml:space="preserve">. </w:t>
        </w:r>
        <w:r w:rsidRPr="00E714EB">
          <w:rPr>
            <w:rStyle w:val="aff"/>
            <w:rFonts w:eastAsiaTheme="majorEastAsia"/>
            <w:color w:val="auto"/>
            <w:sz w:val="28"/>
            <w:szCs w:val="28"/>
            <w:u w:val="none"/>
          </w:rPr>
          <w:t>Вада</w:t>
        </w:r>
      </w:hyperlink>
      <w:r w:rsidRPr="00E714EB">
        <w:rPr>
          <w:sz w:val="28"/>
          <w:szCs w:val="28"/>
          <w:lang w:val="en-US"/>
        </w:rPr>
        <w:t xml:space="preserve">. – </w:t>
      </w:r>
      <w:r w:rsidRPr="00E714EB">
        <w:rPr>
          <w:sz w:val="28"/>
          <w:szCs w:val="28"/>
        </w:rPr>
        <w:t>М</w:t>
      </w:r>
      <w:r w:rsidRPr="00E714EB">
        <w:rPr>
          <w:sz w:val="28"/>
          <w:szCs w:val="28"/>
          <w:lang w:val="en-US"/>
        </w:rPr>
        <w:t>.</w:t>
      </w:r>
      <w:r w:rsidRPr="00E714EB">
        <w:rPr>
          <w:sz w:val="28"/>
          <w:szCs w:val="28"/>
          <w:shd w:val="clear" w:color="auto" w:fill="FFFFFF"/>
          <w:lang w:val="en-US"/>
        </w:rPr>
        <w:t xml:space="preserve">: </w:t>
      </w:r>
      <w:r w:rsidRPr="00E714EB">
        <w:rPr>
          <w:sz w:val="28"/>
          <w:szCs w:val="28"/>
          <w:shd w:val="clear" w:color="auto" w:fill="FFFFFF"/>
        </w:rPr>
        <w:t>РОССПЭН</w:t>
      </w:r>
      <w:r w:rsidRPr="00E714EB">
        <w:rPr>
          <w:sz w:val="28"/>
          <w:szCs w:val="28"/>
          <w:lang w:val="en-US"/>
        </w:rPr>
        <w:t xml:space="preserve">, 2001. – </w:t>
      </w:r>
      <w:r w:rsidRPr="00E714EB">
        <w:rPr>
          <w:sz w:val="28"/>
          <w:szCs w:val="28"/>
        </w:rPr>
        <w:t>С</w:t>
      </w:r>
      <w:r w:rsidRPr="00E714EB">
        <w:rPr>
          <w:sz w:val="28"/>
          <w:szCs w:val="28"/>
          <w:lang w:val="en-US"/>
        </w:rPr>
        <w:t>. 646-657.</w:t>
      </w:r>
    </w:p>
    <w:p w14:paraId="73370D49" w14:textId="3643C322" w:rsidR="00E625A4" w:rsidRPr="00E714EB" w:rsidRDefault="00E625A4" w:rsidP="00E625A4">
      <w:pPr>
        <w:pStyle w:val="ac"/>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714EB">
        <w:rPr>
          <w:rFonts w:ascii="Times New Roman" w:hAnsi="Times New Roman" w:cs="Times New Roman"/>
          <w:sz w:val="28"/>
          <w:szCs w:val="28"/>
        </w:rPr>
        <w:t>5. </w:t>
      </w:r>
      <w:proofErr w:type="spellStart"/>
      <w:r w:rsidRPr="00E714EB">
        <w:rPr>
          <w:rFonts w:ascii="Times New Roman" w:hAnsi="Times New Roman" w:cs="Times New Roman"/>
          <w:i/>
          <w:iCs/>
          <w:sz w:val="28"/>
          <w:szCs w:val="28"/>
        </w:rPr>
        <w:t>Scalapino</w:t>
      </w:r>
      <w:proofErr w:type="spellEnd"/>
      <w:r w:rsidRPr="00E714EB">
        <w:rPr>
          <w:rFonts w:ascii="Times New Roman" w:hAnsi="Times New Roman" w:cs="Times New Roman"/>
          <w:i/>
          <w:iCs/>
          <w:sz w:val="28"/>
          <w:szCs w:val="28"/>
        </w:rPr>
        <w:t xml:space="preserve"> R.A.</w:t>
      </w:r>
      <w:r w:rsidRPr="00E714EB">
        <w:rPr>
          <w:rFonts w:ascii="Times New Roman" w:hAnsi="Times New Roman" w:cs="Times New Roman"/>
          <w:sz w:val="28"/>
          <w:szCs w:val="28"/>
        </w:rPr>
        <w:t xml:space="preserve"> The Japanese Communist movement, 1920-1966. –</w:t>
      </w:r>
      <w:r w:rsidR="00B0487B" w:rsidRPr="00B0487B">
        <w:rPr>
          <w:rFonts w:ascii="Times New Roman" w:hAnsi="Times New Roman" w:cs="Times New Roman"/>
          <w:sz w:val="28"/>
          <w:szCs w:val="28"/>
        </w:rPr>
        <w:t xml:space="preserve"> </w:t>
      </w:r>
      <w:r w:rsidRPr="00E714EB">
        <w:rPr>
          <w:rFonts w:ascii="Times New Roman" w:hAnsi="Times New Roman" w:cs="Times New Roman"/>
          <w:sz w:val="28"/>
          <w:szCs w:val="28"/>
        </w:rPr>
        <w:t>Berkeley, 1967. – 412 р.</w:t>
      </w:r>
    </w:p>
    <w:p w14:paraId="2205A681" w14:textId="77777777" w:rsidR="00E625A4" w:rsidRPr="00E714EB" w:rsidRDefault="00E625A4" w:rsidP="00E625A4">
      <w:pPr>
        <w:pStyle w:val="ac"/>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714EB">
        <w:rPr>
          <w:rFonts w:ascii="Times New Roman" w:hAnsi="Times New Roman" w:cs="Times New Roman"/>
          <w:sz w:val="28"/>
          <w:szCs w:val="28"/>
        </w:rPr>
        <w:t xml:space="preserve">6. </w:t>
      </w:r>
      <w:r w:rsidRPr="00E714EB">
        <w:rPr>
          <w:rFonts w:ascii="Times New Roman" w:hAnsi="Times New Roman" w:cs="Times New Roman"/>
          <w:i/>
          <w:iCs/>
          <w:sz w:val="28"/>
          <w:szCs w:val="28"/>
        </w:rPr>
        <w:t>Mackie T.T., Rose R.</w:t>
      </w:r>
      <w:r w:rsidRPr="00E714EB">
        <w:rPr>
          <w:rFonts w:ascii="Times New Roman" w:hAnsi="Times New Roman" w:cs="Times New Roman"/>
          <w:sz w:val="28"/>
          <w:szCs w:val="28"/>
        </w:rPr>
        <w:t xml:space="preserve"> The International Almanac of Electoral History. – London, 1991. – 511 р.</w:t>
      </w:r>
    </w:p>
    <w:p w14:paraId="4DD15570" w14:textId="77777777" w:rsidR="00E625A4" w:rsidRPr="00E714EB" w:rsidRDefault="00E625A4" w:rsidP="00E625A4">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7.</w:t>
      </w:r>
      <w:r w:rsidRPr="00E714EB">
        <w:rPr>
          <w:rFonts w:ascii="Times New Roman" w:eastAsia="Times New Roman" w:hAnsi="Times New Roman" w:cs="Times New Roman"/>
          <w:sz w:val="28"/>
          <w:szCs w:val="28"/>
          <w:lang w:eastAsia="ru-RU"/>
        </w:rPr>
        <w:t> </w:t>
      </w:r>
      <w:r w:rsidRPr="00E714EB">
        <w:rPr>
          <w:rFonts w:ascii="Times New Roman" w:hAnsi="Times New Roman" w:cs="Times New Roman"/>
          <w:i/>
          <w:iCs/>
          <w:sz w:val="28"/>
          <w:szCs w:val="28"/>
          <w:lang w:val="ru-RU"/>
        </w:rPr>
        <w:t>Хани Г.</w:t>
      </w:r>
      <w:r w:rsidRPr="00E714EB">
        <w:rPr>
          <w:rFonts w:ascii="Times New Roman" w:hAnsi="Times New Roman" w:cs="Times New Roman"/>
          <w:sz w:val="28"/>
          <w:szCs w:val="28"/>
          <w:lang w:val="ru-RU"/>
        </w:rPr>
        <w:t xml:space="preserve"> Японская цивилизация / пер. с </w:t>
      </w:r>
      <w:proofErr w:type="spellStart"/>
      <w:r w:rsidRPr="00E714EB">
        <w:rPr>
          <w:rFonts w:ascii="Times New Roman" w:hAnsi="Times New Roman" w:cs="Times New Roman"/>
          <w:sz w:val="28"/>
          <w:szCs w:val="28"/>
          <w:lang w:val="ru-RU"/>
        </w:rPr>
        <w:t>япон</w:t>
      </w:r>
      <w:proofErr w:type="spellEnd"/>
      <w:r w:rsidRPr="00E714EB">
        <w:rPr>
          <w:rFonts w:ascii="Times New Roman" w:hAnsi="Times New Roman" w:cs="Times New Roman"/>
          <w:sz w:val="28"/>
          <w:szCs w:val="28"/>
          <w:lang w:val="ru-RU"/>
        </w:rPr>
        <w:t xml:space="preserve">. – М.: Родина, 2020. – 288 с. </w:t>
      </w:r>
    </w:p>
    <w:p w14:paraId="72C79AD4" w14:textId="77777777" w:rsidR="00E625A4" w:rsidRPr="00E714EB" w:rsidRDefault="00E625A4" w:rsidP="00E625A4">
      <w:pPr>
        <w:pStyle w:val="ac"/>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714EB">
        <w:rPr>
          <w:rFonts w:ascii="Times New Roman" w:hAnsi="Times New Roman" w:cs="Times New Roman"/>
          <w:sz w:val="28"/>
          <w:szCs w:val="28"/>
        </w:rPr>
        <w:t>8. </w:t>
      </w:r>
      <w:r w:rsidRPr="00E714EB">
        <w:rPr>
          <w:rFonts w:ascii="Times New Roman" w:hAnsi="Times New Roman" w:cs="Times New Roman"/>
          <w:i/>
          <w:iCs/>
          <w:sz w:val="28"/>
          <w:szCs w:val="28"/>
        </w:rPr>
        <w:t>Large S.S.</w:t>
      </w:r>
      <w:r w:rsidRPr="00E714EB">
        <w:rPr>
          <w:rFonts w:ascii="Times New Roman" w:hAnsi="Times New Roman" w:cs="Times New Roman"/>
          <w:sz w:val="28"/>
          <w:szCs w:val="28"/>
        </w:rPr>
        <w:t xml:space="preserve"> Organized workers and socialist politics in interwar Japan. – Cambridge, NY, 1981. – 326 р.</w:t>
      </w:r>
    </w:p>
    <w:p w14:paraId="77663531" w14:textId="77777777" w:rsidR="00E625A4" w:rsidRPr="00E714EB" w:rsidRDefault="00E625A4" w:rsidP="00425F04">
      <w:pPr>
        <w:jc w:val="both"/>
        <w:rPr>
          <w:bCs/>
          <w:sz w:val="32"/>
          <w:szCs w:val="32"/>
          <w:lang w:val="en-US"/>
        </w:rPr>
      </w:pPr>
    </w:p>
    <w:p w14:paraId="6B0E9780" w14:textId="77777777" w:rsidR="00E625A4" w:rsidRPr="00E714EB" w:rsidRDefault="00E625A4" w:rsidP="00425F04">
      <w:pPr>
        <w:jc w:val="both"/>
        <w:rPr>
          <w:bCs/>
          <w:sz w:val="32"/>
          <w:szCs w:val="32"/>
          <w:lang w:val="en-US"/>
        </w:rPr>
      </w:pPr>
    </w:p>
    <w:p w14:paraId="20960602" w14:textId="77777777" w:rsidR="00AB260F" w:rsidRPr="009E799F" w:rsidRDefault="00AB260F" w:rsidP="00425F04">
      <w:pPr>
        <w:jc w:val="both"/>
        <w:rPr>
          <w:bCs/>
          <w:sz w:val="32"/>
          <w:szCs w:val="32"/>
          <w:lang w:val="en-US"/>
        </w:rPr>
      </w:pPr>
    </w:p>
    <w:p w14:paraId="3139B937" w14:textId="77777777" w:rsidR="00AB260F" w:rsidRPr="009E799F" w:rsidRDefault="00AB260F" w:rsidP="00425F04">
      <w:pPr>
        <w:jc w:val="both"/>
        <w:rPr>
          <w:bCs/>
          <w:sz w:val="32"/>
          <w:szCs w:val="32"/>
          <w:lang w:val="en-US"/>
        </w:rPr>
      </w:pPr>
    </w:p>
    <w:p w14:paraId="2081B88C" w14:textId="36713CE4" w:rsidR="00425F04" w:rsidRPr="00E2657D" w:rsidRDefault="00425F04" w:rsidP="00E2657D">
      <w:pPr>
        <w:jc w:val="both"/>
        <w:rPr>
          <w:sz w:val="32"/>
          <w:szCs w:val="32"/>
        </w:rPr>
      </w:pPr>
      <w:r w:rsidRPr="00E2657D">
        <w:rPr>
          <w:sz w:val="32"/>
          <w:szCs w:val="32"/>
        </w:rPr>
        <w:lastRenderedPageBreak/>
        <w:t>УДК 94(519):378</w:t>
      </w:r>
    </w:p>
    <w:p w14:paraId="0C4AFB58" w14:textId="77777777" w:rsidR="00425F04" w:rsidRPr="00E2657D" w:rsidRDefault="00425F04" w:rsidP="00E2657D">
      <w:pPr>
        <w:jc w:val="right"/>
        <w:rPr>
          <w:sz w:val="32"/>
          <w:szCs w:val="32"/>
        </w:rPr>
      </w:pPr>
      <w:r w:rsidRPr="00E2657D">
        <w:rPr>
          <w:sz w:val="32"/>
          <w:szCs w:val="32"/>
        </w:rPr>
        <w:t xml:space="preserve">                                                                              </w:t>
      </w:r>
      <w:proofErr w:type="gramStart"/>
      <w:r w:rsidRPr="00E2657D">
        <w:rPr>
          <w:sz w:val="32"/>
          <w:szCs w:val="32"/>
        </w:rPr>
        <w:t>УЛЕЗКО  Б.В.</w:t>
      </w:r>
      <w:proofErr w:type="gramEnd"/>
      <w:r w:rsidRPr="00E2657D">
        <w:rPr>
          <w:sz w:val="32"/>
          <w:szCs w:val="32"/>
        </w:rPr>
        <w:t>,</w:t>
      </w:r>
    </w:p>
    <w:p w14:paraId="339916F1" w14:textId="77777777" w:rsidR="00425F04" w:rsidRPr="00E2657D" w:rsidRDefault="00425F04" w:rsidP="00E2657D">
      <w:pPr>
        <w:jc w:val="right"/>
        <w:rPr>
          <w:sz w:val="32"/>
          <w:szCs w:val="32"/>
        </w:rPr>
      </w:pPr>
      <w:r w:rsidRPr="00E2657D">
        <w:rPr>
          <w:sz w:val="32"/>
          <w:szCs w:val="32"/>
        </w:rPr>
        <w:t xml:space="preserve">                                                                     Россия, г. Краснодар </w:t>
      </w:r>
    </w:p>
    <w:p w14:paraId="1311E954" w14:textId="77777777" w:rsidR="00425F04" w:rsidRPr="00E2657D" w:rsidRDefault="00425F04" w:rsidP="00E2657D">
      <w:pPr>
        <w:jc w:val="both"/>
        <w:rPr>
          <w:sz w:val="32"/>
          <w:szCs w:val="32"/>
        </w:rPr>
      </w:pPr>
    </w:p>
    <w:p w14:paraId="313103D3" w14:textId="738B00E3" w:rsidR="00425F04" w:rsidRPr="00E2657D" w:rsidRDefault="00425F04" w:rsidP="00E2657D">
      <w:pPr>
        <w:jc w:val="center"/>
        <w:rPr>
          <w:b/>
          <w:bCs/>
          <w:sz w:val="32"/>
          <w:szCs w:val="32"/>
        </w:rPr>
      </w:pPr>
      <w:r w:rsidRPr="00E2657D">
        <w:rPr>
          <w:b/>
          <w:bCs/>
          <w:sz w:val="32"/>
          <w:szCs w:val="32"/>
        </w:rPr>
        <w:t>Высшее образование в КНДР:</w:t>
      </w:r>
    </w:p>
    <w:p w14:paraId="406C73FE" w14:textId="77777777" w:rsidR="00425F04" w:rsidRPr="00E2657D" w:rsidRDefault="00425F04" w:rsidP="00E2657D">
      <w:pPr>
        <w:jc w:val="center"/>
        <w:rPr>
          <w:b/>
          <w:bCs/>
          <w:sz w:val="32"/>
          <w:szCs w:val="32"/>
        </w:rPr>
      </w:pPr>
      <w:r w:rsidRPr="00E2657D">
        <w:rPr>
          <w:b/>
          <w:bCs/>
          <w:sz w:val="32"/>
          <w:szCs w:val="32"/>
        </w:rPr>
        <w:t>основные особенности и достижения</w:t>
      </w:r>
    </w:p>
    <w:p w14:paraId="1BAAB5E9" w14:textId="77777777" w:rsidR="00425F04" w:rsidRPr="00E2657D" w:rsidRDefault="00425F04" w:rsidP="00E2657D">
      <w:pPr>
        <w:jc w:val="both"/>
        <w:rPr>
          <w:sz w:val="32"/>
          <w:szCs w:val="32"/>
        </w:rPr>
      </w:pPr>
    </w:p>
    <w:p w14:paraId="7F116EED" w14:textId="77777777" w:rsidR="00425F04" w:rsidRPr="00E2657D" w:rsidRDefault="00425F04" w:rsidP="00E2657D">
      <w:pPr>
        <w:ind w:firstLine="709"/>
        <w:jc w:val="both"/>
        <w:rPr>
          <w:sz w:val="32"/>
          <w:szCs w:val="32"/>
        </w:rPr>
      </w:pPr>
      <w:r w:rsidRPr="00E2657D">
        <w:rPr>
          <w:sz w:val="32"/>
          <w:szCs w:val="32"/>
        </w:rPr>
        <w:t xml:space="preserve">В статье рассмотрены история и современное состояние системы высшего образования в КНДР. Показана связь успехов страны в оборонном и экономическом строительстве с развитием высшего технического образования. Приведены данные о численности учебных заведений и контингента студентов. Представлены сведения о ведущих высших учебных заведениях страны. Автором сделан вывод, что оборонное, производственное и научно-техническое развитие КНДР обеспечено надлежащими национальными кадровыми ресурсами. </w:t>
      </w:r>
    </w:p>
    <w:p w14:paraId="5AD97EA5" w14:textId="5417753B" w:rsidR="00425F04" w:rsidRPr="00E2657D" w:rsidRDefault="00425F04" w:rsidP="00E2657D">
      <w:pPr>
        <w:ind w:firstLine="709"/>
        <w:jc w:val="both"/>
        <w:rPr>
          <w:sz w:val="32"/>
          <w:szCs w:val="32"/>
        </w:rPr>
      </w:pPr>
      <w:r w:rsidRPr="00E2657D">
        <w:rPr>
          <w:i/>
          <w:iCs/>
          <w:sz w:val="32"/>
          <w:szCs w:val="32"/>
        </w:rPr>
        <w:t>Ключевые слова:</w:t>
      </w:r>
      <w:r w:rsidRPr="00E2657D">
        <w:rPr>
          <w:sz w:val="32"/>
          <w:szCs w:val="32"/>
        </w:rPr>
        <w:t xml:space="preserve"> КНДР, обороноспособность, научно-</w:t>
      </w:r>
      <w:r w:rsidR="002707A4" w:rsidRPr="00E2657D">
        <w:rPr>
          <w:sz w:val="32"/>
          <w:szCs w:val="32"/>
        </w:rPr>
        <w:t xml:space="preserve"> </w:t>
      </w:r>
      <w:r w:rsidRPr="00E2657D">
        <w:rPr>
          <w:sz w:val="32"/>
          <w:szCs w:val="32"/>
        </w:rPr>
        <w:t>технические прогресс, высшее образование, университет, институт, техникум, колледж, современные технологии.</w:t>
      </w:r>
    </w:p>
    <w:p w14:paraId="764A49DB" w14:textId="77777777" w:rsidR="00425F04" w:rsidRPr="0005285E" w:rsidRDefault="00425F04" w:rsidP="00E2657D">
      <w:pPr>
        <w:jc w:val="right"/>
        <w:rPr>
          <w:b/>
          <w:bCs/>
          <w:sz w:val="28"/>
          <w:szCs w:val="28"/>
          <w:lang w:val="en-US"/>
        </w:rPr>
      </w:pPr>
      <w:proofErr w:type="spellStart"/>
      <w:r w:rsidRPr="0005285E">
        <w:rPr>
          <w:b/>
          <w:bCs/>
          <w:sz w:val="28"/>
          <w:szCs w:val="28"/>
          <w:lang w:val="en-US"/>
        </w:rPr>
        <w:t>Ulezko</w:t>
      </w:r>
      <w:proofErr w:type="spellEnd"/>
      <w:r w:rsidRPr="0005285E">
        <w:rPr>
          <w:b/>
          <w:bCs/>
          <w:sz w:val="28"/>
          <w:szCs w:val="28"/>
          <w:lang w:val="en-US"/>
        </w:rPr>
        <w:t xml:space="preserve"> B.V.,</w:t>
      </w:r>
    </w:p>
    <w:p w14:paraId="1B005CC2" w14:textId="77777777" w:rsidR="00425F04" w:rsidRPr="0005285E" w:rsidRDefault="00425F04" w:rsidP="00E2657D">
      <w:pPr>
        <w:jc w:val="right"/>
        <w:rPr>
          <w:b/>
          <w:bCs/>
          <w:sz w:val="28"/>
          <w:szCs w:val="28"/>
          <w:lang w:val="en-US"/>
        </w:rPr>
      </w:pPr>
      <w:r w:rsidRPr="0005285E">
        <w:rPr>
          <w:b/>
          <w:bCs/>
          <w:sz w:val="28"/>
          <w:szCs w:val="28"/>
          <w:lang w:val="en-US"/>
        </w:rPr>
        <w:t xml:space="preserve">                                                                                      Russia, Krasnodar</w:t>
      </w:r>
    </w:p>
    <w:p w14:paraId="77F33E3D" w14:textId="77777777" w:rsidR="00425F04" w:rsidRPr="0005285E" w:rsidRDefault="00425F04" w:rsidP="00E2657D">
      <w:pPr>
        <w:jc w:val="both"/>
        <w:rPr>
          <w:sz w:val="28"/>
          <w:szCs w:val="28"/>
          <w:lang w:val="en-US"/>
        </w:rPr>
      </w:pPr>
    </w:p>
    <w:p w14:paraId="49A79A1A" w14:textId="77777777" w:rsidR="00425F04" w:rsidRPr="0005285E" w:rsidRDefault="00425F04" w:rsidP="00E2657D">
      <w:pPr>
        <w:jc w:val="center"/>
        <w:rPr>
          <w:b/>
          <w:bCs/>
          <w:sz w:val="28"/>
          <w:szCs w:val="28"/>
          <w:lang w:val="en-US"/>
        </w:rPr>
      </w:pPr>
      <w:r w:rsidRPr="0005285E">
        <w:rPr>
          <w:b/>
          <w:bCs/>
          <w:sz w:val="28"/>
          <w:szCs w:val="28"/>
          <w:lang w:val="en-US"/>
        </w:rPr>
        <w:t>Higher education in DPRK: the main features and achievements</w:t>
      </w:r>
    </w:p>
    <w:p w14:paraId="3DCFBFAC" w14:textId="77777777" w:rsidR="00425F04" w:rsidRPr="0005285E" w:rsidRDefault="00425F04" w:rsidP="00E2657D">
      <w:pPr>
        <w:ind w:firstLine="709"/>
        <w:jc w:val="both"/>
        <w:rPr>
          <w:sz w:val="28"/>
          <w:szCs w:val="28"/>
          <w:lang w:val="en-US"/>
        </w:rPr>
      </w:pPr>
      <w:r w:rsidRPr="0005285E">
        <w:rPr>
          <w:sz w:val="28"/>
          <w:szCs w:val="28"/>
          <w:lang w:val="en-US"/>
        </w:rPr>
        <w:t>Article examines the history and current state of the higher education system in DPRK. The connection of the country’s success in defense and economic construction with the development of higher technical education is shown. The data on the number of educational institutions and the contingent of students are presented. Information about the leading higher educational institutions of the country is presented. Author concludes, that the defense, industrial, scientific and technical development of DPRK is provided with adequate national human resources.</w:t>
      </w:r>
    </w:p>
    <w:p w14:paraId="65F8F65C" w14:textId="77777777" w:rsidR="00425F04" w:rsidRPr="0005285E" w:rsidRDefault="00425F04" w:rsidP="00E2657D">
      <w:pPr>
        <w:ind w:firstLine="709"/>
        <w:jc w:val="both"/>
        <w:rPr>
          <w:sz w:val="28"/>
          <w:szCs w:val="28"/>
          <w:lang w:val="en-US"/>
        </w:rPr>
      </w:pPr>
      <w:r w:rsidRPr="0005285E">
        <w:rPr>
          <w:i/>
          <w:iCs/>
          <w:sz w:val="28"/>
          <w:szCs w:val="28"/>
          <w:lang w:val="en-US"/>
        </w:rPr>
        <w:t>Keywords:</w:t>
      </w:r>
      <w:r w:rsidRPr="0005285E">
        <w:rPr>
          <w:sz w:val="28"/>
          <w:szCs w:val="28"/>
          <w:lang w:val="en-US"/>
        </w:rPr>
        <w:t xml:space="preserve"> North Korea, defense capability, scientific and technological progress, higher education, university, institute, college, college, modern technologies.</w:t>
      </w:r>
    </w:p>
    <w:p w14:paraId="1B100F33" w14:textId="77777777" w:rsidR="00425F04" w:rsidRPr="0005285E" w:rsidRDefault="00425F04" w:rsidP="00E2657D">
      <w:pPr>
        <w:jc w:val="both"/>
        <w:rPr>
          <w:sz w:val="32"/>
          <w:szCs w:val="32"/>
          <w:lang w:val="en-US"/>
        </w:rPr>
      </w:pPr>
    </w:p>
    <w:p w14:paraId="5223E0F5" w14:textId="2B270E21" w:rsidR="00425F04" w:rsidRPr="00F67897" w:rsidRDefault="00425F04" w:rsidP="00F67897">
      <w:pPr>
        <w:ind w:firstLine="709"/>
        <w:jc w:val="both"/>
        <w:rPr>
          <w:sz w:val="32"/>
          <w:szCs w:val="32"/>
        </w:rPr>
      </w:pPr>
      <w:r w:rsidRPr="00E714EB">
        <w:rPr>
          <w:sz w:val="32"/>
          <w:szCs w:val="32"/>
        </w:rPr>
        <w:t>За последнее десятилетие КНДР достигла впечатляющих успехов в укреплении своей обороноспособности, создав, в частности, зрелый ракетно-ядерный потенциал. Есть очевидные успехи и в развитии конвенциональных (неядерных) вооружений. Данное обстоятельство заставляет компетентных западных экспертов постепенно отказываться от оценок Северной Кореи как «бедной и отсталой страны». Успехи республики в развитии гражданского сектора экономики признаются менее охотно и с множеством оговорок. Автор данной статьи писал ранее и о реализации оборонных программ КНДР [1; 2; 3] и о развитии ряда отраслей экономики [4; 5; 6]. Затра</w:t>
      </w:r>
      <w:r w:rsidRPr="00E714EB">
        <w:rPr>
          <w:sz w:val="32"/>
          <w:szCs w:val="32"/>
        </w:rPr>
        <w:lastRenderedPageBreak/>
        <w:t>гивались и причины успехов, в том числе высокий интеллектуальный уровень народа и руководства КНДР, опирающийся на развитую национальную систему образования. В предлагаемой статье предпринята попытка рассмотреть основные черты системы высшего, по преимуществу, технического образования в Северной Корее, насколько это возможно при дефиците информации. КНДР и сейчас остается для западного экспертного сообщества и СМИ «самой закрытой страной в мире», хотя, за исключением ракетно-ядерной проблематики, информация, исходящая из этой страны, просто игнорируется</w:t>
      </w:r>
      <w:r w:rsidRPr="00F67897">
        <w:rPr>
          <w:sz w:val="32"/>
          <w:szCs w:val="32"/>
        </w:rPr>
        <w:t xml:space="preserve">.   </w:t>
      </w:r>
    </w:p>
    <w:p w14:paraId="4579F125" w14:textId="77777777" w:rsidR="00425F04" w:rsidRPr="00F67897" w:rsidRDefault="00425F04" w:rsidP="00F67897">
      <w:pPr>
        <w:ind w:firstLine="709"/>
        <w:jc w:val="both"/>
        <w:rPr>
          <w:sz w:val="32"/>
          <w:szCs w:val="32"/>
        </w:rPr>
      </w:pPr>
      <w:r w:rsidRPr="00F67897">
        <w:rPr>
          <w:sz w:val="32"/>
          <w:szCs w:val="32"/>
        </w:rPr>
        <w:t>Начнем рассмотрение темы с базы в виде общего школьного образования. Школьное образование в КНДР бесплатное, всеобщее и традиционно обязательное, рассчитано на 12 лет, осуществляется в государственных школах. 12-летнее обязательное образование включает: один год в детском саду, пять лет в начальной школе, три года в младшей средней школе и три года в старшей средней школе. Грамотность среди лиц от 15 лет и старше – 99%. Образование в КНДР рассматривается как жизненно важная сфера национального значения, определяющая будущее страны [7].</w:t>
      </w:r>
    </w:p>
    <w:p w14:paraId="7224DF9F" w14:textId="77777777" w:rsidR="00425F04" w:rsidRPr="00E714EB" w:rsidRDefault="00425F04" w:rsidP="00425F04">
      <w:pPr>
        <w:shd w:val="clear" w:color="auto" w:fill="FFFFFF"/>
        <w:tabs>
          <w:tab w:val="left" w:pos="9355"/>
        </w:tabs>
        <w:ind w:firstLine="709"/>
        <w:jc w:val="both"/>
        <w:rPr>
          <w:sz w:val="32"/>
          <w:szCs w:val="32"/>
        </w:rPr>
      </w:pPr>
      <w:r w:rsidRPr="00E714EB">
        <w:rPr>
          <w:sz w:val="32"/>
          <w:szCs w:val="32"/>
        </w:rPr>
        <w:t xml:space="preserve">Система высшего образования состоит из двух подсистем: академического высшего образования и высшего образования в рамках непрерывного образования граждан. Академическая система включает в себя три типа образовательных учреждений: университеты, специализированные вузы и технические вузы. При университетах действуют магистратуры и докторантуры для получения ученой степени магистра и доктора. Напомним, что степени кандидата наук в КНДР нет. Другая образовательная система – это система непрерывного образования. Учреждения университетского или непрерывного высшего образования </w:t>
      </w:r>
      <w:r w:rsidRPr="00E714EB">
        <w:rPr>
          <w:bCs/>
          <w:sz w:val="32"/>
          <w:szCs w:val="32"/>
        </w:rPr>
        <w:t>придаются</w:t>
      </w:r>
      <w:r w:rsidRPr="00E714EB">
        <w:rPr>
          <w:sz w:val="32"/>
          <w:szCs w:val="32"/>
        </w:rPr>
        <w:t xml:space="preserve"> заводам, фермам, рыболовным кооперативам и иным хозяйственным организациям. В университетах авиации и заочного обучения действует пятилетняя учебная программа [8].</w:t>
      </w:r>
    </w:p>
    <w:p w14:paraId="0BA3C609" w14:textId="77777777" w:rsidR="00425F04" w:rsidRPr="00E714EB" w:rsidRDefault="00425F04" w:rsidP="00425F04">
      <w:pPr>
        <w:pStyle w:val="afd"/>
        <w:tabs>
          <w:tab w:val="left" w:pos="9355"/>
        </w:tabs>
        <w:spacing w:before="0" w:beforeAutospacing="0" w:after="0" w:afterAutospacing="0"/>
        <w:ind w:firstLine="709"/>
        <w:jc w:val="both"/>
        <w:rPr>
          <w:sz w:val="32"/>
          <w:szCs w:val="32"/>
        </w:rPr>
      </w:pPr>
      <w:r w:rsidRPr="00E714EB">
        <w:rPr>
          <w:sz w:val="32"/>
          <w:szCs w:val="32"/>
        </w:rPr>
        <w:t xml:space="preserve">В силу </w:t>
      </w:r>
      <w:proofErr w:type="spellStart"/>
      <w:r w:rsidRPr="00E714EB">
        <w:rPr>
          <w:sz w:val="32"/>
          <w:szCs w:val="32"/>
        </w:rPr>
        <w:t>нелюбопытства</w:t>
      </w:r>
      <w:proofErr w:type="spellEnd"/>
      <w:r w:rsidRPr="00E714EB">
        <w:rPr>
          <w:sz w:val="32"/>
          <w:szCs w:val="32"/>
        </w:rPr>
        <w:t xml:space="preserve"> международного экспертного сообщества и СМИ, в мире хорошо известны лишь несколько северокорейских университетов и колледжей. Среди них – ведущие университеты и профессионально-специализированные университеты: Университет им. Ким Ир Сена – по гуманитарным и социальным наукам, Инженерный университет им. Ким </w:t>
      </w:r>
      <w:proofErr w:type="spellStart"/>
      <w:r w:rsidRPr="00E714EB">
        <w:rPr>
          <w:sz w:val="32"/>
          <w:szCs w:val="32"/>
        </w:rPr>
        <w:t>Чхэка</w:t>
      </w:r>
      <w:proofErr w:type="spellEnd"/>
      <w:r w:rsidRPr="00E714EB">
        <w:rPr>
          <w:sz w:val="32"/>
          <w:szCs w:val="32"/>
        </w:rPr>
        <w:t xml:space="preserve"> – по тяжелой промышленности, Университет </w:t>
      </w:r>
      <w:proofErr w:type="spellStart"/>
      <w:r w:rsidRPr="00E714EB">
        <w:rPr>
          <w:sz w:val="32"/>
          <w:szCs w:val="32"/>
        </w:rPr>
        <w:t>Корё</w:t>
      </w:r>
      <w:proofErr w:type="spellEnd"/>
      <w:r w:rsidRPr="00E714EB">
        <w:rPr>
          <w:sz w:val="32"/>
          <w:szCs w:val="32"/>
        </w:rPr>
        <w:t xml:space="preserve"> Сон </w:t>
      </w:r>
      <w:proofErr w:type="spellStart"/>
      <w:r w:rsidRPr="00E714EB">
        <w:rPr>
          <w:sz w:val="32"/>
          <w:szCs w:val="32"/>
        </w:rPr>
        <w:t>Гюн</w:t>
      </w:r>
      <w:proofErr w:type="spellEnd"/>
      <w:r w:rsidRPr="00E714EB">
        <w:rPr>
          <w:sz w:val="32"/>
          <w:szCs w:val="32"/>
        </w:rPr>
        <w:t xml:space="preserve"> Гван – по машиностроению. Также известны Пхеньянский медицинский колледж и Педагогический колледж им. Ким Хён </w:t>
      </w:r>
      <w:proofErr w:type="spellStart"/>
      <w:r w:rsidRPr="00E714EB">
        <w:rPr>
          <w:sz w:val="32"/>
          <w:szCs w:val="32"/>
        </w:rPr>
        <w:t>Джика</w:t>
      </w:r>
      <w:proofErr w:type="spellEnd"/>
      <w:r w:rsidRPr="00E714EB">
        <w:rPr>
          <w:sz w:val="32"/>
          <w:szCs w:val="32"/>
        </w:rPr>
        <w:t xml:space="preserve"> [9].</w:t>
      </w:r>
    </w:p>
    <w:p w14:paraId="24F0F0B5" w14:textId="77777777" w:rsidR="00425F04" w:rsidRDefault="00425F04" w:rsidP="00425F04">
      <w:pPr>
        <w:ind w:firstLine="709"/>
        <w:jc w:val="both"/>
        <w:rPr>
          <w:sz w:val="32"/>
          <w:szCs w:val="32"/>
        </w:rPr>
      </w:pPr>
      <w:r w:rsidRPr="00E714EB">
        <w:rPr>
          <w:sz w:val="32"/>
          <w:szCs w:val="32"/>
        </w:rPr>
        <w:t xml:space="preserve">Однако </w:t>
      </w:r>
      <w:proofErr w:type="spellStart"/>
      <w:r w:rsidRPr="00E714EB">
        <w:rPr>
          <w:sz w:val="32"/>
          <w:szCs w:val="32"/>
        </w:rPr>
        <w:t>UniRank</w:t>
      </w:r>
      <w:proofErr w:type="spellEnd"/>
      <w:r w:rsidRPr="00E714EB">
        <w:rPr>
          <w:sz w:val="32"/>
          <w:szCs w:val="32"/>
        </w:rPr>
        <w:t xml:space="preserve"> – международная справочная и поисковая система высшего образования, в которой представлены обзоры и рей</w:t>
      </w:r>
      <w:r w:rsidRPr="00E714EB">
        <w:rPr>
          <w:sz w:val="32"/>
          <w:szCs w:val="32"/>
        </w:rPr>
        <w:lastRenderedPageBreak/>
        <w:t xml:space="preserve">тинги 13600 официально признанных университетов и колледжей из 200 стран опубликовала в 2024 г. </w:t>
      </w:r>
      <w:r w:rsidRPr="00E714EB">
        <w:rPr>
          <w:rStyle w:val="a8"/>
          <w:rFonts w:eastAsiaTheme="majorEastAsia"/>
          <w:b w:val="0"/>
          <w:bCs w:val="0"/>
          <w:sz w:val="32"/>
          <w:szCs w:val="32"/>
        </w:rPr>
        <w:t xml:space="preserve">рейтинг лучших северокорейских вузов, </w:t>
      </w:r>
      <w:r w:rsidRPr="00E714EB">
        <w:rPr>
          <w:bCs/>
          <w:sz w:val="32"/>
          <w:szCs w:val="32"/>
        </w:rPr>
        <w:t xml:space="preserve">включающий </w:t>
      </w:r>
      <w:r w:rsidRPr="00E714EB">
        <w:rPr>
          <w:rStyle w:val="a8"/>
          <w:rFonts w:eastAsiaTheme="majorEastAsia"/>
          <w:b w:val="0"/>
          <w:sz w:val="32"/>
          <w:szCs w:val="32"/>
        </w:rPr>
        <w:t>26 учебных заведений.</w:t>
      </w:r>
      <w:r w:rsidRPr="00E714EB">
        <w:rPr>
          <w:b/>
          <w:sz w:val="32"/>
          <w:szCs w:val="32"/>
        </w:rPr>
        <w:t xml:space="preserve"> </w:t>
      </w:r>
      <w:r w:rsidRPr="00E714EB">
        <w:rPr>
          <w:sz w:val="32"/>
          <w:szCs w:val="32"/>
        </w:rPr>
        <w:t>Воспроизведем данный документ, не корректируя представленные в нем названия вузов (См. Табл. 1).</w:t>
      </w:r>
    </w:p>
    <w:p w14:paraId="0EFA1E63" w14:textId="77777777" w:rsidR="007A126C" w:rsidRPr="00E714EB" w:rsidRDefault="007A126C" w:rsidP="007A126C">
      <w:pPr>
        <w:ind w:firstLine="709"/>
        <w:jc w:val="both"/>
        <w:rPr>
          <w:sz w:val="32"/>
          <w:szCs w:val="32"/>
        </w:rPr>
      </w:pPr>
      <w:r w:rsidRPr="00E714EB">
        <w:rPr>
          <w:sz w:val="32"/>
          <w:szCs w:val="32"/>
        </w:rPr>
        <w:t xml:space="preserve">Может вызвать удивление пребывание на первом месте данного рейтинга маленького (около 600 студентов) Пхеньянского университета науки и технологий (ПУНТ). ПУНТ, открывшийся в 2010 г., когда всеобъемлющих санкций против КНДР еще не было, стал единственным в стране совместным высшим учебным заведением, основанным, финансируемым и управляемым группами евангелической церкви из Северной и Южной Кореи, США и ряда других западных стран. Для западной структуры </w:t>
      </w:r>
      <w:proofErr w:type="spellStart"/>
      <w:r w:rsidRPr="00E714EB">
        <w:rPr>
          <w:sz w:val="32"/>
          <w:szCs w:val="32"/>
        </w:rPr>
        <w:t>UniRank</w:t>
      </w:r>
      <w:proofErr w:type="spellEnd"/>
      <w:r w:rsidRPr="00E714EB">
        <w:rPr>
          <w:sz w:val="32"/>
          <w:szCs w:val="32"/>
        </w:rPr>
        <w:t xml:space="preserve"> это достаточное основание, чтобы поставить данный вуз на первое место. Ежегодно ПУНТ принимал около 200 магистрантов и докторантов из обеих Корей, при этом половина преподавателей была нанята из зарубежных университетов и исследовательских институтов. В данном университете учебные курсы преподаются на корейском и английском языках. После декабря 2017 г. зарубежные преподаватели, ученые и менеджеры покинули КНДР, а им на смену пришли их северокорейские ученики </w:t>
      </w:r>
      <w:r w:rsidRPr="00E714EB">
        <w:rPr>
          <w:bCs/>
          <w:sz w:val="32"/>
          <w:szCs w:val="32"/>
        </w:rPr>
        <w:t>[11</w:t>
      </w:r>
      <w:r w:rsidRPr="00E714EB">
        <w:rPr>
          <w:sz w:val="32"/>
          <w:szCs w:val="32"/>
        </w:rPr>
        <w:t>].</w:t>
      </w:r>
    </w:p>
    <w:p w14:paraId="2C6C6E65" w14:textId="77777777" w:rsidR="007A126C" w:rsidRDefault="007A126C" w:rsidP="007A126C">
      <w:pPr>
        <w:ind w:firstLine="709"/>
        <w:jc w:val="both"/>
        <w:rPr>
          <w:sz w:val="32"/>
          <w:szCs w:val="32"/>
        </w:rPr>
      </w:pPr>
      <w:r w:rsidRPr="00E714EB">
        <w:rPr>
          <w:sz w:val="32"/>
          <w:szCs w:val="32"/>
        </w:rPr>
        <w:t xml:space="preserve">Разумеется, ПУНТ по своему влиянию на развитие кадрового потенциала науки и техники КНДР никоим образом не может соперничать с крупнейшими университетами, но и пренебрегать его вкладом не следует. </w:t>
      </w:r>
    </w:p>
    <w:p w14:paraId="6785F9C9" w14:textId="77777777" w:rsidR="007A126C" w:rsidRPr="00E714EB" w:rsidRDefault="007A126C" w:rsidP="007A126C">
      <w:pPr>
        <w:pStyle w:val="afd"/>
        <w:tabs>
          <w:tab w:val="left" w:pos="9355"/>
        </w:tabs>
        <w:spacing w:before="0" w:beforeAutospacing="0" w:after="0" w:afterAutospacing="0"/>
        <w:ind w:firstLine="709"/>
        <w:jc w:val="both"/>
        <w:rPr>
          <w:sz w:val="32"/>
          <w:szCs w:val="32"/>
        </w:rPr>
      </w:pPr>
      <w:r w:rsidRPr="00E714EB">
        <w:rPr>
          <w:sz w:val="32"/>
          <w:szCs w:val="32"/>
        </w:rPr>
        <w:t xml:space="preserve">Высшее образование в КНДР играет очень важную роль в воспроизводстве революционной правящей элиты партии и государства. Крупнейшие и ведущие университеты являются основными источниками элитных кадров. Кроме того, различные специализированные институты готовят профессиональные и управленческие кадры. В КНДР в 1965 г.  действовало 98 высших учебных заведений, в которых обучалось 156 тыс. студентов и работал 7601 преподаватель. В 1985 г. функционировало уже 234 вуза, в которых насчитывалось 280 тыс. студентов и 23 тыс. преподавателей. В 1996 г.  число высших учебных заведений достигло 286 с 310 тыс. студентов [9]. По состоянию на 2021 г. в </w:t>
      </w:r>
      <w:r w:rsidRPr="00E714EB">
        <w:rPr>
          <w:bCs/>
          <w:sz w:val="32"/>
          <w:szCs w:val="32"/>
        </w:rPr>
        <w:t>более</w:t>
      </w:r>
      <w:r w:rsidRPr="00E714EB">
        <w:rPr>
          <w:sz w:val="32"/>
          <w:szCs w:val="32"/>
        </w:rPr>
        <w:t xml:space="preserve"> 300 университетах и колледжах обучались 1,9 млн.  студентов [7].</w:t>
      </w:r>
    </w:p>
    <w:p w14:paraId="63524DF7" w14:textId="77777777" w:rsidR="007A126C" w:rsidRPr="00E714EB" w:rsidRDefault="007A126C" w:rsidP="007A126C">
      <w:pPr>
        <w:ind w:firstLine="709"/>
        <w:jc w:val="both"/>
        <w:rPr>
          <w:sz w:val="32"/>
          <w:szCs w:val="32"/>
        </w:rPr>
      </w:pPr>
    </w:p>
    <w:p w14:paraId="7ED00FC6" w14:textId="77777777" w:rsidR="007A126C" w:rsidRPr="00E714EB" w:rsidRDefault="007A126C" w:rsidP="00425F04">
      <w:pPr>
        <w:ind w:firstLine="709"/>
        <w:jc w:val="both"/>
        <w:rPr>
          <w:sz w:val="32"/>
          <w:szCs w:val="32"/>
        </w:rPr>
      </w:pPr>
    </w:p>
    <w:p w14:paraId="672434E0" w14:textId="77777777" w:rsidR="003D6BF6" w:rsidRDefault="003D6BF6" w:rsidP="00425F04">
      <w:pPr>
        <w:jc w:val="right"/>
        <w:rPr>
          <w:i/>
          <w:iCs/>
          <w:sz w:val="28"/>
          <w:szCs w:val="28"/>
        </w:rPr>
      </w:pPr>
    </w:p>
    <w:p w14:paraId="660714AD" w14:textId="77777777" w:rsidR="003D6BF6" w:rsidRDefault="003D6BF6" w:rsidP="00425F04">
      <w:pPr>
        <w:jc w:val="right"/>
        <w:rPr>
          <w:i/>
          <w:iCs/>
          <w:sz w:val="28"/>
          <w:szCs w:val="28"/>
        </w:rPr>
      </w:pPr>
    </w:p>
    <w:p w14:paraId="4A4F1463" w14:textId="730D7324" w:rsidR="00425F04" w:rsidRPr="00DF0895" w:rsidRDefault="00425F04" w:rsidP="00425F04">
      <w:pPr>
        <w:jc w:val="right"/>
        <w:rPr>
          <w:i/>
          <w:iCs/>
          <w:sz w:val="28"/>
          <w:szCs w:val="28"/>
        </w:rPr>
      </w:pPr>
      <w:r w:rsidRPr="00DF0895">
        <w:rPr>
          <w:i/>
          <w:iCs/>
          <w:sz w:val="28"/>
          <w:szCs w:val="28"/>
        </w:rPr>
        <w:lastRenderedPageBreak/>
        <w:t>Таблица 1</w:t>
      </w:r>
    </w:p>
    <w:p w14:paraId="385A30FE" w14:textId="77777777" w:rsidR="00052501" w:rsidRPr="00DF0895" w:rsidRDefault="00052501" w:rsidP="00425F04">
      <w:pPr>
        <w:jc w:val="right"/>
        <w:rPr>
          <w:i/>
          <w:iCs/>
          <w:sz w:val="28"/>
          <w:szCs w:val="28"/>
        </w:rPr>
      </w:pPr>
    </w:p>
    <w:p w14:paraId="56CE027D" w14:textId="77777777" w:rsidR="00425F04" w:rsidRDefault="00425F04" w:rsidP="00425F04">
      <w:pPr>
        <w:ind w:left="-284" w:right="566" w:firstLine="568"/>
        <w:jc w:val="center"/>
        <w:rPr>
          <w:b/>
          <w:bCs/>
          <w:sz w:val="28"/>
          <w:szCs w:val="28"/>
        </w:rPr>
      </w:pPr>
      <w:r w:rsidRPr="00E714EB">
        <w:rPr>
          <w:b/>
          <w:bCs/>
          <w:sz w:val="28"/>
          <w:szCs w:val="28"/>
        </w:rPr>
        <w:t>Рейтинг университетов КНДР</w:t>
      </w:r>
    </w:p>
    <w:p w14:paraId="2CD9FB3F" w14:textId="77777777" w:rsidR="00052501" w:rsidRPr="00E714EB" w:rsidRDefault="00052501" w:rsidP="00425F04">
      <w:pPr>
        <w:ind w:left="-284" w:right="566" w:firstLine="568"/>
        <w:jc w:val="center"/>
        <w:rPr>
          <w:b/>
          <w:bCs/>
          <w:sz w:val="28"/>
          <w:szCs w:val="28"/>
        </w:rPr>
      </w:pPr>
    </w:p>
    <w:tbl>
      <w:tblPr>
        <w:tblW w:w="7796" w:type="dxa"/>
        <w:tblInd w:w="784" w:type="dxa"/>
        <w:tblLayout w:type="fixed"/>
        <w:tblCellMar>
          <w:top w:w="15" w:type="dxa"/>
          <w:left w:w="15" w:type="dxa"/>
          <w:bottom w:w="15" w:type="dxa"/>
          <w:right w:w="15" w:type="dxa"/>
        </w:tblCellMar>
        <w:tblLook w:val="04A0" w:firstRow="1" w:lastRow="0" w:firstColumn="1" w:lastColumn="0" w:noHBand="0" w:noVBand="1"/>
      </w:tblPr>
      <w:tblGrid>
        <w:gridCol w:w="425"/>
        <w:gridCol w:w="6096"/>
        <w:gridCol w:w="1275"/>
      </w:tblGrid>
      <w:tr w:rsidR="00CC2CBE" w:rsidRPr="00E714EB" w14:paraId="1F752034" w14:textId="77777777" w:rsidTr="0072179D">
        <w:trPr>
          <w:trHeight w:val="341"/>
          <w:tblHeader/>
        </w:trPr>
        <w:tc>
          <w:tcPr>
            <w:tcW w:w="425" w:type="dxa"/>
            <w:tcBorders>
              <w:top w:val="single" w:sz="4" w:space="0" w:color="000000"/>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bottom"/>
            <w:hideMark/>
          </w:tcPr>
          <w:p w14:paraId="38425E29" w14:textId="77777777" w:rsidR="00425F04" w:rsidRPr="00E714EB" w:rsidRDefault="00425F04" w:rsidP="0072179D">
            <w:pPr>
              <w:jc w:val="both"/>
              <w:rPr>
                <w:b/>
                <w:bCs/>
              </w:rPr>
            </w:pPr>
            <w:r w:rsidRPr="00E714EB">
              <w:rPr>
                <w:b/>
                <w:bCs/>
              </w:rPr>
              <w:t xml:space="preserve">№ </w:t>
            </w:r>
          </w:p>
        </w:tc>
        <w:tc>
          <w:tcPr>
            <w:tcW w:w="6096" w:type="dxa"/>
            <w:tcBorders>
              <w:top w:val="single" w:sz="4" w:space="0" w:color="000000"/>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bottom"/>
            <w:hideMark/>
          </w:tcPr>
          <w:p w14:paraId="6523222F" w14:textId="03D29361" w:rsidR="00425F04" w:rsidRPr="00E714EB" w:rsidRDefault="00425F04" w:rsidP="0072179D">
            <w:pPr>
              <w:jc w:val="center"/>
              <w:rPr>
                <w:b/>
                <w:bCs/>
              </w:rPr>
            </w:pPr>
            <w:r w:rsidRPr="00E714EB">
              <w:rPr>
                <w:b/>
                <w:bCs/>
              </w:rPr>
              <w:t>Университет</w:t>
            </w:r>
            <w:r w:rsidR="00AB5AD9">
              <w:rPr>
                <w:b/>
                <w:bCs/>
              </w:rPr>
              <w:t>ы</w:t>
            </w:r>
          </w:p>
        </w:tc>
        <w:tc>
          <w:tcPr>
            <w:tcW w:w="1275" w:type="dxa"/>
            <w:tcBorders>
              <w:top w:val="single" w:sz="4" w:space="0" w:color="000000"/>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bottom"/>
            <w:hideMark/>
          </w:tcPr>
          <w:p w14:paraId="0FE3565E" w14:textId="77777777" w:rsidR="00425F04" w:rsidRPr="00E714EB" w:rsidRDefault="00425F04" w:rsidP="0072179D">
            <w:pPr>
              <w:jc w:val="center"/>
              <w:rPr>
                <w:b/>
                <w:bCs/>
              </w:rPr>
            </w:pPr>
            <w:r w:rsidRPr="00E714EB">
              <w:rPr>
                <w:b/>
                <w:bCs/>
              </w:rPr>
              <w:t>Город</w:t>
            </w:r>
          </w:p>
        </w:tc>
      </w:tr>
      <w:tr w:rsidR="00CC2CBE" w:rsidRPr="00E714EB" w14:paraId="2707B93A"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B612C60" w14:textId="77777777" w:rsidR="00425F04" w:rsidRPr="00E714EB" w:rsidRDefault="00425F04" w:rsidP="0072179D">
            <w:pPr>
              <w:jc w:val="both"/>
            </w:pPr>
            <w:r w:rsidRPr="00E714EB">
              <w:t>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9F055A4" w14:textId="77777777" w:rsidR="00425F04" w:rsidRPr="003C23CC" w:rsidRDefault="00000000" w:rsidP="0072179D">
            <w:pPr>
              <w:jc w:val="both"/>
            </w:pPr>
            <w:hyperlink r:id="rId18" w:history="1">
              <w:r w:rsidR="00425F04" w:rsidRPr="003C23CC">
                <w:rPr>
                  <w:rStyle w:val="aff"/>
                  <w:rFonts w:eastAsiaTheme="majorEastAsia"/>
                  <w:color w:val="auto"/>
                  <w:u w:val="none"/>
                </w:rPr>
                <w:t>Пхеньянский университет науки и технологий</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412244E" w14:textId="77777777" w:rsidR="00425F04" w:rsidRPr="00E714EB" w:rsidRDefault="00425F04" w:rsidP="0072179D">
            <w:pPr>
              <w:jc w:val="center"/>
            </w:pPr>
            <w:r w:rsidRPr="00E714EB">
              <w:t>Пхеньян</w:t>
            </w:r>
          </w:p>
        </w:tc>
      </w:tr>
      <w:tr w:rsidR="00CC2CBE" w:rsidRPr="00E714EB" w14:paraId="7B260062" w14:textId="77777777" w:rsidTr="0072179D">
        <w:trPr>
          <w:trHeight w:val="419"/>
        </w:trPr>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E59A755" w14:textId="77777777" w:rsidR="00425F04" w:rsidRPr="00E714EB" w:rsidRDefault="00425F04" w:rsidP="0072179D">
            <w:pPr>
              <w:jc w:val="both"/>
            </w:pPr>
            <w:r w:rsidRPr="00E714EB">
              <w:t>2</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07549BD" w14:textId="77777777" w:rsidR="00425F04" w:rsidRPr="00E714EB" w:rsidRDefault="00000000" w:rsidP="0072179D">
            <w:pPr>
              <w:jc w:val="both"/>
            </w:pPr>
            <w:hyperlink r:id="rId19" w:history="1">
              <w:r w:rsidR="00425F04" w:rsidRPr="00E714EB">
                <w:rPr>
                  <w:rStyle w:val="aff"/>
                  <w:rFonts w:eastAsiaTheme="majorEastAsia"/>
                  <w:color w:val="auto"/>
                </w:rPr>
                <w:t>Университет Ким Ир Сена</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E9A93D4" w14:textId="77777777" w:rsidR="00425F04" w:rsidRPr="00E714EB" w:rsidRDefault="00425F04" w:rsidP="0072179D">
            <w:pPr>
              <w:jc w:val="center"/>
            </w:pPr>
            <w:r w:rsidRPr="00E714EB">
              <w:t>Пхеньян</w:t>
            </w:r>
          </w:p>
        </w:tc>
      </w:tr>
      <w:tr w:rsidR="00CC2CBE" w:rsidRPr="00E714EB" w14:paraId="236B5F63"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Mar>
              <w:top w:w="75" w:type="dxa"/>
              <w:left w:w="75" w:type="dxa"/>
              <w:bottom w:w="75" w:type="dxa"/>
              <w:right w:w="75" w:type="dxa"/>
            </w:tcMar>
            <w:vAlign w:val="center"/>
            <w:hideMark/>
          </w:tcPr>
          <w:p w14:paraId="7BE9A92B" w14:textId="77777777" w:rsidR="00425F04" w:rsidRPr="00E714EB" w:rsidRDefault="00425F04" w:rsidP="0072179D">
            <w:r w:rsidRPr="00E714EB">
              <w:t>3</w:t>
            </w:r>
          </w:p>
        </w:tc>
        <w:tc>
          <w:tcPr>
            <w:tcW w:w="6096" w:type="dxa"/>
            <w:tcBorders>
              <w:top w:val="single" w:sz="4" w:space="0" w:color="auto"/>
              <w:left w:val="single" w:sz="4" w:space="0" w:color="auto"/>
              <w:bottom w:val="single" w:sz="4" w:space="0" w:color="auto"/>
              <w:right w:val="single" w:sz="4" w:space="0" w:color="auto"/>
            </w:tcBorders>
            <w:shd w:val="clear" w:color="auto" w:fill="FFFFFF" w:themeFill="background1"/>
            <w:tcMar>
              <w:top w:w="75" w:type="dxa"/>
              <w:left w:w="75" w:type="dxa"/>
              <w:bottom w:w="75" w:type="dxa"/>
              <w:right w:w="75" w:type="dxa"/>
            </w:tcMar>
            <w:vAlign w:val="center"/>
            <w:hideMark/>
          </w:tcPr>
          <w:p w14:paraId="4E0BDF11" w14:textId="77777777" w:rsidR="00425F04" w:rsidRPr="00E714EB" w:rsidRDefault="00000000" w:rsidP="004C0D5A">
            <w:hyperlink r:id="rId20" w:history="1">
              <w:r w:rsidR="00425F04" w:rsidRPr="00E714EB">
                <w:rPr>
                  <w:rStyle w:val="aff"/>
                  <w:rFonts w:eastAsiaTheme="majorEastAsia"/>
                  <w:color w:val="auto"/>
                  <w:u w:val="none"/>
                </w:rPr>
                <w:t>Технологический университет Ким Чаек</w:t>
              </w:r>
            </w:hyperlink>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Mar>
              <w:top w:w="75" w:type="dxa"/>
              <w:left w:w="75" w:type="dxa"/>
              <w:bottom w:w="75" w:type="dxa"/>
              <w:right w:w="75" w:type="dxa"/>
            </w:tcMar>
            <w:vAlign w:val="center"/>
            <w:hideMark/>
          </w:tcPr>
          <w:p w14:paraId="3879602D" w14:textId="77777777" w:rsidR="00425F04" w:rsidRPr="00E714EB" w:rsidRDefault="00425F04" w:rsidP="0072179D">
            <w:r w:rsidRPr="00E714EB">
              <w:t>Пхеньян</w:t>
            </w:r>
          </w:p>
        </w:tc>
      </w:tr>
      <w:tr w:rsidR="00CC2CBE" w:rsidRPr="00E714EB" w14:paraId="547646BF"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93725EA" w14:textId="77777777" w:rsidR="00425F04" w:rsidRPr="00E714EB" w:rsidRDefault="00425F04" w:rsidP="0072179D">
            <w:pPr>
              <w:jc w:val="both"/>
            </w:pPr>
            <w:r w:rsidRPr="00E714EB">
              <w:t>4</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3B670C1" w14:textId="77777777" w:rsidR="00425F04" w:rsidRPr="00E714EB" w:rsidRDefault="00000000" w:rsidP="004C0D5A">
            <w:pPr>
              <w:jc w:val="both"/>
            </w:pPr>
            <w:hyperlink r:id="rId21" w:history="1">
              <w:r w:rsidR="00425F04" w:rsidRPr="00E714EB">
                <w:rPr>
                  <w:rStyle w:val="aff"/>
                  <w:rFonts w:eastAsiaTheme="majorEastAsia"/>
                  <w:color w:val="auto"/>
                  <w:u w:val="none"/>
                </w:rPr>
                <w:t xml:space="preserve">Университет химической промышленности </w:t>
              </w:r>
              <w:proofErr w:type="spellStart"/>
              <w:r w:rsidR="00425F04" w:rsidRPr="00E714EB">
                <w:rPr>
                  <w:rStyle w:val="aff"/>
                  <w:rFonts w:eastAsiaTheme="majorEastAsia"/>
                  <w:color w:val="auto"/>
                  <w:u w:val="none"/>
                </w:rPr>
                <w:t>Хамхына</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910616D" w14:textId="77777777" w:rsidR="00425F04" w:rsidRPr="00E714EB" w:rsidRDefault="00425F04" w:rsidP="0072179D">
            <w:pPr>
              <w:jc w:val="center"/>
            </w:pPr>
            <w:proofErr w:type="spellStart"/>
            <w:r w:rsidRPr="00E714EB">
              <w:t>Хамхын</w:t>
            </w:r>
            <w:proofErr w:type="spellEnd"/>
          </w:p>
        </w:tc>
      </w:tr>
      <w:tr w:rsidR="00CC2CBE" w:rsidRPr="00E714EB" w14:paraId="7A9CBB87"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884F769" w14:textId="77777777" w:rsidR="00425F04" w:rsidRPr="00E714EB" w:rsidRDefault="00425F04" w:rsidP="0072179D">
            <w:pPr>
              <w:jc w:val="both"/>
            </w:pPr>
            <w:r w:rsidRPr="00E714EB">
              <w:t>5</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01451D0" w14:textId="77777777" w:rsidR="00425F04" w:rsidRPr="00E714EB" w:rsidRDefault="00000000" w:rsidP="004C0D5A">
            <w:pPr>
              <w:jc w:val="both"/>
            </w:pPr>
            <w:hyperlink r:id="rId22" w:history="1">
              <w:r w:rsidR="00425F04" w:rsidRPr="00E714EB">
                <w:rPr>
                  <w:rStyle w:val="aff"/>
                  <w:rFonts w:eastAsiaTheme="majorEastAsia"/>
                  <w:color w:val="auto"/>
                  <w:u w:val="none"/>
                </w:rPr>
                <w:t>Пхеньянский сельскохозяйственный университет</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69343CC" w14:textId="77777777" w:rsidR="00425F04" w:rsidRPr="00E714EB" w:rsidRDefault="00425F04" w:rsidP="0072179D">
            <w:pPr>
              <w:jc w:val="center"/>
            </w:pPr>
            <w:r w:rsidRPr="00E714EB">
              <w:t>Пхеньян</w:t>
            </w:r>
          </w:p>
        </w:tc>
      </w:tr>
      <w:tr w:rsidR="00CC2CBE" w:rsidRPr="00E714EB" w14:paraId="22F3615A"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9D33063" w14:textId="77777777" w:rsidR="00425F04" w:rsidRPr="00E714EB" w:rsidRDefault="00425F04" w:rsidP="0072179D">
            <w:pPr>
              <w:jc w:val="both"/>
            </w:pPr>
            <w:r w:rsidRPr="00E714EB">
              <w:t>6</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5F43A07" w14:textId="77777777" w:rsidR="00425F04" w:rsidRPr="00E714EB" w:rsidRDefault="00000000" w:rsidP="004C0D5A">
            <w:pPr>
              <w:jc w:val="both"/>
            </w:pPr>
            <w:hyperlink r:id="rId23" w:history="1">
              <w:r w:rsidR="00425F04" w:rsidRPr="00E714EB">
                <w:rPr>
                  <w:rStyle w:val="aff"/>
                  <w:rFonts w:eastAsiaTheme="majorEastAsia"/>
                  <w:color w:val="auto"/>
                  <w:u w:val="none"/>
                </w:rPr>
                <w:t xml:space="preserve">Университет </w:t>
              </w:r>
              <w:proofErr w:type="spellStart"/>
              <w:r w:rsidR="00425F04" w:rsidRPr="00E714EB">
                <w:rPr>
                  <w:rStyle w:val="aff"/>
                  <w:rFonts w:eastAsiaTheme="majorEastAsia"/>
                  <w:color w:val="auto"/>
                  <w:u w:val="none"/>
                </w:rPr>
                <w:t>Корё</w:t>
              </w:r>
              <w:proofErr w:type="spellEnd"/>
              <w:r w:rsidR="00425F04" w:rsidRPr="00E714EB">
                <w:rPr>
                  <w:rStyle w:val="aff"/>
                  <w:rFonts w:eastAsiaTheme="majorEastAsia"/>
                  <w:color w:val="auto"/>
                  <w:u w:val="none"/>
                </w:rPr>
                <w:t xml:space="preserve"> </w:t>
              </w:r>
              <w:proofErr w:type="spellStart"/>
              <w:r w:rsidR="00425F04" w:rsidRPr="00E714EB">
                <w:rPr>
                  <w:rStyle w:val="aff"/>
                  <w:rFonts w:eastAsiaTheme="majorEastAsia"/>
                  <w:color w:val="auto"/>
                  <w:u w:val="none"/>
                </w:rPr>
                <w:t>Сонгюнгван</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563063E" w14:textId="77777777" w:rsidR="00425F04" w:rsidRPr="00E714EB" w:rsidRDefault="00425F04" w:rsidP="0072179D">
            <w:pPr>
              <w:jc w:val="center"/>
            </w:pPr>
            <w:r w:rsidRPr="00E714EB">
              <w:t>Кэсон</w:t>
            </w:r>
          </w:p>
        </w:tc>
      </w:tr>
      <w:tr w:rsidR="00CC2CBE" w:rsidRPr="00E714EB" w14:paraId="6EE9194A"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DEA7197" w14:textId="77777777" w:rsidR="00425F04" w:rsidRPr="00E714EB" w:rsidRDefault="00425F04" w:rsidP="0072179D">
            <w:pPr>
              <w:jc w:val="both"/>
            </w:pPr>
            <w:r w:rsidRPr="00E714EB">
              <w:t>7</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6149B06" w14:textId="77777777" w:rsidR="00425F04" w:rsidRPr="00E714EB" w:rsidRDefault="00000000" w:rsidP="004C0D5A">
            <w:pPr>
              <w:jc w:val="both"/>
            </w:pPr>
            <w:hyperlink r:id="rId24" w:history="1">
              <w:r w:rsidR="00425F04" w:rsidRPr="00E714EB">
                <w:rPr>
                  <w:rStyle w:val="aff"/>
                  <w:rFonts w:eastAsiaTheme="majorEastAsia"/>
                  <w:color w:val="auto"/>
                  <w:u w:val="none"/>
                </w:rPr>
                <w:t>Пхеньянский университет иностранных языков</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F8C280B" w14:textId="77777777" w:rsidR="00425F04" w:rsidRPr="00E714EB" w:rsidRDefault="00425F04" w:rsidP="0072179D">
            <w:pPr>
              <w:jc w:val="center"/>
            </w:pPr>
            <w:r w:rsidRPr="00E714EB">
              <w:t>Пхеньян</w:t>
            </w:r>
          </w:p>
        </w:tc>
      </w:tr>
      <w:tr w:rsidR="00CC2CBE" w:rsidRPr="00E714EB" w14:paraId="5B281D25"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F7C3047" w14:textId="77777777" w:rsidR="00425F04" w:rsidRPr="00E714EB" w:rsidRDefault="00425F04" w:rsidP="0072179D">
            <w:pPr>
              <w:jc w:val="both"/>
            </w:pPr>
            <w:r w:rsidRPr="00E714EB">
              <w:t>8</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A55127F" w14:textId="77777777" w:rsidR="00425F04" w:rsidRPr="00E714EB" w:rsidRDefault="00000000" w:rsidP="004C0D5A">
            <w:pPr>
              <w:jc w:val="both"/>
            </w:pPr>
            <w:hyperlink r:id="rId25" w:history="1">
              <w:r w:rsidR="00425F04" w:rsidRPr="00E714EB">
                <w:rPr>
                  <w:rStyle w:val="aff"/>
                  <w:rFonts w:eastAsiaTheme="majorEastAsia"/>
                  <w:color w:val="auto"/>
                  <w:u w:val="none"/>
                </w:rPr>
                <w:t xml:space="preserve">Педагогический университет </w:t>
              </w:r>
              <w:proofErr w:type="spellStart"/>
              <w:r w:rsidR="00425F04" w:rsidRPr="00E714EB">
                <w:rPr>
                  <w:rStyle w:val="aff"/>
                  <w:rFonts w:eastAsiaTheme="majorEastAsia"/>
                  <w:color w:val="auto"/>
                  <w:u w:val="none"/>
                </w:rPr>
                <w:t>Чхонджина</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CB371F9" w14:textId="77777777" w:rsidR="00425F04" w:rsidRPr="00E714EB" w:rsidRDefault="00425F04" w:rsidP="0072179D">
            <w:pPr>
              <w:jc w:val="center"/>
            </w:pPr>
            <w:proofErr w:type="spellStart"/>
            <w:r w:rsidRPr="00E714EB">
              <w:t>Чхонджин</w:t>
            </w:r>
            <w:proofErr w:type="spellEnd"/>
          </w:p>
        </w:tc>
      </w:tr>
      <w:tr w:rsidR="00CC2CBE" w:rsidRPr="00E714EB" w14:paraId="60A36BF7"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CF2FD6B" w14:textId="77777777" w:rsidR="00425F04" w:rsidRPr="00E714EB" w:rsidRDefault="00425F04" w:rsidP="0072179D">
            <w:pPr>
              <w:jc w:val="both"/>
            </w:pPr>
            <w:r w:rsidRPr="00E714EB">
              <w:t>9</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0F0B7B5" w14:textId="77777777" w:rsidR="00425F04" w:rsidRPr="00E714EB" w:rsidRDefault="00000000" w:rsidP="004C0D5A">
            <w:pPr>
              <w:jc w:val="both"/>
            </w:pPr>
            <w:hyperlink r:id="rId26" w:history="1">
              <w:proofErr w:type="spellStart"/>
              <w:r w:rsidR="00425F04" w:rsidRPr="00E714EB">
                <w:rPr>
                  <w:rStyle w:val="aff"/>
                  <w:rFonts w:eastAsiaTheme="majorEastAsia"/>
                  <w:color w:val="auto"/>
                  <w:u w:val="none"/>
                </w:rPr>
                <w:t>Чхонджинский</w:t>
              </w:r>
              <w:proofErr w:type="spellEnd"/>
              <w:r w:rsidR="00425F04" w:rsidRPr="00E714EB">
                <w:rPr>
                  <w:rStyle w:val="aff"/>
                  <w:rFonts w:eastAsiaTheme="majorEastAsia"/>
                  <w:color w:val="auto"/>
                  <w:u w:val="none"/>
                </w:rPr>
                <w:t xml:space="preserve"> университет легкой промышленности</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DC45952" w14:textId="77777777" w:rsidR="00425F04" w:rsidRPr="00E714EB" w:rsidRDefault="00425F04" w:rsidP="0072179D">
            <w:pPr>
              <w:jc w:val="center"/>
            </w:pPr>
            <w:proofErr w:type="spellStart"/>
            <w:r w:rsidRPr="00E714EB">
              <w:t>Чхонджин</w:t>
            </w:r>
            <w:proofErr w:type="spellEnd"/>
          </w:p>
        </w:tc>
      </w:tr>
      <w:tr w:rsidR="00CC2CBE" w:rsidRPr="00E714EB" w14:paraId="5929AFD9"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871CB84" w14:textId="77777777" w:rsidR="00425F04" w:rsidRPr="00E714EB" w:rsidRDefault="00425F04" w:rsidP="0072179D">
            <w:pPr>
              <w:jc w:val="both"/>
            </w:pPr>
            <w:r w:rsidRPr="00E714EB">
              <w:t>10</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09974F3" w14:textId="77777777" w:rsidR="00425F04" w:rsidRPr="00E714EB" w:rsidRDefault="00000000" w:rsidP="004C0D5A">
            <w:pPr>
              <w:jc w:val="both"/>
            </w:pPr>
            <w:hyperlink r:id="rId27" w:history="1">
              <w:proofErr w:type="spellStart"/>
              <w:r w:rsidR="00425F04" w:rsidRPr="00E714EB">
                <w:rPr>
                  <w:rStyle w:val="aff"/>
                  <w:rFonts w:eastAsiaTheme="majorEastAsia"/>
                  <w:color w:val="auto"/>
                  <w:u w:val="none"/>
                </w:rPr>
                <w:t>Чхонджинский</w:t>
              </w:r>
              <w:proofErr w:type="spellEnd"/>
              <w:r w:rsidR="00425F04" w:rsidRPr="00E714EB">
                <w:rPr>
                  <w:rStyle w:val="aff"/>
                  <w:rFonts w:eastAsiaTheme="majorEastAsia"/>
                  <w:color w:val="auto"/>
                  <w:u w:val="none"/>
                </w:rPr>
                <w:t xml:space="preserve"> горнодобывающий университет</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A285AA1" w14:textId="77777777" w:rsidR="00425F04" w:rsidRPr="00E714EB" w:rsidRDefault="00425F04" w:rsidP="0072179D">
            <w:pPr>
              <w:jc w:val="center"/>
            </w:pPr>
            <w:proofErr w:type="spellStart"/>
            <w:r w:rsidRPr="00E714EB">
              <w:t>Чхонджин</w:t>
            </w:r>
            <w:proofErr w:type="spellEnd"/>
          </w:p>
        </w:tc>
      </w:tr>
      <w:tr w:rsidR="00CC2CBE" w:rsidRPr="00E714EB" w14:paraId="7BB7559E"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F4BFE1C" w14:textId="77777777" w:rsidR="00425F04" w:rsidRPr="00E714EB" w:rsidRDefault="00425F04" w:rsidP="0072179D">
            <w:pPr>
              <w:jc w:val="both"/>
            </w:pPr>
            <w:r w:rsidRPr="00E714EB">
              <w:t>11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11604FB1" w14:textId="77777777" w:rsidR="00425F04" w:rsidRPr="00E714EB" w:rsidRDefault="00000000" w:rsidP="004C0D5A">
            <w:pPr>
              <w:jc w:val="both"/>
            </w:pPr>
            <w:hyperlink r:id="rId28" w:history="1">
              <w:r w:rsidR="00425F04" w:rsidRPr="00E714EB">
                <w:rPr>
                  <w:rStyle w:val="aff"/>
                  <w:rFonts w:eastAsiaTheme="majorEastAsia"/>
                  <w:color w:val="auto"/>
                  <w:u w:val="none"/>
                </w:rPr>
                <w:t xml:space="preserve">Медицинский университет </w:t>
              </w:r>
              <w:proofErr w:type="spellStart"/>
              <w:r w:rsidR="00425F04" w:rsidRPr="00E714EB">
                <w:rPr>
                  <w:rStyle w:val="aff"/>
                  <w:rFonts w:eastAsiaTheme="majorEastAsia"/>
                  <w:color w:val="auto"/>
                  <w:u w:val="none"/>
                </w:rPr>
                <w:t>Чхонджин</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36DDF2C6" w14:textId="77777777" w:rsidR="00425F04" w:rsidRPr="00E714EB" w:rsidRDefault="00425F04" w:rsidP="0072179D">
            <w:pPr>
              <w:jc w:val="center"/>
            </w:pPr>
            <w:proofErr w:type="spellStart"/>
            <w:r w:rsidRPr="00E714EB">
              <w:t>Чхонджин</w:t>
            </w:r>
            <w:proofErr w:type="spellEnd"/>
          </w:p>
        </w:tc>
      </w:tr>
      <w:tr w:rsidR="00CC2CBE" w:rsidRPr="00E714EB" w14:paraId="272F9FA5"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35C7760" w14:textId="77777777" w:rsidR="00425F04" w:rsidRPr="00E714EB" w:rsidRDefault="00425F04" w:rsidP="0072179D">
            <w:pPr>
              <w:jc w:val="both"/>
            </w:pPr>
            <w:r w:rsidRPr="00E714EB">
              <w:t>12</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D5C63C8" w14:textId="77777777" w:rsidR="00425F04" w:rsidRPr="00E714EB" w:rsidRDefault="00000000" w:rsidP="004C0D5A">
            <w:pPr>
              <w:jc w:val="both"/>
            </w:pPr>
            <w:hyperlink r:id="rId29" w:history="1">
              <w:proofErr w:type="spellStart"/>
              <w:r w:rsidR="00425F04" w:rsidRPr="00E714EB">
                <w:rPr>
                  <w:rStyle w:val="aff"/>
                  <w:rFonts w:eastAsiaTheme="majorEastAsia"/>
                  <w:color w:val="auto"/>
                  <w:u w:val="none"/>
                </w:rPr>
                <w:t>Раджинский</w:t>
              </w:r>
              <w:proofErr w:type="spellEnd"/>
              <w:r w:rsidR="00425F04" w:rsidRPr="00E714EB">
                <w:rPr>
                  <w:rStyle w:val="aff"/>
                  <w:rFonts w:eastAsiaTheme="majorEastAsia"/>
                  <w:color w:val="auto"/>
                  <w:u w:val="none"/>
                </w:rPr>
                <w:t xml:space="preserve"> университет морского транспорта</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C6CDB8D" w14:textId="77777777" w:rsidR="00425F04" w:rsidRPr="00E714EB" w:rsidRDefault="00425F04" w:rsidP="0072179D">
            <w:pPr>
              <w:jc w:val="center"/>
            </w:pPr>
            <w:proofErr w:type="spellStart"/>
            <w:r w:rsidRPr="00E714EB">
              <w:t>Расон</w:t>
            </w:r>
            <w:proofErr w:type="spellEnd"/>
          </w:p>
        </w:tc>
      </w:tr>
      <w:tr w:rsidR="00CC2CBE" w:rsidRPr="00E714EB" w14:paraId="00EF103D"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90C3450" w14:textId="77777777" w:rsidR="00425F04" w:rsidRPr="00E714EB" w:rsidRDefault="00425F04" w:rsidP="0072179D">
            <w:pPr>
              <w:jc w:val="both"/>
            </w:pPr>
            <w:r w:rsidRPr="00E714EB">
              <w:t>13</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143FC3D2" w14:textId="77777777" w:rsidR="00425F04" w:rsidRPr="00E714EB" w:rsidRDefault="00000000" w:rsidP="004C0D5A">
            <w:pPr>
              <w:jc w:val="both"/>
            </w:pPr>
            <w:hyperlink r:id="rId30" w:history="1">
              <w:r w:rsidR="00425F04" w:rsidRPr="00E714EB">
                <w:rPr>
                  <w:rStyle w:val="aff"/>
                  <w:rFonts w:eastAsiaTheme="majorEastAsia"/>
                  <w:color w:val="auto"/>
                  <w:u w:val="none"/>
                </w:rPr>
                <w:t>Пхеньянский университет путей сообщения</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D481233" w14:textId="77777777" w:rsidR="00425F04" w:rsidRPr="00E714EB" w:rsidRDefault="00425F04" w:rsidP="0072179D">
            <w:pPr>
              <w:jc w:val="center"/>
            </w:pPr>
            <w:r w:rsidRPr="00E714EB">
              <w:t>Пхеньян</w:t>
            </w:r>
          </w:p>
        </w:tc>
      </w:tr>
      <w:tr w:rsidR="00CC2CBE" w:rsidRPr="00E714EB" w14:paraId="544AF744"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E4EA23D" w14:textId="77777777" w:rsidR="00425F04" w:rsidRPr="00E714EB" w:rsidRDefault="00425F04" w:rsidP="0072179D">
            <w:pPr>
              <w:jc w:val="both"/>
            </w:pPr>
            <w:r w:rsidRPr="00E714EB">
              <w:t>14</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9B2F333" w14:textId="77777777" w:rsidR="00425F04" w:rsidRPr="00E714EB" w:rsidRDefault="00000000" w:rsidP="004C0D5A">
            <w:pPr>
              <w:jc w:val="both"/>
            </w:pPr>
            <w:hyperlink r:id="rId31" w:history="1">
              <w:r w:rsidR="00425F04" w:rsidRPr="00E714EB">
                <w:rPr>
                  <w:rStyle w:val="aff"/>
                  <w:rFonts w:eastAsiaTheme="majorEastAsia"/>
                  <w:color w:val="auto"/>
                  <w:u w:val="none"/>
                </w:rPr>
                <w:t xml:space="preserve">Университет математических и физических наук </w:t>
              </w:r>
              <w:proofErr w:type="spellStart"/>
              <w:r w:rsidR="00425F04" w:rsidRPr="00E714EB">
                <w:rPr>
                  <w:rStyle w:val="aff"/>
                  <w:rFonts w:eastAsiaTheme="majorEastAsia"/>
                  <w:color w:val="auto"/>
                  <w:u w:val="none"/>
                </w:rPr>
                <w:t>Хамхын</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128C644" w14:textId="77777777" w:rsidR="00425F04" w:rsidRPr="00E714EB" w:rsidRDefault="00425F04" w:rsidP="0072179D">
            <w:pPr>
              <w:jc w:val="center"/>
            </w:pPr>
            <w:proofErr w:type="spellStart"/>
            <w:r w:rsidRPr="00E714EB">
              <w:t>Хамхын</w:t>
            </w:r>
            <w:proofErr w:type="spellEnd"/>
          </w:p>
        </w:tc>
      </w:tr>
      <w:tr w:rsidR="00CC2CBE" w:rsidRPr="00E714EB" w14:paraId="09BAD7E9"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AFCE05D" w14:textId="77777777" w:rsidR="00425F04" w:rsidRPr="00E714EB" w:rsidRDefault="00425F04" w:rsidP="0072179D">
            <w:pPr>
              <w:jc w:val="both"/>
            </w:pPr>
            <w:r w:rsidRPr="00E714EB">
              <w:t>15</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323848DF" w14:textId="77777777" w:rsidR="00425F04" w:rsidRPr="00E714EB" w:rsidRDefault="00000000" w:rsidP="004C0D5A">
            <w:pPr>
              <w:jc w:val="both"/>
            </w:pPr>
            <w:hyperlink r:id="rId32" w:history="1">
              <w:r w:rsidR="00425F04" w:rsidRPr="00E714EB">
                <w:rPr>
                  <w:rStyle w:val="aff"/>
                  <w:rFonts w:eastAsiaTheme="majorEastAsia"/>
                  <w:color w:val="auto"/>
                  <w:u w:val="none"/>
                </w:rPr>
                <w:t xml:space="preserve">Университет телекоммуникаций </w:t>
              </w:r>
              <w:proofErr w:type="spellStart"/>
              <w:r w:rsidR="00425F04" w:rsidRPr="00E714EB">
                <w:rPr>
                  <w:rStyle w:val="aff"/>
                  <w:rFonts w:eastAsiaTheme="majorEastAsia"/>
                  <w:color w:val="auto"/>
                  <w:u w:val="none"/>
                </w:rPr>
                <w:t>Уичон</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34505ADE" w14:textId="77777777" w:rsidR="00425F04" w:rsidRPr="00E714EB" w:rsidRDefault="00425F04" w:rsidP="0072179D">
            <w:pPr>
              <w:jc w:val="center"/>
            </w:pPr>
            <w:proofErr w:type="spellStart"/>
            <w:r w:rsidRPr="00E714EB">
              <w:t>Уичон</w:t>
            </w:r>
            <w:proofErr w:type="spellEnd"/>
          </w:p>
        </w:tc>
      </w:tr>
      <w:tr w:rsidR="00CC2CBE" w:rsidRPr="00E714EB" w14:paraId="520E1947"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FF9B047" w14:textId="77777777" w:rsidR="00425F04" w:rsidRPr="00E714EB" w:rsidRDefault="00425F04" w:rsidP="0072179D">
            <w:pPr>
              <w:jc w:val="both"/>
            </w:pPr>
            <w:r w:rsidRPr="00E714EB">
              <w:t>16</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8EC7B33" w14:textId="77777777" w:rsidR="00425F04" w:rsidRPr="00E714EB" w:rsidRDefault="00000000" w:rsidP="004C0D5A">
            <w:pPr>
              <w:jc w:val="both"/>
            </w:pPr>
            <w:hyperlink r:id="rId33" w:history="1">
              <w:r w:rsidR="00425F04" w:rsidRPr="00E714EB">
                <w:rPr>
                  <w:rStyle w:val="aff"/>
                  <w:rFonts w:eastAsiaTheme="majorEastAsia"/>
                  <w:color w:val="auto"/>
                  <w:u w:val="none"/>
                </w:rPr>
                <w:t>Институт естественных наук</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33EFA1D" w14:textId="77777777" w:rsidR="00425F04" w:rsidRPr="00E714EB" w:rsidRDefault="00425F04" w:rsidP="0072179D">
            <w:pPr>
              <w:jc w:val="center"/>
            </w:pPr>
            <w:r w:rsidRPr="00E714EB">
              <w:t>Пхеньян</w:t>
            </w:r>
          </w:p>
        </w:tc>
      </w:tr>
      <w:tr w:rsidR="00CC2CBE" w:rsidRPr="00E714EB" w14:paraId="3D6BF06E"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1ECA49E" w14:textId="77777777" w:rsidR="00425F04" w:rsidRPr="00E714EB" w:rsidRDefault="00425F04" w:rsidP="0072179D">
            <w:pPr>
              <w:jc w:val="both"/>
            </w:pPr>
            <w:r w:rsidRPr="00E714EB">
              <w:t>17</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E74037C" w14:textId="77777777" w:rsidR="00425F04" w:rsidRPr="00E714EB" w:rsidRDefault="00000000" w:rsidP="004C0D5A">
            <w:pPr>
              <w:jc w:val="both"/>
            </w:pPr>
            <w:hyperlink r:id="rId34" w:history="1">
              <w:r w:rsidR="00425F04" w:rsidRPr="00E714EB">
                <w:rPr>
                  <w:rStyle w:val="aff"/>
                  <w:rFonts w:eastAsiaTheme="majorEastAsia"/>
                  <w:color w:val="auto"/>
                  <w:u w:val="none"/>
                </w:rPr>
                <w:t xml:space="preserve">Педагогический университет Ким </w:t>
              </w:r>
              <w:proofErr w:type="spellStart"/>
              <w:r w:rsidR="00425F04" w:rsidRPr="00E714EB">
                <w:rPr>
                  <w:rStyle w:val="aff"/>
                  <w:rFonts w:eastAsiaTheme="majorEastAsia"/>
                  <w:color w:val="auto"/>
                  <w:u w:val="none"/>
                </w:rPr>
                <w:t>Чол</w:t>
              </w:r>
              <w:proofErr w:type="spellEnd"/>
              <w:r w:rsidR="00425F04" w:rsidRPr="00E714EB">
                <w:rPr>
                  <w:rStyle w:val="aff"/>
                  <w:rFonts w:eastAsiaTheme="majorEastAsia"/>
                  <w:color w:val="auto"/>
                  <w:u w:val="none"/>
                </w:rPr>
                <w:t xml:space="preserve"> </w:t>
              </w:r>
              <w:proofErr w:type="spellStart"/>
              <w:r w:rsidR="00425F04" w:rsidRPr="00E714EB">
                <w:rPr>
                  <w:rStyle w:val="aff"/>
                  <w:rFonts w:eastAsiaTheme="majorEastAsia"/>
                  <w:color w:val="auto"/>
                  <w:u w:val="none"/>
                </w:rPr>
                <w:t>Джу</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3B68DD4" w14:textId="77777777" w:rsidR="00425F04" w:rsidRPr="00E714EB" w:rsidRDefault="00425F04" w:rsidP="0072179D">
            <w:pPr>
              <w:jc w:val="center"/>
            </w:pPr>
            <w:r w:rsidRPr="00E714EB">
              <w:t>Пхеньян</w:t>
            </w:r>
          </w:p>
        </w:tc>
      </w:tr>
      <w:tr w:rsidR="00CC2CBE" w:rsidRPr="00E714EB" w14:paraId="1B7EA678"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0F393E2" w14:textId="77777777" w:rsidR="00425F04" w:rsidRPr="00E714EB" w:rsidRDefault="00425F04" w:rsidP="0072179D">
            <w:pPr>
              <w:jc w:val="both"/>
            </w:pPr>
            <w:r w:rsidRPr="00E714EB">
              <w:t>18</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B7D42D5" w14:textId="77777777" w:rsidR="00425F04" w:rsidRPr="00E714EB" w:rsidRDefault="00000000" w:rsidP="004C0D5A">
            <w:pPr>
              <w:jc w:val="both"/>
            </w:pPr>
            <w:hyperlink r:id="rId35" w:history="1">
              <w:r w:rsidR="00425F04" w:rsidRPr="00E714EB">
                <w:rPr>
                  <w:rStyle w:val="aff"/>
                  <w:rFonts w:eastAsiaTheme="majorEastAsia"/>
                  <w:color w:val="auto"/>
                  <w:u w:val="none"/>
                </w:rPr>
                <w:t xml:space="preserve">Педагогический университет Ким Хён </w:t>
              </w:r>
              <w:proofErr w:type="spellStart"/>
              <w:r w:rsidR="00425F04" w:rsidRPr="00E714EB">
                <w:rPr>
                  <w:rStyle w:val="aff"/>
                  <w:rFonts w:eastAsiaTheme="majorEastAsia"/>
                  <w:color w:val="auto"/>
                  <w:u w:val="none"/>
                </w:rPr>
                <w:t>Джик</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1F79B76D" w14:textId="77777777" w:rsidR="00425F04" w:rsidRPr="00E714EB" w:rsidRDefault="00425F04" w:rsidP="0072179D">
            <w:pPr>
              <w:jc w:val="center"/>
            </w:pPr>
            <w:r w:rsidRPr="00E714EB">
              <w:t>Пхеньян</w:t>
            </w:r>
          </w:p>
        </w:tc>
      </w:tr>
      <w:tr w:rsidR="00CC2CBE" w:rsidRPr="00E714EB" w14:paraId="3003EDA8"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4C50336" w14:textId="77777777" w:rsidR="00425F04" w:rsidRPr="00E714EB" w:rsidRDefault="00425F04" w:rsidP="0072179D">
            <w:pPr>
              <w:jc w:val="both"/>
            </w:pPr>
            <w:r w:rsidRPr="00E714EB">
              <w:t>19</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519229A" w14:textId="77777777" w:rsidR="00425F04" w:rsidRPr="00E714EB" w:rsidRDefault="00000000" w:rsidP="004C0D5A">
            <w:pPr>
              <w:jc w:val="both"/>
            </w:pPr>
            <w:hyperlink r:id="rId36" w:history="1">
              <w:r w:rsidR="00425F04" w:rsidRPr="00E714EB">
                <w:rPr>
                  <w:rStyle w:val="aff"/>
                  <w:rFonts w:eastAsiaTheme="majorEastAsia"/>
                  <w:color w:val="auto"/>
                  <w:u w:val="none"/>
                </w:rPr>
                <w:t>Пхеньянский медицинский университет</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051750A" w14:textId="77777777" w:rsidR="00425F04" w:rsidRPr="00E714EB" w:rsidRDefault="00425F04" w:rsidP="0072179D">
            <w:pPr>
              <w:jc w:val="center"/>
            </w:pPr>
            <w:r w:rsidRPr="00E714EB">
              <w:t>Пхеньян</w:t>
            </w:r>
          </w:p>
        </w:tc>
      </w:tr>
      <w:tr w:rsidR="00CC2CBE" w:rsidRPr="00E714EB" w14:paraId="64D7B8F2"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1C10486" w14:textId="77777777" w:rsidR="00425F04" w:rsidRPr="00E714EB" w:rsidRDefault="00425F04" w:rsidP="0072179D">
            <w:pPr>
              <w:jc w:val="both"/>
            </w:pPr>
            <w:r w:rsidRPr="00E714EB">
              <w:t>20</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4D74EE4" w14:textId="77777777" w:rsidR="00425F04" w:rsidRPr="00E714EB" w:rsidRDefault="00000000" w:rsidP="004C0D5A">
            <w:pPr>
              <w:jc w:val="both"/>
            </w:pPr>
            <w:hyperlink r:id="rId37" w:history="1">
              <w:r w:rsidR="00425F04" w:rsidRPr="00E714EB">
                <w:rPr>
                  <w:rStyle w:val="aff"/>
                  <w:rFonts w:eastAsiaTheme="majorEastAsia"/>
                  <w:color w:val="auto"/>
                  <w:u w:val="none"/>
                </w:rPr>
                <w:t xml:space="preserve">Пхеньянский университет архитектуры и </w:t>
              </w:r>
              <w:proofErr w:type="spellStart"/>
              <w:r w:rsidR="00425F04" w:rsidRPr="00E714EB">
                <w:rPr>
                  <w:rStyle w:val="aff"/>
                  <w:rFonts w:eastAsiaTheme="majorEastAsia"/>
                  <w:color w:val="auto"/>
                  <w:u w:val="none"/>
                </w:rPr>
                <w:t>стстроительных</w:t>
              </w:r>
              <w:proofErr w:type="spellEnd"/>
              <w:r w:rsidR="00425F04" w:rsidRPr="00E714EB">
                <w:rPr>
                  <w:rStyle w:val="aff"/>
                  <w:rFonts w:eastAsiaTheme="majorEastAsia"/>
                  <w:color w:val="auto"/>
                  <w:u w:val="none"/>
                </w:rPr>
                <w:t xml:space="preserve"> материалов</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52FA3BDF" w14:textId="77777777" w:rsidR="00425F04" w:rsidRPr="00E714EB" w:rsidRDefault="00425F04" w:rsidP="0072179D">
            <w:pPr>
              <w:jc w:val="center"/>
            </w:pPr>
            <w:r w:rsidRPr="00E714EB">
              <w:t>Пхеньян</w:t>
            </w:r>
          </w:p>
        </w:tc>
      </w:tr>
      <w:tr w:rsidR="00CC2CBE" w:rsidRPr="00E714EB" w14:paraId="58C40EC4"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2DEFB13" w14:textId="77777777" w:rsidR="00425F04" w:rsidRPr="00E714EB" w:rsidRDefault="00425F04" w:rsidP="0072179D">
            <w:pPr>
              <w:jc w:val="both"/>
            </w:pPr>
            <w:r w:rsidRPr="00E714EB">
              <w:t>21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F52D599" w14:textId="77777777" w:rsidR="00425F04" w:rsidRPr="00E714EB" w:rsidRDefault="00000000" w:rsidP="004C0D5A">
            <w:pPr>
              <w:jc w:val="both"/>
            </w:pPr>
            <w:hyperlink r:id="rId38" w:history="1">
              <w:r w:rsidR="00425F04" w:rsidRPr="00E714EB">
                <w:rPr>
                  <w:rStyle w:val="aff"/>
                  <w:rFonts w:eastAsiaTheme="majorEastAsia"/>
                  <w:color w:val="auto"/>
                  <w:u w:val="none"/>
                </w:rPr>
                <w:t>Пхеньянский университет музыки и танца</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7D95CA6" w14:textId="77777777" w:rsidR="00425F04" w:rsidRPr="00E714EB" w:rsidRDefault="00425F04" w:rsidP="0072179D">
            <w:pPr>
              <w:jc w:val="center"/>
            </w:pPr>
            <w:r w:rsidRPr="00E714EB">
              <w:t>Пхеньян</w:t>
            </w:r>
          </w:p>
        </w:tc>
      </w:tr>
      <w:tr w:rsidR="00CC2CBE" w:rsidRPr="00E714EB" w14:paraId="3EECBAA6"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4775376" w14:textId="77777777" w:rsidR="00425F04" w:rsidRPr="00E714EB" w:rsidRDefault="00425F04" w:rsidP="0072179D">
            <w:pPr>
              <w:jc w:val="both"/>
            </w:pPr>
            <w:r w:rsidRPr="00E714EB">
              <w:t>22</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0C9C30A" w14:textId="77777777" w:rsidR="00425F04" w:rsidRPr="00E714EB" w:rsidRDefault="00000000" w:rsidP="004C0D5A">
            <w:pPr>
              <w:jc w:val="both"/>
            </w:pPr>
            <w:hyperlink r:id="rId39" w:history="1">
              <w:r w:rsidR="00425F04" w:rsidRPr="00E714EB">
                <w:rPr>
                  <w:rStyle w:val="aff"/>
                  <w:rFonts w:eastAsiaTheme="majorEastAsia"/>
                  <w:color w:val="auto"/>
                  <w:u w:val="none"/>
                </w:rPr>
                <w:t>Пхеньянский университет полиграфии</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74C2322" w14:textId="77777777" w:rsidR="00425F04" w:rsidRPr="00E714EB" w:rsidRDefault="00425F04" w:rsidP="0072179D">
            <w:pPr>
              <w:jc w:val="center"/>
            </w:pPr>
            <w:r w:rsidRPr="00E714EB">
              <w:t>Пхеньян</w:t>
            </w:r>
          </w:p>
        </w:tc>
      </w:tr>
      <w:tr w:rsidR="00CC2CBE" w:rsidRPr="00E714EB" w14:paraId="16A12BAE"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1AC15058" w14:textId="77777777" w:rsidR="00425F04" w:rsidRPr="00E714EB" w:rsidRDefault="00425F04" w:rsidP="0072179D">
            <w:pPr>
              <w:jc w:val="both"/>
            </w:pPr>
            <w:r w:rsidRPr="00E714EB">
              <w:t>23</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533F1E0" w14:textId="77777777" w:rsidR="00425F04" w:rsidRPr="00E714EB" w:rsidRDefault="00000000" w:rsidP="004C0D5A">
            <w:pPr>
              <w:jc w:val="both"/>
            </w:pPr>
            <w:hyperlink r:id="rId40" w:history="1">
              <w:r w:rsidR="00425F04" w:rsidRPr="00E714EB">
                <w:rPr>
                  <w:rStyle w:val="aff"/>
                  <w:rFonts w:eastAsiaTheme="majorEastAsia"/>
                  <w:color w:val="auto"/>
                  <w:u w:val="none"/>
                </w:rPr>
                <w:t xml:space="preserve">Педагогический университет </w:t>
              </w:r>
              <w:proofErr w:type="spellStart"/>
              <w:r w:rsidR="00425F04" w:rsidRPr="00E714EB">
                <w:rPr>
                  <w:rStyle w:val="aff"/>
                  <w:rFonts w:eastAsiaTheme="majorEastAsia"/>
                  <w:color w:val="auto"/>
                  <w:u w:val="none"/>
                </w:rPr>
                <w:t>Хамхына</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34D2D0CE" w14:textId="77777777" w:rsidR="00425F04" w:rsidRPr="00E714EB" w:rsidRDefault="00425F04" w:rsidP="0072179D">
            <w:pPr>
              <w:jc w:val="center"/>
            </w:pPr>
            <w:proofErr w:type="spellStart"/>
            <w:r w:rsidRPr="00E714EB">
              <w:t>Хамхын</w:t>
            </w:r>
            <w:proofErr w:type="spellEnd"/>
          </w:p>
        </w:tc>
      </w:tr>
      <w:tr w:rsidR="00CC2CBE" w:rsidRPr="00E714EB" w14:paraId="1D38AB23"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0157892" w14:textId="77777777" w:rsidR="00425F04" w:rsidRPr="00E714EB" w:rsidRDefault="00425F04" w:rsidP="0072179D">
            <w:pPr>
              <w:jc w:val="both"/>
            </w:pPr>
            <w:r w:rsidRPr="00E714EB">
              <w:t>24</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12BF4206" w14:textId="77777777" w:rsidR="00425F04" w:rsidRPr="00E714EB" w:rsidRDefault="00000000" w:rsidP="004C0D5A">
            <w:pPr>
              <w:jc w:val="both"/>
            </w:pPr>
            <w:hyperlink r:id="rId41" w:history="1">
              <w:proofErr w:type="spellStart"/>
              <w:r w:rsidR="00425F04" w:rsidRPr="00E714EB">
                <w:rPr>
                  <w:rStyle w:val="aff"/>
                  <w:rFonts w:eastAsiaTheme="majorEastAsia"/>
                  <w:color w:val="auto"/>
                  <w:u w:val="none"/>
                </w:rPr>
                <w:t>Саривонский</w:t>
              </w:r>
              <w:proofErr w:type="spellEnd"/>
              <w:r w:rsidR="00425F04" w:rsidRPr="00E714EB">
                <w:rPr>
                  <w:rStyle w:val="aff"/>
                  <w:rFonts w:eastAsiaTheme="majorEastAsia"/>
                  <w:color w:val="auto"/>
                  <w:u w:val="none"/>
                </w:rPr>
                <w:t xml:space="preserve"> фармацевтический колледж </w:t>
              </w:r>
              <w:proofErr w:type="spellStart"/>
              <w:r w:rsidR="00425F04" w:rsidRPr="00E714EB">
                <w:rPr>
                  <w:rStyle w:val="aff"/>
                  <w:rFonts w:eastAsiaTheme="majorEastAsia"/>
                  <w:color w:val="auto"/>
                  <w:u w:val="none"/>
                </w:rPr>
                <w:t>Корё</w:t>
              </w:r>
              <w:proofErr w:type="spellEnd"/>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4E549082" w14:textId="77777777" w:rsidR="00425F04" w:rsidRPr="00E714EB" w:rsidRDefault="00425F04" w:rsidP="0072179D">
            <w:pPr>
              <w:jc w:val="center"/>
            </w:pPr>
            <w:proofErr w:type="spellStart"/>
            <w:r w:rsidRPr="00E714EB">
              <w:t>Саривон</w:t>
            </w:r>
            <w:proofErr w:type="spellEnd"/>
          </w:p>
        </w:tc>
      </w:tr>
      <w:tr w:rsidR="00CC2CBE" w:rsidRPr="00E714EB" w14:paraId="21810D8B"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220A2460" w14:textId="77777777" w:rsidR="00425F04" w:rsidRPr="00E714EB" w:rsidRDefault="00425F04" w:rsidP="0072179D">
            <w:pPr>
              <w:jc w:val="both"/>
            </w:pPr>
            <w:r w:rsidRPr="00E714EB">
              <w:t>25</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7A22355D" w14:textId="77777777" w:rsidR="00425F04" w:rsidRPr="00E714EB" w:rsidRDefault="00000000" w:rsidP="004C0D5A">
            <w:pPr>
              <w:jc w:val="both"/>
            </w:pPr>
            <w:hyperlink r:id="rId42" w:history="1">
              <w:r w:rsidR="00425F04" w:rsidRPr="00E714EB">
                <w:rPr>
                  <w:rStyle w:val="aff"/>
                  <w:rFonts w:eastAsiaTheme="majorEastAsia"/>
                  <w:color w:val="auto"/>
                  <w:u w:val="none"/>
                </w:rPr>
                <w:t xml:space="preserve">Ким Вон </w:t>
              </w:r>
              <w:proofErr w:type="spellStart"/>
              <w:r w:rsidR="00425F04" w:rsidRPr="00E714EB">
                <w:rPr>
                  <w:rStyle w:val="aff"/>
                  <w:rFonts w:eastAsiaTheme="majorEastAsia"/>
                  <w:color w:val="auto"/>
                  <w:u w:val="none"/>
                </w:rPr>
                <w:t>Гюн</w:t>
              </w:r>
              <w:proofErr w:type="spellEnd"/>
              <w:r w:rsidR="00425F04" w:rsidRPr="00E714EB">
                <w:rPr>
                  <w:rStyle w:val="aff"/>
                  <w:rFonts w:eastAsiaTheme="majorEastAsia"/>
                  <w:color w:val="auto"/>
                  <w:u w:val="none"/>
                </w:rPr>
                <w:t xml:space="preserve"> Пхеньянская консерватория</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0D661D5C" w14:textId="77777777" w:rsidR="00425F04" w:rsidRPr="00E714EB" w:rsidRDefault="00425F04" w:rsidP="0072179D">
            <w:pPr>
              <w:jc w:val="center"/>
            </w:pPr>
            <w:r w:rsidRPr="00E714EB">
              <w:t>Пхеньян</w:t>
            </w:r>
          </w:p>
        </w:tc>
      </w:tr>
      <w:tr w:rsidR="00425F04" w:rsidRPr="00E714EB" w14:paraId="47E258FB" w14:textId="77777777" w:rsidTr="0072179D">
        <w:tc>
          <w:tcPr>
            <w:tcW w:w="425"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6EF14D08" w14:textId="77777777" w:rsidR="00425F04" w:rsidRPr="00E714EB" w:rsidRDefault="00425F04" w:rsidP="0072179D">
            <w:pPr>
              <w:jc w:val="both"/>
            </w:pPr>
            <w:r w:rsidRPr="00E714EB">
              <w:t>26</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75" w:type="dxa"/>
              <w:left w:w="75" w:type="dxa"/>
              <w:bottom w:w="75" w:type="dxa"/>
              <w:right w:w="75" w:type="dxa"/>
            </w:tcMar>
            <w:vAlign w:val="center"/>
            <w:hideMark/>
          </w:tcPr>
          <w:p w14:paraId="3A252D4F" w14:textId="77777777" w:rsidR="00425F04" w:rsidRPr="00E714EB" w:rsidRDefault="00000000" w:rsidP="004C0D5A">
            <w:pPr>
              <w:jc w:val="both"/>
            </w:pPr>
            <w:hyperlink r:id="rId43" w:history="1">
              <w:proofErr w:type="spellStart"/>
              <w:r w:rsidR="00425F04" w:rsidRPr="00E714EB">
                <w:rPr>
                  <w:rStyle w:val="aff"/>
                  <w:rFonts w:eastAsiaTheme="majorEastAsia"/>
                  <w:color w:val="auto"/>
                  <w:u w:val="none"/>
                </w:rPr>
                <w:t>Вонсанский</w:t>
              </w:r>
              <w:proofErr w:type="spellEnd"/>
              <w:r w:rsidR="00425F04" w:rsidRPr="00E714EB">
                <w:rPr>
                  <w:rStyle w:val="aff"/>
                  <w:rFonts w:eastAsiaTheme="majorEastAsia"/>
                  <w:color w:val="auto"/>
                  <w:u w:val="none"/>
                </w:rPr>
                <w:t xml:space="preserve"> сельскохозяйственный университет</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7FDDA" w14:textId="77777777" w:rsidR="00425F04" w:rsidRPr="00E714EB" w:rsidRDefault="00425F04" w:rsidP="0072179D">
            <w:pPr>
              <w:jc w:val="center"/>
            </w:pPr>
            <w:proofErr w:type="spellStart"/>
            <w:r w:rsidRPr="00E714EB">
              <w:t>Вонсан</w:t>
            </w:r>
            <w:proofErr w:type="spellEnd"/>
          </w:p>
        </w:tc>
      </w:tr>
    </w:tbl>
    <w:p w14:paraId="517C6548" w14:textId="77777777" w:rsidR="00425F04" w:rsidRPr="00E714EB" w:rsidRDefault="00425F04" w:rsidP="00425F04">
      <w:pPr>
        <w:jc w:val="both"/>
      </w:pPr>
    </w:p>
    <w:p w14:paraId="2C465BAA" w14:textId="77777777" w:rsidR="00425F04" w:rsidRPr="00E714EB" w:rsidRDefault="00425F04" w:rsidP="005B10D0">
      <w:pPr>
        <w:pStyle w:val="1"/>
        <w:spacing w:before="0" w:line="240" w:lineRule="auto"/>
        <w:ind w:firstLine="709"/>
        <w:rPr>
          <w:rFonts w:ascii="Times New Roman" w:hAnsi="Times New Roman" w:cs="Times New Roman"/>
          <w:b w:val="0"/>
          <w:color w:val="auto"/>
          <w:lang w:val="ru-RU"/>
        </w:rPr>
      </w:pPr>
      <w:r w:rsidRPr="00E714EB">
        <w:rPr>
          <w:rFonts w:ascii="Times New Roman" w:hAnsi="Times New Roman" w:cs="Times New Roman"/>
          <w:b w:val="0"/>
          <w:i/>
          <w:iCs/>
          <w:color w:val="auto"/>
          <w:lang w:val="ru-RU"/>
        </w:rPr>
        <w:t>Источник:</w:t>
      </w:r>
      <w:r w:rsidRPr="00E714EB">
        <w:rPr>
          <w:rFonts w:ascii="Times New Roman" w:hAnsi="Times New Roman" w:cs="Times New Roman"/>
          <w:b w:val="0"/>
          <w:color w:val="auto"/>
          <w:lang w:val="ru-RU"/>
        </w:rPr>
        <w:t xml:space="preserve"> </w:t>
      </w:r>
      <w:bookmarkStart w:id="2" w:name="_Hlk164442981"/>
      <w:r w:rsidRPr="00E714EB">
        <w:rPr>
          <w:rFonts w:ascii="Times New Roman" w:hAnsi="Times New Roman" w:cs="Times New Roman"/>
          <w:b w:val="0"/>
          <w:color w:val="auto"/>
          <w:lang w:val="ru-RU"/>
        </w:rPr>
        <w:t xml:space="preserve">Рейтинг университетов </w:t>
      </w:r>
      <w:proofErr w:type="spellStart"/>
      <w:r w:rsidRPr="00E714EB">
        <w:rPr>
          <w:rFonts w:ascii="Times New Roman" w:hAnsi="Times New Roman" w:cs="Times New Roman"/>
          <w:b w:val="0"/>
          <w:color w:val="auto"/>
        </w:rPr>
        <w:t>UniRank</w:t>
      </w:r>
      <w:proofErr w:type="spellEnd"/>
      <w:r w:rsidRPr="00E714EB">
        <w:rPr>
          <w:rFonts w:ascii="Times New Roman" w:hAnsi="Times New Roman" w:cs="Times New Roman"/>
          <w:b w:val="0"/>
          <w:color w:val="auto"/>
          <w:lang w:val="ru-RU"/>
        </w:rPr>
        <w:t xml:space="preserve"> </w:t>
      </w:r>
      <w:r w:rsidRPr="00E714EB">
        <w:rPr>
          <w:rFonts w:ascii="Times New Roman" w:hAnsi="Times New Roman" w:cs="Times New Roman"/>
          <w:b w:val="0"/>
          <w:color w:val="auto"/>
        </w:rPr>
        <w:t>University</w:t>
      </w:r>
      <w:r w:rsidRPr="00E714EB">
        <w:rPr>
          <w:rFonts w:ascii="Times New Roman" w:hAnsi="Times New Roman" w:cs="Times New Roman"/>
          <w:b w:val="0"/>
          <w:color w:val="auto"/>
          <w:lang w:val="ru-RU"/>
        </w:rPr>
        <w:t xml:space="preserve">. 10 февраля 2024 </w:t>
      </w:r>
      <w:bookmarkEnd w:id="2"/>
      <w:r w:rsidRPr="00E714EB">
        <w:rPr>
          <w:rFonts w:ascii="Times New Roman" w:hAnsi="Times New Roman" w:cs="Times New Roman"/>
          <w:b w:val="0"/>
          <w:color w:val="auto"/>
          <w:lang w:val="ru-RU"/>
        </w:rPr>
        <w:t>[10].</w:t>
      </w:r>
    </w:p>
    <w:p w14:paraId="223760CD" w14:textId="77777777" w:rsidR="00425F04" w:rsidRPr="00E714EB" w:rsidRDefault="00425F04" w:rsidP="00425F04">
      <w:pPr>
        <w:ind w:firstLine="709"/>
        <w:jc w:val="both"/>
        <w:rPr>
          <w:sz w:val="32"/>
          <w:szCs w:val="32"/>
        </w:rPr>
      </w:pPr>
    </w:p>
    <w:p w14:paraId="30C32BC1" w14:textId="77777777" w:rsidR="00425F04" w:rsidRPr="00E714EB" w:rsidRDefault="00425F04" w:rsidP="00425F04">
      <w:pPr>
        <w:pStyle w:val="afd"/>
        <w:tabs>
          <w:tab w:val="left" w:pos="9355"/>
        </w:tabs>
        <w:spacing w:before="0" w:beforeAutospacing="0" w:after="0" w:afterAutospacing="0"/>
        <w:ind w:firstLine="709"/>
        <w:jc w:val="both"/>
        <w:rPr>
          <w:sz w:val="32"/>
          <w:szCs w:val="32"/>
        </w:rPr>
      </w:pPr>
      <w:r w:rsidRPr="00E714EB">
        <w:rPr>
          <w:sz w:val="32"/>
          <w:szCs w:val="32"/>
        </w:rPr>
        <w:lastRenderedPageBreak/>
        <w:t xml:space="preserve">К высшим учебным заведениям в КНДР относятся университеты и колледжи: педагогические колледжи с четырехлетним курсом подготовки воспитателей детских садов и учителей начальной и средней школы; колледжи передовых технологий с двух- или трехгодичным курсом обучения; медицинские институты с шестилетним курсом обучения; специальные колледжи науки и техники, искусства, музыки и иностранных языков; военные колледжи и университеты (академии). В 1987-1988 гг. 13,7% населения страны в возрасте от 16 лет и старше посещали или уже окончили высшие учебные заведения. В 1988 г. руководство КНДР перевыполнило провозглашенную президентом Ким Ир Сеном цель создания «армии из 1,3 млн. интеллектуалов» с высшим образованием, что стало важным шагом на пути к достижению настойчиво преследуемой цели «интеллектуализации всего общества» </w:t>
      </w:r>
      <w:r w:rsidRPr="00E714EB">
        <w:rPr>
          <w:bCs/>
          <w:sz w:val="32"/>
          <w:szCs w:val="32"/>
        </w:rPr>
        <w:t>[11</w:t>
      </w:r>
      <w:r w:rsidRPr="00E714EB">
        <w:rPr>
          <w:sz w:val="32"/>
          <w:szCs w:val="32"/>
        </w:rPr>
        <w:t>].</w:t>
      </w:r>
    </w:p>
    <w:p w14:paraId="4A7252E5" w14:textId="426FF88C" w:rsidR="00425F04" w:rsidRPr="00E714EB" w:rsidRDefault="00425F04" w:rsidP="00425F04">
      <w:pPr>
        <w:pStyle w:val="afd"/>
        <w:tabs>
          <w:tab w:val="left" w:pos="9355"/>
        </w:tabs>
        <w:spacing w:before="0" w:beforeAutospacing="0" w:after="0" w:afterAutospacing="0"/>
        <w:ind w:firstLine="709"/>
        <w:jc w:val="both"/>
        <w:rPr>
          <w:sz w:val="32"/>
          <w:szCs w:val="32"/>
        </w:rPr>
      </w:pPr>
      <w:r w:rsidRPr="00E714EB">
        <w:rPr>
          <w:sz w:val="32"/>
          <w:szCs w:val="32"/>
        </w:rPr>
        <w:t xml:space="preserve">Каждый университет в Северной Корее должен принять определенный процент (от 20 до 30) уволенных в запас военнослужащих (прослуживших не менее трех лет) или рабочих (проработавших не менее пяти лет). Большая же часть студенческих вакансий заполняется по результатам весьма жестких конкурсных экзаменов. В самый престижный Университет им. Ким Ир Сена на каждое студенческое место претендует 5-6 абитуриентов. Важным критерием при поступлении являются и оценки в старших классах средней школы. Высок конкурс и в другие известные университеты: Технологический университет им. Ким </w:t>
      </w:r>
      <w:proofErr w:type="spellStart"/>
      <w:r w:rsidRPr="00E714EB">
        <w:rPr>
          <w:sz w:val="32"/>
          <w:szCs w:val="32"/>
        </w:rPr>
        <w:t>Чхэка</w:t>
      </w:r>
      <w:proofErr w:type="spellEnd"/>
      <w:r w:rsidRPr="00E714EB">
        <w:rPr>
          <w:sz w:val="32"/>
          <w:szCs w:val="32"/>
        </w:rPr>
        <w:t xml:space="preserve"> и Университет естественных наук, которые специализируются на информатике и естественных науках, в том числе связанных с ядерными исследованиями; Пхеньянский университет иностранных языков, который готовит дипломатов низового уровня и специалистов для системы внешней торговли; Университет им. Ким Хён </w:t>
      </w:r>
      <w:proofErr w:type="spellStart"/>
      <w:r w:rsidRPr="00E714EB">
        <w:rPr>
          <w:sz w:val="32"/>
          <w:szCs w:val="32"/>
        </w:rPr>
        <w:t>Джика</w:t>
      </w:r>
      <w:proofErr w:type="spellEnd"/>
      <w:r w:rsidRPr="00E714EB">
        <w:rPr>
          <w:sz w:val="32"/>
          <w:szCs w:val="32"/>
        </w:rPr>
        <w:t xml:space="preserve">, готовящий учителей </w:t>
      </w:r>
      <w:r w:rsidRPr="00E714EB">
        <w:rPr>
          <w:bCs/>
          <w:sz w:val="32"/>
          <w:szCs w:val="32"/>
        </w:rPr>
        <w:t>[11</w:t>
      </w:r>
      <w:r w:rsidRPr="00E714EB">
        <w:rPr>
          <w:sz w:val="32"/>
          <w:szCs w:val="32"/>
        </w:rPr>
        <w:t>].</w:t>
      </w:r>
    </w:p>
    <w:p w14:paraId="1EE2F57B" w14:textId="5402BBAF" w:rsidR="00425F04" w:rsidRPr="00E714EB" w:rsidRDefault="00425F04" w:rsidP="00425F04">
      <w:pPr>
        <w:ind w:firstLine="709"/>
        <w:jc w:val="both"/>
        <w:rPr>
          <w:sz w:val="32"/>
          <w:szCs w:val="32"/>
        </w:rPr>
      </w:pPr>
      <w:r w:rsidRPr="00E714EB">
        <w:rPr>
          <w:sz w:val="32"/>
          <w:szCs w:val="32"/>
        </w:rPr>
        <w:t>Расскажем несколько подробней о самых известных вузах КНДР. Университет им. Ким Ир Сена основан </w:t>
      </w:r>
      <w:hyperlink r:id="rId44" w:tooltip="1 октября" w:history="1">
        <w:r w:rsidRPr="00E714EB">
          <w:rPr>
            <w:sz w:val="32"/>
            <w:szCs w:val="32"/>
          </w:rPr>
          <w:t>1 октября</w:t>
        </w:r>
      </w:hyperlink>
      <w:r w:rsidRPr="00E714EB">
        <w:rPr>
          <w:sz w:val="32"/>
          <w:szCs w:val="32"/>
        </w:rPr>
        <w:t> </w:t>
      </w:r>
      <w:hyperlink r:id="rId45" w:tooltip="1946 год" w:history="1">
        <w:r w:rsidRPr="00E714EB">
          <w:rPr>
            <w:sz w:val="32"/>
            <w:szCs w:val="32"/>
          </w:rPr>
          <w:t>1946 г.</w:t>
        </w:r>
      </w:hyperlink>
      <w:r w:rsidRPr="00E714EB">
        <w:rPr>
          <w:sz w:val="32"/>
          <w:szCs w:val="32"/>
        </w:rPr>
        <w:t xml:space="preserve"> – это первое высшее учебное заведение, открытое в КНДР. </w:t>
      </w:r>
      <w:r w:rsidRPr="00E714EB">
        <w:rPr>
          <w:sz w:val="32"/>
          <w:szCs w:val="32"/>
          <w:shd w:val="clear" w:color="auto" w:fill="FFFFFF"/>
        </w:rPr>
        <w:t xml:space="preserve">Университетский городок расположен в </w:t>
      </w:r>
      <w:proofErr w:type="spellStart"/>
      <w:r w:rsidRPr="00E714EB">
        <w:rPr>
          <w:sz w:val="32"/>
          <w:szCs w:val="32"/>
          <w:shd w:val="clear" w:color="auto" w:fill="FFFFFF"/>
        </w:rPr>
        <w:t>Тэсонском</w:t>
      </w:r>
      <w:proofErr w:type="spellEnd"/>
      <w:r w:rsidRPr="00E714EB">
        <w:rPr>
          <w:sz w:val="32"/>
          <w:szCs w:val="32"/>
          <w:shd w:val="clear" w:color="auto" w:fill="FFFFFF"/>
        </w:rPr>
        <w:t xml:space="preserve"> районе Пхеньяна и занимает площадь  </w:t>
      </w:r>
      <w:r w:rsidRPr="00E714EB">
        <w:rPr>
          <w:sz w:val="32"/>
          <w:szCs w:val="32"/>
        </w:rPr>
        <w:t xml:space="preserve"> 15 гектаров. На базе выделившихся из университета факультетов в 1948 г. были созданы </w:t>
      </w:r>
      <w:hyperlink r:id="rId46" w:tooltip="Политехнический университет имени Ким Чхэка" w:history="1">
        <w:r w:rsidRPr="00E714EB">
          <w:rPr>
            <w:sz w:val="32"/>
            <w:szCs w:val="32"/>
          </w:rPr>
          <w:t xml:space="preserve">Политехнический техникум им. Ким </w:t>
        </w:r>
        <w:proofErr w:type="spellStart"/>
        <w:r w:rsidRPr="00E714EB">
          <w:rPr>
            <w:sz w:val="32"/>
            <w:szCs w:val="32"/>
          </w:rPr>
          <w:t>Чхэка</w:t>
        </w:r>
        <w:proofErr w:type="spellEnd"/>
      </w:hyperlink>
      <w:r w:rsidRPr="00E714EB">
        <w:rPr>
          <w:sz w:val="32"/>
          <w:szCs w:val="32"/>
        </w:rPr>
        <w:t>, </w:t>
      </w:r>
      <w:hyperlink r:id="rId47" w:tooltip="Пхеньянский медицинский институт (страница отсутствует)" w:history="1">
        <w:r w:rsidRPr="00E714EB">
          <w:rPr>
            <w:sz w:val="32"/>
            <w:szCs w:val="32"/>
          </w:rPr>
          <w:t>Пхеньянский медицинский институт</w:t>
        </w:r>
      </w:hyperlink>
      <w:r w:rsidRPr="00E714EB">
        <w:rPr>
          <w:sz w:val="32"/>
          <w:szCs w:val="32"/>
        </w:rPr>
        <w:t xml:space="preserve">, а в 1949 гг. – сельскохозяйственный институт в </w:t>
      </w:r>
      <w:proofErr w:type="spellStart"/>
      <w:r w:rsidRPr="00E714EB">
        <w:rPr>
          <w:sz w:val="32"/>
          <w:szCs w:val="32"/>
        </w:rPr>
        <w:t>Вонсане</w:t>
      </w:r>
      <w:proofErr w:type="spellEnd"/>
      <w:r w:rsidRPr="00E714EB">
        <w:rPr>
          <w:sz w:val="32"/>
          <w:szCs w:val="32"/>
        </w:rPr>
        <w:t xml:space="preserve">. В 1973 г. был введён в строй второй корпус университета – 22-этажное здание. В 1974 г. в вузе действовали десять факультетов: исторический, философский, экономический, юридический, филологический, иностранных языков и литературы, географический, геологический, физико-математический </w:t>
      </w:r>
      <w:r w:rsidRPr="00E714EB">
        <w:rPr>
          <w:sz w:val="32"/>
          <w:szCs w:val="32"/>
        </w:rPr>
        <w:lastRenderedPageBreak/>
        <w:t>и химико-биологический; вечернее и подготовительное отделения. В 1986 г. университет являлся крупнейшим высшим учебным заведением страны. Помимо учебных корпусов на сопке Рённам в его состав входили библиотека, лаборатории, Музей естественных наук, издательство, типография, завод опытных и экспериментальных приборов, поликлиника, а также общежития, столовые и другие объекты инфраструктуры. Численность студентов составляла около 16 тыс., а в 1988 г. достигла 18 тыс. В университете обучались многие представители партийно-государственной элиты КНДР, включая руководителей страны </w:t>
      </w:r>
      <w:hyperlink r:id="rId48" w:tooltip="Ким Чен Ир" w:history="1">
        <w:r w:rsidRPr="00E714EB">
          <w:rPr>
            <w:sz w:val="32"/>
            <w:szCs w:val="32"/>
          </w:rPr>
          <w:t>Ким Чен Ира</w:t>
        </w:r>
      </w:hyperlink>
      <w:r w:rsidRPr="00E714EB">
        <w:rPr>
          <w:sz w:val="32"/>
          <w:szCs w:val="32"/>
        </w:rPr>
        <w:t> и </w:t>
      </w:r>
      <w:hyperlink r:id="rId49" w:tooltip="Ким Чен Ын" w:history="1">
        <w:r w:rsidRPr="00E714EB">
          <w:rPr>
            <w:sz w:val="32"/>
            <w:szCs w:val="32"/>
          </w:rPr>
          <w:t>Ким Чен Ына</w:t>
        </w:r>
      </w:hyperlink>
      <w:r w:rsidRPr="00E714EB">
        <w:rPr>
          <w:sz w:val="32"/>
          <w:szCs w:val="32"/>
        </w:rPr>
        <w:t xml:space="preserve"> [12].</w:t>
      </w:r>
    </w:p>
    <w:p w14:paraId="03F044CE" w14:textId="77777777" w:rsidR="00425F04" w:rsidRPr="00E714EB" w:rsidRDefault="00425F04" w:rsidP="00425F04">
      <w:pPr>
        <w:ind w:firstLine="709"/>
        <w:jc w:val="both"/>
        <w:rPr>
          <w:sz w:val="32"/>
          <w:szCs w:val="32"/>
          <w:shd w:val="clear" w:color="auto" w:fill="FFFFFF"/>
        </w:rPr>
      </w:pPr>
      <w:r w:rsidRPr="00E714EB">
        <w:rPr>
          <w:sz w:val="32"/>
          <w:szCs w:val="32"/>
          <w:shd w:val="clear" w:color="auto" w:fill="FFFFFF"/>
        </w:rPr>
        <w:t>В настоящее время университет объединяет </w:t>
      </w:r>
      <w:r w:rsidRPr="00E714EB">
        <w:rPr>
          <w:iCs/>
          <w:sz w:val="32"/>
          <w:szCs w:val="32"/>
          <w:shd w:val="clear" w:color="auto" w:fill="FFFFFF"/>
        </w:rPr>
        <w:t>3 института</w:t>
      </w:r>
      <w:r w:rsidRPr="00E714EB">
        <w:rPr>
          <w:sz w:val="32"/>
          <w:szCs w:val="32"/>
          <w:shd w:val="clear" w:color="auto" w:fill="FFFFFF"/>
        </w:rPr>
        <w:t>: юридический, филологический и компьютерный; </w:t>
      </w:r>
      <w:r w:rsidRPr="00E714EB">
        <w:rPr>
          <w:iCs/>
          <w:sz w:val="32"/>
          <w:szCs w:val="32"/>
          <w:shd w:val="clear" w:color="auto" w:fill="FFFFFF"/>
        </w:rPr>
        <w:t>13 факультетов</w:t>
      </w:r>
      <w:r w:rsidRPr="00E714EB">
        <w:rPr>
          <w:sz w:val="32"/>
          <w:szCs w:val="32"/>
          <w:shd w:val="clear" w:color="auto" w:fill="FFFFFF"/>
        </w:rPr>
        <w:t>: экономический, исторический, философский, иностранных языков и литературы, физический, механико-математический, химический, науки жизни, науки окружающей среды, геологический, атомной энергии, физкультуры, переподготовки кадров;  </w:t>
      </w:r>
      <w:r w:rsidRPr="00E714EB">
        <w:rPr>
          <w:iCs/>
          <w:sz w:val="32"/>
          <w:szCs w:val="32"/>
          <w:shd w:val="clear" w:color="auto" w:fill="FFFFFF"/>
        </w:rPr>
        <w:t>более 10 НИИ и научных центров</w:t>
      </w:r>
      <w:r w:rsidRPr="00E714EB">
        <w:rPr>
          <w:sz w:val="32"/>
          <w:szCs w:val="32"/>
          <w:shd w:val="clear" w:color="auto" w:fill="FFFFFF"/>
        </w:rPr>
        <w:t>. В составе университета также находятся естественнонаучный музей, библиотека, издательство, типография, Дом спорта, комплекс общежитий и т.п. В университете работает </w:t>
      </w:r>
      <w:r w:rsidRPr="00E714EB">
        <w:rPr>
          <w:iCs/>
          <w:sz w:val="32"/>
          <w:szCs w:val="32"/>
          <w:shd w:val="clear" w:color="auto" w:fill="FFFFFF"/>
        </w:rPr>
        <w:t>более 2 тыс. преподавателей</w:t>
      </w:r>
      <w:r w:rsidRPr="00E714EB">
        <w:rPr>
          <w:sz w:val="32"/>
          <w:szCs w:val="32"/>
          <w:shd w:val="clear" w:color="auto" w:fill="FFFFFF"/>
        </w:rPr>
        <w:t>, в том числе </w:t>
      </w:r>
      <w:r w:rsidRPr="00E714EB">
        <w:rPr>
          <w:iCs/>
          <w:sz w:val="32"/>
          <w:szCs w:val="32"/>
          <w:shd w:val="clear" w:color="auto" w:fill="FFFFFF"/>
        </w:rPr>
        <w:t>400 академиков</w:t>
      </w:r>
      <w:r w:rsidRPr="00E714EB">
        <w:rPr>
          <w:sz w:val="32"/>
          <w:szCs w:val="32"/>
          <w:shd w:val="clear" w:color="auto" w:fill="FFFFFF"/>
        </w:rPr>
        <w:t>, </w:t>
      </w:r>
      <w:r w:rsidRPr="00E714EB">
        <w:rPr>
          <w:iCs/>
          <w:sz w:val="32"/>
          <w:szCs w:val="32"/>
          <w:shd w:val="clear" w:color="auto" w:fill="FFFFFF"/>
        </w:rPr>
        <w:t xml:space="preserve">членов-корреспондентов АН, профессоров и докторов наук </w:t>
      </w:r>
      <w:r w:rsidRPr="00E714EB">
        <w:rPr>
          <w:sz w:val="32"/>
          <w:szCs w:val="32"/>
        </w:rPr>
        <w:t>[13].</w:t>
      </w:r>
    </w:p>
    <w:p w14:paraId="338C5380" w14:textId="67854AAA" w:rsidR="00425F04" w:rsidRPr="00E714EB" w:rsidRDefault="00425F04" w:rsidP="00425F04">
      <w:pPr>
        <w:shd w:val="clear" w:color="auto" w:fill="FFFFFF"/>
        <w:ind w:firstLine="709"/>
        <w:jc w:val="both"/>
        <w:rPr>
          <w:sz w:val="32"/>
          <w:szCs w:val="32"/>
        </w:rPr>
      </w:pPr>
      <w:r w:rsidRPr="00E714EB">
        <w:rPr>
          <w:sz w:val="32"/>
          <w:szCs w:val="32"/>
        </w:rPr>
        <w:t>До введения в 2017 г. всеобъемлющих санкций против КНДР университет имел развитые международные связи. В частности, в</w:t>
      </w:r>
      <w:r w:rsidRPr="00E714EB">
        <w:rPr>
          <w:sz w:val="32"/>
          <w:szCs w:val="32"/>
          <w:lang w:val="en-US"/>
        </w:rPr>
        <w:t> </w:t>
      </w:r>
      <w:hyperlink r:id="rId50" w:tooltip="2005 год" w:history="1">
        <w:r w:rsidRPr="00E714EB">
          <w:rPr>
            <w:sz w:val="32"/>
            <w:szCs w:val="32"/>
          </w:rPr>
          <w:t>2005 г.</w:t>
        </w:r>
      </w:hyperlink>
      <w:r w:rsidRPr="00E714EB">
        <w:rPr>
          <w:sz w:val="32"/>
          <w:szCs w:val="32"/>
          <w:lang w:val="en-US"/>
        </w:rPr>
        <w:t> </w:t>
      </w:r>
      <w:r w:rsidRPr="00E714EB">
        <w:rPr>
          <w:sz w:val="32"/>
          <w:szCs w:val="32"/>
        </w:rPr>
        <w:t xml:space="preserve">было подписано соглашение о сотрудничестве </w:t>
      </w:r>
      <w:r w:rsidR="00A83112">
        <w:rPr>
          <w:sz w:val="32"/>
          <w:szCs w:val="32"/>
        </w:rPr>
        <w:t>с Дальневосточным государственным университетов во Владивостоке.</w:t>
      </w:r>
      <w:r w:rsidRPr="00E714EB">
        <w:rPr>
          <w:sz w:val="32"/>
          <w:szCs w:val="32"/>
        </w:rPr>
        <w:t> В 2015 г.</w:t>
      </w:r>
      <w:r w:rsidR="00D164F3" w:rsidRPr="00E714EB">
        <w:rPr>
          <w:sz w:val="32"/>
          <w:szCs w:val="32"/>
        </w:rPr>
        <w:t xml:space="preserve"> между</w:t>
      </w:r>
      <w:r w:rsidRPr="00E714EB">
        <w:rPr>
          <w:sz w:val="32"/>
          <w:szCs w:val="32"/>
        </w:rPr>
        <w:t xml:space="preserve"> </w:t>
      </w:r>
      <w:hyperlink r:id="rId51" w:tooltip="Новосибирский государственный университет" w:history="1">
        <w:r w:rsidRPr="00E714EB">
          <w:rPr>
            <w:sz w:val="32"/>
            <w:szCs w:val="32"/>
          </w:rPr>
          <w:t>Новосибирским государственным университетом</w:t>
        </w:r>
      </w:hyperlink>
      <w:r w:rsidRPr="00E714EB">
        <w:rPr>
          <w:sz w:val="32"/>
          <w:szCs w:val="32"/>
        </w:rPr>
        <w:t xml:space="preserve"> и Университетом им. Ким Ир Сена также было подписано соглашение. Согласно сообщению </w:t>
      </w:r>
      <w:hyperlink r:id="rId52" w:history="1">
        <w:r w:rsidRPr="00E714EB">
          <w:rPr>
            <w:rStyle w:val="aff"/>
            <w:rFonts w:eastAsiaTheme="majorEastAsia"/>
            <w:color w:val="auto"/>
            <w:sz w:val="32"/>
            <w:szCs w:val="32"/>
            <w:u w:val="none"/>
          </w:rPr>
          <w:t>Центрального телевидения Кореи</w:t>
        </w:r>
      </w:hyperlink>
      <w:r w:rsidRPr="00E714EB">
        <w:rPr>
          <w:sz w:val="32"/>
          <w:szCs w:val="32"/>
        </w:rPr>
        <w:t xml:space="preserve">, начиная с 2018 г. северокорейские студенты могут посещать занятия и загружать лекции из Университета им. Ким Ир Сена через общественный </w:t>
      </w:r>
      <w:proofErr w:type="spellStart"/>
      <w:r w:rsidRPr="00E714EB">
        <w:rPr>
          <w:sz w:val="32"/>
          <w:szCs w:val="32"/>
        </w:rPr>
        <w:t>Wi</w:t>
      </w:r>
      <w:proofErr w:type="spellEnd"/>
      <w:r w:rsidRPr="00E714EB">
        <w:rPr>
          <w:sz w:val="32"/>
          <w:szCs w:val="32"/>
        </w:rPr>
        <w:t xml:space="preserve">-Fi сети </w:t>
      </w:r>
      <w:proofErr w:type="spellStart"/>
      <w:r w:rsidRPr="00E714EB">
        <w:rPr>
          <w:sz w:val="32"/>
          <w:szCs w:val="32"/>
        </w:rPr>
        <w:t>Mirae</w:t>
      </w:r>
      <w:proofErr w:type="spellEnd"/>
      <w:r w:rsidRPr="00E714EB">
        <w:rPr>
          <w:sz w:val="32"/>
          <w:szCs w:val="32"/>
        </w:rPr>
        <w:t xml:space="preserve"> </w:t>
      </w:r>
      <w:r w:rsidRPr="00E714EB">
        <w:rPr>
          <w:bCs/>
          <w:kern w:val="36"/>
          <w:sz w:val="32"/>
          <w:szCs w:val="32"/>
        </w:rPr>
        <w:t>[14</w:t>
      </w:r>
      <w:r w:rsidRPr="00E714EB">
        <w:rPr>
          <w:sz w:val="32"/>
          <w:szCs w:val="32"/>
        </w:rPr>
        <w:t>].</w:t>
      </w:r>
    </w:p>
    <w:p w14:paraId="296C25FA" w14:textId="3B41822F" w:rsidR="00425F04" w:rsidRPr="00E714EB" w:rsidRDefault="00425F04" w:rsidP="00425F04">
      <w:pPr>
        <w:shd w:val="clear" w:color="auto" w:fill="FFFFFF"/>
        <w:tabs>
          <w:tab w:val="left" w:pos="9214"/>
        </w:tabs>
        <w:ind w:firstLine="709"/>
        <w:jc w:val="both"/>
        <w:rPr>
          <w:sz w:val="32"/>
          <w:szCs w:val="32"/>
        </w:rPr>
      </w:pPr>
      <w:r w:rsidRPr="00E714EB">
        <w:rPr>
          <w:sz w:val="32"/>
          <w:szCs w:val="32"/>
          <w:bdr w:val="none" w:sz="0" w:space="0" w:color="auto" w:frame="1"/>
        </w:rPr>
        <w:t xml:space="preserve">Технологический университет им. Ким </w:t>
      </w:r>
      <w:proofErr w:type="spellStart"/>
      <w:r w:rsidRPr="00E714EB">
        <w:rPr>
          <w:sz w:val="32"/>
          <w:szCs w:val="32"/>
          <w:bdr w:val="none" w:sz="0" w:space="0" w:color="auto" w:frame="1"/>
        </w:rPr>
        <w:t>Чхэка</w:t>
      </w:r>
      <w:proofErr w:type="spellEnd"/>
      <w:r w:rsidRPr="00E714EB">
        <w:rPr>
          <w:sz w:val="32"/>
          <w:szCs w:val="32"/>
          <w:bdr w:val="none" w:sz="0" w:space="0" w:color="auto" w:frame="1"/>
        </w:rPr>
        <w:t xml:space="preserve"> </w:t>
      </w:r>
      <w:r w:rsidRPr="00E714EB">
        <w:rPr>
          <w:sz w:val="32"/>
          <w:szCs w:val="32"/>
        </w:rPr>
        <w:t xml:space="preserve">– главный технологический центр страны, выделился из Университета им. Ким Ир Сена в 1948 г. Первоначально он назывался Политехническим техникумом Пхеньяна. В 1951 г., когда началась Корейская война, техникум был повышен в статусе до института, ему было присвоено имя павшего тогда же на поле боя Ким </w:t>
      </w:r>
      <w:proofErr w:type="spellStart"/>
      <w:r w:rsidRPr="00E714EB">
        <w:rPr>
          <w:sz w:val="32"/>
          <w:szCs w:val="32"/>
        </w:rPr>
        <w:t>Чхэка</w:t>
      </w:r>
      <w:proofErr w:type="spellEnd"/>
      <w:r w:rsidRPr="00E714EB">
        <w:rPr>
          <w:sz w:val="32"/>
          <w:szCs w:val="32"/>
        </w:rPr>
        <w:t xml:space="preserve"> (1903-1951) – политического и военного деятеля КНДР, руководителя партизанского движения в Маньчжурии и одного из ближайших соратников основателя республики Ким Ир Сена, первого министра промышленности КНДР. С </w:t>
      </w:r>
      <w:r w:rsidRPr="00E714EB">
        <w:rPr>
          <w:sz w:val="32"/>
          <w:szCs w:val="32"/>
        </w:rPr>
        <w:lastRenderedPageBreak/>
        <w:t>1988 г. вуз является многопрофильным университетом. В 2006 г. при нем открылась университетская гимназия</w:t>
      </w:r>
      <w:r w:rsidRPr="00E714EB">
        <w:rPr>
          <w:b/>
          <w:sz w:val="32"/>
          <w:szCs w:val="32"/>
        </w:rPr>
        <w:t xml:space="preserve"> </w:t>
      </w:r>
      <w:r w:rsidRPr="00E714EB">
        <w:rPr>
          <w:kern w:val="36"/>
          <w:sz w:val="32"/>
          <w:szCs w:val="32"/>
        </w:rPr>
        <w:t>[15</w:t>
      </w:r>
      <w:r w:rsidRPr="00E714EB">
        <w:rPr>
          <w:sz w:val="32"/>
          <w:szCs w:val="32"/>
        </w:rPr>
        <w:t>].</w:t>
      </w:r>
    </w:p>
    <w:p w14:paraId="34F99E72" w14:textId="77777777" w:rsidR="00425F04" w:rsidRPr="00E714EB" w:rsidRDefault="00425F04" w:rsidP="00425F04">
      <w:pPr>
        <w:pStyle w:val="1"/>
        <w:tabs>
          <w:tab w:val="left" w:pos="9355"/>
        </w:tabs>
        <w:spacing w:before="0" w:line="240" w:lineRule="auto"/>
        <w:ind w:firstLine="709"/>
        <w:jc w:val="both"/>
        <w:rPr>
          <w:rFonts w:ascii="Times New Roman" w:hAnsi="Times New Roman" w:cs="Times New Roman"/>
          <w:b w:val="0"/>
          <w:color w:val="auto"/>
          <w:sz w:val="32"/>
          <w:szCs w:val="32"/>
          <w:lang w:val="ru-RU"/>
        </w:rPr>
      </w:pPr>
      <w:r w:rsidRPr="00E714EB">
        <w:rPr>
          <w:rFonts w:ascii="Times New Roman" w:hAnsi="Times New Roman" w:cs="Times New Roman"/>
          <w:b w:val="0"/>
          <w:color w:val="auto"/>
          <w:sz w:val="32"/>
          <w:szCs w:val="32"/>
          <w:bdr w:val="none" w:sz="0" w:space="0" w:color="auto" w:frame="1"/>
          <w:lang w:val="ru-RU"/>
        </w:rPr>
        <w:t>На заре своего существования техникум состоял из девяти факультетов, в том числе горной геологии, машиностроения, металлообработки и электротехники. Имея более 80 преданных своему делу преподавателей и более 1,5 тыс. студентов, техникум добился значительных успехов в образовательной деятельности. Он столкнулся с проблемами во время Корейской войны (1950-1953 гг.). Поэтому руководитель республики</w:t>
      </w:r>
      <w:r w:rsidRPr="00E714EB">
        <w:rPr>
          <w:rFonts w:ascii="Times New Roman" w:hAnsi="Times New Roman" w:cs="Times New Roman"/>
          <w:b w:val="0"/>
          <w:color w:val="auto"/>
          <w:sz w:val="32"/>
          <w:szCs w:val="32"/>
          <w:bdr w:val="none" w:sz="0" w:space="0" w:color="auto" w:frame="1"/>
        </w:rPr>
        <w:t> </w:t>
      </w:r>
      <w:r w:rsidRPr="00E714EB">
        <w:rPr>
          <w:rFonts w:ascii="Times New Roman" w:hAnsi="Times New Roman" w:cs="Times New Roman"/>
          <w:b w:val="0"/>
          <w:color w:val="auto"/>
          <w:sz w:val="32"/>
          <w:szCs w:val="32"/>
          <w:lang w:val="ru-RU"/>
        </w:rPr>
        <w:t>Ким Ир Сен</w:t>
      </w:r>
      <w:r w:rsidRPr="00E714EB">
        <w:rPr>
          <w:rFonts w:ascii="Times New Roman" w:hAnsi="Times New Roman" w:cs="Times New Roman"/>
          <w:b w:val="0"/>
          <w:color w:val="auto"/>
          <w:sz w:val="32"/>
          <w:szCs w:val="32"/>
          <w:bdr w:val="none" w:sz="0" w:space="0" w:color="auto" w:frame="1"/>
        </w:rPr>
        <w:t> </w:t>
      </w:r>
      <w:r w:rsidRPr="00E714EB">
        <w:rPr>
          <w:rFonts w:ascii="Times New Roman" w:hAnsi="Times New Roman" w:cs="Times New Roman"/>
          <w:b w:val="0"/>
          <w:color w:val="auto"/>
          <w:sz w:val="32"/>
          <w:szCs w:val="32"/>
          <w:bdr w:val="none" w:sz="0" w:space="0" w:color="auto" w:frame="1"/>
          <w:lang w:val="ru-RU"/>
        </w:rPr>
        <w:t>предпринял беспрецедентные шаги, чтобы отозвать бывших студентов, сражавшихся на передовой, и возобновить учебный процесс. Его глубокая озабоченность условиями обучения и жизнью студентов была очевидна во время его визита в университет в июне 1952 г., в разгар войны</w:t>
      </w:r>
      <w:r w:rsidRPr="00E714EB">
        <w:rPr>
          <w:rFonts w:ascii="Times New Roman" w:hAnsi="Times New Roman" w:cs="Times New Roman"/>
          <w:b w:val="0"/>
          <w:color w:val="auto"/>
          <w:sz w:val="32"/>
          <w:szCs w:val="32"/>
          <w:shd w:val="clear" w:color="auto" w:fill="FFFFFF"/>
          <w:lang w:val="ru-RU"/>
        </w:rPr>
        <w:t xml:space="preserve"> [16</w:t>
      </w:r>
      <w:r w:rsidRPr="00E714EB">
        <w:rPr>
          <w:rFonts w:ascii="Times New Roman" w:hAnsi="Times New Roman" w:cs="Times New Roman"/>
          <w:b w:val="0"/>
          <w:color w:val="auto"/>
          <w:sz w:val="32"/>
          <w:szCs w:val="32"/>
          <w:lang w:val="ru-RU"/>
        </w:rPr>
        <w:t>].</w:t>
      </w:r>
    </w:p>
    <w:p w14:paraId="67403ED9" w14:textId="5D803141" w:rsidR="00425F04" w:rsidRPr="00E714EB" w:rsidRDefault="00425F04" w:rsidP="00425F04">
      <w:pPr>
        <w:tabs>
          <w:tab w:val="left" w:pos="9355"/>
        </w:tabs>
        <w:ind w:firstLine="709"/>
        <w:jc w:val="both"/>
        <w:rPr>
          <w:sz w:val="32"/>
          <w:szCs w:val="32"/>
        </w:rPr>
      </w:pPr>
      <w:r w:rsidRPr="00E714EB">
        <w:rPr>
          <w:sz w:val="32"/>
          <w:szCs w:val="32"/>
          <w:bdr w:val="none" w:sz="0" w:space="0" w:color="auto" w:frame="1"/>
        </w:rPr>
        <w:t xml:space="preserve">Вуз им. Ким </w:t>
      </w:r>
      <w:proofErr w:type="spellStart"/>
      <w:r w:rsidRPr="00E714EB">
        <w:rPr>
          <w:sz w:val="32"/>
          <w:szCs w:val="32"/>
          <w:bdr w:val="none" w:sz="0" w:space="0" w:color="auto" w:frame="1"/>
        </w:rPr>
        <w:t>Чхэка</w:t>
      </w:r>
      <w:proofErr w:type="spellEnd"/>
      <w:r w:rsidRPr="00E714EB">
        <w:rPr>
          <w:sz w:val="32"/>
          <w:szCs w:val="32"/>
          <w:bdr w:val="none" w:sz="0" w:space="0" w:color="auto" w:frame="1"/>
        </w:rPr>
        <w:t xml:space="preserve"> активно занимается научно-</w:t>
      </w:r>
      <w:r w:rsidR="00CE0718" w:rsidRPr="00E714EB">
        <w:rPr>
          <w:sz w:val="32"/>
          <w:szCs w:val="32"/>
          <w:bdr w:val="none" w:sz="0" w:space="0" w:color="auto" w:frame="1"/>
        </w:rPr>
        <w:t xml:space="preserve"> </w:t>
      </w:r>
      <w:r w:rsidRPr="00E714EB">
        <w:rPr>
          <w:sz w:val="32"/>
          <w:szCs w:val="32"/>
          <w:bdr w:val="none" w:sz="0" w:space="0" w:color="auto" w:frame="1"/>
        </w:rPr>
        <w:t xml:space="preserve">исследовательскими проектами, став республиканским лидером в различных областях передовой науки и технологий. Примечательно, что в 1980-х гг. Институт робототехники при вузе разработал первое в стране оборудование с числовым программным управлением </w:t>
      </w:r>
      <w:r w:rsidRPr="00E714EB">
        <w:rPr>
          <w:sz w:val="32"/>
          <w:szCs w:val="32"/>
          <w:shd w:val="clear" w:color="auto" w:fill="FFFFFF"/>
        </w:rPr>
        <w:t>[16</w:t>
      </w:r>
      <w:r w:rsidRPr="00E714EB">
        <w:rPr>
          <w:sz w:val="32"/>
          <w:szCs w:val="32"/>
        </w:rPr>
        <w:t>].</w:t>
      </w:r>
    </w:p>
    <w:p w14:paraId="26B7F6F5" w14:textId="77777777" w:rsidR="00425F04" w:rsidRPr="00E714EB" w:rsidRDefault="00425F04" w:rsidP="00425F04">
      <w:pPr>
        <w:tabs>
          <w:tab w:val="left" w:pos="9355"/>
        </w:tabs>
        <w:ind w:firstLine="709"/>
        <w:jc w:val="both"/>
        <w:rPr>
          <w:sz w:val="32"/>
          <w:szCs w:val="32"/>
        </w:rPr>
      </w:pPr>
      <w:r w:rsidRPr="00E714EB">
        <w:rPr>
          <w:sz w:val="32"/>
          <w:szCs w:val="32"/>
          <w:bdr w:val="none" w:sz="0" w:space="0" w:color="auto" w:frame="1"/>
        </w:rPr>
        <w:t xml:space="preserve">В 1990-х гг. университет им. Ким </w:t>
      </w:r>
      <w:proofErr w:type="spellStart"/>
      <w:r w:rsidRPr="00E714EB">
        <w:rPr>
          <w:sz w:val="32"/>
          <w:szCs w:val="32"/>
          <w:bdr w:val="none" w:sz="0" w:space="0" w:color="auto" w:frame="1"/>
        </w:rPr>
        <w:t>Чхэка</w:t>
      </w:r>
      <w:proofErr w:type="spellEnd"/>
      <w:r w:rsidRPr="00E714EB">
        <w:rPr>
          <w:sz w:val="32"/>
          <w:szCs w:val="32"/>
          <w:bdr w:val="none" w:sz="0" w:space="0" w:color="auto" w:frame="1"/>
        </w:rPr>
        <w:t xml:space="preserve"> стал ведущим учреждением КНДР по подготовке научных и технических кадров и пионером революции в </w:t>
      </w:r>
      <w:r w:rsidRPr="00E714EB">
        <w:rPr>
          <w:bCs/>
          <w:sz w:val="32"/>
          <w:szCs w:val="32"/>
          <w:bdr w:val="none" w:sz="0" w:space="0" w:color="auto" w:frame="1"/>
          <w:lang w:val="en-US"/>
        </w:rPr>
        <w:t>IT</w:t>
      </w:r>
      <w:r w:rsidRPr="00E714EB">
        <w:rPr>
          <w:bCs/>
          <w:sz w:val="32"/>
          <w:szCs w:val="32"/>
          <w:bdr w:val="none" w:sz="0" w:space="0" w:color="auto" w:frame="1"/>
        </w:rPr>
        <w:t>-индустрии.</w:t>
      </w:r>
      <w:r w:rsidRPr="00E714EB">
        <w:rPr>
          <w:sz w:val="32"/>
          <w:szCs w:val="32"/>
          <w:bdr w:val="none" w:sz="0" w:space="0" w:color="auto" w:frame="1"/>
        </w:rPr>
        <w:t xml:space="preserve"> Он предоставил важные наработки для образования и исследовательской работы, соответствующие требованиям эпохи информационных технологий.</w:t>
      </w:r>
      <w:r w:rsidRPr="00E714EB">
        <w:rPr>
          <w:sz w:val="32"/>
          <w:szCs w:val="32"/>
        </w:rPr>
        <w:t xml:space="preserve"> </w:t>
      </w:r>
      <w:r w:rsidRPr="00E714EB">
        <w:rPr>
          <w:sz w:val="32"/>
          <w:szCs w:val="32"/>
          <w:bdr w:val="none" w:sz="0" w:space="0" w:color="auto" w:frame="1"/>
        </w:rPr>
        <w:t xml:space="preserve">В 2014 г. была реализована программа верховного руководителя республики </w:t>
      </w:r>
      <w:r w:rsidRPr="00E714EB">
        <w:rPr>
          <w:sz w:val="32"/>
          <w:szCs w:val="32"/>
        </w:rPr>
        <w:t>Ким Чен Ына</w:t>
      </w:r>
      <w:r w:rsidRPr="00E714EB">
        <w:rPr>
          <w:sz w:val="32"/>
          <w:szCs w:val="32"/>
          <w:bdr w:val="none" w:sz="0" w:space="0" w:color="auto" w:frame="1"/>
        </w:rPr>
        <w:t xml:space="preserve"> по обеспечению преподавателей и научных сотрудников университета (и других вузов и исследовательских организаций) современным просторным и комфортабельным жильем. Это ознаменовало значительное улучшение условий жизни, отразило приверженность руководства по обеспечению благополучия педагогов и ученых </w:t>
      </w:r>
      <w:r w:rsidRPr="00E714EB">
        <w:rPr>
          <w:sz w:val="32"/>
          <w:szCs w:val="32"/>
          <w:shd w:val="clear" w:color="auto" w:fill="FFFFFF"/>
        </w:rPr>
        <w:t>[16</w:t>
      </w:r>
      <w:r w:rsidRPr="00E714EB">
        <w:rPr>
          <w:sz w:val="32"/>
          <w:szCs w:val="32"/>
        </w:rPr>
        <w:t>].</w:t>
      </w:r>
    </w:p>
    <w:p w14:paraId="7A89CC99" w14:textId="1474D48B" w:rsidR="00425F04" w:rsidRPr="00E714EB" w:rsidRDefault="00425F04" w:rsidP="00425F04">
      <w:pPr>
        <w:shd w:val="clear" w:color="auto" w:fill="FFFFFF"/>
        <w:tabs>
          <w:tab w:val="left" w:pos="9214"/>
        </w:tabs>
        <w:ind w:firstLine="709"/>
        <w:jc w:val="both"/>
        <w:rPr>
          <w:sz w:val="32"/>
          <w:szCs w:val="32"/>
        </w:rPr>
      </w:pPr>
      <w:r w:rsidRPr="00E714EB">
        <w:rPr>
          <w:sz w:val="32"/>
          <w:szCs w:val="32"/>
        </w:rPr>
        <w:t xml:space="preserve">Университет им. Ким </w:t>
      </w:r>
      <w:proofErr w:type="spellStart"/>
      <w:r w:rsidRPr="00E714EB">
        <w:rPr>
          <w:sz w:val="32"/>
          <w:szCs w:val="32"/>
        </w:rPr>
        <w:t>Чхэка</w:t>
      </w:r>
      <w:proofErr w:type="spellEnd"/>
      <w:r w:rsidRPr="00E714EB">
        <w:rPr>
          <w:sz w:val="32"/>
          <w:szCs w:val="32"/>
        </w:rPr>
        <w:t xml:space="preserve"> – не единственный технико-</w:t>
      </w:r>
      <w:r w:rsidR="00D83D5C" w:rsidRPr="00E714EB">
        <w:rPr>
          <w:sz w:val="32"/>
          <w:szCs w:val="32"/>
        </w:rPr>
        <w:t xml:space="preserve"> </w:t>
      </w:r>
      <w:r w:rsidRPr="00E714EB">
        <w:rPr>
          <w:sz w:val="32"/>
          <w:szCs w:val="32"/>
        </w:rPr>
        <w:t>технологический вуз КНДР, однако именно здесь проводятся основные разработки и теоретические изыскания корейских физиков-</w:t>
      </w:r>
      <w:r w:rsidR="00B00251">
        <w:rPr>
          <w:sz w:val="32"/>
          <w:szCs w:val="32"/>
        </w:rPr>
        <w:t xml:space="preserve"> </w:t>
      </w:r>
      <w:r w:rsidRPr="00E714EB">
        <w:rPr>
          <w:sz w:val="32"/>
          <w:szCs w:val="32"/>
        </w:rPr>
        <w:t xml:space="preserve">ядерщиков. Автоматически поступая по окончании учебы на государственную службу, все выпускники университета распределяются по ядерным объектам в городе </w:t>
      </w:r>
      <w:proofErr w:type="spellStart"/>
      <w:r w:rsidRPr="00E714EB">
        <w:rPr>
          <w:sz w:val="32"/>
          <w:szCs w:val="32"/>
        </w:rPr>
        <w:t>Пакчонкун</w:t>
      </w:r>
      <w:proofErr w:type="spellEnd"/>
      <w:r w:rsidRPr="00E714EB">
        <w:rPr>
          <w:sz w:val="32"/>
          <w:szCs w:val="32"/>
        </w:rPr>
        <w:t xml:space="preserve">, в Центр исследований ядерной энергетики в </w:t>
      </w:r>
      <w:proofErr w:type="spellStart"/>
      <w:r w:rsidRPr="00E714EB">
        <w:rPr>
          <w:sz w:val="32"/>
          <w:szCs w:val="32"/>
        </w:rPr>
        <w:t>Ёнбёне</w:t>
      </w:r>
      <w:proofErr w:type="spellEnd"/>
      <w:r w:rsidRPr="00E714EB">
        <w:rPr>
          <w:sz w:val="32"/>
          <w:szCs w:val="32"/>
        </w:rPr>
        <w:t xml:space="preserve">, НИИ, КБ и предприятия северокорейского ВПК. Университет находится в двойном ведомственном подчинении у Министерства образования (которое издает административные регламенты и директивы) и Департамента науки и образования при Трудовой партии КНДР (осуществляет идеологическое кураторство) </w:t>
      </w:r>
      <w:r w:rsidRPr="00E714EB">
        <w:rPr>
          <w:kern w:val="36"/>
          <w:sz w:val="32"/>
          <w:szCs w:val="32"/>
        </w:rPr>
        <w:t>[15</w:t>
      </w:r>
      <w:r w:rsidRPr="00E714EB">
        <w:rPr>
          <w:sz w:val="32"/>
          <w:szCs w:val="32"/>
        </w:rPr>
        <w:t>].</w:t>
      </w:r>
    </w:p>
    <w:p w14:paraId="137B013F" w14:textId="77777777" w:rsidR="00425F04" w:rsidRPr="00E714EB" w:rsidRDefault="00425F04" w:rsidP="00425F04">
      <w:pPr>
        <w:shd w:val="clear" w:color="auto" w:fill="FFFFFF"/>
        <w:tabs>
          <w:tab w:val="left" w:pos="9214"/>
        </w:tabs>
        <w:ind w:firstLine="709"/>
        <w:jc w:val="both"/>
        <w:rPr>
          <w:sz w:val="32"/>
          <w:szCs w:val="32"/>
        </w:rPr>
      </w:pPr>
      <w:r w:rsidRPr="00E714EB">
        <w:rPr>
          <w:sz w:val="32"/>
          <w:szCs w:val="32"/>
        </w:rPr>
        <w:lastRenderedPageBreak/>
        <w:t xml:space="preserve">Контингент студентов составляет порядка 10 тыс. чел., которые осваивают 80 академических программ на следующих факультетах: металлургической инженерии; электроники; горнодобывающей промышленности; IT; управления на производственных предприятиях; автоматизации производственных процессов; электротехники; связи и средств коммуникации; морских инженерных наук; ядерной физики. Учебно-производственному комплексу университета принадлежит площадь в 400 тыс. кв. м. в Пхеньяне на берегу реки </w:t>
      </w:r>
      <w:proofErr w:type="spellStart"/>
      <w:r w:rsidRPr="00E714EB">
        <w:rPr>
          <w:sz w:val="32"/>
          <w:szCs w:val="32"/>
        </w:rPr>
        <w:t>Тэдон</w:t>
      </w:r>
      <w:proofErr w:type="spellEnd"/>
      <w:r w:rsidRPr="00E714EB">
        <w:rPr>
          <w:sz w:val="32"/>
          <w:szCs w:val="32"/>
        </w:rPr>
        <w:t xml:space="preserve">. При нем действуют несколько НИИ, докторантура, функционирует научная библиотека с фондом в 600 тыс. томов </w:t>
      </w:r>
      <w:r w:rsidRPr="00E714EB">
        <w:rPr>
          <w:kern w:val="36"/>
          <w:sz w:val="32"/>
          <w:szCs w:val="32"/>
        </w:rPr>
        <w:t>[15</w:t>
      </w:r>
      <w:r w:rsidRPr="00E714EB">
        <w:rPr>
          <w:sz w:val="32"/>
          <w:szCs w:val="32"/>
        </w:rPr>
        <w:t>].</w:t>
      </w:r>
    </w:p>
    <w:p w14:paraId="70EB8482" w14:textId="77777777" w:rsidR="00425F04" w:rsidRPr="00E714EB" w:rsidRDefault="00425F04" w:rsidP="00425F04">
      <w:pPr>
        <w:shd w:val="clear" w:color="auto" w:fill="FFFFFF"/>
        <w:tabs>
          <w:tab w:val="left" w:pos="9214"/>
        </w:tabs>
        <w:ind w:firstLine="709"/>
        <w:jc w:val="both"/>
        <w:rPr>
          <w:sz w:val="32"/>
          <w:szCs w:val="32"/>
        </w:rPr>
      </w:pPr>
      <w:r w:rsidRPr="00E714EB">
        <w:rPr>
          <w:sz w:val="32"/>
          <w:szCs w:val="32"/>
        </w:rPr>
        <w:t xml:space="preserve">В деле кадрового обеспечения оборонно-промышленного комплекса КНДР и, в целом, развития научно-технического прогресса, университет им. Ким </w:t>
      </w:r>
      <w:proofErr w:type="spellStart"/>
      <w:r w:rsidRPr="00E714EB">
        <w:rPr>
          <w:sz w:val="32"/>
          <w:szCs w:val="32"/>
        </w:rPr>
        <w:t>Чхэка</w:t>
      </w:r>
      <w:proofErr w:type="spellEnd"/>
      <w:r w:rsidRPr="00E714EB">
        <w:rPr>
          <w:sz w:val="32"/>
          <w:szCs w:val="32"/>
        </w:rPr>
        <w:t xml:space="preserve"> играет ту же роль лидера, которую в СССР играло Московское высшее техническое училище (МВТУ) им. Баумана. </w:t>
      </w:r>
    </w:p>
    <w:p w14:paraId="16475907" w14:textId="77777777" w:rsidR="00425F04" w:rsidRPr="00E714EB" w:rsidRDefault="00425F04" w:rsidP="00425F04">
      <w:pPr>
        <w:shd w:val="clear" w:color="auto" w:fill="FFFFFF"/>
        <w:tabs>
          <w:tab w:val="left" w:pos="9214"/>
        </w:tabs>
        <w:ind w:firstLine="709"/>
        <w:jc w:val="both"/>
        <w:rPr>
          <w:sz w:val="32"/>
          <w:szCs w:val="32"/>
        </w:rPr>
      </w:pPr>
      <w:r w:rsidRPr="00E714EB">
        <w:rPr>
          <w:sz w:val="32"/>
          <w:szCs w:val="32"/>
        </w:rPr>
        <w:t>Приведенные в статье краткие сведения о системе высшего образования КНДР, в частности, – высшего технического образования, показывают, что развитие научно-технического прогресса в экономике страны, укрепление национальной обороны в кадровом отношении надежно обеспечено. Также обеспечен и дальнейший рост интеллектуального уровня северокорейского общества.</w:t>
      </w:r>
    </w:p>
    <w:p w14:paraId="4A2F274D" w14:textId="77777777" w:rsidR="00425F04" w:rsidRPr="00E714EB" w:rsidRDefault="00425F04" w:rsidP="00425F04">
      <w:pPr>
        <w:pStyle w:val="1"/>
        <w:tabs>
          <w:tab w:val="left" w:pos="9355"/>
        </w:tabs>
        <w:spacing w:before="0" w:line="240" w:lineRule="auto"/>
        <w:ind w:firstLine="709"/>
        <w:jc w:val="both"/>
        <w:rPr>
          <w:b w:val="0"/>
          <w:color w:val="auto"/>
          <w:sz w:val="32"/>
          <w:szCs w:val="32"/>
          <w:lang w:val="ru-RU"/>
        </w:rPr>
      </w:pPr>
    </w:p>
    <w:p w14:paraId="0E0392F0" w14:textId="77777777" w:rsidR="00425F04" w:rsidRPr="00E714EB" w:rsidRDefault="00425F04" w:rsidP="00425F04">
      <w:pPr>
        <w:ind w:firstLine="709"/>
        <w:jc w:val="both"/>
        <w:rPr>
          <w:i/>
          <w:iCs/>
          <w:sz w:val="28"/>
          <w:szCs w:val="28"/>
        </w:rPr>
      </w:pPr>
      <w:bookmarkStart w:id="3" w:name="_Hlk164275006"/>
      <w:r w:rsidRPr="00E714EB">
        <w:rPr>
          <w:i/>
          <w:iCs/>
          <w:sz w:val="28"/>
          <w:szCs w:val="28"/>
        </w:rPr>
        <w:t>Примечания</w:t>
      </w:r>
    </w:p>
    <w:p w14:paraId="3A28AC1F" w14:textId="77777777" w:rsidR="00425F04" w:rsidRPr="00E714EB" w:rsidRDefault="00425F04" w:rsidP="00425F04">
      <w:pPr>
        <w:ind w:firstLine="709"/>
        <w:jc w:val="both"/>
        <w:rPr>
          <w:sz w:val="28"/>
          <w:szCs w:val="28"/>
        </w:rPr>
      </w:pPr>
    </w:p>
    <w:bookmarkEnd w:id="3"/>
    <w:p w14:paraId="455FFE2C" w14:textId="3E97085A" w:rsidR="00425F04" w:rsidRPr="00E714EB" w:rsidRDefault="00425F04" w:rsidP="00425F04">
      <w:pPr>
        <w:ind w:firstLine="709"/>
        <w:jc w:val="both"/>
        <w:rPr>
          <w:sz w:val="28"/>
          <w:szCs w:val="28"/>
        </w:rPr>
      </w:pPr>
      <w:r w:rsidRPr="00E714EB">
        <w:rPr>
          <w:sz w:val="28"/>
          <w:szCs w:val="28"/>
        </w:rPr>
        <w:t>1.</w:t>
      </w:r>
      <w:r w:rsidRPr="00E714EB">
        <w:rPr>
          <w:iCs/>
          <w:sz w:val="28"/>
          <w:szCs w:val="28"/>
        </w:rPr>
        <w:t xml:space="preserve"> </w:t>
      </w:r>
      <w:proofErr w:type="spellStart"/>
      <w:r w:rsidRPr="00E714EB">
        <w:rPr>
          <w:i/>
          <w:sz w:val="28"/>
          <w:szCs w:val="28"/>
        </w:rPr>
        <w:t>Улезко</w:t>
      </w:r>
      <w:proofErr w:type="spellEnd"/>
      <w:r w:rsidRPr="00E714EB">
        <w:rPr>
          <w:i/>
          <w:sz w:val="28"/>
          <w:szCs w:val="28"/>
        </w:rPr>
        <w:t xml:space="preserve"> Б.В.</w:t>
      </w:r>
      <w:r w:rsidRPr="00E714EB">
        <w:rPr>
          <w:sz w:val="28"/>
          <w:szCs w:val="28"/>
        </w:rPr>
        <w:t xml:space="preserve"> Создание морских стратегических ядерных сил КНДР в контексте исторического опыта флотов великих держав // Социально-</w:t>
      </w:r>
      <w:r w:rsidR="00185B58">
        <w:rPr>
          <w:sz w:val="28"/>
          <w:szCs w:val="28"/>
        </w:rPr>
        <w:t xml:space="preserve"> </w:t>
      </w:r>
      <w:r w:rsidRPr="00E714EB">
        <w:rPr>
          <w:sz w:val="28"/>
          <w:szCs w:val="28"/>
        </w:rPr>
        <w:t xml:space="preserve">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30. – Барнаул: ИП Колмогоров И.А., 2022. – С. 35-45.</w:t>
      </w:r>
    </w:p>
    <w:p w14:paraId="0EA6C0D1" w14:textId="77777777" w:rsidR="00425F04" w:rsidRPr="00E714EB" w:rsidRDefault="00425F04" w:rsidP="00425F04">
      <w:pPr>
        <w:ind w:firstLine="709"/>
        <w:jc w:val="both"/>
        <w:rPr>
          <w:sz w:val="28"/>
          <w:szCs w:val="28"/>
        </w:rPr>
      </w:pPr>
      <w:r w:rsidRPr="00E714EB">
        <w:rPr>
          <w:sz w:val="28"/>
          <w:szCs w:val="28"/>
        </w:rPr>
        <w:t xml:space="preserve">2. </w:t>
      </w:r>
      <w:proofErr w:type="spellStart"/>
      <w:r w:rsidRPr="00E714EB">
        <w:rPr>
          <w:i/>
          <w:iCs/>
          <w:sz w:val="28"/>
          <w:szCs w:val="28"/>
        </w:rPr>
        <w:t>Улезко</w:t>
      </w:r>
      <w:proofErr w:type="spellEnd"/>
      <w:r w:rsidRPr="00E714EB">
        <w:rPr>
          <w:i/>
          <w:iCs/>
          <w:sz w:val="28"/>
          <w:szCs w:val="28"/>
        </w:rPr>
        <w:t xml:space="preserve"> Б.В.</w:t>
      </w:r>
      <w:r w:rsidRPr="00E714EB">
        <w:rPr>
          <w:sz w:val="28"/>
          <w:szCs w:val="28"/>
        </w:rPr>
        <w:t xml:space="preserve"> </w:t>
      </w:r>
      <w:r w:rsidRPr="00E714EB">
        <w:rPr>
          <w:sz w:val="28"/>
          <w:szCs w:val="28"/>
          <w:shd w:val="clear" w:color="auto" w:fill="FFFFFF"/>
        </w:rPr>
        <w:t>Производство ядерного оружия в КНДР: современное состояние и перспективы</w:t>
      </w:r>
      <w:r w:rsidRPr="00E714EB">
        <w:rPr>
          <w:sz w:val="28"/>
          <w:szCs w:val="28"/>
        </w:rPr>
        <w:t xml:space="preserve"> // Социально-гуманитарный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32. –</w:t>
      </w:r>
      <w:r w:rsidRPr="00E714EB">
        <w:rPr>
          <w:sz w:val="28"/>
          <w:szCs w:val="28"/>
          <w:shd w:val="clear" w:color="auto" w:fill="FFFFFF"/>
        </w:rPr>
        <w:t xml:space="preserve"> Барнаул: ИП Колмогоров И.А.</w:t>
      </w:r>
      <w:r w:rsidRPr="00E714EB">
        <w:rPr>
          <w:sz w:val="28"/>
          <w:szCs w:val="28"/>
        </w:rPr>
        <w:t>, 2023. – С. 49-57.</w:t>
      </w:r>
    </w:p>
    <w:p w14:paraId="2E3FDBCE" w14:textId="77777777" w:rsidR="00425F04" w:rsidRPr="00E714EB" w:rsidRDefault="00425F04" w:rsidP="00425F04">
      <w:pPr>
        <w:ind w:firstLine="709"/>
        <w:jc w:val="both"/>
        <w:rPr>
          <w:sz w:val="28"/>
          <w:szCs w:val="28"/>
        </w:rPr>
      </w:pPr>
      <w:r w:rsidRPr="00E714EB">
        <w:rPr>
          <w:sz w:val="28"/>
          <w:szCs w:val="28"/>
        </w:rPr>
        <w:t xml:space="preserve">3. </w:t>
      </w:r>
      <w:proofErr w:type="spellStart"/>
      <w:r w:rsidRPr="00E714EB">
        <w:rPr>
          <w:i/>
          <w:iCs/>
          <w:sz w:val="28"/>
          <w:szCs w:val="28"/>
        </w:rPr>
        <w:t>Улезко</w:t>
      </w:r>
      <w:proofErr w:type="spellEnd"/>
      <w:r w:rsidRPr="00E714EB">
        <w:rPr>
          <w:i/>
          <w:iCs/>
          <w:sz w:val="28"/>
          <w:szCs w:val="28"/>
        </w:rPr>
        <w:t xml:space="preserve"> Б.В.</w:t>
      </w:r>
      <w:r w:rsidRPr="00E714EB">
        <w:rPr>
          <w:bCs/>
          <w:sz w:val="28"/>
          <w:szCs w:val="28"/>
        </w:rPr>
        <w:t xml:space="preserve"> Развитие стратегических ядерных сил КНДР в 2022-2023 гг</w:t>
      </w:r>
      <w:r w:rsidRPr="00E714EB">
        <w:rPr>
          <w:sz w:val="28"/>
          <w:szCs w:val="28"/>
        </w:rPr>
        <w:t xml:space="preserve">. // Социально-гуманитарный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33. –</w:t>
      </w:r>
      <w:r w:rsidRPr="00E714EB">
        <w:rPr>
          <w:sz w:val="28"/>
          <w:szCs w:val="28"/>
          <w:shd w:val="clear" w:color="auto" w:fill="FFFFFF"/>
        </w:rPr>
        <w:t xml:space="preserve"> Барнаул: ИП Колмогоров И.А.</w:t>
      </w:r>
      <w:r w:rsidRPr="00E714EB">
        <w:rPr>
          <w:sz w:val="28"/>
          <w:szCs w:val="28"/>
        </w:rPr>
        <w:t>, 2023. – С. 47-53.</w:t>
      </w:r>
    </w:p>
    <w:p w14:paraId="62E04B6B" w14:textId="77777777" w:rsidR="00425F04" w:rsidRPr="00E714EB" w:rsidRDefault="00425F04" w:rsidP="00425F04">
      <w:pPr>
        <w:ind w:firstLine="709"/>
        <w:jc w:val="both"/>
        <w:rPr>
          <w:sz w:val="28"/>
          <w:szCs w:val="28"/>
        </w:rPr>
      </w:pPr>
      <w:r w:rsidRPr="00E714EB">
        <w:rPr>
          <w:sz w:val="28"/>
          <w:szCs w:val="28"/>
        </w:rPr>
        <w:t xml:space="preserve">4. </w:t>
      </w:r>
      <w:proofErr w:type="spellStart"/>
      <w:r w:rsidRPr="00E714EB">
        <w:rPr>
          <w:i/>
          <w:iCs/>
          <w:sz w:val="28"/>
          <w:szCs w:val="28"/>
        </w:rPr>
        <w:t>Улезко</w:t>
      </w:r>
      <w:proofErr w:type="spellEnd"/>
      <w:r w:rsidRPr="00E714EB">
        <w:rPr>
          <w:i/>
          <w:iCs/>
          <w:sz w:val="28"/>
          <w:szCs w:val="28"/>
        </w:rPr>
        <w:t xml:space="preserve"> Б.В.</w:t>
      </w:r>
      <w:r w:rsidRPr="00E714EB">
        <w:rPr>
          <w:sz w:val="28"/>
          <w:szCs w:val="28"/>
        </w:rPr>
        <w:t xml:space="preserve"> Увеличение фонда сельскохозяйственных земель в КНДР путем рекультивации прибрежных отмелей // Кубанские исторические чтения: мат-</w:t>
      </w:r>
      <w:proofErr w:type="spellStart"/>
      <w:r w:rsidRPr="00E714EB">
        <w:rPr>
          <w:sz w:val="28"/>
          <w:szCs w:val="28"/>
        </w:rPr>
        <w:t>лы</w:t>
      </w:r>
      <w:proofErr w:type="spellEnd"/>
      <w:r w:rsidRPr="00E714EB">
        <w:rPr>
          <w:sz w:val="28"/>
          <w:szCs w:val="28"/>
        </w:rPr>
        <w:t xml:space="preserve"> XIII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(г. Краснодар, 30 июня 2022 г.). – Барнаул: ИП Колмогоров И.А., 2022. – С. 25-33.</w:t>
      </w:r>
    </w:p>
    <w:p w14:paraId="51BA430D" w14:textId="77777777" w:rsidR="00425F04" w:rsidRPr="00E714EB" w:rsidRDefault="00425F04" w:rsidP="00425F04">
      <w:pPr>
        <w:ind w:firstLine="709"/>
        <w:jc w:val="both"/>
        <w:rPr>
          <w:sz w:val="28"/>
          <w:szCs w:val="28"/>
        </w:rPr>
      </w:pPr>
      <w:r w:rsidRPr="00E714EB">
        <w:rPr>
          <w:sz w:val="28"/>
          <w:szCs w:val="28"/>
        </w:rPr>
        <w:t xml:space="preserve">5. </w:t>
      </w:r>
      <w:proofErr w:type="spellStart"/>
      <w:r w:rsidRPr="00E714EB">
        <w:rPr>
          <w:i/>
          <w:iCs/>
          <w:sz w:val="28"/>
          <w:szCs w:val="28"/>
        </w:rPr>
        <w:t>Улезко</w:t>
      </w:r>
      <w:proofErr w:type="spellEnd"/>
      <w:r w:rsidRPr="00E714EB">
        <w:rPr>
          <w:i/>
          <w:iCs/>
          <w:sz w:val="28"/>
          <w:szCs w:val="28"/>
        </w:rPr>
        <w:t xml:space="preserve"> Б.В.</w:t>
      </w:r>
      <w:r w:rsidRPr="00E714EB">
        <w:rPr>
          <w:sz w:val="28"/>
          <w:szCs w:val="28"/>
        </w:rPr>
        <w:t xml:space="preserve"> Производство станков с числовым программным управлением в КНДР // Кубанские исторические чтения: мат-</w:t>
      </w:r>
      <w:proofErr w:type="spellStart"/>
      <w:r w:rsidRPr="00E714EB">
        <w:rPr>
          <w:sz w:val="28"/>
          <w:szCs w:val="28"/>
        </w:rPr>
        <w:t>лы</w:t>
      </w:r>
      <w:proofErr w:type="spellEnd"/>
      <w:r w:rsidRPr="00E714EB">
        <w:rPr>
          <w:sz w:val="28"/>
          <w:szCs w:val="28"/>
        </w:rPr>
        <w:t xml:space="preserve"> XIV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(г. Краснодар, 2 июня 2023 г.). – Барнаул: ИП Колмогоров И.А., 2023. – С. 20-27.</w:t>
      </w:r>
    </w:p>
    <w:p w14:paraId="71AB3B3C" w14:textId="77777777" w:rsidR="00425F04" w:rsidRPr="00E714EB" w:rsidRDefault="00425F04" w:rsidP="00425F04">
      <w:pPr>
        <w:ind w:firstLine="709"/>
        <w:jc w:val="both"/>
        <w:rPr>
          <w:sz w:val="28"/>
          <w:szCs w:val="28"/>
        </w:rPr>
      </w:pPr>
      <w:r w:rsidRPr="00E714EB">
        <w:rPr>
          <w:sz w:val="28"/>
          <w:szCs w:val="28"/>
        </w:rPr>
        <w:lastRenderedPageBreak/>
        <w:t xml:space="preserve">6. </w:t>
      </w:r>
      <w:proofErr w:type="spellStart"/>
      <w:r w:rsidRPr="00E714EB">
        <w:rPr>
          <w:i/>
          <w:iCs/>
          <w:sz w:val="28"/>
          <w:szCs w:val="28"/>
        </w:rPr>
        <w:t>Улезко</w:t>
      </w:r>
      <w:proofErr w:type="spellEnd"/>
      <w:r w:rsidRPr="00E714EB">
        <w:rPr>
          <w:i/>
          <w:iCs/>
          <w:sz w:val="28"/>
          <w:szCs w:val="28"/>
        </w:rPr>
        <w:t xml:space="preserve"> Б.В.</w:t>
      </w:r>
      <w:r w:rsidRPr="00E714EB">
        <w:rPr>
          <w:sz w:val="28"/>
          <w:szCs w:val="28"/>
        </w:rPr>
        <w:t xml:space="preserve"> Производство тракторов в КНДР: история, современное состояние и перспективы // Социально-гуманитарный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34. – Барнаул: ИП Колмогоров И.А., 2024. – С. 61-66.</w:t>
      </w:r>
    </w:p>
    <w:p w14:paraId="510C741E" w14:textId="159D186A" w:rsidR="00425F04" w:rsidRPr="00E714EB" w:rsidRDefault="00425F04" w:rsidP="00425F04">
      <w:pPr>
        <w:ind w:firstLine="709"/>
        <w:jc w:val="both"/>
        <w:rPr>
          <w:rStyle w:val="aff"/>
          <w:rFonts w:eastAsiaTheme="majorEastAsia"/>
          <w:color w:val="auto"/>
          <w:sz w:val="28"/>
          <w:szCs w:val="28"/>
          <w:u w:val="none"/>
          <w:lang w:val="en-US"/>
        </w:rPr>
      </w:pPr>
      <w:r w:rsidRPr="00E714EB">
        <w:rPr>
          <w:sz w:val="28"/>
          <w:szCs w:val="28"/>
        </w:rPr>
        <w:t xml:space="preserve">7. Образование в Северной Корее. 1 июля 2021. </w:t>
      </w:r>
      <w:r w:rsidRPr="00E714EB">
        <w:rPr>
          <w:sz w:val="28"/>
          <w:szCs w:val="28"/>
          <w:lang w:val="en-US"/>
        </w:rPr>
        <w:t xml:space="preserve">URL: </w:t>
      </w:r>
      <w:hyperlink r:id="rId53" w:history="1">
        <w:r w:rsidR="00DD51F4" w:rsidRPr="00DD51F4">
          <w:rPr>
            <w:rStyle w:val="aff"/>
            <w:rFonts w:eastAsiaTheme="majorEastAsia"/>
            <w:color w:val="auto"/>
            <w:sz w:val="28"/>
            <w:szCs w:val="28"/>
            <w:u w:val="none"/>
            <w:lang w:val="en-US"/>
          </w:rPr>
          <w:t>https://factsanddetails-com.translate.goog/korea/North_Korea/Education_Health_ Transportation_Infrastructure_2/entry-7417.html?_x_tr_sl=en&amp;_x_tr_tl=ru&amp;_x_tr_ hl=</w:t>
        </w:r>
        <w:proofErr w:type="spellStart"/>
        <w:r w:rsidR="00DD51F4" w:rsidRPr="00DD51F4">
          <w:rPr>
            <w:rStyle w:val="aff"/>
            <w:rFonts w:eastAsiaTheme="majorEastAsia"/>
            <w:color w:val="auto"/>
            <w:sz w:val="28"/>
            <w:szCs w:val="28"/>
            <w:u w:val="none"/>
            <w:lang w:val="en-US"/>
          </w:rPr>
          <w:t>ru</w:t>
        </w:r>
        <w:proofErr w:type="spellEnd"/>
        <w:r w:rsidR="00DD51F4" w:rsidRPr="00DD51F4">
          <w:rPr>
            <w:rStyle w:val="aff"/>
            <w:rFonts w:eastAsiaTheme="majorEastAsia"/>
            <w:color w:val="auto"/>
            <w:sz w:val="28"/>
            <w:szCs w:val="28"/>
            <w:u w:val="none"/>
            <w:lang w:val="en-US"/>
          </w:rPr>
          <w:t>&amp;_</w:t>
        </w:r>
        <w:proofErr w:type="spellStart"/>
        <w:r w:rsidR="00DD51F4" w:rsidRPr="00DD51F4">
          <w:rPr>
            <w:rStyle w:val="aff"/>
            <w:rFonts w:eastAsiaTheme="majorEastAsia"/>
            <w:color w:val="auto"/>
            <w:sz w:val="28"/>
            <w:szCs w:val="28"/>
            <w:u w:val="none"/>
            <w:lang w:val="en-US"/>
          </w:rPr>
          <w:t>x_tr_pto</w:t>
        </w:r>
        <w:proofErr w:type="spellEnd"/>
        <w:r w:rsidR="00DD51F4" w:rsidRPr="00DD51F4">
          <w:rPr>
            <w:rStyle w:val="aff"/>
            <w:rFonts w:eastAsiaTheme="majorEastAsia"/>
            <w:color w:val="auto"/>
            <w:sz w:val="28"/>
            <w:szCs w:val="28"/>
            <w:u w:val="none"/>
            <w:lang w:val="en-US"/>
          </w:rPr>
          <w:t>=sc</w:t>
        </w:r>
      </w:hyperlink>
      <w:r w:rsidRPr="00DD51F4">
        <w:rPr>
          <w:sz w:val="28"/>
          <w:szCs w:val="28"/>
          <w:lang w:val="en-US"/>
        </w:rPr>
        <w:t>.</w:t>
      </w:r>
    </w:p>
    <w:p w14:paraId="65CF7E89" w14:textId="77777777" w:rsidR="00425F04" w:rsidRPr="00E714EB" w:rsidRDefault="00425F04" w:rsidP="00425F04">
      <w:pPr>
        <w:ind w:firstLine="709"/>
        <w:jc w:val="both"/>
        <w:rPr>
          <w:rStyle w:val="aff"/>
          <w:rFonts w:eastAsiaTheme="majorEastAsia"/>
          <w:color w:val="auto"/>
          <w:sz w:val="28"/>
          <w:szCs w:val="28"/>
          <w:u w:val="none"/>
          <w:lang w:val="en-US"/>
        </w:rPr>
      </w:pPr>
      <w:r w:rsidRPr="00E714EB">
        <w:rPr>
          <w:rStyle w:val="aff"/>
          <w:rFonts w:eastAsiaTheme="majorEastAsia"/>
          <w:color w:val="auto"/>
          <w:sz w:val="28"/>
          <w:szCs w:val="28"/>
          <w:u w:val="none"/>
        </w:rPr>
        <w:t>8.</w:t>
      </w:r>
      <w:r w:rsidRPr="00E714EB">
        <w:rPr>
          <w:sz w:val="28"/>
          <w:szCs w:val="28"/>
        </w:rPr>
        <w:t xml:space="preserve"> Северная Корея. Система образования – обзор. </w:t>
      </w:r>
      <w:r w:rsidRPr="00E714EB">
        <w:rPr>
          <w:sz w:val="28"/>
          <w:szCs w:val="28"/>
          <w:lang w:val="en-US"/>
        </w:rPr>
        <w:t xml:space="preserve">URL: </w:t>
      </w:r>
      <w:hyperlink r:id="rId54" w:history="1">
        <w:r w:rsidRPr="00E714EB">
          <w:rPr>
            <w:rStyle w:val="aff"/>
            <w:rFonts w:eastAsiaTheme="majorEastAsia"/>
            <w:color w:val="auto"/>
            <w:sz w:val="28"/>
            <w:szCs w:val="28"/>
            <w:u w:val="none"/>
            <w:lang w:val="en-US"/>
          </w:rPr>
          <w:t>https://education-stateuniversity-com.translate.goog/pages/1113/North-Korea-educational-system-overview.html?_x_tr_sl=en&amp;_x_tr_tl=ru&amp;_x_tr_hl=ru&amp;_x_tr_pto=sc</w:t>
        </w:r>
      </w:hyperlink>
      <w:r w:rsidRPr="00E714EB">
        <w:rPr>
          <w:rStyle w:val="aff"/>
          <w:rFonts w:eastAsiaTheme="majorEastAsia"/>
          <w:color w:val="auto"/>
          <w:sz w:val="28"/>
          <w:szCs w:val="28"/>
          <w:u w:val="none"/>
          <w:lang w:val="en-US"/>
        </w:rPr>
        <w:t>.</w:t>
      </w:r>
    </w:p>
    <w:p w14:paraId="64362D3A" w14:textId="09A19F9D" w:rsidR="00425F04" w:rsidRPr="00E714EB" w:rsidRDefault="00425F04" w:rsidP="00425F04">
      <w:pPr>
        <w:ind w:firstLine="709"/>
        <w:jc w:val="both"/>
        <w:rPr>
          <w:rStyle w:val="aff"/>
          <w:rFonts w:eastAsiaTheme="majorEastAsia"/>
          <w:color w:val="auto"/>
          <w:sz w:val="28"/>
          <w:szCs w:val="28"/>
          <w:u w:val="none"/>
          <w:lang w:val="en-US"/>
        </w:rPr>
      </w:pPr>
      <w:r w:rsidRPr="00E714EB">
        <w:rPr>
          <w:rStyle w:val="aff"/>
          <w:rFonts w:eastAsiaTheme="majorEastAsia"/>
          <w:color w:val="auto"/>
          <w:sz w:val="28"/>
          <w:szCs w:val="28"/>
          <w:u w:val="none"/>
          <w:lang w:val="en-US"/>
        </w:rPr>
        <w:t>9.</w:t>
      </w:r>
      <w:r w:rsidRPr="00E714EB">
        <w:rPr>
          <w:sz w:val="28"/>
          <w:szCs w:val="28"/>
          <w:lang w:val="en-US"/>
        </w:rPr>
        <w:t xml:space="preserve"> </w:t>
      </w:r>
      <w:r w:rsidRPr="00E714EB">
        <w:rPr>
          <w:sz w:val="28"/>
          <w:szCs w:val="28"/>
        </w:rPr>
        <w:t>Северная</w:t>
      </w:r>
      <w:r w:rsidRPr="00E714EB">
        <w:rPr>
          <w:sz w:val="28"/>
          <w:szCs w:val="28"/>
          <w:lang w:val="en-US"/>
        </w:rPr>
        <w:t xml:space="preserve"> </w:t>
      </w:r>
      <w:r w:rsidRPr="00E714EB">
        <w:rPr>
          <w:sz w:val="28"/>
          <w:szCs w:val="28"/>
        </w:rPr>
        <w:t>Корея</w:t>
      </w:r>
      <w:r w:rsidRPr="00E714EB">
        <w:rPr>
          <w:sz w:val="28"/>
          <w:szCs w:val="28"/>
          <w:lang w:val="en-US"/>
        </w:rPr>
        <w:t xml:space="preserve">. </w:t>
      </w:r>
      <w:r w:rsidRPr="00E714EB">
        <w:rPr>
          <w:sz w:val="28"/>
          <w:szCs w:val="28"/>
        </w:rPr>
        <w:t>Высшее</w:t>
      </w:r>
      <w:r w:rsidRPr="00E714EB">
        <w:rPr>
          <w:sz w:val="28"/>
          <w:szCs w:val="28"/>
          <w:lang w:val="en-US"/>
        </w:rPr>
        <w:t xml:space="preserve"> </w:t>
      </w:r>
      <w:r w:rsidRPr="00E714EB">
        <w:rPr>
          <w:sz w:val="28"/>
          <w:szCs w:val="28"/>
        </w:rPr>
        <w:t>образование</w:t>
      </w:r>
      <w:r w:rsidRPr="00E714EB">
        <w:rPr>
          <w:sz w:val="28"/>
          <w:szCs w:val="28"/>
          <w:lang w:val="en-US"/>
        </w:rPr>
        <w:t xml:space="preserve">. URL: </w:t>
      </w:r>
      <w:hyperlink r:id="rId55" w:history="1">
        <w:r w:rsidRPr="00E714EB">
          <w:rPr>
            <w:rStyle w:val="aff"/>
            <w:rFonts w:eastAsiaTheme="majorEastAsia"/>
            <w:color w:val="auto"/>
            <w:sz w:val="28"/>
            <w:szCs w:val="28"/>
            <w:u w:val="none"/>
            <w:lang w:val="en-US"/>
          </w:rPr>
          <w:t>https://education-stateuniversity-com.translate.goog/pages/1116/North-Korea-HIGHER-EDUCATION. html?_</w:t>
        </w:r>
        <w:proofErr w:type="spellStart"/>
        <w:r w:rsidRPr="00E714EB">
          <w:rPr>
            <w:rStyle w:val="aff"/>
            <w:rFonts w:eastAsiaTheme="majorEastAsia"/>
            <w:color w:val="auto"/>
            <w:sz w:val="28"/>
            <w:szCs w:val="28"/>
            <w:u w:val="none"/>
            <w:lang w:val="en-US"/>
          </w:rPr>
          <w:t>x_tr_sl</w:t>
        </w:r>
        <w:proofErr w:type="spellEnd"/>
        <w:r w:rsidRPr="00E714EB">
          <w:rPr>
            <w:rStyle w:val="aff"/>
            <w:rFonts w:eastAsiaTheme="majorEastAsia"/>
            <w:color w:val="auto"/>
            <w:sz w:val="28"/>
            <w:szCs w:val="28"/>
            <w:u w:val="none"/>
            <w:lang w:val="en-US"/>
          </w:rPr>
          <w:t>=</w:t>
        </w:r>
        <w:proofErr w:type="spellStart"/>
        <w:r w:rsidRPr="00E714EB">
          <w:rPr>
            <w:rStyle w:val="aff"/>
            <w:rFonts w:eastAsiaTheme="majorEastAsia"/>
            <w:color w:val="auto"/>
            <w:sz w:val="28"/>
            <w:szCs w:val="28"/>
            <w:u w:val="none"/>
            <w:lang w:val="en-US"/>
          </w:rPr>
          <w:t>en</w:t>
        </w:r>
        <w:proofErr w:type="spellEnd"/>
        <w:r w:rsidRPr="00E714EB">
          <w:rPr>
            <w:rStyle w:val="aff"/>
            <w:rFonts w:eastAsiaTheme="majorEastAsia"/>
            <w:color w:val="auto"/>
            <w:sz w:val="28"/>
            <w:szCs w:val="28"/>
            <w:u w:val="none"/>
            <w:lang w:val="en-US"/>
          </w:rPr>
          <w:t>&amp;_</w:t>
        </w:r>
        <w:proofErr w:type="spellStart"/>
        <w:r w:rsidRPr="00E714EB">
          <w:rPr>
            <w:rStyle w:val="aff"/>
            <w:rFonts w:eastAsiaTheme="majorEastAsia"/>
            <w:color w:val="auto"/>
            <w:sz w:val="28"/>
            <w:szCs w:val="28"/>
            <w:u w:val="none"/>
            <w:lang w:val="en-US"/>
          </w:rPr>
          <w:t>x_tr_tl</w:t>
        </w:r>
        <w:proofErr w:type="spellEnd"/>
        <w:r w:rsidRPr="00E714EB">
          <w:rPr>
            <w:rStyle w:val="aff"/>
            <w:rFonts w:eastAsiaTheme="majorEastAsia"/>
            <w:color w:val="auto"/>
            <w:sz w:val="28"/>
            <w:szCs w:val="28"/>
            <w:u w:val="none"/>
            <w:lang w:val="en-US"/>
          </w:rPr>
          <w:t>=</w:t>
        </w:r>
        <w:proofErr w:type="spellStart"/>
        <w:r w:rsidRPr="00E714EB">
          <w:rPr>
            <w:rStyle w:val="aff"/>
            <w:rFonts w:eastAsiaTheme="majorEastAsia"/>
            <w:color w:val="auto"/>
            <w:sz w:val="28"/>
            <w:szCs w:val="28"/>
            <w:u w:val="none"/>
            <w:lang w:val="en-US"/>
          </w:rPr>
          <w:t>ru</w:t>
        </w:r>
        <w:proofErr w:type="spellEnd"/>
        <w:r w:rsidRPr="00E714EB">
          <w:rPr>
            <w:rStyle w:val="aff"/>
            <w:rFonts w:eastAsiaTheme="majorEastAsia"/>
            <w:color w:val="auto"/>
            <w:sz w:val="28"/>
            <w:szCs w:val="28"/>
            <w:u w:val="none"/>
            <w:lang w:val="en-US"/>
          </w:rPr>
          <w:t>&amp;_</w:t>
        </w:r>
        <w:proofErr w:type="spellStart"/>
        <w:r w:rsidRPr="00E714EB">
          <w:rPr>
            <w:rStyle w:val="aff"/>
            <w:rFonts w:eastAsiaTheme="majorEastAsia"/>
            <w:color w:val="auto"/>
            <w:sz w:val="28"/>
            <w:szCs w:val="28"/>
            <w:u w:val="none"/>
            <w:lang w:val="en-US"/>
          </w:rPr>
          <w:t>x_tr_hl</w:t>
        </w:r>
        <w:proofErr w:type="spellEnd"/>
        <w:r w:rsidRPr="00E714EB">
          <w:rPr>
            <w:rStyle w:val="aff"/>
            <w:rFonts w:eastAsiaTheme="majorEastAsia"/>
            <w:color w:val="auto"/>
            <w:sz w:val="28"/>
            <w:szCs w:val="28"/>
            <w:u w:val="none"/>
            <w:lang w:val="en-US"/>
          </w:rPr>
          <w:t>=</w:t>
        </w:r>
        <w:proofErr w:type="spellStart"/>
        <w:r w:rsidRPr="00E714EB">
          <w:rPr>
            <w:rStyle w:val="aff"/>
            <w:rFonts w:eastAsiaTheme="majorEastAsia"/>
            <w:color w:val="auto"/>
            <w:sz w:val="28"/>
            <w:szCs w:val="28"/>
            <w:u w:val="none"/>
            <w:lang w:val="en-US"/>
          </w:rPr>
          <w:t>ru</w:t>
        </w:r>
        <w:proofErr w:type="spellEnd"/>
        <w:r w:rsidRPr="00E714EB">
          <w:rPr>
            <w:rStyle w:val="aff"/>
            <w:rFonts w:eastAsiaTheme="majorEastAsia"/>
            <w:color w:val="auto"/>
            <w:sz w:val="28"/>
            <w:szCs w:val="28"/>
            <w:u w:val="none"/>
            <w:lang w:val="en-US"/>
          </w:rPr>
          <w:t>&amp;_</w:t>
        </w:r>
        <w:proofErr w:type="spellStart"/>
        <w:r w:rsidRPr="00E714EB">
          <w:rPr>
            <w:rStyle w:val="aff"/>
            <w:rFonts w:eastAsiaTheme="majorEastAsia"/>
            <w:color w:val="auto"/>
            <w:sz w:val="28"/>
            <w:szCs w:val="28"/>
            <w:u w:val="none"/>
            <w:lang w:val="en-US"/>
          </w:rPr>
          <w:t>x_tr_pto</w:t>
        </w:r>
        <w:proofErr w:type="spellEnd"/>
        <w:r w:rsidRPr="00E714EB">
          <w:rPr>
            <w:rStyle w:val="aff"/>
            <w:rFonts w:eastAsiaTheme="majorEastAsia"/>
            <w:color w:val="auto"/>
            <w:sz w:val="28"/>
            <w:szCs w:val="28"/>
            <w:u w:val="none"/>
            <w:lang w:val="en-US"/>
          </w:rPr>
          <w:t>=sc</w:t>
        </w:r>
      </w:hyperlink>
      <w:r w:rsidRPr="00E714EB">
        <w:rPr>
          <w:rStyle w:val="aff"/>
          <w:rFonts w:eastAsiaTheme="majorEastAsia"/>
          <w:color w:val="auto"/>
          <w:sz w:val="28"/>
          <w:szCs w:val="28"/>
          <w:u w:val="none"/>
          <w:lang w:val="en-US"/>
        </w:rPr>
        <w:t>.</w:t>
      </w:r>
    </w:p>
    <w:p w14:paraId="0D71F3A6" w14:textId="77777777" w:rsidR="00425F04" w:rsidRPr="00E714EB" w:rsidRDefault="00425F04" w:rsidP="00425F04">
      <w:pPr>
        <w:ind w:firstLine="709"/>
        <w:jc w:val="both"/>
        <w:rPr>
          <w:sz w:val="28"/>
          <w:szCs w:val="28"/>
          <w:lang w:val="en-US"/>
        </w:rPr>
      </w:pPr>
      <w:r w:rsidRPr="00E714EB">
        <w:rPr>
          <w:rStyle w:val="aff"/>
          <w:rFonts w:eastAsiaTheme="majorEastAsia"/>
          <w:color w:val="auto"/>
          <w:sz w:val="28"/>
          <w:szCs w:val="28"/>
          <w:u w:val="none"/>
          <w:lang w:val="en-US"/>
        </w:rPr>
        <w:t>10.</w:t>
      </w:r>
      <w:r w:rsidRPr="00E714EB">
        <w:rPr>
          <w:b/>
          <w:sz w:val="28"/>
          <w:szCs w:val="28"/>
          <w:lang w:val="en-US"/>
        </w:rPr>
        <w:t xml:space="preserve"> </w:t>
      </w:r>
      <w:r w:rsidRPr="00E714EB">
        <w:rPr>
          <w:sz w:val="28"/>
          <w:szCs w:val="28"/>
        </w:rPr>
        <w:t>Рейтинг</w:t>
      </w:r>
      <w:r w:rsidRPr="00E714EB">
        <w:rPr>
          <w:sz w:val="28"/>
          <w:szCs w:val="28"/>
          <w:lang w:val="en-US"/>
        </w:rPr>
        <w:t xml:space="preserve"> </w:t>
      </w:r>
      <w:r w:rsidRPr="00E714EB">
        <w:rPr>
          <w:sz w:val="28"/>
          <w:szCs w:val="28"/>
        </w:rPr>
        <w:t>университетов</w:t>
      </w:r>
      <w:r w:rsidRPr="00E714EB">
        <w:rPr>
          <w:sz w:val="28"/>
          <w:szCs w:val="28"/>
          <w:lang w:val="en-US"/>
        </w:rPr>
        <w:t xml:space="preserve"> </w:t>
      </w:r>
      <w:proofErr w:type="spellStart"/>
      <w:r w:rsidRPr="00E714EB">
        <w:rPr>
          <w:sz w:val="28"/>
          <w:szCs w:val="28"/>
          <w:lang w:val="en-US"/>
        </w:rPr>
        <w:t>UniRank</w:t>
      </w:r>
      <w:proofErr w:type="spellEnd"/>
      <w:r w:rsidRPr="00E714EB">
        <w:rPr>
          <w:sz w:val="28"/>
          <w:szCs w:val="28"/>
          <w:lang w:val="en-US"/>
        </w:rPr>
        <w:t xml:space="preserve"> University. 10 </w:t>
      </w:r>
      <w:r w:rsidRPr="00E714EB">
        <w:rPr>
          <w:sz w:val="28"/>
          <w:szCs w:val="28"/>
        </w:rPr>
        <w:t>февраля</w:t>
      </w:r>
      <w:r w:rsidRPr="00E714EB">
        <w:rPr>
          <w:sz w:val="28"/>
          <w:szCs w:val="28"/>
          <w:lang w:val="en-US"/>
        </w:rPr>
        <w:t xml:space="preserve"> 2024.</w:t>
      </w:r>
      <w:r w:rsidRPr="00E714EB">
        <w:rPr>
          <w:b/>
          <w:sz w:val="28"/>
          <w:szCs w:val="28"/>
          <w:lang w:val="en-US"/>
        </w:rPr>
        <w:t xml:space="preserve"> </w:t>
      </w:r>
      <w:r w:rsidRPr="00E714EB">
        <w:rPr>
          <w:bCs/>
          <w:sz w:val="28"/>
          <w:szCs w:val="28"/>
          <w:lang w:val="en-US"/>
        </w:rPr>
        <w:t>URL</w:t>
      </w:r>
      <w:r w:rsidRPr="00E714EB">
        <w:rPr>
          <w:sz w:val="28"/>
          <w:szCs w:val="28"/>
          <w:lang w:val="en-US"/>
        </w:rPr>
        <w:t>: https://sutd.ru/novosti_i_obyavleniya/ratings/14621?ysclid=lv6azxxah1716166442/.</w:t>
      </w:r>
    </w:p>
    <w:p w14:paraId="679CD828" w14:textId="3EACC697" w:rsidR="00425F04" w:rsidRPr="00E23237" w:rsidRDefault="00425F04" w:rsidP="00425F04">
      <w:pPr>
        <w:ind w:firstLine="709"/>
        <w:jc w:val="both"/>
        <w:rPr>
          <w:rStyle w:val="aff"/>
          <w:rFonts w:eastAsiaTheme="majorEastAsia"/>
          <w:color w:val="auto"/>
          <w:sz w:val="28"/>
          <w:szCs w:val="28"/>
          <w:u w:val="none"/>
          <w:lang w:val="en-US"/>
        </w:rPr>
      </w:pPr>
      <w:r w:rsidRPr="00E714EB">
        <w:rPr>
          <w:sz w:val="28"/>
          <w:szCs w:val="28"/>
        </w:rPr>
        <w:t>11.</w:t>
      </w:r>
      <w:r w:rsidRPr="00E714EB">
        <w:rPr>
          <w:bCs/>
          <w:sz w:val="28"/>
          <w:szCs w:val="28"/>
        </w:rPr>
        <w:t xml:space="preserve"> Высшее образование в Северной Корее. </w:t>
      </w:r>
      <w:r w:rsidRPr="00E714EB">
        <w:rPr>
          <w:bCs/>
          <w:sz w:val="28"/>
          <w:szCs w:val="28"/>
          <w:lang w:val="en-US"/>
        </w:rPr>
        <w:t xml:space="preserve">URL: </w:t>
      </w:r>
      <w:hyperlink w:history="1">
        <w:r w:rsidR="00AF5AE9" w:rsidRPr="00AF5AE9">
          <w:rPr>
            <w:rStyle w:val="aff"/>
            <w:rFonts w:eastAsiaTheme="majorEastAsia"/>
            <w:color w:val="auto"/>
            <w:sz w:val="28"/>
            <w:szCs w:val="28"/>
            <w:u w:val="none"/>
            <w:lang w:val="en-US"/>
          </w:rPr>
          <w:t>https://www-k12  academics-com.translate.goog/Higher%20Education%20Worldwide/higher-education-north-korea? _</w:t>
        </w:r>
        <w:proofErr w:type="spellStart"/>
        <w:r w:rsidR="00AF5AE9" w:rsidRPr="00AF5AE9">
          <w:rPr>
            <w:rStyle w:val="aff"/>
            <w:rFonts w:eastAsiaTheme="majorEastAsia"/>
            <w:color w:val="auto"/>
            <w:sz w:val="28"/>
            <w:szCs w:val="28"/>
            <w:u w:val="none"/>
            <w:lang w:val="en-US"/>
          </w:rPr>
          <w:t>x_tr_sl</w:t>
        </w:r>
        <w:proofErr w:type="spellEnd"/>
        <w:r w:rsidR="00AF5AE9" w:rsidRPr="00AF5AE9">
          <w:rPr>
            <w:rStyle w:val="aff"/>
            <w:rFonts w:eastAsiaTheme="majorEastAsia"/>
            <w:color w:val="auto"/>
            <w:sz w:val="28"/>
            <w:szCs w:val="28"/>
            <w:u w:val="none"/>
            <w:lang w:val="en-US"/>
          </w:rPr>
          <w:t>=</w:t>
        </w:r>
        <w:proofErr w:type="spellStart"/>
        <w:r w:rsidR="00AF5AE9" w:rsidRPr="00AF5AE9">
          <w:rPr>
            <w:rStyle w:val="aff"/>
            <w:rFonts w:eastAsiaTheme="majorEastAsia"/>
            <w:color w:val="auto"/>
            <w:sz w:val="28"/>
            <w:szCs w:val="28"/>
            <w:u w:val="none"/>
            <w:lang w:val="en-US"/>
          </w:rPr>
          <w:t>en</w:t>
        </w:r>
        <w:proofErr w:type="spellEnd"/>
        <w:r w:rsidR="00AF5AE9" w:rsidRPr="00AF5AE9">
          <w:rPr>
            <w:rStyle w:val="aff"/>
            <w:rFonts w:eastAsiaTheme="majorEastAsia"/>
            <w:color w:val="auto"/>
            <w:sz w:val="28"/>
            <w:szCs w:val="28"/>
            <w:u w:val="none"/>
            <w:lang w:val="en-US"/>
          </w:rPr>
          <w:t>&amp;_</w:t>
        </w:r>
        <w:proofErr w:type="spellStart"/>
        <w:r w:rsidR="00AF5AE9" w:rsidRPr="00AF5AE9">
          <w:rPr>
            <w:rStyle w:val="aff"/>
            <w:rFonts w:eastAsiaTheme="majorEastAsia"/>
            <w:color w:val="auto"/>
            <w:sz w:val="28"/>
            <w:szCs w:val="28"/>
            <w:u w:val="none"/>
            <w:lang w:val="en-US"/>
          </w:rPr>
          <w:t>x_tr_tl</w:t>
        </w:r>
        <w:proofErr w:type="spellEnd"/>
        <w:r w:rsidR="00AF5AE9" w:rsidRPr="00AF5AE9">
          <w:rPr>
            <w:rStyle w:val="aff"/>
            <w:rFonts w:eastAsiaTheme="majorEastAsia"/>
            <w:color w:val="auto"/>
            <w:sz w:val="28"/>
            <w:szCs w:val="28"/>
            <w:u w:val="none"/>
            <w:lang w:val="en-US"/>
          </w:rPr>
          <w:t>=</w:t>
        </w:r>
        <w:proofErr w:type="spellStart"/>
        <w:r w:rsidR="00AF5AE9" w:rsidRPr="00AF5AE9">
          <w:rPr>
            <w:rStyle w:val="aff"/>
            <w:rFonts w:eastAsiaTheme="majorEastAsia"/>
            <w:color w:val="auto"/>
            <w:sz w:val="28"/>
            <w:szCs w:val="28"/>
            <w:u w:val="none"/>
            <w:lang w:val="en-US"/>
          </w:rPr>
          <w:t>ru</w:t>
        </w:r>
        <w:proofErr w:type="spellEnd"/>
        <w:r w:rsidR="00AF5AE9" w:rsidRPr="00AF5AE9">
          <w:rPr>
            <w:rStyle w:val="aff"/>
            <w:rFonts w:eastAsiaTheme="majorEastAsia"/>
            <w:color w:val="auto"/>
            <w:sz w:val="28"/>
            <w:szCs w:val="28"/>
            <w:u w:val="none"/>
            <w:lang w:val="en-US"/>
          </w:rPr>
          <w:t>&amp;_</w:t>
        </w:r>
        <w:proofErr w:type="spellStart"/>
        <w:r w:rsidR="00AF5AE9" w:rsidRPr="00AF5AE9">
          <w:rPr>
            <w:rStyle w:val="aff"/>
            <w:rFonts w:eastAsiaTheme="majorEastAsia"/>
            <w:color w:val="auto"/>
            <w:sz w:val="28"/>
            <w:szCs w:val="28"/>
            <w:u w:val="none"/>
            <w:lang w:val="en-US"/>
          </w:rPr>
          <w:t>x_tr_hl</w:t>
        </w:r>
        <w:proofErr w:type="spellEnd"/>
        <w:r w:rsidR="00AF5AE9" w:rsidRPr="00AF5AE9">
          <w:rPr>
            <w:rStyle w:val="aff"/>
            <w:rFonts w:eastAsiaTheme="majorEastAsia"/>
            <w:color w:val="auto"/>
            <w:sz w:val="28"/>
            <w:szCs w:val="28"/>
            <w:u w:val="none"/>
            <w:lang w:val="en-US"/>
          </w:rPr>
          <w:t>=</w:t>
        </w:r>
        <w:proofErr w:type="spellStart"/>
        <w:r w:rsidR="00AF5AE9" w:rsidRPr="00AF5AE9">
          <w:rPr>
            <w:rStyle w:val="aff"/>
            <w:rFonts w:eastAsiaTheme="majorEastAsia"/>
            <w:color w:val="auto"/>
            <w:sz w:val="28"/>
            <w:szCs w:val="28"/>
            <w:u w:val="none"/>
            <w:lang w:val="en-US"/>
          </w:rPr>
          <w:t>ru</w:t>
        </w:r>
        <w:proofErr w:type="spellEnd"/>
        <w:r w:rsidR="00AF5AE9" w:rsidRPr="00AF5AE9">
          <w:rPr>
            <w:rStyle w:val="aff"/>
            <w:rFonts w:eastAsiaTheme="majorEastAsia"/>
            <w:color w:val="auto"/>
            <w:sz w:val="28"/>
            <w:szCs w:val="28"/>
            <w:u w:val="none"/>
            <w:lang w:val="en-US"/>
          </w:rPr>
          <w:t>&amp;_</w:t>
        </w:r>
        <w:proofErr w:type="spellStart"/>
        <w:r w:rsidR="00AF5AE9" w:rsidRPr="00AF5AE9">
          <w:rPr>
            <w:rStyle w:val="aff"/>
            <w:rFonts w:eastAsiaTheme="majorEastAsia"/>
            <w:color w:val="auto"/>
            <w:sz w:val="28"/>
            <w:szCs w:val="28"/>
            <w:u w:val="none"/>
            <w:lang w:val="en-US"/>
          </w:rPr>
          <w:t>x_tr_pto</w:t>
        </w:r>
        <w:proofErr w:type="spellEnd"/>
        <w:r w:rsidR="00AF5AE9" w:rsidRPr="00AF5AE9">
          <w:rPr>
            <w:rStyle w:val="aff"/>
            <w:rFonts w:eastAsiaTheme="majorEastAsia"/>
            <w:color w:val="auto"/>
            <w:sz w:val="28"/>
            <w:szCs w:val="28"/>
            <w:u w:val="none"/>
            <w:lang w:val="en-US"/>
          </w:rPr>
          <w:t>=sc</w:t>
        </w:r>
      </w:hyperlink>
      <w:r w:rsidRPr="00AF5AE9">
        <w:rPr>
          <w:rStyle w:val="aff"/>
          <w:rFonts w:eastAsiaTheme="majorEastAsia"/>
          <w:color w:val="auto"/>
          <w:sz w:val="28"/>
          <w:szCs w:val="28"/>
          <w:u w:val="none"/>
          <w:lang w:val="en-US"/>
        </w:rPr>
        <w:t>.</w:t>
      </w:r>
    </w:p>
    <w:p w14:paraId="071D60DC" w14:textId="77777777" w:rsidR="00425F04" w:rsidRPr="00E23237" w:rsidRDefault="00425F04" w:rsidP="00425F04">
      <w:pPr>
        <w:ind w:firstLine="709"/>
        <w:jc w:val="both"/>
        <w:rPr>
          <w:sz w:val="28"/>
          <w:szCs w:val="28"/>
          <w:lang w:val="en-US"/>
        </w:rPr>
      </w:pPr>
      <w:r w:rsidRPr="00E23237">
        <w:rPr>
          <w:rStyle w:val="aff"/>
          <w:rFonts w:eastAsiaTheme="majorEastAsia"/>
          <w:color w:val="auto"/>
          <w:sz w:val="28"/>
          <w:szCs w:val="28"/>
          <w:u w:val="none"/>
        </w:rPr>
        <w:t>12.</w:t>
      </w:r>
      <w:r w:rsidRPr="00E23237">
        <w:rPr>
          <w:sz w:val="28"/>
          <w:szCs w:val="28"/>
        </w:rPr>
        <w:t xml:space="preserve"> </w:t>
      </w:r>
      <w:r w:rsidRPr="00E23237">
        <w:rPr>
          <w:sz w:val="28"/>
          <w:szCs w:val="28"/>
          <w:shd w:val="clear" w:color="auto" w:fill="FFFFFF"/>
        </w:rPr>
        <w:t>Университет имени Ким Ир Сена.</w:t>
      </w:r>
      <w:r w:rsidRPr="00E23237">
        <w:rPr>
          <w:sz w:val="28"/>
          <w:szCs w:val="28"/>
        </w:rPr>
        <w:t xml:space="preserve"> </w:t>
      </w:r>
      <w:r w:rsidRPr="00E23237">
        <w:rPr>
          <w:bCs/>
          <w:sz w:val="28"/>
          <w:szCs w:val="28"/>
          <w:lang w:val="en-US"/>
        </w:rPr>
        <w:t>URL</w:t>
      </w:r>
      <w:r w:rsidRPr="00E23237">
        <w:rPr>
          <w:sz w:val="28"/>
          <w:szCs w:val="28"/>
          <w:lang w:val="en-US"/>
        </w:rPr>
        <w:t xml:space="preserve">: https://ru.wikibrief.org/wiki/ </w:t>
      </w:r>
      <w:proofErr w:type="spellStart"/>
      <w:r w:rsidRPr="00E23237">
        <w:rPr>
          <w:sz w:val="28"/>
          <w:szCs w:val="28"/>
          <w:lang w:val="en-US"/>
        </w:rPr>
        <w:t>Kim_Il-sung_University</w:t>
      </w:r>
      <w:proofErr w:type="spellEnd"/>
      <w:r w:rsidRPr="00E23237">
        <w:rPr>
          <w:sz w:val="28"/>
          <w:szCs w:val="28"/>
          <w:lang w:val="en-US"/>
        </w:rPr>
        <w:t>.</w:t>
      </w:r>
    </w:p>
    <w:p w14:paraId="0D1981BC" w14:textId="5D11C1BF" w:rsidR="00425F04" w:rsidRPr="009E799F" w:rsidRDefault="00425F04" w:rsidP="00425F04">
      <w:pPr>
        <w:ind w:firstLine="709"/>
        <w:jc w:val="both"/>
        <w:rPr>
          <w:sz w:val="28"/>
          <w:szCs w:val="28"/>
        </w:rPr>
      </w:pPr>
      <w:r w:rsidRPr="00E23237">
        <w:rPr>
          <w:sz w:val="28"/>
          <w:szCs w:val="28"/>
        </w:rPr>
        <w:t xml:space="preserve">13. </w:t>
      </w:r>
      <w:r w:rsidRPr="00E23237">
        <w:rPr>
          <w:i/>
          <w:iCs/>
          <w:sz w:val="28"/>
          <w:szCs w:val="28"/>
        </w:rPr>
        <w:t xml:space="preserve">Лай </w:t>
      </w:r>
      <w:hyperlink r:id="rId56" w:history="1">
        <w:r w:rsidRPr="00E23237">
          <w:rPr>
            <w:rStyle w:val="aff"/>
            <w:rFonts w:eastAsiaTheme="majorEastAsia"/>
            <w:i/>
            <w:iCs/>
            <w:color w:val="auto"/>
            <w:sz w:val="28"/>
            <w:szCs w:val="28"/>
            <w:u w:val="none"/>
          </w:rPr>
          <w:t xml:space="preserve">Уильям. </w:t>
        </w:r>
      </w:hyperlink>
      <w:r w:rsidRPr="00E23237">
        <w:rPr>
          <w:bCs/>
          <w:sz w:val="28"/>
          <w:szCs w:val="28"/>
        </w:rPr>
        <w:t xml:space="preserve"> Университет имени Ким Ир Сена. </w:t>
      </w:r>
      <w:hyperlink r:id="rId57" w:history="1">
        <w:r w:rsidRPr="00E23237">
          <w:rPr>
            <w:rStyle w:val="aff"/>
            <w:rFonts w:eastAsiaTheme="majorEastAsia"/>
            <w:color w:val="auto"/>
            <w:sz w:val="28"/>
            <w:szCs w:val="28"/>
            <w:u w:val="none"/>
          </w:rPr>
          <w:t>19 февраля 2024</w:t>
        </w:r>
      </w:hyperlink>
      <w:r w:rsidRPr="00E23237">
        <w:rPr>
          <w:rStyle w:val="aff"/>
          <w:rFonts w:eastAsiaTheme="majorEastAsia"/>
          <w:color w:val="auto"/>
          <w:sz w:val="28"/>
          <w:szCs w:val="28"/>
          <w:u w:val="none"/>
        </w:rPr>
        <w:t>.</w:t>
      </w:r>
      <w:r w:rsidRPr="00E23237">
        <w:rPr>
          <w:bCs/>
          <w:sz w:val="28"/>
          <w:szCs w:val="28"/>
        </w:rPr>
        <w:t xml:space="preserve"> </w:t>
      </w:r>
      <w:r w:rsidRPr="00E23237">
        <w:rPr>
          <w:bCs/>
          <w:sz w:val="28"/>
          <w:szCs w:val="28"/>
          <w:lang w:val="en-US"/>
        </w:rPr>
        <w:t>URL</w:t>
      </w:r>
      <w:r w:rsidRPr="009E799F">
        <w:rPr>
          <w:bCs/>
          <w:sz w:val="28"/>
          <w:szCs w:val="28"/>
        </w:rPr>
        <w:t xml:space="preserve">: </w:t>
      </w:r>
      <w:hyperlink r:id="rId58" w:history="1">
        <w:r w:rsidR="00E23237" w:rsidRPr="00E23237">
          <w:rPr>
            <w:rStyle w:val="aff"/>
            <w:rFonts w:eastAsiaTheme="majorEastAsia"/>
            <w:color w:val="auto"/>
            <w:sz w:val="28"/>
            <w:szCs w:val="28"/>
            <w:u w:val="none"/>
            <w:lang w:val="en-US"/>
          </w:rPr>
          <w:t>https</w:t>
        </w:r>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politsim</w:t>
        </w:r>
        <w:proofErr w:type="spellEnd"/>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ru</w:t>
        </w:r>
        <w:proofErr w:type="spellEnd"/>
        <w:r w:rsidR="00E23237" w:rsidRPr="009E799F">
          <w:rPr>
            <w:rStyle w:val="aff"/>
            <w:rFonts w:eastAsiaTheme="majorEastAsia"/>
            <w:color w:val="auto"/>
            <w:sz w:val="28"/>
            <w:szCs w:val="28"/>
            <w:u w:val="none"/>
          </w:rPr>
          <w:t>/</w:t>
        </w:r>
        <w:r w:rsidR="00E23237" w:rsidRPr="00E23237">
          <w:rPr>
            <w:rStyle w:val="aff"/>
            <w:rFonts w:eastAsiaTheme="majorEastAsia"/>
            <w:color w:val="auto"/>
            <w:sz w:val="28"/>
            <w:szCs w:val="28"/>
            <w:u w:val="none"/>
            <w:lang w:val="en-US"/>
          </w:rPr>
          <w:t>threads</w:t>
        </w:r>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pxenjan</w:t>
        </w:r>
        <w:proofErr w:type="spellEnd"/>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universitet</w:t>
        </w:r>
        <w:proofErr w:type="spellEnd"/>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imeni</w:t>
        </w:r>
        <w:proofErr w:type="spellEnd"/>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kim</w:t>
        </w:r>
        <w:proofErr w:type="spellEnd"/>
        <w:r w:rsidR="00E23237" w:rsidRPr="009E799F">
          <w:rPr>
            <w:rStyle w:val="aff"/>
            <w:rFonts w:eastAsiaTheme="majorEastAsia"/>
            <w:color w:val="auto"/>
            <w:sz w:val="28"/>
            <w:szCs w:val="28"/>
            <w:u w:val="none"/>
          </w:rPr>
          <w:t>-</w:t>
        </w:r>
        <w:proofErr w:type="spellStart"/>
        <w:r w:rsidR="00E23237" w:rsidRPr="00E23237">
          <w:rPr>
            <w:rStyle w:val="aff"/>
            <w:rFonts w:eastAsiaTheme="majorEastAsia"/>
            <w:color w:val="auto"/>
            <w:sz w:val="28"/>
            <w:szCs w:val="28"/>
            <w:u w:val="none"/>
            <w:lang w:val="en-US"/>
          </w:rPr>
          <w:t>ir</w:t>
        </w:r>
        <w:proofErr w:type="spellEnd"/>
        <w:r w:rsidR="00E23237" w:rsidRPr="009E799F">
          <w:rPr>
            <w:rStyle w:val="aff"/>
            <w:rFonts w:eastAsiaTheme="majorEastAsia"/>
            <w:color w:val="auto"/>
            <w:sz w:val="28"/>
            <w:szCs w:val="28"/>
            <w:u w:val="none"/>
          </w:rPr>
          <w:t>-</w:t>
        </w:r>
        <w:r w:rsidR="00E23237" w:rsidRPr="00E23237">
          <w:rPr>
            <w:rStyle w:val="aff"/>
            <w:rFonts w:eastAsiaTheme="majorEastAsia"/>
            <w:color w:val="auto"/>
            <w:sz w:val="28"/>
            <w:szCs w:val="28"/>
            <w:u w:val="none"/>
            <w:lang w:val="en-US"/>
          </w:rPr>
          <w:t>sena</w:t>
        </w:r>
        <w:r w:rsidR="00E23237" w:rsidRPr="009E799F">
          <w:rPr>
            <w:rStyle w:val="aff"/>
            <w:rFonts w:eastAsiaTheme="majorEastAsia"/>
            <w:color w:val="auto"/>
            <w:sz w:val="28"/>
            <w:szCs w:val="28"/>
            <w:u w:val="none"/>
          </w:rPr>
          <w:t>.6536/?</w:t>
        </w:r>
        <w:proofErr w:type="spellStart"/>
        <w:r w:rsidR="00E23237" w:rsidRPr="00E23237">
          <w:rPr>
            <w:rStyle w:val="aff"/>
            <w:rFonts w:eastAsiaTheme="majorEastAsia"/>
            <w:color w:val="auto"/>
            <w:sz w:val="28"/>
            <w:szCs w:val="28"/>
            <w:u w:val="none"/>
            <w:lang w:val="en-US"/>
          </w:rPr>
          <w:t>ysclid</w:t>
        </w:r>
        <w:proofErr w:type="spellEnd"/>
        <w:r w:rsidR="00E23237" w:rsidRPr="009E799F">
          <w:rPr>
            <w:rStyle w:val="aff"/>
            <w:rFonts w:eastAsiaTheme="majorEastAsia"/>
            <w:color w:val="auto"/>
            <w:sz w:val="28"/>
            <w:szCs w:val="28"/>
            <w:u w:val="none"/>
          </w:rPr>
          <w:t xml:space="preserve"> =</w:t>
        </w:r>
        <w:r w:rsidR="00E23237" w:rsidRPr="00E23237">
          <w:rPr>
            <w:rStyle w:val="aff"/>
            <w:rFonts w:eastAsiaTheme="majorEastAsia"/>
            <w:color w:val="auto"/>
            <w:sz w:val="28"/>
            <w:szCs w:val="28"/>
            <w:u w:val="none"/>
            <w:lang w:val="en-US"/>
          </w:rPr>
          <w:t>lv</w:t>
        </w:r>
        <w:r w:rsidR="00E23237" w:rsidRPr="009E799F">
          <w:rPr>
            <w:rStyle w:val="aff"/>
            <w:rFonts w:eastAsiaTheme="majorEastAsia"/>
            <w:color w:val="auto"/>
            <w:sz w:val="28"/>
            <w:szCs w:val="28"/>
            <w:u w:val="none"/>
          </w:rPr>
          <w:t>3</w:t>
        </w:r>
        <w:r w:rsidR="00E23237" w:rsidRPr="00E23237">
          <w:rPr>
            <w:rStyle w:val="aff"/>
            <w:rFonts w:eastAsiaTheme="majorEastAsia"/>
            <w:color w:val="auto"/>
            <w:sz w:val="28"/>
            <w:szCs w:val="28"/>
            <w:u w:val="none"/>
            <w:lang w:val="en-US"/>
          </w:rPr>
          <w:t>o</w:t>
        </w:r>
        <w:r w:rsidR="00E23237" w:rsidRPr="009E799F">
          <w:rPr>
            <w:rStyle w:val="aff"/>
            <w:rFonts w:eastAsiaTheme="majorEastAsia"/>
            <w:color w:val="auto"/>
            <w:sz w:val="28"/>
            <w:szCs w:val="28"/>
            <w:u w:val="none"/>
          </w:rPr>
          <w:t>6</w:t>
        </w:r>
        <w:r w:rsidR="00E23237" w:rsidRPr="00E23237">
          <w:rPr>
            <w:rStyle w:val="aff"/>
            <w:rFonts w:eastAsiaTheme="majorEastAsia"/>
            <w:color w:val="auto"/>
            <w:sz w:val="28"/>
            <w:szCs w:val="28"/>
            <w:u w:val="none"/>
            <w:lang w:val="en-US"/>
          </w:rPr>
          <w:t>ss</w:t>
        </w:r>
        <w:r w:rsidR="00E23237" w:rsidRPr="009E799F">
          <w:rPr>
            <w:rStyle w:val="aff"/>
            <w:rFonts w:eastAsiaTheme="majorEastAsia"/>
            <w:color w:val="auto"/>
            <w:sz w:val="28"/>
            <w:szCs w:val="28"/>
            <w:u w:val="none"/>
          </w:rPr>
          <w:t xml:space="preserve"> 5</w:t>
        </w:r>
        <w:r w:rsidR="00E23237" w:rsidRPr="00E23237">
          <w:rPr>
            <w:rStyle w:val="aff"/>
            <w:rFonts w:eastAsiaTheme="majorEastAsia"/>
            <w:color w:val="auto"/>
            <w:sz w:val="28"/>
            <w:szCs w:val="28"/>
            <w:u w:val="none"/>
            <w:lang w:val="en-US"/>
          </w:rPr>
          <w:t>cy</w:t>
        </w:r>
        <w:r w:rsidR="00E23237" w:rsidRPr="009E799F">
          <w:rPr>
            <w:rStyle w:val="aff"/>
            <w:rFonts w:eastAsiaTheme="majorEastAsia"/>
            <w:color w:val="auto"/>
            <w:sz w:val="28"/>
            <w:szCs w:val="28"/>
            <w:u w:val="none"/>
          </w:rPr>
          <w:t>808757244</w:t>
        </w:r>
      </w:hyperlink>
      <w:r w:rsidRPr="009E799F">
        <w:rPr>
          <w:sz w:val="28"/>
          <w:szCs w:val="28"/>
        </w:rPr>
        <w:t>.</w:t>
      </w:r>
    </w:p>
    <w:p w14:paraId="2692CA69" w14:textId="77777777" w:rsidR="00425F04" w:rsidRPr="00E714EB" w:rsidRDefault="00425F04" w:rsidP="00425F04">
      <w:pPr>
        <w:ind w:firstLine="709"/>
        <w:jc w:val="both"/>
        <w:rPr>
          <w:rStyle w:val="aff"/>
          <w:rFonts w:eastAsiaTheme="majorEastAsia"/>
          <w:color w:val="auto"/>
          <w:sz w:val="28"/>
          <w:szCs w:val="28"/>
          <w:u w:val="none"/>
          <w:lang w:val="en-US"/>
        </w:rPr>
      </w:pPr>
      <w:r w:rsidRPr="00E714EB">
        <w:rPr>
          <w:sz w:val="28"/>
          <w:szCs w:val="28"/>
        </w:rPr>
        <w:t>14.</w:t>
      </w:r>
      <w:r w:rsidRPr="00E714EB">
        <w:rPr>
          <w:bCs/>
          <w:kern w:val="36"/>
          <w:sz w:val="28"/>
          <w:szCs w:val="28"/>
        </w:rPr>
        <w:t xml:space="preserve"> Университет имени Ким Ир Сена.</w:t>
      </w:r>
      <w:r w:rsidRPr="00E714EB">
        <w:rPr>
          <w:bCs/>
          <w:sz w:val="28"/>
          <w:szCs w:val="28"/>
        </w:rPr>
        <w:t xml:space="preserve"> </w:t>
      </w:r>
      <w:r w:rsidRPr="00E714EB">
        <w:rPr>
          <w:bCs/>
          <w:sz w:val="28"/>
          <w:szCs w:val="28"/>
          <w:lang w:val="en-US"/>
        </w:rPr>
        <w:t>URL</w:t>
      </w:r>
      <w:r w:rsidRPr="00E714EB">
        <w:rPr>
          <w:bCs/>
          <w:kern w:val="36"/>
          <w:sz w:val="28"/>
          <w:szCs w:val="28"/>
          <w:lang w:val="en-US"/>
        </w:rPr>
        <w:t xml:space="preserve">: </w:t>
      </w:r>
      <w:hyperlink r:id="rId59" w:history="1">
        <w:r w:rsidRPr="00E714EB">
          <w:rPr>
            <w:rStyle w:val="aff"/>
            <w:rFonts w:eastAsiaTheme="majorEastAsia"/>
            <w:color w:val="auto"/>
            <w:sz w:val="28"/>
            <w:szCs w:val="28"/>
            <w:u w:val="none"/>
            <w:lang w:val="en-US"/>
          </w:rPr>
          <w:t xml:space="preserve">https://dic.academic.ru/dic.nsf/ </w:t>
        </w:r>
        <w:proofErr w:type="spellStart"/>
        <w:r w:rsidRPr="00E714EB">
          <w:rPr>
            <w:rStyle w:val="aff"/>
            <w:rFonts w:eastAsiaTheme="majorEastAsia"/>
            <w:color w:val="auto"/>
            <w:sz w:val="28"/>
            <w:szCs w:val="28"/>
            <w:u w:val="none"/>
            <w:lang w:val="en-US"/>
          </w:rPr>
          <w:t>ruwiki</w:t>
        </w:r>
        <w:proofErr w:type="spellEnd"/>
        <w:r w:rsidRPr="00E714EB">
          <w:rPr>
            <w:rStyle w:val="aff"/>
            <w:rFonts w:eastAsiaTheme="majorEastAsia"/>
            <w:color w:val="auto"/>
            <w:sz w:val="28"/>
            <w:szCs w:val="28"/>
            <w:u w:val="none"/>
            <w:lang w:val="en-US"/>
          </w:rPr>
          <w:t>/1407588</w:t>
        </w:r>
      </w:hyperlink>
      <w:r w:rsidRPr="00E714EB">
        <w:rPr>
          <w:rStyle w:val="aff"/>
          <w:rFonts w:eastAsiaTheme="majorEastAsia"/>
          <w:color w:val="auto"/>
          <w:sz w:val="28"/>
          <w:szCs w:val="28"/>
          <w:u w:val="none"/>
          <w:lang w:val="en-US"/>
        </w:rPr>
        <w:t>.</w:t>
      </w:r>
    </w:p>
    <w:p w14:paraId="686BF210" w14:textId="4189749A" w:rsidR="00425F04" w:rsidRPr="009E799F" w:rsidRDefault="00425F04" w:rsidP="00425F04">
      <w:pPr>
        <w:ind w:firstLine="709"/>
        <w:jc w:val="both"/>
        <w:rPr>
          <w:rStyle w:val="aff"/>
          <w:rFonts w:eastAsiaTheme="majorEastAsia"/>
          <w:color w:val="auto"/>
          <w:sz w:val="28"/>
          <w:szCs w:val="28"/>
          <w:u w:val="none"/>
        </w:rPr>
      </w:pPr>
      <w:r w:rsidRPr="00E714EB">
        <w:rPr>
          <w:rStyle w:val="aff"/>
          <w:rFonts w:eastAsiaTheme="majorEastAsia"/>
          <w:color w:val="auto"/>
          <w:sz w:val="28"/>
          <w:szCs w:val="28"/>
          <w:u w:val="none"/>
        </w:rPr>
        <w:t>15.</w:t>
      </w:r>
      <w:r w:rsidRPr="00E714EB">
        <w:rPr>
          <w:kern w:val="36"/>
          <w:sz w:val="28"/>
          <w:szCs w:val="28"/>
        </w:rPr>
        <w:t xml:space="preserve"> Техника и образование: Политехнический университет им. Ким </w:t>
      </w:r>
      <w:proofErr w:type="spellStart"/>
      <w:r w:rsidRPr="00E714EB">
        <w:rPr>
          <w:kern w:val="36"/>
          <w:sz w:val="28"/>
          <w:szCs w:val="28"/>
        </w:rPr>
        <w:t>Чхэка</w:t>
      </w:r>
      <w:proofErr w:type="spellEnd"/>
      <w:r w:rsidRPr="00E714EB">
        <w:rPr>
          <w:kern w:val="36"/>
          <w:sz w:val="28"/>
          <w:szCs w:val="28"/>
        </w:rPr>
        <w:t xml:space="preserve">. </w:t>
      </w:r>
      <w:r w:rsidRPr="00E714EB">
        <w:rPr>
          <w:sz w:val="28"/>
          <w:szCs w:val="28"/>
          <w:shd w:val="clear" w:color="auto" w:fill="FFFFFF"/>
        </w:rPr>
        <w:t>3 октября 2018.</w:t>
      </w:r>
      <w:r w:rsidRPr="00E714EB">
        <w:rPr>
          <w:bCs/>
          <w:sz w:val="28"/>
          <w:szCs w:val="28"/>
        </w:rPr>
        <w:t xml:space="preserve"> </w:t>
      </w:r>
      <w:r w:rsidRPr="00E714EB">
        <w:rPr>
          <w:bCs/>
          <w:sz w:val="28"/>
          <w:szCs w:val="28"/>
          <w:lang w:val="en-US"/>
        </w:rPr>
        <w:t>URL</w:t>
      </w:r>
      <w:r w:rsidRPr="009E799F">
        <w:rPr>
          <w:sz w:val="28"/>
          <w:szCs w:val="28"/>
          <w:shd w:val="clear" w:color="auto" w:fill="FFFFFF"/>
        </w:rPr>
        <w:t xml:space="preserve">: </w:t>
      </w:r>
      <w:hyperlink r:id="rId60" w:history="1">
        <w:r w:rsidR="00F60B67" w:rsidRPr="00F60B67">
          <w:rPr>
            <w:rStyle w:val="aff"/>
            <w:rFonts w:eastAsiaTheme="majorEastAsia"/>
            <w:color w:val="auto"/>
            <w:sz w:val="28"/>
            <w:szCs w:val="28"/>
            <w:u w:val="none"/>
            <w:lang w:val="en-US"/>
          </w:rPr>
          <w:t>https</w:t>
        </w:r>
        <w:r w:rsidR="00F60B67" w:rsidRPr="009E799F">
          <w:rPr>
            <w:rStyle w:val="aff"/>
            <w:rFonts w:eastAsiaTheme="majorEastAsia"/>
            <w:color w:val="auto"/>
            <w:sz w:val="28"/>
            <w:szCs w:val="28"/>
            <w:u w:val="none"/>
          </w:rPr>
          <w:t>://</w:t>
        </w:r>
        <w:proofErr w:type="spellStart"/>
        <w:r w:rsidR="00F60B67" w:rsidRPr="00F60B67">
          <w:rPr>
            <w:rStyle w:val="aff"/>
            <w:rFonts w:eastAsiaTheme="majorEastAsia"/>
            <w:color w:val="auto"/>
            <w:sz w:val="28"/>
            <w:szCs w:val="28"/>
            <w:u w:val="none"/>
            <w:lang w:val="en-US"/>
          </w:rPr>
          <w:t>medinaschool</w:t>
        </w:r>
        <w:proofErr w:type="spellEnd"/>
        <w:r w:rsidR="00F60B67" w:rsidRPr="009E799F">
          <w:rPr>
            <w:rStyle w:val="aff"/>
            <w:rFonts w:eastAsiaTheme="majorEastAsia"/>
            <w:color w:val="auto"/>
            <w:sz w:val="28"/>
            <w:szCs w:val="28"/>
            <w:u w:val="none"/>
          </w:rPr>
          <w:t>.</w:t>
        </w:r>
        <w:r w:rsidR="00F60B67" w:rsidRPr="00F60B67">
          <w:rPr>
            <w:rStyle w:val="aff"/>
            <w:rFonts w:eastAsiaTheme="majorEastAsia"/>
            <w:color w:val="auto"/>
            <w:sz w:val="28"/>
            <w:szCs w:val="28"/>
            <w:u w:val="none"/>
            <w:lang w:val="en-US"/>
          </w:rPr>
          <w:t>org</w:t>
        </w:r>
        <w:r w:rsidR="00F60B67" w:rsidRPr="009E799F">
          <w:rPr>
            <w:rStyle w:val="aff"/>
            <w:rFonts w:eastAsiaTheme="majorEastAsia"/>
            <w:color w:val="auto"/>
            <w:sz w:val="28"/>
            <w:szCs w:val="28"/>
            <w:u w:val="none"/>
          </w:rPr>
          <w:t>/</w:t>
        </w:r>
        <w:r w:rsidR="00F60B67" w:rsidRPr="00F60B67">
          <w:rPr>
            <w:rStyle w:val="aff"/>
            <w:rFonts w:eastAsiaTheme="majorEastAsia"/>
            <w:color w:val="auto"/>
            <w:sz w:val="28"/>
            <w:szCs w:val="28"/>
            <w:u w:val="none"/>
            <w:lang w:val="en-US"/>
          </w:rPr>
          <w:t>world</w:t>
        </w:r>
        <w:r w:rsidR="00F60B67" w:rsidRPr="009E799F">
          <w:rPr>
            <w:rStyle w:val="aff"/>
            <w:rFonts w:eastAsiaTheme="majorEastAsia"/>
            <w:color w:val="auto"/>
            <w:sz w:val="28"/>
            <w:szCs w:val="28"/>
            <w:u w:val="none"/>
          </w:rPr>
          <w:t>/</w:t>
        </w:r>
        <w:r w:rsidR="00F60B67" w:rsidRPr="00F60B67">
          <w:rPr>
            <w:rStyle w:val="aff"/>
            <w:rFonts w:eastAsiaTheme="majorEastAsia"/>
            <w:color w:val="auto"/>
            <w:sz w:val="28"/>
            <w:szCs w:val="28"/>
            <w:u w:val="none"/>
            <w:lang w:val="en-US"/>
          </w:rPr>
          <w:t>world</w:t>
        </w:r>
        <w:r w:rsidR="00F60B67" w:rsidRPr="009E799F">
          <w:rPr>
            <w:rStyle w:val="aff"/>
            <w:rFonts w:eastAsiaTheme="majorEastAsia"/>
            <w:color w:val="auto"/>
            <w:sz w:val="28"/>
            <w:szCs w:val="28"/>
            <w:u w:val="none"/>
          </w:rPr>
          <w:t>/</w:t>
        </w:r>
        <w:proofErr w:type="spellStart"/>
        <w:r w:rsidR="00F60B67" w:rsidRPr="00F60B67">
          <w:rPr>
            <w:rStyle w:val="aff"/>
            <w:rFonts w:eastAsiaTheme="majorEastAsia"/>
            <w:color w:val="auto"/>
            <w:sz w:val="28"/>
            <w:szCs w:val="28"/>
            <w:u w:val="none"/>
            <w:lang w:val="en-US"/>
          </w:rPr>
          <w:t>politehnicheskij</w:t>
        </w:r>
        <w:proofErr w:type="spellEnd"/>
        <w:r w:rsidR="00F60B67" w:rsidRPr="009E799F">
          <w:rPr>
            <w:rStyle w:val="aff"/>
            <w:rFonts w:eastAsiaTheme="majorEastAsia"/>
            <w:color w:val="auto"/>
            <w:sz w:val="28"/>
            <w:szCs w:val="28"/>
            <w:u w:val="none"/>
          </w:rPr>
          <w:t>-</w:t>
        </w:r>
        <w:proofErr w:type="spellStart"/>
        <w:r w:rsidR="00F60B67" w:rsidRPr="00F60B67">
          <w:rPr>
            <w:rStyle w:val="aff"/>
            <w:rFonts w:eastAsiaTheme="majorEastAsia"/>
            <w:color w:val="auto"/>
            <w:sz w:val="28"/>
            <w:szCs w:val="28"/>
            <w:u w:val="none"/>
            <w:lang w:val="en-US"/>
          </w:rPr>
          <w:t>universitet</w:t>
        </w:r>
        <w:proofErr w:type="spellEnd"/>
        <w:r w:rsidR="00F60B67" w:rsidRPr="009E799F">
          <w:rPr>
            <w:rStyle w:val="aff"/>
            <w:rFonts w:eastAsiaTheme="majorEastAsia"/>
            <w:color w:val="auto"/>
            <w:sz w:val="28"/>
            <w:szCs w:val="28"/>
            <w:u w:val="none"/>
          </w:rPr>
          <w:t>-</w:t>
        </w:r>
        <w:proofErr w:type="spellStart"/>
        <w:r w:rsidR="00F60B67" w:rsidRPr="00F60B67">
          <w:rPr>
            <w:rStyle w:val="aff"/>
            <w:rFonts w:eastAsiaTheme="majorEastAsia"/>
            <w:color w:val="auto"/>
            <w:sz w:val="28"/>
            <w:szCs w:val="28"/>
            <w:u w:val="none"/>
            <w:lang w:val="en-US"/>
          </w:rPr>
          <w:t>im</w:t>
        </w:r>
        <w:proofErr w:type="spellEnd"/>
        <w:r w:rsidR="00F60B67" w:rsidRPr="009E799F">
          <w:rPr>
            <w:rStyle w:val="aff"/>
            <w:rFonts w:eastAsiaTheme="majorEastAsia"/>
            <w:color w:val="auto"/>
            <w:sz w:val="28"/>
            <w:szCs w:val="28"/>
            <w:u w:val="none"/>
          </w:rPr>
          <w:t>-</w:t>
        </w:r>
        <w:proofErr w:type="spellStart"/>
        <w:r w:rsidR="00F60B67" w:rsidRPr="00F60B67">
          <w:rPr>
            <w:rStyle w:val="aff"/>
            <w:rFonts w:eastAsiaTheme="majorEastAsia"/>
            <w:color w:val="auto"/>
            <w:sz w:val="28"/>
            <w:szCs w:val="28"/>
            <w:u w:val="none"/>
            <w:lang w:val="en-US"/>
          </w:rPr>
          <w:t>kim</w:t>
        </w:r>
        <w:proofErr w:type="spellEnd"/>
        <w:r w:rsidR="00F60B67" w:rsidRPr="009E799F">
          <w:rPr>
            <w:rStyle w:val="aff"/>
            <w:rFonts w:eastAsiaTheme="majorEastAsia"/>
            <w:color w:val="auto"/>
            <w:sz w:val="28"/>
            <w:szCs w:val="28"/>
            <w:u w:val="none"/>
          </w:rPr>
          <w:t>-</w:t>
        </w:r>
        <w:proofErr w:type="spellStart"/>
        <w:r w:rsidR="00F60B67" w:rsidRPr="00F60B67">
          <w:rPr>
            <w:rStyle w:val="aff"/>
            <w:rFonts w:eastAsiaTheme="majorEastAsia"/>
            <w:color w:val="auto"/>
            <w:sz w:val="28"/>
            <w:szCs w:val="28"/>
            <w:u w:val="none"/>
            <w:lang w:val="en-US"/>
          </w:rPr>
          <w:t>chheka</w:t>
        </w:r>
        <w:proofErr w:type="spellEnd"/>
      </w:hyperlink>
      <w:r w:rsidRPr="009E799F">
        <w:rPr>
          <w:rStyle w:val="aff"/>
          <w:rFonts w:eastAsiaTheme="majorEastAsia"/>
          <w:color w:val="auto"/>
          <w:sz w:val="28"/>
          <w:szCs w:val="28"/>
          <w:u w:val="none"/>
        </w:rPr>
        <w:t>.</w:t>
      </w:r>
    </w:p>
    <w:p w14:paraId="10323A70" w14:textId="54A9DEB9" w:rsidR="00425F04" w:rsidRPr="00E714EB" w:rsidRDefault="00425F04" w:rsidP="00425F04">
      <w:pPr>
        <w:ind w:firstLine="709"/>
        <w:jc w:val="both"/>
        <w:rPr>
          <w:rStyle w:val="aff"/>
          <w:rFonts w:eastAsiaTheme="majorEastAsia"/>
          <w:color w:val="auto"/>
          <w:sz w:val="28"/>
          <w:szCs w:val="28"/>
          <w:u w:val="none"/>
          <w:lang w:val="en-US"/>
        </w:rPr>
      </w:pPr>
      <w:r w:rsidRPr="00E714EB">
        <w:rPr>
          <w:rStyle w:val="aff"/>
          <w:rFonts w:eastAsiaTheme="majorEastAsia"/>
          <w:color w:val="auto"/>
          <w:sz w:val="28"/>
          <w:szCs w:val="28"/>
          <w:u w:val="none"/>
        </w:rPr>
        <w:t>16.</w:t>
      </w:r>
      <w:r w:rsidRPr="00E714EB">
        <w:rPr>
          <w:sz w:val="28"/>
          <w:szCs w:val="28"/>
          <w:shd w:val="clear" w:color="auto" w:fill="FFFFFF"/>
        </w:rPr>
        <w:t xml:space="preserve"> Технологический университет имени Ким </w:t>
      </w:r>
      <w:proofErr w:type="spellStart"/>
      <w:r w:rsidRPr="00E714EB">
        <w:rPr>
          <w:sz w:val="28"/>
          <w:szCs w:val="28"/>
          <w:shd w:val="clear" w:color="auto" w:fill="FFFFFF"/>
        </w:rPr>
        <w:t>Чхэка</w:t>
      </w:r>
      <w:proofErr w:type="spellEnd"/>
      <w:r w:rsidRPr="00E714EB">
        <w:rPr>
          <w:sz w:val="28"/>
          <w:szCs w:val="28"/>
          <w:shd w:val="clear" w:color="auto" w:fill="FFFFFF"/>
        </w:rPr>
        <w:t>.</w:t>
      </w:r>
      <w:r w:rsidRPr="00E714EB">
        <w:rPr>
          <w:sz w:val="28"/>
          <w:szCs w:val="28"/>
        </w:rPr>
        <w:t xml:space="preserve"> </w:t>
      </w:r>
      <w:r w:rsidRPr="00E714EB">
        <w:rPr>
          <w:bCs/>
          <w:sz w:val="28"/>
          <w:szCs w:val="28"/>
          <w:lang w:val="en-US"/>
        </w:rPr>
        <w:t>URL</w:t>
      </w:r>
      <w:r w:rsidRPr="00E714EB">
        <w:rPr>
          <w:sz w:val="28"/>
          <w:szCs w:val="28"/>
          <w:lang w:val="en-US"/>
        </w:rPr>
        <w:t xml:space="preserve">: </w:t>
      </w:r>
      <w:hyperlink r:id="rId61" w:history="1">
        <w:r w:rsidR="004233E2" w:rsidRPr="00E714EB">
          <w:rPr>
            <w:rStyle w:val="aff"/>
            <w:rFonts w:eastAsiaTheme="majorEastAsia"/>
            <w:color w:val="auto"/>
            <w:sz w:val="28"/>
            <w:szCs w:val="28"/>
            <w:u w:val="none"/>
            <w:lang w:val="en-US"/>
          </w:rPr>
          <w:t xml:space="preserve">https://exploredprk-com.translate.goog/kim-chaek-university-of-technology/?xtr_sl= </w:t>
        </w:r>
        <w:proofErr w:type="spellStart"/>
        <w:r w:rsidR="004233E2" w:rsidRPr="00E714EB">
          <w:rPr>
            <w:rStyle w:val="aff"/>
            <w:rFonts w:eastAsiaTheme="majorEastAsia"/>
            <w:color w:val="auto"/>
            <w:sz w:val="28"/>
            <w:szCs w:val="28"/>
            <w:u w:val="none"/>
            <w:lang w:val="en-US"/>
          </w:rPr>
          <w:t>en</w:t>
        </w:r>
        <w:proofErr w:type="spellEnd"/>
        <w:r w:rsidR="004233E2" w:rsidRPr="00E714EB">
          <w:rPr>
            <w:rStyle w:val="aff"/>
            <w:rFonts w:eastAsiaTheme="majorEastAsia"/>
            <w:color w:val="auto"/>
            <w:sz w:val="28"/>
            <w:szCs w:val="28"/>
            <w:u w:val="none"/>
            <w:lang w:val="en-US"/>
          </w:rPr>
          <w:t>&amp;_</w:t>
        </w:r>
        <w:proofErr w:type="spellStart"/>
        <w:r w:rsidR="004233E2" w:rsidRPr="00E714EB">
          <w:rPr>
            <w:rStyle w:val="aff"/>
            <w:rFonts w:eastAsiaTheme="majorEastAsia"/>
            <w:color w:val="auto"/>
            <w:sz w:val="28"/>
            <w:szCs w:val="28"/>
            <w:u w:val="none"/>
            <w:lang w:val="en-US"/>
          </w:rPr>
          <w:t>x_tr_tl</w:t>
        </w:r>
        <w:proofErr w:type="spellEnd"/>
        <w:r w:rsidR="004233E2" w:rsidRPr="00E714EB">
          <w:rPr>
            <w:rStyle w:val="aff"/>
            <w:rFonts w:eastAsiaTheme="majorEastAsia"/>
            <w:color w:val="auto"/>
            <w:sz w:val="28"/>
            <w:szCs w:val="28"/>
            <w:u w:val="none"/>
            <w:lang w:val="en-US"/>
          </w:rPr>
          <w:t>=</w:t>
        </w:r>
        <w:proofErr w:type="spellStart"/>
        <w:r w:rsidR="004233E2" w:rsidRPr="00E714EB">
          <w:rPr>
            <w:rStyle w:val="aff"/>
            <w:rFonts w:eastAsiaTheme="majorEastAsia"/>
            <w:color w:val="auto"/>
            <w:sz w:val="28"/>
            <w:szCs w:val="28"/>
            <w:u w:val="none"/>
            <w:lang w:val="en-US"/>
          </w:rPr>
          <w:t>ru</w:t>
        </w:r>
        <w:proofErr w:type="spellEnd"/>
        <w:r w:rsidR="004233E2" w:rsidRPr="00E714EB">
          <w:rPr>
            <w:rStyle w:val="aff"/>
            <w:rFonts w:eastAsiaTheme="majorEastAsia"/>
            <w:color w:val="auto"/>
            <w:sz w:val="28"/>
            <w:szCs w:val="28"/>
            <w:u w:val="none"/>
            <w:lang w:val="en-US"/>
          </w:rPr>
          <w:t>&amp;_</w:t>
        </w:r>
        <w:proofErr w:type="spellStart"/>
        <w:r w:rsidR="004233E2" w:rsidRPr="00E714EB">
          <w:rPr>
            <w:rStyle w:val="aff"/>
            <w:rFonts w:eastAsiaTheme="majorEastAsia"/>
            <w:color w:val="auto"/>
            <w:sz w:val="28"/>
            <w:szCs w:val="28"/>
            <w:u w:val="none"/>
            <w:lang w:val="en-US"/>
          </w:rPr>
          <w:t>x_tr_hl</w:t>
        </w:r>
        <w:proofErr w:type="spellEnd"/>
        <w:r w:rsidR="004233E2" w:rsidRPr="00E714EB">
          <w:rPr>
            <w:rStyle w:val="aff"/>
            <w:rFonts w:eastAsiaTheme="majorEastAsia"/>
            <w:color w:val="auto"/>
            <w:sz w:val="28"/>
            <w:szCs w:val="28"/>
            <w:u w:val="none"/>
            <w:lang w:val="en-US"/>
          </w:rPr>
          <w:t>=</w:t>
        </w:r>
        <w:proofErr w:type="spellStart"/>
        <w:r w:rsidR="004233E2" w:rsidRPr="00E714EB">
          <w:rPr>
            <w:rStyle w:val="aff"/>
            <w:rFonts w:eastAsiaTheme="majorEastAsia"/>
            <w:color w:val="auto"/>
            <w:sz w:val="28"/>
            <w:szCs w:val="28"/>
            <w:u w:val="none"/>
            <w:lang w:val="en-US"/>
          </w:rPr>
          <w:t>ru</w:t>
        </w:r>
        <w:proofErr w:type="spellEnd"/>
        <w:r w:rsidR="004233E2" w:rsidRPr="00E714EB">
          <w:rPr>
            <w:rStyle w:val="aff"/>
            <w:rFonts w:eastAsiaTheme="majorEastAsia"/>
            <w:color w:val="auto"/>
            <w:sz w:val="28"/>
            <w:szCs w:val="28"/>
            <w:u w:val="none"/>
            <w:lang w:val="en-US"/>
          </w:rPr>
          <w:t>&amp;_</w:t>
        </w:r>
        <w:proofErr w:type="spellStart"/>
        <w:r w:rsidR="004233E2" w:rsidRPr="00E714EB">
          <w:rPr>
            <w:rStyle w:val="aff"/>
            <w:rFonts w:eastAsiaTheme="majorEastAsia"/>
            <w:color w:val="auto"/>
            <w:sz w:val="28"/>
            <w:szCs w:val="28"/>
            <w:u w:val="none"/>
            <w:lang w:val="en-US"/>
          </w:rPr>
          <w:t>x_tr_pto</w:t>
        </w:r>
        <w:proofErr w:type="spellEnd"/>
        <w:r w:rsidR="004233E2" w:rsidRPr="00E714EB">
          <w:rPr>
            <w:rStyle w:val="aff"/>
            <w:rFonts w:eastAsiaTheme="majorEastAsia"/>
            <w:color w:val="auto"/>
            <w:sz w:val="28"/>
            <w:szCs w:val="28"/>
            <w:u w:val="none"/>
            <w:lang w:val="en-US"/>
          </w:rPr>
          <w:t>=sc</w:t>
        </w:r>
      </w:hyperlink>
      <w:r w:rsidRPr="00E714EB">
        <w:rPr>
          <w:rStyle w:val="aff"/>
          <w:rFonts w:eastAsiaTheme="majorEastAsia"/>
          <w:color w:val="auto"/>
          <w:sz w:val="28"/>
          <w:szCs w:val="28"/>
          <w:u w:val="none"/>
          <w:lang w:val="en-US"/>
        </w:rPr>
        <w:t>.</w:t>
      </w:r>
    </w:p>
    <w:p w14:paraId="71F8A05E" w14:textId="77777777" w:rsidR="00425F04" w:rsidRPr="00E714EB" w:rsidRDefault="00425F04" w:rsidP="00425F04">
      <w:pPr>
        <w:rPr>
          <w:lang w:val="en-US"/>
        </w:rPr>
      </w:pPr>
    </w:p>
    <w:p w14:paraId="364C19AC" w14:textId="77777777" w:rsidR="00425F04" w:rsidRPr="00E714EB" w:rsidRDefault="00425F04" w:rsidP="00336664">
      <w:pPr>
        <w:widowControl w:val="0"/>
        <w:jc w:val="both"/>
        <w:rPr>
          <w:bCs/>
          <w:iCs/>
          <w:snapToGrid w:val="0"/>
          <w:sz w:val="32"/>
          <w:szCs w:val="32"/>
          <w:lang w:val="en-US"/>
        </w:rPr>
      </w:pPr>
    </w:p>
    <w:p w14:paraId="035AEA26" w14:textId="77777777" w:rsidR="00336664" w:rsidRPr="00E714EB" w:rsidRDefault="00336664" w:rsidP="00336664">
      <w:pPr>
        <w:widowControl w:val="0"/>
        <w:jc w:val="both"/>
        <w:rPr>
          <w:b/>
          <w:i/>
          <w:snapToGrid w:val="0"/>
          <w:sz w:val="32"/>
          <w:szCs w:val="32"/>
          <w:lang w:val="en-US"/>
        </w:rPr>
      </w:pPr>
    </w:p>
    <w:p w14:paraId="6A0196B6" w14:textId="77777777" w:rsidR="009D40CB" w:rsidRPr="00E714EB" w:rsidRDefault="009D40CB" w:rsidP="00D81985">
      <w:pPr>
        <w:widowControl w:val="0"/>
        <w:jc w:val="center"/>
        <w:rPr>
          <w:b/>
          <w:i/>
          <w:snapToGrid w:val="0"/>
          <w:sz w:val="32"/>
          <w:szCs w:val="32"/>
          <w:lang w:val="en-US"/>
        </w:rPr>
      </w:pPr>
    </w:p>
    <w:p w14:paraId="440CF01C" w14:textId="77777777" w:rsidR="009D40CB" w:rsidRPr="00E714EB" w:rsidRDefault="009D40CB" w:rsidP="00D81985">
      <w:pPr>
        <w:widowControl w:val="0"/>
        <w:jc w:val="center"/>
        <w:rPr>
          <w:b/>
          <w:i/>
          <w:snapToGrid w:val="0"/>
          <w:sz w:val="32"/>
          <w:szCs w:val="32"/>
          <w:lang w:val="en-US"/>
        </w:rPr>
      </w:pPr>
    </w:p>
    <w:p w14:paraId="0AC7804A" w14:textId="77777777" w:rsidR="0010013A" w:rsidRPr="009E799F" w:rsidRDefault="0010013A" w:rsidP="00D81985">
      <w:pPr>
        <w:widowControl w:val="0"/>
        <w:jc w:val="center"/>
        <w:rPr>
          <w:b/>
          <w:i/>
          <w:snapToGrid w:val="0"/>
          <w:sz w:val="32"/>
          <w:szCs w:val="32"/>
          <w:lang w:val="en-US"/>
        </w:rPr>
      </w:pPr>
    </w:p>
    <w:p w14:paraId="392C709F" w14:textId="77777777" w:rsidR="0010013A" w:rsidRPr="009E799F" w:rsidRDefault="0010013A" w:rsidP="00D81985">
      <w:pPr>
        <w:widowControl w:val="0"/>
        <w:jc w:val="center"/>
        <w:rPr>
          <w:b/>
          <w:i/>
          <w:snapToGrid w:val="0"/>
          <w:sz w:val="32"/>
          <w:szCs w:val="32"/>
          <w:lang w:val="en-US"/>
        </w:rPr>
      </w:pPr>
    </w:p>
    <w:p w14:paraId="2CEC40C8" w14:textId="77777777" w:rsidR="0010013A" w:rsidRPr="009E799F" w:rsidRDefault="0010013A" w:rsidP="00D81985">
      <w:pPr>
        <w:widowControl w:val="0"/>
        <w:jc w:val="center"/>
        <w:rPr>
          <w:b/>
          <w:i/>
          <w:snapToGrid w:val="0"/>
          <w:sz w:val="32"/>
          <w:szCs w:val="32"/>
          <w:lang w:val="en-US"/>
        </w:rPr>
      </w:pPr>
    </w:p>
    <w:p w14:paraId="42B2C52D" w14:textId="77777777" w:rsidR="0010013A" w:rsidRPr="009E799F" w:rsidRDefault="0010013A" w:rsidP="00D81985">
      <w:pPr>
        <w:widowControl w:val="0"/>
        <w:jc w:val="center"/>
        <w:rPr>
          <w:b/>
          <w:i/>
          <w:snapToGrid w:val="0"/>
          <w:sz w:val="32"/>
          <w:szCs w:val="32"/>
          <w:lang w:val="en-US"/>
        </w:rPr>
      </w:pPr>
    </w:p>
    <w:p w14:paraId="2CDAFBC5" w14:textId="77777777" w:rsidR="0010013A" w:rsidRPr="009E799F" w:rsidRDefault="0010013A" w:rsidP="00D81985">
      <w:pPr>
        <w:widowControl w:val="0"/>
        <w:jc w:val="center"/>
        <w:rPr>
          <w:b/>
          <w:i/>
          <w:snapToGrid w:val="0"/>
          <w:sz w:val="32"/>
          <w:szCs w:val="32"/>
          <w:lang w:val="en-US"/>
        </w:rPr>
      </w:pPr>
    </w:p>
    <w:p w14:paraId="67EAEAB7" w14:textId="77777777" w:rsidR="0010013A" w:rsidRPr="009E799F" w:rsidRDefault="0010013A" w:rsidP="00D81985">
      <w:pPr>
        <w:widowControl w:val="0"/>
        <w:jc w:val="center"/>
        <w:rPr>
          <w:b/>
          <w:i/>
          <w:snapToGrid w:val="0"/>
          <w:sz w:val="32"/>
          <w:szCs w:val="32"/>
          <w:lang w:val="en-US"/>
        </w:rPr>
      </w:pPr>
    </w:p>
    <w:p w14:paraId="12B09CAB" w14:textId="77777777" w:rsidR="0010013A" w:rsidRPr="009E799F" w:rsidRDefault="0010013A" w:rsidP="00D81985">
      <w:pPr>
        <w:widowControl w:val="0"/>
        <w:jc w:val="center"/>
        <w:rPr>
          <w:b/>
          <w:i/>
          <w:snapToGrid w:val="0"/>
          <w:sz w:val="32"/>
          <w:szCs w:val="32"/>
          <w:lang w:val="en-US"/>
        </w:rPr>
      </w:pPr>
    </w:p>
    <w:p w14:paraId="1AD9B209" w14:textId="77777777" w:rsidR="0010013A" w:rsidRPr="009E799F" w:rsidRDefault="0010013A" w:rsidP="00D81985">
      <w:pPr>
        <w:widowControl w:val="0"/>
        <w:jc w:val="center"/>
        <w:rPr>
          <w:b/>
          <w:i/>
          <w:snapToGrid w:val="0"/>
          <w:sz w:val="32"/>
          <w:szCs w:val="32"/>
          <w:lang w:val="en-US"/>
        </w:rPr>
      </w:pPr>
    </w:p>
    <w:p w14:paraId="20EC88DA" w14:textId="77777777" w:rsidR="0010013A" w:rsidRPr="009E799F" w:rsidRDefault="0010013A" w:rsidP="00D81985">
      <w:pPr>
        <w:widowControl w:val="0"/>
        <w:jc w:val="center"/>
        <w:rPr>
          <w:b/>
          <w:i/>
          <w:snapToGrid w:val="0"/>
          <w:sz w:val="32"/>
          <w:szCs w:val="32"/>
          <w:lang w:val="en-US"/>
        </w:rPr>
      </w:pPr>
    </w:p>
    <w:p w14:paraId="6F2FDB21" w14:textId="2D4AE698" w:rsidR="007D2FB9" w:rsidRPr="00E714EB" w:rsidRDefault="007D2FB9" w:rsidP="00D81985">
      <w:pPr>
        <w:widowControl w:val="0"/>
        <w:jc w:val="center"/>
        <w:rPr>
          <w:b/>
          <w:i/>
          <w:sz w:val="32"/>
          <w:szCs w:val="32"/>
        </w:rPr>
      </w:pPr>
      <w:r w:rsidRPr="00E714EB">
        <w:rPr>
          <w:b/>
          <w:i/>
          <w:snapToGrid w:val="0"/>
          <w:sz w:val="32"/>
          <w:szCs w:val="32"/>
        </w:rPr>
        <w:lastRenderedPageBreak/>
        <w:t xml:space="preserve">Секция II «Актуальные проблемы </w:t>
      </w:r>
      <w:r w:rsidRPr="00E714EB">
        <w:rPr>
          <w:b/>
          <w:i/>
          <w:sz w:val="32"/>
          <w:szCs w:val="32"/>
        </w:rPr>
        <w:t>российской истории»</w:t>
      </w:r>
    </w:p>
    <w:p w14:paraId="19F66698" w14:textId="77777777" w:rsidR="00B9163C" w:rsidRPr="00E714EB" w:rsidRDefault="00B9163C" w:rsidP="007D2FB9">
      <w:pPr>
        <w:widowControl w:val="0"/>
        <w:ind w:firstLine="709"/>
        <w:jc w:val="center"/>
        <w:rPr>
          <w:b/>
          <w:i/>
          <w:sz w:val="32"/>
          <w:szCs w:val="32"/>
        </w:rPr>
      </w:pPr>
    </w:p>
    <w:p w14:paraId="2A964E3F" w14:textId="77777777" w:rsidR="00A46C37" w:rsidRPr="00E714EB" w:rsidRDefault="00A46C37" w:rsidP="00A46C37">
      <w:pPr>
        <w:contextualSpacing/>
        <w:rPr>
          <w:bCs/>
          <w:sz w:val="32"/>
          <w:szCs w:val="32"/>
        </w:rPr>
      </w:pPr>
      <w:r w:rsidRPr="00E714EB">
        <w:rPr>
          <w:bCs/>
          <w:sz w:val="32"/>
          <w:szCs w:val="32"/>
        </w:rPr>
        <w:t>УДК 94(470.41)“15/17”</w:t>
      </w:r>
    </w:p>
    <w:p w14:paraId="63448C45" w14:textId="77777777" w:rsidR="00A46C37" w:rsidRPr="00E714EB" w:rsidRDefault="00A46C37" w:rsidP="00A46C37">
      <w:pPr>
        <w:ind w:firstLine="709"/>
        <w:contextualSpacing/>
        <w:jc w:val="right"/>
        <w:rPr>
          <w:bCs/>
          <w:sz w:val="32"/>
          <w:szCs w:val="32"/>
        </w:rPr>
      </w:pPr>
      <w:r w:rsidRPr="00E714EB">
        <w:rPr>
          <w:bCs/>
          <w:sz w:val="32"/>
          <w:szCs w:val="32"/>
        </w:rPr>
        <w:t>ПАШИНА Е.В.,</w:t>
      </w:r>
    </w:p>
    <w:p w14:paraId="57C6148C" w14:textId="4A3C5E22" w:rsidR="00A46C37" w:rsidRPr="00E714EB" w:rsidRDefault="00A46C37" w:rsidP="00A46C37">
      <w:pPr>
        <w:ind w:firstLine="709"/>
        <w:contextualSpacing/>
        <w:jc w:val="right"/>
        <w:rPr>
          <w:bCs/>
          <w:sz w:val="32"/>
          <w:szCs w:val="32"/>
        </w:rPr>
      </w:pPr>
      <w:r w:rsidRPr="00E714EB">
        <w:rPr>
          <w:bCs/>
          <w:sz w:val="32"/>
          <w:szCs w:val="32"/>
        </w:rPr>
        <w:t xml:space="preserve">Россия, </w:t>
      </w:r>
      <w:r w:rsidR="00031E8D" w:rsidRPr="00E714EB">
        <w:rPr>
          <w:sz w:val="32"/>
          <w:szCs w:val="32"/>
        </w:rPr>
        <w:t>Республика Татарстан,</w:t>
      </w:r>
      <w:r w:rsidR="00031E8D" w:rsidRPr="00E714EB">
        <w:rPr>
          <w:bCs/>
          <w:sz w:val="32"/>
          <w:szCs w:val="32"/>
        </w:rPr>
        <w:t xml:space="preserve"> </w:t>
      </w:r>
      <w:r w:rsidRPr="00E714EB">
        <w:rPr>
          <w:bCs/>
          <w:sz w:val="32"/>
          <w:szCs w:val="32"/>
        </w:rPr>
        <w:t>г. Казань</w:t>
      </w:r>
    </w:p>
    <w:p w14:paraId="650F24C3" w14:textId="77777777" w:rsidR="00A46C37" w:rsidRPr="00E714EB" w:rsidRDefault="00A46C37" w:rsidP="00A46C37">
      <w:pPr>
        <w:ind w:firstLine="709"/>
        <w:contextualSpacing/>
        <w:jc w:val="right"/>
        <w:rPr>
          <w:b/>
          <w:sz w:val="32"/>
          <w:szCs w:val="32"/>
        </w:rPr>
      </w:pPr>
    </w:p>
    <w:p w14:paraId="3E7595AD" w14:textId="3FFBE4C4" w:rsidR="00C72EE8" w:rsidRPr="00E714EB" w:rsidRDefault="00A46C37" w:rsidP="00C72EE8">
      <w:pPr>
        <w:contextualSpacing/>
        <w:jc w:val="center"/>
        <w:rPr>
          <w:b/>
          <w:bCs/>
          <w:sz w:val="32"/>
          <w:szCs w:val="32"/>
        </w:rPr>
      </w:pPr>
      <w:r w:rsidRPr="00E714EB">
        <w:rPr>
          <w:b/>
          <w:sz w:val="32"/>
          <w:szCs w:val="32"/>
        </w:rPr>
        <w:t xml:space="preserve">Численность </w:t>
      </w:r>
      <w:r w:rsidRPr="00E714EB">
        <w:rPr>
          <w:b/>
          <w:bCs/>
          <w:sz w:val="32"/>
          <w:szCs w:val="32"/>
        </w:rPr>
        <w:t>служилых людей «пушкарского чина» в крепости</w:t>
      </w:r>
    </w:p>
    <w:p w14:paraId="110227E2" w14:textId="63F16326" w:rsidR="00A46C37" w:rsidRPr="00E714EB" w:rsidRDefault="00A46C37" w:rsidP="00C72EE8">
      <w:pPr>
        <w:contextualSpacing/>
        <w:jc w:val="center"/>
        <w:rPr>
          <w:b/>
          <w:sz w:val="32"/>
          <w:szCs w:val="32"/>
        </w:rPr>
      </w:pPr>
      <w:proofErr w:type="spellStart"/>
      <w:r w:rsidRPr="00E714EB">
        <w:rPr>
          <w:b/>
          <w:bCs/>
          <w:sz w:val="32"/>
          <w:szCs w:val="32"/>
        </w:rPr>
        <w:t>Лаишев</w:t>
      </w:r>
      <w:proofErr w:type="spellEnd"/>
      <w:r w:rsidRPr="00E714EB">
        <w:rPr>
          <w:b/>
          <w:bCs/>
          <w:sz w:val="32"/>
          <w:szCs w:val="32"/>
        </w:rPr>
        <w:t xml:space="preserve"> </w:t>
      </w:r>
      <w:r w:rsidRPr="00E714EB">
        <w:rPr>
          <w:b/>
          <w:sz w:val="32"/>
          <w:szCs w:val="32"/>
        </w:rPr>
        <w:t xml:space="preserve">во второй половине </w:t>
      </w:r>
      <w:r w:rsidRPr="00E714EB">
        <w:rPr>
          <w:b/>
          <w:sz w:val="32"/>
          <w:szCs w:val="32"/>
          <w:lang w:val="en-US"/>
        </w:rPr>
        <w:t>XVI</w:t>
      </w:r>
      <w:r w:rsidRPr="00E714EB">
        <w:rPr>
          <w:b/>
          <w:sz w:val="32"/>
          <w:szCs w:val="32"/>
        </w:rPr>
        <w:t xml:space="preserve"> – начале </w:t>
      </w:r>
      <w:r w:rsidRPr="00E714EB">
        <w:rPr>
          <w:b/>
          <w:sz w:val="32"/>
          <w:szCs w:val="32"/>
          <w:lang w:val="en-US"/>
        </w:rPr>
        <w:t>XVIII</w:t>
      </w:r>
      <w:r w:rsidRPr="00E714EB">
        <w:rPr>
          <w:b/>
          <w:sz w:val="32"/>
          <w:szCs w:val="32"/>
        </w:rPr>
        <w:t xml:space="preserve"> вв.</w:t>
      </w:r>
    </w:p>
    <w:p w14:paraId="1AC0B0D1" w14:textId="77777777" w:rsidR="00A46C37" w:rsidRPr="00E714EB" w:rsidRDefault="00A46C37" w:rsidP="00A46C37">
      <w:pPr>
        <w:ind w:firstLine="709"/>
        <w:contextualSpacing/>
        <w:jc w:val="both"/>
        <w:rPr>
          <w:sz w:val="32"/>
          <w:szCs w:val="32"/>
        </w:rPr>
      </w:pPr>
    </w:p>
    <w:p w14:paraId="6D4BFFBD" w14:textId="77777777" w:rsidR="00A46C37" w:rsidRPr="00E714EB" w:rsidRDefault="00A46C37" w:rsidP="00A46C37">
      <w:pPr>
        <w:ind w:firstLine="709"/>
        <w:contextualSpacing/>
        <w:jc w:val="both"/>
        <w:rPr>
          <w:b/>
          <w:sz w:val="32"/>
          <w:szCs w:val="32"/>
        </w:rPr>
      </w:pPr>
      <w:r w:rsidRPr="00E714EB">
        <w:rPr>
          <w:sz w:val="32"/>
          <w:szCs w:val="32"/>
        </w:rPr>
        <w:t xml:space="preserve">В статье освещаются предварительные итоги изысканий, связанных с определением состава и количества служилого населения города-крепости </w:t>
      </w:r>
      <w:proofErr w:type="spellStart"/>
      <w:r w:rsidRPr="00E714EB">
        <w:rPr>
          <w:sz w:val="32"/>
          <w:szCs w:val="32"/>
        </w:rPr>
        <w:t>Лаишев</w:t>
      </w:r>
      <w:proofErr w:type="spellEnd"/>
      <w:r w:rsidRPr="00E714EB">
        <w:rPr>
          <w:sz w:val="32"/>
          <w:szCs w:val="32"/>
        </w:rPr>
        <w:t xml:space="preserve">, основанного после присоединения Казанского ханства к Российскому государству в середине </w:t>
      </w:r>
      <w:r w:rsidRPr="00E714EB">
        <w:rPr>
          <w:sz w:val="32"/>
          <w:szCs w:val="32"/>
          <w:lang w:val="en-US"/>
        </w:rPr>
        <w:t>XVI</w:t>
      </w:r>
      <w:r w:rsidRPr="00E714EB">
        <w:rPr>
          <w:sz w:val="32"/>
          <w:szCs w:val="32"/>
        </w:rPr>
        <w:t xml:space="preserve"> века. Привлеченные опубликованные и архивные источники свидетельствуют о наличии среди людей «пушкарского чина» города только воротников.</w:t>
      </w:r>
    </w:p>
    <w:p w14:paraId="179EF03F" w14:textId="77777777" w:rsidR="00A46C37" w:rsidRPr="00E714EB" w:rsidRDefault="00A46C37" w:rsidP="00A46C37">
      <w:pPr>
        <w:ind w:firstLine="709"/>
        <w:contextualSpacing/>
        <w:jc w:val="both"/>
        <w:rPr>
          <w:sz w:val="32"/>
          <w:szCs w:val="32"/>
        </w:rPr>
      </w:pPr>
      <w:r w:rsidRPr="00E714EB">
        <w:rPr>
          <w:bCs/>
          <w:i/>
          <w:iCs/>
          <w:sz w:val="32"/>
          <w:szCs w:val="32"/>
        </w:rPr>
        <w:t>Ключевые слова:</w:t>
      </w:r>
      <w:r w:rsidRPr="00E714EB">
        <w:rPr>
          <w:b/>
          <w:sz w:val="32"/>
          <w:szCs w:val="32"/>
        </w:rPr>
        <w:t xml:space="preserve"> </w:t>
      </w:r>
      <w:proofErr w:type="spellStart"/>
      <w:r w:rsidRPr="00E714EB">
        <w:rPr>
          <w:sz w:val="32"/>
          <w:szCs w:val="32"/>
        </w:rPr>
        <w:t>Лаишев</w:t>
      </w:r>
      <w:proofErr w:type="spellEnd"/>
      <w:r w:rsidRPr="00E714EB">
        <w:rPr>
          <w:sz w:val="32"/>
          <w:szCs w:val="32"/>
        </w:rPr>
        <w:t xml:space="preserve">, </w:t>
      </w:r>
      <w:r w:rsidRPr="00E714EB">
        <w:rPr>
          <w:bCs/>
          <w:sz w:val="32"/>
          <w:szCs w:val="32"/>
        </w:rPr>
        <w:t xml:space="preserve">вторая половина </w:t>
      </w:r>
      <w:r w:rsidRPr="00E714EB">
        <w:rPr>
          <w:bCs/>
          <w:sz w:val="32"/>
          <w:szCs w:val="32"/>
          <w:lang w:val="en-US"/>
        </w:rPr>
        <w:t>XVI</w:t>
      </w:r>
      <w:r w:rsidRPr="00E714EB">
        <w:rPr>
          <w:bCs/>
          <w:sz w:val="32"/>
          <w:szCs w:val="32"/>
        </w:rPr>
        <w:t xml:space="preserve"> - начало </w:t>
      </w:r>
      <w:r w:rsidRPr="00E714EB">
        <w:rPr>
          <w:bCs/>
          <w:sz w:val="32"/>
          <w:szCs w:val="32"/>
          <w:lang w:val="en-US"/>
        </w:rPr>
        <w:t>XVIII</w:t>
      </w:r>
      <w:r w:rsidRPr="00E714EB">
        <w:rPr>
          <w:bCs/>
          <w:sz w:val="32"/>
          <w:szCs w:val="32"/>
        </w:rPr>
        <w:t xml:space="preserve"> вв., </w:t>
      </w:r>
      <w:r w:rsidRPr="00E714EB">
        <w:rPr>
          <w:sz w:val="32"/>
          <w:szCs w:val="32"/>
        </w:rPr>
        <w:t>город-крепость, служилое население, люди «пушкарского чина», воротники.</w:t>
      </w:r>
    </w:p>
    <w:p w14:paraId="47735AA8" w14:textId="77777777" w:rsidR="00A46C37" w:rsidRPr="00E714EB" w:rsidRDefault="00A46C37" w:rsidP="00A46C37">
      <w:pPr>
        <w:ind w:firstLine="709"/>
        <w:contextualSpacing/>
        <w:jc w:val="both"/>
        <w:rPr>
          <w:sz w:val="32"/>
          <w:szCs w:val="32"/>
        </w:rPr>
      </w:pPr>
    </w:p>
    <w:p w14:paraId="2F69BA98" w14:textId="77777777" w:rsidR="00A46C37" w:rsidRPr="00E714EB" w:rsidRDefault="00A46C37" w:rsidP="00A46C37">
      <w:pPr>
        <w:ind w:firstLine="709"/>
        <w:contextualSpacing/>
        <w:jc w:val="right"/>
        <w:rPr>
          <w:b/>
          <w:sz w:val="28"/>
          <w:szCs w:val="28"/>
          <w:lang w:val="en-US"/>
        </w:rPr>
      </w:pPr>
      <w:proofErr w:type="spellStart"/>
      <w:r w:rsidRPr="00E714EB">
        <w:rPr>
          <w:b/>
          <w:sz w:val="28"/>
          <w:szCs w:val="28"/>
          <w:lang w:val="en-US"/>
        </w:rPr>
        <w:t>Pashina</w:t>
      </w:r>
      <w:proofErr w:type="spellEnd"/>
      <w:r w:rsidRPr="00E714EB">
        <w:rPr>
          <w:b/>
          <w:sz w:val="28"/>
          <w:szCs w:val="28"/>
          <w:lang w:val="en-US"/>
        </w:rPr>
        <w:t xml:space="preserve"> E.V.,</w:t>
      </w:r>
    </w:p>
    <w:p w14:paraId="062831B7" w14:textId="1924472C" w:rsidR="00A46C37" w:rsidRPr="00E714EB" w:rsidRDefault="00A46C37" w:rsidP="00A46C37">
      <w:pPr>
        <w:ind w:firstLine="709"/>
        <w:contextualSpacing/>
        <w:jc w:val="right"/>
        <w:rPr>
          <w:b/>
          <w:sz w:val="28"/>
          <w:szCs w:val="28"/>
          <w:lang w:val="en-US"/>
        </w:rPr>
      </w:pPr>
      <w:r w:rsidRPr="00E714EB">
        <w:rPr>
          <w:b/>
          <w:sz w:val="28"/>
          <w:szCs w:val="28"/>
          <w:lang w:val="en-US"/>
        </w:rPr>
        <w:t xml:space="preserve">Russia, </w:t>
      </w:r>
      <w:r w:rsidR="00CA69A8" w:rsidRPr="00E714EB">
        <w:rPr>
          <w:b/>
          <w:sz w:val="28"/>
          <w:szCs w:val="28"/>
          <w:lang w:val="en-US"/>
        </w:rPr>
        <w:t xml:space="preserve">Republic of Tatarstan, </w:t>
      </w:r>
      <w:r w:rsidRPr="00E714EB">
        <w:rPr>
          <w:b/>
          <w:sz w:val="28"/>
          <w:szCs w:val="28"/>
          <w:lang w:val="en-US"/>
        </w:rPr>
        <w:t>Kazan</w:t>
      </w:r>
    </w:p>
    <w:p w14:paraId="4F07DA73" w14:textId="77777777" w:rsidR="00A46C37" w:rsidRPr="00E714EB" w:rsidRDefault="00A46C37" w:rsidP="00A46C37">
      <w:pPr>
        <w:ind w:firstLine="709"/>
        <w:contextualSpacing/>
        <w:jc w:val="both"/>
        <w:rPr>
          <w:sz w:val="28"/>
          <w:szCs w:val="28"/>
          <w:lang w:val="en-US"/>
        </w:rPr>
      </w:pPr>
    </w:p>
    <w:p w14:paraId="7B54449E" w14:textId="35283E78" w:rsidR="00A46C37" w:rsidRPr="00E714EB" w:rsidRDefault="00A46C37" w:rsidP="0053307A">
      <w:pPr>
        <w:contextualSpacing/>
        <w:jc w:val="center"/>
        <w:rPr>
          <w:b/>
          <w:bCs/>
          <w:sz w:val="28"/>
          <w:szCs w:val="28"/>
          <w:lang w:val="en-US"/>
        </w:rPr>
      </w:pPr>
      <w:r w:rsidRPr="00E714EB">
        <w:rPr>
          <w:b/>
          <w:bCs/>
          <w:sz w:val="28"/>
          <w:szCs w:val="28"/>
          <w:lang w:val="en-US"/>
        </w:rPr>
        <w:t>The number of serving people of “Pushkin rank” in fortress</w:t>
      </w:r>
    </w:p>
    <w:p w14:paraId="6AD94F3E" w14:textId="77777777" w:rsidR="00A46C37" w:rsidRPr="00E714EB" w:rsidRDefault="00A46C37" w:rsidP="0053307A">
      <w:pPr>
        <w:contextualSpacing/>
        <w:jc w:val="center"/>
        <w:rPr>
          <w:b/>
          <w:bCs/>
          <w:sz w:val="28"/>
          <w:szCs w:val="28"/>
          <w:lang w:val="en-US"/>
        </w:rPr>
      </w:pPr>
      <w:r w:rsidRPr="00E714EB">
        <w:rPr>
          <w:b/>
          <w:bCs/>
          <w:sz w:val="28"/>
          <w:szCs w:val="28"/>
          <w:lang w:val="en-US"/>
        </w:rPr>
        <w:t xml:space="preserve">of </w:t>
      </w:r>
      <w:proofErr w:type="spellStart"/>
      <w:r w:rsidRPr="00E714EB">
        <w:rPr>
          <w:b/>
          <w:bCs/>
          <w:sz w:val="28"/>
          <w:szCs w:val="28"/>
          <w:lang w:val="en-US"/>
        </w:rPr>
        <w:t>Laishev</w:t>
      </w:r>
      <w:proofErr w:type="spellEnd"/>
      <w:r w:rsidRPr="00E714EB">
        <w:rPr>
          <w:b/>
          <w:bCs/>
          <w:sz w:val="28"/>
          <w:szCs w:val="28"/>
          <w:lang w:val="en-US"/>
        </w:rPr>
        <w:t xml:space="preserve"> in second half of XVI – early XVIII centuries</w:t>
      </w:r>
    </w:p>
    <w:p w14:paraId="2DC1E274" w14:textId="77777777" w:rsidR="00A46C37" w:rsidRPr="00E714EB" w:rsidRDefault="00A46C37" w:rsidP="00A46C37">
      <w:pPr>
        <w:ind w:firstLine="709"/>
        <w:contextualSpacing/>
        <w:jc w:val="both"/>
        <w:rPr>
          <w:b/>
          <w:sz w:val="28"/>
          <w:szCs w:val="28"/>
          <w:lang w:val="en-US"/>
        </w:rPr>
      </w:pPr>
      <w:r w:rsidRPr="00E714EB">
        <w:rPr>
          <w:bCs/>
          <w:sz w:val="28"/>
          <w:szCs w:val="28"/>
          <w:lang w:val="en-US"/>
        </w:rPr>
        <w:t>A</w:t>
      </w:r>
      <w:r w:rsidRPr="00E714EB">
        <w:rPr>
          <w:sz w:val="28"/>
          <w:szCs w:val="28"/>
          <w:lang w:val="en-US"/>
        </w:rPr>
        <w:t xml:space="preserve">rticle highlights the preliminary results of research related to determining the composition and number of the serving people of the city-fortress </w:t>
      </w:r>
      <w:proofErr w:type="spellStart"/>
      <w:r w:rsidRPr="00E714EB">
        <w:rPr>
          <w:sz w:val="28"/>
          <w:szCs w:val="28"/>
          <w:lang w:val="en-US"/>
        </w:rPr>
        <w:t>Laishev</w:t>
      </w:r>
      <w:proofErr w:type="spellEnd"/>
      <w:r w:rsidRPr="00E714EB">
        <w:rPr>
          <w:sz w:val="28"/>
          <w:szCs w:val="28"/>
          <w:lang w:val="en-US"/>
        </w:rPr>
        <w:t xml:space="preserve">, founded after the annexation of Kazan Khanate to Russian state in the middle of XVI century. Involved published and archival sources indicate the presence of only </w:t>
      </w:r>
      <w:proofErr w:type="spellStart"/>
      <w:r w:rsidRPr="00E714EB">
        <w:rPr>
          <w:sz w:val="28"/>
          <w:szCs w:val="28"/>
          <w:lang w:val="en-US"/>
        </w:rPr>
        <w:t>vorotniki</w:t>
      </w:r>
      <w:proofErr w:type="spellEnd"/>
      <w:r w:rsidRPr="00E714EB">
        <w:rPr>
          <w:sz w:val="28"/>
          <w:szCs w:val="28"/>
          <w:lang w:val="en-US"/>
        </w:rPr>
        <w:t xml:space="preserve"> among the people of the “</w:t>
      </w:r>
      <w:proofErr w:type="spellStart"/>
      <w:r w:rsidRPr="00E714EB">
        <w:rPr>
          <w:sz w:val="28"/>
          <w:szCs w:val="28"/>
          <w:lang w:val="en-US"/>
        </w:rPr>
        <w:t>pushkar</w:t>
      </w:r>
      <w:proofErr w:type="spellEnd"/>
      <w:r w:rsidRPr="00E714EB">
        <w:rPr>
          <w:sz w:val="28"/>
          <w:szCs w:val="28"/>
          <w:lang w:val="en-US"/>
        </w:rPr>
        <w:t xml:space="preserve"> rank” of the city.</w:t>
      </w:r>
    </w:p>
    <w:p w14:paraId="02194965" w14:textId="77777777" w:rsidR="00A46C37" w:rsidRPr="00E714EB" w:rsidRDefault="00A46C37" w:rsidP="00A46C37">
      <w:pPr>
        <w:ind w:firstLine="709"/>
        <w:contextualSpacing/>
        <w:jc w:val="both"/>
        <w:rPr>
          <w:b/>
          <w:sz w:val="28"/>
          <w:szCs w:val="28"/>
          <w:lang w:val="en-US"/>
        </w:rPr>
      </w:pPr>
      <w:r w:rsidRPr="00E714EB">
        <w:rPr>
          <w:bCs/>
          <w:i/>
          <w:iCs/>
          <w:sz w:val="28"/>
          <w:szCs w:val="28"/>
          <w:lang w:val="en-US"/>
        </w:rPr>
        <w:t>Keywords:</w:t>
      </w:r>
      <w:r w:rsidRPr="00E714EB">
        <w:rPr>
          <w:b/>
          <w:sz w:val="28"/>
          <w:szCs w:val="28"/>
          <w:lang w:val="en-US"/>
        </w:rPr>
        <w:t xml:space="preserve"> </w:t>
      </w:r>
      <w:proofErr w:type="spellStart"/>
      <w:r w:rsidRPr="00E714EB">
        <w:rPr>
          <w:sz w:val="28"/>
          <w:szCs w:val="28"/>
          <w:lang w:val="en-US"/>
        </w:rPr>
        <w:t>Laishev</w:t>
      </w:r>
      <w:proofErr w:type="spellEnd"/>
      <w:r w:rsidRPr="00E714EB">
        <w:rPr>
          <w:sz w:val="28"/>
          <w:szCs w:val="28"/>
          <w:lang w:val="en-US"/>
        </w:rPr>
        <w:t>, second half of XVI - early XVIII centuries, city-fortress, service people, people “</w:t>
      </w:r>
      <w:proofErr w:type="spellStart"/>
      <w:r w:rsidRPr="00E714EB">
        <w:rPr>
          <w:sz w:val="28"/>
          <w:szCs w:val="28"/>
          <w:lang w:val="en-US"/>
        </w:rPr>
        <w:t>pushkar</w:t>
      </w:r>
      <w:proofErr w:type="spellEnd"/>
      <w:r w:rsidRPr="00E714EB">
        <w:rPr>
          <w:sz w:val="28"/>
          <w:szCs w:val="28"/>
          <w:lang w:val="en-US"/>
        </w:rPr>
        <w:t xml:space="preserve"> rank”, </w:t>
      </w:r>
      <w:proofErr w:type="spellStart"/>
      <w:r w:rsidRPr="00E714EB">
        <w:rPr>
          <w:sz w:val="28"/>
          <w:szCs w:val="28"/>
          <w:lang w:val="en-US"/>
        </w:rPr>
        <w:t>vorotniki</w:t>
      </w:r>
      <w:proofErr w:type="spellEnd"/>
      <w:r w:rsidRPr="00E714EB">
        <w:rPr>
          <w:sz w:val="28"/>
          <w:szCs w:val="28"/>
          <w:lang w:val="en-US"/>
        </w:rPr>
        <w:t>.</w:t>
      </w:r>
    </w:p>
    <w:p w14:paraId="1F216596" w14:textId="77777777" w:rsidR="00A46C37" w:rsidRPr="00E714EB" w:rsidRDefault="00A46C37" w:rsidP="00A46C37">
      <w:pPr>
        <w:ind w:firstLine="709"/>
        <w:contextualSpacing/>
        <w:jc w:val="both"/>
        <w:rPr>
          <w:b/>
          <w:sz w:val="32"/>
          <w:szCs w:val="32"/>
          <w:lang w:val="en-US"/>
        </w:rPr>
      </w:pPr>
    </w:p>
    <w:p w14:paraId="6809E098" w14:textId="77777777" w:rsidR="005663C0" w:rsidRPr="00E714EB" w:rsidRDefault="00A46C37" w:rsidP="005663C0">
      <w:pPr>
        <w:widowControl w:val="0"/>
        <w:autoSpaceDE w:val="0"/>
        <w:autoSpaceDN w:val="0"/>
        <w:adjustRightInd w:val="0"/>
        <w:ind w:firstLine="709"/>
        <w:contextualSpacing/>
        <w:jc w:val="both"/>
        <w:rPr>
          <w:sz w:val="32"/>
          <w:szCs w:val="32"/>
        </w:rPr>
      </w:pPr>
      <w:r w:rsidRPr="00E714EB">
        <w:rPr>
          <w:sz w:val="32"/>
          <w:szCs w:val="32"/>
        </w:rPr>
        <w:t xml:space="preserve">Во второй половине </w:t>
      </w:r>
      <w:r w:rsidRPr="00E714EB">
        <w:rPr>
          <w:sz w:val="32"/>
          <w:szCs w:val="32"/>
          <w:lang w:val="en-US"/>
        </w:rPr>
        <w:t>XVI</w:t>
      </w:r>
      <w:r w:rsidRPr="00E714EB">
        <w:rPr>
          <w:sz w:val="32"/>
          <w:szCs w:val="32"/>
        </w:rPr>
        <w:t xml:space="preserve"> столетия на территории Среднего Поволжья были основаны новые крепости и укреплены прежние населенные пункты более раннего времени. Одним из таких укреплений стал возведенный в 1557 г. в 56 верстах от Казани, острог </w:t>
      </w:r>
      <w:proofErr w:type="spellStart"/>
      <w:r w:rsidRPr="00E714EB">
        <w:rPr>
          <w:sz w:val="32"/>
          <w:szCs w:val="32"/>
        </w:rPr>
        <w:t>Лаишев</w:t>
      </w:r>
      <w:proofErr w:type="spellEnd"/>
      <w:r w:rsidRPr="00E714EB">
        <w:rPr>
          <w:sz w:val="32"/>
          <w:szCs w:val="32"/>
        </w:rPr>
        <w:t xml:space="preserve"> [1, с. 603]. Крепость предназначалась «для охраны традиционного перевоза через Каму, на тогдашней границе между завоеванной и присоединенной в 1552 г. к России территорией бывшего Казанского ханства и землями Ногайской Орды» [2, с. 85]. По своему административному положению </w:t>
      </w:r>
      <w:proofErr w:type="spellStart"/>
      <w:r w:rsidRPr="00E714EB">
        <w:rPr>
          <w:sz w:val="32"/>
          <w:szCs w:val="32"/>
        </w:rPr>
        <w:t>Лаишев</w:t>
      </w:r>
      <w:proofErr w:type="spellEnd"/>
      <w:r w:rsidRPr="00E714EB">
        <w:rPr>
          <w:sz w:val="32"/>
          <w:szCs w:val="32"/>
        </w:rPr>
        <w:t xml:space="preserve"> являлся пригородом (т.е. приписанным городом) Казани и принадлежал к числу «малых» городов. </w:t>
      </w:r>
    </w:p>
    <w:p w14:paraId="23A47671" w14:textId="1FC6E0AD" w:rsidR="00A46C37" w:rsidRPr="00E714EB" w:rsidRDefault="00A46C37" w:rsidP="005663C0">
      <w:pPr>
        <w:widowControl w:val="0"/>
        <w:autoSpaceDE w:val="0"/>
        <w:autoSpaceDN w:val="0"/>
        <w:adjustRightInd w:val="0"/>
        <w:ind w:firstLine="709"/>
        <w:contextualSpacing/>
        <w:jc w:val="both"/>
        <w:rPr>
          <w:sz w:val="32"/>
          <w:szCs w:val="32"/>
        </w:rPr>
      </w:pPr>
      <w:r w:rsidRPr="00E714EB">
        <w:rPr>
          <w:sz w:val="32"/>
          <w:szCs w:val="32"/>
        </w:rPr>
        <w:lastRenderedPageBreak/>
        <w:t>Выполнявшие первоначально роль военно-оборонительных</w:t>
      </w:r>
      <w:r w:rsidR="005663C0" w:rsidRPr="00E714EB">
        <w:rPr>
          <w:sz w:val="32"/>
          <w:szCs w:val="32"/>
        </w:rPr>
        <w:t xml:space="preserve"> у</w:t>
      </w:r>
      <w:r w:rsidRPr="00E714EB">
        <w:rPr>
          <w:sz w:val="32"/>
          <w:szCs w:val="32"/>
        </w:rPr>
        <w:t xml:space="preserve">креплений, крепости заселялись разными группами служилой категории населения, разделяющейся на служилых людей «по отечеству» и «по прибору». К числу низшей прослойки приборных военнослужащих относились люди «пушкарского чина»: пушкари, </w:t>
      </w:r>
      <w:proofErr w:type="spellStart"/>
      <w:r w:rsidRPr="00E714EB">
        <w:rPr>
          <w:sz w:val="32"/>
          <w:szCs w:val="32"/>
        </w:rPr>
        <w:t>затинщики</w:t>
      </w:r>
      <w:proofErr w:type="spellEnd"/>
      <w:r w:rsidRPr="00E714EB">
        <w:rPr>
          <w:sz w:val="32"/>
          <w:szCs w:val="32"/>
        </w:rPr>
        <w:t xml:space="preserve">, воротники. В Лаишеве на протяжении второй половины </w:t>
      </w:r>
      <w:r w:rsidRPr="00E714EB">
        <w:rPr>
          <w:sz w:val="32"/>
          <w:szCs w:val="32"/>
          <w:lang w:val="en-US"/>
        </w:rPr>
        <w:t>XVI</w:t>
      </w:r>
      <w:r w:rsidRPr="00E714EB">
        <w:rPr>
          <w:sz w:val="32"/>
          <w:szCs w:val="32"/>
        </w:rPr>
        <w:t xml:space="preserve"> в. - начале </w:t>
      </w:r>
      <w:r w:rsidRPr="00E714EB">
        <w:rPr>
          <w:sz w:val="32"/>
          <w:szCs w:val="32"/>
          <w:lang w:val="en-US"/>
        </w:rPr>
        <w:t>XVIII</w:t>
      </w:r>
      <w:r w:rsidRPr="00E714EB">
        <w:rPr>
          <w:sz w:val="32"/>
          <w:szCs w:val="32"/>
        </w:rPr>
        <w:t xml:space="preserve"> в. в гарнизоне находились только воротники. Они жили в своих дворах среди других служилых, составляя постоянный гарнизон острога, ее артиллерию. Как правило, их численность зависела от значения крепости в общей системе обороны и от количества имеющихся в ее распоряжении орудий. Однако к данному пригороду это утверждение применять не следует. </w:t>
      </w:r>
    </w:p>
    <w:p w14:paraId="77609FEB" w14:textId="77777777" w:rsidR="00A46C37" w:rsidRPr="00E714EB" w:rsidRDefault="00A46C37" w:rsidP="00A46C37">
      <w:pPr>
        <w:ind w:firstLine="709"/>
        <w:contextualSpacing/>
        <w:jc w:val="both"/>
        <w:rPr>
          <w:sz w:val="32"/>
          <w:szCs w:val="32"/>
        </w:rPr>
      </w:pPr>
      <w:r w:rsidRPr="00E714EB">
        <w:rPr>
          <w:sz w:val="32"/>
          <w:szCs w:val="32"/>
        </w:rPr>
        <w:t>Восстановить наличие или же выявить людей «пушкарского чина» на службе в Лаишеве удалось благодаря опубликованным (писцовая книга 1568 года, разрядные книги, сметы военных сил и др.) и архивным (переписные книги 1646, 1656-1657 и 1701 гг.) источникам.</w:t>
      </w:r>
    </w:p>
    <w:p w14:paraId="50E3F687" w14:textId="77777777" w:rsidR="00A46C37" w:rsidRPr="00E714EB" w:rsidRDefault="00A46C37" w:rsidP="00A46C37">
      <w:pPr>
        <w:ind w:firstLine="709"/>
        <w:contextualSpacing/>
        <w:jc w:val="both"/>
        <w:rPr>
          <w:sz w:val="32"/>
          <w:szCs w:val="32"/>
        </w:rPr>
      </w:pPr>
      <w:r w:rsidRPr="00E714EB">
        <w:rPr>
          <w:sz w:val="32"/>
          <w:szCs w:val="32"/>
        </w:rPr>
        <w:t xml:space="preserve">Первые сведения о численности служилой корпорации Лаишева содержатся в изданной в начале </w:t>
      </w:r>
      <w:r w:rsidRPr="00E714EB">
        <w:rPr>
          <w:sz w:val="32"/>
          <w:szCs w:val="32"/>
          <w:lang w:val="en-US"/>
        </w:rPr>
        <w:t>XX</w:t>
      </w:r>
      <w:r w:rsidRPr="00E714EB">
        <w:rPr>
          <w:sz w:val="32"/>
          <w:szCs w:val="32"/>
        </w:rPr>
        <w:t xml:space="preserve"> в. писцовой книге города 1568 г. Так, в ней говорится следующее: «&lt;…&gt; дворы воротников: у </w:t>
      </w:r>
      <w:proofErr w:type="spellStart"/>
      <w:r w:rsidRPr="00E714EB">
        <w:rPr>
          <w:sz w:val="32"/>
          <w:szCs w:val="32"/>
        </w:rPr>
        <w:t>Николскихъ</w:t>
      </w:r>
      <w:proofErr w:type="spellEnd"/>
      <w:r w:rsidRPr="00E714EB">
        <w:rPr>
          <w:sz w:val="32"/>
          <w:szCs w:val="32"/>
        </w:rPr>
        <w:t xml:space="preserve"> </w:t>
      </w:r>
      <w:proofErr w:type="spellStart"/>
      <w:r w:rsidRPr="00E714EB">
        <w:rPr>
          <w:sz w:val="32"/>
          <w:szCs w:val="32"/>
        </w:rPr>
        <w:t>воротъ</w:t>
      </w:r>
      <w:proofErr w:type="spellEnd"/>
      <w:r w:rsidRPr="00E714EB">
        <w:rPr>
          <w:sz w:val="32"/>
          <w:szCs w:val="32"/>
        </w:rPr>
        <w:t xml:space="preserve"> во дворе </w:t>
      </w:r>
      <w:proofErr w:type="spellStart"/>
      <w:r w:rsidRPr="00E714EB">
        <w:rPr>
          <w:sz w:val="32"/>
          <w:szCs w:val="32"/>
        </w:rPr>
        <w:t>Малецъ</w:t>
      </w:r>
      <w:proofErr w:type="spellEnd"/>
      <w:r w:rsidRPr="00E714EB">
        <w:rPr>
          <w:sz w:val="32"/>
          <w:szCs w:val="32"/>
        </w:rPr>
        <w:t xml:space="preserve"> </w:t>
      </w:r>
      <w:proofErr w:type="spellStart"/>
      <w:r w:rsidRPr="00E714EB">
        <w:rPr>
          <w:sz w:val="32"/>
          <w:szCs w:val="32"/>
        </w:rPr>
        <w:t>Григорьевъ</w:t>
      </w:r>
      <w:proofErr w:type="spellEnd"/>
      <w:r w:rsidRPr="00E714EB">
        <w:rPr>
          <w:sz w:val="32"/>
          <w:szCs w:val="32"/>
        </w:rPr>
        <w:t xml:space="preserve">, да у </w:t>
      </w:r>
      <w:proofErr w:type="spellStart"/>
      <w:r w:rsidRPr="00E714EB">
        <w:rPr>
          <w:sz w:val="32"/>
          <w:szCs w:val="32"/>
        </w:rPr>
        <w:t>Воденыхъ</w:t>
      </w:r>
      <w:proofErr w:type="spellEnd"/>
      <w:r w:rsidRPr="00E714EB">
        <w:rPr>
          <w:sz w:val="32"/>
          <w:szCs w:val="32"/>
        </w:rPr>
        <w:t xml:space="preserve"> </w:t>
      </w:r>
      <w:proofErr w:type="spellStart"/>
      <w:r w:rsidRPr="00E714EB">
        <w:rPr>
          <w:sz w:val="32"/>
          <w:szCs w:val="32"/>
        </w:rPr>
        <w:t>воротъ</w:t>
      </w:r>
      <w:proofErr w:type="spellEnd"/>
      <w:r w:rsidRPr="00E714EB">
        <w:rPr>
          <w:sz w:val="32"/>
          <w:szCs w:val="32"/>
        </w:rPr>
        <w:t xml:space="preserve"> во дворе Марко </w:t>
      </w:r>
      <w:proofErr w:type="spellStart"/>
      <w:r w:rsidRPr="00E714EB">
        <w:rPr>
          <w:sz w:val="32"/>
          <w:szCs w:val="32"/>
        </w:rPr>
        <w:t>Захарьинъ</w:t>
      </w:r>
      <w:proofErr w:type="spellEnd"/>
      <w:r w:rsidRPr="00E714EB">
        <w:rPr>
          <w:sz w:val="32"/>
          <w:szCs w:val="32"/>
        </w:rPr>
        <w:t xml:space="preserve"> &lt;…&gt;» [3, с. 3-4]. Как видим, на городовой службе у Никольских и Водяных ворот во второй половине </w:t>
      </w:r>
      <w:r w:rsidRPr="00E714EB">
        <w:rPr>
          <w:sz w:val="32"/>
          <w:szCs w:val="32"/>
          <w:lang w:val="en-US"/>
        </w:rPr>
        <w:t>XVI</w:t>
      </w:r>
      <w:r w:rsidRPr="00E714EB">
        <w:rPr>
          <w:sz w:val="32"/>
          <w:szCs w:val="32"/>
        </w:rPr>
        <w:t xml:space="preserve"> в. находились два воротника. Однако острог имел еще одни ворота – Воскресенские. Пушкарей же и </w:t>
      </w:r>
      <w:proofErr w:type="spellStart"/>
      <w:r w:rsidRPr="00E714EB">
        <w:rPr>
          <w:sz w:val="32"/>
          <w:szCs w:val="32"/>
        </w:rPr>
        <w:t>затинщиков</w:t>
      </w:r>
      <w:proofErr w:type="spellEnd"/>
      <w:r w:rsidRPr="00E714EB">
        <w:rPr>
          <w:sz w:val="32"/>
          <w:szCs w:val="32"/>
        </w:rPr>
        <w:t xml:space="preserve"> в гарнизоне крепости вовсе не имелось, хотя артиллерия в то время состояла из 5 </w:t>
      </w:r>
      <w:proofErr w:type="spellStart"/>
      <w:r w:rsidRPr="00E714EB">
        <w:rPr>
          <w:sz w:val="32"/>
          <w:szCs w:val="32"/>
        </w:rPr>
        <w:t>затинных</w:t>
      </w:r>
      <w:proofErr w:type="spellEnd"/>
      <w:r w:rsidRPr="00E714EB">
        <w:rPr>
          <w:sz w:val="32"/>
          <w:szCs w:val="32"/>
        </w:rPr>
        <w:t xml:space="preserve"> пищалей и запасов пороха со свинцом: «А </w:t>
      </w:r>
      <w:proofErr w:type="spellStart"/>
      <w:r w:rsidRPr="00E714EB">
        <w:rPr>
          <w:sz w:val="32"/>
          <w:szCs w:val="32"/>
        </w:rPr>
        <w:t>къ</w:t>
      </w:r>
      <w:proofErr w:type="spellEnd"/>
      <w:r w:rsidRPr="00E714EB">
        <w:rPr>
          <w:sz w:val="32"/>
          <w:szCs w:val="32"/>
        </w:rPr>
        <w:t xml:space="preserve"> городовому наряду в Лаишеве, к </w:t>
      </w:r>
      <w:proofErr w:type="spellStart"/>
      <w:r w:rsidRPr="00E714EB">
        <w:rPr>
          <w:sz w:val="32"/>
          <w:szCs w:val="32"/>
        </w:rPr>
        <w:t>стрелбе</w:t>
      </w:r>
      <w:proofErr w:type="spellEnd"/>
      <w:r w:rsidRPr="00E714EB">
        <w:rPr>
          <w:sz w:val="32"/>
          <w:szCs w:val="32"/>
        </w:rPr>
        <w:t xml:space="preserve"> – зелья два пуда и 17 </w:t>
      </w:r>
      <w:proofErr w:type="spellStart"/>
      <w:r w:rsidRPr="00E714EB">
        <w:rPr>
          <w:sz w:val="32"/>
          <w:szCs w:val="32"/>
        </w:rPr>
        <w:t>гривенокъ</w:t>
      </w:r>
      <w:proofErr w:type="spellEnd"/>
      <w:r w:rsidRPr="00E714EB">
        <w:rPr>
          <w:sz w:val="32"/>
          <w:szCs w:val="32"/>
        </w:rPr>
        <w:t xml:space="preserve"> с </w:t>
      </w:r>
      <w:proofErr w:type="spellStart"/>
      <w:r w:rsidRPr="00E714EB">
        <w:rPr>
          <w:sz w:val="32"/>
          <w:szCs w:val="32"/>
        </w:rPr>
        <w:t>полугривенкою</w:t>
      </w:r>
      <w:proofErr w:type="spellEnd"/>
      <w:r w:rsidRPr="00E714EB">
        <w:rPr>
          <w:sz w:val="32"/>
          <w:szCs w:val="32"/>
        </w:rPr>
        <w:t xml:space="preserve">, да свинцу два пуда и 7 </w:t>
      </w:r>
      <w:proofErr w:type="spellStart"/>
      <w:r w:rsidRPr="00E714EB">
        <w:rPr>
          <w:sz w:val="32"/>
          <w:szCs w:val="32"/>
        </w:rPr>
        <w:t>гривенокъ</w:t>
      </w:r>
      <w:proofErr w:type="spellEnd"/>
      <w:r w:rsidRPr="00E714EB">
        <w:rPr>
          <w:sz w:val="32"/>
          <w:szCs w:val="32"/>
        </w:rPr>
        <w:t xml:space="preserve"> с </w:t>
      </w:r>
      <w:proofErr w:type="spellStart"/>
      <w:r w:rsidRPr="00E714EB">
        <w:rPr>
          <w:sz w:val="32"/>
          <w:szCs w:val="32"/>
        </w:rPr>
        <w:t>полугривенкою</w:t>
      </w:r>
      <w:proofErr w:type="spellEnd"/>
      <w:r w:rsidRPr="00E714EB">
        <w:rPr>
          <w:sz w:val="32"/>
          <w:szCs w:val="32"/>
        </w:rPr>
        <w:t xml:space="preserve"> &lt;…&gt;» [3, с. 3-4]. По всей видимости, их функции выполняли стрельцы (2 или 3 чел.), которые всегда сторожили башни с боевыми нарядами, устроенными над воротами: «Ворота Воскресенские &lt;…&gt;, наряду на </w:t>
      </w:r>
      <w:proofErr w:type="spellStart"/>
      <w:r w:rsidRPr="00E714EB">
        <w:rPr>
          <w:sz w:val="32"/>
          <w:szCs w:val="32"/>
        </w:rPr>
        <w:t>воротех</w:t>
      </w:r>
      <w:proofErr w:type="spellEnd"/>
      <w:r w:rsidRPr="00E714EB">
        <w:rPr>
          <w:sz w:val="32"/>
          <w:szCs w:val="32"/>
        </w:rPr>
        <w:t xml:space="preserve"> две пищали </w:t>
      </w:r>
      <w:proofErr w:type="spellStart"/>
      <w:r w:rsidRPr="00E714EB">
        <w:rPr>
          <w:sz w:val="32"/>
          <w:szCs w:val="32"/>
        </w:rPr>
        <w:t>затинных</w:t>
      </w:r>
      <w:proofErr w:type="spellEnd"/>
      <w:r w:rsidRPr="00E714EB">
        <w:rPr>
          <w:sz w:val="32"/>
          <w:szCs w:val="32"/>
        </w:rPr>
        <w:t xml:space="preserve">, а на стороже </w:t>
      </w:r>
      <w:proofErr w:type="spellStart"/>
      <w:r w:rsidRPr="00E714EB">
        <w:rPr>
          <w:sz w:val="32"/>
          <w:szCs w:val="32"/>
        </w:rPr>
        <w:t>всегды</w:t>
      </w:r>
      <w:proofErr w:type="spellEnd"/>
      <w:r w:rsidRPr="00E714EB">
        <w:rPr>
          <w:sz w:val="32"/>
          <w:szCs w:val="32"/>
        </w:rPr>
        <w:t xml:space="preserve"> в день и в ночь с переменою по три человека </w:t>
      </w:r>
      <w:proofErr w:type="spellStart"/>
      <w:r w:rsidRPr="00E714EB">
        <w:rPr>
          <w:sz w:val="32"/>
          <w:szCs w:val="32"/>
        </w:rPr>
        <w:t>стрелцовъ</w:t>
      </w:r>
      <w:proofErr w:type="spellEnd"/>
      <w:r w:rsidRPr="00E714EB">
        <w:rPr>
          <w:sz w:val="32"/>
          <w:szCs w:val="32"/>
        </w:rPr>
        <w:t xml:space="preserve"> с ручницами» [3, с. 1]. </w:t>
      </w:r>
    </w:p>
    <w:p w14:paraId="54757222" w14:textId="2D590D0B" w:rsidR="00A46C37" w:rsidRPr="00E714EB" w:rsidRDefault="00A46C37" w:rsidP="00A46C37">
      <w:pPr>
        <w:ind w:firstLine="709"/>
        <w:contextualSpacing/>
        <w:jc w:val="both"/>
        <w:rPr>
          <w:sz w:val="32"/>
          <w:szCs w:val="32"/>
        </w:rPr>
      </w:pPr>
      <w:r w:rsidRPr="00E714EB">
        <w:rPr>
          <w:sz w:val="32"/>
          <w:szCs w:val="32"/>
        </w:rPr>
        <w:t xml:space="preserve">Последующая информация относится ко второй четверти </w:t>
      </w:r>
      <w:r w:rsidRPr="00E714EB">
        <w:rPr>
          <w:sz w:val="32"/>
          <w:szCs w:val="32"/>
          <w:lang w:val="en-US"/>
        </w:rPr>
        <w:t>XVII</w:t>
      </w:r>
      <w:r w:rsidRPr="00E714EB">
        <w:rPr>
          <w:sz w:val="32"/>
          <w:szCs w:val="32"/>
        </w:rPr>
        <w:t xml:space="preserve"> столетия. В разрядных книгах за 1625-1627 гг. в числе служилой корпорации Лаишева людей «пушкарского чина» не наблюдается [4, с. 1144,</w:t>
      </w:r>
      <w:r w:rsidR="00E535B5" w:rsidRPr="00E714EB">
        <w:rPr>
          <w:sz w:val="32"/>
          <w:szCs w:val="32"/>
        </w:rPr>
        <w:t xml:space="preserve"> </w:t>
      </w:r>
      <w:r w:rsidRPr="00E714EB">
        <w:rPr>
          <w:sz w:val="32"/>
          <w:szCs w:val="32"/>
        </w:rPr>
        <w:t xml:space="preserve">1251,1357]. В 1628 г. на службе находился только один воротник: «В Лаишеве </w:t>
      </w:r>
      <w:proofErr w:type="spellStart"/>
      <w:r w:rsidRPr="00E714EB">
        <w:rPr>
          <w:sz w:val="32"/>
          <w:szCs w:val="32"/>
        </w:rPr>
        <w:t>Мосей</w:t>
      </w:r>
      <w:proofErr w:type="spellEnd"/>
      <w:r w:rsidRPr="00E714EB">
        <w:rPr>
          <w:sz w:val="32"/>
          <w:szCs w:val="32"/>
        </w:rPr>
        <w:t xml:space="preserve"> Зеленой, а с ним черкас 10 ч., </w:t>
      </w:r>
      <w:proofErr w:type="spellStart"/>
      <w:r w:rsidRPr="00E714EB">
        <w:rPr>
          <w:sz w:val="32"/>
          <w:szCs w:val="32"/>
        </w:rPr>
        <w:t>стрелцов</w:t>
      </w:r>
      <w:proofErr w:type="spellEnd"/>
      <w:r w:rsidRPr="00E714EB">
        <w:rPr>
          <w:sz w:val="32"/>
          <w:szCs w:val="32"/>
        </w:rPr>
        <w:t xml:space="preserve"> пеших 27 ч., бусурманов 131 ч., воротник 1 ч.» [5, с. 89]. На протяжении 1629-1634 гг. в составе гарнизона крепости представителей людей «пушкарского чина» либо не было, либо записи о них отсутствуют [5, </w:t>
      </w:r>
      <w:r w:rsidRPr="00E714EB">
        <w:rPr>
          <w:sz w:val="32"/>
          <w:szCs w:val="32"/>
        </w:rPr>
        <w:lastRenderedPageBreak/>
        <w:t xml:space="preserve">с. 193,290,355,687,744; 6, с. 74]. В 1635 г. и 1636 г. в остроге служили по 1 воротнику. Так, разрядные записи перечисляют воеводу и приказных людей: «&lt;…&gt;, а в </w:t>
      </w:r>
      <w:proofErr w:type="spellStart"/>
      <w:r w:rsidRPr="00E714EB">
        <w:rPr>
          <w:sz w:val="32"/>
          <w:szCs w:val="32"/>
        </w:rPr>
        <w:t>Лаишев</w:t>
      </w:r>
      <w:proofErr w:type="spellEnd"/>
      <w:r w:rsidRPr="00E714EB">
        <w:rPr>
          <w:sz w:val="32"/>
          <w:szCs w:val="32"/>
        </w:rPr>
        <w:t xml:space="preserve"> послан </w:t>
      </w:r>
      <w:proofErr w:type="spellStart"/>
      <w:r w:rsidRPr="00E714EB">
        <w:rPr>
          <w:sz w:val="32"/>
          <w:szCs w:val="32"/>
        </w:rPr>
        <w:t>Дмитрей</w:t>
      </w:r>
      <w:proofErr w:type="spellEnd"/>
      <w:r w:rsidRPr="00E714EB">
        <w:rPr>
          <w:sz w:val="32"/>
          <w:szCs w:val="32"/>
        </w:rPr>
        <w:t xml:space="preserve"> </w:t>
      </w:r>
      <w:proofErr w:type="spellStart"/>
      <w:r w:rsidRPr="00E714EB">
        <w:rPr>
          <w:sz w:val="32"/>
          <w:szCs w:val="32"/>
        </w:rPr>
        <w:t>Тарбеев</w:t>
      </w:r>
      <w:proofErr w:type="spellEnd"/>
      <w:r w:rsidRPr="00E714EB">
        <w:rPr>
          <w:sz w:val="32"/>
          <w:szCs w:val="32"/>
        </w:rPr>
        <w:t xml:space="preserve">, а с ним: черкас 7 ч., </w:t>
      </w:r>
      <w:proofErr w:type="spellStart"/>
      <w:r w:rsidRPr="00E714EB">
        <w:rPr>
          <w:sz w:val="32"/>
          <w:szCs w:val="32"/>
        </w:rPr>
        <w:t>стрелцов</w:t>
      </w:r>
      <w:proofErr w:type="spellEnd"/>
      <w:r w:rsidRPr="00E714EB">
        <w:rPr>
          <w:sz w:val="32"/>
          <w:szCs w:val="32"/>
        </w:rPr>
        <w:t xml:space="preserve"> 20 ч. пеших, 90 ч. казаков и </w:t>
      </w:r>
      <w:proofErr w:type="spellStart"/>
      <w:r w:rsidRPr="00E714EB">
        <w:rPr>
          <w:sz w:val="32"/>
          <w:szCs w:val="32"/>
        </w:rPr>
        <w:t>новокрещенов</w:t>
      </w:r>
      <w:proofErr w:type="spellEnd"/>
      <w:r w:rsidRPr="00E714EB">
        <w:rPr>
          <w:sz w:val="32"/>
          <w:szCs w:val="32"/>
        </w:rPr>
        <w:t xml:space="preserve">, воротник 1 ч., </w:t>
      </w:r>
      <w:proofErr w:type="spellStart"/>
      <w:r w:rsidRPr="00E714EB">
        <w:rPr>
          <w:sz w:val="32"/>
          <w:szCs w:val="32"/>
        </w:rPr>
        <w:t>посадцких</w:t>
      </w:r>
      <w:proofErr w:type="spellEnd"/>
      <w:r w:rsidRPr="00E714EB">
        <w:rPr>
          <w:sz w:val="32"/>
          <w:szCs w:val="32"/>
        </w:rPr>
        <w:t xml:space="preserve"> людей 122 ч., всего в Лаишеве </w:t>
      </w:r>
      <w:proofErr w:type="spellStart"/>
      <w:r w:rsidRPr="00E714EB">
        <w:rPr>
          <w:sz w:val="32"/>
          <w:szCs w:val="32"/>
        </w:rPr>
        <w:t>всаких</w:t>
      </w:r>
      <w:proofErr w:type="spellEnd"/>
      <w:r w:rsidRPr="00E714EB">
        <w:rPr>
          <w:sz w:val="32"/>
          <w:szCs w:val="32"/>
        </w:rPr>
        <w:t xml:space="preserve"> людей 240 ч.» [5, с. 821,924]. Роспись служилым людям по области Казанского Дворца на 7146 (1637) год не зафиксировала ни одного из представителей рассматриваемой категории служилого населения [7, с. 462]. В следующем же, 1638 г. в остроге находился только один воротник [8, с. 119]. Далее, сведения о численности проживающих в крепости жителей нашли отражение в письменных источниках только спустя 8 лет и содержатся в переписной книге города Лаишева 1646 г., в которой не указан ни один двор служилых людей «пушкарского чина» [9, л. 866-904]. В 1651 г. в крепости значился один воротник: «В Лаишеве 30 стрельцов, 10 ч. </w:t>
      </w:r>
      <w:proofErr w:type="spellStart"/>
      <w:r w:rsidRPr="00E714EB">
        <w:rPr>
          <w:sz w:val="32"/>
          <w:szCs w:val="32"/>
        </w:rPr>
        <w:t>литвы</w:t>
      </w:r>
      <w:proofErr w:type="spellEnd"/>
      <w:r w:rsidRPr="00E714EB">
        <w:rPr>
          <w:sz w:val="32"/>
          <w:szCs w:val="32"/>
        </w:rPr>
        <w:t xml:space="preserve"> и черкас, 1 дьячок, 1 воротник. Всего 42» [10, с. 26]. Несколько воротников появилось в гарнизоне в 1656-1657 гг. Примечательно, что дворы принадлежали тем же людям, которые находились на службе в 1568 г.: «Дворы </w:t>
      </w:r>
      <w:proofErr w:type="spellStart"/>
      <w:r w:rsidRPr="00E714EB">
        <w:rPr>
          <w:sz w:val="32"/>
          <w:szCs w:val="32"/>
        </w:rPr>
        <w:t>воротниковы</w:t>
      </w:r>
      <w:proofErr w:type="spellEnd"/>
      <w:r w:rsidRPr="00E714EB">
        <w:rPr>
          <w:sz w:val="32"/>
          <w:szCs w:val="32"/>
        </w:rPr>
        <w:t xml:space="preserve">: у Никольских ворот во дворе Малец Григорьев, да у Дельных ворот во дворе Марко Захарьин» [11, л. 54]. Почему их не зафиксировали писцы в 1646 г., не ясно. Однако, месторасположение дворов и тексты переписных книг, передающие эти сведения, практически идентичны. </w:t>
      </w:r>
    </w:p>
    <w:p w14:paraId="38A85B11" w14:textId="77777777" w:rsidR="00A46C37" w:rsidRPr="00E714EB" w:rsidRDefault="00A46C37" w:rsidP="00A46C37">
      <w:pPr>
        <w:ind w:firstLine="709"/>
        <w:contextualSpacing/>
        <w:jc w:val="both"/>
        <w:rPr>
          <w:sz w:val="32"/>
          <w:szCs w:val="32"/>
        </w:rPr>
      </w:pPr>
      <w:r w:rsidRPr="00E714EB">
        <w:rPr>
          <w:sz w:val="32"/>
          <w:szCs w:val="32"/>
        </w:rPr>
        <w:t xml:space="preserve">Большой пробел о количестве ратных сил в источниках отмечается с 1657 г. по 1701 г. (44 года). Вероятно, воротники продолжали служить в крепости, однако переписная книга 1678 г., позволившая бы дополнить недостающую информацию, не сохранилась. Тем не менее, в начале </w:t>
      </w:r>
      <w:r w:rsidRPr="00E714EB">
        <w:rPr>
          <w:sz w:val="32"/>
          <w:szCs w:val="32"/>
          <w:lang w:val="en-US"/>
        </w:rPr>
        <w:t>XVIII</w:t>
      </w:r>
      <w:r w:rsidRPr="00E714EB">
        <w:rPr>
          <w:sz w:val="32"/>
          <w:szCs w:val="32"/>
        </w:rPr>
        <w:t xml:space="preserve"> в. в городе в охране были только два воротника: «Во дворе Ивашко Савельев &lt;…&gt;», «Во дворе </w:t>
      </w:r>
      <w:proofErr w:type="spellStart"/>
      <w:r w:rsidRPr="00E714EB">
        <w:rPr>
          <w:sz w:val="32"/>
          <w:szCs w:val="32"/>
        </w:rPr>
        <w:t>Корнилко</w:t>
      </w:r>
      <w:proofErr w:type="spellEnd"/>
      <w:r w:rsidRPr="00E714EB">
        <w:rPr>
          <w:sz w:val="32"/>
          <w:szCs w:val="32"/>
        </w:rPr>
        <w:t xml:space="preserve"> Федотов сын Вотчинников &lt;…&gt;» [12, л. 417-417об.].</w:t>
      </w:r>
    </w:p>
    <w:p w14:paraId="2DBA776A" w14:textId="77777777" w:rsidR="00A46C37" w:rsidRPr="00E714EB" w:rsidRDefault="00A46C37" w:rsidP="00A46C37">
      <w:pPr>
        <w:ind w:firstLine="709"/>
        <w:contextualSpacing/>
        <w:jc w:val="both"/>
        <w:rPr>
          <w:sz w:val="32"/>
          <w:szCs w:val="32"/>
        </w:rPr>
      </w:pPr>
      <w:r w:rsidRPr="00E714EB">
        <w:rPr>
          <w:sz w:val="32"/>
          <w:szCs w:val="32"/>
        </w:rPr>
        <w:t>Как видим, численность воротников не всегда соответствовала количеству ворот в крепости. Вероятно, в Лаишеве на протяжении всего периода функционирования крепости и военных укреплений продолжал применяться принцип замещения должностей, т.е. ворота охранялись, в основном, стрельцами. Они, как и воротники, верстались на службу из вольных, гулящих людей разных местностей, фактически в стрельцы зачислялась беднейшая часть населения посада из числа русских. Воротники совместно со стрельцами несли боевое дежурство на воротах, стенах и башнях крепости, в мирное же время исполняли полицейские функции судебно-розыскного характера. Государство выплачивало им денежное, хлебное и земельное жалова</w:t>
      </w:r>
      <w:r w:rsidRPr="00E714EB">
        <w:rPr>
          <w:sz w:val="32"/>
          <w:szCs w:val="32"/>
        </w:rPr>
        <w:lastRenderedPageBreak/>
        <w:t xml:space="preserve">ние. Они также могли заниматься разными ремеслами, промыслами и торговлей, вести свое хозяйство. </w:t>
      </w:r>
    </w:p>
    <w:p w14:paraId="6583E7FC" w14:textId="77777777" w:rsidR="00A46C37" w:rsidRPr="00E714EB" w:rsidRDefault="00A46C37" w:rsidP="00E535B5">
      <w:pPr>
        <w:ind w:firstLine="709"/>
        <w:contextualSpacing/>
        <w:jc w:val="both"/>
        <w:rPr>
          <w:sz w:val="32"/>
          <w:szCs w:val="32"/>
        </w:rPr>
      </w:pPr>
      <w:r w:rsidRPr="00E714EB">
        <w:rPr>
          <w:sz w:val="32"/>
          <w:szCs w:val="32"/>
        </w:rPr>
        <w:t>Представленные выше статистические данные приведены в таблице 1.</w:t>
      </w:r>
    </w:p>
    <w:p w14:paraId="10679D85" w14:textId="7163DC10" w:rsidR="00A46C37" w:rsidRPr="00E714EB" w:rsidRDefault="00A46C37" w:rsidP="00E535B5">
      <w:pPr>
        <w:ind w:firstLine="709"/>
        <w:contextualSpacing/>
        <w:jc w:val="right"/>
        <w:rPr>
          <w:i/>
          <w:iCs/>
          <w:sz w:val="28"/>
          <w:szCs w:val="28"/>
        </w:rPr>
      </w:pPr>
      <w:r w:rsidRPr="00E714EB">
        <w:rPr>
          <w:i/>
          <w:iCs/>
          <w:sz w:val="28"/>
          <w:szCs w:val="28"/>
        </w:rPr>
        <w:t>Таблица 1</w:t>
      </w:r>
    </w:p>
    <w:p w14:paraId="7212AB2A" w14:textId="77777777" w:rsidR="00A46C37" w:rsidRPr="00E714EB" w:rsidRDefault="00A46C37" w:rsidP="00E535B5">
      <w:pPr>
        <w:ind w:firstLine="709"/>
        <w:contextualSpacing/>
        <w:jc w:val="right"/>
        <w:rPr>
          <w:i/>
          <w:iCs/>
          <w:sz w:val="28"/>
          <w:szCs w:val="28"/>
        </w:rPr>
      </w:pPr>
    </w:p>
    <w:p w14:paraId="57B99323" w14:textId="054E7FA2" w:rsidR="007C5D2F" w:rsidRDefault="00A46C37" w:rsidP="007C5D2F">
      <w:pPr>
        <w:contextualSpacing/>
        <w:jc w:val="center"/>
        <w:rPr>
          <w:b/>
          <w:bCs/>
          <w:sz w:val="28"/>
          <w:szCs w:val="28"/>
        </w:rPr>
      </w:pPr>
      <w:r w:rsidRPr="00E714EB">
        <w:rPr>
          <w:b/>
          <w:bCs/>
          <w:sz w:val="28"/>
          <w:szCs w:val="28"/>
        </w:rPr>
        <w:t>Динамика численности служилых людей «пушкарского чина»</w:t>
      </w:r>
    </w:p>
    <w:p w14:paraId="1B7DEDB8" w14:textId="2F831C21" w:rsidR="007C5D2F" w:rsidRDefault="00A46C37" w:rsidP="007C5D2F">
      <w:pPr>
        <w:contextualSpacing/>
        <w:jc w:val="center"/>
        <w:rPr>
          <w:b/>
          <w:bCs/>
          <w:sz w:val="28"/>
          <w:szCs w:val="28"/>
        </w:rPr>
      </w:pPr>
      <w:r w:rsidRPr="00E714EB">
        <w:rPr>
          <w:b/>
          <w:bCs/>
          <w:sz w:val="28"/>
          <w:szCs w:val="28"/>
        </w:rPr>
        <w:t xml:space="preserve">и казенных мастеровых в крепости </w:t>
      </w:r>
      <w:proofErr w:type="spellStart"/>
      <w:r w:rsidRPr="00E714EB">
        <w:rPr>
          <w:b/>
          <w:bCs/>
          <w:sz w:val="28"/>
          <w:szCs w:val="28"/>
        </w:rPr>
        <w:t>Лаишев</w:t>
      </w:r>
      <w:proofErr w:type="spellEnd"/>
    </w:p>
    <w:p w14:paraId="3A6996CA" w14:textId="1EFE43DB" w:rsidR="00A46C37" w:rsidRPr="00E714EB" w:rsidRDefault="00A46C37" w:rsidP="007C5D2F">
      <w:pPr>
        <w:contextualSpacing/>
        <w:jc w:val="center"/>
        <w:rPr>
          <w:b/>
          <w:bCs/>
          <w:sz w:val="28"/>
          <w:szCs w:val="28"/>
        </w:rPr>
      </w:pPr>
      <w:r w:rsidRPr="00E714EB">
        <w:rPr>
          <w:b/>
          <w:bCs/>
          <w:sz w:val="28"/>
          <w:szCs w:val="28"/>
        </w:rPr>
        <w:t xml:space="preserve">во второй половине </w:t>
      </w:r>
      <w:r w:rsidRPr="00E714EB">
        <w:rPr>
          <w:b/>
          <w:bCs/>
          <w:sz w:val="28"/>
          <w:szCs w:val="28"/>
          <w:lang w:val="en-US"/>
        </w:rPr>
        <w:t>XVI</w:t>
      </w:r>
      <w:r w:rsidRPr="00E714EB">
        <w:rPr>
          <w:b/>
          <w:bCs/>
          <w:sz w:val="28"/>
          <w:szCs w:val="28"/>
        </w:rPr>
        <w:t xml:space="preserve"> в. – начале </w:t>
      </w:r>
      <w:r w:rsidRPr="00E714EB">
        <w:rPr>
          <w:b/>
          <w:bCs/>
          <w:sz w:val="28"/>
          <w:szCs w:val="28"/>
          <w:lang w:val="en-US"/>
        </w:rPr>
        <w:t>XVIII</w:t>
      </w:r>
      <w:r w:rsidRPr="00E714EB">
        <w:rPr>
          <w:b/>
          <w:bCs/>
          <w:sz w:val="28"/>
          <w:szCs w:val="28"/>
        </w:rPr>
        <w:t xml:space="preserve"> в.</w:t>
      </w:r>
    </w:p>
    <w:p w14:paraId="7FCA9A72" w14:textId="77777777" w:rsidR="00A46C37" w:rsidRPr="00E714EB" w:rsidRDefault="00A46C37" w:rsidP="00E535B5">
      <w:pPr>
        <w:ind w:firstLine="709"/>
        <w:contextualSpacing/>
        <w:jc w:val="center"/>
        <w:rPr>
          <w:b/>
          <w:bCs/>
          <w:sz w:val="28"/>
          <w:szCs w:val="28"/>
        </w:rPr>
      </w:pPr>
    </w:p>
    <w:tbl>
      <w:tblPr>
        <w:tblW w:w="7229" w:type="dxa"/>
        <w:jc w:val="center"/>
        <w:tblLayout w:type="fixed"/>
        <w:tblLook w:val="04A0" w:firstRow="1" w:lastRow="0" w:firstColumn="1" w:lastColumn="0" w:noHBand="0" w:noVBand="1"/>
      </w:tblPr>
      <w:tblGrid>
        <w:gridCol w:w="1134"/>
        <w:gridCol w:w="2126"/>
        <w:gridCol w:w="1701"/>
        <w:gridCol w:w="2268"/>
      </w:tblGrid>
      <w:tr w:rsidR="00CC2CBE" w:rsidRPr="00E714EB" w14:paraId="65616DE9" w14:textId="77777777" w:rsidTr="00884B1A">
        <w:trPr>
          <w:trHeight w:val="622"/>
          <w:jc w:val="center"/>
        </w:trPr>
        <w:tc>
          <w:tcPr>
            <w:tcW w:w="1134" w:type="dxa"/>
            <w:tcBorders>
              <w:top w:val="single" w:sz="4" w:space="0" w:color="auto"/>
              <w:left w:val="single" w:sz="4" w:space="0" w:color="000000"/>
              <w:bottom w:val="single" w:sz="4" w:space="0" w:color="000000"/>
              <w:right w:val="single" w:sz="4" w:space="0" w:color="000000"/>
            </w:tcBorders>
          </w:tcPr>
          <w:p w14:paraId="7CD34B1A" w14:textId="77777777" w:rsidR="00A46C37" w:rsidRPr="00E714EB" w:rsidRDefault="00A46C37" w:rsidP="00A52B11">
            <w:pPr>
              <w:contextualSpacing/>
              <w:jc w:val="center"/>
              <w:rPr>
                <w:sz w:val="28"/>
                <w:szCs w:val="28"/>
              </w:rPr>
            </w:pPr>
            <w:r w:rsidRPr="00E714EB">
              <w:rPr>
                <w:sz w:val="28"/>
                <w:szCs w:val="28"/>
              </w:rPr>
              <w:t>Годы</w:t>
            </w:r>
          </w:p>
        </w:tc>
        <w:tc>
          <w:tcPr>
            <w:tcW w:w="2126" w:type="dxa"/>
            <w:tcBorders>
              <w:top w:val="single" w:sz="4" w:space="0" w:color="auto"/>
              <w:left w:val="single" w:sz="4" w:space="0" w:color="000000"/>
              <w:bottom w:val="single" w:sz="4" w:space="0" w:color="000000"/>
              <w:right w:val="single" w:sz="4" w:space="0" w:color="000000"/>
            </w:tcBorders>
          </w:tcPr>
          <w:p w14:paraId="50F51942" w14:textId="77777777" w:rsidR="00A46C37" w:rsidRPr="00E714EB" w:rsidRDefault="00A46C37" w:rsidP="00A52B11">
            <w:pPr>
              <w:contextualSpacing/>
              <w:jc w:val="center"/>
              <w:rPr>
                <w:sz w:val="28"/>
                <w:szCs w:val="28"/>
              </w:rPr>
            </w:pPr>
            <w:r w:rsidRPr="00E714EB">
              <w:rPr>
                <w:sz w:val="28"/>
                <w:szCs w:val="28"/>
              </w:rPr>
              <w:t>Пушкари (чел.)</w:t>
            </w:r>
          </w:p>
        </w:tc>
        <w:tc>
          <w:tcPr>
            <w:tcW w:w="1701" w:type="dxa"/>
            <w:tcBorders>
              <w:top w:val="single" w:sz="4" w:space="0" w:color="auto"/>
              <w:left w:val="single" w:sz="4" w:space="0" w:color="000000"/>
              <w:bottom w:val="single" w:sz="4" w:space="0" w:color="000000"/>
              <w:right w:val="single" w:sz="4" w:space="0" w:color="000000"/>
            </w:tcBorders>
          </w:tcPr>
          <w:p w14:paraId="65D6D9B5" w14:textId="77777777" w:rsidR="00A46C37" w:rsidRPr="00E714EB" w:rsidRDefault="00A46C37" w:rsidP="00A52B11">
            <w:pPr>
              <w:contextualSpacing/>
              <w:jc w:val="center"/>
              <w:rPr>
                <w:sz w:val="28"/>
                <w:szCs w:val="28"/>
              </w:rPr>
            </w:pPr>
            <w:proofErr w:type="spellStart"/>
            <w:r w:rsidRPr="00E714EB">
              <w:rPr>
                <w:sz w:val="28"/>
                <w:szCs w:val="28"/>
              </w:rPr>
              <w:t>Затинщики</w:t>
            </w:r>
            <w:proofErr w:type="spellEnd"/>
            <w:r w:rsidRPr="00E714EB">
              <w:rPr>
                <w:sz w:val="28"/>
                <w:szCs w:val="28"/>
              </w:rPr>
              <w:t xml:space="preserve"> (чел.)</w:t>
            </w:r>
          </w:p>
        </w:tc>
        <w:tc>
          <w:tcPr>
            <w:tcW w:w="2268" w:type="dxa"/>
            <w:tcBorders>
              <w:top w:val="single" w:sz="4" w:space="0" w:color="auto"/>
              <w:left w:val="single" w:sz="4" w:space="0" w:color="000000"/>
              <w:bottom w:val="single" w:sz="4" w:space="0" w:color="000000"/>
              <w:right w:val="single" w:sz="4" w:space="0" w:color="000000"/>
            </w:tcBorders>
          </w:tcPr>
          <w:p w14:paraId="7E6AE1B2" w14:textId="77777777" w:rsidR="00A46C37" w:rsidRPr="00E714EB" w:rsidRDefault="00A46C37" w:rsidP="00A52B11">
            <w:pPr>
              <w:contextualSpacing/>
              <w:jc w:val="center"/>
              <w:rPr>
                <w:sz w:val="28"/>
                <w:szCs w:val="28"/>
              </w:rPr>
            </w:pPr>
            <w:r w:rsidRPr="00E714EB">
              <w:rPr>
                <w:sz w:val="28"/>
                <w:szCs w:val="28"/>
              </w:rPr>
              <w:t>Воротники (чел.)</w:t>
            </w:r>
          </w:p>
        </w:tc>
      </w:tr>
      <w:tr w:rsidR="00CC2CBE" w:rsidRPr="00E714EB" w14:paraId="6163D3B7" w14:textId="77777777" w:rsidTr="00884B1A">
        <w:trPr>
          <w:trHeight w:val="284"/>
          <w:jc w:val="center"/>
        </w:trPr>
        <w:tc>
          <w:tcPr>
            <w:tcW w:w="1134" w:type="dxa"/>
            <w:tcBorders>
              <w:top w:val="single" w:sz="4" w:space="0" w:color="000000"/>
              <w:left w:val="single" w:sz="4" w:space="0" w:color="000000"/>
              <w:bottom w:val="single" w:sz="4" w:space="0" w:color="000000"/>
              <w:right w:val="single" w:sz="4" w:space="0" w:color="000000"/>
            </w:tcBorders>
          </w:tcPr>
          <w:p w14:paraId="65C27469" w14:textId="77777777" w:rsidR="00A46C37" w:rsidRPr="00E714EB" w:rsidRDefault="00A46C37" w:rsidP="00A52B11">
            <w:pPr>
              <w:contextualSpacing/>
              <w:jc w:val="center"/>
              <w:rPr>
                <w:sz w:val="28"/>
                <w:szCs w:val="28"/>
              </w:rPr>
            </w:pPr>
            <w:r w:rsidRPr="00E714EB">
              <w:rPr>
                <w:sz w:val="28"/>
                <w:szCs w:val="28"/>
              </w:rPr>
              <w:t>1568</w:t>
            </w:r>
          </w:p>
        </w:tc>
        <w:tc>
          <w:tcPr>
            <w:tcW w:w="2126" w:type="dxa"/>
            <w:tcBorders>
              <w:top w:val="single" w:sz="4" w:space="0" w:color="000000"/>
              <w:left w:val="single" w:sz="4" w:space="0" w:color="000000"/>
              <w:bottom w:val="single" w:sz="4" w:space="0" w:color="000000"/>
              <w:right w:val="single" w:sz="4" w:space="0" w:color="000000"/>
            </w:tcBorders>
          </w:tcPr>
          <w:p w14:paraId="6FF8C824"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362311C7"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A6DCD24" w14:textId="77777777" w:rsidR="00A46C37" w:rsidRPr="00E714EB" w:rsidRDefault="00A46C37" w:rsidP="00A52B11">
            <w:pPr>
              <w:contextualSpacing/>
              <w:jc w:val="center"/>
              <w:rPr>
                <w:sz w:val="28"/>
                <w:szCs w:val="28"/>
              </w:rPr>
            </w:pPr>
            <w:r w:rsidRPr="00E714EB">
              <w:rPr>
                <w:sz w:val="28"/>
                <w:szCs w:val="28"/>
              </w:rPr>
              <w:t>2</w:t>
            </w:r>
          </w:p>
        </w:tc>
      </w:tr>
      <w:tr w:rsidR="00CC2CBE" w:rsidRPr="00E714EB" w14:paraId="67EC7297" w14:textId="77777777" w:rsidTr="00884B1A">
        <w:trPr>
          <w:trHeight w:val="246"/>
          <w:jc w:val="center"/>
        </w:trPr>
        <w:tc>
          <w:tcPr>
            <w:tcW w:w="1134" w:type="dxa"/>
            <w:tcBorders>
              <w:top w:val="single" w:sz="4" w:space="0" w:color="000000"/>
              <w:left w:val="single" w:sz="4" w:space="0" w:color="000000"/>
              <w:bottom w:val="single" w:sz="4" w:space="0" w:color="000000"/>
              <w:right w:val="single" w:sz="4" w:space="0" w:color="000000"/>
            </w:tcBorders>
          </w:tcPr>
          <w:p w14:paraId="4DBDF436" w14:textId="77777777" w:rsidR="00A46C37" w:rsidRPr="00E714EB" w:rsidRDefault="00A46C37" w:rsidP="00A52B11">
            <w:pPr>
              <w:contextualSpacing/>
              <w:jc w:val="center"/>
              <w:rPr>
                <w:sz w:val="28"/>
                <w:szCs w:val="28"/>
              </w:rPr>
            </w:pPr>
            <w:r w:rsidRPr="00E714EB">
              <w:rPr>
                <w:sz w:val="28"/>
                <w:szCs w:val="28"/>
              </w:rPr>
              <w:t>1625</w:t>
            </w:r>
          </w:p>
        </w:tc>
        <w:tc>
          <w:tcPr>
            <w:tcW w:w="2126" w:type="dxa"/>
            <w:tcBorders>
              <w:top w:val="single" w:sz="4" w:space="0" w:color="000000"/>
              <w:left w:val="single" w:sz="4" w:space="0" w:color="000000"/>
              <w:bottom w:val="single" w:sz="4" w:space="0" w:color="000000"/>
              <w:right w:val="single" w:sz="4" w:space="0" w:color="000000"/>
            </w:tcBorders>
          </w:tcPr>
          <w:p w14:paraId="0B4EA891"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63A57A32"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5E4DC0DB"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2C10AB37" w14:textId="77777777" w:rsidTr="00884B1A">
        <w:trPr>
          <w:trHeight w:val="211"/>
          <w:jc w:val="center"/>
        </w:trPr>
        <w:tc>
          <w:tcPr>
            <w:tcW w:w="1134" w:type="dxa"/>
            <w:tcBorders>
              <w:top w:val="single" w:sz="4" w:space="0" w:color="000000"/>
              <w:left w:val="single" w:sz="4" w:space="0" w:color="000000"/>
              <w:bottom w:val="single" w:sz="4" w:space="0" w:color="000000"/>
              <w:right w:val="single" w:sz="4" w:space="0" w:color="000000"/>
            </w:tcBorders>
          </w:tcPr>
          <w:p w14:paraId="74F4ED4F" w14:textId="77777777" w:rsidR="00A46C37" w:rsidRPr="00E714EB" w:rsidRDefault="00A46C37" w:rsidP="00A52B11">
            <w:pPr>
              <w:contextualSpacing/>
              <w:jc w:val="center"/>
              <w:rPr>
                <w:sz w:val="28"/>
                <w:szCs w:val="28"/>
              </w:rPr>
            </w:pPr>
            <w:r w:rsidRPr="00E714EB">
              <w:rPr>
                <w:sz w:val="28"/>
                <w:szCs w:val="28"/>
              </w:rPr>
              <w:t>1626</w:t>
            </w:r>
          </w:p>
        </w:tc>
        <w:tc>
          <w:tcPr>
            <w:tcW w:w="2126" w:type="dxa"/>
            <w:tcBorders>
              <w:top w:val="single" w:sz="4" w:space="0" w:color="000000"/>
              <w:left w:val="single" w:sz="4" w:space="0" w:color="000000"/>
              <w:bottom w:val="single" w:sz="4" w:space="0" w:color="000000"/>
              <w:right w:val="single" w:sz="4" w:space="0" w:color="000000"/>
            </w:tcBorders>
          </w:tcPr>
          <w:p w14:paraId="7340E376"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1B631823"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43A1AA57"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0E82F758" w14:textId="77777777" w:rsidTr="00884B1A">
        <w:trPr>
          <w:trHeight w:val="285"/>
          <w:jc w:val="center"/>
        </w:trPr>
        <w:tc>
          <w:tcPr>
            <w:tcW w:w="1134" w:type="dxa"/>
            <w:tcBorders>
              <w:top w:val="single" w:sz="4" w:space="0" w:color="000000"/>
              <w:left w:val="single" w:sz="4" w:space="0" w:color="000000"/>
              <w:bottom w:val="single" w:sz="4" w:space="0" w:color="000000"/>
              <w:right w:val="single" w:sz="4" w:space="0" w:color="000000"/>
            </w:tcBorders>
          </w:tcPr>
          <w:p w14:paraId="16852E21" w14:textId="77777777" w:rsidR="00A46C37" w:rsidRPr="00E714EB" w:rsidRDefault="00A46C37" w:rsidP="00A52B11">
            <w:pPr>
              <w:contextualSpacing/>
              <w:jc w:val="center"/>
              <w:rPr>
                <w:sz w:val="28"/>
                <w:szCs w:val="28"/>
              </w:rPr>
            </w:pPr>
            <w:r w:rsidRPr="00E714EB">
              <w:rPr>
                <w:sz w:val="28"/>
                <w:szCs w:val="28"/>
              </w:rPr>
              <w:t>1627</w:t>
            </w:r>
          </w:p>
        </w:tc>
        <w:tc>
          <w:tcPr>
            <w:tcW w:w="2126" w:type="dxa"/>
            <w:tcBorders>
              <w:top w:val="single" w:sz="4" w:space="0" w:color="000000"/>
              <w:left w:val="single" w:sz="4" w:space="0" w:color="000000"/>
              <w:bottom w:val="single" w:sz="4" w:space="0" w:color="000000"/>
              <w:right w:val="single" w:sz="4" w:space="0" w:color="000000"/>
            </w:tcBorders>
          </w:tcPr>
          <w:p w14:paraId="0E4776F7"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66ABA670"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621D062E"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40A42211" w14:textId="77777777" w:rsidTr="00884B1A">
        <w:trPr>
          <w:trHeight w:val="248"/>
          <w:jc w:val="center"/>
        </w:trPr>
        <w:tc>
          <w:tcPr>
            <w:tcW w:w="1134" w:type="dxa"/>
            <w:tcBorders>
              <w:top w:val="single" w:sz="4" w:space="0" w:color="000000"/>
              <w:left w:val="single" w:sz="4" w:space="0" w:color="000000"/>
              <w:bottom w:val="single" w:sz="4" w:space="0" w:color="000000"/>
              <w:right w:val="single" w:sz="4" w:space="0" w:color="000000"/>
            </w:tcBorders>
          </w:tcPr>
          <w:p w14:paraId="51579C45" w14:textId="77777777" w:rsidR="00A46C37" w:rsidRPr="00E714EB" w:rsidRDefault="00A46C37" w:rsidP="00A52B11">
            <w:pPr>
              <w:contextualSpacing/>
              <w:jc w:val="center"/>
              <w:rPr>
                <w:sz w:val="28"/>
                <w:szCs w:val="28"/>
              </w:rPr>
            </w:pPr>
            <w:r w:rsidRPr="00E714EB">
              <w:rPr>
                <w:sz w:val="28"/>
                <w:szCs w:val="28"/>
              </w:rPr>
              <w:t>1628</w:t>
            </w:r>
          </w:p>
        </w:tc>
        <w:tc>
          <w:tcPr>
            <w:tcW w:w="2126" w:type="dxa"/>
            <w:tcBorders>
              <w:top w:val="single" w:sz="4" w:space="0" w:color="000000"/>
              <w:left w:val="single" w:sz="4" w:space="0" w:color="000000"/>
              <w:bottom w:val="single" w:sz="4" w:space="0" w:color="000000"/>
              <w:right w:val="single" w:sz="4" w:space="0" w:color="000000"/>
            </w:tcBorders>
          </w:tcPr>
          <w:p w14:paraId="2912F0D7"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56AE1F8D"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0FD4DF2" w14:textId="77777777" w:rsidR="00A46C37" w:rsidRPr="00E714EB" w:rsidRDefault="00A46C37" w:rsidP="00A52B11">
            <w:pPr>
              <w:contextualSpacing/>
              <w:jc w:val="center"/>
              <w:rPr>
                <w:sz w:val="28"/>
                <w:szCs w:val="28"/>
              </w:rPr>
            </w:pPr>
            <w:r w:rsidRPr="00E714EB">
              <w:rPr>
                <w:sz w:val="28"/>
                <w:szCs w:val="28"/>
              </w:rPr>
              <w:t>1</w:t>
            </w:r>
          </w:p>
        </w:tc>
      </w:tr>
      <w:tr w:rsidR="00CC2CBE" w:rsidRPr="00E714EB" w14:paraId="4C48BB12" w14:textId="77777777" w:rsidTr="00884B1A">
        <w:trPr>
          <w:trHeight w:val="223"/>
          <w:jc w:val="center"/>
        </w:trPr>
        <w:tc>
          <w:tcPr>
            <w:tcW w:w="1134" w:type="dxa"/>
            <w:tcBorders>
              <w:top w:val="single" w:sz="4" w:space="0" w:color="000000"/>
              <w:left w:val="single" w:sz="4" w:space="0" w:color="000000"/>
              <w:bottom w:val="single" w:sz="4" w:space="0" w:color="000000"/>
              <w:right w:val="single" w:sz="4" w:space="0" w:color="000000"/>
            </w:tcBorders>
          </w:tcPr>
          <w:p w14:paraId="73BBC867" w14:textId="77777777" w:rsidR="00A46C37" w:rsidRPr="00E714EB" w:rsidRDefault="00A46C37" w:rsidP="00A52B11">
            <w:pPr>
              <w:contextualSpacing/>
              <w:jc w:val="center"/>
              <w:rPr>
                <w:sz w:val="28"/>
                <w:szCs w:val="28"/>
              </w:rPr>
            </w:pPr>
            <w:r w:rsidRPr="00E714EB">
              <w:rPr>
                <w:sz w:val="28"/>
                <w:szCs w:val="28"/>
              </w:rPr>
              <w:t>1629</w:t>
            </w:r>
          </w:p>
        </w:tc>
        <w:tc>
          <w:tcPr>
            <w:tcW w:w="2126" w:type="dxa"/>
            <w:tcBorders>
              <w:top w:val="single" w:sz="4" w:space="0" w:color="000000"/>
              <w:left w:val="single" w:sz="4" w:space="0" w:color="000000"/>
              <w:bottom w:val="single" w:sz="4" w:space="0" w:color="000000"/>
              <w:right w:val="single" w:sz="4" w:space="0" w:color="000000"/>
            </w:tcBorders>
          </w:tcPr>
          <w:p w14:paraId="06041CA5"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66CB97EB"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2B8FF222"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184245B9" w14:textId="77777777" w:rsidTr="00884B1A">
        <w:trPr>
          <w:trHeight w:val="288"/>
          <w:jc w:val="center"/>
        </w:trPr>
        <w:tc>
          <w:tcPr>
            <w:tcW w:w="1134" w:type="dxa"/>
            <w:tcBorders>
              <w:top w:val="single" w:sz="4" w:space="0" w:color="000000"/>
              <w:left w:val="single" w:sz="4" w:space="0" w:color="000000"/>
              <w:bottom w:val="single" w:sz="4" w:space="0" w:color="000000"/>
              <w:right w:val="single" w:sz="4" w:space="0" w:color="000000"/>
            </w:tcBorders>
          </w:tcPr>
          <w:p w14:paraId="1D3D8EA3" w14:textId="77777777" w:rsidR="00A46C37" w:rsidRPr="00E714EB" w:rsidRDefault="00A46C37" w:rsidP="00A52B11">
            <w:pPr>
              <w:contextualSpacing/>
              <w:jc w:val="center"/>
              <w:rPr>
                <w:sz w:val="28"/>
                <w:szCs w:val="28"/>
              </w:rPr>
            </w:pPr>
            <w:r w:rsidRPr="00E714EB">
              <w:rPr>
                <w:sz w:val="28"/>
                <w:szCs w:val="28"/>
              </w:rPr>
              <w:t>1630</w:t>
            </w:r>
          </w:p>
        </w:tc>
        <w:tc>
          <w:tcPr>
            <w:tcW w:w="2126" w:type="dxa"/>
            <w:tcBorders>
              <w:top w:val="single" w:sz="4" w:space="0" w:color="000000"/>
              <w:left w:val="single" w:sz="4" w:space="0" w:color="000000"/>
              <w:bottom w:val="single" w:sz="4" w:space="0" w:color="000000"/>
              <w:right w:val="single" w:sz="4" w:space="0" w:color="000000"/>
            </w:tcBorders>
          </w:tcPr>
          <w:p w14:paraId="5D95C8AC"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564056EF"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D53F09A"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64FB5117" w14:textId="77777777" w:rsidTr="00884B1A">
        <w:trPr>
          <w:trHeight w:val="273"/>
          <w:jc w:val="center"/>
        </w:trPr>
        <w:tc>
          <w:tcPr>
            <w:tcW w:w="1134" w:type="dxa"/>
            <w:tcBorders>
              <w:top w:val="single" w:sz="4" w:space="0" w:color="000000"/>
              <w:left w:val="single" w:sz="4" w:space="0" w:color="000000"/>
              <w:bottom w:val="single" w:sz="4" w:space="0" w:color="000000"/>
              <w:right w:val="single" w:sz="4" w:space="0" w:color="000000"/>
            </w:tcBorders>
          </w:tcPr>
          <w:p w14:paraId="417994C3" w14:textId="77777777" w:rsidR="00A46C37" w:rsidRPr="00E714EB" w:rsidRDefault="00A46C37" w:rsidP="00A52B11">
            <w:pPr>
              <w:contextualSpacing/>
              <w:jc w:val="center"/>
              <w:rPr>
                <w:sz w:val="28"/>
                <w:szCs w:val="28"/>
              </w:rPr>
            </w:pPr>
            <w:r w:rsidRPr="00E714EB">
              <w:rPr>
                <w:sz w:val="28"/>
                <w:szCs w:val="28"/>
              </w:rPr>
              <w:t>1631</w:t>
            </w:r>
          </w:p>
        </w:tc>
        <w:tc>
          <w:tcPr>
            <w:tcW w:w="2126" w:type="dxa"/>
            <w:tcBorders>
              <w:top w:val="single" w:sz="4" w:space="0" w:color="000000"/>
              <w:left w:val="single" w:sz="4" w:space="0" w:color="000000"/>
              <w:bottom w:val="single" w:sz="4" w:space="0" w:color="000000"/>
              <w:right w:val="single" w:sz="4" w:space="0" w:color="000000"/>
            </w:tcBorders>
          </w:tcPr>
          <w:p w14:paraId="704CCC69"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4D4AD49A"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4ACAE68B"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095C5DB6" w14:textId="77777777" w:rsidTr="00884B1A">
        <w:trPr>
          <w:trHeight w:val="193"/>
          <w:jc w:val="center"/>
        </w:trPr>
        <w:tc>
          <w:tcPr>
            <w:tcW w:w="1134" w:type="dxa"/>
            <w:tcBorders>
              <w:top w:val="single" w:sz="4" w:space="0" w:color="000000"/>
              <w:left w:val="single" w:sz="4" w:space="0" w:color="000000"/>
              <w:bottom w:val="single" w:sz="4" w:space="0" w:color="000000"/>
              <w:right w:val="single" w:sz="4" w:space="0" w:color="000000"/>
            </w:tcBorders>
          </w:tcPr>
          <w:p w14:paraId="1862BD18" w14:textId="77777777" w:rsidR="00A46C37" w:rsidRPr="00E714EB" w:rsidRDefault="00A46C37" w:rsidP="00A52B11">
            <w:pPr>
              <w:contextualSpacing/>
              <w:jc w:val="center"/>
              <w:rPr>
                <w:sz w:val="28"/>
                <w:szCs w:val="28"/>
              </w:rPr>
            </w:pPr>
            <w:r w:rsidRPr="00E714EB">
              <w:rPr>
                <w:sz w:val="28"/>
                <w:szCs w:val="28"/>
              </w:rPr>
              <w:t>1632</w:t>
            </w:r>
          </w:p>
        </w:tc>
        <w:tc>
          <w:tcPr>
            <w:tcW w:w="2126" w:type="dxa"/>
            <w:tcBorders>
              <w:top w:val="single" w:sz="4" w:space="0" w:color="000000"/>
              <w:left w:val="single" w:sz="4" w:space="0" w:color="000000"/>
              <w:bottom w:val="single" w:sz="4" w:space="0" w:color="000000"/>
              <w:right w:val="single" w:sz="4" w:space="0" w:color="000000"/>
            </w:tcBorders>
          </w:tcPr>
          <w:p w14:paraId="1EFCFE1D"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6AAD6172"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18803420"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7993FACF" w14:textId="77777777" w:rsidTr="00884B1A">
        <w:trPr>
          <w:trHeight w:val="283"/>
          <w:jc w:val="center"/>
        </w:trPr>
        <w:tc>
          <w:tcPr>
            <w:tcW w:w="1134" w:type="dxa"/>
            <w:tcBorders>
              <w:top w:val="single" w:sz="4" w:space="0" w:color="000000"/>
              <w:left w:val="single" w:sz="4" w:space="0" w:color="000000"/>
              <w:bottom w:val="single" w:sz="4" w:space="0" w:color="000000"/>
              <w:right w:val="single" w:sz="4" w:space="0" w:color="000000"/>
            </w:tcBorders>
          </w:tcPr>
          <w:p w14:paraId="3783B76E" w14:textId="77777777" w:rsidR="00A46C37" w:rsidRPr="00E714EB" w:rsidRDefault="00A46C37" w:rsidP="00A52B11">
            <w:pPr>
              <w:contextualSpacing/>
              <w:jc w:val="center"/>
              <w:rPr>
                <w:sz w:val="28"/>
                <w:szCs w:val="28"/>
              </w:rPr>
            </w:pPr>
            <w:r w:rsidRPr="00E714EB">
              <w:rPr>
                <w:sz w:val="28"/>
                <w:szCs w:val="28"/>
              </w:rPr>
              <w:t>1633</w:t>
            </w:r>
          </w:p>
        </w:tc>
        <w:tc>
          <w:tcPr>
            <w:tcW w:w="2126" w:type="dxa"/>
            <w:tcBorders>
              <w:top w:val="single" w:sz="4" w:space="0" w:color="000000"/>
              <w:left w:val="single" w:sz="4" w:space="0" w:color="000000"/>
              <w:bottom w:val="single" w:sz="4" w:space="0" w:color="000000"/>
              <w:right w:val="single" w:sz="4" w:space="0" w:color="000000"/>
            </w:tcBorders>
          </w:tcPr>
          <w:p w14:paraId="5320C629"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2B5EEC83"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3A41A5B"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5D2694FF" w14:textId="77777777" w:rsidTr="00884B1A">
        <w:trPr>
          <w:trHeight w:val="259"/>
          <w:jc w:val="center"/>
        </w:trPr>
        <w:tc>
          <w:tcPr>
            <w:tcW w:w="1134" w:type="dxa"/>
            <w:tcBorders>
              <w:top w:val="single" w:sz="4" w:space="0" w:color="000000"/>
              <w:left w:val="single" w:sz="4" w:space="0" w:color="000000"/>
              <w:bottom w:val="single" w:sz="4" w:space="0" w:color="000000"/>
              <w:right w:val="single" w:sz="4" w:space="0" w:color="000000"/>
            </w:tcBorders>
          </w:tcPr>
          <w:p w14:paraId="3D09CAD0" w14:textId="77777777" w:rsidR="00A46C37" w:rsidRPr="00E714EB" w:rsidRDefault="00A46C37" w:rsidP="00A52B11">
            <w:pPr>
              <w:contextualSpacing/>
              <w:jc w:val="center"/>
              <w:rPr>
                <w:sz w:val="28"/>
                <w:szCs w:val="28"/>
              </w:rPr>
            </w:pPr>
            <w:r w:rsidRPr="00E714EB">
              <w:rPr>
                <w:sz w:val="28"/>
                <w:szCs w:val="28"/>
              </w:rPr>
              <w:t>1635</w:t>
            </w:r>
          </w:p>
        </w:tc>
        <w:tc>
          <w:tcPr>
            <w:tcW w:w="2126" w:type="dxa"/>
            <w:tcBorders>
              <w:top w:val="single" w:sz="4" w:space="0" w:color="000000"/>
              <w:left w:val="single" w:sz="4" w:space="0" w:color="000000"/>
              <w:bottom w:val="single" w:sz="4" w:space="0" w:color="000000"/>
              <w:right w:val="single" w:sz="4" w:space="0" w:color="000000"/>
            </w:tcBorders>
          </w:tcPr>
          <w:p w14:paraId="3BB671E4"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613C19FC"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59BDB070" w14:textId="77777777" w:rsidR="00A46C37" w:rsidRPr="00E714EB" w:rsidRDefault="00A46C37" w:rsidP="00A52B11">
            <w:pPr>
              <w:contextualSpacing/>
              <w:jc w:val="center"/>
              <w:rPr>
                <w:sz w:val="28"/>
                <w:szCs w:val="28"/>
              </w:rPr>
            </w:pPr>
            <w:r w:rsidRPr="00E714EB">
              <w:rPr>
                <w:sz w:val="28"/>
                <w:szCs w:val="28"/>
              </w:rPr>
              <w:t>1</w:t>
            </w:r>
          </w:p>
        </w:tc>
      </w:tr>
      <w:tr w:rsidR="00CC2CBE" w:rsidRPr="00E714EB" w14:paraId="219D5FE6" w14:textId="77777777" w:rsidTr="00884B1A">
        <w:trPr>
          <w:trHeight w:val="218"/>
          <w:jc w:val="center"/>
        </w:trPr>
        <w:tc>
          <w:tcPr>
            <w:tcW w:w="1134" w:type="dxa"/>
            <w:tcBorders>
              <w:top w:val="single" w:sz="4" w:space="0" w:color="000000"/>
              <w:left w:val="single" w:sz="4" w:space="0" w:color="000000"/>
              <w:bottom w:val="single" w:sz="4" w:space="0" w:color="000000"/>
              <w:right w:val="single" w:sz="4" w:space="0" w:color="000000"/>
            </w:tcBorders>
          </w:tcPr>
          <w:p w14:paraId="2C2EF273" w14:textId="77777777" w:rsidR="00A46C37" w:rsidRPr="00E714EB" w:rsidRDefault="00A46C37" w:rsidP="00A52B11">
            <w:pPr>
              <w:contextualSpacing/>
              <w:jc w:val="center"/>
              <w:rPr>
                <w:sz w:val="28"/>
                <w:szCs w:val="28"/>
              </w:rPr>
            </w:pPr>
            <w:r w:rsidRPr="00E714EB">
              <w:rPr>
                <w:sz w:val="28"/>
                <w:szCs w:val="28"/>
              </w:rPr>
              <w:t>1636</w:t>
            </w:r>
          </w:p>
        </w:tc>
        <w:tc>
          <w:tcPr>
            <w:tcW w:w="2126" w:type="dxa"/>
            <w:tcBorders>
              <w:top w:val="single" w:sz="4" w:space="0" w:color="000000"/>
              <w:left w:val="single" w:sz="4" w:space="0" w:color="000000"/>
              <w:bottom w:val="single" w:sz="4" w:space="0" w:color="000000"/>
              <w:right w:val="single" w:sz="4" w:space="0" w:color="000000"/>
            </w:tcBorders>
          </w:tcPr>
          <w:p w14:paraId="2017EA44"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5082E6ED" w14:textId="77777777" w:rsidR="00A46C37" w:rsidRPr="00E714EB" w:rsidRDefault="00A46C37" w:rsidP="00A52B11">
            <w:pPr>
              <w:contextualSpacing/>
              <w:jc w:val="center"/>
              <w:rPr>
                <w:sz w:val="28"/>
                <w:szCs w:val="28"/>
              </w:rPr>
            </w:pPr>
            <w:r w:rsidRPr="00E714EB">
              <w:rPr>
                <w:sz w:val="28"/>
                <w:szCs w:val="28"/>
              </w:rPr>
              <w:t>–</w:t>
            </w:r>
          </w:p>
        </w:tc>
        <w:tc>
          <w:tcPr>
            <w:tcW w:w="2268" w:type="dxa"/>
            <w:tcBorders>
              <w:left w:val="single" w:sz="4" w:space="0" w:color="000000"/>
              <w:bottom w:val="single" w:sz="4" w:space="0" w:color="000000"/>
              <w:right w:val="single" w:sz="4" w:space="0" w:color="000000"/>
            </w:tcBorders>
          </w:tcPr>
          <w:p w14:paraId="48E20317" w14:textId="77777777" w:rsidR="00A46C37" w:rsidRPr="00E714EB" w:rsidRDefault="00A46C37" w:rsidP="00A52B11">
            <w:pPr>
              <w:contextualSpacing/>
              <w:jc w:val="center"/>
              <w:rPr>
                <w:sz w:val="28"/>
                <w:szCs w:val="28"/>
              </w:rPr>
            </w:pPr>
            <w:r w:rsidRPr="00E714EB">
              <w:rPr>
                <w:sz w:val="28"/>
                <w:szCs w:val="28"/>
              </w:rPr>
              <w:t>1</w:t>
            </w:r>
          </w:p>
        </w:tc>
      </w:tr>
      <w:tr w:rsidR="00CC2CBE" w:rsidRPr="00E714EB" w14:paraId="3D52027C" w14:textId="77777777" w:rsidTr="00884B1A">
        <w:trPr>
          <w:trHeight w:val="297"/>
          <w:jc w:val="center"/>
        </w:trPr>
        <w:tc>
          <w:tcPr>
            <w:tcW w:w="1134" w:type="dxa"/>
            <w:tcBorders>
              <w:top w:val="single" w:sz="4" w:space="0" w:color="000000"/>
              <w:left w:val="single" w:sz="4" w:space="0" w:color="000000"/>
              <w:bottom w:val="single" w:sz="4" w:space="0" w:color="000000"/>
              <w:right w:val="single" w:sz="4" w:space="0" w:color="000000"/>
            </w:tcBorders>
          </w:tcPr>
          <w:p w14:paraId="2D74CC87" w14:textId="77777777" w:rsidR="00A46C37" w:rsidRPr="00E714EB" w:rsidRDefault="00A46C37" w:rsidP="00A52B11">
            <w:pPr>
              <w:contextualSpacing/>
              <w:jc w:val="center"/>
              <w:rPr>
                <w:sz w:val="28"/>
                <w:szCs w:val="28"/>
              </w:rPr>
            </w:pPr>
            <w:r w:rsidRPr="00E714EB">
              <w:rPr>
                <w:sz w:val="28"/>
                <w:szCs w:val="28"/>
              </w:rPr>
              <w:t>1637</w:t>
            </w:r>
          </w:p>
        </w:tc>
        <w:tc>
          <w:tcPr>
            <w:tcW w:w="2126" w:type="dxa"/>
            <w:tcBorders>
              <w:top w:val="single" w:sz="4" w:space="0" w:color="000000"/>
              <w:left w:val="single" w:sz="4" w:space="0" w:color="000000"/>
              <w:bottom w:val="single" w:sz="4" w:space="0" w:color="000000"/>
              <w:right w:val="single" w:sz="4" w:space="0" w:color="000000"/>
            </w:tcBorders>
          </w:tcPr>
          <w:p w14:paraId="74D725F1"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7CD772A7"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0566448"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413D3E5A" w14:textId="77777777" w:rsidTr="00884B1A">
        <w:trPr>
          <w:trHeight w:val="260"/>
          <w:jc w:val="center"/>
        </w:trPr>
        <w:tc>
          <w:tcPr>
            <w:tcW w:w="1134" w:type="dxa"/>
            <w:tcBorders>
              <w:top w:val="single" w:sz="4" w:space="0" w:color="000000"/>
              <w:left w:val="single" w:sz="4" w:space="0" w:color="000000"/>
              <w:bottom w:val="single" w:sz="4" w:space="0" w:color="000000"/>
              <w:right w:val="single" w:sz="4" w:space="0" w:color="000000"/>
            </w:tcBorders>
          </w:tcPr>
          <w:p w14:paraId="0E363148" w14:textId="77777777" w:rsidR="00A46C37" w:rsidRPr="00E714EB" w:rsidRDefault="00A46C37" w:rsidP="00A52B11">
            <w:pPr>
              <w:contextualSpacing/>
              <w:jc w:val="center"/>
              <w:rPr>
                <w:sz w:val="28"/>
                <w:szCs w:val="28"/>
              </w:rPr>
            </w:pPr>
            <w:r w:rsidRPr="00E714EB">
              <w:rPr>
                <w:sz w:val="28"/>
                <w:szCs w:val="28"/>
              </w:rPr>
              <w:t>1638</w:t>
            </w:r>
          </w:p>
        </w:tc>
        <w:tc>
          <w:tcPr>
            <w:tcW w:w="2126" w:type="dxa"/>
            <w:tcBorders>
              <w:top w:val="single" w:sz="4" w:space="0" w:color="000000"/>
              <w:left w:val="single" w:sz="4" w:space="0" w:color="000000"/>
              <w:bottom w:val="single" w:sz="4" w:space="0" w:color="000000"/>
              <w:right w:val="single" w:sz="4" w:space="0" w:color="000000"/>
            </w:tcBorders>
          </w:tcPr>
          <w:p w14:paraId="500D4FA7"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29B591DC"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35A976BF" w14:textId="77777777" w:rsidR="00A46C37" w:rsidRPr="00E714EB" w:rsidRDefault="00A46C37" w:rsidP="00A52B11">
            <w:pPr>
              <w:contextualSpacing/>
              <w:jc w:val="center"/>
              <w:rPr>
                <w:sz w:val="28"/>
                <w:szCs w:val="28"/>
              </w:rPr>
            </w:pPr>
            <w:r w:rsidRPr="00E714EB">
              <w:rPr>
                <w:sz w:val="28"/>
                <w:szCs w:val="28"/>
              </w:rPr>
              <w:t>1</w:t>
            </w:r>
          </w:p>
        </w:tc>
      </w:tr>
      <w:tr w:rsidR="00CC2CBE" w:rsidRPr="00E714EB" w14:paraId="6E0188C2" w14:textId="77777777" w:rsidTr="00884B1A">
        <w:trPr>
          <w:trHeight w:val="206"/>
          <w:jc w:val="center"/>
        </w:trPr>
        <w:tc>
          <w:tcPr>
            <w:tcW w:w="1134" w:type="dxa"/>
            <w:tcBorders>
              <w:top w:val="single" w:sz="4" w:space="0" w:color="000000"/>
              <w:left w:val="single" w:sz="4" w:space="0" w:color="000000"/>
              <w:bottom w:val="single" w:sz="4" w:space="0" w:color="000000"/>
              <w:right w:val="single" w:sz="4" w:space="0" w:color="000000"/>
            </w:tcBorders>
          </w:tcPr>
          <w:p w14:paraId="658DC8AD" w14:textId="77777777" w:rsidR="00A46C37" w:rsidRPr="00E714EB" w:rsidRDefault="00A46C37" w:rsidP="00A52B11">
            <w:pPr>
              <w:contextualSpacing/>
              <w:jc w:val="center"/>
              <w:rPr>
                <w:sz w:val="28"/>
                <w:szCs w:val="28"/>
              </w:rPr>
            </w:pPr>
            <w:r w:rsidRPr="00E714EB">
              <w:rPr>
                <w:sz w:val="28"/>
                <w:szCs w:val="28"/>
              </w:rPr>
              <w:t>1646</w:t>
            </w:r>
          </w:p>
        </w:tc>
        <w:tc>
          <w:tcPr>
            <w:tcW w:w="2126" w:type="dxa"/>
            <w:tcBorders>
              <w:top w:val="single" w:sz="4" w:space="0" w:color="000000"/>
              <w:left w:val="single" w:sz="4" w:space="0" w:color="000000"/>
              <w:bottom w:val="single" w:sz="4" w:space="0" w:color="000000"/>
              <w:right w:val="single" w:sz="4" w:space="0" w:color="000000"/>
            </w:tcBorders>
          </w:tcPr>
          <w:p w14:paraId="0B5887B7"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5E5B3C6A"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6D298C8A" w14:textId="77777777" w:rsidR="00A46C37" w:rsidRPr="00E714EB" w:rsidRDefault="00A46C37" w:rsidP="00A52B11">
            <w:pPr>
              <w:contextualSpacing/>
              <w:jc w:val="center"/>
              <w:rPr>
                <w:sz w:val="28"/>
                <w:szCs w:val="28"/>
              </w:rPr>
            </w:pPr>
            <w:r w:rsidRPr="00E714EB">
              <w:rPr>
                <w:sz w:val="28"/>
                <w:szCs w:val="28"/>
              </w:rPr>
              <w:t>–</w:t>
            </w:r>
          </w:p>
        </w:tc>
      </w:tr>
      <w:tr w:rsidR="00CC2CBE" w:rsidRPr="00E714EB" w14:paraId="52FEB087" w14:textId="77777777" w:rsidTr="00884B1A">
        <w:trPr>
          <w:trHeight w:val="220"/>
          <w:jc w:val="center"/>
        </w:trPr>
        <w:tc>
          <w:tcPr>
            <w:tcW w:w="1134" w:type="dxa"/>
            <w:tcBorders>
              <w:top w:val="single" w:sz="4" w:space="0" w:color="000000"/>
              <w:left w:val="single" w:sz="4" w:space="0" w:color="000000"/>
              <w:bottom w:val="single" w:sz="4" w:space="0" w:color="000000"/>
              <w:right w:val="single" w:sz="4" w:space="0" w:color="000000"/>
            </w:tcBorders>
          </w:tcPr>
          <w:p w14:paraId="4BE879C8" w14:textId="77777777" w:rsidR="00A46C37" w:rsidRPr="00E714EB" w:rsidRDefault="00A46C37" w:rsidP="00A52B11">
            <w:pPr>
              <w:contextualSpacing/>
              <w:jc w:val="center"/>
              <w:rPr>
                <w:sz w:val="28"/>
                <w:szCs w:val="28"/>
              </w:rPr>
            </w:pPr>
            <w:r w:rsidRPr="00E714EB">
              <w:rPr>
                <w:sz w:val="28"/>
                <w:szCs w:val="28"/>
              </w:rPr>
              <w:t>1651</w:t>
            </w:r>
          </w:p>
        </w:tc>
        <w:tc>
          <w:tcPr>
            <w:tcW w:w="2126" w:type="dxa"/>
            <w:tcBorders>
              <w:top w:val="single" w:sz="4" w:space="0" w:color="000000"/>
              <w:left w:val="single" w:sz="4" w:space="0" w:color="000000"/>
              <w:bottom w:val="single" w:sz="4" w:space="0" w:color="000000"/>
              <w:right w:val="single" w:sz="4" w:space="0" w:color="000000"/>
            </w:tcBorders>
          </w:tcPr>
          <w:p w14:paraId="3094B883"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54773EAC"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DAC3874" w14:textId="77777777" w:rsidR="00A46C37" w:rsidRPr="00E714EB" w:rsidRDefault="00A46C37" w:rsidP="00A52B11">
            <w:pPr>
              <w:contextualSpacing/>
              <w:jc w:val="center"/>
              <w:rPr>
                <w:sz w:val="28"/>
                <w:szCs w:val="28"/>
              </w:rPr>
            </w:pPr>
            <w:r w:rsidRPr="00E714EB">
              <w:rPr>
                <w:bCs/>
                <w:sz w:val="28"/>
                <w:szCs w:val="28"/>
              </w:rPr>
              <w:t>1</w:t>
            </w:r>
          </w:p>
        </w:tc>
      </w:tr>
      <w:tr w:rsidR="00CC2CBE" w:rsidRPr="00E714EB" w14:paraId="3782DBBB" w14:textId="77777777" w:rsidTr="00884B1A">
        <w:trPr>
          <w:trHeight w:val="274"/>
          <w:jc w:val="center"/>
        </w:trPr>
        <w:tc>
          <w:tcPr>
            <w:tcW w:w="1134" w:type="dxa"/>
            <w:tcBorders>
              <w:top w:val="single" w:sz="4" w:space="0" w:color="000000"/>
              <w:left w:val="single" w:sz="4" w:space="0" w:color="000000"/>
              <w:bottom w:val="single" w:sz="4" w:space="0" w:color="000000"/>
              <w:right w:val="single" w:sz="4" w:space="0" w:color="000000"/>
            </w:tcBorders>
          </w:tcPr>
          <w:p w14:paraId="0FC70496" w14:textId="77777777" w:rsidR="00A46C37" w:rsidRPr="00E714EB" w:rsidRDefault="00A46C37" w:rsidP="00A52B11">
            <w:pPr>
              <w:contextualSpacing/>
              <w:jc w:val="center"/>
              <w:rPr>
                <w:sz w:val="28"/>
                <w:szCs w:val="28"/>
              </w:rPr>
            </w:pPr>
            <w:r w:rsidRPr="00E714EB">
              <w:rPr>
                <w:sz w:val="28"/>
                <w:szCs w:val="28"/>
              </w:rPr>
              <w:t>1656-1657</w:t>
            </w:r>
          </w:p>
        </w:tc>
        <w:tc>
          <w:tcPr>
            <w:tcW w:w="2126" w:type="dxa"/>
            <w:tcBorders>
              <w:top w:val="single" w:sz="4" w:space="0" w:color="000000"/>
              <w:left w:val="single" w:sz="4" w:space="0" w:color="000000"/>
              <w:bottom w:val="single" w:sz="4" w:space="0" w:color="000000"/>
              <w:right w:val="single" w:sz="4" w:space="0" w:color="000000"/>
            </w:tcBorders>
          </w:tcPr>
          <w:p w14:paraId="6107A44A"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7D3694C1"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31F5A334" w14:textId="77777777" w:rsidR="00A46C37" w:rsidRPr="00E714EB" w:rsidRDefault="00A46C37" w:rsidP="00A52B11">
            <w:pPr>
              <w:contextualSpacing/>
              <w:jc w:val="center"/>
              <w:rPr>
                <w:sz w:val="28"/>
                <w:szCs w:val="28"/>
              </w:rPr>
            </w:pPr>
            <w:r w:rsidRPr="00E714EB">
              <w:rPr>
                <w:sz w:val="28"/>
                <w:szCs w:val="28"/>
              </w:rPr>
              <w:t>2</w:t>
            </w:r>
          </w:p>
        </w:tc>
      </w:tr>
      <w:tr w:rsidR="00A46C37" w:rsidRPr="00E714EB" w14:paraId="2EF8B521" w14:textId="77777777" w:rsidTr="00884B1A">
        <w:trPr>
          <w:trHeight w:val="248"/>
          <w:jc w:val="center"/>
        </w:trPr>
        <w:tc>
          <w:tcPr>
            <w:tcW w:w="1134" w:type="dxa"/>
            <w:tcBorders>
              <w:top w:val="single" w:sz="4" w:space="0" w:color="000000"/>
              <w:left w:val="single" w:sz="4" w:space="0" w:color="000000"/>
              <w:bottom w:val="single" w:sz="4" w:space="0" w:color="000000"/>
              <w:right w:val="single" w:sz="4" w:space="0" w:color="000000"/>
            </w:tcBorders>
          </w:tcPr>
          <w:p w14:paraId="3234669B" w14:textId="77777777" w:rsidR="00A46C37" w:rsidRPr="00E714EB" w:rsidRDefault="00A46C37" w:rsidP="00A52B11">
            <w:pPr>
              <w:contextualSpacing/>
              <w:jc w:val="center"/>
              <w:rPr>
                <w:sz w:val="28"/>
                <w:szCs w:val="28"/>
              </w:rPr>
            </w:pPr>
            <w:r w:rsidRPr="00E714EB">
              <w:rPr>
                <w:sz w:val="28"/>
                <w:szCs w:val="28"/>
              </w:rPr>
              <w:t>1701</w:t>
            </w:r>
          </w:p>
        </w:tc>
        <w:tc>
          <w:tcPr>
            <w:tcW w:w="2126" w:type="dxa"/>
            <w:tcBorders>
              <w:top w:val="single" w:sz="4" w:space="0" w:color="000000"/>
              <w:left w:val="single" w:sz="4" w:space="0" w:color="000000"/>
              <w:bottom w:val="single" w:sz="4" w:space="0" w:color="000000"/>
              <w:right w:val="single" w:sz="4" w:space="0" w:color="000000"/>
            </w:tcBorders>
          </w:tcPr>
          <w:p w14:paraId="1F5121B3" w14:textId="77777777" w:rsidR="00A46C37" w:rsidRPr="00E714EB" w:rsidRDefault="00A46C37" w:rsidP="00A52B11">
            <w:pPr>
              <w:contextualSpacing/>
              <w:jc w:val="center"/>
              <w:rPr>
                <w:sz w:val="28"/>
                <w:szCs w:val="28"/>
              </w:rPr>
            </w:pPr>
            <w:r w:rsidRPr="00E714EB">
              <w:rPr>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14:paraId="06869E42" w14:textId="77777777" w:rsidR="00A46C37" w:rsidRPr="00E714EB" w:rsidRDefault="00A46C37" w:rsidP="00A52B11">
            <w:pPr>
              <w:contextualSpacing/>
              <w:jc w:val="center"/>
              <w:rPr>
                <w:sz w:val="28"/>
                <w:szCs w:val="28"/>
              </w:rPr>
            </w:pPr>
            <w:r w:rsidRPr="00E714EB">
              <w:rPr>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7571EF5D" w14:textId="77777777" w:rsidR="00A46C37" w:rsidRPr="00E714EB" w:rsidRDefault="00A46C37" w:rsidP="00A52B11">
            <w:pPr>
              <w:contextualSpacing/>
              <w:jc w:val="center"/>
              <w:rPr>
                <w:sz w:val="28"/>
                <w:szCs w:val="28"/>
              </w:rPr>
            </w:pPr>
            <w:r w:rsidRPr="00E714EB">
              <w:rPr>
                <w:sz w:val="28"/>
                <w:szCs w:val="28"/>
              </w:rPr>
              <w:t>2</w:t>
            </w:r>
          </w:p>
        </w:tc>
      </w:tr>
    </w:tbl>
    <w:p w14:paraId="16496DA9" w14:textId="77777777" w:rsidR="00A46C37" w:rsidRPr="00E714EB" w:rsidRDefault="00A46C37" w:rsidP="00A46C37">
      <w:pPr>
        <w:ind w:firstLine="709"/>
        <w:contextualSpacing/>
        <w:jc w:val="both"/>
        <w:rPr>
          <w:sz w:val="32"/>
          <w:szCs w:val="32"/>
        </w:rPr>
      </w:pPr>
    </w:p>
    <w:p w14:paraId="1A00A87D" w14:textId="77777777" w:rsidR="00A46C37" w:rsidRPr="00E714EB" w:rsidRDefault="00A46C37" w:rsidP="00A46C37">
      <w:pPr>
        <w:ind w:firstLine="709"/>
        <w:contextualSpacing/>
        <w:jc w:val="both"/>
        <w:rPr>
          <w:bCs/>
          <w:sz w:val="32"/>
          <w:szCs w:val="32"/>
        </w:rPr>
      </w:pPr>
      <w:r w:rsidRPr="00E714EB">
        <w:rPr>
          <w:sz w:val="32"/>
          <w:szCs w:val="32"/>
        </w:rPr>
        <w:t xml:space="preserve">Из таблицы 1 видно, что гарнизон Лаишева не имел в своем распоряжении ни пушкарей, ни </w:t>
      </w:r>
      <w:proofErr w:type="spellStart"/>
      <w:r w:rsidRPr="00E714EB">
        <w:rPr>
          <w:sz w:val="32"/>
          <w:szCs w:val="32"/>
        </w:rPr>
        <w:t>затинщиков</w:t>
      </w:r>
      <w:proofErr w:type="spellEnd"/>
      <w:r w:rsidRPr="00E714EB">
        <w:rPr>
          <w:sz w:val="32"/>
          <w:szCs w:val="32"/>
        </w:rPr>
        <w:t xml:space="preserve">, наличие же воротников было не постоянным, хотя, как ранее было оговорено, крепость имела боевые орудия и в </w:t>
      </w:r>
      <w:r w:rsidRPr="00E714EB">
        <w:rPr>
          <w:sz w:val="32"/>
          <w:szCs w:val="32"/>
          <w:lang w:val="en-US"/>
        </w:rPr>
        <w:t>XVI</w:t>
      </w:r>
      <w:r w:rsidRPr="00E714EB">
        <w:rPr>
          <w:sz w:val="32"/>
          <w:szCs w:val="32"/>
        </w:rPr>
        <w:t xml:space="preserve"> столетии, и в начале </w:t>
      </w:r>
      <w:r w:rsidRPr="00E714EB">
        <w:rPr>
          <w:bCs/>
          <w:sz w:val="32"/>
          <w:szCs w:val="32"/>
          <w:lang w:val="en-US"/>
        </w:rPr>
        <w:t>XVIII</w:t>
      </w:r>
      <w:r w:rsidRPr="00E714EB">
        <w:rPr>
          <w:bCs/>
          <w:sz w:val="32"/>
          <w:szCs w:val="32"/>
        </w:rPr>
        <w:t xml:space="preserve"> в</w:t>
      </w:r>
      <w:r w:rsidRPr="00E714EB">
        <w:rPr>
          <w:sz w:val="32"/>
          <w:szCs w:val="32"/>
        </w:rPr>
        <w:t xml:space="preserve">. К примеру, </w:t>
      </w:r>
      <w:r w:rsidRPr="00E714EB">
        <w:rPr>
          <w:bCs/>
          <w:sz w:val="32"/>
          <w:szCs w:val="32"/>
        </w:rPr>
        <w:t xml:space="preserve">описания оборонительных сооружений, составленные не ранее 1704 г., свидетельствуют, что </w:t>
      </w:r>
      <w:proofErr w:type="spellStart"/>
      <w:r w:rsidRPr="00E714EB">
        <w:rPr>
          <w:bCs/>
          <w:sz w:val="32"/>
          <w:szCs w:val="32"/>
        </w:rPr>
        <w:t>Лаишев</w:t>
      </w:r>
      <w:proofErr w:type="spellEnd"/>
      <w:r w:rsidRPr="00E714EB">
        <w:rPr>
          <w:bCs/>
          <w:sz w:val="32"/>
          <w:szCs w:val="32"/>
        </w:rPr>
        <w:t xml:space="preserve"> был оснащен двумя пушками и двумя </w:t>
      </w:r>
      <w:proofErr w:type="spellStart"/>
      <w:r w:rsidRPr="00E714EB">
        <w:rPr>
          <w:bCs/>
          <w:sz w:val="32"/>
          <w:szCs w:val="32"/>
        </w:rPr>
        <w:t>затинными</w:t>
      </w:r>
      <w:proofErr w:type="spellEnd"/>
      <w:r w:rsidRPr="00E714EB">
        <w:rPr>
          <w:bCs/>
          <w:sz w:val="32"/>
          <w:szCs w:val="32"/>
        </w:rPr>
        <w:t xml:space="preserve"> пищалями [13, с.</w:t>
      </w:r>
      <w:r w:rsidRPr="00E714EB">
        <w:rPr>
          <w:sz w:val="32"/>
          <w:szCs w:val="32"/>
        </w:rPr>
        <w:t xml:space="preserve"> 40</w:t>
      </w:r>
      <w:r w:rsidRPr="00E714EB">
        <w:rPr>
          <w:bCs/>
          <w:sz w:val="32"/>
          <w:szCs w:val="32"/>
        </w:rPr>
        <w:t>].</w:t>
      </w:r>
    </w:p>
    <w:p w14:paraId="264C90D0" w14:textId="6B47A63E" w:rsidR="00A46C37" w:rsidRPr="00E714EB" w:rsidRDefault="00A46C37" w:rsidP="00A46C37">
      <w:pPr>
        <w:ind w:firstLine="709"/>
        <w:contextualSpacing/>
        <w:jc w:val="both"/>
        <w:rPr>
          <w:bCs/>
          <w:sz w:val="32"/>
          <w:szCs w:val="32"/>
        </w:rPr>
      </w:pPr>
      <w:r w:rsidRPr="00E714EB">
        <w:rPr>
          <w:bCs/>
          <w:sz w:val="32"/>
          <w:szCs w:val="32"/>
        </w:rPr>
        <w:t xml:space="preserve">Учитывая пригородный статус города, будет уместно сравнить численность людей «пушкарского чина» на протяжении рассматриваемого времени в других </w:t>
      </w:r>
      <w:proofErr w:type="spellStart"/>
      <w:r w:rsidRPr="00E714EB">
        <w:rPr>
          <w:bCs/>
          <w:sz w:val="32"/>
          <w:szCs w:val="32"/>
        </w:rPr>
        <w:t>предкамских</w:t>
      </w:r>
      <w:proofErr w:type="spellEnd"/>
      <w:r w:rsidRPr="00E714EB">
        <w:rPr>
          <w:bCs/>
          <w:sz w:val="32"/>
          <w:szCs w:val="32"/>
        </w:rPr>
        <w:t xml:space="preserve"> пригородах Казани (Тетюши, Арск, </w:t>
      </w:r>
      <w:proofErr w:type="spellStart"/>
      <w:r w:rsidRPr="00E714EB">
        <w:rPr>
          <w:bCs/>
          <w:sz w:val="32"/>
          <w:szCs w:val="32"/>
        </w:rPr>
        <w:t>Алаты</w:t>
      </w:r>
      <w:proofErr w:type="spellEnd"/>
      <w:r w:rsidRPr="00E714EB">
        <w:rPr>
          <w:bCs/>
          <w:sz w:val="32"/>
          <w:szCs w:val="32"/>
        </w:rPr>
        <w:t xml:space="preserve">, Малмыж, Оса). Например, в штате Малмыжа, Арска и </w:t>
      </w:r>
      <w:proofErr w:type="spellStart"/>
      <w:r w:rsidRPr="00E714EB">
        <w:rPr>
          <w:bCs/>
          <w:sz w:val="32"/>
          <w:szCs w:val="32"/>
        </w:rPr>
        <w:t>Алат</w:t>
      </w:r>
      <w:proofErr w:type="spellEnd"/>
      <w:r w:rsidRPr="00E714EB">
        <w:rPr>
          <w:bCs/>
          <w:sz w:val="32"/>
          <w:szCs w:val="32"/>
        </w:rPr>
        <w:t xml:space="preserve"> находились по одному пушкарю, но отсутствовали </w:t>
      </w:r>
      <w:proofErr w:type="spellStart"/>
      <w:r w:rsidRPr="00E714EB">
        <w:rPr>
          <w:bCs/>
          <w:sz w:val="32"/>
          <w:szCs w:val="32"/>
        </w:rPr>
        <w:t>затинщики</w:t>
      </w:r>
      <w:proofErr w:type="spellEnd"/>
      <w:r w:rsidRPr="00E714EB">
        <w:rPr>
          <w:bCs/>
          <w:sz w:val="32"/>
          <w:szCs w:val="32"/>
        </w:rPr>
        <w:t xml:space="preserve"> и </w:t>
      </w:r>
      <w:r w:rsidRPr="00E714EB">
        <w:rPr>
          <w:bCs/>
          <w:sz w:val="32"/>
          <w:szCs w:val="32"/>
        </w:rPr>
        <w:lastRenderedPageBreak/>
        <w:t xml:space="preserve">воротники, а в Осе, в отличие от Лаишева, не было даже последних, в Тетюшах же практически всегда в наличии имелся полный состав. Вероятно, причина подобного положения дел основывалась на </w:t>
      </w:r>
      <w:r w:rsidRPr="00E714EB">
        <w:rPr>
          <w:sz w:val="32"/>
          <w:szCs w:val="32"/>
        </w:rPr>
        <w:t>военно-политической роли городов и их административно-</w:t>
      </w:r>
      <w:r w:rsidR="00C4034D">
        <w:rPr>
          <w:sz w:val="32"/>
          <w:szCs w:val="32"/>
        </w:rPr>
        <w:t xml:space="preserve"> </w:t>
      </w:r>
      <w:r w:rsidRPr="00E714EB">
        <w:rPr>
          <w:sz w:val="32"/>
          <w:szCs w:val="32"/>
        </w:rPr>
        <w:t>территориальном статусе, ведь как казанские пригороды являлись незначительными объектами края и во многом зависели от головного центра.</w:t>
      </w:r>
      <w:r w:rsidRPr="00E714EB">
        <w:rPr>
          <w:bCs/>
          <w:sz w:val="32"/>
          <w:szCs w:val="32"/>
        </w:rPr>
        <w:t xml:space="preserve"> </w:t>
      </w:r>
    </w:p>
    <w:p w14:paraId="625C4763" w14:textId="77777777" w:rsidR="00A46C37" w:rsidRPr="00E714EB" w:rsidRDefault="00A46C37" w:rsidP="00A46C37">
      <w:pPr>
        <w:ind w:firstLine="709"/>
        <w:contextualSpacing/>
        <w:jc w:val="both"/>
        <w:rPr>
          <w:bCs/>
          <w:sz w:val="32"/>
          <w:szCs w:val="32"/>
        </w:rPr>
      </w:pPr>
      <w:r w:rsidRPr="00E714EB">
        <w:rPr>
          <w:bCs/>
          <w:sz w:val="32"/>
          <w:szCs w:val="32"/>
        </w:rPr>
        <w:t xml:space="preserve">Кроме того, следует помнить, что источниковая база середины </w:t>
      </w:r>
      <w:r w:rsidRPr="00E714EB">
        <w:rPr>
          <w:bCs/>
          <w:sz w:val="32"/>
          <w:szCs w:val="32"/>
          <w:lang w:val="en-US"/>
        </w:rPr>
        <w:t>XVI</w:t>
      </w:r>
      <w:r w:rsidRPr="00E714EB">
        <w:rPr>
          <w:bCs/>
          <w:sz w:val="32"/>
          <w:szCs w:val="32"/>
        </w:rPr>
        <w:t xml:space="preserve"> в. – начала </w:t>
      </w:r>
      <w:r w:rsidRPr="00E714EB">
        <w:rPr>
          <w:bCs/>
          <w:sz w:val="32"/>
          <w:szCs w:val="32"/>
          <w:lang w:val="en-US"/>
        </w:rPr>
        <w:t>XVIII</w:t>
      </w:r>
      <w:r w:rsidRPr="00E714EB">
        <w:rPr>
          <w:bCs/>
          <w:sz w:val="32"/>
          <w:szCs w:val="32"/>
        </w:rPr>
        <w:t xml:space="preserve"> в. довольно малочисленна, разрозненна и имеет значительные временные пробелы, восполнить которые, возможно, и не удастся вовсе, ведь исследовательский интерес к «малым» городам невелик. </w:t>
      </w:r>
    </w:p>
    <w:p w14:paraId="092B9A47" w14:textId="77777777" w:rsidR="00A46C37" w:rsidRPr="00E714EB" w:rsidRDefault="00A46C37" w:rsidP="00A46C37">
      <w:pPr>
        <w:contextualSpacing/>
        <w:jc w:val="both"/>
        <w:rPr>
          <w:sz w:val="32"/>
          <w:szCs w:val="32"/>
        </w:rPr>
      </w:pPr>
    </w:p>
    <w:p w14:paraId="68CA4C30" w14:textId="77777777" w:rsidR="00A46C37" w:rsidRPr="00E714EB" w:rsidRDefault="00A46C37" w:rsidP="00A46C37">
      <w:pPr>
        <w:ind w:firstLine="709"/>
        <w:jc w:val="both"/>
        <w:rPr>
          <w:i/>
          <w:iCs/>
          <w:sz w:val="28"/>
          <w:szCs w:val="28"/>
        </w:rPr>
      </w:pPr>
      <w:r w:rsidRPr="00E714EB">
        <w:rPr>
          <w:i/>
          <w:iCs/>
          <w:sz w:val="28"/>
          <w:szCs w:val="28"/>
        </w:rPr>
        <w:t>Примечания</w:t>
      </w:r>
    </w:p>
    <w:p w14:paraId="33D9C8B2" w14:textId="77777777" w:rsidR="00A46C37" w:rsidRPr="00E714EB" w:rsidRDefault="00A46C37" w:rsidP="00A46C37">
      <w:pPr>
        <w:ind w:firstLine="709"/>
        <w:jc w:val="both"/>
        <w:rPr>
          <w:i/>
          <w:iCs/>
          <w:sz w:val="28"/>
          <w:szCs w:val="28"/>
        </w:rPr>
      </w:pPr>
    </w:p>
    <w:p w14:paraId="44F526C9" w14:textId="77777777" w:rsidR="00A46C37" w:rsidRPr="00E714EB" w:rsidRDefault="00A46C37" w:rsidP="00A46C37">
      <w:pPr>
        <w:pStyle w:val="ac"/>
        <w:autoSpaceDE w:val="0"/>
        <w:autoSpaceDN w:val="0"/>
        <w:adjustRightInd w:val="0"/>
        <w:spacing w:after="0" w:line="240" w:lineRule="auto"/>
        <w:ind w:left="0" w:firstLine="709"/>
        <w:jc w:val="both"/>
        <w:rPr>
          <w:rFonts w:ascii="Times New Roman" w:eastAsia="TimesNewRomanPSMT" w:hAnsi="Times New Roman" w:cs="Times New Roman"/>
          <w:sz w:val="28"/>
          <w:szCs w:val="28"/>
          <w:lang w:val="ru-RU"/>
        </w:rPr>
      </w:pPr>
      <w:r w:rsidRPr="00E714EB">
        <w:rPr>
          <w:rFonts w:ascii="Times New Roman" w:hAnsi="Times New Roman" w:cs="Times New Roman"/>
          <w:sz w:val="28"/>
          <w:szCs w:val="28"/>
          <w:lang w:val="ru-RU"/>
        </w:rPr>
        <w:t xml:space="preserve">1. </w:t>
      </w:r>
      <w:proofErr w:type="spellStart"/>
      <w:r w:rsidRPr="00E714EB">
        <w:rPr>
          <w:rFonts w:ascii="Times New Roman" w:hAnsi="Times New Roman" w:cs="Times New Roman"/>
          <w:i/>
          <w:iCs/>
          <w:sz w:val="28"/>
          <w:szCs w:val="28"/>
          <w:lang w:val="ru-RU"/>
        </w:rPr>
        <w:t>Трепавлов</w:t>
      </w:r>
      <w:proofErr w:type="spellEnd"/>
      <w:r w:rsidRPr="00E714EB">
        <w:rPr>
          <w:rFonts w:ascii="Times New Roman" w:hAnsi="Times New Roman" w:cs="Times New Roman"/>
          <w:i/>
          <w:iCs/>
          <w:sz w:val="28"/>
          <w:szCs w:val="28"/>
          <w:lang w:val="ru-RU"/>
        </w:rPr>
        <w:t xml:space="preserve"> В.В.</w:t>
      </w:r>
      <w:r w:rsidRPr="00E714EB">
        <w:rPr>
          <w:rFonts w:ascii="Times New Roman" w:hAnsi="Times New Roman" w:cs="Times New Roman"/>
          <w:sz w:val="28"/>
          <w:szCs w:val="28"/>
          <w:lang w:val="ru-RU"/>
        </w:rPr>
        <w:t xml:space="preserve"> История Ногайской Орды. – М.: Восточная литература РАН, 2001. – 751 с.</w:t>
      </w:r>
    </w:p>
    <w:p w14:paraId="0BDDC9DC" w14:textId="77777777" w:rsidR="00A46C37" w:rsidRPr="00E714EB" w:rsidRDefault="00A46C37" w:rsidP="00A46C37">
      <w:pPr>
        <w:pStyle w:val="afa"/>
        <w:ind w:firstLine="709"/>
        <w:jc w:val="both"/>
        <w:rPr>
          <w:sz w:val="28"/>
          <w:szCs w:val="28"/>
        </w:rPr>
      </w:pPr>
      <w:r w:rsidRPr="00E714EB">
        <w:rPr>
          <w:sz w:val="28"/>
          <w:szCs w:val="28"/>
        </w:rPr>
        <w:t>2. История Лаишевского края / Ахметзянов М.И., Галлямов Р.Ф., Давлетшина Д.С. и др. – Чебоксары: Чувашия, 1997. – 259 с.</w:t>
      </w:r>
    </w:p>
    <w:p w14:paraId="5695B26B" w14:textId="77777777" w:rsidR="00A46C37" w:rsidRPr="00E714EB" w:rsidRDefault="00A46C37" w:rsidP="00A46C37">
      <w:pPr>
        <w:pStyle w:val="afa"/>
        <w:ind w:firstLine="709"/>
        <w:jc w:val="both"/>
        <w:rPr>
          <w:sz w:val="28"/>
          <w:szCs w:val="28"/>
        </w:rPr>
      </w:pPr>
      <w:r w:rsidRPr="00E714EB">
        <w:rPr>
          <w:sz w:val="28"/>
          <w:szCs w:val="28"/>
        </w:rPr>
        <w:t xml:space="preserve">3. Писцовая книга города Лаишева 7076 (1568) года с предисловием В. Борисова. – Казань: </w:t>
      </w:r>
      <w:proofErr w:type="spellStart"/>
      <w:r w:rsidRPr="00E714EB">
        <w:rPr>
          <w:sz w:val="28"/>
          <w:szCs w:val="28"/>
        </w:rPr>
        <w:t>типо</w:t>
      </w:r>
      <w:proofErr w:type="spellEnd"/>
      <w:r w:rsidRPr="00E714EB">
        <w:rPr>
          <w:sz w:val="28"/>
          <w:szCs w:val="28"/>
        </w:rPr>
        <w:t>-лит. Императорского ун-та, 1900. – 4 с.</w:t>
      </w:r>
    </w:p>
    <w:p w14:paraId="47EAA73C" w14:textId="77777777" w:rsidR="00A46C37" w:rsidRPr="00E714EB" w:rsidRDefault="00A46C37" w:rsidP="00A46C37">
      <w:pPr>
        <w:pStyle w:val="afa"/>
        <w:ind w:firstLine="709"/>
        <w:jc w:val="both"/>
        <w:rPr>
          <w:sz w:val="28"/>
          <w:szCs w:val="28"/>
        </w:rPr>
      </w:pPr>
      <w:r w:rsidRPr="00E714EB">
        <w:rPr>
          <w:sz w:val="28"/>
          <w:szCs w:val="28"/>
        </w:rPr>
        <w:t xml:space="preserve">4. Книги разрядные, по официальным оных спискам, изданные с высочайшего соизволения </w:t>
      </w:r>
      <w:r w:rsidRPr="00E714EB">
        <w:rPr>
          <w:sz w:val="28"/>
          <w:szCs w:val="28"/>
          <w:lang w:val="en-US"/>
        </w:rPr>
        <w:t>II</w:t>
      </w:r>
      <w:r w:rsidRPr="00E714EB">
        <w:rPr>
          <w:sz w:val="28"/>
          <w:szCs w:val="28"/>
        </w:rPr>
        <w:t xml:space="preserve"> Отделением Собств. Е.И.В. канцелярии. – Т. 1. – СПб.: тип. </w:t>
      </w:r>
      <w:r w:rsidRPr="00E714EB">
        <w:rPr>
          <w:sz w:val="28"/>
          <w:szCs w:val="28"/>
          <w:lang w:val="en-US"/>
        </w:rPr>
        <w:t>II</w:t>
      </w:r>
      <w:r w:rsidRPr="00E714EB">
        <w:rPr>
          <w:sz w:val="28"/>
          <w:szCs w:val="28"/>
        </w:rPr>
        <w:t xml:space="preserve"> Отд. Собств. Е.И.В. канцелярии, 1853. –</w:t>
      </w:r>
      <w:r w:rsidRPr="00E714EB">
        <w:rPr>
          <w:sz w:val="28"/>
          <w:szCs w:val="28"/>
          <w:shd w:val="clear" w:color="auto" w:fill="FFFFFF"/>
        </w:rPr>
        <w:t xml:space="preserve"> 1380 </w:t>
      </w:r>
      <w:proofErr w:type="spellStart"/>
      <w:r w:rsidRPr="00E714EB">
        <w:rPr>
          <w:sz w:val="28"/>
          <w:szCs w:val="28"/>
          <w:shd w:val="clear" w:color="auto" w:fill="FFFFFF"/>
        </w:rPr>
        <w:t>стб</w:t>
      </w:r>
      <w:proofErr w:type="spellEnd"/>
      <w:r w:rsidRPr="00E714EB">
        <w:rPr>
          <w:sz w:val="28"/>
          <w:szCs w:val="28"/>
          <w:shd w:val="clear" w:color="auto" w:fill="FFFFFF"/>
        </w:rPr>
        <w:t>. </w:t>
      </w:r>
    </w:p>
    <w:p w14:paraId="101E8603" w14:textId="77777777" w:rsidR="00A46C37" w:rsidRPr="00E714EB" w:rsidRDefault="00A46C37" w:rsidP="00A46C37">
      <w:pPr>
        <w:pStyle w:val="afa"/>
        <w:ind w:firstLine="709"/>
        <w:jc w:val="both"/>
        <w:rPr>
          <w:sz w:val="28"/>
          <w:szCs w:val="28"/>
        </w:rPr>
      </w:pPr>
      <w:r w:rsidRPr="00E714EB">
        <w:rPr>
          <w:sz w:val="28"/>
          <w:szCs w:val="28"/>
        </w:rPr>
        <w:t xml:space="preserve">5. Книги разрядные, по официальным оных спискам, изданные с высочайшего соизволения </w:t>
      </w:r>
      <w:r w:rsidRPr="00E714EB">
        <w:rPr>
          <w:sz w:val="28"/>
          <w:szCs w:val="28"/>
          <w:lang w:val="en-US"/>
        </w:rPr>
        <w:t>II</w:t>
      </w:r>
      <w:r w:rsidRPr="00E714EB">
        <w:rPr>
          <w:sz w:val="28"/>
          <w:szCs w:val="28"/>
        </w:rPr>
        <w:t xml:space="preserve"> Отделением Собств. Е.И.В. канцелярии. – Т. 2. – СПб.: тип. </w:t>
      </w:r>
      <w:r w:rsidRPr="00E714EB">
        <w:rPr>
          <w:sz w:val="28"/>
          <w:szCs w:val="28"/>
          <w:lang w:val="en-US"/>
        </w:rPr>
        <w:t>II</w:t>
      </w:r>
      <w:r w:rsidRPr="00E714EB">
        <w:rPr>
          <w:sz w:val="28"/>
          <w:szCs w:val="28"/>
        </w:rPr>
        <w:t xml:space="preserve"> Отд. Собств. Е.И.В. канцелярии, 1855. – </w:t>
      </w:r>
      <w:r w:rsidRPr="00E714EB">
        <w:rPr>
          <w:sz w:val="28"/>
          <w:szCs w:val="28"/>
          <w:shd w:val="clear" w:color="auto" w:fill="FFFFFF"/>
        </w:rPr>
        <w:t xml:space="preserve">1398 </w:t>
      </w:r>
      <w:proofErr w:type="spellStart"/>
      <w:r w:rsidRPr="00E714EB">
        <w:rPr>
          <w:sz w:val="28"/>
          <w:szCs w:val="28"/>
          <w:shd w:val="clear" w:color="auto" w:fill="FFFFFF"/>
        </w:rPr>
        <w:t>стб</w:t>
      </w:r>
      <w:proofErr w:type="spellEnd"/>
      <w:r w:rsidRPr="00E714EB">
        <w:rPr>
          <w:sz w:val="28"/>
          <w:szCs w:val="28"/>
          <w:shd w:val="clear" w:color="auto" w:fill="FFFFFF"/>
        </w:rPr>
        <w:t>.</w:t>
      </w:r>
    </w:p>
    <w:p w14:paraId="7E07D310" w14:textId="77777777" w:rsidR="00A46C37" w:rsidRPr="00E714EB" w:rsidRDefault="00A46C37" w:rsidP="00A46C37">
      <w:pPr>
        <w:pStyle w:val="afa"/>
        <w:ind w:firstLine="709"/>
        <w:jc w:val="both"/>
        <w:rPr>
          <w:sz w:val="28"/>
          <w:szCs w:val="28"/>
        </w:rPr>
      </w:pPr>
      <w:r w:rsidRPr="00E714EB">
        <w:rPr>
          <w:sz w:val="28"/>
          <w:szCs w:val="28"/>
        </w:rPr>
        <w:t xml:space="preserve">6. </w:t>
      </w:r>
      <w:r w:rsidRPr="00E714EB">
        <w:rPr>
          <w:i/>
          <w:iCs/>
          <w:sz w:val="28"/>
          <w:szCs w:val="28"/>
        </w:rPr>
        <w:t>Сташевский Е.</w:t>
      </w:r>
      <w:r w:rsidRPr="00E714EB">
        <w:rPr>
          <w:sz w:val="28"/>
          <w:szCs w:val="28"/>
        </w:rPr>
        <w:t xml:space="preserve"> Смета военных сил Московского государства на 1632 года (Сметный список 140 году) // Военно-исторический вестник. – 1910. – № 9-10. – С.</w:t>
      </w:r>
      <w:r w:rsidRPr="00E714EB">
        <w:rPr>
          <w:sz w:val="28"/>
          <w:szCs w:val="28"/>
          <w:shd w:val="clear" w:color="auto" w:fill="FFFFFF"/>
        </w:rPr>
        <w:t xml:space="preserve"> 49-85.</w:t>
      </w:r>
    </w:p>
    <w:p w14:paraId="0D3912F0" w14:textId="77777777" w:rsidR="00A46C37" w:rsidRPr="00E714EB" w:rsidRDefault="00A46C37" w:rsidP="00A46C37">
      <w:pPr>
        <w:pStyle w:val="afa"/>
        <w:ind w:firstLine="709"/>
        <w:jc w:val="both"/>
        <w:rPr>
          <w:sz w:val="28"/>
          <w:szCs w:val="28"/>
        </w:rPr>
      </w:pPr>
      <w:r w:rsidRPr="00E714EB">
        <w:rPr>
          <w:sz w:val="28"/>
          <w:szCs w:val="28"/>
        </w:rPr>
        <w:t xml:space="preserve">7. </w:t>
      </w:r>
      <w:r w:rsidRPr="00E714EB">
        <w:rPr>
          <w:i/>
          <w:iCs/>
          <w:sz w:val="28"/>
          <w:szCs w:val="28"/>
        </w:rPr>
        <w:t>Порфирьев С.</w:t>
      </w:r>
      <w:r w:rsidRPr="00E714EB">
        <w:rPr>
          <w:sz w:val="28"/>
          <w:szCs w:val="28"/>
        </w:rPr>
        <w:t xml:space="preserve"> Роспись служилым людям по области Казанского Дворца на 7146 (1637) год // </w:t>
      </w:r>
      <w:r w:rsidRPr="00E714EB">
        <w:rPr>
          <w:sz w:val="28"/>
          <w:szCs w:val="28"/>
          <w:shd w:val="clear" w:color="auto" w:fill="FFFFFF"/>
        </w:rPr>
        <w:t>Известия общества археологии и этнографии (</w:t>
      </w:r>
      <w:r w:rsidRPr="00E714EB">
        <w:rPr>
          <w:sz w:val="28"/>
          <w:szCs w:val="28"/>
        </w:rPr>
        <w:t xml:space="preserve">ИОАИЭ).  – 1912. – Т. 28. – </w:t>
      </w:r>
      <w:proofErr w:type="spellStart"/>
      <w:r w:rsidRPr="00E714EB">
        <w:rPr>
          <w:sz w:val="28"/>
          <w:szCs w:val="28"/>
        </w:rPr>
        <w:t>Вып</w:t>
      </w:r>
      <w:proofErr w:type="spellEnd"/>
      <w:r w:rsidRPr="00E714EB">
        <w:rPr>
          <w:sz w:val="28"/>
          <w:szCs w:val="28"/>
        </w:rPr>
        <w:t>. 4-5. – С.</w:t>
      </w:r>
      <w:r w:rsidRPr="00E714EB">
        <w:rPr>
          <w:sz w:val="28"/>
          <w:szCs w:val="28"/>
          <w:shd w:val="clear" w:color="auto" w:fill="FFFFFF"/>
        </w:rPr>
        <w:t xml:space="preserve"> 456-467.</w:t>
      </w:r>
    </w:p>
    <w:p w14:paraId="61983A0E" w14:textId="77777777" w:rsidR="00A46C37" w:rsidRPr="00E714EB" w:rsidRDefault="00A46C37" w:rsidP="00A46C37">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8. Разрядная книга 1637-38 года / отв. ред. В.И. </w:t>
      </w:r>
      <w:proofErr w:type="spellStart"/>
      <w:r w:rsidRPr="00E714EB">
        <w:rPr>
          <w:rFonts w:ascii="Times New Roman" w:hAnsi="Times New Roman" w:cs="Times New Roman"/>
          <w:sz w:val="28"/>
          <w:szCs w:val="28"/>
          <w:lang w:val="ru-RU"/>
        </w:rPr>
        <w:t>Буганов</w:t>
      </w:r>
      <w:proofErr w:type="spellEnd"/>
      <w:r w:rsidRPr="00E714EB">
        <w:rPr>
          <w:rFonts w:ascii="Times New Roman" w:hAnsi="Times New Roman" w:cs="Times New Roman"/>
          <w:sz w:val="28"/>
          <w:szCs w:val="28"/>
          <w:lang w:val="ru-RU"/>
        </w:rPr>
        <w:t xml:space="preserve">. – М.: Ин-т истории СССР АН СССР, 1983. – 186 с. </w:t>
      </w:r>
    </w:p>
    <w:p w14:paraId="27F8261F" w14:textId="77777777" w:rsidR="00A46C37" w:rsidRPr="00E714EB" w:rsidRDefault="00A46C37" w:rsidP="00A46C37">
      <w:pPr>
        <w:pStyle w:val="afa"/>
        <w:ind w:firstLine="709"/>
        <w:jc w:val="both"/>
        <w:rPr>
          <w:sz w:val="28"/>
          <w:szCs w:val="28"/>
        </w:rPr>
      </w:pPr>
      <w:r w:rsidRPr="00E714EB">
        <w:rPr>
          <w:sz w:val="28"/>
          <w:szCs w:val="28"/>
        </w:rPr>
        <w:t>9.</w:t>
      </w:r>
      <w:r w:rsidRPr="00E714EB">
        <w:rPr>
          <w:sz w:val="28"/>
          <w:szCs w:val="28"/>
          <w:shd w:val="clear" w:color="auto" w:fill="FFFFFF"/>
        </w:rPr>
        <w:t xml:space="preserve"> Российский государственный архив древних актов</w:t>
      </w:r>
      <w:r w:rsidRPr="00E714EB">
        <w:rPr>
          <w:sz w:val="28"/>
          <w:szCs w:val="28"/>
        </w:rPr>
        <w:t xml:space="preserve"> (РГАДА). – Ф. 1209. – Оп. 1. – Д. 6445.</w:t>
      </w:r>
    </w:p>
    <w:p w14:paraId="75DB307A" w14:textId="77777777" w:rsidR="00A46C37" w:rsidRPr="00E714EB" w:rsidRDefault="00A46C37" w:rsidP="00A46C37">
      <w:pPr>
        <w:pStyle w:val="afa"/>
        <w:ind w:firstLine="709"/>
        <w:jc w:val="both"/>
        <w:rPr>
          <w:sz w:val="28"/>
          <w:szCs w:val="28"/>
        </w:rPr>
      </w:pPr>
      <w:r w:rsidRPr="00E714EB">
        <w:rPr>
          <w:sz w:val="28"/>
          <w:szCs w:val="28"/>
        </w:rPr>
        <w:t xml:space="preserve">10. </w:t>
      </w:r>
      <w:proofErr w:type="spellStart"/>
      <w:r w:rsidRPr="00E714EB">
        <w:rPr>
          <w:i/>
          <w:iCs/>
          <w:sz w:val="28"/>
          <w:szCs w:val="28"/>
        </w:rPr>
        <w:t>Водарский</w:t>
      </w:r>
      <w:proofErr w:type="spellEnd"/>
      <w:r w:rsidRPr="00E714EB">
        <w:rPr>
          <w:i/>
          <w:iCs/>
          <w:sz w:val="28"/>
          <w:szCs w:val="28"/>
        </w:rPr>
        <w:t xml:space="preserve"> Я.Е.</w:t>
      </w:r>
      <w:r w:rsidRPr="00E714EB">
        <w:rPr>
          <w:sz w:val="28"/>
          <w:szCs w:val="28"/>
        </w:rPr>
        <w:t xml:space="preserve"> Сметный список военных сил России 1651 г. // Дворянство России и его крепостные крестьяне </w:t>
      </w:r>
      <w:r w:rsidRPr="00E714EB">
        <w:rPr>
          <w:sz w:val="28"/>
          <w:szCs w:val="28"/>
          <w:lang w:val="en-US"/>
        </w:rPr>
        <w:t>XVII</w:t>
      </w:r>
      <w:r w:rsidRPr="00E714EB">
        <w:rPr>
          <w:sz w:val="28"/>
          <w:szCs w:val="28"/>
        </w:rPr>
        <w:t xml:space="preserve"> – </w:t>
      </w:r>
      <w:r w:rsidRPr="00E714EB">
        <w:rPr>
          <w:sz w:val="28"/>
          <w:szCs w:val="28"/>
          <w:lang w:val="en-US"/>
        </w:rPr>
        <w:t>I</w:t>
      </w:r>
      <w:r w:rsidRPr="00E714EB">
        <w:rPr>
          <w:sz w:val="28"/>
          <w:szCs w:val="28"/>
        </w:rPr>
        <w:t xml:space="preserve"> половины </w:t>
      </w:r>
      <w:r w:rsidRPr="00E714EB">
        <w:rPr>
          <w:sz w:val="28"/>
          <w:szCs w:val="28"/>
          <w:lang w:val="en-US"/>
        </w:rPr>
        <w:t>XVIII</w:t>
      </w:r>
      <w:r w:rsidRPr="00E714EB">
        <w:rPr>
          <w:sz w:val="28"/>
          <w:szCs w:val="28"/>
        </w:rPr>
        <w:t xml:space="preserve"> вв. – М.: Изд-во Ин-та истории СССР АН СССР, 1989. – </w:t>
      </w:r>
      <w:r w:rsidRPr="00E714EB">
        <w:rPr>
          <w:sz w:val="28"/>
          <w:szCs w:val="28"/>
          <w:shd w:val="clear" w:color="auto" w:fill="FFFFFF"/>
        </w:rPr>
        <w:t>С. 8-33</w:t>
      </w:r>
      <w:r w:rsidRPr="00E714EB">
        <w:rPr>
          <w:sz w:val="28"/>
          <w:szCs w:val="28"/>
        </w:rPr>
        <w:t>.</w:t>
      </w:r>
    </w:p>
    <w:p w14:paraId="74DFA184" w14:textId="77777777" w:rsidR="00A46C37" w:rsidRPr="00E714EB" w:rsidRDefault="00A46C37" w:rsidP="00A46C37">
      <w:pPr>
        <w:pStyle w:val="Default"/>
        <w:spacing w:line="240" w:lineRule="auto"/>
        <w:ind w:firstLine="709"/>
        <w:jc w:val="both"/>
        <w:rPr>
          <w:color w:val="auto"/>
          <w:sz w:val="28"/>
          <w:szCs w:val="28"/>
        </w:rPr>
      </w:pPr>
      <w:r w:rsidRPr="00E714EB">
        <w:rPr>
          <w:color w:val="auto"/>
          <w:sz w:val="28"/>
          <w:szCs w:val="28"/>
        </w:rPr>
        <w:t xml:space="preserve">11. РГАДА. – Ф. 1209. – Оп. 1. – Д. 6479. </w:t>
      </w:r>
    </w:p>
    <w:p w14:paraId="4244460E" w14:textId="77777777" w:rsidR="00A46C37" w:rsidRPr="00E714EB" w:rsidRDefault="00A46C37" w:rsidP="00A46C37">
      <w:pPr>
        <w:pStyle w:val="afa"/>
        <w:ind w:firstLine="709"/>
        <w:jc w:val="both"/>
        <w:rPr>
          <w:sz w:val="28"/>
          <w:szCs w:val="28"/>
        </w:rPr>
      </w:pPr>
      <w:r w:rsidRPr="00E714EB">
        <w:rPr>
          <w:sz w:val="28"/>
          <w:szCs w:val="28"/>
        </w:rPr>
        <w:t xml:space="preserve">12. РГАДА. – Ф. 1209. – Оп. 1. – Д. 6446. </w:t>
      </w:r>
    </w:p>
    <w:p w14:paraId="02DBB22B" w14:textId="50405FBA" w:rsidR="00A46C37" w:rsidRPr="00E714EB" w:rsidRDefault="00A46C37" w:rsidP="00985227">
      <w:pPr>
        <w:ind w:firstLine="708"/>
        <w:jc w:val="both"/>
        <w:rPr>
          <w:sz w:val="28"/>
          <w:szCs w:val="28"/>
        </w:rPr>
      </w:pPr>
      <w:r w:rsidRPr="00E714EB">
        <w:rPr>
          <w:sz w:val="28"/>
          <w:szCs w:val="28"/>
        </w:rPr>
        <w:t xml:space="preserve">13. </w:t>
      </w:r>
      <w:r w:rsidRPr="00E714EB">
        <w:rPr>
          <w:i/>
          <w:iCs/>
          <w:sz w:val="28"/>
          <w:szCs w:val="28"/>
        </w:rPr>
        <w:t>Мустафина Д.А.</w:t>
      </w:r>
      <w:r w:rsidRPr="00E714EB">
        <w:rPr>
          <w:sz w:val="28"/>
          <w:szCs w:val="28"/>
        </w:rPr>
        <w:t xml:space="preserve"> Крепостные сооружения в городах Казанского края в конце </w:t>
      </w:r>
      <w:r w:rsidRPr="00E714EB">
        <w:rPr>
          <w:sz w:val="28"/>
          <w:szCs w:val="28"/>
          <w:lang w:val="en-US"/>
        </w:rPr>
        <w:t>XVII</w:t>
      </w:r>
      <w:r w:rsidRPr="00E714EB">
        <w:rPr>
          <w:sz w:val="28"/>
          <w:szCs w:val="28"/>
        </w:rPr>
        <w:t xml:space="preserve"> в. // Эхо веков: Научно-документальный журнал. – 2006. – № 2. – С. 28-43.</w:t>
      </w:r>
    </w:p>
    <w:p w14:paraId="25530DCB" w14:textId="77777777" w:rsidR="000A1D19" w:rsidRPr="00E714EB" w:rsidRDefault="000A1D19" w:rsidP="00985227">
      <w:pPr>
        <w:ind w:firstLine="708"/>
        <w:jc w:val="both"/>
        <w:rPr>
          <w:sz w:val="28"/>
          <w:szCs w:val="28"/>
        </w:rPr>
      </w:pPr>
    </w:p>
    <w:p w14:paraId="75B0DAF2" w14:textId="3E7E219B" w:rsidR="000A1D19" w:rsidRPr="00E714EB" w:rsidRDefault="000A1D19" w:rsidP="000A1D19">
      <w:pPr>
        <w:pStyle w:val="aa"/>
        <w:rPr>
          <w:rFonts w:ascii="Times New Roman" w:eastAsia="Calibri" w:hAnsi="Times New Roman" w:cs="Times New Roman"/>
          <w:bCs/>
          <w:sz w:val="32"/>
          <w:szCs w:val="32"/>
          <w:lang w:val="ru-RU"/>
        </w:rPr>
      </w:pPr>
      <w:r w:rsidRPr="00E714EB">
        <w:rPr>
          <w:rFonts w:ascii="Times New Roman" w:eastAsia="Calibri" w:hAnsi="Times New Roman" w:cs="Times New Roman"/>
          <w:bCs/>
          <w:sz w:val="32"/>
          <w:szCs w:val="32"/>
          <w:lang w:val="ru-RU"/>
        </w:rPr>
        <w:lastRenderedPageBreak/>
        <w:t>УДК</w:t>
      </w:r>
      <w:r w:rsidRPr="00E714EB">
        <w:rPr>
          <w:rFonts w:ascii="Times New Roman" w:hAnsi="Times New Roman" w:cs="Times New Roman"/>
          <w:bCs/>
          <w:sz w:val="32"/>
          <w:szCs w:val="32"/>
          <w:lang w:val="ru-RU"/>
        </w:rPr>
        <w:t xml:space="preserve"> 94(470)”18/19”</w:t>
      </w:r>
    </w:p>
    <w:p w14:paraId="6C493E4B" w14:textId="77777777" w:rsidR="000A1D19" w:rsidRDefault="000A1D19" w:rsidP="000A1D19">
      <w:pPr>
        <w:jc w:val="right"/>
        <w:rPr>
          <w:bCs/>
          <w:sz w:val="32"/>
          <w:szCs w:val="32"/>
        </w:rPr>
      </w:pPr>
      <w:bookmarkStart w:id="4" w:name="_Hlk164943495"/>
      <w:r w:rsidRPr="00E714EB">
        <w:rPr>
          <w:bCs/>
          <w:sz w:val="32"/>
          <w:szCs w:val="32"/>
        </w:rPr>
        <w:t>ХРОЛЕНОК  Е.В.,</w:t>
      </w:r>
    </w:p>
    <w:p w14:paraId="47E19A7D" w14:textId="5418C2FA" w:rsidR="003E4009" w:rsidRPr="00E714EB" w:rsidRDefault="003E4009" w:rsidP="000A1D19">
      <w:pPr>
        <w:jc w:val="right"/>
        <w:rPr>
          <w:bCs/>
          <w:sz w:val="32"/>
          <w:szCs w:val="32"/>
        </w:rPr>
      </w:pPr>
      <w:r>
        <w:rPr>
          <w:bCs/>
          <w:sz w:val="32"/>
          <w:szCs w:val="32"/>
        </w:rPr>
        <w:t>Республика Беларусь, г. Минск</w:t>
      </w:r>
    </w:p>
    <w:bookmarkEnd w:id="4"/>
    <w:p w14:paraId="50E7B849" w14:textId="77777777" w:rsidR="000A1D19" w:rsidRPr="00E714EB" w:rsidRDefault="000A1D19" w:rsidP="000A1D19">
      <w:pPr>
        <w:jc w:val="center"/>
        <w:rPr>
          <w:b/>
          <w:sz w:val="32"/>
          <w:szCs w:val="32"/>
        </w:rPr>
      </w:pPr>
    </w:p>
    <w:p w14:paraId="649597DE" w14:textId="37C1348D" w:rsidR="000A1D19" w:rsidRPr="00E714EB" w:rsidRDefault="000A1D19" w:rsidP="00502A6E">
      <w:pPr>
        <w:jc w:val="center"/>
        <w:rPr>
          <w:b/>
          <w:sz w:val="32"/>
          <w:szCs w:val="32"/>
        </w:rPr>
      </w:pPr>
      <w:r w:rsidRPr="00E714EB">
        <w:rPr>
          <w:b/>
          <w:sz w:val="32"/>
          <w:szCs w:val="32"/>
        </w:rPr>
        <w:t>Предпосылки для переселения стародубских казаков</w:t>
      </w:r>
    </w:p>
    <w:p w14:paraId="59F00733" w14:textId="0A09C8F6" w:rsidR="000A1D19" w:rsidRPr="00E714EB" w:rsidRDefault="000A1D19" w:rsidP="00502A6E">
      <w:pPr>
        <w:jc w:val="center"/>
        <w:rPr>
          <w:b/>
          <w:sz w:val="32"/>
          <w:szCs w:val="32"/>
        </w:rPr>
      </w:pPr>
      <w:r w:rsidRPr="00E714EB">
        <w:rPr>
          <w:b/>
          <w:sz w:val="32"/>
          <w:szCs w:val="32"/>
        </w:rPr>
        <w:t>в Причерноморье и на Кавказ</w:t>
      </w:r>
    </w:p>
    <w:p w14:paraId="68510A6A" w14:textId="77777777" w:rsidR="000A1D19" w:rsidRPr="00E714EB" w:rsidRDefault="000A1D19" w:rsidP="00502A6E">
      <w:pPr>
        <w:jc w:val="center"/>
        <w:rPr>
          <w:b/>
          <w:sz w:val="32"/>
          <w:szCs w:val="32"/>
        </w:rPr>
      </w:pPr>
      <w:r w:rsidRPr="00E714EB">
        <w:rPr>
          <w:b/>
          <w:sz w:val="32"/>
          <w:szCs w:val="32"/>
        </w:rPr>
        <w:t xml:space="preserve">(конец </w:t>
      </w:r>
      <w:r w:rsidRPr="00E714EB">
        <w:rPr>
          <w:b/>
          <w:sz w:val="32"/>
          <w:szCs w:val="32"/>
          <w:lang w:val="en-US"/>
        </w:rPr>
        <w:t>XVIII</w:t>
      </w:r>
      <w:r w:rsidRPr="00E714EB">
        <w:rPr>
          <w:b/>
          <w:sz w:val="32"/>
          <w:szCs w:val="32"/>
        </w:rPr>
        <w:t xml:space="preserve"> в. – первая половина </w:t>
      </w:r>
      <w:r w:rsidRPr="00E714EB">
        <w:rPr>
          <w:b/>
          <w:sz w:val="32"/>
          <w:szCs w:val="32"/>
          <w:lang w:val="en-US"/>
        </w:rPr>
        <w:t>XIX </w:t>
      </w:r>
      <w:r w:rsidRPr="00E714EB">
        <w:rPr>
          <w:b/>
          <w:sz w:val="32"/>
          <w:szCs w:val="32"/>
        </w:rPr>
        <w:t>в.)</w:t>
      </w:r>
    </w:p>
    <w:p w14:paraId="08096B03" w14:textId="77777777" w:rsidR="000A1D19" w:rsidRPr="00E714EB" w:rsidRDefault="000A1D19" w:rsidP="000A1D19">
      <w:pPr>
        <w:jc w:val="center"/>
        <w:rPr>
          <w:b/>
          <w:sz w:val="32"/>
          <w:szCs w:val="32"/>
        </w:rPr>
      </w:pPr>
    </w:p>
    <w:p w14:paraId="6C5B1825" w14:textId="77777777" w:rsidR="000A1D19" w:rsidRPr="00E714EB" w:rsidRDefault="000A1D19" w:rsidP="000A1D19">
      <w:pPr>
        <w:ind w:firstLine="709"/>
        <w:jc w:val="both"/>
        <w:rPr>
          <w:sz w:val="32"/>
          <w:szCs w:val="32"/>
        </w:rPr>
      </w:pPr>
      <w:r w:rsidRPr="00E714EB">
        <w:rPr>
          <w:sz w:val="32"/>
          <w:szCs w:val="32"/>
        </w:rPr>
        <w:t xml:space="preserve">В статье сделана попытка охарактеризовать положение стародубских казаков и их отношение к военной службе после упразднения полкового деления в конце </w:t>
      </w:r>
      <w:r w:rsidRPr="00E714EB">
        <w:rPr>
          <w:sz w:val="32"/>
          <w:szCs w:val="32"/>
          <w:lang w:val="en-US"/>
        </w:rPr>
        <w:t>XVIII</w:t>
      </w:r>
      <w:r w:rsidRPr="00E714EB">
        <w:rPr>
          <w:sz w:val="32"/>
          <w:szCs w:val="32"/>
        </w:rPr>
        <w:t xml:space="preserve"> в. - первой половине </w:t>
      </w:r>
      <w:r w:rsidRPr="00E714EB">
        <w:rPr>
          <w:sz w:val="32"/>
          <w:szCs w:val="32"/>
          <w:lang w:val="en-US"/>
        </w:rPr>
        <w:t>XIX</w:t>
      </w:r>
      <w:r w:rsidRPr="00E714EB">
        <w:rPr>
          <w:sz w:val="32"/>
          <w:szCs w:val="32"/>
        </w:rPr>
        <w:t> в. В результате автор приходит к выводу о том, что основным фактором при переселении стародубских казаков в Причерноморье и на Кавказ было желание нести военную службу. Сложная экономическая ситуация выступала при этом вторичной причиной.</w:t>
      </w:r>
    </w:p>
    <w:p w14:paraId="7DBA3D45" w14:textId="77777777" w:rsidR="000A1D19" w:rsidRPr="00E714EB" w:rsidRDefault="000A1D19" w:rsidP="000A1D19">
      <w:pPr>
        <w:ind w:firstLine="709"/>
        <w:jc w:val="both"/>
        <w:rPr>
          <w:sz w:val="32"/>
          <w:szCs w:val="32"/>
        </w:rPr>
      </w:pPr>
      <w:r w:rsidRPr="00E714EB">
        <w:rPr>
          <w:i/>
          <w:iCs/>
          <w:sz w:val="32"/>
          <w:szCs w:val="32"/>
        </w:rPr>
        <w:t>Ключевые слова:</w:t>
      </w:r>
      <w:r w:rsidRPr="00E714EB">
        <w:rPr>
          <w:sz w:val="32"/>
          <w:szCs w:val="32"/>
        </w:rPr>
        <w:t xml:space="preserve"> стародубские казаки, малороссийские полки, переселение в Причерноморье, Черноморское войско, Кавказское казачье линейное войско.</w:t>
      </w:r>
    </w:p>
    <w:p w14:paraId="6CCD8DC1" w14:textId="77777777" w:rsidR="000A1D19" w:rsidRPr="00E714EB" w:rsidRDefault="000A1D19" w:rsidP="000A1D19">
      <w:pPr>
        <w:ind w:firstLine="709"/>
        <w:jc w:val="both"/>
        <w:rPr>
          <w:sz w:val="32"/>
          <w:szCs w:val="32"/>
        </w:rPr>
      </w:pPr>
    </w:p>
    <w:p w14:paraId="24C41189" w14:textId="241ED777" w:rsidR="000A1D19" w:rsidRPr="009E799F" w:rsidRDefault="000A1D19" w:rsidP="000A1D19">
      <w:pPr>
        <w:jc w:val="right"/>
        <w:rPr>
          <w:b/>
          <w:sz w:val="28"/>
          <w:szCs w:val="28"/>
          <w:lang w:val="en-US"/>
        </w:rPr>
      </w:pPr>
      <w:proofErr w:type="spellStart"/>
      <w:r w:rsidRPr="00E714EB">
        <w:rPr>
          <w:b/>
          <w:sz w:val="28"/>
          <w:szCs w:val="28"/>
          <w:lang w:val="en-US"/>
        </w:rPr>
        <w:t>Khrolenok</w:t>
      </w:r>
      <w:proofErr w:type="spellEnd"/>
      <w:r w:rsidRPr="00E714EB">
        <w:rPr>
          <w:b/>
          <w:sz w:val="28"/>
          <w:szCs w:val="28"/>
          <w:lang w:val="en-US"/>
        </w:rPr>
        <w:t xml:space="preserve"> E.V.</w:t>
      </w:r>
      <w:r w:rsidR="009E799F" w:rsidRPr="009E799F">
        <w:rPr>
          <w:b/>
          <w:sz w:val="28"/>
          <w:szCs w:val="28"/>
          <w:lang w:val="en-US"/>
        </w:rPr>
        <w:t>,</w:t>
      </w:r>
    </w:p>
    <w:p w14:paraId="0CE488EE" w14:textId="69E0C2C8" w:rsidR="009E799F" w:rsidRPr="009E799F" w:rsidRDefault="009E799F" w:rsidP="000A1D19">
      <w:pPr>
        <w:jc w:val="right"/>
        <w:rPr>
          <w:b/>
          <w:sz w:val="28"/>
          <w:szCs w:val="28"/>
          <w:lang w:val="en-US"/>
        </w:rPr>
      </w:pPr>
      <w:r w:rsidRPr="009E799F">
        <w:rPr>
          <w:b/>
          <w:sz w:val="28"/>
          <w:szCs w:val="28"/>
          <w:lang w:val="en-US"/>
        </w:rPr>
        <w:t>Republic of Belarus, Minsk</w:t>
      </w:r>
    </w:p>
    <w:p w14:paraId="10E18851" w14:textId="77777777" w:rsidR="000A1D19" w:rsidRPr="00E714EB" w:rsidRDefault="000A1D19" w:rsidP="000A1D19">
      <w:pPr>
        <w:jc w:val="center"/>
        <w:rPr>
          <w:b/>
          <w:sz w:val="28"/>
          <w:szCs w:val="28"/>
          <w:lang w:val="en-US"/>
        </w:rPr>
      </w:pPr>
    </w:p>
    <w:p w14:paraId="37375335" w14:textId="77777777" w:rsidR="000A1D19" w:rsidRPr="00E714EB" w:rsidRDefault="000A1D19" w:rsidP="00502A6E">
      <w:pPr>
        <w:jc w:val="center"/>
        <w:rPr>
          <w:b/>
          <w:sz w:val="28"/>
          <w:szCs w:val="28"/>
          <w:lang w:val="en-US"/>
        </w:rPr>
      </w:pPr>
      <w:r w:rsidRPr="00E714EB">
        <w:rPr>
          <w:b/>
          <w:sz w:val="28"/>
          <w:szCs w:val="28"/>
          <w:lang w:val="en-US"/>
        </w:rPr>
        <w:t xml:space="preserve">Prerequisites for the resettlement of </w:t>
      </w:r>
      <w:proofErr w:type="spellStart"/>
      <w:r w:rsidRPr="00E714EB">
        <w:rPr>
          <w:b/>
          <w:sz w:val="28"/>
          <w:szCs w:val="28"/>
          <w:lang w:val="en-US"/>
        </w:rPr>
        <w:t>Starodub</w:t>
      </w:r>
      <w:proofErr w:type="spellEnd"/>
      <w:r w:rsidRPr="00E714EB">
        <w:rPr>
          <w:b/>
          <w:sz w:val="28"/>
          <w:szCs w:val="28"/>
          <w:lang w:val="en-US"/>
        </w:rPr>
        <w:t xml:space="preserve"> Cossacks</w:t>
      </w:r>
    </w:p>
    <w:p w14:paraId="607FF28A" w14:textId="77777777" w:rsidR="000A1D19" w:rsidRPr="00E714EB" w:rsidRDefault="000A1D19" w:rsidP="00502A6E">
      <w:pPr>
        <w:jc w:val="center"/>
        <w:rPr>
          <w:b/>
          <w:sz w:val="28"/>
          <w:szCs w:val="28"/>
          <w:lang w:val="en-US"/>
        </w:rPr>
      </w:pPr>
      <w:r w:rsidRPr="00E714EB">
        <w:rPr>
          <w:b/>
          <w:sz w:val="28"/>
          <w:szCs w:val="28"/>
          <w:lang w:val="en-US"/>
        </w:rPr>
        <w:t>to Black Sea region and Caucasus (late XVIII – first half of XIX century)</w:t>
      </w:r>
    </w:p>
    <w:p w14:paraId="2788939E" w14:textId="77777777" w:rsidR="000A1D19" w:rsidRPr="00E714EB" w:rsidRDefault="000A1D19" w:rsidP="000A1D19">
      <w:pPr>
        <w:ind w:firstLine="709"/>
        <w:jc w:val="both"/>
        <w:rPr>
          <w:sz w:val="28"/>
          <w:szCs w:val="28"/>
          <w:lang w:val="en-US"/>
        </w:rPr>
      </w:pPr>
      <w:r w:rsidRPr="00E714EB">
        <w:rPr>
          <w:sz w:val="28"/>
          <w:szCs w:val="28"/>
          <w:lang w:val="en-US"/>
        </w:rPr>
        <w:t xml:space="preserve"> Article makes an attempt to characterize the position of the </w:t>
      </w:r>
      <w:proofErr w:type="spellStart"/>
      <w:r w:rsidRPr="00E714EB">
        <w:rPr>
          <w:sz w:val="28"/>
          <w:szCs w:val="28"/>
          <w:lang w:val="en-US"/>
        </w:rPr>
        <w:t>Starodub</w:t>
      </w:r>
      <w:proofErr w:type="spellEnd"/>
      <w:r w:rsidRPr="00E714EB">
        <w:rPr>
          <w:sz w:val="28"/>
          <w:szCs w:val="28"/>
          <w:lang w:val="en-US"/>
        </w:rPr>
        <w:t xml:space="preserve"> Cossacks and their attitude to military service after the abolition of regimental divisions at the end of XVIII - first half of XIX century. As a result, the author comes to the conclusion that the main factor in the resettlement of </w:t>
      </w:r>
      <w:proofErr w:type="spellStart"/>
      <w:r w:rsidRPr="00E714EB">
        <w:rPr>
          <w:sz w:val="28"/>
          <w:szCs w:val="28"/>
          <w:lang w:val="en-US"/>
        </w:rPr>
        <w:t>Starodub</w:t>
      </w:r>
      <w:proofErr w:type="spellEnd"/>
      <w:r w:rsidRPr="00E714EB">
        <w:rPr>
          <w:sz w:val="28"/>
          <w:szCs w:val="28"/>
          <w:lang w:val="en-US"/>
        </w:rPr>
        <w:t xml:space="preserve"> Cossacks to Black Sea region and Caucasus was the desire to perform military service. The difficult economic situation was a secondary reason.</w:t>
      </w:r>
    </w:p>
    <w:p w14:paraId="3D93D510" w14:textId="77777777" w:rsidR="000A1D19" w:rsidRPr="00E714EB" w:rsidRDefault="000A1D19" w:rsidP="000A1D19">
      <w:pPr>
        <w:ind w:firstLine="709"/>
        <w:jc w:val="both"/>
        <w:rPr>
          <w:sz w:val="28"/>
          <w:szCs w:val="28"/>
          <w:lang w:val="en-US"/>
        </w:rPr>
      </w:pPr>
      <w:r w:rsidRPr="00E714EB">
        <w:rPr>
          <w:i/>
          <w:iCs/>
          <w:sz w:val="28"/>
          <w:szCs w:val="28"/>
          <w:lang w:val="en-US"/>
        </w:rPr>
        <w:t>Keywords:</w:t>
      </w:r>
      <w:r w:rsidRPr="00E714EB">
        <w:rPr>
          <w:sz w:val="28"/>
          <w:szCs w:val="28"/>
          <w:lang w:val="en-US"/>
        </w:rPr>
        <w:t xml:space="preserve"> </w:t>
      </w:r>
      <w:proofErr w:type="spellStart"/>
      <w:r w:rsidRPr="00E714EB">
        <w:rPr>
          <w:sz w:val="28"/>
          <w:szCs w:val="28"/>
          <w:lang w:val="en-US"/>
        </w:rPr>
        <w:t>Starodub</w:t>
      </w:r>
      <w:proofErr w:type="spellEnd"/>
      <w:r w:rsidRPr="00E714EB">
        <w:rPr>
          <w:sz w:val="28"/>
          <w:szCs w:val="28"/>
          <w:lang w:val="en-US"/>
        </w:rPr>
        <w:t xml:space="preserve"> Cossacks, </w:t>
      </w:r>
      <w:proofErr w:type="spellStart"/>
      <w:r w:rsidRPr="00E714EB">
        <w:rPr>
          <w:sz w:val="28"/>
          <w:szCs w:val="28"/>
          <w:lang w:val="en-US"/>
        </w:rPr>
        <w:t>Malorussian</w:t>
      </w:r>
      <w:proofErr w:type="spellEnd"/>
      <w:r w:rsidRPr="00E714EB">
        <w:rPr>
          <w:sz w:val="28"/>
          <w:szCs w:val="28"/>
          <w:lang w:val="en-US"/>
        </w:rPr>
        <w:t xml:space="preserve"> regiments, resettlement in Black Sea region, Black Sea army, Caucasian Cossack linear army.</w:t>
      </w:r>
    </w:p>
    <w:p w14:paraId="6B619748" w14:textId="77777777" w:rsidR="000A1D19" w:rsidRPr="00E714EB" w:rsidRDefault="000A1D19" w:rsidP="000A1D19">
      <w:pPr>
        <w:jc w:val="center"/>
        <w:rPr>
          <w:b/>
          <w:sz w:val="32"/>
          <w:szCs w:val="32"/>
          <w:lang w:val="en-US"/>
        </w:rPr>
      </w:pPr>
    </w:p>
    <w:p w14:paraId="19F5A882" w14:textId="77777777" w:rsidR="000A1D19" w:rsidRPr="00E714EB" w:rsidRDefault="000A1D19" w:rsidP="000A1D19">
      <w:pPr>
        <w:ind w:firstLine="709"/>
        <w:jc w:val="both"/>
        <w:rPr>
          <w:sz w:val="32"/>
          <w:szCs w:val="32"/>
        </w:rPr>
      </w:pPr>
      <w:r w:rsidRPr="00E714EB">
        <w:rPr>
          <w:sz w:val="32"/>
          <w:szCs w:val="32"/>
        </w:rPr>
        <w:t xml:space="preserve">В современной исторической науке все большую популярность приобретают региональные исследования. Повышенный интерес к истории локальных обществ и судьбе простого человека вывел на новый уровень подобные исследования. При этом региональная история не становится полностью самостоятельной, она, являясь частью национальной истории, дополняет и уточняет ее. Особую важность в данном контексте приобретают исследования, посвященные пограничным регионам, где локальные общества выступают субъектами двух и более национальных историй. К такому сложному региону стоит отнести и </w:t>
      </w:r>
      <w:proofErr w:type="spellStart"/>
      <w:r w:rsidRPr="00E714EB">
        <w:rPr>
          <w:sz w:val="32"/>
          <w:szCs w:val="32"/>
        </w:rPr>
        <w:t>Стародубщину</w:t>
      </w:r>
      <w:proofErr w:type="spellEnd"/>
      <w:r w:rsidRPr="00E714EB">
        <w:rPr>
          <w:sz w:val="32"/>
          <w:szCs w:val="32"/>
        </w:rPr>
        <w:t>.</w:t>
      </w:r>
    </w:p>
    <w:p w14:paraId="004E46BE" w14:textId="7AFD9802" w:rsidR="000A1D19" w:rsidRPr="00E714EB" w:rsidRDefault="000A1D19" w:rsidP="000A1D19">
      <w:pPr>
        <w:ind w:firstLine="709"/>
        <w:jc w:val="both"/>
        <w:rPr>
          <w:sz w:val="32"/>
          <w:szCs w:val="32"/>
        </w:rPr>
      </w:pPr>
      <w:r w:rsidRPr="00E714EB">
        <w:rPr>
          <w:sz w:val="32"/>
          <w:szCs w:val="32"/>
        </w:rPr>
        <w:lastRenderedPageBreak/>
        <w:t xml:space="preserve">Город Стародуб (сейчас районный центр Брянской области в Российской Федерации) известен еще с конца </w:t>
      </w:r>
      <w:r w:rsidRPr="00E714EB">
        <w:rPr>
          <w:sz w:val="32"/>
          <w:szCs w:val="32"/>
          <w:lang w:val="en-US"/>
        </w:rPr>
        <w:t>XI</w:t>
      </w:r>
      <w:r w:rsidRPr="00E714EB">
        <w:rPr>
          <w:sz w:val="32"/>
          <w:szCs w:val="32"/>
        </w:rPr>
        <w:t xml:space="preserve"> в. К началу </w:t>
      </w:r>
      <w:r w:rsidRPr="00E714EB">
        <w:rPr>
          <w:sz w:val="32"/>
          <w:szCs w:val="32"/>
          <w:lang w:val="en-US"/>
        </w:rPr>
        <w:t>XVI </w:t>
      </w:r>
      <w:r w:rsidRPr="00E714EB">
        <w:rPr>
          <w:sz w:val="32"/>
          <w:szCs w:val="32"/>
        </w:rPr>
        <w:t>в. этот город, будучи центром крупного княжества, стал предметом постоянных конфликтов между Россией и Великим Княжеством Литовским до тех пор, пока в результате национально-освободительного восстания под руководством Богдана Хмельницкого в 1654 г. он не вошел в состав Войска Запорожского. С 1663 г. Стародуб является уже центром одноименного самостоятельного полка – военно-</w:t>
      </w:r>
      <w:r w:rsidR="0031479E">
        <w:rPr>
          <w:sz w:val="32"/>
          <w:szCs w:val="32"/>
        </w:rPr>
        <w:t xml:space="preserve"> </w:t>
      </w:r>
      <w:r w:rsidRPr="00E714EB">
        <w:rPr>
          <w:sz w:val="32"/>
          <w:szCs w:val="32"/>
        </w:rPr>
        <w:t>административной единицы Гетманщины. Основной движущей силой в регионе стали казаки. Являясь к 1648 г. лишь небольшой служилой корпорацией, они смогли за период до 1654 г., поглотив огромную массу крестьян, мещан и шляхты, трансформироваться в полноценное сословие.</w:t>
      </w:r>
    </w:p>
    <w:p w14:paraId="55FC8D63" w14:textId="77777777" w:rsidR="000A1D19" w:rsidRPr="00E714EB" w:rsidRDefault="000A1D19" w:rsidP="000A1D19">
      <w:pPr>
        <w:ind w:firstLine="709"/>
        <w:jc w:val="both"/>
        <w:rPr>
          <w:sz w:val="32"/>
          <w:szCs w:val="32"/>
        </w:rPr>
      </w:pPr>
      <w:r w:rsidRPr="00E714EB">
        <w:rPr>
          <w:sz w:val="32"/>
          <w:szCs w:val="32"/>
        </w:rPr>
        <w:t xml:space="preserve">За свою более, чем столетнюю, историю Стародубский полк принял участие практически во всех военных конфликтах, которые вела Российская империя. Однако покорение Крымского ханства и разделы Речи Посполитой отодвинули государственные границы далеко на юг и запад от Стародуба. Таким образом, необходимость в сохранении казачьего войска, оказавшегося в центре России, отпала. С 1780-х гг. правительство начало реформы, которые должны были коренным образом изменить жизненный уклад воинственного населения </w:t>
      </w:r>
      <w:proofErr w:type="spellStart"/>
      <w:r w:rsidRPr="00E714EB">
        <w:rPr>
          <w:sz w:val="32"/>
          <w:szCs w:val="32"/>
        </w:rPr>
        <w:t>Стародубщины</w:t>
      </w:r>
      <w:proofErr w:type="spellEnd"/>
      <w:r w:rsidRPr="00E714EB">
        <w:rPr>
          <w:sz w:val="32"/>
          <w:szCs w:val="32"/>
        </w:rPr>
        <w:t xml:space="preserve"> и привести его к общероссийским нормам.</w:t>
      </w:r>
    </w:p>
    <w:p w14:paraId="54C8E8CE" w14:textId="77777777" w:rsidR="000A1D19" w:rsidRPr="00E714EB" w:rsidRDefault="000A1D19" w:rsidP="000A1D19">
      <w:pPr>
        <w:ind w:firstLine="709"/>
        <w:jc w:val="both"/>
        <w:rPr>
          <w:sz w:val="32"/>
          <w:szCs w:val="32"/>
        </w:rPr>
      </w:pPr>
      <w:r w:rsidRPr="00E714EB">
        <w:rPr>
          <w:sz w:val="32"/>
          <w:szCs w:val="32"/>
        </w:rPr>
        <w:t>В конце 1781 г. на территории Малороссии было отменено полковое деление, учреждены наместничества. Стародуб из полкового города стал лишь центром одноименного уезда в составе Новгород-Северского наместничества, затем Малороссийской, а с 1802 г.</w:t>
      </w:r>
      <w:r w:rsidRPr="00E714EB">
        <w:rPr>
          <w:sz w:val="28"/>
          <w:szCs w:val="28"/>
        </w:rPr>
        <w:t xml:space="preserve"> </w:t>
      </w:r>
      <w:r w:rsidRPr="00E714EB">
        <w:rPr>
          <w:sz w:val="32"/>
          <w:szCs w:val="32"/>
        </w:rPr>
        <w:t xml:space="preserve">– Черниговской губернии. Вслед за административно-территориальной реформой последовала и военная. В 1783 г. Стародубский полк, находившийся в составе Малороссийского казачьего корпуса, был распущен. Вместо него был учрежден </w:t>
      </w:r>
      <w:proofErr w:type="spellStart"/>
      <w:r w:rsidRPr="00E714EB">
        <w:rPr>
          <w:sz w:val="32"/>
          <w:szCs w:val="32"/>
        </w:rPr>
        <w:t>Стародубовский</w:t>
      </w:r>
      <w:proofErr w:type="spellEnd"/>
      <w:r w:rsidRPr="00E714EB">
        <w:rPr>
          <w:sz w:val="32"/>
          <w:szCs w:val="32"/>
        </w:rPr>
        <w:t xml:space="preserve"> конный полк (с 1784 г. названный карабинерным), укомплектованный выборными казаками. Не вошедшие в него стародубские казаки составили так называемое «невоенное казачье сословие». Таким образом, отсутствие своего войска фактически ставило их на положение казенных крестьян.</w:t>
      </w:r>
    </w:p>
    <w:p w14:paraId="3A9806E5" w14:textId="012A29C9" w:rsidR="000A1D19" w:rsidRPr="00E714EB" w:rsidRDefault="000A1D19" w:rsidP="000A1D19">
      <w:pPr>
        <w:ind w:firstLine="709"/>
        <w:jc w:val="both"/>
        <w:rPr>
          <w:sz w:val="32"/>
          <w:szCs w:val="32"/>
        </w:rPr>
      </w:pPr>
      <w:r w:rsidRPr="00E714EB">
        <w:rPr>
          <w:sz w:val="32"/>
          <w:szCs w:val="32"/>
        </w:rPr>
        <w:t xml:space="preserve">Зачисленные же в </w:t>
      </w:r>
      <w:proofErr w:type="spellStart"/>
      <w:r w:rsidRPr="00E714EB">
        <w:rPr>
          <w:sz w:val="32"/>
          <w:szCs w:val="32"/>
        </w:rPr>
        <w:t>Стародубовский</w:t>
      </w:r>
      <w:proofErr w:type="spellEnd"/>
      <w:r w:rsidRPr="00E714EB">
        <w:rPr>
          <w:sz w:val="32"/>
          <w:szCs w:val="32"/>
        </w:rPr>
        <w:t xml:space="preserve"> карабинерный полк при его учреждении казаки в дальнейшем показали себя в военных кампаниях 1780-1790-х гг. Во время русско-турецкой войны 1787-1791 гг. </w:t>
      </w:r>
      <w:proofErr w:type="spellStart"/>
      <w:r w:rsidRPr="00E714EB">
        <w:rPr>
          <w:sz w:val="32"/>
          <w:szCs w:val="32"/>
        </w:rPr>
        <w:t>Стародубовский</w:t>
      </w:r>
      <w:proofErr w:type="spellEnd"/>
      <w:r w:rsidRPr="00E714EB">
        <w:rPr>
          <w:sz w:val="32"/>
          <w:szCs w:val="32"/>
        </w:rPr>
        <w:t xml:space="preserve"> карабинерный полк отличился в действительных сражениях с неприятелем при </w:t>
      </w:r>
      <w:proofErr w:type="spellStart"/>
      <w:r w:rsidRPr="00E714EB">
        <w:rPr>
          <w:sz w:val="32"/>
          <w:szCs w:val="32"/>
        </w:rPr>
        <w:t>Максименах</w:t>
      </w:r>
      <w:proofErr w:type="spellEnd"/>
      <w:r w:rsidRPr="00E714EB">
        <w:rPr>
          <w:sz w:val="32"/>
          <w:szCs w:val="32"/>
        </w:rPr>
        <w:t xml:space="preserve">, </w:t>
      </w:r>
      <w:proofErr w:type="spellStart"/>
      <w:r w:rsidRPr="00E714EB">
        <w:rPr>
          <w:sz w:val="32"/>
          <w:szCs w:val="32"/>
        </w:rPr>
        <w:t>Рымнике</w:t>
      </w:r>
      <w:proofErr w:type="spellEnd"/>
      <w:r w:rsidRPr="00E714EB">
        <w:rPr>
          <w:sz w:val="32"/>
          <w:szCs w:val="32"/>
        </w:rPr>
        <w:t xml:space="preserve"> и </w:t>
      </w:r>
      <w:proofErr w:type="spellStart"/>
      <w:r w:rsidRPr="00E714EB">
        <w:rPr>
          <w:sz w:val="32"/>
          <w:szCs w:val="32"/>
        </w:rPr>
        <w:t>Манчине</w:t>
      </w:r>
      <w:proofErr w:type="spellEnd"/>
      <w:r w:rsidRPr="00E714EB">
        <w:rPr>
          <w:sz w:val="32"/>
          <w:szCs w:val="32"/>
        </w:rPr>
        <w:t xml:space="preserve">. За проявленную в этих боях храбрость многих </w:t>
      </w:r>
      <w:proofErr w:type="spellStart"/>
      <w:r w:rsidRPr="00E714EB">
        <w:rPr>
          <w:sz w:val="32"/>
          <w:szCs w:val="32"/>
        </w:rPr>
        <w:t>стародубцев</w:t>
      </w:r>
      <w:proofErr w:type="spellEnd"/>
      <w:r w:rsidRPr="00E714EB">
        <w:rPr>
          <w:sz w:val="32"/>
          <w:szCs w:val="32"/>
        </w:rPr>
        <w:t xml:space="preserve"> представили </w:t>
      </w:r>
      <w:r w:rsidRPr="00E714EB">
        <w:rPr>
          <w:sz w:val="32"/>
          <w:szCs w:val="32"/>
        </w:rPr>
        <w:lastRenderedPageBreak/>
        <w:t xml:space="preserve">к наградам. В 1799 г. полк, уже переименованный в кирасирский, принял участие в тяжелейшем Швейцарском походе А.В. Суворова, где был в баталии под </w:t>
      </w:r>
      <w:proofErr w:type="spellStart"/>
      <w:r w:rsidRPr="00E714EB">
        <w:rPr>
          <w:sz w:val="32"/>
          <w:szCs w:val="32"/>
        </w:rPr>
        <w:t>Диссенгофеном</w:t>
      </w:r>
      <w:proofErr w:type="spellEnd"/>
      <w:r w:rsidRPr="00E714EB">
        <w:rPr>
          <w:sz w:val="32"/>
          <w:szCs w:val="32"/>
        </w:rPr>
        <w:t xml:space="preserve"> [</w:t>
      </w:r>
      <w:r w:rsidRPr="00E714EB">
        <w:rPr>
          <w:sz w:val="32"/>
          <w:szCs w:val="32"/>
        </w:rPr>
        <w:fldChar w:fldCharType="begin"/>
      </w:r>
      <w:r w:rsidRPr="00E714EB">
        <w:rPr>
          <w:sz w:val="32"/>
          <w:szCs w:val="32"/>
        </w:rPr>
        <w:instrText xml:space="preserve"> REF _Ref514800857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с. 8,10,19].</w:t>
      </w:r>
    </w:p>
    <w:p w14:paraId="754D53C8" w14:textId="79C5405A" w:rsidR="000A1D19" w:rsidRPr="00E714EB" w:rsidRDefault="000A1D19" w:rsidP="000A1D19">
      <w:pPr>
        <w:ind w:firstLine="709"/>
        <w:jc w:val="both"/>
        <w:rPr>
          <w:sz w:val="32"/>
          <w:szCs w:val="32"/>
        </w:rPr>
      </w:pPr>
      <w:r w:rsidRPr="00E714EB">
        <w:rPr>
          <w:sz w:val="32"/>
          <w:szCs w:val="32"/>
        </w:rPr>
        <w:t xml:space="preserve">Но едва ли </w:t>
      </w:r>
      <w:proofErr w:type="spellStart"/>
      <w:r w:rsidRPr="00E714EB">
        <w:rPr>
          <w:sz w:val="32"/>
          <w:szCs w:val="32"/>
        </w:rPr>
        <w:t>Стародубовский</w:t>
      </w:r>
      <w:proofErr w:type="spellEnd"/>
      <w:r w:rsidRPr="00E714EB">
        <w:rPr>
          <w:sz w:val="32"/>
          <w:szCs w:val="32"/>
        </w:rPr>
        <w:t xml:space="preserve"> карабинерный полк можно считать преемником казачьих традиций региона. Полк нес службу на условиях остальной регулярной армии Российской империи, и после 1784 г. уже никогда не комплектовался по сословно-территориальному принципу. В 1788 г. один из эскадронов </w:t>
      </w:r>
      <w:proofErr w:type="spellStart"/>
      <w:r w:rsidRPr="00E714EB">
        <w:rPr>
          <w:sz w:val="32"/>
          <w:szCs w:val="32"/>
        </w:rPr>
        <w:t>Стародубовского</w:t>
      </w:r>
      <w:proofErr w:type="spellEnd"/>
      <w:r w:rsidRPr="00E714EB">
        <w:rPr>
          <w:sz w:val="32"/>
          <w:szCs w:val="32"/>
        </w:rPr>
        <w:t xml:space="preserve"> карабинерного полка был направлен на укомплектование Псковского драгунского полка, а еще один в 1790 г. переподчинен Киевскому конно-егерскому полку [</w:t>
      </w:r>
      <w:r w:rsidRPr="00E714EB">
        <w:rPr>
          <w:sz w:val="32"/>
          <w:szCs w:val="32"/>
          <w:lang w:val="en-US"/>
        </w:rPr>
        <w:fldChar w:fldCharType="begin"/>
      </w:r>
      <w:r w:rsidRPr="00E714EB">
        <w:rPr>
          <w:sz w:val="32"/>
          <w:szCs w:val="32"/>
        </w:rPr>
        <w:instrText xml:space="preserve"> </w:instrText>
      </w:r>
      <w:r w:rsidRPr="00E714EB">
        <w:rPr>
          <w:sz w:val="32"/>
          <w:szCs w:val="32"/>
          <w:lang w:val="en-US"/>
        </w:rPr>
        <w:instrText>REF</w:instrText>
      </w:r>
      <w:r w:rsidRPr="00E714EB">
        <w:rPr>
          <w:sz w:val="32"/>
          <w:szCs w:val="32"/>
        </w:rPr>
        <w:instrText xml:space="preserve"> _</w:instrText>
      </w:r>
      <w:r w:rsidRPr="00E714EB">
        <w:rPr>
          <w:sz w:val="32"/>
          <w:szCs w:val="32"/>
          <w:lang w:val="en-US"/>
        </w:rPr>
        <w:instrText>Ref</w:instrText>
      </w:r>
      <w:r w:rsidRPr="00E714EB">
        <w:rPr>
          <w:sz w:val="32"/>
          <w:szCs w:val="32"/>
        </w:rPr>
        <w:instrText>514800857 \</w:instrText>
      </w:r>
      <w:r w:rsidRPr="00E714EB">
        <w:rPr>
          <w:sz w:val="32"/>
          <w:szCs w:val="32"/>
          <w:lang w:val="en-US"/>
        </w:rPr>
        <w:instrText>r</w:instrText>
      </w:r>
      <w:r w:rsidRPr="00E714EB">
        <w:rPr>
          <w:sz w:val="32"/>
          <w:szCs w:val="32"/>
        </w:rPr>
        <w:instrText xml:space="preserve"> \</w:instrText>
      </w:r>
      <w:r w:rsidRPr="00E714EB">
        <w:rPr>
          <w:sz w:val="32"/>
          <w:szCs w:val="32"/>
          <w:lang w:val="en-US"/>
        </w:rPr>
        <w:instrText>h</w:instrText>
      </w:r>
      <w:r w:rsidRPr="00E714EB">
        <w:rPr>
          <w:sz w:val="32"/>
          <w:szCs w:val="32"/>
        </w:rPr>
        <w:instrText xml:space="preserve">  \* </w:instrText>
      </w:r>
      <w:r w:rsidRPr="00E714EB">
        <w:rPr>
          <w:sz w:val="32"/>
          <w:szCs w:val="32"/>
          <w:lang w:val="en-US"/>
        </w:rPr>
        <w:instrText>MERGEFORMAT</w:instrText>
      </w:r>
      <w:r w:rsidRPr="00E714EB">
        <w:rPr>
          <w:sz w:val="32"/>
          <w:szCs w:val="32"/>
        </w:rPr>
        <w:instrText xml:space="preserve"> </w:instrText>
      </w:r>
      <w:r w:rsidRPr="00E714EB">
        <w:rPr>
          <w:sz w:val="32"/>
          <w:szCs w:val="32"/>
          <w:lang w:val="en-US"/>
        </w:rPr>
      </w:r>
      <w:r w:rsidRPr="00E714EB">
        <w:rPr>
          <w:sz w:val="32"/>
          <w:szCs w:val="32"/>
          <w:lang w:val="en-US"/>
        </w:rPr>
        <w:fldChar w:fldCharType="separate"/>
      </w:r>
      <w:r w:rsidR="00903DD8" w:rsidRPr="00903DD8">
        <w:rPr>
          <w:sz w:val="32"/>
          <w:szCs w:val="32"/>
        </w:rPr>
        <w:t>0</w:t>
      </w:r>
      <w:r w:rsidRPr="00E714EB">
        <w:rPr>
          <w:sz w:val="32"/>
          <w:szCs w:val="32"/>
          <w:lang w:val="en-US"/>
        </w:rPr>
        <w:fldChar w:fldCharType="end"/>
      </w:r>
      <w:r w:rsidRPr="00E714EB">
        <w:rPr>
          <w:sz w:val="32"/>
          <w:szCs w:val="32"/>
        </w:rPr>
        <w:t xml:space="preserve">, с. 10]. Многие из </w:t>
      </w:r>
      <w:proofErr w:type="spellStart"/>
      <w:r w:rsidRPr="00E714EB">
        <w:rPr>
          <w:sz w:val="32"/>
          <w:szCs w:val="32"/>
        </w:rPr>
        <w:t>стародубцев</w:t>
      </w:r>
      <w:proofErr w:type="spellEnd"/>
      <w:r w:rsidRPr="00E714EB">
        <w:rPr>
          <w:sz w:val="32"/>
          <w:szCs w:val="32"/>
        </w:rPr>
        <w:t>, начавших службу в 1784 г., закончили ее в конце 1790-х – начале 1800-х гг. в других кавалерийских частях [</w:t>
      </w:r>
      <w:r w:rsidRPr="00E714EB">
        <w:rPr>
          <w:sz w:val="32"/>
          <w:szCs w:val="32"/>
        </w:rPr>
        <w:fldChar w:fldCharType="begin"/>
      </w:r>
      <w:r w:rsidRPr="00E714EB">
        <w:rPr>
          <w:sz w:val="32"/>
          <w:szCs w:val="32"/>
        </w:rPr>
        <w:instrText xml:space="preserve"> REF _Ref153917399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л. 37-54].</w:t>
      </w:r>
    </w:p>
    <w:p w14:paraId="329422A2" w14:textId="5EF3AE43" w:rsidR="000A1D19" w:rsidRPr="00E714EB" w:rsidRDefault="000A1D19" w:rsidP="000A1D19">
      <w:pPr>
        <w:ind w:firstLine="709"/>
        <w:jc w:val="both"/>
        <w:rPr>
          <w:sz w:val="32"/>
          <w:szCs w:val="32"/>
        </w:rPr>
      </w:pPr>
      <w:r w:rsidRPr="00E714EB">
        <w:rPr>
          <w:sz w:val="32"/>
          <w:szCs w:val="32"/>
        </w:rPr>
        <w:t xml:space="preserve">В то же время русско-турецкая война 1787-1791 гг. позволила стародубским казакам проявить себя и в других военных соединениях. Так, в состав Екатеринославского казачьего войска был включен Малороссийский конный казачий полк, куда набрали, в том числе и </w:t>
      </w:r>
      <w:proofErr w:type="spellStart"/>
      <w:r w:rsidRPr="00E714EB">
        <w:rPr>
          <w:sz w:val="32"/>
          <w:szCs w:val="32"/>
        </w:rPr>
        <w:t>стародубцев</w:t>
      </w:r>
      <w:proofErr w:type="spellEnd"/>
      <w:r w:rsidRPr="00E714EB">
        <w:rPr>
          <w:sz w:val="32"/>
          <w:szCs w:val="32"/>
        </w:rPr>
        <w:t xml:space="preserve">. С окончанием военных действий полк был назван 3-м Чугуевским, а в 1796 г. расформирован. Кроме того, еще в 1786 г. из казенных (бывших монастырских) крестьян и казаков как регулярная воинская часть был сформирован Малороссийский гренадерский полк, также частично укомплектованный </w:t>
      </w:r>
      <w:proofErr w:type="spellStart"/>
      <w:r w:rsidRPr="00E714EB">
        <w:rPr>
          <w:sz w:val="32"/>
          <w:szCs w:val="32"/>
        </w:rPr>
        <w:t>стародубцами</w:t>
      </w:r>
      <w:proofErr w:type="spellEnd"/>
      <w:r w:rsidRPr="00E714EB">
        <w:rPr>
          <w:sz w:val="32"/>
          <w:szCs w:val="32"/>
        </w:rPr>
        <w:t xml:space="preserve">. В 1790 г. для охраны тыловых крепостей стараниями князя Г.А. Потемкина был создан Малороссийский корпус пеших стрелков. В его состав вошли лично свободные жители </w:t>
      </w:r>
      <w:proofErr w:type="spellStart"/>
      <w:r w:rsidRPr="00E714EB">
        <w:rPr>
          <w:sz w:val="32"/>
          <w:szCs w:val="32"/>
        </w:rPr>
        <w:t>Стародубщины</w:t>
      </w:r>
      <w:proofErr w:type="spellEnd"/>
      <w:r w:rsidRPr="00E714EB">
        <w:rPr>
          <w:sz w:val="32"/>
          <w:szCs w:val="32"/>
        </w:rPr>
        <w:t xml:space="preserve">: казаки </w:t>
      </w:r>
      <w:proofErr w:type="spellStart"/>
      <w:r w:rsidRPr="00E714EB">
        <w:rPr>
          <w:sz w:val="32"/>
          <w:szCs w:val="32"/>
        </w:rPr>
        <w:t>подпомощники</w:t>
      </w:r>
      <w:proofErr w:type="spellEnd"/>
      <w:r w:rsidRPr="00E714EB">
        <w:rPr>
          <w:sz w:val="32"/>
          <w:szCs w:val="32"/>
        </w:rPr>
        <w:t>, мещане и казенные крестьяне. После подавления на территории Речи Посполитой восстания под предводительством Тадеуша Костюшко в 1796 г. корпус также был распущен [</w:t>
      </w:r>
      <w:r w:rsidRPr="00E714EB">
        <w:rPr>
          <w:sz w:val="32"/>
          <w:szCs w:val="32"/>
          <w:lang w:val="en-US"/>
        </w:rPr>
        <w:fldChar w:fldCharType="begin"/>
      </w:r>
      <w:r w:rsidRPr="00E714EB">
        <w:rPr>
          <w:sz w:val="32"/>
          <w:szCs w:val="32"/>
        </w:rPr>
        <w:instrText xml:space="preserve"> </w:instrText>
      </w:r>
      <w:r w:rsidRPr="00E714EB">
        <w:rPr>
          <w:sz w:val="32"/>
          <w:szCs w:val="32"/>
          <w:lang w:val="en-US"/>
        </w:rPr>
        <w:instrText>REF</w:instrText>
      </w:r>
      <w:r w:rsidRPr="00E714EB">
        <w:rPr>
          <w:sz w:val="32"/>
          <w:szCs w:val="32"/>
        </w:rPr>
        <w:instrText xml:space="preserve"> _</w:instrText>
      </w:r>
      <w:r w:rsidRPr="00E714EB">
        <w:rPr>
          <w:sz w:val="32"/>
          <w:szCs w:val="32"/>
          <w:lang w:val="en-US"/>
        </w:rPr>
        <w:instrText>Ref</w:instrText>
      </w:r>
      <w:r w:rsidRPr="00E714EB">
        <w:rPr>
          <w:sz w:val="32"/>
          <w:szCs w:val="32"/>
        </w:rPr>
        <w:instrText>153917399 \</w:instrText>
      </w:r>
      <w:r w:rsidRPr="00E714EB">
        <w:rPr>
          <w:sz w:val="32"/>
          <w:szCs w:val="32"/>
          <w:lang w:val="en-US"/>
        </w:rPr>
        <w:instrText>r</w:instrText>
      </w:r>
      <w:r w:rsidRPr="00E714EB">
        <w:rPr>
          <w:sz w:val="32"/>
          <w:szCs w:val="32"/>
        </w:rPr>
        <w:instrText xml:space="preserve"> \</w:instrText>
      </w:r>
      <w:r w:rsidRPr="00E714EB">
        <w:rPr>
          <w:sz w:val="32"/>
          <w:szCs w:val="32"/>
          <w:lang w:val="en-US"/>
        </w:rPr>
        <w:instrText>h</w:instrText>
      </w:r>
      <w:r w:rsidRPr="00E714EB">
        <w:rPr>
          <w:sz w:val="32"/>
          <w:szCs w:val="32"/>
        </w:rPr>
        <w:instrText xml:space="preserve">  \* </w:instrText>
      </w:r>
      <w:r w:rsidRPr="00E714EB">
        <w:rPr>
          <w:sz w:val="32"/>
          <w:szCs w:val="32"/>
          <w:lang w:val="en-US"/>
        </w:rPr>
        <w:instrText>MERGEFORMAT</w:instrText>
      </w:r>
      <w:r w:rsidRPr="00E714EB">
        <w:rPr>
          <w:sz w:val="32"/>
          <w:szCs w:val="32"/>
        </w:rPr>
        <w:instrText xml:space="preserve"> </w:instrText>
      </w:r>
      <w:r w:rsidRPr="00E714EB">
        <w:rPr>
          <w:sz w:val="32"/>
          <w:szCs w:val="32"/>
          <w:lang w:val="en-US"/>
        </w:rPr>
      </w:r>
      <w:r w:rsidRPr="00E714EB">
        <w:rPr>
          <w:sz w:val="32"/>
          <w:szCs w:val="32"/>
          <w:lang w:val="en-US"/>
        </w:rPr>
        <w:fldChar w:fldCharType="separate"/>
      </w:r>
      <w:r w:rsidR="00903DD8" w:rsidRPr="00903DD8">
        <w:rPr>
          <w:sz w:val="32"/>
          <w:szCs w:val="32"/>
        </w:rPr>
        <w:t>0</w:t>
      </w:r>
      <w:r w:rsidRPr="00E714EB">
        <w:rPr>
          <w:sz w:val="32"/>
          <w:szCs w:val="32"/>
          <w:lang w:val="en-US"/>
        </w:rPr>
        <w:fldChar w:fldCharType="end"/>
      </w:r>
      <w:r w:rsidRPr="00E714EB">
        <w:rPr>
          <w:sz w:val="32"/>
          <w:szCs w:val="32"/>
        </w:rPr>
        <w:t>].</w:t>
      </w:r>
    </w:p>
    <w:p w14:paraId="780167CE" w14:textId="77777777" w:rsidR="000A1D19" w:rsidRPr="00E714EB" w:rsidRDefault="000A1D19" w:rsidP="000A1D19">
      <w:pPr>
        <w:ind w:firstLine="709"/>
        <w:jc w:val="both"/>
        <w:rPr>
          <w:sz w:val="32"/>
          <w:szCs w:val="32"/>
        </w:rPr>
      </w:pPr>
      <w:r w:rsidRPr="00E714EB">
        <w:rPr>
          <w:sz w:val="32"/>
          <w:szCs w:val="32"/>
        </w:rPr>
        <w:t xml:space="preserve">Несмотря на то, что стародубские казаки вновь зарекомендовали себя прекрасными воинами, вопрос о восстановлении для них собственного войска более не поднимался. В то же время быстрорастущее население </w:t>
      </w:r>
      <w:proofErr w:type="spellStart"/>
      <w:r w:rsidRPr="00E714EB">
        <w:rPr>
          <w:sz w:val="32"/>
          <w:szCs w:val="32"/>
        </w:rPr>
        <w:t>Стародубщины</w:t>
      </w:r>
      <w:proofErr w:type="spellEnd"/>
      <w:r w:rsidRPr="00E714EB">
        <w:rPr>
          <w:sz w:val="32"/>
          <w:szCs w:val="32"/>
        </w:rPr>
        <w:t xml:space="preserve"> столкнулось с нехваткой пахотных земель. Надо признать, что такая проблема была характерна для всей Малороссии, но для ее северных уездов, составлявших в прошлом Стародубский полк, она была наиболее актуальна. Ведь именно эти территории имели своего рода полесские черты, в отличие от степных просторов Полтавской губернии. Безземелье коснулось жителей </w:t>
      </w:r>
      <w:proofErr w:type="spellStart"/>
      <w:r w:rsidRPr="00E714EB">
        <w:rPr>
          <w:sz w:val="32"/>
          <w:szCs w:val="32"/>
        </w:rPr>
        <w:t>Стародубщины</w:t>
      </w:r>
      <w:proofErr w:type="spellEnd"/>
      <w:r w:rsidRPr="00E714EB">
        <w:rPr>
          <w:sz w:val="32"/>
          <w:szCs w:val="32"/>
        </w:rPr>
        <w:t xml:space="preserve"> еще во времена Гетманщины, когда леса и глинистые почвы, преобладавшие в регионе, сделали пчеловодство одним из важнейших промыслов, а борти даже получили название «верховой отчины». Вероятно, именно безземелье, в совокупности с отсутстви</w:t>
      </w:r>
      <w:r w:rsidRPr="00E714EB">
        <w:rPr>
          <w:sz w:val="32"/>
          <w:szCs w:val="32"/>
        </w:rPr>
        <w:lastRenderedPageBreak/>
        <w:t xml:space="preserve">ем собственного войска и рекрутской повинностью, начали вызывать недовольство у казаков, которые к началу </w:t>
      </w:r>
      <w:r w:rsidRPr="00E714EB">
        <w:rPr>
          <w:sz w:val="32"/>
          <w:szCs w:val="32"/>
          <w:lang w:val="en-US"/>
        </w:rPr>
        <w:t>XIX</w:t>
      </w:r>
      <w:r w:rsidRPr="00E714EB">
        <w:rPr>
          <w:sz w:val="32"/>
          <w:szCs w:val="32"/>
        </w:rPr>
        <w:t> в. поняли, что прежние порядки не будут восстановлены ни в каком виде.</w:t>
      </w:r>
    </w:p>
    <w:p w14:paraId="68F84A90" w14:textId="366BCC87" w:rsidR="000A1D19" w:rsidRPr="00E714EB" w:rsidRDefault="000A1D19" w:rsidP="000A1D19">
      <w:pPr>
        <w:ind w:firstLine="709"/>
        <w:jc w:val="both"/>
        <w:rPr>
          <w:sz w:val="32"/>
          <w:szCs w:val="32"/>
        </w:rPr>
      </w:pPr>
      <w:r w:rsidRPr="00E714EB">
        <w:rPr>
          <w:sz w:val="32"/>
          <w:szCs w:val="32"/>
        </w:rPr>
        <w:t xml:space="preserve">В этом свете выглядит абсолютно верным и своевременным решение правительства о предоставлении малороссийским казакам возможности переселится на земли Черноморского войска. Стародубские казаки отправлялись на Кубань отдельными партиями на протяжении 1808-1809 гг. Здесь необходимо отметить, что переселялись не только бедные казаки, но и зажиточные. Например, в 1809 г. на Кубань была переведена семья Андрея Павлова </w:t>
      </w:r>
      <w:proofErr w:type="spellStart"/>
      <w:r w:rsidRPr="00E714EB">
        <w:rPr>
          <w:sz w:val="32"/>
          <w:szCs w:val="32"/>
        </w:rPr>
        <w:t>Монаки</w:t>
      </w:r>
      <w:proofErr w:type="spellEnd"/>
      <w:r w:rsidRPr="00E714EB">
        <w:rPr>
          <w:sz w:val="32"/>
          <w:szCs w:val="32"/>
        </w:rPr>
        <w:t xml:space="preserve"> [</w:t>
      </w:r>
      <w:r w:rsidRPr="00E714EB">
        <w:rPr>
          <w:sz w:val="32"/>
          <w:szCs w:val="32"/>
        </w:rPr>
        <w:fldChar w:fldCharType="begin"/>
      </w:r>
      <w:r w:rsidRPr="00E714EB">
        <w:rPr>
          <w:sz w:val="32"/>
          <w:szCs w:val="32"/>
        </w:rPr>
        <w:instrText xml:space="preserve"> REF _Ref153917719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xml:space="preserve">, л. 23]. Известно, что в 1783 г. он являлся атаманом </w:t>
      </w:r>
      <w:proofErr w:type="spellStart"/>
      <w:r w:rsidRPr="00E714EB">
        <w:rPr>
          <w:sz w:val="32"/>
          <w:szCs w:val="32"/>
        </w:rPr>
        <w:t>Душкинского</w:t>
      </w:r>
      <w:proofErr w:type="spellEnd"/>
      <w:r w:rsidRPr="00E714EB">
        <w:rPr>
          <w:sz w:val="32"/>
          <w:szCs w:val="32"/>
        </w:rPr>
        <w:t xml:space="preserve"> куреня </w:t>
      </w:r>
      <w:proofErr w:type="spellStart"/>
      <w:r w:rsidRPr="00E714EB">
        <w:rPr>
          <w:sz w:val="32"/>
          <w:szCs w:val="32"/>
        </w:rPr>
        <w:t>Новоместской</w:t>
      </w:r>
      <w:proofErr w:type="spellEnd"/>
      <w:r w:rsidRPr="00E714EB">
        <w:rPr>
          <w:sz w:val="32"/>
          <w:szCs w:val="32"/>
        </w:rPr>
        <w:t xml:space="preserve"> сотни и поэтому едва ли мог быть безземельным казаком [</w:t>
      </w:r>
      <w:r w:rsidRPr="00E714EB">
        <w:rPr>
          <w:sz w:val="32"/>
          <w:szCs w:val="32"/>
        </w:rPr>
        <w:fldChar w:fldCharType="begin"/>
      </w:r>
      <w:r w:rsidRPr="00E714EB">
        <w:rPr>
          <w:sz w:val="32"/>
          <w:szCs w:val="32"/>
        </w:rPr>
        <w:instrText xml:space="preserve"> REF _Ref153918763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л. 11об.]. Следовательно, тезис о том, что одной из важнейших причин переселения стало отсутствие возможности нести службу в казачьем войске, все же верен.</w:t>
      </w:r>
    </w:p>
    <w:p w14:paraId="1851528D" w14:textId="7731DAB8" w:rsidR="000A1D19" w:rsidRPr="00E714EB" w:rsidRDefault="000A1D19" w:rsidP="000A1D19">
      <w:pPr>
        <w:ind w:firstLine="709"/>
        <w:jc w:val="both"/>
        <w:rPr>
          <w:sz w:val="32"/>
          <w:szCs w:val="32"/>
        </w:rPr>
      </w:pPr>
      <w:r w:rsidRPr="00E714EB">
        <w:rPr>
          <w:sz w:val="32"/>
          <w:szCs w:val="32"/>
        </w:rPr>
        <w:t>Первая волна переселения шла до 1811 г., а затем, вероятно, была прервана в связи с началом Отечественной войны 1812 г., когда, по мнению малороссийских казаков, им представился шанс, все-таки, возродить свое войско. Правительство предложило им образовать свои полки, которые по окончанию войны, хоть и будут распущены, но «навсегда останутся принадлежащими к украинскому войску» [</w:t>
      </w:r>
      <w:r w:rsidRPr="00E714EB">
        <w:rPr>
          <w:sz w:val="32"/>
          <w:szCs w:val="32"/>
        </w:rPr>
        <w:fldChar w:fldCharType="begin"/>
      </w:r>
      <w:r w:rsidRPr="00E714EB">
        <w:rPr>
          <w:sz w:val="32"/>
          <w:szCs w:val="32"/>
        </w:rPr>
        <w:instrText xml:space="preserve"> REF _Ref514863232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с. 47]. Стародубские казаки вошли состав 6-го Черниговского казачьего конного полка [</w:t>
      </w:r>
      <w:r w:rsidRPr="00E714EB">
        <w:rPr>
          <w:sz w:val="32"/>
          <w:szCs w:val="32"/>
        </w:rPr>
        <w:fldChar w:fldCharType="begin"/>
      </w:r>
      <w:r w:rsidRPr="00E714EB">
        <w:rPr>
          <w:sz w:val="32"/>
          <w:szCs w:val="32"/>
        </w:rPr>
        <w:instrText xml:space="preserve"> REF _Ref153919012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л. 551об.], который принимал участие в боевых действиях на территории Российской империи в 1812 г., а затем в заграничных походах русской армии на территории герцогства Варшавского. В 1816 г. полк был расформирован. После роспуска полков правительство еще некоторое время подтверждало свое намерение о восстановлении войска в Малороссийских губерниях, но к 1819 г. уже окончательно от этой идеи отказалось, уравняв казаков с другими казенными поселянами.</w:t>
      </w:r>
    </w:p>
    <w:p w14:paraId="02D8B5B5" w14:textId="0A43BD35" w:rsidR="000A1D19" w:rsidRPr="00E714EB" w:rsidRDefault="000A1D19" w:rsidP="000A1D19">
      <w:pPr>
        <w:ind w:firstLine="709"/>
        <w:jc w:val="both"/>
        <w:rPr>
          <w:sz w:val="32"/>
          <w:szCs w:val="32"/>
        </w:rPr>
      </w:pPr>
      <w:r w:rsidRPr="00E714EB">
        <w:rPr>
          <w:sz w:val="32"/>
          <w:szCs w:val="32"/>
        </w:rPr>
        <w:t xml:space="preserve">Но отказываясь от создания войска правительство в 1820 г. вновь предоставило возможность малороссийским казакам переселиться в Причерноморье. Можно предположить, что эту новость </w:t>
      </w:r>
      <w:proofErr w:type="spellStart"/>
      <w:r w:rsidRPr="00E714EB">
        <w:rPr>
          <w:sz w:val="32"/>
          <w:szCs w:val="32"/>
        </w:rPr>
        <w:t>стародубцы</w:t>
      </w:r>
      <w:proofErr w:type="spellEnd"/>
      <w:r w:rsidRPr="00E714EB">
        <w:rPr>
          <w:sz w:val="32"/>
          <w:szCs w:val="32"/>
        </w:rPr>
        <w:t xml:space="preserve"> восприняли положительно. Так, в 1822 г. и только из Суражского уезда в Черноморье переселилось 77 семей [</w:t>
      </w:r>
      <w:r w:rsidRPr="00E714EB">
        <w:rPr>
          <w:sz w:val="32"/>
          <w:szCs w:val="32"/>
        </w:rPr>
        <w:fldChar w:fldCharType="begin"/>
      </w:r>
      <w:r w:rsidRPr="00E714EB">
        <w:rPr>
          <w:sz w:val="32"/>
          <w:szCs w:val="32"/>
        </w:rPr>
        <w:instrText xml:space="preserve"> REF _Ref153919208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К 1825 г. план по переводу казаков был выполнен. И, возможно, это не только решило демографические проблемы в Черноморском войске, но и сняло некоторую напряженность в Малороссийских губерниях. Однако уже в 1831 г. правительство вновь вынуждено было прибегнуть к их помощи.</w:t>
      </w:r>
    </w:p>
    <w:p w14:paraId="4EBF82FF" w14:textId="0FD733DA" w:rsidR="000A1D19" w:rsidRPr="00E714EB" w:rsidRDefault="000A1D19" w:rsidP="000A1D19">
      <w:pPr>
        <w:ind w:firstLine="709"/>
        <w:jc w:val="both"/>
        <w:rPr>
          <w:sz w:val="32"/>
          <w:szCs w:val="32"/>
        </w:rPr>
      </w:pPr>
      <w:r w:rsidRPr="00E714EB">
        <w:rPr>
          <w:sz w:val="32"/>
          <w:szCs w:val="32"/>
        </w:rPr>
        <w:lastRenderedPageBreak/>
        <w:t xml:space="preserve">В 1830 г. на бывших территориях Речи Посполитой вспыхнуло восстание. Для его подавления было решено призвать украинских казаков. </w:t>
      </w:r>
      <w:proofErr w:type="spellStart"/>
      <w:r w:rsidRPr="00E714EB">
        <w:rPr>
          <w:sz w:val="32"/>
          <w:szCs w:val="32"/>
        </w:rPr>
        <w:t>Стародубцы</w:t>
      </w:r>
      <w:proofErr w:type="spellEnd"/>
      <w:r w:rsidRPr="00E714EB">
        <w:rPr>
          <w:sz w:val="32"/>
          <w:szCs w:val="32"/>
        </w:rPr>
        <w:t xml:space="preserve"> вошли в состав 8-го Малороссийского казачьего полка [</w:t>
      </w:r>
      <w:r w:rsidRPr="00E714EB">
        <w:rPr>
          <w:sz w:val="32"/>
          <w:szCs w:val="32"/>
        </w:rPr>
        <w:fldChar w:fldCharType="begin"/>
      </w:r>
      <w:r w:rsidRPr="00E714EB">
        <w:rPr>
          <w:sz w:val="32"/>
          <w:szCs w:val="32"/>
        </w:rPr>
        <w:instrText xml:space="preserve"> </w:instrText>
      </w:r>
      <w:r w:rsidRPr="00E714EB">
        <w:rPr>
          <w:sz w:val="32"/>
          <w:szCs w:val="32"/>
          <w:lang w:val="en-US"/>
        </w:rPr>
        <w:instrText>REF</w:instrText>
      </w:r>
      <w:r w:rsidRPr="00E714EB">
        <w:rPr>
          <w:sz w:val="32"/>
          <w:szCs w:val="32"/>
        </w:rPr>
        <w:instrText xml:space="preserve"> _</w:instrText>
      </w:r>
      <w:r w:rsidRPr="00E714EB">
        <w:rPr>
          <w:sz w:val="32"/>
          <w:szCs w:val="32"/>
          <w:lang w:val="en-US"/>
        </w:rPr>
        <w:instrText>Ref</w:instrText>
      </w:r>
      <w:r w:rsidRPr="00E714EB">
        <w:rPr>
          <w:sz w:val="32"/>
          <w:szCs w:val="32"/>
        </w:rPr>
        <w:instrText>153919283 \</w:instrText>
      </w:r>
      <w:r w:rsidRPr="00E714EB">
        <w:rPr>
          <w:sz w:val="32"/>
          <w:szCs w:val="32"/>
          <w:lang w:val="en-US"/>
        </w:rPr>
        <w:instrText>r</w:instrText>
      </w:r>
      <w:r w:rsidRPr="00E714EB">
        <w:rPr>
          <w:sz w:val="32"/>
          <w:szCs w:val="32"/>
        </w:rPr>
        <w:instrText xml:space="preserve"> \</w:instrText>
      </w:r>
      <w:r w:rsidRPr="00E714EB">
        <w:rPr>
          <w:sz w:val="32"/>
          <w:szCs w:val="32"/>
          <w:lang w:val="en-US"/>
        </w:rPr>
        <w:instrText>h</w:instrText>
      </w:r>
      <w:r w:rsidRPr="00E714EB">
        <w:rPr>
          <w:sz w:val="32"/>
          <w:szCs w:val="32"/>
        </w:rPr>
        <w:instrText xml:space="preserve">  \* MERGEFORMAT </w:instrText>
      </w:r>
      <w:r w:rsidRPr="00E714EB">
        <w:rPr>
          <w:sz w:val="32"/>
          <w:szCs w:val="32"/>
        </w:rPr>
      </w:r>
      <w:r w:rsidRPr="00E714EB">
        <w:rPr>
          <w:sz w:val="32"/>
          <w:szCs w:val="32"/>
        </w:rPr>
        <w:fldChar w:fldCharType="separate"/>
      </w:r>
      <w:r w:rsidR="00903DD8" w:rsidRPr="00903DD8">
        <w:rPr>
          <w:sz w:val="32"/>
          <w:szCs w:val="32"/>
        </w:rPr>
        <w:t>0</w:t>
      </w:r>
      <w:r w:rsidRPr="00E714EB">
        <w:rPr>
          <w:sz w:val="32"/>
          <w:szCs w:val="32"/>
        </w:rPr>
        <w:fldChar w:fldCharType="end"/>
      </w:r>
      <w:r w:rsidRPr="00E714EB">
        <w:rPr>
          <w:sz w:val="32"/>
          <w:szCs w:val="32"/>
        </w:rPr>
        <w:t xml:space="preserve">, л. 28]. Летом 1831 г. полк направили в зону боевых действий к Минску, где он выполнял, в основном, полицейские функции. Однако в октябре 1832 г. рядовой состав полка перевели в регулярную армию. Казаки были распределены между различными кавалерийскими частями. В их числе имелись и два легкоконных Малороссийских полка, вошедших в состав Кавказского линейного казачьего войска. Кроме того, малороссийским казакам из отставных солдат разрешалось переселяться с семьями в Кавказскую область. Примеры таких переселений </w:t>
      </w:r>
      <w:proofErr w:type="spellStart"/>
      <w:r w:rsidRPr="00E714EB">
        <w:rPr>
          <w:sz w:val="32"/>
          <w:szCs w:val="32"/>
        </w:rPr>
        <w:t>стародубцев</w:t>
      </w:r>
      <w:proofErr w:type="spellEnd"/>
      <w:r w:rsidRPr="00E714EB">
        <w:rPr>
          <w:sz w:val="32"/>
          <w:szCs w:val="32"/>
        </w:rPr>
        <w:t xml:space="preserve"> в Екатеринославскую губернию можно наблюдать в начале 1840-х гг. [</w:t>
      </w:r>
      <w:r w:rsidRPr="00E714EB">
        <w:rPr>
          <w:sz w:val="32"/>
          <w:szCs w:val="32"/>
        </w:rPr>
        <w:fldChar w:fldCharType="begin"/>
      </w:r>
      <w:r w:rsidRPr="00E714EB">
        <w:rPr>
          <w:sz w:val="32"/>
          <w:szCs w:val="32"/>
        </w:rPr>
        <w:instrText xml:space="preserve"> REF _Ref153921217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л. 129об., 420об., 544об.]</w:t>
      </w:r>
    </w:p>
    <w:p w14:paraId="24114ADB" w14:textId="31004B98" w:rsidR="000A1D19" w:rsidRPr="00E714EB" w:rsidRDefault="000A1D19" w:rsidP="000A1D19">
      <w:pPr>
        <w:ind w:firstLine="709"/>
        <w:jc w:val="both"/>
        <w:rPr>
          <w:sz w:val="32"/>
          <w:szCs w:val="32"/>
        </w:rPr>
      </w:pPr>
      <w:r w:rsidRPr="00E714EB">
        <w:rPr>
          <w:sz w:val="32"/>
          <w:szCs w:val="32"/>
        </w:rPr>
        <w:t xml:space="preserve">Как видим, правительство в 1830-е гг. усиливало Линейное войско именно казаками, привыкшими к военной службе, поэтому отождествление малороссиян, переселявшихся на Кавказ и в Причерноморье, исключительно с казенными крестьянами выглядит не совсем верным. Более того, без сомнения, эти переселенцы воспринимали себя именно военным сословием, этим и были продиктованы их устремления. Показательным в этом отношении выглядит пример двух </w:t>
      </w:r>
      <w:proofErr w:type="spellStart"/>
      <w:r w:rsidRPr="00E714EB">
        <w:rPr>
          <w:sz w:val="32"/>
          <w:szCs w:val="32"/>
        </w:rPr>
        <w:t>стародубцев</w:t>
      </w:r>
      <w:proofErr w:type="spellEnd"/>
      <w:r w:rsidRPr="00E714EB">
        <w:rPr>
          <w:sz w:val="32"/>
          <w:szCs w:val="32"/>
        </w:rPr>
        <w:t xml:space="preserve">. Так, казак с. Горчаки Михаил Леоненко поступил на службу в регулярную армию в 1789 г. и в 1805 г. был отставлен из Лейб-кирасирского полка. Но уже в 1807 г. его зачислили в </w:t>
      </w:r>
      <w:proofErr w:type="spellStart"/>
      <w:r w:rsidRPr="00E714EB">
        <w:rPr>
          <w:sz w:val="32"/>
          <w:szCs w:val="32"/>
        </w:rPr>
        <w:t>ландмилицию</w:t>
      </w:r>
      <w:proofErr w:type="spellEnd"/>
      <w:r w:rsidRPr="00E714EB">
        <w:rPr>
          <w:sz w:val="32"/>
          <w:szCs w:val="32"/>
        </w:rPr>
        <w:t xml:space="preserve"> Земского войска [</w:t>
      </w:r>
      <w:r w:rsidRPr="00E714EB">
        <w:rPr>
          <w:sz w:val="32"/>
          <w:szCs w:val="32"/>
          <w:lang w:val="en-US"/>
        </w:rPr>
        <w:fldChar w:fldCharType="begin"/>
      </w:r>
      <w:r w:rsidRPr="00E714EB">
        <w:rPr>
          <w:sz w:val="32"/>
          <w:szCs w:val="32"/>
        </w:rPr>
        <w:instrText xml:space="preserve"> </w:instrText>
      </w:r>
      <w:r w:rsidRPr="00E714EB">
        <w:rPr>
          <w:sz w:val="32"/>
          <w:szCs w:val="32"/>
          <w:lang w:val="en-US"/>
        </w:rPr>
        <w:instrText>REF</w:instrText>
      </w:r>
      <w:r w:rsidRPr="00E714EB">
        <w:rPr>
          <w:sz w:val="32"/>
          <w:szCs w:val="32"/>
        </w:rPr>
        <w:instrText xml:space="preserve"> _</w:instrText>
      </w:r>
      <w:r w:rsidRPr="00E714EB">
        <w:rPr>
          <w:sz w:val="32"/>
          <w:szCs w:val="32"/>
          <w:lang w:val="en-US"/>
        </w:rPr>
        <w:instrText>Ref</w:instrText>
      </w:r>
      <w:r w:rsidRPr="00E714EB">
        <w:rPr>
          <w:sz w:val="32"/>
          <w:szCs w:val="32"/>
        </w:rPr>
        <w:instrText>153917399 \</w:instrText>
      </w:r>
      <w:r w:rsidRPr="00E714EB">
        <w:rPr>
          <w:sz w:val="32"/>
          <w:szCs w:val="32"/>
          <w:lang w:val="en-US"/>
        </w:rPr>
        <w:instrText>r</w:instrText>
      </w:r>
      <w:r w:rsidRPr="00E714EB">
        <w:rPr>
          <w:sz w:val="32"/>
          <w:szCs w:val="32"/>
        </w:rPr>
        <w:instrText xml:space="preserve"> \</w:instrText>
      </w:r>
      <w:r w:rsidRPr="00E714EB">
        <w:rPr>
          <w:sz w:val="32"/>
          <w:szCs w:val="32"/>
          <w:lang w:val="en-US"/>
        </w:rPr>
        <w:instrText>h</w:instrText>
      </w:r>
      <w:r w:rsidRPr="00E714EB">
        <w:rPr>
          <w:sz w:val="32"/>
          <w:szCs w:val="32"/>
        </w:rPr>
        <w:instrText xml:space="preserve">  \* </w:instrText>
      </w:r>
      <w:r w:rsidRPr="00E714EB">
        <w:rPr>
          <w:sz w:val="32"/>
          <w:szCs w:val="32"/>
          <w:lang w:val="en-US"/>
        </w:rPr>
        <w:instrText>MERGEFORMAT</w:instrText>
      </w:r>
      <w:r w:rsidRPr="00E714EB">
        <w:rPr>
          <w:sz w:val="32"/>
          <w:szCs w:val="32"/>
        </w:rPr>
        <w:instrText xml:space="preserve"> </w:instrText>
      </w:r>
      <w:r w:rsidRPr="00E714EB">
        <w:rPr>
          <w:sz w:val="32"/>
          <w:szCs w:val="32"/>
          <w:lang w:val="en-US"/>
        </w:rPr>
      </w:r>
      <w:r w:rsidRPr="00E714EB">
        <w:rPr>
          <w:sz w:val="32"/>
          <w:szCs w:val="32"/>
          <w:lang w:val="en-US"/>
        </w:rPr>
        <w:fldChar w:fldCharType="separate"/>
      </w:r>
      <w:r w:rsidR="00903DD8" w:rsidRPr="00903DD8">
        <w:rPr>
          <w:sz w:val="32"/>
          <w:szCs w:val="32"/>
        </w:rPr>
        <w:t>0</w:t>
      </w:r>
      <w:r w:rsidRPr="00E714EB">
        <w:rPr>
          <w:sz w:val="32"/>
          <w:szCs w:val="32"/>
          <w:lang w:val="en-US"/>
        </w:rPr>
        <w:fldChar w:fldCharType="end"/>
      </w:r>
      <w:r w:rsidRPr="00E714EB">
        <w:rPr>
          <w:sz w:val="32"/>
          <w:szCs w:val="32"/>
        </w:rPr>
        <w:t>, л. 38об.]. Затем в 1812 г. он вновь поступил на службу в формируемый 6-й Черниговский казачий конный полк, где находился в звании вахмистра, вплоть до своего возвращения в повет в 1814 г. [</w:t>
      </w:r>
      <w:r w:rsidRPr="00E714EB">
        <w:rPr>
          <w:sz w:val="32"/>
          <w:szCs w:val="32"/>
        </w:rPr>
        <w:fldChar w:fldCharType="begin"/>
      </w:r>
      <w:r w:rsidRPr="00E714EB">
        <w:rPr>
          <w:sz w:val="32"/>
          <w:szCs w:val="32"/>
        </w:rPr>
        <w:instrText xml:space="preserve"> REF _Ref153919012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xml:space="preserve">, л. 549об.] Второй аналогичный случай касается казака с. Запольские </w:t>
      </w:r>
      <w:proofErr w:type="spellStart"/>
      <w:r w:rsidRPr="00E714EB">
        <w:rPr>
          <w:sz w:val="32"/>
          <w:szCs w:val="32"/>
        </w:rPr>
        <w:t>Халеевичи</w:t>
      </w:r>
      <w:proofErr w:type="spellEnd"/>
      <w:r w:rsidRPr="00E714EB">
        <w:rPr>
          <w:sz w:val="32"/>
          <w:szCs w:val="32"/>
        </w:rPr>
        <w:t xml:space="preserve"> Стародубского уезда Конона Пики. Он в 1812 г. в возрасте 19 лет поступил на службу в казачий полк, где пробыл до 1816 г. [</w:t>
      </w:r>
      <w:r w:rsidRPr="00E714EB">
        <w:rPr>
          <w:sz w:val="32"/>
          <w:szCs w:val="32"/>
        </w:rPr>
        <w:fldChar w:fldCharType="begin"/>
      </w:r>
      <w:r w:rsidRPr="00E714EB">
        <w:rPr>
          <w:sz w:val="32"/>
          <w:szCs w:val="32"/>
        </w:rPr>
        <w:instrText xml:space="preserve"> REF _Ref153919012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л. 557об.] Затем в 1831 г. Пика вновь зачислили в состав Малороссийского полка [</w:t>
      </w:r>
      <w:r w:rsidRPr="00E714EB">
        <w:rPr>
          <w:sz w:val="32"/>
          <w:szCs w:val="32"/>
          <w:lang w:val="en-US"/>
        </w:rPr>
        <w:fldChar w:fldCharType="begin"/>
      </w:r>
      <w:r w:rsidRPr="00E714EB">
        <w:rPr>
          <w:sz w:val="32"/>
          <w:szCs w:val="32"/>
        </w:rPr>
        <w:instrText xml:space="preserve"> </w:instrText>
      </w:r>
      <w:r w:rsidRPr="00E714EB">
        <w:rPr>
          <w:sz w:val="32"/>
          <w:szCs w:val="32"/>
          <w:lang w:val="en-US"/>
        </w:rPr>
        <w:instrText>REF</w:instrText>
      </w:r>
      <w:r w:rsidRPr="00E714EB">
        <w:rPr>
          <w:sz w:val="32"/>
          <w:szCs w:val="32"/>
        </w:rPr>
        <w:instrText xml:space="preserve"> _</w:instrText>
      </w:r>
      <w:r w:rsidRPr="00E714EB">
        <w:rPr>
          <w:sz w:val="32"/>
          <w:szCs w:val="32"/>
          <w:lang w:val="en-US"/>
        </w:rPr>
        <w:instrText>Ref</w:instrText>
      </w:r>
      <w:r w:rsidRPr="00E714EB">
        <w:rPr>
          <w:sz w:val="32"/>
          <w:szCs w:val="32"/>
        </w:rPr>
        <w:instrText>153919283 \</w:instrText>
      </w:r>
      <w:r w:rsidRPr="00E714EB">
        <w:rPr>
          <w:sz w:val="32"/>
          <w:szCs w:val="32"/>
          <w:lang w:val="en-US"/>
        </w:rPr>
        <w:instrText>r</w:instrText>
      </w:r>
      <w:r w:rsidRPr="00E714EB">
        <w:rPr>
          <w:sz w:val="32"/>
          <w:szCs w:val="32"/>
        </w:rPr>
        <w:instrText xml:space="preserve"> \</w:instrText>
      </w:r>
      <w:r w:rsidRPr="00E714EB">
        <w:rPr>
          <w:sz w:val="32"/>
          <w:szCs w:val="32"/>
          <w:lang w:val="en-US"/>
        </w:rPr>
        <w:instrText>h</w:instrText>
      </w:r>
      <w:r w:rsidRPr="00E714EB">
        <w:rPr>
          <w:sz w:val="32"/>
          <w:szCs w:val="32"/>
        </w:rPr>
        <w:instrText xml:space="preserve">  \* </w:instrText>
      </w:r>
      <w:r w:rsidRPr="00E714EB">
        <w:rPr>
          <w:sz w:val="32"/>
          <w:szCs w:val="32"/>
          <w:lang w:val="en-US"/>
        </w:rPr>
        <w:instrText>MERGEFORMAT</w:instrText>
      </w:r>
      <w:r w:rsidRPr="00E714EB">
        <w:rPr>
          <w:sz w:val="32"/>
          <w:szCs w:val="32"/>
        </w:rPr>
        <w:instrText xml:space="preserve"> </w:instrText>
      </w:r>
      <w:r w:rsidRPr="00E714EB">
        <w:rPr>
          <w:sz w:val="32"/>
          <w:szCs w:val="32"/>
          <w:lang w:val="en-US"/>
        </w:rPr>
      </w:r>
      <w:r w:rsidRPr="00E714EB">
        <w:rPr>
          <w:sz w:val="32"/>
          <w:szCs w:val="32"/>
          <w:lang w:val="en-US"/>
        </w:rPr>
        <w:fldChar w:fldCharType="separate"/>
      </w:r>
      <w:r w:rsidR="00903DD8" w:rsidRPr="00903DD8">
        <w:rPr>
          <w:sz w:val="32"/>
          <w:szCs w:val="32"/>
        </w:rPr>
        <w:t>0</w:t>
      </w:r>
      <w:r w:rsidRPr="00E714EB">
        <w:rPr>
          <w:sz w:val="32"/>
          <w:szCs w:val="32"/>
          <w:lang w:val="en-US"/>
        </w:rPr>
        <w:fldChar w:fldCharType="end"/>
      </w:r>
      <w:r w:rsidRPr="00E714EB">
        <w:rPr>
          <w:sz w:val="32"/>
          <w:szCs w:val="32"/>
        </w:rPr>
        <w:t>, л. 35об.]. Интересно, что после 1831 г. сведения о нем или о других членах его семьи отсутствуют. Это дает нам возможность предполагать, что Конон Пика как раз и был в числе казаков, воспользовавшихся возможностью переселения на земли Линейного войска.</w:t>
      </w:r>
    </w:p>
    <w:p w14:paraId="46717259" w14:textId="0924D345" w:rsidR="000A1D19" w:rsidRPr="00E714EB" w:rsidRDefault="000A1D19" w:rsidP="000A1D19">
      <w:pPr>
        <w:ind w:firstLine="709"/>
        <w:jc w:val="both"/>
        <w:rPr>
          <w:sz w:val="32"/>
          <w:szCs w:val="32"/>
        </w:rPr>
      </w:pPr>
      <w:r w:rsidRPr="00E714EB">
        <w:rPr>
          <w:sz w:val="32"/>
          <w:szCs w:val="32"/>
        </w:rPr>
        <w:t xml:space="preserve">За участие в подавлении Польского восстания в 1831 г. малороссияне опять получили льготы от правительства. Им был уменьшен срок военной службы до 15 лет, причем теперь казаков отправляли только в кавалерийские части. Однако маловероятно, что такое решение оправдало надежды населения. В конце 1840-х гг. последовала третья и самая большая волна переселения. Так, только из </w:t>
      </w:r>
      <w:proofErr w:type="spellStart"/>
      <w:r w:rsidRPr="00E714EB">
        <w:rPr>
          <w:sz w:val="32"/>
          <w:szCs w:val="32"/>
        </w:rPr>
        <w:t>Попово</w:t>
      </w:r>
      <w:r w:rsidRPr="00E714EB">
        <w:rPr>
          <w:sz w:val="32"/>
          <w:szCs w:val="32"/>
        </w:rPr>
        <w:lastRenderedPageBreak/>
        <w:t>горской</w:t>
      </w:r>
      <w:proofErr w:type="spellEnd"/>
      <w:r w:rsidRPr="00E714EB">
        <w:rPr>
          <w:sz w:val="32"/>
          <w:szCs w:val="32"/>
        </w:rPr>
        <w:t xml:space="preserve"> волости Суражского уезда в 1847 г. на земли Кавказского линейного казачьего войска переселилось 75 семей, а в следующем 1848 г. – не менее 31 семейства казаков Стародубского уезда [</w:t>
      </w:r>
      <w:r w:rsidRPr="00E714EB">
        <w:rPr>
          <w:sz w:val="32"/>
          <w:szCs w:val="32"/>
        </w:rPr>
        <w:fldChar w:fldCharType="begin"/>
      </w:r>
      <w:r w:rsidRPr="00E714EB">
        <w:rPr>
          <w:sz w:val="32"/>
          <w:szCs w:val="32"/>
        </w:rPr>
        <w:instrText xml:space="preserve"> REF _Ref153921861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xml:space="preserve">; </w:t>
      </w:r>
      <w:r w:rsidRPr="00E714EB">
        <w:rPr>
          <w:sz w:val="32"/>
          <w:szCs w:val="32"/>
        </w:rPr>
        <w:fldChar w:fldCharType="begin"/>
      </w:r>
      <w:r w:rsidRPr="00E714EB">
        <w:rPr>
          <w:sz w:val="32"/>
          <w:szCs w:val="32"/>
        </w:rPr>
        <w:instrText xml:space="preserve"> REF _Ref153921849 \r \h  \* MERGEFORMAT </w:instrText>
      </w:r>
      <w:r w:rsidRPr="00E714EB">
        <w:rPr>
          <w:sz w:val="32"/>
          <w:szCs w:val="32"/>
        </w:rPr>
      </w:r>
      <w:r w:rsidRPr="00E714EB">
        <w:rPr>
          <w:sz w:val="32"/>
          <w:szCs w:val="32"/>
        </w:rPr>
        <w:fldChar w:fldCharType="separate"/>
      </w:r>
      <w:r w:rsidR="00903DD8">
        <w:rPr>
          <w:sz w:val="32"/>
          <w:szCs w:val="32"/>
        </w:rPr>
        <w:t>0</w:t>
      </w:r>
      <w:r w:rsidRPr="00E714EB">
        <w:rPr>
          <w:sz w:val="32"/>
          <w:szCs w:val="32"/>
        </w:rPr>
        <w:fldChar w:fldCharType="end"/>
      </w:r>
      <w:r w:rsidRPr="00E714EB">
        <w:rPr>
          <w:sz w:val="32"/>
          <w:szCs w:val="32"/>
        </w:rPr>
        <w:t>, л. 36-56].</w:t>
      </w:r>
    </w:p>
    <w:p w14:paraId="093CA26B" w14:textId="77777777" w:rsidR="000A1D19" w:rsidRPr="00E714EB" w:rsidRDefault="000A1D19" w:rsidP="000A1D19">
      <w:pPr>
        <w:ind w:firstLine="709"/>
        <w:jc w:val="both"/>
        <w:rPr>
          <w:sz w:val="32"/>
          <w:szCs w:val="32"/>
        </w:rPr>
      </w:pPr>
      <w:r w:rsidRPr="00E714EB">
        <w:rPr>
          <w:sz w:val="32"/>
          <w:szCs w:val="32"/>
        </w:rPr>
        <w:t xml:space="preserve">Проведенный анализ положения стародубских казаков в конце </w:t>
      </w:r>
      <w:r w:rsidRPr="00E714EB">
        <w:rPr>
          <w:sz w:val="32"/>
          <w:szCs w:val="32"/>
          <w:lang w:val="en-US"/>
        </w:rPr>
        <w:t>XVII</w:t>
      </w:r>
      <w:r w:rsidRPr="00E714EB">
        <w:rPr>
          <w:sz w:val="32"/>
          <w:szCs w:val="32"/>
        </w:rPr>
        <w:t xml:space="preserve"> в. – первой половине </w:t>
      </w:r>
      <w:r w:rsidRPr="00E714EB">
        <w:rPr>
          <w:sz w:val="32"/>
          <w:szCs w:val="32"/>
          <w:lang w:val="en-US"/>
        </w:rPr>
        <w:t>XIX</w:t>
      </w:r>
      <w:r w:rsidRPr="00E714EB">
        <w:rPr>
          <w:sz w:val="32"/>
          <w:szCs w:val="32"/>
        </w:rPr>
        <w:t xml:space="preserve"> в. позволяет сделать вывод о том, что определяющим фактором, подтолкнувшим жителей </w:t>
      </w:r>
      <w:proofErr w:type="spellStart"/>
      <w:r w:rsidRPr="00E714EB">
        <w:rPr>
          <w:sz w:val="32"/>
          <w:szCs w:val="32"/>
        </w:rPr>
        <w:t>Стародубщины</w:t>
      </w:r>
      <w:proofErr w:type="spellEnd"/>
      <w:r w:rsidRPr="00E714EB">
        <w:rPr>
          <w:sz w:val="32"/>
          <w:szCs w:val="32"/>
        </w:rPr>
        <w:t xml:space="preserve"> к переселению в Причерноморье и на Кавказ, стало, все же, не экономическое положение. Полагаем, что главенствующую роль здесь сыграл социальный фактор. Отсутствие собственного казачьего войска и причисление к «невоенному казацкому сословию» не могли устраивать исторически воинственное население </w:t>
      </w:r>
      <w:proofErr w:type="spellStart"/>
      <w:r w:rsidRPr="00E714EB">
        <w:rPr>
          <w:sz w:val="32"/>
          <w:szCs w:val="32"/>
        </w:rPr>
        <w:t>Стародубщины</w:t>
      </w:r>
      <w:proofErr w:type="spellEnd"/>
      <w:r w:rsidRPr="00E714EB">
        <w:rPr>
          <w:sz w:val="32"/>
          <w:szCs w:val="32"/>
        </w:rPr>
        <w:t>. В то время возможность переселиться на земли Черноморского или Линейного войска возвращала им не только исконный казачий статус, но и предоставляла плодородные земли, которых так не хватало на родине.</w:t>
      </w:r>
    </w:p>
    <w:p w14:paraId="762F8D6D" w14:textId="77777777" w:rsidR="000A1D19" w:rsidRPr="00E714EB" w:rsidRDefault="000A1D19" w:rsidP="000A1D19">
      <w:pPr>
        <w:jc w:val="both"/>
        <w:rPr>
          <w:sz w:val="32"/>
          <w:szCs w:val="32"/>
        </w:rPr>
      </w:pPr>
    </w:p>
    <w:p w14:paraId="19519565" w14:textId="77777777" w:rsidR="000A1D19" w:rsidRPr="00E714EB" w:rsidRDefault="000A1D19" w:rsidP="000A1D19">
      <w:pPr>
        <w:ind w:firstLine="708"/>
        <w:jc w:val="both"/>
        <w:rPr>
          <w:i/>
          <w:sz w:val="28"/>
          <w:szCs w:val="28"/>
        </w:rPr>
      </w:pPr>
      <w:r w:rsidRPr="00E714EB">
        <w:rPr>
          <w:i/>
          <w:sz w:val="28"/>
          <w:szCs w:val="28"/>
        </w:rPr>
        <w:t>Примечания</w:t>
      </w:r>
    </w:p>
    <w:p w14:paraId="69DD14D6" w14:textId="77777777" w:rsidR="000A1D19" w:rsidRPr="00E714EB" w:rsidRDefault="000A1D19" w:rsidP="000A1D19">
      <w:pPr>
        <w:jc w:val="both"/>
        <w:rPr>
          <w:sz w:val="28"/>
          <w:szCs w:val="28"/>
        </w:rPr>
      </w:pPr>
    </w:p>
    <w:p w14:paraId="61754B14"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5" w:name="_Ref514800857"/>
      <w:r w:rsidRPr="00E714EB">
        <w:rPr>
          <w:rFonts w:ascii="Times New Roman" w:hAnsi="Times New Roman"/>
          <w:iCs/>
          <w:sz w:val="28"/>
          <w:szCs w:val="28"/>
          <w:lang w:val="ru-RU"/>
        </w:rPr>
        <w:t xml:space="preserve">1. </w:t>
      </w:r>
      <w:r w:rsidRPr="00E714EB">
        <w:rPr>
          <w:rFonts w:ascii="Times New Roman" w:hAnsi="Times New Roman"/>
          <w:i/>
          <w:sz w:val="28"/>
          <w:szCs w:val="28"/>
          <w:lang w:val="ru-RU"/>
        </w:rPr>
        <w:t>Мартынов А.Г.</w:t>
      </w:r>
      <w:r w:rsidRPr="00E714EB">
        <w:rPr>
          <w:rFonts w:ascii="Times New Roman" w:hAnsi="Times New Roman"/>
          <w:sz w:val="28"/>
          <w:szCs w:val="28"/>
          <w:lang w:val="ru-RU"/>
        </w:rPr>
        <w:t xml:space="preserve"> История 12-го драгунского Стародубского полка. – </w:t>
      </w:r>
      <w:r w:rsidRPr="00E714EB">
        <w:rPr>
          <w:rFonts w:ascii="Times New Roman" w:hAnsi="Times New Roman"/>
          <w:sz w:val="28"/>
          <w:szCs w:val="28"/>
          <w:shd w:val="clear" w:color="auto" w:fill="FAFAFA"/>
          <w:lang w:val="ru-RU"/>
        </w:rPr>
        <w:t>СПб.</w:t>
      </w:r>
      <w:r w:rsidRPr="00E714EB">
        <w:rPr>
          <w:rFonts w:ascii="Times New Roman" w:hAnsi="Times New Roman"/>
          <w:sz w:val="28"/>
          <w:szCs w:val="28"/>
          <w:lang w:val="ru-RU"/>
        </w:rPr>
        <w:t xml:space="preserve">: Бережливость, 1908. – </w:t>
      </w:r>
      <w:r w:rsidRPr="00E714EB">
        <w:rPr>
          <w:rFonts w:ascii="Times New Roman" w:hAnsi="Times New Roman"/>
          <w:sz w:val="28"/>
          <w:szCs w:val="28"/>
        </w:rPr>
        <w:t>X</w:t>
      </w:r>
      <w:r w:rsidRPr="00E714EB">
        <w:rPr>
          <w:rFonts w:ascii="Times New Roman" w:hAnsi="Times New Roman"/>
          <w:sz w:val="28"/>
          <w:szCs w:val="28"/>
          <w:lang w:val="ru-RU"/>
        </w:rPr>
        <w:t>, 244, 75 с.</w:t>
      </w:r>
      <w:bookmarkEnd w:id="5"/>
    </w:p>
    <w:p w14:paraId="6BCE2956" w14:textId="77777777" w:rsidR="000A1D19" w:rsidRPr="00E714EB" w:rsidRDefault="000A1D19" w:rsidP="000A1D19">
      <w:pPr>
        <w:pStyle w:val="ac"/>
        <w:spacing w:after="0" w:line="240" w:lineRule="auto"/>
        <w:ind w:left="0" w:firstLine="709"/>
        <w:jc w:val="both"/>
        <w:rPr>
          <w:rStyle w:val="a9"/>
          <w:rFonts w:ascii="Times New Roman" w:hAnsi="Times New Roman" w:cs="Times New Roman"/>
          <w:i w:val="0"/>
          <w:iCs w:val="0"/>
          <w:sz w:val="28"/>
          <w:szCs w:val="28"/>
          <w:lang w:val="ru-RU"/>
        </w:rPr>
      </w:pPr>
      <w:bookmarkStart w:id="6" w:name="_Ref153917399"/>
      <w:r w:rsidRPr="00E714EB">
        <w:rPr>
          <w:rFonts w:ascii="Times New Roman" w:eastAsia="Times New Roman" w:hAnsi="Times New Roman" w:cs="Times New Roman"/>
          <w:sz w:val="28"/>
          <w:szCs w:val="28"/>
          <w:lang w:val="ru-RU" w:eastAsia="ru-RU"/>
        </w:rPr>
        <w:t>2. Центральный государственный исторический архив Украины в г.</w:t>
      </w:r>
      <w:r w:rsidRPr="00E714EB">
        <w:rPr>
          <w:rFonts w:ascii="Times New Roman" w:eastAsia="Times New Roman" w:hAnsi="Times New Roman" w:cs="Times New Roman"/>
          <w:sz w:val="28"/>
          <w:szCs w:val="28"/>
          <w:lang w:eastAsia="ru-RU"/>
        </w:rPr>
        <w:t> </w:t>
      </w:r>
      <w:r w:rsidRPr="00E714EB">
        <w:rPr>
          <w:rFonts w:ascii="Times New Roman" w:eastAsia="Times New Roman" w:hAnsi="Times New Roman" w:cs="Times New Roman"/>
          <w:sz w:val="28"/>
          <w:szCs w:val="28"/>
          <w:lang w:val="ru-RU" w:eastAsia="ru-RU"/>
        </w:rPr>
        <w:t>Киев (ЦГИАК)</w:t>
      </w:r>
      <w:r w:rsidRPr="00E714EB">
        <w:rPr>
          <w:rStyle w:val="a9"/>
          <w:rFonts w:ascii="Times New Roman" w:hAnsi="Times New Roman" w:cs="Times New Roman"/>
          <w:sz w:val="28"/>
          <w:szCs w:val="28"/>
          <w:shd w:val="clear" w:color="auto" w:fill="FFFFFF"/>
          <w:lang w:val="ru-RU"/>
        </w:rPr>
        <w:t xml:space="preserve">. – </w:t>
      </w:r>
      <w:r w:rsidRPr="00AC4DFA">
        <w:rPr>
          <w:rStyle w:val="a9"/>
          <w:rFonts w:ascii="Times New Roman" w:hAnsi="Times New Roman" w:cs="Times New Roman"/>
          <w:i w:val="0"/>
          <w:iCs w:val="0"/>
          <w:sz w:val="28"/>
          <w:szCs w:val="28"/>
          <w:shd w:val="clear" w:color="auto" w:fill="FFFFFF"/>
          <w:lang w:val="ru-RU"/>
        </w:rPr>
        <w:t>Ф.</w:t>
      </w:r>
      <w:r w:rsidRPr="00AC4DFA">
        <w:rPr>
          <w:rStyle w:val="a9"/>
          <w:rFonts w:ascii="Times New Roman" w:hAnsi="Times New Roman" w:cs="Times New Roman"/>
          <w:i w:val="0"/>
          <w:iCs w:val="0"/>
          <w:sz w:val="28"/>
          <w:szCs w:val="28"/>
          <w:shd w:val="clear" w:color="auto" w:fill="FFFFFF"/>
        </w:rPr>
        <w:t> </w:t>
      </w:r>
      <w:r w:rsidRPr="00AC4DFA">
        <w:rPr>
          <w:rStyle w:val="a9"/>
          <w:rFonts w:ascii="Times New Roman" w:hAnsi="Times New Roman" w:cs="Times New Roman"/>
          <w:i w:val="0"/>
          <w:iCs w:val="0"/>
          <w:sz w:val="28"/>
          <w:szCs w:val="28"/>
          <w:shd w:val="clear" w:color="auto" w:fill="FFFFFF"/>
          <w:lang w:val="ru-RU"/>
        </w:rPr>
        <w:t>1333. –</w:t>
      </w:r>
      <w:r w:rsidRPr="00AC4DFA">
        <w:rPr>
          <w:rStyle w:val="a9"/>
          <w:rFonts w:ascii="Times New Roman" w:hAnsi="Times New Roman" w:cs="Times New Roman"/>
          <w:i w:val="0"/>
          <w:iCs w:val="0"/>
          <w:sz w:val="28"/>
          <w:szCs w:val="28"/>
          <w:shd w:val="clear" w:color="auto" w:fill="FFFFFF"/>
          <w:lang w:val="be-BY"/>
        </w:rPr>
        <w:t xml:space="preserve"> </w:t>
      </w:r>
      <w:r w:rsidRPr="00AC4DFA">
        <w:rPr>
          <w:rStyle w:val="a9"/>
          <w:rFonts w:ascii="Times New Roman" w:hAnsi="Times New Roman" w:cs="Times New Roman"/>
          <w:i w:val="0"/>
          <w:iCs w:val="0"/>
          <w:sz w:val="28"/>
          <w:szCs w:val="28"/>
          <w:shd w:val="clear" w:color="auto" w:fill="FFFFFF"/>
          <w:lang w:val="ru-RU"/>
        </w:rPr>
        <w:t>Оп.</w:t>
      </w:r>
      <w:r w:rsidRPr="00AC4DFA">
        <w:rPr>
          <w:rStyle w:val="a9"/>
          <w:rFonts w:ascii="Times New Roman" w:hAnsi="Times New Roman" w:cs="Times New Roman"/>
          <w:i w:val="0"/>
          <w:iCs w:val="0"/>
          <w:sz w:val="28"/>
          <w:szCs w:val="28"/>
          <w:shd w:val="clear" w:color="auto" w:fill="FFFFFF"/>
        </w:rPr>
        <w:t> </w:t>
      </w:r>
      <w:r w:rsidRPr="00AC4DFA">
        <w:rPr>
          <w:rStyle w:val="a9"/>
          <w:rFonts w:ascii="Times New Roman" w:hAnsi="Times New Roman" w:cs="Times New Roman"/>
          <w:i w:val="0"/>
          <w:iCs w:val="0"/>
          <w:sz w:val="28"/>
          <w:szCs w:val="28"/>
          <w:shd w:val="clear" w:color="auto" w:fill="FFFFFF"/>
          <w:lang w:val="ru-RU"/>
        </w:rPr>
        <w:t>1. –</w:t>
      </w:r>
      <w:r w:rsidRPr="00AC4DFA">
        <w:rPr>
          <w:rStyle w:val="a9"/>
          <w:rFonts w:ascii="Times New Roman" w:hAnsi="Times New Roman" w:cs="Times New Roman"/>
          <w:i w:val="0"/>
          <w:iCs w:val="0"/>
          <w:sz w:val="28"/>
          <w:szCs w:val="28"/>
          <w:shd w:val="clear" w:color="auto" w:fill="FFFFFF"/>
          <w:lang w:val="be-BY"/>
        </w:rPr>
        <w:t xml:space="preserve"> </w:t>
      </w:r>
      <w:r w:rsidRPr="00AC4DFA">
        <w:rPr>
          <w:rStyle w:val="a9"/>
          <w:rFonts w:ascii="Times New Roman" w:hAnsi="Times New Roman" w:cs="Times New Roman"/>
          <w:i w:val="0"/>
          <w:iCs w:val="0"/>
          <w:sz w:val="28"/>
          <w:szCs w:val="28"/>
          <w:shd w:val="clear" w:color="auto" w:fill="FFFFFF"/>
          <w:lang w:val="ru-RU"/>
        </w:rPr>
        <w:t>Д.</w:t>
      </w:r>
      <w:r w:rsidRPr="00AC4DFA">
        <w:rPr>
          <w:rStyle w:val="a9"/>
          <w:rFonts w:ascii="Times New Roman" w:hAnsi="Times New Roman" w:cs="Times New Roman"/>
          <w:i w:val="0"/>
          <w:iCs w:val="0"/>
          <w:sz w:val="28"/>
          <w:szCs w:val="28"/>
          <w:shd w:val="clear" w:color="auto" w:fill="FFFFFF"/>
        </w:rPr>
        <w:t> </w:t>
      </w:r>
      <w:r w:rsidRPr="00AC4DFA">
        <w:rPr>
          <w:rStyle w:val="a9"/>
          <w:rFonts w:ascii="Times New Roman" w:hAnsi="Times New Roman" w:cs="Times New Roman"/>
          <w:i w:val="0"/>
          <w:iCs w:val="0"/>
          <w:sz w:val="28"/>
          <w:szCs w:val="28"/>
          <w:shd w:val="clear" w:color="auto" w:fill="FFFFFF"/>
          <w:lang w:val="ru-RU"/>
        </w:rPr>
        <w:t>27.</w:t>
      </w:r>
      <w:bookmarkEnd w:id="6"/>
    </w:p>
    <w:p w14:paraId="5F14B7BC"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7" w:name="_Ref153917719"/>
      <w:r w:rsidRPr="00E714EB">
        <w:rPr>
          <w:rFonts w:ascii="Times New Roman" w:hAnsi="Times New Roman" w:cs="Times New Roman"/>
          <w:sz w:val="28"/>
          <w:szCs w:val="28"/>
          <w:lang w:val="ru-RU"/>
        </w:rPr>
        <w:t>3. Государственный архив Брянской области (ГАБО). – Ф.</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134. – Оп.</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 – Д.</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41</w:t>
      </w:r>
      <w:bookmarkEnd w:id="7"/>
      <w:r w:rsidRPr="00E714EB">
        <w:rPr>
          <w:rFonts w:ascii="Times New Roman" w:hAnsi="Times New Roman" w:cs="Times New Roman"/>
          <w:sz w:val="28"/>
          <w:szCs w:val="28"/>
          <w:lang w:val="ru-RU"/>
        </w:rPr>
        <w:t>.</w:t>
      </w:r>
    </w:p>
    <w:p w14:paraId="38D98BED" w14:textId="77777777" w:rsidR="000A1D19" w:rsidRPr="00E714EB" w:rsidRDefault="000A1D19" w:rsidP="000A1D19">
      <w:pPr>
        <w:pStyle w:val="ac"/>
        <w:spacing w:after="0" w:line="240" w:lineRule="auto"/>
        <w:ind w:left="0" w:firstLine="709"/>
        <w:jc w:val="both"/>
        <w:rPr>
          <w:rStyle w:val="a9"/>
          <w:rFonts w:ascii="Times New Roman" w:hAnsi="Times New Roman" w:cs="Times New Roman"/>
          <w:i w:val="0"/>
          <w:iCs w:val="0"/>
          <w:sz w:val="28"/>
          <w:szCs w:val="28"/>
          <w:lang w:val="ru-RU"/>
        </w:rPr>
      </w:pPr>
      <w:bookmarkStart w:id="8" w:name="_Ref153918763"/>
      <w:r w:rsidRPr="00E714EB">
        <w:rPr>
          <w:rFonts w:ascii="Times New Roman" w:eastAsia="Times New Roman" w:hAnsi="Times New Roman" w:cs="Times New Roman"/>
          <w:sz w:val="28"/>
          <w:szCs w:val="28"/>
          <w:lang w:val="ru-RU" w:eastAsia="ru-RU"/>
        </w:rPr>
        <w:t>4. ЦГИАК</w:t>
      </w:r>
      <w:r w:rsidRPr="00E714EB">
        <w:rPr>
          <w:rStyle w:val="a9"/>
          <w:rFonts w:ascii="Times New Roman" w:hAnsi="Times New Roman" w:cs="Times New Roman"/>
          <w:sz w:val="28"/>
          <w:szCs w:val="28"/>
          <w:shd w:val="clear" w:color="auto" w:fill="FFFFFF"/>
          <w:lang w:val="ru-RU"/>
        </w:rPr>
        <w:t xml:space="preserve">. – </w:t>
      </w:r>
      <w:r w:rsidRPr="00794D57">
        <w:rPr>
          <w:rStyle w:val="a9"/>
          <w:rFonts w:ascii="Times New Roman" w:hAnsi="Times New Roman" w:cs="Times New Roman"/>
          <w:i w:val="0"/>
          <w:iCs w:val="0"/>
          <w:sz w:val="28"/>
          <w:szCs w:val="28"/>
          <w:shd w:val="clear" w:color="auto" w:fill="FFFFFF"/>
          <w:lang w:val="ru-RU"/>
        </w:rPr>
        <w:t>Ф.</w:t>
      </w:r>
      <w:r w:rsidRPr="00794D57">
        <w:rPr>
          <w:rStyle w:val="a9"/>
          <w:rFonts w:ascii="Times New Roman" w:hAnsi="Times New Roman" w:cs="Times New Roman"/>
          <w:i w:val="0"/>
          <w:iCs w:val="0"/>
          <w:sz w:val="28"/>
          <w:szCs w:val="28"/>
          <w:shd w:val="clear" w:color="auto" w:fill="FFFFFF"/>
        </w:rPr>
        <w:t> </w:t>
      </w:r>
      <w:r w:rsidRPr="00794D57">
        <w:rPr>
          <w:rStyle w:val="a9"/>
          <w:rFonts w:ascii="Times New Roman" w:hAnsi="Times New Roman" w:cs="Times New Roman"/>
          <w:i w:val="0"/>
          <w:iCs w:val="0"/>
          <w:sz w:val="28"/>
          <w:szCs w:val="28"/>
          <w:shd w:val="clear" w:color="auto" w:fill="FFFFFF"/>
          <w:lang w:val="ru-RU"/>
        </w:rPr>
        <w:t>206. –</w:t>
      </w:r>
      <w:r w:rsidRPr="00794D57">
        <w:rPr>
          <w:rStyle w:val="a9"/>
          <w:rFonts w:ascii="Times New Roman" w:hAnsi="Times New Roman" w:cs="Times New Roman"/>
          <w:i w:val="0"/>
          <w:iCs w:val="0"/>
          <w:sz w:val="28"/>
          <w:szCs w:val="28"/>
          <w:shd w:val="clear" w:color="auto" w:fill="FFFFFF"/>
          <w:lang w:val="be-BY"/>
        </w:rPr>
        <w:t xml:space="preserve"> </w:t>
      </w:r>
      <w:r w:rsidRPr="00794D57">
        <w:rPr>
          <w:rStyle w:val="a9"/>
          <w:rFonts w:ascii="Times New Roman" w:hAnsi="Times New Roman" w:cs="Times New Roman"/>
          <w:i w:val="0"/>
          <w:iCs w:val="0"/>
          <w:sz w:val="28"/>
          <w:szCs w:val="28"/>
          <w:shd w:val="clear" w:color="auto" w:fill="FFFFFF"/>
          <w:lang w:val="ru-RU"/>
        </w:rPr>
        <w:t>Оп.</w:t>
      </w:r>
      <w:r w:rsidRPr="00794D57">
        <w:rPr>
          <w:rStyle w:val="a9"/>
          <w:rFonts w:ascii="Times New Roman" w:hAnsi="Times New Roman" w:cs="Times New Roman"/>
          <w:i w:val="0"/>
          <w:iCs w:val="0"/>
          <w:sz w:val="28"/>
          <w:szCs w:val="28"/>
          <w:shd w:val="clear" w:color="auto" w:fill="FFFFFF"/>
        </w:rPr>
        <w:t> </w:t>
      </w:r>
      <w:r w:rsidRPr="00794D57">
        <w:rPr>
          <w:rStyle w:val="a9"/>
          <w:rFonts w:ascii="Times New Roman" w:hAnsi="Times New Roman" w:cs="Times New Roman"/>
          <w:i w:val="0"/>
          <w:iCs w:val="0"/>
          <w:sz w:val="28"/>
          <w:szCs w:val="28"/>
          <w:shd w:val="clear" w:color="auto" w:fill="FFFFFF"/>
          <w:lang w:val="ru-RU"/>
        </w:rPr>
        <w:t>1. –</w:t>
      </w:r>
      <w:r w:rsidRPr="00794D57">
        <w:rPr>
          <w:rStyle w:val="a9"/>
          <w:rFonts w:ascii="Times New Roman" w:hAnsi="Times New Roman" w:cs="Times New Roman"/>
          <w:i w:val="0"/>
          <w:iCs w:val="0"/>
          <w:sz w:val="28"/>
          <w:szCs w:val="28"/>
          <w:shd w:val="clear" w:color="auto" w:fill="FFFFFF"/>
          <w:lang w:val="be-BY"/>
        </w:rPr>
        <w:t xml:space="preserve"> </w:t>
      </w:r>
      <w:r w:rsidRPr="00794D57">
        <w:rPr>
          <w:rStyle w:val="a9"/>
          <w:rFonts w:ascii="Times New Roman" w:hAnsi="Times New Roman" w:cs="Times New Roman"/>
          <w:i w:val="0"/>
          <w:iCs w:val="0"/>
          <w:sz w:val="28"/>
          <w:szCs w:val="28"/>
          <w:shd w:val="clear" w:color="auto" w:fill="FFFFFF"/>
          <w:lang w:val="ru-RU"/>
        </w:rPr>
        <w:t>Д.</w:t>
      </w:r>
      <w:r w:rsidRPr="00794D57">
        <w:rPr>
          <w:rStyle w:val="a9"/>
          <w:rFonts w:ascii="Times New Roman" w:hAnsi="Times New Roman" w:cs="Times New Roman"/>
          <w:i w:val="0"/>
          <w:iCs w:val="0"/>
          <w:sz w:val="28"/>
          <w:szCs w:val="28"/>
          <w:shd w:val="clear" w:color="auto" w:fill="FFFFFF"/>
        </w:rPr>
        <w:t> </w:t>
      </w:r>
      <w:r w:rsidRPr="00794D57">
        <w:rPr>
          <w:rStyle w:val="a9"/>
          <w:rFonts w:ascii="Times New Roman" w:hAnsi="Times New Roman" w:cs="Times New Roman"/>
          <w:i w:val="0"/>
          <w:iCs w:val="0"/>
          <w:sz w:val="28"/>
          <w:szCs w:val="28"/>
          <w:shd w:val="clear" w:color="auto" w:fill="FFFFFF"/>
          <w:lang w:val="ru-RU"/>
        </w:rPr>
        <w:t>867.</w:t>
      </w:r>
      <w:bookmarkEnd w:id="8"/>
    </w:p>
    <w:p w14:paraId="0CD9DAC4"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9" w:name="_Ref514863232"/>
      <w:bookmarkStart w:id="10" w:name="_Ref521856978"/>
      <w:r w:rsidRPr="00E714EB">
        <w:rPr>
          <w:rFonts w:ascii="Times New Roman" w:eastAsia="Times New Roman" w:hAnsi="Times New Roman"/>
          <w:iCs/>
          <w:sz w:val="28"/>
          <w:szCs w:val="28"/>
          <w:lang w:val="ru-RU" w:eastAsia="ru-RU"/>
        </w:rPr>
        <w:t xml:space="preserve">5. </w:t>
      </w:r>
      <w:r w:rsidRPr="00E714EB">
        <w:rPr>
          <w:rFonts w:ascii="Times New Roman" w:eastAsia="Times New Roman" w:hAnsi="Times New Roman"/>
          <w:i/>
          <w:sz w:val="28"/>
          <w:szCs w:val="28"/>
          <w:lang w:val="ru-RU" w:eastAsia="ru-RU"/>
        </w:rPr>
        <w:t>Стороженко Н.В.</w:t>
      </w:r>
      <w:r w:rsidRPr="00E714EB">
        <w:rPr>
          <w:rFonts w:ascii="Times New Roman" w:eastAsia="Times New Roman" w:hAnsi="Times New Roman"/>
          <w:sz w:val="28"/>
          <w:szCs w:val="28"/>
          <w:lang w:val="ru-RU" w:eastAsia="ru-RU"/>
        </w:rPr>
        <w:t xml:space="preserve"> Очерк из истории малороссийских </w:t>
      </w:r>
      <w:proofErr w:type="spellStart"/>
      <w:r w:rsidRPr="00E714EB">
        <w:rPr>
          <w:rFonts w:ascii="Times New Roman" w:eastAsia="Times New Roman" w:hAnsi="Times New Roman"/>
          <w:sz w:val="28"/>
          <w:szCs w:val="28"/>
          <w:lang w:val="ru-RU" w:eastAsia="ru-RU"/>
        </w:rPr>
        <w:t>козаков</w:t>
      </w:r>
      <w:proofErr w:type="spellEnd"/>
      <w:r w:rsidRPr="00E714EB">
        <w:rPr>
          <w:rFonts w:ascii="Times New Roman" w:eastAsia="Times New Roman" w:hAnsi="Times New Roman"/>
          <w:sz w:val="28"/>
          <w:szCs w:val="28"/>
          <w:lang w:val="ru-RU" w:eastAsia="ru-RU"/>
        </w:rPr>
        <w:t xml:space="preserve"> в конце </w:t>
      </w:r>
      <w:r w:rsidRPr="00E714EB">
        <w:rPr>
          <w:rFonts w:ascii="Times New Roman" w:eastAsia="Times New Roman" w:hAnsi="Times New Roman"/>
          <w:sz w:val="28"/>
          <w:szCs w:val="28"/>
          <w:lang w:eastAsia="ru-RU"/>
        </w:rPr>
        <w:t>XVII</w:t>
      </w:r>
      <w:r w:rsidRPr="00E714EB">
        <w:rPr>
          <w:rFonts w:ascii="Times New Roman" w:eastAsia="Times New Roman" w:hAnsi="Times New Roman"/>
          <w:sz w:val="28"/>
          <w:szCs w:val="28"/>
          <w:lang w:val="ru-RU" w:eastAsia="ru-RU"/>
        </w:rPr>
        <w:t xml:space="preserve"> и в начале </w:t>
      </w:r>
      <w:r w:rsidRPr="00E714EB">
        <w:rPr>
          <w:rFonts w:ascii="Times New Roman" w:eastAsia="Times New Roman" w:hAnsi="Times New Roman"/>
          <w:sz w:val="28"/>
          <w:szCs w:val="28"/>
          <w:lang w:eastAsia="ru-RU"/>
        </w:rPr>
        <w:t>XIX</w:t>
      </w:r>
      <w:r w:rsidRPr="00E714EB">
        <w:rPr>
          <w:rFonts w:ascii="Times New Roman" w:eastAsia="Times New Roman" w:hAnsi="Times New Roman"/>
          <w:sz w:val="28"/>
          <w:szCs w:val="28"/>
          <w:lang w:val="ru-RU" w:eastAsia="ru-RU"/>
        </w:rPr>
        <w:t xml:space="preserve"> века. – Киев: ун-т Св.</w:t>
      </w:r>
      <w:r w:rsidRPr="00E714EB">
        <w:rPr>
          <w:rFonts w:ascii="Times New Roman" w:eastAsia="Times New Roman" w:hAnsi="Times New Roman"/>
          <w:sz w:val="28"/>
          <w:szCs w:val="28"/>
          <w:lang w:eastAsia="ru-RU"/>
        </w:rPr>
        <w:t> </w:t>
      </w:r>
      <w:r w:rsidRPr="00E714EB">
        <w:rPr>
          <w:rFonts w:ascii="Times New Roman" w:eastAsia="Times New Roman" w:hAnsi="Times New Roman"/>
          <w:sz w:val="28"/>
          <w:szCs w:val="28"/>
          <w:lang w:val="ru-RU" w:eastAsia="ru-RU"/>
        </w:rPr>
        <w:t>Владимира, 1898. – 104 с.</w:t>
      </w:r>
      <w:bookmarkEnd w:id="9"/>
      <w:bookmarkEnd w:id="10"/>
    </w:p>
    <w:p w14:paraId="1CAA589D"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11" w:name="_Ref153919012"/>
      <w:r w:rsidRPr="00E714EB">
        <w:rPr>
          <w:rFonts w:ascii="Times New Roman" w:hAnsi="Times New Roman" w:cs="Times New Roman"/>
          <w:sz w:val="28"/>
          <w:szCs w:val="28"/>
          <w:lang w:val="ru-RU"/>
        </w:rPr>
        <w:t>6. Российский государственный военно-исторический архив (РГВИА). – Ф.</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395. – Оп.</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311. – Д.</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28.</w:t>
      </w:r>
      <w:bookmarkEnd w:id="11"/>
    </w:p>
    <w:p w14:paraId="4E16367B"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12" w:name="_Ref153919208"/>
      <w:r w:rsidRPr="00E714EB">
        <w:rPr>
          <w:rFonts w:ascii="Times New Roman" w:eastAsia="Times New Roman" w:hAnsi="Times New Roman" w:cs="Times New Roman"/>
          <w:sz w:val="28"/>
          <w:szCs w:val="28"/>
          <w:lang w:val="ru-RU" w:eastAsia="ru-RU"/>
        </w:rPr>
        <w:t>7. Государственный архив Черниговской области (ГАЧО). – Ф.</w:t>
      </w:r>
      <w:r w:rsidRPr="00E714EB">
        <w:rPr>
          <w:rFonts w:ascii="Times New Roman" w:eastAsia="Times New Roman" w:hAnsi="Times New Roman" w:cs="Times New Roman"/>
          <w:sz w:val="28"/>
          <w:szCs w:val="28"/>
          <w:lang w:eastAsia="ru-RU"/>
        </w:rPr>
        <w:t> </w:t>
      </w:r>
      <w:r w:rsidRPr="00E714EB">
        <w:rPr>
          <w:rFonts w:ascii="Times New Roman" w:eastAsia="Times New Roman" w:hAnsi="Times New Roman" w:cs="Times New Roman"/>
          <w:sz w:val="28"/>
          <w:szCs w:val="28"/>
          <w:lang w:val="ru-RU" w:eastAsia="ru-RU"/>
        </w:rPr>
        <w:t>132. – Оп.</w:t>
      </w:r>
      <w:r w:rsidRPr="00E714EB">
        <w:rPr>
          <w:rFonts w:ascii="Times New Roman" w:eastAsia="Times New Roman" w:hAnsi="Times New Roman" w:cs="Times New Roman"/>
          <w:sz w:val="28"/>
          <w:szCs w:val="28"/>
          <w:lang w:eastAsia="ru-RU"/>
        </w:rPr>
        <w:t> </w:t>
      </w:r>
      <w:r w:rsidRPr="00E714EB">
        <w:rPr>
          <w:rFonts w:ascii="Times New Roman" w:eastAsia="Times New Roman" w:hAnsi="Times New Roman" w:cs="Times New Roman"/>
          <w:sz w:val="28"/>
          <w:szCs w:val="28"/>
          <w:lang w:val="ru-RU" w:eastAsia="ru-RU"/>
        </w:rPr>
        <w:t>1. – Д.</w:t>
      </w:r>
      <w:r w:rsidRPr="00E714EB">
        <w:rPr>
          <w:rFonts w:ascii="Times New Roman" w:eastAsia="Times New Roman" w:hAnsi="Times New Roman" w:cs="Times New Roman"/>
          <w:sz w:val="28"/>
          <w:szCs w:val="28"/>
          <w:lang w:eastAsia="ru-RU"/>
        </w:rPr>
        <w:t> </w:t>
      </w:r>
      <w:r w:rsidRPr="00E714EB">
        <w:rPr>
          <w:rFonts w:ascii="Times New Roman" w:eastAsia="Times New Roman" w:hAnsi="Times New Roman" w:cs="Times New Roman"/>
          <w:sz w:val="28"/>
          <w:szCs w:val="28"/>
          <w:lang w:val="ru-RU" w:eastAsia="ru-RU"/>
        </w:rPr>
        <w:t>843.</w:t>
      </w:r>
      <w:bookmarkEnd w:id="12"/>
    </w:p>
    <w:p w14:paraId="4534F668"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13" w:name="_Ref153919283"/>
      <w:r w:rsidRPr="00E714EB">
        <w:rPr>
          <w:rFonts w:ascii="Times New Roman" w:hAnsi="Times New Roman" w:cs="Times New Roman"/>
          <w:sz w:val="28"/>
          <w:szCs w:val="28"/>
          <w:lang w:val="ru-RU"/>
        </w:rPr>
        <w:t>8. ЦГИАК. – ОАФ.</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1284. – Оп.</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 – Д.</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255.</w:t>
      </w:r>
      <w:bookmarkEnd w:id="13"/>
    </w:p>
    <w:p w14:paraId="1BDDD8F0"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14" w:name="_Ref153921217"/>
      <w:bookmarkStart w:id="15" w:name="_Ref153921861"/>
      <w:r w:rsidRPr="00E714EB">
        <w:rPr>
          <w:rFonts w:ascii="Times New Roman" w:hAnsi="Times New Roman" w:cs="Times New Roman"/>
          <w:sz w:val="28"/>
          <w:szCs w:val="28"/>
          <w:lang w:val="ru-RU"/>
        </w:rPr>
        <w:t>9. ГАЧО. – Ф.</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132. – Оп.</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 – Д.</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991</w:t>
      </w:r>
      <w:bookmarkEnd w:id="14"/>
      <w:r w:rsidRPr="00E714EB">
        <w:rPr>
          <w:rFonts w:ascii="Times New Roman" w:hAnsi="Times New Roman" w:cs="Times New Roman"/>
          <w:sz w:val="28"/>
          <w:szCs w:val="28"/>
          <w:lang w:val="ru-RU"/>
        </w:rPr>
        <w:t>.</w:t>
      </w:r>
      <w:bookmarkEnd w:id="15"/>
    </w:p>
    <w:p w14:paraId="28D82AE8" w14:textId="77777777" w:rsidR="000A1D19" w:rsidRPr="00E714EB" w:rsidRDefault="000A1D19" w:rsidP="000A1D19">
      <w:pPr>
        <w:pStyle w:val="ac"/>
        <w:spacing w:after="0" w:line="240" w:lineRule="auto"/>
        <w:ind w:left="0" w:firstLine="709"/>
        <w:jc w:val="both"/>
        <w:rPr>
          <w:rFonts w:ascii="Times New Roman" w:hAnsi="Times New Roman" w:cs="Times New Roman"/>
          <w:sz w:val="28"/>
          <w:szCs w:val="28"/>
          <w:lang w:val="ru-RU"/>
        </w:rPr>
      </w:pPr>
      <w:bookmarkStart w:id="16" w:name="_Ref153921849"/>
      <w:r w:rsidRPr="00E714EB">
        <w:rPr>
          <w:rFonts w:ascii="Times New Roman" w:hAnsi="Times New Roman" w:cs="Times New Roman"/>
          <w:sz w:val="28"/>
          <w:szCs w:val="28"/>
          <w:lang w:val="ru-RU"/>
        </w:rPr>
        <w:t>10. ГАЧО. – Ф.</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679. – Оп.</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2. – Д.</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4805.</w:t>
      </w:r>
      <w:bookmarkEnd w:id="16"/>
    </w:p>
    <w:p w14:paraId="4C30581B" w14:textId="77777777" w:rsidR="000A1D19" w:rsidRPr="00E714EB" w:rsidRDefault="000A1D19" w:rsidP="00985227">
      <w:pPr>
        <w:ind w:firstLine="708"/>
        <w:jc w:val="both"/>
        <w:rPr>
          <w:bCs/>
          <w:sz w:val="32"/>
          <w:szCs w:val="32"/>
        </w:rPr>
      </w:pPr>
    </w:p>
    <w:p w14:paraId="0893D670" w14:textId="77777777" w:rsidR="00A46C37" w:rsidRPr="00E714EB" w:rsidRDefault="00A46C37" w:rsidP="00753887">
      <w:pPr>
        <w:rPr>
          <w:bCs/>
          <w:sz w:val="32"/>
          <w:szCs w:val="32"/>
        </w:rPr>
      </w:pPr>
    </w:p>
    <w:p w14:paraId="1ACF6E24" w14:textId="77777777" w:rsidR="0031479E" w:rsidRDefault="0031479E" w:rsidP="00753887">
      <w:pPr>
        <w:rPr>
          <w:bCs/>
          <w:sz w:val="32"/>
          <w:szCs w:val="32"/>
        </w:rPr>
      </w:pPr>
    </w:p>
    <w:p w14:paraId="65F31141" w14:textId="77777777" w:rsidR="0031479E" w:rsidRDefault="0031479E" w:rsidP="00753887">
      <w:pPr>
        <w:rPr>
          <w:bCs/>
          <w:sz w:val="32"/>
          <w:szCs w:val="32"/>
        </w:rPr>
      </w:pPr>
    </w:p>
    <w:p w14:paraId="7B842369" w14:textId="77777777" w:rsidR="0031479E" w:rsidRDefault="0031479E" w:rsidP="00753887">
      <w:pPr>
        <w:rPr>
          <w:bCs/>
          <w:sz w:val="32"/>
          <w:szCs w:val="32"/>
        </w:rPr>
      </w:pPr>
    </w:p>
    <w:p w14:paraId="5FF758D5" w14:textId="77777777" w:rsidR="0031479E" w:rsidRDefault="0031479E" w:rsidP="00753887">
      <w:pPr>
        <w:rPr>
          <w:bCs/>
          <w:sz w:val="32"/>
          <w:szCs w:val="32"/>
        </w:rPr>
      </w:pPr>
    </w:p>
    <w:p w14:paraId="40BF511B" w14:textId="77777777" w:rsidR="0031479E" w:rsidRDefault="0031479E" w:rsidP="00753887">
      <w:pPr>
        <w:rPr>
          <w:bCs/>
          <w:sz w:val="32"/>
          <w:szCs w:val="32"/>
        </w:rPr>
      </w:pPr>
    </w:p>
    <w:p w14:paraId="7572E5AC" w14:textId="77777777" w:rsidR="0031479E" w:rsidRDefault="0031479E" w:rsidP="00753887">
      <w:pPr>
        <w:rPr>
          <w:bCs/>
          <w:sz w:val="32"/>
          <w:szCs w:val="32"/>
        </w:rPr>
      </w:pPr>
    </w:p>
    <w:p w14:paraId="19CAB1E3" w14:textId="06974D08" w:rsidR="00753887" w:rsidRPr="00E714EB" w:rsidRDefault="00753887" w:rsidP="00753887">
      <w:pPr>
        <w:rPr>
          <w:bCs/>
          <w:sz w:val="32"/>
          <w:szCs w:val="32"/>
        </w:rPr>
      </w:pPr>
      <w:r w:rsidRPr="00E714EB">
        <w:rPr>
          <w:bCs/>
          <w:sz w:val="32"/>
          <w:szCs w:val="32"/>
        </w:rPr>
        <w:lastRenderedPageBreak/>
        <w:t>УДК 94(47).083</w:t>
      </w:r>
    </w:p>
    <w:p w14:paraId="101707A4" w14:textId="77777777" w:rsidR="00753887" w:rsidRPr="00E714EB" w:rsidRDefault="00753887" w:rsidP="00753887">
      <w:pPr>
        <w:pStyle w:val="2"/>
        <w:spacing w:before="0" w:line="240" w:lineRule="auto"/>
        <w:jc w:val="right"/>
        <w:rPr>
          <w:rFonts w:ascii="Times New Roman" w:hAnsi="Times New Roman" w:cs="Times New Roman"/>
          <w:b w:val="0"/>
          <w:color w:val="auto"/>
          <w:sz w:val="32"/>
          <w:szCs w:val="32"/>
          <w:lang w:val="ru-RU"/>
        </w:rPr>
      </w:pPr>
      <w:r w:rsidRPr="00E714EB">
        <w:rPr>
          <w:rFonts w:ascii="Times New Roman" w:hAnsi="Times New Roman" w:cs="Times New Roman"/>
          <w:b w:val="0"/>
          <w:color w:val="auto"/>
          <w:sz w:val="32"/>
          <w:szCs w:val="32"/>
          <w:lang w:val="ru-RU"/>
        </w:rPr>
        <w:t>ГРЕБЕНКИН  А.Н.,</w:t>
      </w:r>
    </w:p>
    <w:p w14:paraId="5E8CDE91" w14:textId="77777777" w:rsidR="00753887" w:rsidRPr="00E714EB" w:rsidRDefault="00753887" w:rsidP="00753887">
      <w:pPr>
        <w:jc w:val="right"/>
        <w:rPr>
          <w:sz w:val="32"/>
          <w:szCs w:val="32"/>
        </w:rPr>
      </w:pPr>
      <w:r w:rsidRPr="00E714EB">
        <w:rPr>
          <w:sz w:val="32"/>
          <w:szCs w:val="32"/>
        </w:rPr>
        <w:t>Россия, г. Орёл</w:t>
      </w:r>
    </w:p>
    <w:p w14:paraId="5D433F29" w14:textId="77777777" w:rsidR="00753887" w:rsidRPr="00E714EB" w:rsidRDefault="00753887" w:rsidP="00753887">
      <w:pPr>
        <w:jc w:val="center"/>
        <w:rPr>
          <w:b/>
          <w:sz w:val="32"/>
          <w:szCs w:val="32"/>
        </w:rPr>
      </w:pPr>
      <w:r w:rsidRPr="00E714EB">
        <w:rPr>
          <w:b/>
          <w:sz w:val="32"/>
          <w:szCs w:val="32"/>
        </w:rPr>
        <w:t xml:space="preserve">  </w:t>
      </w:r>
    </w:p>
    <w:p w14:paraId="77DAE39B" w14:textId="77777777" w:rsidR="00753887" w:rsidRPr="00E714EB" w:rsidRDefault="00753887" w:rsidP="000C273F">
      <w:pPr>
        <w:jc w:val="center"/>
        <w:rPr>
          <w:b/>
          <w:sz w:val="32"/>
          <w:szCs w:val="32"/>
        </w:rPr>
      </w:pPr>
      <w:r w:rsidRPr="00E714EB">
        <w:rPr>
          <w:b/>
          <w:sz w:val="32"/>
          <w:szCs w:val="32"/>
        </w:rPr>
        <w:t xml:space="preserve">Охрана императора Николая </w:t>
      </w:r>
      <w:r w:rsidRPr="00E714EB">
        <w:rPr>
          <w:b/>
          <w:sz w:val="32"/>
          <w:szCs w:val="32"/>
          <w:lang w:val="en-US"/>
        </w:rPr>
        <w:t>II</w:t>
      </w:r>
      <w:r w:rsidRPr="00E714EB">
        <w:rPr>
          <w:b/>
          <w:sz w:val="32"/>
          <w:szCs w:val="32"/>
        </w:rPr>
        <w:t xml:space="preserve"> во время поездки </w:t>
      </w:r>
      <w:r w:rsidRPr="00E714EB">
        <w:rPr>
          <w:b/>
          <w:sz w:val="32"/>
          <w:szCs w:val="32"/>
        </w:rPr>
        <w:br/>
        <w:t>на военные маневры в Курской губернии в 1902 г.</w:t>
      </w:r>
    </w:p>
    <w:p w14:paraId="235A97BD" w14:textId="77777777" w:rsidR="00753887" w:rsidRPr="00E714EB" w:rsidRDefault="00753887" w:rsidP="00753887"/>
    <w:p w14:paraId="657BECD3" w14:textId="77777777" w:rsidR="00753887" w:rsidRPr="00E714EB" w:rsidRDefault="00753887" w:rsidP="00753887">
      <w:pPr>
        <w:rPr>
          <w:sz w:val="32"/>
          <w:szCs w:val="32"/>
        </w:rPr>
      </w:pPr>
    </w:p>
    <w:p w14:paraId="5E393936" w14:textId="1E651E84" w:rsidR="00753887" w:rsidRPr="00E714EB" w:rsidRDefault="00753887" w:rsidP="00DD74A0">
      <w:pPr>
        <w:ind w:firstLine="709"/>
        <w:jc w:val="both"/>
        <w:rPr>
          <w:sz w:val="32"/>
          <w:szCs w:val="32"/>
        </w:rPr>
      </w:pPr>
      <w:r w:rsidRPr="00E714EB">
        <w:rPr>
          <w:sz w:val="32"/>
          <w:szCs w:val="32"/>
        </w:rPr>
        <w:t xml:space="preserve">В статье на основе неопубликованных материалов из фондов Российского государственного исторического архива дана характеристика обеспечения безопасности Николая </w:t>
      </w:r>
      <w:r w:rsidRPr="00E714EB">
        <w:rPr>
          <w:sz w:val="32"/>
          <w:szCs w:val="32"/>
          <w:lang w:val="en-US"/>
        </w:rPr>
        <w:t>II</w:t>
      </w:r>
      <w:r w:rsidRPr="00E714EB">
        <w:rPr>
          <w:sz w:val="32"/>
          <w:szCs w:val="32"/>
        </w:rPr>
        <w:t xml:space="preserve"> во время его поездок на военные маневры в Курскую губернию в 1902 г. Рассмотрены обязанности руководителей и рядовых сотрудников, дана характеристика системе охранных мероприятий. Сделан вывод о том, что в охране царя во время военных маневров</w:t>
      </w:r>
      <w:r w:rsidR="000C273F" w:rsidRPr="00E714EB">
        <w:rPr>
          <w:sz w:val="32"/>
          <w:szCs w:val="32"/>
        </w:rPr>
        <w:t>,</w:t>
      </w:r>
      <w:r w:rsidRPr="00E714EB">
        <w:rPr>
          <w:sz w:val="32"/>
          <w:szCs w:val="32"/>
        </w:rPr>
        <w:t xml:space="preserve"> наряду с охранными подразделениями</w:t>
      </w:r>
      <w:r w:rsidR="000C273F" w:rsidRPr="00E714EB">
        <w:rPr>
          <w:sz w:val="32"/>
          <w:szCs w:val="32"/>
        </w:rPr>
        <w:t>,</w:t>
      </w:r>
      <w:r w:rsidRPr="00E714EB">
        <w:rPr>
          <w:sz w:val="32"/>
          <w:szCs w:val="32"/>
        </w:rPr>
        <w:t xml:space="preserve"> активное участие принимали местное руководство, а также полиция и жандармы. </w:t>
      </w:r>
    </w:p>
    <w:p w14:paraId="5454AF4C" w14:textId="77777777" w:rsidR="00753887" w:rsidRPr="00E714EB" w:rsidRDefault="00753887" w:rsidP="00DD74A0">
      <w:pPr>
        <w:ind w:firstLine="709"/>
        <w:jc w:val="both"/>
        <w:rPr>
          <w:sz w:val="32"/>
          <w:szCs w:val="32"/>
        </w:rPr>
      </w:pPr>
      <w:r w:rsidRPr="00E714EB">
        <w:rPr>
          <w:i/>
          <w:iCs/>
          <w:sz w:val="32"/>
          <w:szCs w:val="32"/>
        </w:rPr>
        <w:t>Ключевые слова:</w:t>
      </w:r>
      <w:r w:rsidRPr="00E714EB">
        <w:rPr>
          <w:sz w:val="32"/>
          <w:szCs w:val="32"/>
        </w:rPr>
        <w:t xml:space="preserve"> Российская империя, охрана, Николай </w:t>
      </w:r>
      <w:r w:rsidRPr="00E714EB">
        <w:rPr>
          <w:sz w:val="32"/>
          <w:szCs w:val="32"/>
          <w:lang w:val="en-US"/>
        </w:rPr>
        <w:t>II</w:t>
      </w:r>
      <w:r w:rsidRPr="00E714EB">
        <w:rPr>
          <w:sz w:val="32"/>
          <w:szCs w:val="32"/>
        </w:rPr>
        <w:t xml:space="preserve">, военные маневры, Курск. </w:t>
      </w:r>
    </w:p>
    <w:p w14:paraId="4FD5D8EA" w14:textId="77777777" w:rsidR="00753887" w:rsidRPr="00E714EB" w:rsidRDefault="00753887" w:rsidP="00753887">
      <w:pPr>
        <w:rPr>
          <w:sz w:val="28"/>
          <w:szCs w:val="32"/>
        </w:rPr>
      </w:pPr>
    </w:p>
    <w:p w14:paraId="59EF6ED6" w14:textId="77777777" w:rsidR="00753887" w:rsidRPr="00E714EB" w:rsidRDefault="00753887" w:rsidP="00753887">
      <w:pPr>
        <w:jc w:val="right"/>
        <w:rPr>
          <w:b/>
          <w:sz w:val="28"/>
          <w:szCs w:val="28"/>
          <w:lang w:val="en-US"/>
        </w:rPr>
      </w:pPr>
      <w:proofErr w:type="spellStart"/>
      <w:r w:rsidRPr="00E714EB">
        <w:rPr>
          <w:b/>
          <w:sz w:val="28"/>
          <w:szCs w:val="28"/>
          <w:lang w:val="en-US"/>
        </w:rPr>
        <w:t>Grebenkin</w:t>
      </w:r>
      <w:proofErr w:type="spellEnd"/>
      <w:r w:rsidRPr="00E714EB">
        <w:rPr>
          <w:b/>
          <w:sz w:val="28"/>
          <w:szCs w:val="28"/>
          <w:lang w:val="en-US"/>
        </w:rPr>
        <w:t xml:space="preserve"> A.N.,</w:t>
      </w:r>
    </w:p>
    <w:p w14:paraId="517BDBD0" w14:textId="77777777" w:rsidR="00753887" w:rsidRPr="00E714EB" w:rsidRDefault="00753887" w:rsidP="00753887">
      <w:pPr>
        <w:ind w:firstLine="709"/>
        <w:jc w:val="right"/>
        <w:rPr>
          <w:sz w:val="28"/>
          <w:szCs w:val="28"/>
          <w:lang w:val="en-US"/>
        </w:rPr>
      </w:pPr>
      <w:r w:rsidRPr="00E714EB">
        <w:rPr>
          <w:b/>
          <w:sz w:val="28"/>
          <w:szCs w:val="28"/>
          <w:lang w:val="en-US"/>
        </w:rPr>
        <w:t>Russia,</w:t>
      </w:r>
      <w:r w:rsidRPr="00E714EB">
        <w:rPr>
          <w:b/>
          <w:i/>
          <w:sz w:val="28"/>
          <w:szCs w:val="28"/>
          <w:lang w:val="en-US"/>
        </w:rPr>
        <w:t xml:space="preserve"> </w:t>
      </w:r>
      <w:r w:rsidRPr="00E714EB">
        <w:rPr>
          <w:b/>
          <w:sz w:val="28"/>
          <w:szCs w:val="28"/>
          <w:lang w:val="en-US"/>
        </w:rPr>
        <w:t>Orel</w:t>
      </w:r>
    </w:p>
    <w:p w14:paraId="17AC8CC3" w14:textId="77777777" w:rsidR="00753887" w:rsidRPr="00E714EB" w:rsidRDefault="00753887" w:rsidP="00753887">
      <w:pPr>
        <w:rPr>
          <w:sz w:val="28"/>
          <w:szCs w:val="28"/>
          <w:lang w:val="en-US"/>
        </w:rPr>
      </w:pPr>
    </w:p>
    <w:p w14:paraId="51A0D248" w14:textId="2DDCBD7D" w:rsidR="00753887" w:rsidRPr="00E714EB" w:rsidRDefault="00753887" w:rsidP="003B13F7">
      <w:pPr>
        <w:jc w:val="center"/>
        <w:rPr>
          <w:b/>
          <w:sz w:val="28"/>
          <w:szCs w:val="28"/>
          <w:lang w:val="en-US"/>
        </w:rPr>
      </w:pPr>
      <w:r w:rsidRPr="00E714EB">
        <w:rPr>
          <w:b/>
          <w:sz w:val="28"/>
          <w:szCs w:val="28"/>
          <w:lang w:val="en-US"/>
        </w:rPr>
        <w:t>Protection of Emperor Nicholas II during a trip to military maneuvers</w:t>
      </w:r>
    </w:p>
    <w:p w14:paraId="21AFEBE6" w14:textId="77777777" w:rsidR="00753887" w:rsidRPr="00E714EB" w:rsidRDefault="00753887" w:rsidP="003B13F7">
      <w:pPr>
        <w:jc w:val="center"/>
        <w:rPr>
          <w:b/>
          <w:sz w:val="28"/>
          <w:szCs w:val="28"/>
          <w:lang w:val="en-US"/>
        </w:rPr>
      </w:pPr>
      <w:r w:rsidRPr="00E714EB">
        <w:rPr>
          <w:b/>
          <w:sz w:val="28"/>
          <w:szCs w:val="28"/>
          <w:lang w:val="en-US"/>
        </w:rPr>
        <w:t>in Kursk province in 1902</w:t>
      </w:r>
    </w:p>
    <w:p w14:paraId="74F9A4ED" w14:textId="4BF26A16" w:rsidR="00753887" w:rsidRPr="00E714EB" w:rsidRDefault="00753887" w:rsidP="00DD74A0">
      <w:pPr>
        <w:ind w:firstLine="709"/>
        <w:jc w:val="both"/>
        <w:rPr>
          <w:sz w:val="28"/>
          <w:szCs w:val="28"/>
          <w:lang w:val="en-US"/>
        </w:rPr>
      </w:pPr>
      <w:r w:rsidRPr="00E714EB">
        <w:rPr>
          <w:sz w:val="28"/>
          <w:szCs w:val="28"/>
          <w:lang w:val="en-US"/>
        </w:rPr>
        <w:t xml:space="preserve">Based on unpublished materials from the collections of Russian </w:t>
      </w:r>
      <w:r w:rsidR="000C273F" w:rsidRPr="00E714EB">
        <w:rPr>
          <w:sz w:val="28"/>
          <w:szCs w:val="28"/>
          <w:lang w:val="en-US"/>
        </w:rPr>
        <w:t>s</w:t>
      </w:r>
      <w:r w:rsidRPr="00E714EB">
        <w:rPr>
          <w:sz w:val="28"/>
          <w:szCs w:val="28"/>
          <w:lang w:val="en-US"/>
        </w:rPr>
        <w:t xml:space="preserve">tate </w:t>
      </w:r>
      <w:r w:rsidR="000C273F" w:rsidRPr="00E714EB">
        <w:rPr>
          <w:sz w:val="28"/>
          <w:szCs w:val="28"/>
          <w:lang w:val="en-US"/>
        </w:rPr>
        <w:t>h</w:t>
      </w:r>
      <w:r w:rsidRPr="00E714EB">
        <w:rPr>
          <w:sz w:val="28"/>
          <w:szCs w:val="28"/>
          <w:lang w:val="en-US"/>
        </w:rPr>
        <w:t xml:space="preserve">istorical </w:t>
      </w:r>
      <w:r w:rsidR="000C273F" w:rsidRPr="00E714EB">
        <w:rPr>
          <w:sz w:val="28"/>
          <w:szCs w:val="28"/>
          <w:lang w:val="en-US"/>
        </w:rPr>
        <w:t>a</w:t>
      </w:r>
      <w:r w:rsidRPr="00E714EB">
        <w:rPr>
          <w:sz w:val="28"/>
          <w:szCs w:val="28"/>
          <w:lang w:val="en-US"/>
        </w:rPr>
        <w:t>rchive, the article describes the security of Nicholas II during his trips to military maneuvers in Kursk province in 1902. The responsibilities of managers and ordinary employees are considered, and the system of security measures is characterized. It is concluded</w:t>
      </w:r>
      <w:r w:rsidR="000C273F" w:rsidRPr="00E714EB">
        <w:rPr>
          <w:sz w:val="28"/>
          <w:szCs w:val="28"/>
          <w:lang w:val="en-US"/>
        </w:rPr>
        <w:t>,</w:t>
      </w:r>
      <w:r w:rsidRPr="00E714EB">
        <w:rPr>
          <w:sz w:val="28"/>
          <w:szCs w:val="28"/>
          <w:lang w:val="en-US"/>
        </w:rPr>
        <w:t xml:space="preserve"> that the local leadership, as well as</w:t>
      </w:r>
      <w:r w:rsidR="000C273F" w:rsidRPr="00E714EB">
        <w:rPr>
          <w:sz w:val="28"/>
          <w:szCs w:val="28"/>
          <w:lang w:val="en-US"/>
        </w:rPr>
        <w:t>,</w:t>
      </w:r>
      <w:r w:rsidRPr="00E714EB">
        <w:rPr>
          <w:sz w:val="28"/>
          <w:szCs w:val="28"/>
          <w:lang w:val="en-US"/>
        </w:rPr>
        <w:t xml:space="preserve"> the police and gendarmes, actively participated in the protection of the tsar during military maneuvers along with the security units. </w:t>
      </w:r>
    </w:p>
    <w:p w14:paraId="28391827" w14:textId="77777777" w:rsidR="00753887" w:rsidRPr="00E714EB" w:rsidRDefault="00753887" w:rsidP="00DD74A0">
      <w:pPr>
        <w:ind w:firstLine="709"/>
        <w:jc w:val="both"/>
        <w:rPr>
          <w:sz w:val="28"/>
          <w:szCs w:val="28"/>
          <w:lang w:val="en-US"/>
        </w:rPr>
      </w:pPr>
      <w:r w:rsidRPr="00E714EB">
        <w:rPr>
          <w:i/>
          <w:iCs/>
          <w:sz w:val="28"/>
          <w:szCs w:val="28"/>
          <w:lang w:val="en-US"/>
        </w:rPr>
        <w:t>Keywords:</w:t>
      </w:r>
      <w:r w:rsidRPr="00E714EB">
        <w:rPr>
          <w:sz w:val="28"/>
          <w:szCs w:val="28"/>
          <w:lang w:val="en-US"/>
        </w:rPr>
        <w:t xml:space="preserve"> Russian Empire, security, Nicholas II, military maneuvers, Kursk.</w:t>
      </w:r>
    </w:p>
    <w:p w14:paraId="316053FB" w14:textId="77777777" w:rsidR="00753887" w:rsidRPr="00E714EB" w:rsidRDefault="00753887" w:rsidP="00DD74A0">
      <w:pPr>
        <w:ind w:firstLine="709"/>
        <w:jc w:val="both"/>
        <w:rPr>
          <w:sz w:val="32"/>
          <w:szCs w:val="32"/>
          <w:lang w:val="en-US"/>
        </w:rPr>
      </w:pPr>
    </w:p>
    <w:p w14:paraId="5782866B" w14:textId="77777777" w:rsidR="00753887" w:rsidRPr="00E714EB" w:rsidRDefault="00753887" w:rsidP="00DD74A0">
      <w:pPr>
        <w:ind w:firstLine="709"/>
        <w:jc w:val="both"/>
        <w:rPr>
          <w:sz w:val="32"/>
          <w:szCs w:val="32"/>
        </w:rPr>
      </w:pPr>
      <w:r w:rsidRPr="00E714EB">
        <w:rPr>
          <w:sz w:val="32"/>
          <w:szCs w:val="32"/>
        </w:rPr>
        <w:t xml:space="preserve">Николай </w:t>
      </w:r>
      <w:r w:rsidRPr="00E714EB">
        <w:rPr>
          <w:sz w:val="32"/>
          <w:szCs w:val="32"/>
          <w:lang w:val="en-US"/>
        </w:rPr>
        <w:t>II</w:t>
      </w:r>
      <w:r w:rsidRPr="00E714EB">
        <w:rPr>
          <w:sz w:val="32"/>
          <w:szCs w:val="32"/>
        </w:rPr>
        <w:t>, с гордостью носивший форму полковника Русской императорской армии, всегда уделял войскам большое внимание. Одним из способов, помогавших царю лично оценить боевую готовность различных воинских частей, являлось его присутствие на военных маневрах. Поездки в провинцию, продолжавшиеся несколько дней, должны были сопровождаться соответствующими мерами охраны, поскольку злоумышленники, не имевшие возможности убить императора в столице и ее окрестностях, могли воспользоваться его выездом на маневры для того, чтобы реализовать свой замысел. До</w:t>
      </w:r>
      <w:r w:rsidRPr="00E714EB">
        <w:rPr>
          <w:sz w:val="32"/>
          <w:szCs w:val="32"/>
        </w:rPr>
        <w:lastRenderedPageBreak/>
        <w:t xml:space="preserve">статочно вспомнить, что декабристы планировали устранить Александра </w:t>
      </w:r>
      <w:r w:rsidRPr="00E714EB">
        <w:rPr>
          <w:sz w:val="32"/>
          <w:szCs w:val="32"/>
          <w:lang w:val="en-US"/>
        </w:rPr>
        <w:t>I</w:t>
      </w:r>
      <w:r w:rsidRPr="00E714EB">
        <w:rPr>
          <w:sz w:val="32"/>
          <w:szCs w:val="32"/>
        </w:rPr>
        <w:t xml:space="preserve"> именно во время его поездки на юг страны для смотра войск [2, с. 112]. Поэтому к каждому посещению Николаем </w:t>
      </w:r>
      <w:r w:rsidRPr="00E714EB">
        <w:rPr>
          <w:sz w:val="32"/>
          <w:szCs w:val="32"/>
          <w:lang w:val="en-US"/>
        </w:rPr>
        <w:t>II</w:t>
      </w:r>
      <w:r w:rsidRPr="00E714EB">
        <w:rPr>
          <w:sz w:val="32"/>
          <w:szCs w:val="32"/>
        </w:rPr>
        <w:t xml:space="preserve"> маневров готовились заблаговременно. </w:t>
      </w:r>
    </w:p>
    <w:p w14:paraId="456BA697" w14:textId="4C7B09C9" w:rsidR="00753887" w:rsidRPr="00E714EB" w:rsidRDefault="00753887" w:rsidP="00DD74A0">
      <w:pPr>
        <w:ind w:firstLine="709"/>
        <w:jc w:val="both"/>
        <w:rPr>
          <w:sz w:val="32"/>
          <w:szCs w:val="32"/>
        </w:rPr>
      </w:pPr>
      <w:r w:rsidRPr="00E714EB">
        <w:rPr>
          <w:sz w:val="32"/>
          <w:szCs w:val="32"/>
        </w:rPr>
        <w:t xml:space="preserve">На август 1900 г. было запланировано проведение больших маневров в Курской губернии. К визиту императора готовились заблаговременно. </w:t>
      </w:r>
      <w:r w:rsidR="00D359FC">
        <w:rPr>
          <w:sz w:val="32"/>
          <w:szCs w:val="32"/>
        </w:rPr>
        <w:t>Д</w:t>
      </w:r>
      <w:r w:rsidRPr="00E714EB">
        <w:rPr>
          <w:sz w:val="32"/>
          <w:szCs w:val="32"/>
        </w:rPr>
        <w:t xml:space="preserve">иректор Департамента полиции МВД С.Э. </w:t>
      </w:r>
      <w:proofErr w:type="spellStart"/>
      <w:r w:rsidRPr="00E714EB">
        <w:rPr>
          <w:sz w:val="32"/>
          <w:szCs w:val="32"/>
        </w:rPr>
        <w:t>Зволянский</w:t>
      </w:r>
      <w:proofErr w:type="spellEnd"/>
      <w:r w:rsidRPr="00E714EB">
        <w:rPr>
          <w:sz w:val="32"/>
          <w:szCs w:val="32"/>
        </w:rPr>
        <w:t xml:space="preserve"> </w:t>
      </w:r>
      <w:r w:rsidR="00D359FC">
        <w:rPr>
          <w:sz w:val="32"/>
          <w:szCs w:val="32"/>
        </w:rPr>
        <w:t xml:space="preserve">в </w:t>
      </w:r>
      <w:r w:rsidR="00D359FC" w:rsidRPr="00E714EB">
        <w:rPr>
          <w:sz w:val="32"/>
          <w:szCs w:val="32"/>
        </w:rPr>
        <w:t xml:space="preserve">апреле </w:t>
      </w:r>
      <w:r w:rsidRPr="00E714EB">
        <w:rPr>
          <w:sz w:val="32"/>
          <w:szCs w:val="32"/>
        </w:rPr>
        <w:t xml:space="preserve">уведомил начальника Дворцовой полиции генерал-майора Е.Н. Ширинкина, что необходимо принять меры по обеспечению безопасности императора во время его пребывания как в Курске, так и в местах проведения маневров. С этой целью министр внутренних дел принял решение командировать в Курскую губернию помощника начальника Московского охранного отделения ротмистра Я.Г. Сазонова, пристава 3-го участка Тверской части Москвы Новикова и помощника заведующего Охранной агентурой Екименко «как лиц вполне осведомленных с организацией агентурно-полицейской службы во время Высочайших поездок» [3, л. 1]. Они должны были приехать в Курск одновременно с прибытием туда Е.Н. Ширинкина. Начальник Дворцовой полиции ответил </w:t>
      </w:r>
      <w:proofErr w:type="spellStart"/>
      <w:r w:rsidRPr="00E714EB">
        <w:rPr>
          <w:sz w:val="32"/>
          <w:szCs w:val="32"/>
        </w:rPr>
        <w:t>Зволянскому</w:t>
      </w:r>
      <w:proofErr w:type="spellEnd"/>
      <w:r w:rsidRPr="00E714EB">
        <w:rPr>
          <w:sz w:val="32"/>
          <w:szCs w:val="32"/>
        </w:rPr>
        <w:t xml:space="preserve">, что его поездка в Курск состоится, предположительно, между 18 и 20 апреля. </w:t>
      </w:r>
    </w:p>
    <w:p w14:paraId="4DE2C206" w14:textId="0649BD82" w:rsidR="00753887" w:rsidRPr="00E714EB" w:rsidRDefault="00753887" w:rsidP="00DD74A0">
      <w:pPr>
        <w:ind w:firstLine="709"/>
        <w:jc w:val="both"/>
        <w:rPr>
          <w:sz w:val="32"/>
          <w:szCs w:val="32"/>
        </w:rPr>
      </w:pPr>
      <w:r w:rsidRPr="00E714EB">
        <w:rPr>
          <w:sz w:val="32"/>
          <w:szCs w:val="32"/>
        </w:rPr>
        <w:t>Ротмистр Я.Г. Сазонов составил обстоятельную, совершенно секретную записку на имя курского губернатора графа</w:t>
      </w:r>
      <w:r w:rsidR="007D3B17">
        <w:rPr>
          <w:sz w:val="32"/>
          <w:szCs w:val="32"/>
        </w:rPr>
        <w:t xml:space="preserve"> А.Д. Милютина</w:t>
      </w:r>
      <w:r w:rsidRPr="00E714EB">
        <w:rPr>
          <w:sz w:val="32"/>
          <w:szCs w:val="32"/>
        </w:rPr>
        <w:t xml:space="preserve">. В этом документе были охарактеризованы меры, которые, по его мнению, следовало принять в целях обеспечения безопасности императора во время его пребывания в Курске. </w:t>
      </w:r>
    </w:p>
    <w:p w14:paraId="0F3A51D9" w14:textId="77777777" w:rsidR="00753887" w:rsidRPr="00E714EB" w:rsidRDefault="00753887" w:rsidP="00DD74A0">
      <w:pPr>
        <w:ind w:firstLine="709"/>
        <w:jc w:val="both"/>
        <w:rPr>
          <w:sz w:val="32"/>
          <w:szCs w:val="32"/>
        </w:rPr>
      </w:pPr>
      <w:r w:rsidRPr="00E714EB">
        <w:rPr>
          <w:sz w:val="32"/>
          <w:szCs w:val="32"/>
        </w:rPr>
        <w:t xml:space="preserve">Сазонов привел подробные сведения относительно численности жителей Курска и их занятий. Специфической особенностью этого города являлось почти полное отсутствие фабрично-заводских рабочих. На трех заводах в общей сложности работало около 360 чел., причем два водочных завода численностью 200 чел. и 100 чел. каждый должны быть закрыты с 1 июля. В железнодорожных мастерских трудились 150 чел. Таким образом, количество пролетариев в Курске было ничтожным. Однако к городу примыкали четыре слободы, одна из которых (Ямская) насчитывала 20 тыс. чел., многие из которых являлись рабочими. </w:t>
      </w:r>
    </w:p>
    <w:p w14:paraId="4B62BA5D" w14:textId="77777777" w:rsidR="00753887" w:rsidRPr="00E714EB" w:rsidRDefault="00753887" w:rsidP="00DD74A0">
      <w:pPr>
        <w:ind w:firstLine="709"/>
        <w:jc w:val="both"/>
        <w:rPr>
          <w:sz w:val="32"/>
          <w:szCs w:val="32"/>
        </w:rPr>
      </w:pPr>
      <w:r w:rsidRPr="00E714EB">
        <w:rPr>
          <w:sz w:val="32"/>
          <w:szCs w:val="32"/>
        </w:rPr>
        <w:t xml:space="preserve">Состояние, в котором находилась регистрация жителей города, нельзя было назвать удовлетворительным. По мнению Сазонова, в преддверии Высочайшего визита следовало немедленно приступить к полной проверке лиц, проживавших в Курске и Ямской слободе, заполнению новых адресных листков и направлению их в центральный адресный стол при Курском городском полицейском управлении. </w:t>
      </w:r>
      <w:r w:rsidRPr="00E714EB">
        <w:rPr>
          <w:sz w:val="32"/>
          <w:szCs w:val="32"/>
        </w:rPr>
        <w:lastRenderedPageBreak/>
        <w:t>Помощник начальника Московской охранки полагал, что контроль за своевременным обновлением информации о жильцах следует возложить не на старших городовых, обремененных работой, а на помощников пристава.</w:t>
      </w:r>
    </w:p>
    <w:p w14:paraId="25945508" w14:textId="172A586F" w:rsidR="00753887" w:rsidRPr="00E714EB" w:rsidRDefault="00753887" w:rsidP="00DD74A0">
      <w:pPr>
        <w:ind w:firstLine="709"/>
        <w:jc w:val="both"/>
        <w:rPr>
          <w:sz w:val="32"/>
          <w:szCs w:val="32"/>
        </w:rPr>
      </w:pPr>
      <w:r w:rsidRPr="00E714EB">
        <w:rPr>
          <w:sz w:val="32"/>
          <w:szCs w:val="32"/>
        </w:rPr>
        <w:t>Для того, чтобы вести на надлежащем уровне регистрацию политически неблагонадежных лиц, нужно было завести в центральном адресном столе особые листки на лиц, зарегистрированных в губернском жандармском управлении (ГЖУ). Сведения о тех, кто прибывал в Курск после 1 июня (в крайнем случае – после 1 июля), полагалось направлять в ГЖУ для проверки. Неблагонадежные лица должны были находиться под контролем городских жандармов и содействовавшего им иногороднего наблюдательного состава.</w:t>
      </w:r>
    </w:p>
    <w:p w14:paraId="468EE62D" w14:textId="77777777" w:rsidR="00753887" w:rsidRPr="00E714EB" w:rsidRDefault="00753887" w:rsidP="00DD74A0">
      <w:pPr>
        <w:ind w:firstLine="709"/>
        <w:jc w:val="both"/>
        <w:rPr>
          <w:sz w:val="32"/>
          <w:szCs w:val="32"/>
        </w:rPr>
      </w:pPr>
      <w:r w:rsidRPr="00E714EB">
        <w:rPr>
          <w:sz w:val="32"/>
          <w:szCs w:val="32"/>
        </w:rPr>
        <w:t xml:space="preserve">Кроме того, следовало принять ряд серьезных мер предосторожности. Поскольку император должен был разместиться в губернаторском доме или же в доме дворянского собрания, все постройки, расположенные в непосредственной близости от этих зданий, а также от Херсонской и Московской улиц, по которым пролегала трасса проезда Николая </w:t>
      </w:r>
      <w:r w:rsidRPr="00E714EB">
        <w:rPr>
          <w:sz w:val="32"/>
          <w:szCs w:val="32"/>
          <w:lang w:val="en-US"/>
        </w:rPr>
        <w:t>II</w:t>
      </w:r>
      <w:r w:rsidRPr="00E714EB">
        <w:rPr>
          <w:sz w:val="32"/>
          <w:szCs w:val="32"/>
        </w:rPr>
        <w:t xml:space="preserve"> на маневры, должны были подвергнуться тщательному осмотру. После точного определения места расположения императорской квартиры и осуществления всех ремонтных работ нужно было осмотреть и помещения, предназначенные для царя и членов его семьи. Наблюдение же за ремонтом предполагалось поручить лицам, назначенным курским губернатором. Охрана императорской квартиры до прибытия чинов Дворцовой полиции возлагалась на общую полицию Курска. Кроме того, следовало осмотреть те здания, которые должен был осмотреть Николай </w:t>
      </w:r>
      <w:r w:rsidRPr="00E714EB">
        <w:rPr>
          <w:sz w:val="32"/>
          <w:szCs w:val="32"/>
          <w:lang w:val="en-US"/>
        </w:rPr>
        <w:t>II</w:t>
      </w:r>
      <w:r w:rsidRPr="00E714EB">
        <w:rPr>
          <w:sz w:val="32"/>
          <w:szCs w:val="32"/>
        </w:rPr>
        <w:t xml:space="preserve">. </w:t>
      </w:r>
    </w:p>
    <w:p w14:paraId="7321371E" w14:textId="77777777" w:rsidR="00753887" w:rsidRPr="00E714EB" w:rsidRDefault="00753887" w:rsidP="00DD74A0">
      <w:pPr>
        <w:ind w:firstLine="709"/>
        <w:jc w:val="both"/>
        <w:rPr>
          <w:sz w:val="32"/>
          <w:szCs w:val="32"/>
        </w:rPr>
      </w:pPr>
      <w:r w:rsidRPr="00E714EB">
        <w:rPr>
          <w:sz w:val="32"/>
          <w:szCs w:val="32"/>
        </w:rPr>
        <w:t>Разработка плана охранных мероприятий в Курске возлагалась на комиссию во главе с губернатором или вице-губернатором. В нее должны были войти представители ГЖУ, местной полиции, городского самоуправления (архитекторы и инженеры), а также другие лица по назначению губернатора. Члены комиссии делались на четыре группы, каждая из которых осматривала один из районов Курска. В состав группы должны были входить офицер губернского жандармского управления, пристав местной полиции, архитектор или инженер (в зависимости от характера осматриваемого района), а также лицо, назначаемое губернатором. Осмотру подлежали все нежилые помещения в зданиях, расположенных вдоль трассы проезда или непосредственно возле императорской квартиры. Подвалы, чердаки и нежилые помещения накануне Высочайшего проезда должны быть вторично осмотрены, после чего двери в них или опечатывались, или брались под охрану, или оставались открытыми «под личную ответ</w:t>
      </w:r>
      <w:r w:rsidRPr="00E714EB">
        <w:rPr>
          <w:sz w:val="32"/>
          <w:szCs w:val="32"/>
        </w:rPr>
        <w:lastRenderedPageBreak/>
        <w:t xml:space="preserve">ственность владельца такового помещения, если последнее условие будет признано возможным» [3, л. 9-9об.]. Особое внимание следовало уделить чердачным и подвальным помещениям, в первую очередь, тем, в которых имелись следы свежих земляных работ. </w:t>
      </w:r>
    </w:p>
    <w:p w14:paraId="5C4C73E1" w14:textId="77777777" w:rsidR="00753887" w:rsidRPr="00E714EB" w:rsidRDefault="00753887" w:rsidP="00DD74A0">
      <w:pPr>
        <w:ind w:firstLine="709"/>
        <w:jc w:val="both"/>
        <w:rPr>
          <w:sz w:val="32"/>
          <w:szCs w:val="32"/>
        </w:rPr>
      </w:pPr>
      <w:r w:rsidRPr="00E714EB">
        <w:rPr>
          <w:sz w:val="32"/>
          <w:szCs w:val="32"/>
        </w:rPr>
        <w:t xml:space="preserve">По мере осуществления осмотра члены групп требовали от владельцев и арендаторов помещений, а также их доверенных лиц подписки о том, что в жилых помещениях в течение всего времени пребывания Николая </w:t>
      </w:r>
      <w:r w:rsidRPr="00E714EB">
        <w:rPr>
          <w:sz w:val="32"/>
          <w:szCs w:val="32"/>
          <w:lang w:val="en-US"/>
        </w:rPr>
        <w:t>II</w:t>
      </w:r>
      <w:r w:rsidRPr="00E714EB">
        <w:rPr>
          <w:sz w:val="32"/>
          <w:szCs w:val="32"/>
        </w:rPr>
        <w:t xml:space="preserve"> в Курске будут находиться только они или члены их семей. Обо всех вновь прибывших лицах следовало немедленно уведомить местную полицию, которая могла не допустить их на жительство. </w:t>
      </w:r>
    </w:p>
    <w:p w14:paraId="7C0673D9" w14:textId="77777777" w:rsidR="00753887" w:rsidRPr="00E714EB" w:rsidRDefault="00753887" w:rsidP="00DD74A0">
      <w:pPr>
        <w:ind w:firstLine="709"/>
        <w:jc w:val="both"/>
        <w:rPr>
          <w:sz w:val="32"/>
          <w:szCs w:val="32"/>
        </w:rPr>
      </w:pPr>
      <w:r w:rsidRPr="00E714EB">
        <w:rPr>
          <w:sz w:val="32"/>
          <w:szCs w:val="32"/>
        </w:rPr>
        <w:t xml:space="preserve">Особые правила были установлены и на тот случай, «если владелец свободного от жилья помещения пожелает смотреть из окон или с балкона своего помещения на проезд Их Величеств или предоставить это помещение для указанной цели другим лицам» [3, л. 9об.]. Прежде всего, следовало написать заявление на имя губернатора с приложением двух экземпляров списка лиц, которые будут смотреть из окон или находиться на балконе. Затем нужно было дать подписку, что эти лица вполне благонадежны, а хозяин помещения несет как за них, так и за все помещение личную ответственность. Один экземпляр списка пересылался в ГЖУ, в целях проверки политической благонадежности поименованных в нем людей, второй отдавался соответствующей группе для осуществления контроля.  </w:t>
      </w:r>
    </w:p>
    <w:p w14:paraId="1E97485D" w14:textId="77777777" w:rsidR="00753887" w:rsidRPr="00E714EB" w:rsidRDefault="00753887" w:rsidP="00DD74A0">
      <w:pPr>
        <w:ind w:firstLine="709"/>
        <w:jc w:val="both"/>
        <w:rPr>
          <w:sz w:val="32"/>
          <w:szCs w:val="32"/>
        </w:rPr>
      </w:pPr>
      <w:r w:rsidRPr="00E714EB">
        <w:rPr>
          <w:sz w:val="32"/>
          <w:szCs w:val="32"/>
        </w:rPr>
        <w:t xml:space="preserve">Курская городская полиция должна была предоставить группам накануне осмотра подробный список зданий, находившихся вдоль трассы проезда или непосредственно у императорской квартиры, «с указанием полицейского № владений, кому именно оно принадлежит или кем управляется или арендуется (звание, имя, отчество и фамилия), какое количество квартир и кто обыватели, проживающие в лицевых помещениях указанных владений» [3, л. 10]. Во всех помещениях обязательно проверялись лица, допущенные за плату (причем не только постояльцы гостиниц и меблированных комнат, но и посетители ресторанов, трактиров и магазинов). Они должны были получить особые билеты из канцелярии губернатора. Свободные помещения закрывались и запирались на замки, ключи от которых находились у хозяев. Хозяева давали подписки в том, что во время проезда не будут открывать двери в закрытые помещения и пускать туда посторонних лиц. Владельцы квартир имели право пускать туда лично известных им людей, за благонадежность которых они ручались, причем выдача билетов в этом случае не требовалась, «но присутствующие лица, в случае надобности, подлежат контролю» [3, л. 10об.]. </w:t>
      </w:r>
    </w:p>
    <w:p w14:paraId="2CBFED6E" w14:textId="77777777" w:rsidR="00753887" w:rsidRPr="00E714EB" w:rsidRDefault="00753887" w:rsidP="00DD74A0">
      <w:pPr>
        <w:ind w:firstLine="709"/>
        <w:jc w:val="both"/>
        <w:rPr>
          <w:sz w:val="32"/>
          <w:szCs w:val="32"/>
        </w:rPr>
      </w:pPr>
      <w:r w:rsidRPr="00E714EB">
        <w:rPr>
          <w:sz w:val="32"/>
          <w:szCs w:val="32"/>
        </w:rPr>
        <w:lastRenderedPageBreak/>
        <w:t xml:space="preserve">Контроль за соблюдением общественного порядка осложнялся тем, что у курских домовладельцев не имелось дворников, которые обычно оказывали деятельную помощь полиции. Поэтому домовладельцы должны были дать расписки в том, что они обязуются принять меры, направленные на поддержание благочиния, тишины и спокойствия, и будут во всем помогать чинам полиции. </w:t>
      </w:r>
    </w:p>
    <w:p w14:paraId="5A04600A" w14:textId="77777777" w:rsidR="00753887" w:rsidRPr="00E714EB" w:rsidRDefault="00753887" w:rsidP="00DD74A0">
      <w:pPr>
        <w:ind w:firstLine="709"/>
        <w:jc w:val="both"/>
        <w:rPr>
          <w:sz w:val="32"/>
          <w:szCs w:val="32"/>
        </w:rPr>
      </w:pPr>
      <w:r w:rsidRPr="00E714EB">
        <w:rPr>
          <w:sz w:val="32"/>
          <w:szCs w:val="32"/>
        </w:rPr>
        <w:t xml:space="preserve">Осмотр и охрана зданий правительственных учреждений поручались начальству этих учреждений, которое отчитывалось о принятых мерах перед губернатором и должно было прислать ему в двух экземплярах список лиц, проживавших в этих зданиях. Допуск зрителей к окнам и на балконы зданий правительственных учреждений предоставлялся «по билетам за подписью тех начальствующих лиц, коим предоставлена охрана сих зданий, и под их личной ответственностью» [3, л. 11]. Во избежание несчастных случаев архитекторы, входившие в состав групп комиссии, должны были осмотреть балконы и дать заключение, сколько человек может на них поместиться. </w:t>
      </w:r>
    </w:p>
    <w:p w14:paraId="74E5399E" w14:textId="77777777" w:rsidR="00753887" w:rsidRPr="00E714EB" w:rsidRDefault="00753887" w:rsidP="00DD74A0">
      <w:pPr>
        <w:ind w:firstLine="709"/>
        <w:jc w:val="both"/>
        <w:rPr>
          <w:sz w:val="32"/>
          <w:szCs w:val="32"/>
        </w:rPr>
      </w:pPr>
      <w:r w:rsidRPr="00E714EB">
        <w:rPr>
          <w:sz w:val="32"/>
          <w:szCs w:val="32"/>
        </w:rPr>
        <w:t xml:space="preserve">Слуховые окна чердаков закрывались, заколачивались или запечатывались, после чего ответственность за них нес домовладелец. Ворота и калитки домов, выходивших на путь Высочайшего проезда, следовало закрыть не позже, чем за 15 минут до проследования кортежа. Сидеть на крышах или заборах, а также находиться за заборами во время проезда категорически запрещалось. </w:t>
      </w:r>
    </w:p>
    <w:p w14:paraId="18E0685F" w14:textId="77777777" w:rsidR="00753887" w:rsidRPr="00E714EB" w:rsidRDefault="00753887" w:rsidP="00DD74A0">
      <w:pPr>
        <w:ind w:firstLine="709"/>
        <w:jc w:val="both"/>
        <w:rPr>
          <w:sz w:val="32"/>
          <w:szCs w:val="32"/>
        </w:rPr>
      </w:pPr>
      <w:r w:rsidRPr="00E714EB">
        <w:rPr>
          <w:sz w:val="32"/>
          <w:szCs w:val="32"/>
        </w:rPr>
        <w:t xml:space="preserve">Все торговые заведения (и, прежде всего, питейные), находившиеся на трассе проезда, по распоряжению губернатора в день Высочайшего визита закрывались. Ремонтные работы по путям следования царя, в первую очередь, те, которые были связаны с выемкой грунта, особым распоряжением губернатора заблаговременно прекращались. За исполнением этого распоряжения должна была следить полиция. </w:t>
      </w:r>
    </w:p>
    <w:p w14:paraId="7410D5A8" w14:textId="77777777" w:rsidR="00753887" w:rsidRPr="00E714EB" w:rsidRDefault="00753887" w:rsidP="00DD74A0">
      <w:pPr>
        <w:ind w:firstLine="709"/>
        <w:jc w:val="both"/>
        <w:rPr>
          <w:sz w:val="32"/>
          <w:szCs w:val="32"/>
        </w:rPr>
      </w:pPr>
      <w:r w:rsidRPr="00E714EB">
        <w:rPr>
          <w:sz w:val="32"/>
          <w:szCs w:val="32"/>
        </w:rPr>
        <w:t xml:space="preserve">За безопасностью артиллерийских складов, находившихся вблизи трассы проезда, должно было следить соответствующее военное начальство. Проведение каких-либо работ на складах воспрещалось в течение всего срока пребывания Николая </w:t>
      </w:r>
      <w:r w:rsidRPr="00E714EB">
        <w:rPr>
          <w:sz w:val="32"/>
          <w:szCs w:val="32"/>
          <w:lang w:val="en-US"/>
        </w:rPr>
        <w:t>II</w:t>
      </w:r>
      <w:r w:rsidRPr="00E714EB">
        <w:rPr>
          <w:sz w:val="32"/>
          <w:szCs w:val="32"/>
        </w:rPr>
        <w:t xml:space="preserve"> в Курске. </w:t>
      </w:r>
    </w:p>
    <w:p w14:paraId="44E1835E" w14:textId="77777777" w:rsidR="00753887" w:rsidRPr="00E714EB" w:rsidRDefault="00753887" w:rsidP="00DD74A0">
      <w:pPr>
        <w:ind w:firstLine="709"/>
        <w:jc w:val="both"/>
        <w:rPr>
          <w:sz w:val="32"/>
          <w:szCs w:val="32"/>
        </w:rPr>
      </w:pPr>
      <w:r w:rsidRPr="00E714EB">
        <w:rPr>
          <w:sz w:val="32"/>
          <w:szCs w:val="32"/>
        </w:rPr>
        <w:t xml:space="preserve">Допуск кого бы то ни было на строительные леса во время проезда был запрещен. Ответственность возлагалась на хозяев построек. На колокольнях церквей могли находиться только звонари. </w:t>
      </w:r>
    </w:p>
    <w:p w14:paraId="1A799860" w14:textId="77777777" w:rsidR="00753887" w:rsidRPr="00E714EB" w:rsidRDefault="00753887" w:rsidP="00DD74A0">
      <w:pPr>
        <w:ind w:firstLine="709"/>
        <w:jc w:val="both"/>
        <w:rPr>
          <w:sz w:val="32"/>
          <w:szCs w:val="32"/>
        </w:rPr>
      </w:pPr>
      <w:r w:rsidRPr="00E714EB">
        <w:rPr>
          <w:sz w:val="32"/>
          <w:szCs w:val="32"/>
        </w:rPr>
        <w:t xml:space="preserve">Осмотр и охрана подземных сооружений (водопроводных и водосточных каналов, труб и т.д.), а также электрических сооружений и мостов возлагалась на ту группу, в районе которой они находились. Об итогах осмотров следовало предоставить подробный отчет губернатору. Особое внимание следовало уделить электростанции, находившейся на трассе проезда. Ее работу рекомендовалось прекратить </w:t>
      </w:r>
      <w:r w:rsidRPr="00E714EB">
        <w:rPr>
          <w:sz w:val="32"/>
          <w:szCs w:val="32"/>
        </w:rPr>
        <w:lastRenderedPageBreak/>
        <w:t xml:space="preserve">за полчаса до Высочайшего проезда, чтобы избежать коротких замыканий, обрывов проводов и других нежелательных случайностей. </w:t>
      </w:r>
    </w:p>
    <w:p w14:paraId="45D74B94" w14:textId="77777777" w:rsidR="00753887" w:rsidRPr="00E714EB" w:rsidRDefault="00753887" w:rsidP="00DD74A0">
      <w:pPr>
        <w:ind w:firstLine="709"/>
        <w:jc w:val="both"/>
        <w:rPr>
          <w:sz w:val="32"/>
          <w:szCs w:val="32"/>
        </w:rPr>
      </w:pPr>
      <w:r w:rsidRPr="00E714EB">
        <w:rPr>
          <w:sz w:val="32"/>
          <w:szCs w:val="32"/>
        </w:rPr>
        <w:t xml:space="preserve">Входы в подземные сооружения после их осмотра закрывались, запечатывались или запломбировывались. В случае необходимости эти входы могли открываться «лишь в присутствии чинов полиции лицами, назначенными от администрации, в ведении коей сии сооружения состоят в обычное время, и снабженными для сей цели заранее определенными удостоверениями от г. губернатора» [3, л. 12об.]. После этого вновь принимались необходимые меры охраны. </w:t>
      </w:r>
    </w:p>
    <w:p w14:paraId="6F7B4926" w14:textId="77777777" w:rsidR="00753887" w:rsidRPr="00E714EB" w:rsidRDefault="00753887" w:rsidP="00DD74A0">
      <w:pPr>
        <w:ind w:firstLine="709"/>
        <w:jc w:val="both"/>
        <w:rPr>
          <w:sz w:val="32"/>
          <w:szCs w:val="32"/>
        </w:rPr>
      </w:pPr>
      <w:r w:rsidRPr="00E714EB">
        <w:rPr>
          <w:sz w:val="32"/>
          <w:szCs w:val="32"/>
        </w:rPr>
        <w:t xml:space="preserve">Во время Высочайшего проезда члены групп должны были постоянно находиться в закрепленных за ними районах и покидали их только после того, как императорская семьи выезжала за пределы границ этих районов. </w:t>
      </w:r>
    </w:p>
    <w:p w14:paraId="67B23595" w14:textId="77777777" w:rsidR="00753887" w:rsidRPr="00E714EB" w:rsidRDefault="00753887" w:rsidP="00DD74A0">
      <w:pPr>
        <w:ind w:firstLine="709"/>
        <w:jc w:val="both"/>
        <w:rPr>
          <w:sz w:val="32"/>
          <w:szCs w:val="32"/>
        </w:rPr>
      </w:pPr>
      <w:r w:rsidRPr="00E714EB">
        <w:rPr>
          <w:sz w:val="32"/>
          <w:szCs w:val="32"/>
        </w:rPr>
        <w:t xml:space="preserve">В некоторых местах следовало выставить цепь охраны, чтобы воспрепятствовать возможному проникновению посторонних лиц. Поскольку в распоряжении местной полиции не имелось ни солдат, ни дворников, а полиция из других городов командировалась в минимальном количестве, то Сазонов рекомендовал привлечь для этих целей чинов сельской полиции. </w:t>
      </w:r>
    </w:p>
    <w:p w14:paraId="3ABE7BDB" w14:textId="77777777" w:rsidR="00753887" w:rsidRPr="00E714EB" w:rsidRDefault="00753887" w:rsidP="00DD74A0">
      <w:pPr>
        <w:ind w:firstLine="709"/>
        <w:jc w:val="both"/>
        <w:rPr>
          <w:sz w:val="32"/>
          <w:szCs w:val="32"/>
        </w:rPr>
      </w:pPr>
      <w:r w:rsidRPr="00E714EB">
        <w:rPr>
          <w:sz w:val="32"/>
          <w:szCs w:val="32"/>
        </w:rPr>
        <w:t>Предварительные меры, связанные с охраной пути следования императорского поезда по главной линии Курской железной дороги в районе Ямской слободы и по городской ветке в пределах города со стороны владений, прилегавших к полосе отчуждения, должны были принять чины местной полиции. Им следовало «донести с подробным указанием в особой ведомости: а) кому принадлежат и под какими №№ значатся состоящие в ведении названных участков владения, кои прилегают к полосе отчуждения железной дороги, б) представить ведомость о числе чинов полиции, по расчету на две смены, необходимых для охраны прилегающих к полосе отчуждения владений, согласно параграфа 28 Инструкции по охране императорских железнодорожных поездов при Высочайших путешествиях, т.е. для несения постовой службы с момента вступления войск, присланных к охране железнодорожного пути, во второе положение» [3, л. 13]. Места расположения постов следовало определить заранее. Затем было необходимо своевременно приступить к осмотру всех сооружений, прилегавших к полосе отчуждения, обращая особое внимание на чердаки, подвалы, подземные сооружений и на все места, где недавно велись земляные работы. Наконец, нужно было осуществить проверку всех жителей домов, прилегавших к полосе отчуждения, и заняться немедленной пропиской видов на жительство вновь прибывших. Домовладельцы и квартирохозяева обязаны были дать подписки в том, что по</w:t>
      </w:r>
      <w:r w:rsidRPr="00E714EB">
        <w:rPr>
          <w:sz w:val="32"/>
          <w:szCs w:val="32"/>
        </w:rPr>
        <w:lastRenderedPageBreak/>
        <w:t xml:space="preserve">сле окончания проверки не будут принимать на жительство лиц, неизвестных полиции. О завершении проверки было необходимо уведомить жандармов, которые, в свою очередь, своевременно принимали меры для прекращения движения экипажей и пешеходов через железнодорожные пути. </w:t>
      </w:r>
    </w:p>
    <w:p w14:paraId="38A25B86" w14:textId="77777777" w:rsidR="00753887" w:rsidRPr="00E714EB" w:rsidRDefault="00753887" w:rsidP="00DD74A0">
      <w:pPr>
        <w:ind w:firstLine="709"/>
        <w:jc w:val="both"/>
        <w:rPr>
          <w:sz w:val="32"/>
          <w:szCs w:val="32"/>
        </w:rPr>
      </w:pPr>
      <w:r w:rsidRPr="00E714EB">
        <w:rPr>
          <w:sz w:val="32"/>
          <w:szCs w:val="32"/>
        </w:rPr>
        <w:t xml:space="preserve">Все художники, фотографы и корреспонденты, которые собирались работать во время пребывания императорской семьи в Курске, должны были получить соответствующие удостоверения у губернатора и взять на себя обязательство беспрекословно подчиняться распоряжениям чинов полиции. </w:t>
      </w:r>
    </w:p>
    <w:p w14:paraId="479DEAC9" w14:textId="77777777" w:rsidR="00753887" w:rsidRPr="00E714EB" w:rsidRDefault="00753887" w:rsidP="00DD74A0">
      <w:pPr>
        <w:ind w:firstLine="709"/>
        <w:jc w:val="both"/>
        <w:rPr>
          <w:sz w:val="32"/>
          <w:szCs w:val="32"/>
        </w:rPr>
      </w:pPr>
      <w:r w:rsidRPr="00E714EB">
        <w:rPr>
          <w:sz w:val="32"/>
          <w:szCs w:val="32"/>
        </w:rPr>
        <w:t xml:space="preserve">Курский ночлежный дом должен был подвергнутся ряду внезапных ночных проверок, чтобы задержать и отправить этапным порядком всех лиц, не имевших документов и определенного места жительства. Такие же ночные обыски следовало провести в гостинице «Европейской» и соседних с ней домах, находившихся почти у самого вокзала, чтобы удалить живший там сброд и посетителей притонов разврата. Администрацию гостиницы «Европейской» нужно было строго предупредить о недопустимости занятия незаконной торговлей и помещения на жительство лиц, не имевших паспортов. Для лучшего контроля в этой гостинице было желательно разместить хотя бы часть чинов Петербургской охранной стражи. </w:t>
      </w:r>
    </w:p>
    <w:p w14:paraId="10450953" w14:textId="77777777" w:rsidR="00753887" w:rsidRPr="00E714EB" w:rsidRDefault="00753887" w:rsidP="00DD74A0">
      <w:pPr>
        <w:ind w:firstLine="709"/>
        <w:jc w:val="both"/>
        <w:rPr>
          <w:sz w:val="32"/>
          <w:szCs w:val="32"/>
        </w:rPr>
      </w:pPr>
      <w:r w:rsidRPr="00E714EB">
        <w:rPr>
          <w:sz w:val="32"/>
          <w:szCs w:val="32"/>
        </w:rPr>
        <w:t xml:space="preserve">В Курске находилось четыре магазина, занимавшихся торговлей оружием и боеприпасами. Чины полиции должны были наблюдать за тем, чтобы не нарушались установленные правила. Жителей города следовало предупредить о том, что нельзя «иметь при себе всякое оружие без </w:t>
      </w:r>
      <w:proofErr w:type="spellStart"/>
      <w:r w:rsidRPr="00E714EB">
        <w:rPr>
          <w:sz w:val="32"/>
          <w:szCs w:val="32"/>
        </w:rPr>
        <w:t>испрошения</w:t>
      </w:r>
      <w:proofErr w:type="spellEnd"/>
      <w:r w:rsidRPr="00E714EB">
        <w:rPr>
          <w:sz w:val="32"/>
          <w:szCs w:val="32"/>
        </w:rPr>
        <w:t xml:space="preserve"> на то надлежащего разрешения, за исключением тех лиц, кому таковое присвоено по закону» [3, л. 14об.]. </w:t>
      </w:r>
    </w:p>
    <w:p w14:paraId="438362A2" w14:textId="77777777" w:rsidR="00753887" w:rsidRPr="00E714EB" w:rsidRDefault="00753887" w:rsidP="00DD74A0">
      <w:pPr>
        <w:ind w:firstLine="709"/>
        <w:jc w:val="both"/>
        <w:rPr>
          <w:sz w:val="32"/>
          <w:szCs w:val="32"/>
        </w:rPr>
      </w:pPr>
      <w:r w:rsidRPr="00E714EB">
        <w:rPr>
          <w:sz w:val="32"/>
          <w:szCs w:val="32"/>
        </w:rPr>
        <w:t xml:space="preserve">Местная полиция должна была усилить наблюдение за лицами, неблагонадежными в политическом отношении. Все психически больные должны были либо помещены в соответствующие лечебные учреждения, либо отданы под строгий надзор родственникам, лицам, изъявившим на это согласие, или самой полиции. У лиц, вызывавших по каким-либо причинам подозрение, следовало проверять документы. Различные сходки и сборища, особенно устраиваемые учащейся молодежью, прибывавшей в Курск на каникулярное время, должны были находиться под полицейским контролем. Особое внимание следовало уделять приезжим учащимся. Обо всем подозрительном нужно было немедленно уведомить чинов губернского жандармского управления. </w:t>
      </w:r>
    </w:p>
    <w:p w14:paraId="226BC482" w14:textId="77777777" w:rsidR="00753887" w:rsidRPr="00E714EB" w:rsidRDefault="00753887" w:rsidP="00DD74A0">
      <w:pPr>
        <w:ind w:firstLine="709"/>
        <w:jc w:val="both"/>
        <w:rPr>
          <w:sz w:val="32"/>
          <w:szCs w:val="32"/>
        </w:rPr>
      </w:pPr>
      <w:r w:rsidRPr="00E714EB">
        <w:rPr>
          <w:sz w:val="32"/>
          <w:szCs w:val="32"/>
        </w:rPr>
        <w:t xml:space="preserve">Во время пребывания в Курске Николая </w:t>
      </w:r>
      <w:r w:rsidRPr="00E714EB">
        <w:rPr>
          <w:sz w:val="32"/>
          <w:szCs w:val="32"/>
          <w:lang w:val="en-US"/>
        </w:rPr>
        <w:t>II</w:t>
      </w:r>
      <w:r w:rsidRPr="00E714EB">
        <w:rPr>
          <w:sz w:val="32"/>
          <w:szCs w:val="32"/>
        </w:rPr>
        <w:t xml:space="preserve"> и членов его семьи было необходимо следить за появлением на улицах людей, находив</w:t>
      </w:r>
      <w:r w:rsidRPr="00E714EB">
        <w:rPr>
          <w:sz w:val="32"/>
          <w:szCs w:val="32"/>
        </w:rPr>
        <w:lastRenderedPageBreak/>
        <w:t xml:space="preserve">шихся в состоянии алкогольного опьянения, и своевременно их задерживать. Все жители города, отличавшиеся нетрезвым поведением, не имевшие определенных занятий, известные своей дурной нравственностью, брались под контроль. С пути следования царя нужно было удалять нищих. </w:t>
      </w:r>
    </w:p>
    <w:p w14:paraId="1B5E7909" w14:textId="77777777" w:rsidR="00753887" w:rsidRPr="00E714EB" w:rsidRDefault="00753887" w:rsidP="00DD74A0">
      <w:pPr>
        <w:ind w:firstLine="709"/>
        <w:jc w:val="both"/>
        <w:rPr>
          <w:sz w:val="32"/>
          <w:szCs w:val="32"/>
        </w:rPr>
      </w:pPr>
      <w:r w:rsidRPr="00E714EB">
        <w:rPr>
          <w:sz w:val="32"/>
          <w:szCs w:val="32"/>
        </w:rPr>
        <w:t xml:space="preserve">Обо всех конфликтах между предпринимателями и их рабочими, а также волнениях рабочих, фабричная инспекция должна была немедленно донести губернатору, подробно охарактеризовав причины, вызвавшие выступления, и указав меры, принятые в целях их устранения. </w:t>
      </w:r>
    </w:p>
    <w:p w14:paraId="1255FE87" w14:textId="77777777" w:rsidR="00753887" w:rsidRPr="00E714EB" w:rsidRDefault="00753887" w:rsidP="00DD74A0">
      <w:pPr>
        <w:ind w:firstLine="709"/>
        <w:jc w:val="both"/>
        <w:rPr>
          <w:sz w:val="32"/>
          <w:szCs w:val="32"/>
        </w:rPr>
      </w:pPr>
      <w:r w:rsidRPr="00E714EB">
        <w:rPr>
          <w:sz w:val="32"/>
          <w:szCs w:val="32"/>
        </w:rPr>
        <w:t xml:space="preserve">Обеспечение соблюдения порядка людьми, собравшимися, чтобы посмотреть на проезд императора, Сазонов предлагал возложить на так называемую добровольную охрану, которая должна была образоваться по образу и подобию той, которая успешно действовала в Москве. Следовало набрать как можно больше политически благонадежных и нравственно безупречных обывателей, разбить их на группы во главе с пятидесятниками, </w:t>
      </w:r>
      <w:proofErr w:type="spellStart"/>
      <w:r w:rsidRPr="00E714EB">
        <w:rPr>
          <w:sz w:val="32"/>
          <w:szCs w:val="32"/>
        </w:rPr>
        <w:t>пятисотенниками</w:t>
      </w:r>
      <w:proofErr w:type="spellEnd"/>
      <w:r w:rsidRPr="00E714EB">
        <w:rPr>
          <w:sz w:val="32"/>
          <w:szCs w:val="32"/>
        </w:rPr>
        <w:t xml:space="preserve"> и тысячниками, а затем расставить вдоль трассы Высочайшего проезда, в соответствии с заранее сделанным расчетом. Протяженность пути следования Николая </w:t>
      </w:r>
      <w:r w:rsidRPr="00E714EB">
        <w:rPr>
          <w:sz w:val="32"/>
          <w:szCs w:val="32"/>
          <w:lang w:val="en-US"/>
        </w:rPr>
        <w:t>II</w:t>
      </w:r>
      <w:r w:rsidRPr="00E714EB">
        <w:rPr>
          <w:sz w:val="32"/>
          <w:szCs w:val="32"/>
        </w:rPr>
        <w:t xml:space="preserve"> по курским улицам составляла, в зависимости от конечной цели поездки, от одной до пяти верст. На длинных маршрутах на каждую сажень пути должно было приходиться приблизительно по два человека (с обеих сторон, соответственно, по четыре человека). Самый короткий путь, с вокзала и до дома губернатора, охранялся гораздо тщательнее: «…по 10 человек в три ряда на каждую сажень, с обеих сторон пути следования» [3, л. 15об.]. Следовательно, общая численность добровольной охраны должна была составлять не менее 10 тыс. чел.</w:t>
      </w:r>
    </w:p>
    <w:p w14:paraId="081233A0" w14:textId="77777777" w:rsidR="00753887" w:rsidRPr="00E714EB" w:rsidRDefault="00753887" w:rsidP="00DD74A0">
      <w:pPr>
        <w:ind w:firstLine="709"/>
        <w:jc w:val="both"/>
        <w:rPr>
          <w:sz w:val="32"/>
          <w:szCs w:val="32"/>
        </w:rPr>
      </w:pPr>
      <w:r w:rsidRPr="00E714EB">
        <w:rPr>
          <w:sz w:val="32"/>
          <w:szCs w:val="32"/>
        </w:rPr>
        <w:t xml:space="preserve">По мнению Я.Г. Сазонова, в целях обеспечения эффективной деятельности добровольной охраны нужно было составить алфавитные списки всех ее членов, причем каждая тысяча должна была иметь свою нумерацию. Охранники каждой тысячи снабжались особым знаком, непохожим на знаки других тысяч, на который наносился их порядковый номер. </w:t>
      </w:r>
    </w:p>
    <w:p w14:paraId="3D53258A" w14:textId="77777777" w:rsidR="00753887" w:rsidRPr="00E714EB" w:rsidRDefault="00753887" w:rsidP="00DD74A0">
      <w:pPr>
        <w:ind w:firstLine="709"/>
        <w:jc w:val="both"/>
        <w:rPr>
          <w:sz w:val="32"/>
          <w:szCs w:val="32"/>
        </w:rPr>
      </w:pPr>
      <w:r w:rsidRPr="00E714EB">
        <w:rPr>
          <w:sz w:val="32"/>
          <w:szCs w:val="32"/>
        </w:rPr>
        <w:t xml:space="preserve">Проведение охранных мер в местности, прилегавшей к Коренной пустыни, возлагалось на чинов Курского губернского жандармского управления. Кроме того, курский губернатор граф А.Д. Милютин предложил командировать туда несколько чинов Санкт-Петербургской охранной стражи. </w:t>
      </w:r>
    </w:p>
    <w:p w14:paraId="39D4039D" w14:textId="77777777" w:rsidR="00753887" w:rsidRPr="00E714EB" w:rsidRDefault="00753887" w:rsidP="00DD74A0">
      <w:pPr>
        <w:ind w:firstLine="709"/>
        <w:jc w:val="both"/>
        <w:rPr>
          <w:sz w:val="32"/>
          <w:szCs w:val="32"/>
        </w:rPr>
      </w:pPr>
      <w:r w:rsidRPr="00E714EB">
        <w:rPr>
          <w:sz w:val="32"/>
          <w:szCs w:val="32"/>
        </w:rPr>
        <w:lastRenderedPageBreak/>
        <w:t xml:space="preserve">Наконец, на случай возникновения непредвиденных ситуаций (пожаров, грабежей и т.д.) следовало располагать полицейским резервом. </w:t>
      </w:r>
    </w:p>
    <w:p w14:paraId="159B67C4" w14:textId="77777777" w:rsidR="00753887" w:rsidRPr="00E714EB" w:rsidRDefault="00753887" w:rsidP="00DD74A0">
      <w:pPr>
        <w:ind w:firstLine="709"/>
        <w:jc w:val="both"/>
        <w:rPr>
          <w:sz w:val="32"/>
          <w:szCs w:val="32"/>
        </w:rPr>
      </w:pPr>
      <w:r w:rsidRPr="00E714EB">
        <w:rPr>
          <w:sz w:val="32"/>
          <w:szCs w:val="32"/>
        </w:rPr>
        <w:t xml:space="preserve">Из-за «восстания боксеров» в Маньчжурии маневры в 1900 г. так и не состоялись. Они были проведены через два года, в августе 1902 г., в соответствии с ранее разработанным планом. Схема охраны Николая </w:t>
      </w:r>
      <w:r w:rsidRPr="00E714EB">
        <w:rPr>
          <w:sz w:val="32"/>
          <w:szCs w:val="32"/>
          <w:lang w:val="en-US"/>
        </w:rPr>
        <w:t>II</w:t>
      </w:r>
      <w:r w:rsidRPr="00E714EB">
        <w:rPr>
          <w:sz w:val="32"/>
          <w:szCs w:val="32"/>
        </w:rPr>
        <w:t xml:space="preserve"> осталась прежней. В Курск были заблаговременно командированы 11 агентов (двое из них имели классные чины) и стражников, 25 городовых Дворцовой полиции, а также 4 жандармских унтер-офицера, прикомандированных к Дворцовой полиции. На станции </w:t>
      </w:r>
      <w:proofErr w:type="spellStart"/>
      <w:r w:rsidRPr="00E714EB">
        <w:rPr>
          <w:sz w:val="32"/>
          <w:szCs w:val="32"/>
        </w:rPr>
        <w:t>Рышково</w:t>
      </w:r>
      <w:proofErr w:type="spellEnd"/>
      <w:r w:rsidRPr="00E714EB">
        <w:rPr>
          <w:sz w:val="32"/>
          <w:szCs w:val="32"/>
        </w:rPr>
        <w:t xml:space="preserve"> на время Высочайшего пребывания были выставлены трехсменные посты городовых Дворцовой полиции в соответствии со следующим расписанием: 1) дежурный, 2) с правой стороны платформы с Курского шоссе (пропускной), 3) на дороге между кухней и старой железнодорожной станцией, 4) у кухни и 5) на дороге около железнодорожной будки (пропускной). Еще восемь городовых находились в запасе. Почетный караул был выставлен от 1-го Невского пехотного Е. Вел. Короля Эллинов полка [1, с. 680]. </w:t>
      </w:r>
    </w:p>
    <w:p w14:paraId="05E899DB" w14:textId="77777777" w:rsidR="00753887" w:rsidRPr="00E714EB" w:rsidRDefault="00753887" w:rsidP="00DD74A0">
      <w:pPr>
        <w:ind w:firstLine="709"/>
        <w:jc w:val="both"/>
        <w:rPr>
          <w:sz w:val="32"/>
          <w:szCs w:val="32"/>
        </w:rPr>
      </w:pPr>
      <w:r w:rsidRPr="00E714EB">
        <w:rPr>
          <w:sz w:val="32"/>
          <w:szCs w:val="32"/>
        </w:rPr>
        <w:t xml:space="preserve">Таким образом, во время пребывания Николая </w:t>
      </w:r>
      <w:r w:rsidRPr="00E714EB">
        <w:rPr>
          <w:sz w:val="32"/>
          <w:szCs w:val="32"/>
          <w:lang w:val="en-US"/>
        </w:rPr>
        <w:t>II</w:t>
      </w:r>
      <w:r w:rsidRPr="00E714EB">
        <w:rPr>
          <w:sz w:val="32"/>
          <w:szCs w:val="32"/>
        </w:rPr>
        <w:t xml:space="preserve"> на маневрах в Курской губернии в 1902 г. принимались серьезные меры охраны, проведение которых возлагалось как на подразделения императорской охраны, так и на местную полицию и жандармов. Поскольку Охранная агентура, подведомственная дворцовому коменданту, будет создана только в 1906 г., то ключевая роль в осуществлении охранных мероприятий отводилась Дворцовой полиции. Активное участие в планировании мер охраны принимало местное руководство во главе с губернатором или вице-губернатором.</w:t>
      </w:r>
    </w:p>
    <w:p w14:paraId="47631D42" w14:textId="77777777" w:rsidR="00753887" w:rsidRPr="00E714EB" w:rsidRDefault="00753887" w:rsidP="00753887">
      <w:pPr>
        <w:rPr>
          <w:sz w:val="32"/>
          <w:szCs w:val="32"/>
        </w:rPr>
      </w:pPr>
    </w:p>
    <w:p w14:paraId="40663761" w14:textId="77777777" w:rsidR="00753887" w:rsidRPr="00E714EB" w:rsidRDefault="00753887" w:rsidP="00753887">
      <w:pPr>
        <w:ind w:firstLine="709"/>
        <w:rPr>
          <w:i/>
          <w:iCs/>
          <w:sz w:val="28"/>
          <w:szCs w:val="28"/>
        </w:rPr>
      </w:pPr>
      <w:r w:rsidRPr="00E714EB">
        <w:rPr>
          <w:i/>
          <w:iCs/>
          <w:sz w:val="28"/>
          <w:szCs w:val="28"/>
        </w:rPr>
        <w:t>Примечания</w:t>
      </w:r>
    </w:p>
    <w:p w14:paraId="2C676C3E" w14:textId="77777777" w:rsidR="00753887" w:rsidRPr="00E714EB" w:rsidRDefault="00753887" w:rsidP="00753887">
      <w:pPr>
        <w:rPr>
          <w:sz w:val="32"/>
          <w:szCs w:val="32"/>
        </w:rPr>
      </w:pPr>
    </w:p>
    <w:p w14:paraId="16B03E7F" w14:textId="77777777" w:rsidR="00753887" w:rsidRPr="00E714EB" w:rsidRDefault="00753887" w:rsidP="002C18D0">
      <w:pPr>
        <w:pStyle w:val="ac"/>
        <w:spacing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Дневники императора Николая </w:t>
      </w:r>
      <w:r w:rsidRPr="00E714EB">
        <w:rPr>
          <w:rFonts w:ascii="Times New Roman" w:hAnsi="Times New Roman" w:cs="Times New Roman"/>
          <w:sz w:val="28"/>
          <w:szCs w:val="28"/>
        </w:rPr>
        <w:t>II</w:t>
      </w:r>
      <w:r w:rsidRPr="00E714EB">
        <w:rPr>
          <w:rFonts w:ascii="Times New Roman" w:hAnsi="Times New Roman" w:cs="Times New Roman"/>
          <w:sz w:val="28"/>
          <w:szCs w:val="28"/>
          <w:lang w:val="ru-RU"/>
        </w:rPr>
        <w:t xml:space="preserve"> (1894-1918) / отв. ред. С.В. Мироненко: в 2 т. Т. 1: 1894-1904. – М.: РОССПЭН, 2011.</w:t>
      </w:r>
      <w:r w:rsidRPr="00E714EB">
        <w:rPr>
          <w:rFonts w:ascii="Times New Roman" w:hAnsi="Times New Roman" w:cs="Times New Roman"/>
          <w:sz w:val="32"/>
          <w:szCs w:val="32"/>
          <w:lang w:val="ru-RU"/>
        </w:rPr>
        <w:t xml:space="preserve"> </w:t>
      </w:r>
      <w:r w:rsidRPr="00E714EB">
        <w:rPr>
          <w:rFonts w:ascii="Times New Roman" w:hAnsi="Times New Roman" w:cs="Times New Roman"/>
          <w:sz w:val="28"/>
          <w:szCs w:val="28"/>
          <w:lang w:val="ru-RU"/>
        </w:rPr>
        <w:t xml:space="preserve">– 1101 с. </w:t>
      </w:r>
    </w:p>
    <w:p w14:paraId="025A5BEB" w14:textId="77777777" w:rsidR="00753887" w:rsidRPr="00E714EB" w:rsidRDefault="00753887" w:rsidP="002C18D0">
      <w:pPr>
        <w:pStyle w:val="ac"/>
        <w:spacing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2. </w:t>
      </w:r>
      <w:proofErr w:type="spellStart"/>
      <w:r w:rsidRPr="00E714EB">
        <w:rPr>
          <w:rFonts w:ascii="Times New Roman" w:hAnsi="Times New Roman" w:cs="Times New Roman"/>
          <w:i/>
          <w:iCs/>
          <w:sz w:val="28"/>
          <w:szCs w:val="28"/>
          <w:lang w:val="ru-RU"/>
        </w:rPr>
        <w:t>Нечкина</w:t>
      </w:r>
      <w:proofErr w:type="spellEnd"/>
      <w:r w:rsidRPr="00E714EB">
        <w:rPr>
          <w:rFonts w:ascii="Times New Roman" w:hAnsi="Times New Roman" w:cs="Times New Roman"/>
          <w:i/>
          <w:iCs/>
          <w:sz w:val="28"/>
          <w:szCs w:val="28"/>
          <w:lang w:val="ru-RU"/>
        </w:rPr>
        <w:t xml:space="preserve"> М.В.</w:t>
      </w:r>
      <w:r w:rsidRPr="00E714EB">
        <w:rPr>
          <w:rFonts w:ascii="Times New Roman" w:hAnsi="Times New Roman" w:cs="Times New Roman"/>
          <w:sz w:val="28"/>
          <w:szCs w:val="28"/>
          <w:lang w:val="ru-RU"/>
        </w:rPr>
        <w:t xml:space="preserve"> Движение декабристов: в 2 т. Т. 2. – М.: Изд-во АН СССР, 1955. – 507 с. </w:t>
      </w:r>
    </w:p>
    <w:p w14:paraId="5F84E850" w14:textId="2432BF5C" w:rsidR="00753887" w:rsidRPr="00E714EB" w:rsidRDefault="00753887" w:rsidP="002C18D0">
      <w:pPr>
        <w:pStyle w:val="ac"/>
        <w:spacing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3. Российский государственный исторический архив (РГИА). –</w:t>
      </w:r>
      <w:r w:rsidR="0019197E"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lang w:val="ru-RU"/>
        </w:rPr>
        <w:t>Ф. 508. – Оп. 1. – Д. 253.</w:t>
      </w:r>
    </w:p>
    <w:p w14:paraId="2025AA5C" w14:textId="77777777" w:rsidR="00A63B92" w:rsidRPr="00E714EB" w:rsidRDefault="00A63B92" w:rsidP="00753887">
      <w:pPr>
        <w:widowControl w:val="0"/>
        <w:ind w:left="285" w:right="-110" w:hanging="285"/>
        <w:jc w:val="both"/>
        <w:rPr>
          <w:bCs/>
          <w:iCs/>
          <w:snapToGrid w:val="0"/>
          <w:sz w:val="32"/>
          <w:szCs w:val="32"/>
        </w:rPr>
      </w:pPr>
    </w:p>
    <w:p w14:paraId="7D7257DA" w14:textId="77777777" w:rsidR="002537A4" w:rsidRDefault="002537A4" w:rsidP="00017C8A">
      <w:pPr>
        <w:spacing w:before="120" w:after="120"/>
        <w:jc w:val="both"/>
        <w:rPr>
          <w:bCs/>
          <w:sz w:val="32"/>
          <w:szCs w:val="32"/>
        </w:rPr>
      </w:pPr>
    </w:p>
    <w:p w14:paraId="130B34E8" w14:textId="77777777" w:rsidR="002537A4" w:rsidRDefault="002537A4" w:rsidP="00017C8A">
      <w:pPr>
        <w:spacing w:before="120" w:after="120"/>
        <w:jc w:val="both"/>
        <w:rPr>
          <w:bCs/>
          <w:sz w:val="32"/>
          <w:szCs w:val="32"/>
        </w:rPr>
      </w:pPr>
    </w:p>
    <w:p w14:paraId="0E38FC85" w14:textId="77777777" w:rsidR="002537A4" w:rsidRDefault="002537A4" w:rsidP="00017C8A">
      <w:pPr>
        <w:spacing w:before="120" w:after="120"/>
        <w:jc w:val="both"/>
        <w:rPr>
          <w:bCs/>
          <w:sz w:val="32"/>
          <w:szCs w:val="32"/>
        </w:rPr>
      </w:pPr>
    </w:p>
    <w:p w14:paraId="55DEE61B" w14:textId="2FF968DF" w:rsidR="00017C8A" w:rsidRPr="00E714EB" w:rsidRDefault="00017C8A" w:rsidP="00017C8A">
      <w:pPr>
        <w:spacing w:before="120" w:after="120"/>
        <w:jc w:val="both"/>
        <w:rPr>
          <w:b/>
          <w:sz w:val="32"/>
          <w:szCs w:val="32"/>
        </w:rPr>
      </w:pPr>
      <w:r w:rsidRPr="00E714EB">
        <w:rPr>
          <w:bCs/>
          <w:sz w:val="32"/>
          <w:szCs w:val="32"/>
        </w:rPr>
        <w:lastRenderedPageBreak/>
        <w:t>УДК 271.2”19/20”</w:t>
      </w:r>
      <w:r w:rsidRPr="00E714EB">
        <w:rPr>
          <w:b/>
          <w:sz w:val="32"/>
          <w:szCs w:val="32"/>
        </w:rPr>
        <w:t xml:space="preserve"> </w:t>
      </w:r>
      <w:r w:rsidRPr="00E714EB">
        <w:rPr>
          <w:b/>
          <w:sz w:val="32"/>
          <w:szCs w:val="32"/>
        </w:rPr>
        <w:tab/>
      </w:r>
      <w:r w:rsidRPr="00E714EB">
        <w:rPr>
          <w:b/>
          <w:sz w:val="32"/>
          <w:szCs w:val="32"/>
        </w:rPr>
        <w:tab/>
      </w:r>
      <w:r w:rsidRPr="00E714EB">
        <w:rPr>
          <w:b/>
          <w:sz w:val="32"/>
          <w:szCs w:val="32"/>
        </w:rPr>
        <w:tab/>
      </w:r>
    </w:p>
    <w:p w14:paraId="632E7FC9" w14:textId="5D01A199" w:rsidR="00017C8A" w:rsidRPr="00E714EB" w:rsidRDefault="00017C8A" w:rsidP="00017C8A">
      <w:pPr>
        <w:jc w:val="right"/>
        <w:rPr>
          <w:bCs/>
          <w:sz w:val="32"/>
          <w:szCs w:val="32"/>
        </w:rPr>
      </w:pPr>
      <w:proofErr w:type="gramStart"/>
      <w:r w:rsidRPr="00E714EB">
        <w:rPr>
          <w:bCs/>
          <w:sz w:val="32"/>
          <w:szCs w:val="32"/>
        </w:rPr>
        <w:t>БАЛЕНКО</w:t>
      </w:r>
      <w:r w:rsidR="00115ED3">
        <w:rPr>
          <w:bCs/>
          <w:sz w:val="32"/>
          <w:szCs w:val="32"/>
        </w:rPr>
        <w:t xml:space="preserve"> </w:t>
      </w:r>
      <w:r w:rsidRPr="00E714EB">
        <w:rPr>
          <w:bCs/>
          <w:sz w:val="32"/>
          <w:szCs w:val="32"/>
        </w:rPr>
        <w:t xml:space="preserve"> С.К.</w:t>
      </w:r>
      <w:proofErr w:type="gramEnd"/>
      <w:r w:rsidRPr="00E714EB">
        <w:rPr>
          <w:bCs/>
          <w:sz w:val="32"/>
          <w:szCs w:val="32"/>
        </w:rPr>
        <w:t xml:space="preserve"> (иеромонах Серафим)</w:t>
      </w:r>
      <w:r w:rsidR="00D447F8">
        <w:rPr>
          <w:bCs/>
          <w:sz w:val="32"/>
          <w:szCs w:val="32"/>
        </w:rPr>
        <w:t>,</w:t>
      </w:r>
    </w:p>
    <w:p w14:paraId="09E92408" w14:textId="77777777" w:rsidR="00017C8A" w:rsidRPr="00E714EB" w:rsidRDefault="00017C8A" w:rsidP="00017C8A">
      <w:pPr>
        <w:ind w:firstLine="709"/>
        <w:jc w:val="right"/>
        <w:rPr>
          <w:sz w:val="32"/>
          <w:szCs w:val="32"/>
        </w:rPr>
      </w:pPr>
      <w:r w:rsidRPr="00E714EB">
        <w:rPr>
          <w:sz w:val="32"/>
          <w:szCs w:val="32"/>
        </w:rPr>
        <w:t xml:space="preserve">Россия, г. </w:t>
      </w:r>
      <w:proofErr w:type="spellStart"/>
      <w:r w:rsidRPr="00E714EB">
        <w:rPr>
          <w:sz w:val="32"/>
          <w:szCs w:val="32"/>
        </w:rPr>
        <w:t>Ростов</w:t>
      </w:r>
      <w:proofErr w:type="spellEnd"/>
      <w:r w:rsidRPr="00E714EB">
        <w:rPr>
          <w:sz w:val="32"/>
          <w:szCs w:val="32"/>
        </w:rPr>
        <w:t>-на-Дону</w:t>
      </w:r>
    </w:p>
    <w:p w14:paraId="5017EA7F" w14:textId="77777777" w:rsidR="00017C8A" w:rsidRPr="00E714EB" w:rsidRDefault="00017C8A" w:rsidP="00017C8A">
      <w:pPr>
        <w:ind w:firstLine="709"/>
        <w:jc w:val="right"/>
        <w:rPr>
          <w:sz w:val="32"/>
          <w:szCs w:val="32"/>
        </w:rPr>
      </w:pPr>
    </w:p>
    <w:p w14:paraId="408BEEB1" w14:textId="7F90AAE6" w:rsidR="00017C8A" w:rsidRPr="00E714EB" w:rsidRDefault="00017C8A" w:rsidP="005A530D">
      <w:pPr>
        <w:jc w:val="center"/>
        <w:rPr>
          <w:b/>
          <w:sz w:val="32"/>
          <w:szCs w:val="32"/>
        </w:rPr>
      </w:pPr>
      <w:r w:rsidRPr="00E714EB">
        <w:rPr>
          <w:b/>
          <w:sz w:val="32"/>
          <w:szCs w:val="32"/>
        </w:rPr>
        <w:t>Пастырско-миссионерские братства как мера противодействия сектам на территории Области</w:t>
      </w:r>
    </w:p>
    <w:p w14:paraId="5350CCFF" w14:textId="77777777" w:rsidR="00017C8A" w:rsidRPr="00E714EB" w:rsidRDefault="00017C8A" w:rsidP="005A530D">
      <w:pPr>
        <w:jc w:val="center"/>
        <w:rPr>
          <w:b/>
          <w:sz w:val="32"/>
          <w:szCs w:val="32"/>
        </w:rPr>
      </w:pPr>
      <w:r w:rsidRPr="00E714EB">
        <w:rPr>
          <w:b/>
          <w:sz w:val="32"/>
          <w:szCs w:val="32"/>
        </w:rPr>
        <w:t>войска Донского в конце Х</w:t>
      </w:r>
      <w:r w:rsidRPr="00E714EB">
        <w:rPr>
          <w:b/>
          <w:sz w:val="32"/>
          <w:szCs w:val="32"/>
          <w:lang w:val="en-US"/>
        </w:rPr>
        <w:t>I</w:t>
      </w:r>
      <w:r w:rsidRPr="00E714EB">
        <w:rPr>
          <w:b/>
          <w:sz w:val="32"/>
          <w:szCs w:val="32"/>
        </w:rPr>
        <w:t>Х в. - начале ХХ в.</w:t>
      </w:r>
    </w:p>
    <w:p w14:paraId="5DD54487" w14:textId="77777777" w:rsidR="00017C8A" w:rsidRPr="00E714EB" w:rsidRDefault="00017C8A" w:rsidP="00017C8A">
      <w:pPr>
        <w:ind w:firstLine="709"/>
        <w:jc w:val="both"/>
        <w:rPr>
          <w:b/>
          <w:sz w:val="32"/>
          <w:szCs w:val="32"/>
        </w:rPr>
      </w:pPr>
    </w:p>
    <w:p w14:paraId="59B2CC7A" w14:textId="77D41DDA" w:rsidR="00017C8A" w:rsidRPr="00E714EB" w:rsidRDefault="00017C8A" w:rsidP="00017C8A">
      <w:pPr>
        <w:ind w:firstLine="709"/>
        <w:jc w:val="both"/>
        <w:rPr>
          <w:sz w:val="32"/>
          <w:szCs w:val="32"/>
        </w:rPr>
      </w:pPr>
      <w:r w:rsidRPr="00E714EB">
        <w:rPr>
          <w:sz w:val="32"/>
          <w:szCs w:val="32"/>
        </w:rPr>
        <w:t xml:space="preserve">В статье рассмотрена одна из форм </w:t>
      </w:r>
      <w:proofErr w:type="spellStart"/>
      <w:r w:rsidRPr="00E714EB">
        <w:rPr>
          <w:sz w:val="32"/>
          <w:szCs w:val="32"/>
        </w:rPr>
        <w:t>противосектантской</w:t>
      </w:r>
      <w:proofErr w:type="spellEnd"/>
      <w:r w:rsidRPr="00E714EB">
        <w:rPr>
          <w:sz w:val="32"/>
          <w:szCs w:val="32"/>
        </w:rPr>
        <w:t xml:space="preserve"> деятельности Православной Русской Церкви в Области войска Донского</w:t>
      </w:r>
      <w:r w:rsidRPr="00E714EB">
        <w:rPr>
          <w:bCs/>
          <w:sz w:val="32"/>
          <w:szCs w:val="32"/>
        </w:rPr>
        <w:t xml:space="preserve"> в конце Х</w:t>
      </w:r>
      <w:r w:rsidRPr="00E714EB">
        <w:rPr>
          <w:bCs/>
          <w:sz w:val="32"/>
          <w:szCs w:val="32"/>
          <w:lang w:val="en-US"/>
        </w:rPr>
        <w:t>I</w:t>
      </w:r>
      <w:r w:rsidRPr="00E714EB">
        <w:rPr>
          <w:bCs/>
          <w:sz w:val="32"/>
          <w:szCs w:val="32"/>
        </w:rPr>
        <w:t>Х в. - начале ХХ в</w:t>
      </w:r>
      <w:r w:rsidRPr="00E714EB">
        <w:rPr>
          <w:sz w:val="32"/>
          <w:szCs w:val="32"/>
        </w:rPr>
        <w:t>. Автором показано, что пастырско-</w:t>
      </w:r>
      <w:r w:rsidR="00CD749B" w:rsidRPr="00E714EB">
        <w:rPr>
          <w:sz w:val="32"/>
          <w:szCs w:val="32"/>
        </w:rPr>
        <w:t xml:space="preserve"> </w:t>
      </w:r>
      <w:r w:rsidRPr="00E714EB">
        <w:rPr>
          <w:sz w:val="32"/>
          <w:szCs w:val="32"/>
        </w:rPr>
        <w:t>миссионерские братства были широко распространены и востребованы разными социальными слоями общества.</w:t>
      </w:r>
    </w:p>
    <w:p w14:paraId="3B5B5191" w14:textId="77777777" w:rsidR="00017C8A" w:rsidRPr="00E714EB" w:rsidRDefault="00017C8A" w:rsidP="00017C8A">
      <w:pPr>
        <w:ind w:firstLine="709"/>
        <w:jc w:val="both"/>
        <w:rPr>
          <w:sz w:val="32"/>
          <w:szCs w:val="32"/>
        </w:rPr>
      </w:pPr>
      <w:r w:rsidRPr="00E714EB">
        <w:rPr>
          <w:i/>
          <w:iCs/>
          <w:sz w:val="32"/>
          <w:szCs w:val="32"/>
        </w:rPr>
        <w:t>Ключевые слова:</w:t>
      </w:r>
      <w:r w:rsidRPr="00E714EB">
        <w:rPr>
          <w:sz w:val="32"/>
          <w:szCs w:val="32"/>
        </w:rPr>
        <w:t xml:space="preserve"> Область войска Донского, Православная Русская Церковь, миссионерская деятельность, секты, братства, </w:t>
      </w:r>
      <w:proofErr w:type="spellStart"/>
      <w:r w:rsidRPr="00E714EB">
        <w:rPr>
          <w:sz w:val="32"/>
          <w:szCs w:val="32"/>
        </w:rPr>
        <w:t>Ростов</w:t>
      </w:r>
      <w:proofErr w:type="spellEnd"/>
      <w:r w:rsidRPr="00E714EB">
        <w:rPr>
          <w:sz w:val="32"/>
          <w:szCs w:val="32"/>
        </w:rPr>
        <w:t>-на-Дону, Таганрог, Новочеркасск.</w:t>
      </w:r>
    </w:p>
    <w:p w14:paraId="3954FB12" w14:textId="77777777" w:rsidR="00017C8A" w:rsidRPr="00E714EB" w:rsidRDefault="00017C8A" w:rsidP="00017C8A">
      <w:pPr>
        <w:ind w:firstLine="709"/>
        <w:jc w:val="both"/>
        <w:rPr>
          <w:sz w:val="32"/>
          <w:szCs w:val="32"/>
        </w:rPr>
      </w:pPr>
    </w:p>
    <w:p w14:paraId="0C30C1C0" w14:textId="40E2EF43" w:rsidR="00017C8A" w:rsidRPr="00D447F8" w:rsidRDefault="00017C8A" w:rsidP="00017C8A">
      <w:pPr>
        <w:jc w:val="right"/>
        <w:rPr>
          <w:b/>
          <w:sz w:val="28"/>
          <w:szCs w:val="28"/>
          <w:lang w:val="en-US"/>
        </w:rPr>
      </w:pPr>
      <w:proofErr w:type="spellStart"/>
      <w:r w:rsidRPr="00E714EB">
        <w:rPr>
          <w:b/>
          <w:sz w:val="28"/>
          <w:szCs w:val="28"/>
          <w:lang w:val="en-US"/>
        </w:rPr>
        <w:t>Balenko</w:t>
      </w:r>
      <w:proofErr w:type="spellEnd"/>
      <w:r w:rsidRPr="00E714EB">
        <w:rPr>
          <w:b/>
          <w:sz w:val="28"/>
          <w:szCs w:val="28"/>
          <w:lang w:val="en-US"/>
        </w:rPr>
        <w:t xml:space="preserve"> S.K. (hieromonk Seraphim)</w:t>
      </w:r>
      <w:r w:rsidR="00D447F8" w:rsidRPr="00D447F8">
        <w:rPr>
          <w:b/>
          <w:sz w:val="28"/>
          <w:szCs w:val="28"/>
          <w:lang w:val="en-US"/>
        </w:rPr>
        <w:t>,</w:t>
      </w:r>
    </w:p>
    <w:p w14:paraId="45859EEB" w14:textId="77777777" w:rsidR="00017C8A" w:rsidRPr="00E714EB" w:rsidRDefault="00017C8A" w:rsidP="00017C8A">
      <w:pPr>
        <w:ind w:firstLine="709"/>
        <w:jc w:val="right"/>
        <w:rPr>
          <w:b/>
          <w:bCs/>
          <w:sz w:val="28"/>
          <w:szCs w:val="28"/>
          <w:lang w:val="en-US"/>
        </w:rPr>
      </w:pPr>
      <w:r w:rsidRPr="00E714EB">
        <w:rPr>
          <w:b/>
          <w:bCs/>
          <w:sz w:val="28"/>
          <w:szCs w:val="28"/>
          <w:lang w:val="en-US"/>
        </w:rPr>
        <w:t xml:space="preserve">Russia, Rostov-on-Don </w:t>
      </w:r>
    </w:p>
    <w:p w14:paraId="322E71BE" w14:textId="77777777" w:rsidR="00017C8A" w:rsidRPr="00E714EB" w:rsidRDefault="00017C8A" w:rsidP="00017C8A">
      <w:pPr>
        <w:ind w:firstLine="709"/>
        <w:jc w:val="right"/>
        <w:rPr>
          <w:b/>
          <w:bCs/>
          <w:sz w:val="28"/>
          <w:szCs w:val="28"/>
          <w:lang w:val="en-US"/>
        </w:rPr>
      </w:pPr>
    </w:p>
    <w:p w14:paraId="76F6E0DA" w14:textId="18BD80CC" w:rsidR="00017C8A" w:rsidRPr="00E714EB" w:rsidRDefault="00017C8A" w:rsidP="00CD749B">
      <w:pPr>
        <w:jc w:val="center"/>
        <w:rPr>
          <w:b/>
          <w:bCs/>
          <w:sz w:val="28"/>
          <w:szCs w:val="28"/>
          <w:lang w:val="en-US"/>
        </w:rPr>
      </w:pPr>
      <w:r w:rsidRPr="00E714EB">
        <w:rPr>
          <w:b/>
          <w:bCs/>
          <w:sz w:val="28"/>
          <w:szCs w:val="28"/>
          <w:lang w:val="en-US"/>
        </w:rPr>
        <w:t>Pastoral and missionary fellowship as a measure</w:t>
      </w:r>
      <w:r w:rsidR="00855583" w:rsidRPr="00E714EB">
        <w:rPr>
          <w:b/>
          <w:bCs/>
          <w:sz w:val="28"/>
          <w:szCs w:val="28"/>
          <w:lang w:val="en-US"/>
        </w:rPr>
        <w:t xml:space="preserve"> </w:t>
      </w:r>
      <w:r w:rsidRPr="00E714EB">
        <w:rPr>
          <w:b/>
          <w:bCs/>
          <w:sz w:val="28"/>
          <w:szCs w:val="28"/>
          <w:lang w:val="en-US"/>
        </w:rPr>
        <w:t xml:space="preserve">to combat cults on territory of Province of Don </w:t>
      </w:r>
      <w:proofErr w:type="spellStart"/>
      <w:r w:rsidRPr="00E714EB">
        <w:rPr>
          <w:b/>
          <w:bCs/>
          <w:sz w:val="28"/>
          <w:szCs w:val="28"/>
          <w:lang w:val="en-US"/>
        </w:rPr>
        <w:t>Cossaks</w:t>
      </w:r>
      <w:proofErr w:type="spellEnd"/>
      <w:r w:rsidRPr="00E714EB">
        <w:rPr>
          <w:b/>
          <w:bCs/>
          <w:sz w:val="28"/>
          <w:szCs w:val="28"/>
          <w:lang w:val="en-US"/>
        </w:rPr>
        <w:t xml:space="preserve"> Host</w:t>
      </w:r>
      <w:r w:rsidR="00855583" w:rsidRPr="00E714EB">
        <w:rPr>
          <w:b/>
          <w:bCs/>
          <w:sz w:val="28"/>
          <w:szCs w:val="28"/>
          <w:lang w:val="en-US"/>
        </w:rPr>
        <w:t xml:space="preserve"> </w:t>
      </w:r>
      <w:r w:rsidRPr="00E714EB">
        <w:rPr>
          <w:b/>
          <w:bCs/>
          <w:sz w:val="28"/>
          <w:szCs w:val="28"/>
          <w:lang w:val="en-US"/>
        </w:rPr>
        <w:t xml:space="preserve">at the end of </w:t>
      </w:r>
      <w:r w:rsidRPr="00E714EB">
        <w:rPr>
          <w:b/>
          <w:sz w:val="28"/>
          <w:szCs w:val="28"/>
        </w:rPr>
        <w:t>Х</w:t>
      </w:r>
      <w:r w:rsidRPr="00E714EB">
        <w:rPr>
          <w:b/>
          <w:sz w:val="28"/>
          <w:szCs w:val="28"/>
          <w:lang w:val="en-US"/>
        </w:rPr>
        <w:t>I</w:t>
      </w:r>
      <w:r w:rsidRPr="00E714EB">
        <w:rPr>
          <w:b/>
          <w:sz w:val="28"/>
          <w:szCs w:val="28"/>
        </w:rPr>
        <w:t>Х</w:t>
      </w:r>
      <w:r w:rsidRPr="00E714EB">
        <w:rPr>
          <w:b/>
          <w:bCs/>
          <w:sz w:val="28"/>
          <w:szCs w:val="28"/>
          <w:lang w:val="en-US"/>
        </w:rPr>
        <w:t xml:space="preserve"> - beginning of </w:t>
      </w:r>
      <w:r w:rsidRPr="00E714EB">
        <w:rPr>
          <w:b/>
          <w:sz w:val="28"/>
          <w:szCs w:val="28"/>
        </w:rPr>
        <w:t>ХХ</w:t>
      </w:r>
      <w:r w:rsidRPr="00E714EB">
        <w:rPr>
          <w:b/>
          <w:bCs/>
          <w:sz w:val="28"/>
          <w:szCs w:val="28"/>
          <w:lang w:val="en-US"/>
        </w:rPr>
        <w:t xml:space="preserve"> centuries</w:t>
      </w:r>
    </w:p>
    <w:p w14:paraId="781CF1D8" w14:textId="77777777" w:rsidR="00017C8A" w:rsidRPr="00E714EB" w:rsidRDefault="00017C8A" w:rsidP="00017C8A">
      <w:pPr>
        <w:ind w:firstLine="709"/>
        <w:jc w:val="both"/>
        <w:rPr>
          <w:sz w:val="28"/>
          <w:szCs w:val="28"/>
          <w:lang w:val="en-US"/>
        </w:rPr>
      </w:pPr>
      <w:r w:rsidRPr="00E714EB">
        <w:rPr>
          <w:sz w:val="28"/>
          <w:szCs w:val="28"/>
          <w:lang w:val="en-US"/>
        </w:rPr>
        <w:t>Article considers one of the forms of anti-sectarian activity of Orthodox Russian Church on the territory of Province</w:t>
      </w:r>
      <w:r w:rsidRPr="00E714EB">
        <w:rPr>
          <w:b/>
          <w:bCs/>
          <w:sz w:val="28"/>
          <w:szCs w:val="28"/>
          <w:lang w:val="en-US"/>
        </w:rPr>
        <w:t xml:space="preserve"> </w:t>
      </w:r>
      <w:r w:rsidRPr="00E714EB">
        <w:rPr>
          <w:sz w:val="28"/>
          <w:szCs w:val="28"/>
          <w:lang w:val="en-US"/>
        </w:rPr>
        <w:t xml:space="preserve">of Don </w:t>
      </w:r>
      <w:proofErr w:type="spellStart"/>
      <w:r w:rsidRPr="00E714EB">
        <w:rPr>
          <w:sz w:val="28"/>
          <w:szCs w:val="28"/>
          <w:lang w:val="en-US"/>
        </w:rPr>
        <w:t>Cossaks</w:t>
      </w:r>
      <w:proofErr w:type="spellEnd"/>
      <w:r w:rsidRPr="00E714EB">
        <w:rPr>
          <w:sz w:val="28"/>
          <w:szCs w:val="28"/>
          <w:lang w:val="en-US"/>
        </w:rPr>
        <w:t xml:space="preserve"> Host</w:t>
      </w:r>
      <w:r w:rsidRPr="00E714EB">
        <w:rPr>
          <w:b/>
          <w:bCs/>
          <w:sz w:val="28"/>
          <w:szCs w:val="28"/>
          <w:lang w:val="en-US"/>
        </w:rPr>
        <w:t xml:space="preserve"> </w:t>
      </w:r>
      <w:r w:rsidRPr="00E714EB">
        <w:rPr>
          <w:sz w:val="28"/>
          <w:szCs w:val="28"/>
          <w:lang w:val="en-US"/>
        </w:rPr>
        <w:t xml:space="preserve">in the late </w:t>
      </w:r>
      <w:r w:rsidRPr="00E714EB">
        <w:rPr>
          <w:bCs/>
          <w:sz w:val="28"/>
          <w:szCs w:val="28"/>
        </w:rPr>
        <w:t>Х</w:t>
      </w:r>
      <w:r w:rsidRPr="00E714EB">
        <w:rPr>
          <w:bCs/>
          <w:sz w:val="28"/>
          <w:szCs w:val="28"/>
          <w:lang w:val="en-US"/>
        </w:rPr>
        <w:t>I</w:t>
      </w:r>
      <w:r w:rsidRPr="00E714EB">
        <w:rPr>
          <w:bCs/>
          <w:sz w:val="28"/>
          <w:szCs w:val="28"/>
        </w:rPr>
        <w:t>Х</w:t>
      </w:r>
      <w:r w:rsidRPr="00E714EB">
        <w:rPr>
          <w:sz w:val="28"/>
          <w:szCs w:val="28"/>
          <w:lang w:val="en-US"/>
        </w:rPr>
        <w:t xml:space="preserve"> century - early </w:t>
      </w:r>
      <w:r w:rsidRPr="00E714EB">
        <w:rPr>
          <w:bCs/>
          <w:sz w:val="28"/>
          <w:szCs w:val="28"/>
        </w:rPr>
        <w:t>Х</w:t>
      </w:r>
      <w:r w:rsidRPr="00E714EB">
        <w:rPr>
          <w:bCs/>
          <w:sz w:val="28"/>
          <w:szCs w:val="28"/>
          <w:lang w:val="en-US"/>
        </w:rPr>
        <w:t>I</w:t>
      </w:r>
      <w:r w:rsidRPr="00E714EB">
        <w:rPr>
          <w:bCs/>
          <w:sz w:val="28"/>
          <w:szCs w:val="28"/>
        </w:rPr>
        <w:t>Х</w:t>
      </w:r>
      <w:r w:rsidRPr="00E714EB">
        <w:rPr>
          <w:sz w:val="28"/>
          <w:szCs w:val="28"/>
          <w:lang w:val="en-US"/>
        </w:rPr>
        <w:t xml:space="preserve"> century. Author shows, that pastoral and missionary brotherhoods were was widely spread and popular among various social groups of the society.</w:t>
      </w:r>
    </w:p>
    <w:p w14:paraId="0976E5FB" w14:textId="77777777" w:rsidR="00017C8A" w:rsidRPr="00E714EB" w:rsidRDefault="00017C8A" w:rsidP="00017C8A">
      <w:pPr>
        <w:ind w:firstLine="708"/>
        <w:jc w:val="both"/>
        <w:rPr>
          <w:sz w:val="28"/>
          <w:szCs w:val="28"/>
          <w:lang w:val="en-US"/>
        </w:rPr>
      </w:pPr>
      <w:r w:rsidRPr="00E714EB">
        <w:rPr>
          <w:i/>
          <w:iCs/>
          <w:sz w:val="28"/>
          <w:szCs w:val="28"/>
          <w:lang w:val="en-US"/>
        </w:rPr>
        <w:t>Keywords:</w:t>
      </w:r>
      <w:r w:rsidRPr="00E714EB">
        <w:rPr>
          <w:sz w:val="28"/>
          <w:szCs w:val="28"/>
          <w:lang w:val="en-US"/>
        </w:rPr>
        <w:t xml:space="preserve"> Province</w:t>
      </w:r>
      <w:r w:rsidRPr="00E714EB">
        <w:rPr>
          <w:b/>
          <w:bCs/>
          <w:sz w:val="28"/>
          <w:szCs w:val="28"/>
          <w:lang w:val="en-US"/>
        </w:rPr>
        <w:t xml:space="preserve"> </w:t>
      </w:r>
      <w:r w:rsidRPr="00E714EB">
        <w:rPr>
          <w:sz w:val="28"/>
          <w:szCs w:val="28"/>
          <w:lang w:val="en-US"/>
        </w:rPr>
        <w:t xml:space="preserve">of Don </w:t>
      </w:r>
      <w:proofErr w:type="spellStart"/>
      <w:r w:rsidRPr="00E714EB">
        <w:rPr>
          <w:sz w:val="28"/>
          <w:szCs w:val="28"/>
          <w:lang w:val="en-US"/>
        </w:rPr>
        <w:t>Cossaks</w:t>
      </w:r>
      <w:proofErr w:type="spellEnd"/>
      <w:r w:rsidRPr="00E714EB">
        <w:rPr>
          <w:sz w:val="28"/>
          <w:szCs w:val="28"/>
          <w:lang w:val="en-US"/>
        </w:rPr>
        <w:t xml:space="preserve"> Host, Orthodox Russian Church, missionary activity, sects, brotherhoods, Rostov-on-Don, Taganrog, Novocherkassk.</w:t>
      </w:r>
    </w:p>
    <w:p w14:paraId="31618110" w14:textId="77777777" w:rsidR="00017C8A" w:rsidRPr="00E714EB" w:rsidRDefault="00017C8A" w:rsidP="00017C8A">
      <w:pPr>
        <w:ind w:firstLine="709"/>
        <w:jc w:val="both"/>
        <w:rPr>
          <w:sz w:val="32"/>
          <w:szCs w:val="32"/>
          <w:lang w:val="en-US"/>
        </w:rPr>
      </w:pPr>
    </w:p>
    <w:p w14:paraId="04A1031B" w14:textId="77777777" w:rsidR="00017C8A" w:rsidRPr="00E714EB" w:rsidRDefault="00017C8A" w:rsidP="00017C8A">
      <w:pPr>
        <w:ind w:firstLine="709"/>
        <w:jc w:val="both"/>
        <w:rPr>
          <w:sz w:val="32"/>
          <w:szCs w:val="32"/>
        </w:rPr>
      </w:pPr>
      <w:r w:rsidRPr="00E714EB">
        <w:rPr>
          <w:sz w:val="32"/>
          <w:szCs w:val="32"/>
        </w:rPr>
        <w:t xml:space="preserve">Религиозная ситуация в Российской империи в конце ХIХ века характеризовалась появлением и весьма быстрым распространением разнообразных сектантских движений. На юге страны особенно быстро распространялись секты шалопутов, молокан, штундистов, баптистов. Крупным центром сектантства в Екатеринославской епархии Православной Русской Церкви стал г. </w:t>
      </w:r>
      <w:proofErr w:type="spellStart"/>
      <w:r w:rsidRPr="00E714EB">
        <w:rPr>
          <w:sz w:val="32"/>
          <w:szCs w:val="32"/>
        </w:rPr>
        <w:t>Ростов</w:t>
      </w:r>
      <w:proofErr w:type="spellEnd"/>
      <w:r w:rsidRPr="00E714EB">
        <w:rPr>
          <w:sz w:val="32"/>
          <w:szCs w:val="32"/>
        </w:rPr>
        <w:t xml:space="preserve">-на-Дону с прилегающими к нему селами: Батайском и Койсугом, а также г. Таганрог, административно входившими в Область войска Донского. Как тогда отмечало священноначалие и духовенство, одной из причин быстрого распространения сектантства стала религиозная безграмотность большинства населения. </w:t>
      </w:r>
    </w:p>
    <w:p w14:paraId="3000D071" w14:textId="77777777" w:rsidR="00017C8A" w:rsidRPr="00E714EB" w:rsidRDefault="00017C8A" w:rsidP="00017C8A">
      <w:pPr>
        <w:ind w:firstLine="709"/>
        <w:jc w:val="both"/>
        <w:rPr>
          <w:sz w:val="32"/>
          <w:szCs w:val="32"/>
        </w:rPr>
      </w:pPr>
      <w:r w:rsidRPr="00E714EB">
        <w:rPr>
          <w:sz w:val="32"/>
          <w:szCs w:val="32"/>
        </w:rPr>
        <w:t>Одной из форм просвещения народа с целью противодействия сектантов стала организация миссионерских курсов и братств. Екате</w:t>
      </w:r>
      <w:r w:rsidRPr="00E714EB">
        <w:rPr>
          <w:sz w:val="32"/>
          <w:szCs w:val="32"/>
        </w:rPr>
        <w:lastRenderedPageBreak/>
        <w:t xml:space="preserve">ринославский Епархиальный съезд духовенства в 1907 г. постановил открыть по </w:t>
      </w:r>
      <w:proofErr w:type="spellStart"/>
      <w:r w:rsidRPr="00E714EB">
        <w:rPr>
          <w:sz w:val="32"/>
          <w:szCs w:val="32"/>
        </w:rPr>
        <w:t>благочинническим</w:t>
      </w:r>
      <w:proofErr w:type="spellEnd"/>
      <w:r w:rsidRPr="00E714EB">
        <w:rPr>
          <w:sz w:val="32"/>
          <w:szCs w:val="32"/>
        </w:rPr>
        <w:t xml:space="preserve"> округам пастырско-миссионерские братства для объединения пастырей и </w:t>
      </w:r>
      <w:proofErr w:type="spellStart"/>
      <w:r w:rsidRPr="00E714EB">
        <w:rPr>
          <w:sz w:val="32"/>
          <w:szCs w:val="32"/>
        </w:rPr>
        <w:t>пасомых</w:t>
      </w:r>
      <w:proofErr w:type="spellEnd"/>
      <w:r w:rsidRPr="00E714EB">
        <w:rPr>
          <w:sz w:val="32"/>
          <w:szCs w:val="32"/>
        </w:rPr>
        <w:t xml:space="preserve"> в деле просвещения народа в духе православной церкви и охранения всех членов ее от идей сектантства и неверия. В течение года миссионерами проводились курсы в нескольких населенных пунктах епархии [1, </w:t>
      </w:r>
      <w:r w:rsidRPr="00E714EB">
        <w:rPr>
          <w:sz w:val="32"/>
          <w:szCs w:val="32"/>
          <w:lang w:val="en-US"/>
        </w:rPr>
        <w:t>c</w:t>
      </w:r>
      <w:r w:rsidRPr="00E714EB">
        <w:rPr>
          <w:sz w:val="32"/>
          <w:szCs w:val="32"/>
        </w:rPr>
        <w:t>. 14].</w:t>
      </w:r>
    </w:p>
    <w:p w14:paraId="2A494A48" w14:textId="77777777" w:rsidR="00017C8A" w:rsidRPr="00E714EB" w:rsidRDefault="00017C8A" w:rsidP="00017C8A">
      <w:pPr>
        <w:ind w:firstLine="709"/>
        <w:jc w:val="both"/>
        <w:rPr>
          <w:sz w:val="32"/>
          <w:szCs w:val="32"/>
        </w:rPr>
      </w:pPr>
      <w:r w:rsidRPr="00E714EB">
        <w:rPr>
          <w:sz w:val="32"/>
          <w:szCs w:val="32"/>
        </w:rPr>
        <w:t xml:space="preserve">Председателем Таганрогского миссионерского братства стал законоучитель Таганрогской женской гимназии, протоиерей </w:t>
      </w:r>
      <w:proofErr w:type="spellStart"/>
      <w:r w:rsidRPr="00E714EB">
        <w:rPr>
          <w:sz w:val="32"/>
          <w:szCs w:val="32"/>
        </w:rPr>
        <w:t>Онисифор</w:t>
      </w:r>
      <w:proofErr w:type="spellEnd"/>
      <w:r w:rsidRPr="00E714EB">
        <w:rPr>
          <w:sz w:val="32"/>
          <w:szCs w:val="32"/>
        </w:rPr>
        <w:t xml:space="preserve"> Краснокутский. Братство принимало все меры к просвещению православных светом Христовой веры и к хранению их от развивавшегося в г. Таганроге сектантства. Так, при Петропавловской церкви города Таганрога миссионерское братство открыло миссионерскую школу для взрослых, в которой обучались будущие помощники пастырей в борьбе с пропагандистской деятельностью сектантов. При братстве также имелся книгоноша для распространения литературы и для бесед с сектантами. Кроме того, члены братства организовали миссионерские курсы в городском училище. Причем слушателей имелось так много, что довольно обширная зала училища не могла вместить собравшегося народа. Вследствие этого, одновременно с курсами были открыты миссионерские чтения в </w:t>
      </w:r>
      <w:proofErr w:type="spellStart"/>
      <w:r w:rsidRPr="00E714EB">
        <w:rPr>
          <w:sz w:val="32"/>
          <w:szCs w:val="32"/>
        </w:rPr>
        <w:t>Митрофановской</w:t>
      </w:r>
      <w:proofErr w:type="spellEnd"/>
      <w:r w:rsidRPr="00E714EB">
        <w:rPr>
          <w:sz w:val="32"/>
          <w:szCs w:val="32"/>
        </w:rPr>
        <w:t xml:space="preserve"> церкви. Особенностью Таганрогских курсов являлось то, что они вызвали интерес не только среди низших слоев горожан, но и высших. Так, в числе курсистов были военные и статские интеллигенты (например, управляющий отделением Государственного Банка) [2, с. 448]. Подъему религиозного настроения в г. Таганроге во время миссионерских бесед способствовал и приезд епископа Феофилакта (Клементьева) [3, с. 449].</w:t>
      </w:r>
    </w:p>
    <w:p w14:paraId="58B36DB8" w14:textId="77777777" w:rsidR="00017C8A" w:rsidRPr="00E714EB" w:rsidRDefault="00017C8A" w:rsidP="00017C8A">
      <w:pPr>
        <w:ind w:firstLine="709"/>
        <w:jc w:val="both"/>
        <w:rPr>
          <w:sz w:val="32"/>
          <w:szCs w:val="32"/>
        </w:rPr>
      </w:pPr>
      <w:r w:rsidRPr="00E714EB">
        <w:rPr>
          <w:sz w:val="32"/>
          <w:szCs w:val="32"/>
        </w:rPr>
        <w:t xml:space="preserve">Миссионерские курсы в селе Койсуге были организованы стараниями местного священника Павла </w:t>
      </w:r>
      <w:proofErr w:type="spellStart"/>
      <w:r w:rsidRPr="00E714EB">
        <w:rPr>
          <w:sz w:val="32"/>
          <w:szCs w:val="32"/>
        </w:rPr>
        <w:t>Чехранова</w:t>
      </w:r>
      <w:proofErr w:type="spellEnd"/>
      <w:r w:rsidRPr="00E714EB">
        <w:rPr>
          <w:sz w:val="32"/>
          <w:szCs w:val="32"/>
        </w:rPr>
        <w:t>. Желающие обучаться собирались в помещении церковно-приходской школы. Слушателей собиралось такое количество, что иной раз приходилось переходить из школы в более просторный храм. Следует отметить, что плоды просвещения сказались практически сразу. В частности, один из лидеров местных баптистов Косьма Бондаренко вернулся в Православную церковь [4, с. 129]. Миссионерские курсы также проходили в посаде Азове [5, с. 1122].</w:t>
      </w:r>
    </w:p>
    <w:p w14:paraId="76850335" w14:textId="1EE700A0" w:rsidR="00017C8A" w:rsidRPr="00E714EB" w:rsidRDefault="00017C8A" w:rsidP="00017C8A">
      <w:pPr>
        <w:ind w:firstLine="709"/>
        <w:jc w:val="both"/>
        <w:rPr>
          <w:sz w:val="32"/>
          <w:szCs w:val="32"/>
        </w:rPr>
      </w:pPr>
      <w:r w:rsidRPr="00E714EB">
        <w:rPr>
          <w:sz w:val="32"/>
          <w:szCs w:val="32"/>
        </w:rPr>
        <w:t xml:space="preserve">Из городских братств всей епархии наиболее плодотворно на миссионерском поприще проявило свою деятельность Ростовское братство. Оно организовывало миссионерские чтения в воскресные и праздничные дни в храмах города. Кроме того, в соборной Рождество-Богородичной и Покровской церквях ростовским духовенством </w:t>
      </w:r>
      <w:r w:rsidRPr="00E714EB">
        <w:rPr>
          <w:sz w:val="32"/>
          <w:szCs w:val="32"/>
        </w:rPr>
        <w:lastRenderedPageBreak/>
        <w:t xml:space="preserve">по воскресным дням велись </w:t>
      </w:r>
      <w:proofErr w:type="spellStart"/>
      <w:r w:rsidRPr="00E714EB">
        <w:rPr>
          <w:sz w:val="32"/>
          <w:szCs w:val="32"/>
        </w:rPr>
        <w:t>противосектантские</w:t>
      </w:r>
      <w:proofErr w:type="spellEnd"/>
      <w:r w:rsidRPr="00E714EB">
        <w:rPr>
          <w:sz w:val="32"/>
          <w:szCs w:val="32"/>
        </w:rPr>
        <w:t xml:space="preserve"> беседы. Ростовское православное братство устраивало </w:t>
      </w:r>
      <w:proofErr w:type="spellStart"/>
      <w:r w:rsidRPr="00E714EB">
        <w:rPr>
          <w:sz w:val="32"/>
          <w:szCs w:val="32"/>
        </w:rPr>
        <w:t>внебогослужебные</w:t>
      </w:r>
      <w:proofErr w:type="spellEnd"/>
      <w:r w:rsidRPr="00E714EB">
        <w:rPr>
          <w:sz w:val="32"/>
          <w:szCs w:val="32"/>
        </w:rPr>
        <w:t xml:space="preserve"> собеседования и беседы с сектантами, распространяло литературу религиозно-</w:t>
      </w:r>
      <w:r w:rsidR="003325F5">
        <w:rPr>
          <w:sz w:val="32"/>
          <w:szCs w:val="32"/>
        </w:rPr>
        <w:t xml:space="preserve"> </w:t>
      </w:r>
      <w:r w:rsidRPr="00E714EB">
        <w:rPr>
          <w:sz w:val="32"/>
          <w:szCs w:val="32"/>
        </w:rPr>
        <w:t xml:space="preserve">нравственного и миссионерского содержания в противовес сектантской пропаганде и распространяемой сектантами своей литературе. Братство на свои средства содержало книгоношу с жалованьем 350 руб. в год, который вел частные беседы с сектантами и продавал миссионерскую литературу. </w:t>
      </w:r>
    </w:p>
    <w:p w14:paraId="67D90083" w14:textId="77777777" w:rsidR="00017C8A" w:rsidRPr="00E714EB" w:rsidRDefault="00017C8A" w:rsidP="00017C8A">
      <w:pPr>
        <w:ind w:firstLine="709"/>
        <w:jc w:val="both"/>
        <w:rPr>
          <w:sz w:val="32"/>
          <w:szCs w:val="32"/>
        </w:rPr>
      </w:pPr>
      <w:r w:rsidRPr="00E714EB">
        <w:rPr>
          <w:sz w:val="32"/>
          <w:szCs w:val="32"/>
        </w:rPr>
        <w:t xml:space="preserve">Кроме этих чтений священники г. </w:t>
      </w:r>
      <w:proofErr w:type="spellStart"/>
      <w:r w:rsidRPr="00E714EB">
        <w:rPr>
          <w:sz w:val="32"/>
          <w:szCs w:val="32"/>
        </w:rPr>
        <w:t>Ростова</w:t>
      </w:r>
      <w:proofErr w:type="spellEnd"/>
      <w:r w:rsidRPr="00E714EB">
        <w:rPr>
          <w:sz w:val="32"/>
          <w:szCs w:val="32"/>
        </w:rPr>
        <w:t xml:space="preserve">-на-Дону открыли миссионерские курсы [6, с. 206]. Миссионерские курсы в г. </w:t>
      </w:r>
      <w:proofErr w:type="spellStart"/>
      <w:r w:rsidRPr="00E714EB">
        <w:rPr>
          <w:sz w:val="32"/>
          <w:szCs w:val="32"/>
        </w:rPr>
        <w:t>Ростове</w:t>
      </w:r>
      <w:proofErr w:type="spellEnd"/>
      <w:r w:rsidRPr="00E714EB">
        <w:rPr>
          <w:sz w:val="32"/>
          <w:szCs w:val="32"/>
        </w:rPr>
        <w:t xml:space="preserve">-на-Дону активно посещались не только жителями города, но и местным духовенством. Чтения проходили в школьных помещениях Соборной, Успенской и Греческой церквей, а Ростовский отдел Союза Русского Народа предоставил для бесед с сектантами Городскую ротонду [7, с. 510]. </w:t>
      </w:r>
    </w:p>
    <w:p w14:paraId="0AF58FF6" w14:textId="627D312B" w:rsidR="00017C8A" w:rsidRPr="00E714EB" w:rsidRDefault="00017C8A" w:rsidP="00017C8A">
      <w:pPr>
        <w:ind w:firstLine="709"/>
        <w:jc w:val="both"/>
        <w:rPr>
          <w:sz w:val="32"/>
          <w:szCs w:val="32"/>
        </w:rPr>
      </w:pPr>
      <w:r w:rsidRPr="00E714EB">
        <w:rPr>
          <w:sz w:val="32"/>
          <w:szCs w:val="32"/>
        </w:rPr>
        <w:t xml:space="preserve">При Николаевской церкви г. </w:t>
      </w:r>
      <w:proofErr w:type="spellStart"/>
      <w:r w:rsidRPr="00E714EB">
        <w:rPr>
          <w:sz w:val="32"/>
          <w:szCs w:val="32"/>
        </w:rPr>
        <w:t>Ростова</w:t>
      </w:r>
      <w:proofErr w:type="spellEnd"/>
      <w:r w:rsidRPr="00E714EB">
        <w:rPr>
          <w:sz w:val="32"/>
          <w:szCs w:val="32"/>
        </w:rPr>
        <w:t>-на-Дону священником Андреем Сокольским было открыто «Ростовское-на-Дону братство Святителя Николая», целями которого стали благотворительная, религиозно-</w:t>
      </w:r>
      <w:r w:rsidR="00CD749B" w:rsidRPr="00E714EB">
        <w:rPr>
          <w:sz w:val="32"/>
          <w:szCs w:val="32"/>
        </w:rPr>
        <w:t xml:space="preserve"> </w:t>
      </w:r>
      <w:r w:rsidRPr="00E714EB">
        <w:rPr>
          <w:sz w:val="32"/>
          <w:szCs w:val="32"/>
        </w:rPr>
        <w:t xml:space="preserve">нравственная и просветительская деятельность [7, с. 514]. </w:t>
      </w:r>
    </w:p>
    <w:p w14:paraId="09A09933" w14:textId="77777777" w:rsidR="00017C8A" w:rsidRPr="00E714EB" w:rsidRDefault="00017C8A" w:rsidP="00017C8A">
      <w:pPr>
        <w:ind w:firstLine="709"/>
        <w:jc w:val="both"/>
        <w:rPr>
          <w:sz w:val="32"/>
          <w:szCs w:val="32"/>
        </w:rPr>
      </w:pPr>
      <w:r w:rsidRPr="00E714EB">
        <w:rPr>
          <w:sz w:val="32"/>
          <w:szCs w:val="32"/>
        </w:rPr>
        <w:t xml:space="preserve">Из представленного материала видно, что </w:t>
      </w:r>
      <w:r w:rsidRPr="00E714EB">
        <w:rPr>
          <w:bCs/>
          <w:sz w:val="32"/>
          <w:szCs w:val="32"/>
        </w:rPr>
        <w:t>в конце Х</w:t>
      </w:r>
      <w:r w:rsidRPr="00E714EB">
        <w:rPr>
          <w:bCs/>
          <w:sz w:val="32"/>
          <w:szCs w:val="32"/>
          <w:lang w:val="en-US"/>
        </w:rPr>
        <w:t>I</w:t>
      </w:r>
      <w:r w:rsidRPr="00E714EB">
        <w:rPr>
          <w:bCs/>
          <w:sz w:val="32"/>
          <w:szCs w:val="32"/>
        </w:rPr>
        <w:t>Х в. - начале ХХ в</w:t>
      </w:r>
      <w:r w:rsidRPr="00E714EB">
        <w:rPr>
          <w:sz w:val="32"/>
          <w:szCs w:val="32"/>
        </w:rPr>
        <w:t xml:space="preserve">. пастырско-миссионерские курсы и братства были широко распространены и востребованы различными социальными слоями общества, а также имели высокую эффективность. </w:t>
      </w:r>
    </w:p>
    <w:p w14:paraId="71220248" w14:textId="77777777" w:rsidR="00017C8A" w:rsidRPr="00E714EB" w:rsidRDefault="00017C8A" w:rsidP="00017C8A">
      <w:pPr>
        <w:ind w:firstLine="709"/>
        <w:jc w:val="both"/>
        <w:rPr>
          <w:sz w:val="28"/>
          <w:szCs w:val="28"/>
        </w:rPr>
      </w:pPr>
    </w:p>
    <w:p w14:paraId="40BE6C4F" w14:textId="77777777" w:rsidR="00017C8A" w:rsidRPr="00E714EB" w:rsidRDefault="00017C8A" w:rsidP="00017C8A">
      <w:pPr>
        <w:ind w:firstLine="709"/>
        <w:jc w:val="both"/>
        <w:rPr>
          <w:i/>
          <w:iCs/>
          <w:sz w:val="28"/>
          <w:szCs w:val="28"/>
        </w:rPr>
      </w:pPr>
      <w:bookmarkStart w:id="17" w:name="_Hlk164673921"/>
      <w:r w:rsidRPr="00E714EB">
        <w:rPr>
          <w:i/>
          <w:iCs/>
          <w:sz w:val="28"/>
          <w:szCs w:val="28"/>
        </w:rPr>
        <w:t>Примечания</w:t>
      </w:r>
    </w:p>
    <w:p w14:paraId="644DD8C1" w14:textId="77777777" w:rsidR="00017C8A" w:rsidRPr="00E714EB" w:rsidRDefault="00017C8A" w:rsidP="00017C8A">
      <w:pPr>
        <w:ind w:firstLine="709"/>
        <w:jc w:val="both"/>
        <w:rPr>
          <w:sz w:val="28"/>
          <w:szCs w:val="28"/>
        </w:rPr>
      </w:pPr>
    </w:p>
    <w:bookmarkEnd w:id="17"/>
    <w:p w14:paraId="19815DF3"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1. Состояние сектантства и раскола и деятельность православной миссии в Екатеринославской епархии в 1909-м году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1910. – № 6.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12FDF418"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2. Из жизни миссии Екатеринославской епархии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1910. –  № 17.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3389F4C4"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3. Из жизни миссии Екатеринославской епархии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1911. – № 18.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4E7FD7F2"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4. Из жизни миссии Екатеринославской епархии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1912. – № 3.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198C4977"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5. Из жизни миссии Екатеринославской епархии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1912. – № 28.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35EB18F2"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6. Состояние сектантства и раскола и деятельность православной миссии в Екатеринославской епархии в 1910-м году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1911. – № 7.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1728D708" w14:textId="77777777" w:rsidR="00017C8A" w:rsidRPr="00E714EB" w:rsidRDefault="00017C8A" w:rsidP="00017C8A">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7. Из жизни миссии Екатеринославской епархии // Екатеринославские епархиальные ведомости (</w:t>
      </w:r>
      <w:r w:rsidRPr="00E714EB">
        <w:rPr>
          <w:rFonts w:ascii="Times New Roman" w:hAnsi="Times New Roman" w:cs="Times New Roman"/>
          <w:sz w:val="28"/>
          <w:szCs w:val="28"/>
          <w:shd w:val="clear" w:color="auto" w:fill="FFFFFF"/>
          <w:lang w:val="ru-RU"/>
        </w:rPr>
        <w:t>Екатеринослав</w:t>
      </w:r>
      <w:r w:rsidRPr="00E714EB">
        <w:rPr>
          <w:rFonts w:ascii="Times New Roman" w:hAnsi="Times New Roman" w:cs="Times New Roman"/>
          <w:sz w:val="28"/>
          <w:szCs w:val="28"/>
          <w:lang w:val="ru-RU"/>
        </w:rPr>
        <w:t xml:space="preserve">). – 1913. – № 17. – отд. </w:t>
      </w:r>
      <w:proofErr w:type="spellStart"/>
      <w:r w:rsidRPr="00E714EB">
        <w:rPr>
          <w:rFonts w:ascii="Times New Roman" w:hAnsi="Times New Roman" w:cs="Times New Roman"/>
          <w:sz w:val="28"/>
          <w:szCs w:val="28"/>
          <w:lang w:val="ru-RU"/>
        </w:rPr>
        <w:t>неофиц</w:t>
      </w:r>
      <w:proofErr w:type="spellEnd"/>
      <w:r w:rsidRPr="00E714EB">
        <w:rPr>
          <w:rFonts w:ascii="Times New Roman" w:hAnsi="Times New Roman" w:cs="Times New Roman"/>
          <w:sz w:val="28"/>
          <w:szCs w:val="28"/>
          <w:lang w:val="ru-RU"/>
        </w:rPr>
        <w:t>.</w:t>
      </w:r>
    </w:p>
    <w:p w14:paraId="76F851E5" w14:textId="77777777" w:rsidR="00017C8A" w:rsidRPr="00E714EB" w:rsidRDefault="00017C8A" w:rsidP="00753887">
      <w:pPr>
        <w:widowControl w:val="0"/>
        <w:ind w:left="285" w:right="-110" w:hanging="285"/>
        <w:jc w:val="both"/>
        <w:rPr>
          <w:bCs/>
          <w:iCs/>
          <w:snapToGrid w:val="0"/>
          <w:sz w:val="32"/>
          <w:szCs w:val="32"/>
        </w:rPr>
      </w:pPr>
    </w:p>
    <w:p w14:paraId="046763D8" w14:textId="77777777" w:rsidR="008374AB" w:rsidRPr="00E714EB" w:rsidRDefault="008374AB" w:rsidP="008374AB">
      <w:pPr>
        <w:ind w:right="-1"/>
        <w:rPr>
          <w:sz w:val="32"/>
          <w:szCs w:val="32"/>
        </w:rPr>
      </w:pPr>
      <w:r w:rsidRPr="00E714EB">
        <w:rPr>
          <w:sz w:val="32"/>
          <w:szCs w:val="32"/>
        </w:rPr>
        <w:lastRenderedPageBreak/>
        <w:t>УДК 94(47):329”1918/1923”</w:t>
      </w:r>
    </w:p>
    <w:p w14:paraId="0D6DFAC9" w14:textId="77777777" w:rsidR="008374AB" w:rsidRPr="00E714EB" w:rsidRDefault="008374AB" w:rsidP="008374AB">
      <w:pPr>
        <w:ind w:right="-1" w:firstLine="567"/>
        <w:jc w:val="right"/>
        <w:rPr>
          <w:sz w:val="32"/>
          <w:szCs w:val="32"/>
        </w:rPr>
      </w:pPr>
      <w:r w:rsidRPr="00E714EB">
        <w:rPr>
          <w:sz w:val="32"/>
          <w:szCs w:val="32"/>
        </w:rPr>
        <w:t>ШТЫРБУЛ  А.А.,</w:t>
      </w:r>
    </w:p>
    <w:p w14:paraId="4F3AB607" w14:textId="77777777" w:rsidR="008374AB" w:rsidRPr="00E714EB" w:rsidRDefault="008374AB" w:rsidP="008374AB">
      <w:pPr>
        <w:ind w:right="-1" w:firstLine="567"/>
        <w:jc w:val="right"/>
        <w:rPr>
          <w:sz w:val="32"/>
          <w:szCs w:val="32"/>
        </w:rPr>
      </w:pPr>
      <w:r w:rsidRPr="00E714EB">
        <w:rPr>
          <w:sz w:val="32"/>
          <w:szCs w:val="32"/>
        </w:rPr>
        <w:t>Россия, Омск</w:t>
      </w:r>
    </w:p>
    <w:p w14:paraId="1A660F8D" w14:textId="77777777" w:rsidR="008374AB" w:rsidRPr="00E714EB" w:rsidRDefault="008374AB" w:rsidP="008374AB">
      <w:pPr>
        <w:ind w:right="-1" w:firstLine="567"/>
        <w:jc w:val="right"/>
        <w:rPr>
          <w:sz w:val="32"/>
          <w:szCs w:val="32"/>
        </w:rPr>
      </w:pPr>
    </w:p>
    <w:p w14:paraId="586F4201" w14:textId="6E82BF51" w:rsidR="008374AB" w:rsidRPr="00E714EB" w:rsidRDefault="008374AB" w:rsidP="009D62B6">
      <w:pPr>
        <w:ind w:right="-1"/>
        <w:jc w:val="center"/>
        <w:rPr>
          <w:b/>
          <w:sz w:val="32"/>
          <w:szCs w:val="32"/>
        </w:rPr>
      </w:pPr>
      <w:r w:rsidRPr="00E714EB">
        <w:rPr>
          <w:b/>
          <w:sz w:val="32"/>
          <w:szCs w:val="32"/>
        </w:rPr>
        <w:t>Махновское движение за пределами «</w:t>
      </w:r>
      <w:proofErr w:type="spellStart"/>
      <w:r w:rsidRPr="00E714EB">
        <w:rPr>
          <w:b/>
          <w:sz w:val="32"/>
          <w:szCs w:val="32"/>
        </w:rPr>
        <w:t>Махновии</w:t>
      </w:r>
      <w:proofErr w:type="spellEnd"/>
      <w:r w:rsidRPr="00E714EB">
        <w:rPr>
          <w:b/>
          <w:sz w:val="32"/>
          <w:szCs w:val="32"/>
        </w:rPr>
        <w:t>»:</w:t>
      </w:r>
    </w:p>
    <w:p w14:paraId="3F43F987" w14:textId="77777777" w:rsidR="008374AB" w:rsidRPr="00E714EB" w:rsidRDefault="008374AB" w:rsidP="009D62B6">
      <w:pPr>
        <w:ind w:right="-1"/>
        <w:jc w:val="center"/>
        <w:rPr>
          <w:b/>
          <w:sz w:val="32"/>
          <w:szCs w:val="32"/>
        </w:rPr>
      </w:pPr>
      <w:r w:rsidRPr="00E714EB">
        <w:rPr>
          <w:b/>
          <w:sz w:val="32"/>
          <w:szCs w:val="32"/>
        </w:rPr>
        <w:t>дочерние очаги и проявления (1918 г. - начало 1920-х гг.)</w:t>
      </w:r>
    </w:p>
    <w:p w14:paraId="2DC88FBA" w14:textId="77777777" w:rsidR="008374AB" w:rsidRPr="00E714EB" w:rsidRDefault="008374AB" w:rsidP="008374AB">
      <w:pPr>
        <w:ind w:right="-1" w:firstLine="567"/>
        <w:jc w:val="both"/>
        <w:rPr>
          <w:sz w:val="32"/>
          <w:szCs w:val="32"/>
        </w:rPr>
      </w:pPr>
    </w:p>
    <w:p w14:paraId="023EAAB1" w14:textId="77777777" w:rsidR="008374AB" w:rsidRPr="00E714EB" w:rsidRDefault="008374AB" w:rsidP="008374AB">
      <w:pPr>
        <w:ind w:firstLine="709"/>
        <w:jc w:val="both"/>
        <w:rPr>
          <w:sz w:val="32"/>
          <w:szCs w:val="32"/>
        </w:rPr>
      </w:pPr>
      <w:r w:rsidRPr="00E714EB">
        <w:rPr>
          <w:sz w:val="32"/>
          <w:szCs w:val="32"/>
        </w:rPr>
        <w:t>Статья посвящена малоизвестному и до сих пор почти неизученному аспекту махновского движения – его дочерним очагам и «следам» в разных концах России (Москва, Кронштадт, Крым, Донская область, Кубань, Сибирь и др.). Автор приходит к выводу о том, что махновское движение не было чисто локальным явлением, характерным только лишь для региона Новороссии, а часто выходило за свои традиционные географические рамки, причем иногда выходило за эти рамки довольно далеко.</w:t>
      </w:r>
    </w:p>
    <w:p w14:paraId="3926ECCB" w14:textId="2A2F1AF0" w:rsidR="008374AB" w:rsidRPr="00E714EB" w:rsidRDefault="008374AB" w:rsidP="008374AB">
      <w:pPr>
        <w:ind w:firstLine="709"/>
        <w:jc w:val="both"/>
        <w:rPr>
          <w:sz w:val="32"/>
          <w:szCs w:val="32"/>
        </w:rPr>
      </w:pPr>
      <w:r w:rsidRPr="00E714EB">
        <w:rPr>
          <w:i/>
          <w:sz w:val="32"/>
          <w:szCs w:val="32"/>
        </w:rPr>
        <w:t xml:space="preserve">Ключевые слова: </w:t>
      </w:r>
      <w:r w:rsidRPr="00E714EB">
        <w:rPr>
          <w:sz w:val="32"/>
          <w:szCs w:val="32"/>
        </w:rPr>
        <w:t>Н.И. Махно, махновщина, Гражданская война в России, регионы</w:t>
      </w:r>
      <w:r w:rsidR="004E5EF3" w:rsidRPr="00E714EB">
        <w:rPr>
          <w:sz w:val="32"/>
          <w:szCs w:val="32"/>
        </w:rPr>
        <w:t>, анархисты, большевики, белые, казаки, восстания</w:t>
      </w:r>
      <w:r w:rsidRPr="00E714EB">
        <w:rPr>
          <w:sz w:val="32"/>
          <w:szCs w:val="32"/>
        </w:rPr>
        <w:t>.</w:t>
      </w:r>
    </w:p>
    <w:p w14:paraId="2556ECD6" w14:textId="77777777" w:rsidR="008374AB" w:rsidRPr="00E714EB" w:rsidRDefault="008374AB" w:rsidP="008374AB">
      <w:pPr>
        <w:ind w:right="-1" w:firstLine="567"/>
        <w:jc w:val="both"/>
        <w:rPr>
          <w:sz w:val="28"/>
          <w:szCs w:val="28"/>
        </w:rPr>
      </w:pPr>
    </w:p>
    <w:p w14:paraId="12C883FE" w14:textId="77777777" w:rsidR="008374AB" w:rsidRPr="00E714EB" w:rsidRDefault="008374AB" w:rsidP="008374AB">
      <w:pPr>
        <w:pStyle w:val="aa"/>
        <w:ind w:right="-1" w:firstLine="567"/>
        <w:jc w:val="right"/>
        <w:rPr>
          <w:rFonts w:ascii="Times New Roman" w:hAnsi="Times New Roman" w:cs="Times New Roman"/>
          <w:b/>
          <w:bCs/>
          <w:sz w:val="28"/>
          <w:szCs w:val="28"/>
        </w:rPr>
      </w:pPr>
      <w:proofErr w:type="spellStart"/>
      <w:r w:rsidRPr="00E714EB">
        <w:rPr>
          <w:rFonts w:ascii="Times New Roman" w:hAnsi="Times New Roman" w:cs="Times New Roman"/>
          <w:b/>
          <w:bCs/>
          <w:sz w:val="28"/>
          <w:szCs w:val="28"/>
        </w:rPr>
        <w:t>Shtyrbul</w:t>
      </w:r>
      <w:proofErr w:type="spellEnd"/>
      <w:r w:rsidRPr="00E714EB">
        <w:rPr>
          <w:rFonts w:ascii="Times New Roman" w:hAnsi="Times New Roman" w:cs="Times New Roman"/>
          <w:b/>
          <w:bCs/>
          <w:sz w:val="28"/>
          <w:szCs w:val="28"/>
        </w:rPr>
        <w:t xml:space="preserve"> A.A.,</w:t>
      </w:r>
    </w:p>
    <w:p w14:paraId="317C6E3B" w14:textId="77777777" w:rsidR="008374AB" w:rsidRPr="00E714EB" w:rsidRDefault="008374AB" w:rsidP="008374AB">
      <w:pPr>
        <w:pStyle w:val="aa"/>
        <w:ind w:right="-1" w:firstLine="567"/>
        <w:jc w:val="right"/>
        <w:rPr>
          <w:rFonts w:ascii="Times New Roman" w:hAnsi="Times New Roman" w:cs="Times New Roman"/>
          <w:b/>
          <w:bCs/>
          <w:sz w:val="28"/>
          <w:szCs w:val="28"/>
        </w:rPr>
      </w:pPr>
      <w:r w:rsidRPr="00E714EB">
        <w:rPr>
          <w:rFonts w:ascii="Times New Roman" w:hAnsi="Times New Roman" w:cs="Times New Roman"/>
          <w:b/>
          <w:bCs/>
          <w:sz w:val="28"/>
          <w:szCs w:val="28"/>
        </w:rPr>
        <w:t>Russia, Omsk</w:t>
      </w:r>
    </w:p>
    <w:p w14:paraId="0D9DA7CD" w14:textId="77777777" w:rsidR="008374AB" w:rsidRPr="00E714EB" w:rsidRDefault="008374AB" w:rsidP="008374AB">
      <w:pPr>
        <w:pStyle w:val="aa"/>
        <w:ind w:right="-1" w:firstLine="567"/>
        <w:jc w:val="right"/>
        <w:rPr>
          <w:rFonts w:ascii="Times New Roman" w:hAnsi="Times New Roman" w:cs="Times New Roman"/>
          <w:sz w:val="28"/>
          <w:szCs w:val="28"/>
        </w:rPr>
      </w:pPr>
    </w:p>
    <w:p w14:paraId="398E9DC8" w14:textId="0446F1DC" w:rsidR="009A1BA0" w:rsidRPr="00E714EB" w:rsidRDefault="008374AB" w:rsidP="0024706C">
      <w:pPr>
        <w:pStyle w:val="aa"/>
        <w:ind w:right="-1"/>
        <w:jc w:val="center"/>
        <w:rPr>
          <w:rFonts w:ascii="Times New Roman" w:hAnsi="Times New Roman" w:cs="Times New Roman"/>
          <w:b/>
          <w:sz w:val="28"/>
          <w:szCs w:val="28"/>
        </w:rPr>
      </w:pPr>
      <w:proofErr w:type="spellStart"/>
      <w:r w:rsidRPr="00E714EB">
        <w:rPr>
          <w:rFonts w:ascii="Times New Roman" w:hAnsi="Times New Roman" w:cs="Times New Roman"/>
          <w:b/>
          <w:sz w:val="28"/>
          <w:szCs w:val="28"/>
        </w:rPr>
        <w:t>Makhnovian</w:t>
      </w:r>
      <w:proofErr w:type="spellEnd"/>
      <w:r w:rsidRPr="00E714EB">
        <w:rPr>
          <w:rFonts w:ascii="Times New Roman" w:hAnsi="Times New Roman" w:cs="Times New Roman"/>
          <w:b/>
          <w:sz w:val="28"/>
          <w:szCs w:val="28"/>
        </w:rPr>
        <w:t xml:space="preserve"> movement over limits of “</w:t>
      </w:r>
      <w:proofErr w:type="spellStart"/>
      <w:r w:rsidRPr="00E714EB">
        <w:rPr>
          <w:rFonts w:ascii="Times New Roman" w:hAnsi="Times New Roman" w:cs="Times New Roman"/>
          <w:b/>
          <w:sz w:val="28"/>
          <w:szCs w:val="28"/>
        </w:rPr>
        <w:t>Makhnoviya</w:t>
      </w:r>
      <w:proofErr w:type="spellEnd"/>
      <w:r w:rsidRPr="00E714EB">
        <w:rPr>
          <w:rFonts w:ascii="Times New Roman" w:hAnsi="Times New Roman" w:cs="Times New Roman"/>
          <w:b/>
          <w:sz w:val="28"/>
          <w:szCs w:val="28"/>
        </w:rPr>
        <w:t>”:</w:t>
      </w:r>
    </w:p>
    <w:p w14:paraId="743B1932" w14:textId="0DE8DDB8" w:rsidR="008374AB" w:rsidRPr="00E714EB" w:rsidRDefault="008374AB" w:rsidP="0024706C">
      <w:pPr>
        <w:pStyle w:val="aa"/>
        <w:ind w:right="-1"/>
        <w:jc w:val="center"/>
        <w:rPr>
          <w:rFonts w:ascii="Times New Roman" w:hAnsi="Times New Roman" w:cs="Times New Roman"/>
          <w:b/>
          <w:sz w:val="28"/>
          <w:szCs w:val="28"/>
        </w:rPr>
      </w:pPr>
      <w:r w:rsidRPr="00E714EB">
        <w:rPr>
          <w:rFonts w:ascii="Times New Roman" w:hAnsi="Times New Roman" w:cs="Times New Roman"/>
          <w:b/>
          <w:sz w:val="28"/>
          <w:szCs w:val="28"/>
        </w:rPr>
        <w:t>daughter’s hearths and the displays (1918 - the beginning of 1920s)</w:t>
      </w:r>
    </w:p>
    <w:p w14:paraId="1A427612" w14:textId="77777777" w:rsidR="008374AB" w:rsidRPr="00E714EB" w:rsidRDefault="008374AB" w:rsidP="008374AB">
      <w:pPr>
        <w:pStyle w:val="aa"/>
        <w:ind w:firstLine="709"/>
        <w:jc w:val="both"/>
        <w:rPr>
          <w:rFonts w:ascii="Times New Roman" w:hAnsi="Times New Roman" w:cs="Times New Roman"/>
          <w:sz w:val="28"/>
          <w:szCs w:val="28"/>
        </w:rPr>
      </w:pPr>
      <w:r w:rsidRPr="00E714EB">
        <w:rPr>
          <w:rFonts w:ascii="Times New Roman" w:hAnsi="Times New Roman" w:cs="Times New Roman"/>
          <w:iCs/>
          <w:sz w:val="28"/>
          <w:szCs w:val="28"/>
        </w:rPr>
        <w:t>A</w:t>
      </w:r>
      <w:r w:rsidRPr="00E714EB">
        <w:rPr>
          <w:rFonts w:ascii="Times New Roman" w:hAnsi="Times New Roman" w:cs="Times New Roman"/>
          <w:sz w:val="28"/>
          <w:szCs w:val="28"/>
        </w:rPr>
        <w:t xml:space="preserve">rticle is devoted to little-known aspect of </w:t>
      </w:r>
      <w:proofErr w:type="spellStart"/>
      <w:r w:rsidRPr="00E714EB">
        <w:rPr>
          <w:rFonts w:ascii="Times New Roman" w:hAnsi="Times New Roman" w:cs="Times New Roman"/>
          <w:sz w:val="28"/>
          <w:szCs w:val="28"/>
        </w:rPr>
        <w:t>Makhnovian</w:t>
      </w:r>
      <w:proofErr w:type="spellEnd"/>
      <w:r w:rsidRPr="00E714EB">
        <w:rPr>
          <w:rFonts w:ascii="Times New Roman" w:hAnsi="Times New Roman" w:cs="Times New Roman"/>
          <w:sz w:val="28"/>
          <w:szCs w:val="28"/>
        </w:rPr>
        <w:t xml:space="preserve"> movement – his daughter’s filial hearths and the displays (“imprints”) in the different regions of Russia (Moscow, </w:t>
      </w:r>
      <w:proofErr w:type="spellStart"/>
      <w:r w:rsidRPr="00E714EB">
        <w:rPr>
          <w:rFonts w:ascii="Times New Roman" w:hAnsi="Times New Roman" w:cs="Times New Roman"/>
          <w:sz w:val="28"/>
          <w:szCs w:val="28"/>
        </w:rPr>
        <w:t>Kronshtadt</w:t>
      </w:r>
      <w:proofErr w:type="spellEnd"/>
      <w:r w:rsidRPr="00E714EB">
        <w:rPr>
          <w:rFonts w:ascii="Times New Roman" w:hAnsi="Times New Roman" w:cs="Times New Roman"/>
          <w:sz w:val="28"/>
          <w:szCs w:val="28"/>
        </w:rPr>
        <w:t xml:space="preserve">, Crimea, Don’s and </w:t>
      </w:r>
      <w:proofErr w:type="spellStart"/>
      <w:r w:rsidRPr="00E714EB">
        <w:rPr>
          <w:rFonts w:ascii="Times New Roman" w:hAnsi="Times New Roman" w:cs="Times New Roman"/>
          <w:sz w:val="28"/>
          <w:szCs w:val="28"/>
        </w:rPr>
        <w:t>Kubanian</w:t>
      </w:r>
      <w:proofErr w:type="spellEnd"/>
      <w:r w:rsidRPr="00E714EB">
        <w:rPr>
          <w:rFonts w:ascii="Times New Roman" w:hAnsi="Times New Roman" w:cs="Times New Roman"/>
          <w:sz w:val="28"/>
          <w:szCs w:val="28"/>
        </w:rPr>
        <w:t xml:space="preserve"> regions, Siberia and et cet.) in the period of 1918 – the beginning of </w:t>
      </w:r>
      <w:r w:rsidRPr="00E714EB">
        <w:rPr>
          <w:rFonts w:ascii="Times New Roman" w:hAnsi="Times New Roman" w:cs="Times New Roman"/>
          <w:bCs/>
          <w:sz w:val="28"/>
          <w:szCs w:val="28"/>
        </w:rPr>
        <w:t>1920s.</w:t>
      </w:r>
      <w:r w:rsidRPr="00E714EB">
        <w:rPr>
          <w:rFonts w:ascii="Times New Roman" w:hAnsi="Times New Roman" w:cs="Times New Roman"/>
          <w:sz w:val="28"/>
          <w:szCs w:val="28"/>
        </w:rPr>
        <w:t xml:space="preserve"> Author is consider, that “</w:t>
      </w:r>
      <w:proofErr w:type="spellStart"/>
      <w:r w:rsidRPr="00E714EB">
        <w:rPr>
          <w:rFonts w:ascii="Times New Roman" w:hAnsi="Times New Roman" w:cs="Times New Roman"/>
          <w:sz w:val="28"/>
          <w:szCs w:val="28"/>
        </w:rPr>
        <w:t>Makhnovian</w:t>
      </w:r>
      <w:proofErr w:type="spellEnd"/>
      <w:r w:rsidRPr="00E714EB">
        <w:rPr>
          <w:rFonts w:ascii="Times New Roman" w:hAnsi="Times New Roman" w:cs="Times New Roman"/>
          <w:sz w:val="28"/>
          <w:szCs w:val="28"/>
        </w:rPr>
        <w:t xml:space="preserve"> movement” was been not only local phenomenon, which was distinctive only for the region of Novorossiya, but it often was gone away from their traditional limits, besides it was gone from these limits sometimes over a long way.</w:t>
      </w:r>
    </w:p>
    <w:p w14:paraId="02B86164" w14:textId="755D90A0" w:rsidR="008374AB" w:rsidRPr="00E714EB" w:rsidRDefault="008374AB" w:rsidP="008374AB">
      <w:pPr>
        <w:pStyle w:val="aa"/>
        <w:ind w:firstLine="709"/>
        <w:jc w:val="both"/>
        <w:rPr>
          <w:rFonts w:ascii="Times New Roman" w:hAnsi="Times New Roman" w:cs="Times New Roman"/>
          <w:sz w:val="28"/>
          <w:szCs w:val="28"/>
        </w:rPr>
      </w:pPr>
      <w:r w:rsidRPr="00E714EB">
        <w:rPr>
          <w:rFonts w:ascii="Times New Roman" w:hAnsi="Times New Roman" w:cs="Times New Roman"/>
          <w:i/>
          <w:sz w:val="28"/>
          <w:szCs w:val="28"/>
        </w:rPr>
        <w:t>Keywords:</w:t>
      </w:r>
      <w:r w:rsidRPr="00E714EB">
        <w:rPr>
          <w:rFonts w:ascii="Times New Roman" w:hAnsi="Times New Roman" w:cs="Times New Roman"/>
          <w:sz w:val="28"/>
          <w:szCs w:val="28"/>
        </w:rPr>
        <w:t xml:space="preserve"> N.I. </w:t>
      </w:r>
      <w:proofErr w:type="spellStart"/>
      <w:r w:rsidRPr="00E714EB">
        <w:rPr>
          <w:rFonts w:ascii="Times New Roman" w:hAnsi="Times New Roman" w:cs="Times New Roman"/>
          <w:sz w:val="28"/>
          <w:szCs w:val="28"/>
        </w:rPr>
        <w:t>Makhno</w:t>
      </w:r>
      <w:proofErr w:type="spellEnd"/>
      <w:r w:rsidRPr="00E714EB">
        <w:rPr>
          <w:rFonts w:ascii="Times New Roman" w:hAnsi="Times New Roman" w:cs="Times New Roman"/>
          <w:sz w:val="28"/>
          <w:szCs w:val="28"/>
        </w:rPr>
        <w:t xml:space="preserve">, </w:t>
      </w:r>
      <w:proofErr w:type="spellStart"/>
      <w:r w:rsidRPr="00E714EB">
        <w:rPr>
          <w:rFonts w:ascii="Times New Roman" w:hAnsi="Times New Roman" w:cs="Times New Roman"/>
          <w:sz w:val="28"/>
          <w:szCs w:val="28"/>
        </w:rPr>
        <w:t>Makhnovian</w:t>
      </w:r>
      <w:proofErr w:type="spellEnd"/>
      <w:r w:rsidRPr="00E714EB">
        <w:rPr>
          <w:rFonts w:ascii="Times New Roman" w:hAnsi="Times New Roman" w:cs="Times New Roman"/>
          <w:sz w:val="28"/>
          <w:szCs w:val="28"/>
        </w:rPr>
        <w:t xml:space="preserve"> movement, Civil </w:t>
      </w:r>
      <w:r w:rsidR="002F5CF4">
        <w:rPr>
          <w:rFonts w:ascii="Times New Roman" w:hAnsi="Times New Roman" w:cs="Times New Roman"/>
          <w:sz w:val="28"/>
          <w:szCs w:val="28"/>
        </w:rPr>
        <w:t>w</w:t>
      </w:r>
      <w:r w:rsidRPr="00E714EB">
        <w:rPr>
          <w:rFonts w:ascii="Times New Roman" w:hAnsi="Times New Roman" w:cs="Times New Roman"/>
          <w:sz w:val="28"/>
          <w:szCs w:val="28"/>
        </w:rPr>
        <w:t>ar in Russia, regions</w:t>
      </w:r>
      <w:r w:rsidR="004E5EF3" w:rsidRPr="00E714EB">
        <w:rPr>
          <w:rFonts w:ascii="Times New Roman" w:hAnsi="Times New Roman" w:cs="Times New Roman"/>
          <w:sz w:val="28"/>
          <w:szCs w:val="28"/>
        </w:rPr>
        <w:t>, anarchists, Bolsheviks, whites, Cossacks, uprisings</w:t>
      </w:r>
      <w:r w:rsidRPr="00E714EB">
        <w:rPr>
          <w:rFonts w:ascii="Times New Roman" w:hAnsi="Times New Roman" w:cs="Times New Roman"/>
          <w:sz w:val="28"/>
          <w:szCs w:val="28"/>
        </w:rPr>
        <w:t xml:space="preserve">. </w:t>
      </w:r>
    </w:p>
    <w:p w14:paraId="767CEC6D" w14:textId="77777777" w:rsidR="008374AB" w:rsidRPr="00E714EB" w:rsidRDefault="008374AB" w:rsidP="008374AB">
      <w:pPr>
        <w:ind w:right="-1" w:firstLine="567"/>
        <w:jc w:val="both"/>
        <w:rPr>
          <w:sz w:val="28"/>
          <w:szCs w:val="28"/>
          <w:lang w:val="en-US"/>
        </w:rPr>
      </w:pPr>
    </w:p>
    <w:p w14:paraId="31870D28" w14:textId="77777777" w:rsidR="008374AB" w:rsidRPr="00E714EB" w:rsidRDefault="008374AB" w:rsidP="008374AB">
      <w:pPr>
        <w:pStyle w:val="aff5"/>
        <w:ind w:firstLine="709"/>
        <w:jc w:val="both"/>
        <w:rPr>
          <w:rFonts w:ascii="Times New Roman" w:hAnsi="Times New Roman"/>
          <w:sz w:val="32"/>
          <w:szCs w:val="32"/>
        </w:rPr>
      </w:pPr>
      <w:r w:rsidRPr="00E714EB">
        <w:rPr>
          <w:rFonts w:ascii="Times New Roman" w:hAnsi="Times New Roman"/>
          <w:sz w:val="32"/>
          <w:szCs w:val="32"/>
        </w:rPr>
        <w:t xml:space="preserve">Неослабевающий интерес к личности Нестора Ивановича Махно (1888-1934) и к явлению махновщины можно объяснить, кроме всего прочего, дальнейшим, более детальным изучением современными историками Гражданской войны, более глубоким проникновением в ее закономерности, загадки, уроки. Говоря о значении исследования махновщины в контексте изучения Гражданской войны, украинский историк В.Ф. </w:t>
      </w:r>
      <w:proofErr w:type="spellStart"/>
      <w:r w:rsidRPr="00E714EB">
        <w:rPr>
          <w:rFonts w:ascii="Times New Roman" w:hAnsi="Times New Roman"/>
          <w:sz w:val="32"/>
          <w:szCs w:val="32"/>
        </w:rPr>
        <w:t>Верстюк</w:t>
      </w:r>
      <w:proofErr w:type="spellEnd"/>
      <w:r w:rsidRPr="00E714EB">
        <w:rPr>
          <w:rFonts w:ascii="Times New Roman" w:hAnsi="Times New Roman"/>
          <w:sz w:val="32"/>
          <w:szCs w:val="32"/>
        </w:rPr>
        <w:t xml:space="preserve"> справедливо отметил: «Несомненно, перед нами тип героя, рожденного взрывом народной стихии, вобравшего в себя все ее характерные черты, мятущегося, импульсивного, одновременно тирана и раба силы, вознесшей его на гребень славы и ве</w:t>
      </w:r>
      <w:r w:rsidRPr="00E714EB">
        <w:rPr>
          <w:rFonts w:ascii="Times New Roman" w:hAnsi="Times New Roman"/>
          <w:sz w:val="32"/>
          <w:szCs w:val="32"/>
        </w:rPr>
        <w:lastRenderedPageBreak/>
        <w:t xml:space="preserve">личия. Не разгадав феномен Махно, как и других похожих на него пасынков революции, мы не сможем понять весь драматизм Гражданской войны, состояние, в которое был ввергнут народ этой войной и ее необратимые последствия» [Цит. по: 1, с. 120-121]. По мнению составителей фундаментального документального сборника «Нестор Махно. Крестьянское движение на Украине», крестьянское повстанческое движение на Украине, основной силой которого стала махновщина, «по своим причинам, целям и последствиям совпадало с общероссийским крестьянским движением в годы Гражданской войны против </w:t>
      </w:r>
      <w:proofErr w:type="spellStart"/>
      <w:r w:rsidRPr="00E714EB">
        <w:rPr>
          <w:rFonts w:ascii="Times New Roman" w:hAnsi="Times New Roman"/>
          <w:sz w:val="32"/>
          <w:szCs w:val="32"/>
        </w:rPr>
        <w:t>антикрестьянской</w:t>
      </w:r>
      <w:proofErr w:type="spellEnd"/>
      <w:r w:rsidRPr="00E714EB">
        <w:rPr>
          <w:rFonts w:ascii="Times New Roman" w:hAnsi="Times New Roman"/>
          <w:sz w:val="32"/>
          <w:szCs w:val="32"/>
        </w:rPr>
        <w:t xml:space="preserve"> политики, как большевистского государства, так и других режимов, посягнувших на право крестьян быть свободными хозяевами на своей земле. И на Украине, и в Тамбовской губернии, и в Сибири крестьяне боролись за эту главную цель крестьянской революции и достигли ее, в основном, заставив большевистскую власть изменить свою политику и на короткий срок нэпа предоставить им право свободного хозяйствования» [2, с. 27].</w:t>
      </w:r>
    </w:p>
    <w:p w14:paraId="2510962B" w14:textId="4876E122" w:rsidR="008374AB" w:rsidRPr="00E714EB" w:rsidRDefault="008374AB" w:rsidP="008374AB">
      <w:pPr>
        <w:ind w:firstLine="709"/>
        <w:jc w:val="both"/>
        <w:rPr>
          <w:sz w:val="32"/>
          <w:szCs w:val="32"/>
        </w:rPr>
      </w:pPr>
      <w:r w:rsidRPr="00E714EB">
        <w:rPr>
          <w:i/>
          <w:sz w:val="32"/>
          <w:szCs w:val="32"/>
        </w:rPr>
        <w:t>Махновщина</w:t>
      </w:r>
      <w:r w:rsidRPr="00E714EB">
        <w:rPr>
          <w:sz w:val="32"/>
          <w:szCs w:val="32"/>
        </w:rPr>
        <w:t xml:space="preserve"> и «</w:t>
      </w:r>
      <w:proofErr w:type="spellStart"/>
      <w:r w:rsidRPr="00E714EB">
        <w:rPr>
          <w:i/>
          <w:sz w:val="32"/>
          <w:szCs w:val="32"/>
        </w:rPr>
        <w:t>Махновия</w:t>
      </w:r>
      <w:proofErr w:type="spellEnd"/>
      <w:r w:rsidRPr="00E714EB">
        <w:rPr>
          <w:sz w:val="32"/>
          <w:szCs w:val="32"/>
        </w:rPr>
        <w:t>» начались на территории Гуляй-</w:t>
      </w:r>
      <w:r w:rsidR="00DB4161">
        <w:rPr>
          <w:sz w:val="32"/>
          <w:szCs w:val="32"/>
        </w:rPr>
        <w:t xml:space="preserve"> </w:t>
      </w:r>
      <w:r w:rsidRPr="00E714EB">
        <w:rPr>
          <w:sz w:val="32"/>
          <w:szCs w:val="32"/>
        </w:rPr>
        <w:t xml:space="preserve">Польского уезда Екатеринославской губернии фактически уже осенью 1917 г., когда под руководством уездного Совета, возглавляемого Н.И. Махно, возникла самочинная Гуляй-Польская уездная республика, и где он, ровно за месяц до издания ленинского «Декрета о земле», подписал 25 сентября 1917 г. аналогичный декрет в рамках уезда [3, с. 6]. Весной </w:t>
      </w:r>
      <w:smartTag w:uri="urn:schemas-microsoft-com:office:smarttags" w:element="metricconverter">
        <w:smartTagPr>
          <w:attr w:name="ProductID" w:val="1919 г"/>
        </w:smartTagPr>
        <w:r w:rsidRPr="00E714EB">
          <w:rPr>
            <w:sz w:val="32"/>
            <w:szCs w:val="32"/>
          </w:rPr>
          <w:t>1919 г</w:t>
        </w:r>
      </w:smartTag>
      <w:r w:rsidRPr="00E714EB">
        <w:rPr>
          <w:sz w:val="32"/>
          <w:szCs w:val="32"/>
        </w:rPr>
        <w:t xml:space="preserve">. Махно и его сподвижники уже контролировали значительное и </w:t>
      </w:r>
      <w:r w:rsidRPr="00E714EB">
        <w:rPr>
          <w:i/>
          <w:sz w:val="32"/>
          <w:szCs w:val="32"/>
        </w:rPr>
        <w:t xml:space="preserve">густонаселенное </w:t>
      </w:r>
      <w:r w:rsidRPr="00E714EB">
        <w:rPr>
          <w:sz w:val="32"/>
          <w:szCs w:val="32"/>
        </w:rPr>
        <w:t>пространство Юго-</w:t>
      </w:r>
      <w:r w:rsidR="0034170E">
        <w:rPr>
          <w:sz w:val="32"/>
          <w:szCs w:val="32"/>
        </w:rPr>
        <w:t xml:space="preserve"> </w:t>
      </w:r>
      <w:r w:rsidRPr="00E714EB">
        <w:rPr>
          <w:sz w:val="32"/>
          <w:szCs w:val="32"/>
        </w:rPr>
        <w:t xml:space="preserve">Восточной Украины: от Днепровских порогов до Донбасса [4, с. 349]. Белогвардейский репортер К.В. Герасименко зону махновского очага определял так: села Таврической и Екатеринославской губерний, а также южных уездов Полтавской и Харьковской губерний, где имелись махновские организации, поддерживавшие через особых агентов и разведчиков постоянную связь со штабом Махно [5, с. 245]. В ноябре </w:t>
      </w:r>
      <w:smartTag w:uri="urn:schemas-microsoft-com:office:smarttags" w:element="metricconverter">
        <w:smartTagPr>
          <w:attr w:name="ProductID" w:val="1919 г"/>
        </w:smartTagPr>
        <w:r w:rsidRPr="00E714EB">
          <w:rPr>
            <w:sz w:val="32"/>
            <w:szCs w:val="32"/>
          </w:rPr>
          <w:t>1919 г</w:t>
        </w:r>
      </w:smartTag>
      <w:r w:rsidRPr="00E714EB">
        <w:rPr>
          <w:sz w:val="32"/>
          <w:szCs w:val="32"/>
        </w:rPr>
        <w:t xml:space="preserve">. махновцы, очистив часть Екатеринославской губернии в оккупированной А.И. Деникиным Новороссии, создали свою «республику», просуществовавшую около двух месяцев и занимавшую несколько уездов – территорию, в которую входили города Екатеринослав («столица»), Верхнеднепровск, </w:t>
      </w:r>
      <w:proofErr w:type="spellStart"/>
      <w:r w:rsidRPr="00E714EB">
        <w:rPr>
          <w:sz w:val="32"/>
          <w:szCs w:val="32"/>
        </w:rPr>
        <w:t>Кичкас</w:t>
      </w:r>
      <w:proofErr w:type="spellEnd"/>
      <w:r w:rsidRPr="00E714EB">
        <w:rPr>
          <w:sz w:val="32"/>
          <w:szCs w:val="32"/>
        </w:rPr>
        <w:t xml:space="preserve">, Никополь, Апостолово, Берислав [6, с. 128-129]. Один из первых советских исследователей махновщины М.И. </w:t>
      </w:r>
      <w:proofErr w:type="spellStart"/>
      <w:r w:rsidRPr="00E714EB">
        <w:rPr>
          <w:sz w:val="32"/>
          <w:szCs w:val="32"/>
        </w:rPr>
        <w:t>Кубанин</w:t>
      </w:r>
      <w:proofErr w:type="spellEnd"/>
      <w:r w:rsidRPr="00E714EB">
        <w:rPr>
          <w:sz w:val="32"/>
          <w:szCs w:val="32"/>
        </w:rPr>
        <w:t xml:space="preserve">, в целом, так определяет географию махновщины: «…губернии: Екатеринославская, Херсонская и Таврическая, т.е. так называемая южно-степная “тройка” губерний Украины, уезды Купянский, Изюмский и Старобельский Харьковской губернии и </w:t>
      </w:r>
      <w:proofErr w:type="spellStart"/>
      <w:r w:rsidRPr="00E714EB">
        <w:rPr>
          <w:sz w:val="32"/>
          <w:szCs w:val="32"/>
        </w:rPr>
        <w:t>Констатиноградский</w:t>
      </w:r>
      <w:proofErr w:type="spellEnd"/>
      <w:r w:rsidRPr="00E714EB">
        <w:rPr>
          <w:sz w:val="32"/>
          <w:szCs w:val="32"/>
        </w:rPr>
        <w:t xml:space="preserve"> – Полтавской губернии. Из Таври</w:t>
      </w:r>
      <w:r w:rsidRPr="00E714EB">
        <w:rPr>
          <w:sz w:val="32"/>
          <w:szCs w:val="32"/>
        </w:rPr>
        <w:lastRenderedPageBreak/>
        <w:t>ческой губернии надо исключить Крым, который резко отличается в хозяйственном отношении от южных уездов “тройки” и в котором махновцы не пользовались влиянием» [6, с. 32-33]. После прихода красных махновцы развернули на этих территориях партизанско-повстанческую борьбу уже против них (до 2 октября 1920 г., когда пошли на новый союз с красными против П.Н. Врангеля и попытались оговорить в границах данной территории и в рамках РСФСР автономный махновский район с властью «вольных Советов»). Таким образом, очаг махновщины или территория «</w:t>
      </w:r>
      <w:proofErr w:type="spellStart"/>
      <w:r w:rsidRPr="00E714EB">
        <w:rPr>
          <w:sz w:val="32"/>
          <w:szCs w:val="32"/>
        </w:rPr>
        <w:t>Махновии</w:t>
      </w:r>
      <w:proofErr w:type="spellEnd"/>
      <w:r w:rsidRPr="00E714EB">
        <w:rPr>
          <w:sz w:val="32"/>
          <w:szCs w:val="32"/>
        </w:rPr>
        <w:t>» в 1918-1921 гг. охватывали почти всю Екатеринославскую губернию и ряд примыкавших к ней местностей Таврической, Херсонской и Харьковской губерний.</w:t>
      </w:r>
    </w:p>
    <w:p w14:paraId="085DB2E9" w14:textId="77777777" w:rsidR="008374AB" w:rsidRPr="00E714EB" w:rsidRDefault="008374AB" w:rsidP="008374AB">
      <w:pPr>
        <w:ind w:firstLine="709"/>
        <w:jc w:val="both"/>
        <w:rPr>
          <w:sz w:val="32"/>
          <w:szCs w:val="32"/>
        </w:rPr>
      </w:pPr>
      <w:r w:rsidRPr="00E714EB">
        <w:rPr>
          <w:sz w:val="32"/>
          <w:szCs w:val="32"/>
        </w:rPr>
        <w:t xml:space="preserve">Все эти географические характеристики, так или иначе, преподносят махновщину в качестве очагового и ограниченного явления, которое М.И. </w:t>
      </w:r>
      <w:proofErr w:type="spellStart"/>
      <w:r w:rsidRPr="00E714EB">
        <w:rPr>
          <w:sz w:val="32"/>
          <w:szCs w:val="32"/>
        </w:rPr>
        <w:t>Кубанин</w:t>
      </w:r>
      <w:proofErr w:type="spellEnd"/>
      <w:r w:rsidRPr="00E714EB">
        <w:rPr>
          <w:sz w:val="32"/>
          <w:szCs w:val="32"/>
        </w:rPr>
        <w:t xml:space="preserve"> еще по горячим следам определил как «локальность махновщины». И с тех пор традиционно (за редким и небольшим исключением [4, с. 349]) считалось, что махновщина – это локальный местный (хотя и относительно значительный по территории), довольно четко ограниченный очаг повстанчества, притом не имевший за своими пределами почти никакого влияния на остальную территорию России.</w:t>
      </w:r>
    </w:p>
    <w:p w14:paraId="0DA54C78" w14:textId="77777777" w:rsidR="008374AB" w:rsidRPr="00E714EB" w:rsidRDefault="008374AB" w:rsidP="008374AB">
      <w:pPr>
        <w:ind w:firstLine="709"/>
        <w:jc w:val="both"/>
        <w:rPr>
          <w:sz w:val="32"/>
          <w:szCs w:val="32"/>
        </w:rPr>
      </w:pPr>
      <w:r w:rsidRPr="00E714EB">
        <w:rPr>
          <w:sz w:val="32"/>
          <w:szCs w:val="32"/>
        </w:rPr>
        <w:t>Однако выявленные на сегодня некоторые исторические данные позволяют поставить необычный, на первый взгляд, вопрос: «Существовало ли махновское движение и влияние за пределами собственно “</w:t>
      </w:r>
      <w:proofErr w:type="spellStart"/>
      <w:r w:rsidRPr="00E714EB">
        <w:rPr>
          <w:sz w:val="32"/>
          <w:szCs w:val="32"/>
        </w:rPr>
        <w:t>Махновии</w:t>
      </w:r>
      <w:proofErr w:type="spellEnd"/>
      <w:r w:rsidRPr="00E714EB">
        <w:rPr>
          <w:sz w:val="32"/>
          <w:szCs w:val="32"/>
        </w:rPr>
        <w:t>”, и появлялись ли дочерние очаги махновщины и иные ее проявления в других регионах России?». И, наконец, каким было влияние махновщины на территорию остальной России? В данной статье автор тезисно попытался прояснить эти вопросы и обозначить основные контуры ответов на них.</w:t>
      </w:r>
    </w:p>
    <w:p w14:paraId="1973576F" w14:textId="77777777" w:rsidR="008374AB" w:rsidRPr="00E714EB" w:rsidRDefault="008374AB" w:rsidP="008374AB">
      <w:pPr>
        <w:ind w:firstLine="709"/>
        <w:jc w:val="both"/>
        <w:rPr>
          <w:sz w:val="32"/>
          <w:szCs w:val="32"/>
        </w:rPr>
      </w:pPr>
      <w:r w:rsidRPr="00E714EB">
        <w:rPr>
          <w:i/>
          <w:sz w:val="32"/>
          <w:szCs w:val="32"/>
        </w:rPr>
        <w:t>Этническая Украина.</w:t>
      </w:r>
      <w:r w:rsidRPr="00E714EB">
        <w:rPr>
          <w:sz w:val="32"/>
          <w:szCs w:val="32"/>
        </w:rPr>
        <w:t xml:space="preserve"> Махновщину часто называют украинским (вариант: южно-украинским) явлением, по умолчанию считая, что это – локальное явление, характерное только для данного региона. Но правильнее говорить о новороссийской географии явления, поскольку к тому времени территория Новороссии, где возникла и, в основном, располагалась «</w:t>
      </w:r>
      <w:proofErr w:type="spellStart"/>
      <w:r w:rsidRPr="00E714EB">
        <w:rPr>
          <w:sz w:val="32"/>
          <w:szCs w:val="32"/>
        </w:rPr>
        <w:t>Махновия</w:t>
      </w:r>
      <w:proofErr w:type="spellEnd"/>
      <w:r w:rsidRPr="00E714EB">
        <w:rPr>
          <w:sz w:val="32"/>
          <w:szCs w:val="32"/>
        </w:rPr>
        <w:t>», ни исторически, ни этнически Украиной не являлась, хотя и имела с ней тесную географическую и экономическую связь.</w:t>
      </w:r>
    </w:p>
    <w:p w14:paraId="78EE0DDE" w14:textId="77777777" w:rsidR="008374AB" w:rsidRPr="00E714EB" w:rsidRDefault="008374AB" w:rsidP="008374AB">
      <w:pPr>
        <w:ind w:firstLine="709"/>
        <w:jc w:val="both"/>
        <w:rPr>
          <w:sz w:val="32"/>
          <w:szCs w:val="32"/>
        </w:rPr>
      </w:pPr>
      <w:r w:rsidRPr="00E714EB">
        <w:rPr>
          <w:sz w:val="32"/>
          <w:szCs w:val="32"/>
        </w:rPr>
        <w:t>В районах же собственно Украины (Киевщина, Подолия, Волынь, Черниговщина и некоторые другие местности) махновцы, как правило, оказывались чужими: антикоммунистически и антисоветски настроенная часть населения этих регионов предпочитала петлюров</w:t>
      </w:r>
      <w:r w:rsidRPr="00E714EB">
        <w:rPr>
          <w:sz w:val="32"/>
          <w:szCs w:val="32"/>
        </w:rPr>
        <w:lastRenderedPageBreak/>
        <w:t>цев. Однако и здесь махновцы время от времени появлялись, действуя, в основном, сравнительно небольшими отрядами численностью в несколько десятков человек, и их действия здесь носили, как правило, характер редких и коротких «военно-политических гастролей» [2, с. 721-723].</w:t>
      </w:r>
    </w:p>
    <w:p w14:paraId="5F9707F7" w14:textId="77777777" w:rsidR="008374AB" w:rsidRPr="00E714EB" w:rsidRDefault="008374AB" w:rsidP="008374AB">
      <w:pPr>
        <w:ind w:firstLine="709"/>
        <w:jc w:val="both"/>
        <w:rPr>
          <w:sz w:val="32"/>
          <w:szCs w:val="32"/>
        </w:rPr>
      </w:pPr>
      <w:r w:rsidRPr="00E714EB">
        <w:rPr>
          <w:sz w:val="32"/>
          <w:szCs w:val="32"/>
        </w:rPr>
        <w:t>Что касается основных сил махновцев во главе с самим Н.И. Махно, то на территорию этнической Украины они под давлением деникинцев вступили и прошли ее краем в августе-сентябре 1919 г., побывав на юге Правобережной Киевщины и юге Подолии, но не встретив понимания и должной поддержки местного населения, повернули обратно в Новороссию, совершив отчаянный и, в целом, удачный рейд по тылам войск А.И. Деникина, закончившийся вторым взятием махновцами Екатеринослава.</w:t>
      </w:r>
    </w:p>
    <w:p w14:paraId="4019748F" w14:textId="77777777" w:rsidR="008374AB" w:rsidRPr="00E714EB" w:rsidRDefault="008374AB" w:rsidP="008374AB">
      <w:pPr>
        <w:ind w:firstLine="709"/>
        <w:jc w:val="both"/>
        <w:rPr>
          <w:sz w:val="32"/>
          <w:szCs w:val="32"/>
        </w:rPr>
      </w:pPr>
      <w:r w:rsidRPr="00E714EB">
        <w:rPr>
          <w:sz w:val="32"/>
          <w:szCs w:val="32"/>
        </w:rPr>
        <w:t>Эпизодические действия махновцев в этнической Украине продолжались и после ухода в конце августа 1921 г. ядра махновской армии во главе с Н.И. Махно в Румынию. Так, весной 1922 г. на Волыни рейдировала кавалерийская группа махновцев (30-50 чел.), которая, по данным советской разведки, пришла на Украину из Румынии [7].</w:t>
      </w:r>
    </w:p>
    <w:p w14:paraId="2B996605" w14:textId="6A73A9E2" w:rsidR="008374AB" w:rsidRPr="00E714EB" w:rsidRDefault="008374AB" w:rsidP="008374AB">
      <w:pPr>
        <w:ind w:firstLine="709"/>
        <w:jc w:val="both"/>
        <w:rPr>
          <w:sz w:val="32"/>
          <w:szCs w:val="32"/>
        </w:rPr>
      </w:pPr>
      <w:r w:rsidRPr="00E714EB">
        <w:rPr>
          <w:i/>
          <w:sz w:val="32"/>
          <w:szCs w:val="32"/>
        </w:rPr>
        <w:t>Москва.</w:t>
      </w:r>
      <w:r w:rsidRPr="00E714EB">
        <w:rPr>
          <w:sz w:val="32"/>
          <w:szCs w:val="32"/>
        </w:rPr>
        <w:t xml:space="preserve"> Махновский след отчетливо отпечатался и в столице Советской России в 1919 г. в связи с деятельностью антисоветской террористической организации «Анархисты подполья». В числе этой организации, состоявшей из наиболее радикальных анархистов и левых эсеров непримиримого крыла партии, оказалось и несколько анархистов-</w:t>
      </w:r>
      <w:r w:rsidR="00EA4B1C" w:rsidRPr="00E714EB">
        <w:rPr>
          <w:sz w:val="32"/>
          <w:szCs w:val="32"/>
        </w:rPr>
        <w:t xml:space="preserve"> </w:t>
      </w:r>
      <w:r w:rsidRPr="00E714EB">
        <w:rPr>
          <w:sz w:val="32"/>
          <w:szCs w:val="32"/>
        </w:rPr>
        <w:t>махновцев, незадолго до этого, так или иначе, принимавших непосредственное участие в реальной махновщине и прибывших в Москву из «</w:t>
      </w:r>
      <w:proofErr w:type="spellStart"/>
      <w:r w:rsidRPr="00E714EB">
        <w:rPr>
          <w:sz w:val="32"/>
          <w:szCs w:val="32"/>
        </w:rPr>
        <w:t>Махновии</w:t>
      </w:r>
      <w:proofErr w:type="spellEnd"/>
      <w:r w:rsidRPr="00E714EB">
        <w:rPr>
          <w:sz w:val="32"/>
          <w:szCs w:val="32"/>
        </w:rPr>
        <w:t>». Наиболее яркими из них были М. Гречаников (член штаба Махно, боевик, по данным ВЧК прибыл в Москву в июне или июле 1919 г.; сам на допросе утверждал, что прибыл в столицу только в середине сентября) и А. Барановский, который с двумя другими анархистами-махновцами приехал летом 1919 г. в Тулу, где они вместе с местными анархистами устроили ряд ограблений, после чего Барановский прибыл в Москву и вошел в организацию «Анархисты подполья» [8, с. 372,383].</w:t>
      </w:r>
    </w:p>
    <w:p w14:paraId="36EBA003" w14:textId="77777777" w:rsidR="008374AB" w:rsidRPr="00E714EB" w:rsidRDefault="008374AB" w:rsidP="008374AB">
      <w:pPr>
        <w:pStyle w:val="25"/>
        <w:spacing w:after="0" w:line="240" w:lineRule="auto"/>
        <w:ind w:left="0" w:firstLine="709"/>
        <w:jc w:val="both"/>
        <w:rPr>
          <w:rFonts w:ascii="Times New Roman" w:hAnsi="Times New Roman"/>
          <w:sz w:val="32"/>
          <w:szCs w:val="32"/>
        </w:rPr>
      </w:pPr>
      <w:r w:rsidRPr="00E714EB">
        <w:rPr>
          <w:rFonts w:ascii="Times New Roman" w:hAnsi="Times New Roman"/>
          <w:sz w:val="32"/>
          <w:szCs w:val="32"/>
        </w:rPr>
        <w:t>По показаниям в ВЧК члена данной организации, А. Розанова (ноябрь 1919 г.), организация установила разветвленные (впрочем, не всегда устойчивые) связи на Украине и в Новороссии, причем как с местными анархистскими организациями, так и с собственно махновцами [8, с. 372-373]. За несколько месяцев своего существования организация успела выпустить четыре листовки-прокламации и два номера своего печатного органа – газеты «Анархия». Среди этих мате</w:t>
      </w:r>
      <w:r w:rsidRPr="00E714EB">
        <w:rPr>
          <w:rFonts w:ascii="Times New Roman" w:hAnsi="Times New Roman"/>
          <w:sz w:val="32"/>
          <w:szCs w:val="32"/>
        </w:rPr>
        <w:lastRenderedPageBreak/>
        <w:t>риалов в контексте данного исследования обращает на себя особое внимание листовка «Правда о махновщине», в которой авторы разъясняли цели и задачи анархо-махновского движения [8, с. 331].</w:t>
      </w:r>
    </w:p>
    <w:p w14:paraId="086676E6" w14:textId="77777777" w:rsidR="008374AB" w:rsidRPr="00E714EB" w:rsidRDefault="008374AB" w:rsidP="008374AB">
      <w:pPr>
        <w:pStyle w:val="25"/>
        <w:spacing w:after="0" w:line="240" w:lineRule="auto"/>
        <w:ind w:left="0" w:firstLine="709"/>
        <w:jc w:val="both"/>
        <w:rPr>
          <w:rFonts w:ascii="Times New Roman" w:hAnsi="Times New Roman"/>
          <w:sz w:val="32"/>
          <w:szCs w:val="32"/>
        </w:rPr>
      </w:pPr>
      <w:r w:rsidRPr="00E714EB">
        <w:rPr>
          <w:rFonts w:ascii="Times New Roman" w:hAnsi="Times New Roman"/>
          <w:sz w:val="32"/>
          <w:szCs w:val="32"/>
        </w:rPr>
        <w:t xml:space="preserve">План взрыва в здании Московского комитета РКП(б) в Леонтьевском переулке, по показаниям боевика М. </w:t>
      </w:r>
      <w:proofErr w:type="spellStart"/>
      <w:r w:rsidRPr="00E714EB">
        <w:rPr>
          <w:rFonts w:ascii="Times New Roman" w:hAnsi="Times New Roman"/>
          <w:sz w:val="32"/>
          <w:szCs w:val="32"/>
        </w:rPr>
        <w:t>Тямина</w:t>
      </w:r>
      <w:proofErr w:type="spellEnd"/>
      <w:r w:rsidRPr="00E714EB">
        <w:rPr>
          <w:rFonts w:ascii="Times New Roman" w:hAnsi="Times New Roman"/>
          <w:sz w:val="32"/>
          <w:szCs w:val="32"/>
        </w:rPr>
        <w:t>, созрел под влиянием именно махновских гастролеров: «После расстрела штаба Махно приехавшая публика, которая [ранее] работала у Махно, возмутившись актом расстрела, решила отомстить за смерть махновцев смертью лиц, принимавших участие в вынесении приговора о расстреле: Пятакова, Раковского и др. Но страсти остыли, и решено было начать бить по центру, то есть [по] Москве, откуда, якобы, исходит все зло» [8, с. 362].</w:t>
      </w:r>
    </w:p>
    <w:p w14:paraId="5DEC06EE" w14:textId="4F3D32F7" w:rsidR="008374AB" w:rsidRPr="00E714EB" w:rsidRDefault="008374AB" w:rsidP="008374AB">
      <w:pPr>
        <w:pStyle w:val="25"/>
        <w:spacing w:after="0" w:line="240" w:lineRule="auto"/>
        <w:ind w:left="0" w:firstLine="709"/>
        <w:jc w:val="both"/>
        <w:rPr>
          <w:rFonts w:ascii="Times New Roman" w:hAnsi="Times New Roman"/>
          <w:sz w:val="32"/>
          <w:szCs w:val="32"/>
        </w:rPr>
      </w:pPr>
      <w:r w:rsidRPr="00E714EB">
        <w:rPr>
          <w:rFonts w:ascii="Times New Roman" w:hAnsi="Times New Roman"/>
          <w:sz w:val="32"/>
          <w:szCs w:val="32"/>
        </w:rPr>
        <w:t>В печатной листовке-извещении за подписью «Всероссийский Повстанческий Комитет Революционных Партизан», в частности, говорилось: «17 июня с[его] г[ода] Чрезвычайный военно-</w:t>
      </w:r>
      <w:r w:rsidR="0096501C">
        <w:rPr>
          <w:rFonts w:ascii="Times New Roman" w:hAnsi="Times New Roman"/>
          <w:sz w:val="32"/>
          <w:szCs w:val="32"/>
        </w:rPr>
        <w:t xml:space="preserve"> </w:t>
      </w:r>
      <w:r w:rsidRPr="00E714EB">
        <w:rPr>
          <w:rFonts w:ascii="Times New Roman" w:hAnsi="Times New Roman"/>
          <w:sz w:val="32"/>
          <w:szCs w:val="32"/>
        </w:rPr>
        <w:t>революционный трибунал расстрелял в Харькове семь повстанцев: Михалева-</w:t>
      </w:r>
      <w:r w:rsidR="00CC62EE" w:rsidRPr="00E714EB">
        <w:rPr>
          <w:rFonts w:ascii="Times New Roman" w:hAnsi="Times New Roman"/>
          <w:sz w:val="32"/>
          <w:szCs w:val="32"/>
        </w:rPr>
        <w:t xml:space="preserve"> </w:t>
      </w:r>
      <w:r w:rsidRPr="00E714EB">
        <w:rPr>
          <w:rFonts w:ascii="Times New Roman" w:hAnsi="Times New Roman"/>
          <w:sz w:val="32"/>
          <w:szCs w:val="32"/>
        </w:rPr>
        <w:t xml:space="preserve">Павленкова, </w:t>
      </w:r>
      <w:proofErr w:type="spellStart"/>
      <w:r w:rsidRPr="00E714EB">
        <w:rPr>
          <w:rFonts w:ascii="Times New Roman" w:hAnsi="Times New Roman"/>
          <w:sz w:val="32"/>
          <w:szCs w:val="32"/>
        </w:rPr>
        <w:t>Бурбыгу</w:t>
      </w:r>
      <w:proofErr w:type="spellEnd"/>
      <w:r w:rsidRPr="00E714EB">
        <w:rPr>
          <w:rFonts w:ascii="Times New Roman" w:hAnsi="Times New Roman"/>
          <w:sz w:val="32"/>
          <w:szCs w:val="32"/>
        </w:rPr>
        <w:t>, Олейника, Коробко, Костина, Полунина, Добролюбова и затем Озерова. 25 сентября с[его] г[ода] революционные повстанцы отомстили за их смерть Московскому комитету большевиков. Смерть за смерть! Первый акт совершен, за ним последуют сотни других актов, если палачи революции своевременно сами не разбегутся» [8, с. 329-330]. Так, довольно неожиданно, элементы махновщины проявили себя в столице Советской России, лишний раз напомнив, что махновщина – это нечто большее, чем только лишь локальное явление, локальный очаг на юге России.</w:t>
      </w:r>
    </w:p>
    <w:p w14:paraId="42D2CD33" w14:textId="3AD1AA3C" w:rsidR="008374AB" w:rsidRPr="00E714EB" w:rsidRDefault="008374AB" w:rsidP="008374AB">
      <w:pPr>
        <w:ind w:firstLine="709"/>
        <w:jc w:val="both"/>
        <w:rPr>
          <w:sz w:val="32"/>
          <w:szCs w:val="32"/>
        </w:rPr>
      </w:pPr>
      <w:r w:rsidRPr="00E714EB">
        <w:rPr>
          <w:i/>
          <w:sz w:val="32"/>
          <w:szCs w:val="32"/>
        </w:rPr>
        <w:t>Крым</w:t>
      </w:r>
      <w:r w:rsidRPr="00E714EB">
        <w:rPr>
          <w:sz w:val="32"/>
          <w:szCs w:val="32"/>
        </w:rPr>
        <w:t xml:space="preserve">, в отличие от некоторых других (северных) местностей Таврической губернии, всегда находился вне непосредственного влияния махновцев, но и здесь они тоже время от времени проявляли себя и эпизодически действовали. Так, в период деникинского и врангелевского режимов, по свидетельству белогвардейского репортера Герасименко, у Керчи, в каменоломнях, по всем деревушкам за </w:t>
      </w:r>
      <w:proofErr w:type="spellStart"/>
      <w:r w:rsidRPr="00E714EB">
        <w:rPr>
          <w:sz w:val="32"/>
          <w:szCs w:val="32"/>
        </w:rPr>
        <w:t>Еникале</w:t>
      </w:r>
      <w:proofErr w:type="spellEnd"/>
      <w:r w:rsidRPr="00E714EB">
        <w:rPr>
          <w:sz w:val="32"/>
          <w:szCs w:val="32"/>
        </w:rPr>
        <w:t xml:space="preserve"> (а также от Темрюка до Тамани на Кубани) ютились «зеленые» партизаны, и почти все они считали себя махновцами и редко – коммунистами [5, с. 245].</w:t>
      </w:r>
    </w:p>
    <w:p w14:paraId="2C16F738" w14:textId="77777777" w:rsidR="008374AB" w:rsidRPr="00E714EB" w:rsidRDefault="008374AB" w:rsidP="008374AB">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Любопытно, что анархисты-</w:t>
      </w:r>
      <w:proofErr w:type="spellStart"/>
      <w:r w:rsidRPr="00E714EB">
        <w:rPr>
          <w:rFonts w:ascii="Times New Roman" w:hAnsi="Times New Roman" w:cs="Times New Roman"/>
          <w:sz w:val="32"/>
          <w:szCs w:val="32"/>
          <w:lang w:val="ru-RU"/>
        </w:rPr>
        <w:t>набатовцы</w:t>
      </w:r>
      <w:proofErr w:type="spellEnd"/>
      <w:r w:rsidRPr="00E714EB">
        <w:rPr>
          <w:rFonts w:ascii="Times New Roman" w:hAnsi="Times New Roman" w:cs="Times New Roman"/>
          <w:sz w:val="32"/>
          <w:szCs w:val="32"/>
          <w:lang w:val="ru-RU"/>
        </w:rPr>
        <w:t xml:space="preserve"> во главе с одним из их лидеров, А. Бароном, в период взаимодействия с Н.И. Махно (весна 1919 г. - осень 1920 г.) вынашивали, по свидетельству И. </w:t>
      </w:r>
      <w:proofErr w:type="spellStart"/>
      <w:r w:rsidRPr="00E714EB">
        <w:rPr>
          <w:rFonts w:ascii="Times New Roman" w:hAnsi="Times New Roman" w:cs="Times New Roman"/>
          <w:sz w:val="32"/>
          <w:szCs w:val="32"/>
          <w:lang w:val="ru-RU"/>
        </w:rPr>
        <w:t>Тепера</w:t>
      </w:r>
      <w:proofErr w:type="spellEnd"/>
      <w:r w:rsidRPr="00E714EB">
        <w:rPr>
          <w:rFonts w:ascii="Times New Roman" w:hAnsi="Times New Roman" w:cs="Times New Roman"/>
          <w:sz w:val="32"/>
          <w:szCs w:val="32"/>
          <w:lang w:val="ru-RU"/>
        </w:rPr>
        <w:t xml:space="preserve"> (Гордеева), планы создания анархистского общества в Крыму, который, по их мнению, был самой природой предрасположен для проведения там анархистских экспериментов по созданию нового светлого будущего. Но эти планы так и остались лишь планами [1, с. 153].</w:t>
      </w:r>
    </w:p>
    <w:p w14:paraId="0816E315" w14:textId="77777777" w:rsidR="008374AB" w:rsidRPr="00E714EB" w:rsidRDefault="008374AB" w:rsidP="008374AB">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lastRenderedPageBreak/>
        <w:t xml:space="preserve">Летом 1919 г. группа анархо-террористов в составе 20 чел. во главе с махновской атаманшей Марией Никифоровой (знаменитой «Марусей») подалась в Крым, откуда должна была перебраться в </w:t>
      </w:r>
      <w:proofErr w:type="spellStart"/>
      <w:r w:rsidRPr="00E714EB">
        <w:rPr>
          <w:rFonts w:ascii="Times New Roman" w:hAnsi="Times New Roman" w:cs="Times New Roman"/>
          <w:sz w:val="32"/>
          <w:szCs w:val="32"/>
          <w:lang w:val="ru-RU"/>
        </w:rPr>
        <w:t>Ростов</w:t>
      </w:r>
      <w:proofErr w:type="spellEnd"/>
      <w:r w:rsidRPr="00E714EB">
        <w:rPr>
          <w:rFonts w:ascii="Times New Roman" w:hAnsi="Times New Roman" w:cs="Times New Roman"/>
          <w:sz w:val="32"/>
          <w:szCs w:val="32"/>
          <w:lang w:val="ru-RU"/>
        </w:rPr>
        <w:t>-на-Дону и взорвать ставку А.И. Деникина. Однако вскоре группа была разгромлена контрразведкой, а Мария Никифорова казнена белыми в Симферополе, встретив смерть на редкость мужественно [9, с. 81].</w:t>
      </w:r>
    </w:p>
    <w:p w14:paraId="711257E5" w14:textId="77777777" w:rsidR="008374AB" w:rsidRPr="00E714EB" w:rsidRDefault="008374AB" w:rsidP="008374AB">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Наконец, отдельная и особая тема, о которой на станицах данной статьи только лишь упомянем – это существенная помощь махновцев Красной армии во взятии врангелевского Крыма в ноябре 1920 г. К этому можно добавить, что после краха данного последнего союза Н.И. Махно с Советской властью (в результате последовавших действий красных по искоренению махновщины), некоторая небольшая часть махновцев осталась в Крыму и могла влиться в местные антисоветские отряды «зелёных», которые партизанили на полуострове (в основном, в Крымских горах), вплоть до 1923 г. включительно, то есть до полного их разгрома [10, с. 329].</w:t>
      </w:r>
    </w:p>
    <w:p w14:paraId="67C2E007" w14:textId="77777777" w:rsidR="008374AB" w:rsidRPr="00E714EB" w:rsidRDefault="008374AB" w:rsidP="008374AB">
      <w:pPr>
        <w:ind w:firstLine="709"/>
        <w:jc w:val="both"/>
        <w:rPr>
          <w:sz w:val="32"/>
          <w:szCs w:val="32"/>
        </w:rPr>
      </w:pPr>
      <w:r w:rsidRPr="00E714EB">
        <w:rPr>
          <w:sz w:val="32"/>
          <w:szCs w:val="32"/>
        </w:rPr>
        <w:t xml:space="preserve">В </w:t>
      </w:r>
      <w:r w:rsidRPr="00E714EB">
        <w:rPr>
          <w:i/>
          <w:sz w:val="32"/>
          <w:szCs w:val="32"/>
        </w:rPr>
        <w:t>Донской области</w:t>
      </w:r>
      <w:r w:rsidRPr="00E714EB">
        <w:rPr>
          <w:sz w:val="32"/>
          <w:szCs w:val="32"/>
        </w:rPr>
        <w:t xml:space="preserve"> махновцы ощутимо сумели побывать дважды: в сентябре 1920 г. и весной 1921 г. (не считая мелких наскоков небольших отрядов на окраины Дона в разное время). В сентябре 1920 г., находясь в состоянии войны с Красной армией, махновцы совершили рейд через Донбасс в Донскую область, целями которого, кроме прочего, было пополнение боезапасов за счет заводов и складов Донбасса, а также личным составом за счет населения многострадального Дона. Махновцы надеялись пополнить свои ряды представителями недовольного Советской властью донского казачества, «…рядовую массу казаков влить в свою армию». По пути они громили советские органы и срывали продразверстку [11, с. 441-442].</w:t>
      </w:r>
    </w:p>
    <w:p w14:paraId="3A1965DA" w14:textId="3F4CA076" w:rsidR="008374AB" w:rsidRPr="00E714EB" w:rsidRDefault="008374AB" w:rsidP="008374AB">
      <w:pPr>
        <w:ind w:firstLine="709"/>
        <w:jc w:val="both"/>
        <w:rPr>
          <w:sz w:val="32"/>
          <w:szCs w:val="32"/>
        </w:rPr>
      </w:pPr>
      <w:r w:rsidRPr="00E714EB">
        <w:rPr>
          <w:sz w:val="32"/>
          <w:szCs w:val="32"/>
        </w:rPr>
        <w:t xml:space="preserve">В боевых сводках и других документах, относящихся к данному рейду, мелькают населенные пункты (станицы, хутора и села) Донской области: </w:t>
      </w:r>
      <w:proofErr w:type="spellStart"/>
      <w:r w:rsidRPr="00E714EB">
        <w:rPr>
          <w:sz w:val="32"/>
          <w:szCs w:val="32"/>
        </w:rPr>
        <w:t>Большинское</w:t>
      </w:r>
      <w:proofErr w:type="spellEnd"/>
      <w:r w:rsidRPr="00E714EB">
        <w:rPr>
          <w:sz w:val="32"/>
          <w:szCs w:val="32"/>
        </w:rPr>
        <w:t xml:space="preserve">, Макеевка, Ново-Макеевка, </w:t>
      </w:r>
      <w:proofErr w:type="spellStart"/>
      <w:r w:rsidRPr="00E714EB">
        <w:rPr>
          <w:sz w:val="32"/>
          <w:szCs w:val="32"/>
        </w:rPr>
        <w:t>Процектов</w:t>
      </w:r>
      <w:proofErr w:type="spellEnd"/>
      <w:r w:rsidRPr="00E714EB">
        <w:rPr>
          <w:sz w:val="32"/>
          <w:szCs w:val="32"/>
        </w:rPr>
        <w:t xml:space="preserve">, Ивановский, Николаевский, Березовая, </w:t>
      </w:r>
      <w:proofErr w:type="spellStart"/>
      <w:r w:rsidRPr="00E714EB">
        <w:rPr>
          <w:sz w:val="32"/>
          <w:szCs w:val="32"/>
        </w:rPr>
        <w:t>Позднеевка</w:t>
      </w:r>
      <w:proofErr w:type="spellEnd"/>
      <w:r w:rsidRPr="00E714EB">
        <w:rPr>
          <w:sz w:val="32"/>
          <w:szCs w:val="32"/>
        </w:rPr>
        <w:t xml:space="preserve">, Криворожье, Александровка (Городище), Поповка, </w:t>
      </w:r>
      <w:proofErr w:type="spellStart"/>
      <w:r w:rsidRPr="00E714EB">
        <w:rPr>
          <w:sz w:val="32"/>
          <w:szCs w:val="32"/>
        </w:rPr>
        <w:t>Новоселовка</w:t>
      </w:r>
      <w:proofErr w:type="spellEnd"/>
      <w:r w:rsidRPr="00E714EB">
        <w:rPr>
          <w:sz w:val="32"/>
          <w:szCs w:val="32"/>
        </w:rPr>
        <w:t xml:space="preserve">, </w:t>
      </w:r>
      <w:proofErr w:type="spellStart"/>
      <w:r w:rsidRPr="00E714EB">
        <w:rPr>
          <w:sz w:val="32"/>
          <w:szCs w:val="32"/>
        </w:rPr>
        <w:t>Шептуховка</w:t>
      </w:r>
      <w:proofErr w:type="spellEnd"/>
      <w:r w:rsidRPr="00E714EB">
        <w:rPr>
          <w:sz w:val="32"/>
          <w:szCs w:val="32"/>
        </w:rPr>
        <w:t>, Миллерово, Ново-Митрофановка и др. (в основном, на территории Верхне-</w:t>
      </w:r>
      <w:r w:rsidR="0071357D" w:rsidRPr="00E714EB">
        <w:rPr>
          <w:sz w:val="32"/>
          <w:szCs w:val="32"/>
        </w:rPr>
        <w:t xml:space="preserve"> </w:t>
      </w:r>
      <w:r w:rsidRPr="00E714EB">
        <w:rPr>
          <w:sz w:val="32"/>
          <w:szCs w:val="32"/>
        </w:rPr>
        <w:t>Донского округа) [2, с. 424-426].</w:t>
      </w:r>
    </w:p>
    <w:p w14:paraId="7B6538F4" w14:textId="77777777" w:rsidR="008374AB" w:rsidRPr="00E714EB" w:rsidRDefault="008374AB" w:rsidP="008374AB">
      <w:pPr>
        <w:ind w:firstLine="709"/>
        <w:jc w:val="both"/>
        <w:rPr>
          <w:sz w:val="32"/>
          <w:szCs w:val="32"/>
        </w:rPr>
      </w:pPr>
      <w:r w:rsidRPr="00E714EB">
        <w:rPr>
          <w:sz w:val="32"/>
          <w:szCs w:val="32"/>
        </w:rPr>
        <w:t xml:space="preserve">23 сентября 1920 г. в селе Макеевка махновцы захватили в плен до 20 чел. из продотряда и множество разнообразных трофеев [2, с. 392]. По некоторым данным, почти все продотрядовцы были ими уничтожены, пощадили только одного из них: 15-летнего парнишку, которого по личному указанию Махно отпустили как малолетнего и </w:t>
      </w:r>
      <w:r w:rsidRPr="00E714EB">
        <w:rPr>
          <w:sz w:val="32"/>
          <w:szCs w:val="32"/>
        </w:rPr>
        <w:lastRenderedPageBreak/>
        <w:t>несмышленого. Этим парнишкой оказался будущий великий писатель Михаил Шолохов [12, с. 323].</w:t>
      </w:r>
    </w:p>
    <w:p w14:paraId="7546E3E5" w14:textId="77777777" w:rsidR="008374AB" w:rsidRPr="00E714EB" w:rsidRDefault="008374AB" w:rsidP="008374AB">
      <w:pPr>
        <w:ind w:firstLine="709"/>
        <w:jc w:val="both"/>
        <w:rPr>
          <w:sz w:val="32"/>
          <w:szCs w:val="32"/>
        </w:rPr>
      </w:pPr>
      <w:r w:rsidRPr="00E714EB">
        <w:rPr>
          <w:sz w:val="32"/>
          <w:szCs w:val="32"/>
        </w:rPr>
        <w:t>Махновская армия на Дону оказалась в своеобразном социальном вакууме (хотя, например, крестьяне Донецкого округа первоначально выражали известные симпатии махновцам, громившим ссыпные пункты и, тем самым, нарушавшим так ненавистную крестьянам продразверстку). Жители Придонья, – и казаки, и крестьяне, – так и не последовали за Махно. Произошло это в силу отсутствия у крестьянско-казачьей массы серьезных поводов и причин к вооруженному выступлению против Советской власти. Не стоит исключать и сохранявшуюся острую сословную рознь между донскими казаками и «хохлами». В итоге, махновская армия потерпела на Дону поражение в главном сражении – борьбе за симпатии широких людских масс [11, с. 455].</w:t>
      </w:r>
    </w:p>
    <w:p w14:paraId="3BA1C0C0" w14:textId="77777777" w:rsidR="008374AB" w:rsidRPr="00E714EB" w:rsidRDefault="008374AB" w:rsidP="008374AB">
      <w:pPr>
        <w:ind w:firstLine="709"/>
        <w:jc w:val="both"/>
        <w:rPr>
          <w:sz w:val="32"/>
          <w:szCs w:val="32"/>
        </w:rPr>
      </w:pPr>
      <w:r w:rsidRPr="00E714EB">
        <w:rPr>
          <w:sz w:val="32"/>
          <w:szCs w:val="32"/>
        </w:rPr>
        <w:t xml:space="preserve">Второе появление заметных сил махновцев на Дону относится к весне 1921 г. Еще в конце 1920 г. - начале 1921 г. герой Первой конной армии, дважды кавалер ордена боевого Красного знамени, красный комбриг Г.С. Маслаков громил махновцев на </w:t>
      </w:r>
      <w:proofErr w:type="spellStart"/>
      <w:r w:rsidRPr="00E714EB">
        <w:rPr>
          <w:sz w:val="32"/>
          <w:szCs w:val="32"/>
        </w:rPr>
        <w:t>Екатеринославщине</w:t>
      </w:r>
      <w:proofErr w:type="spellEnd"/>
      <w:r w:rsidRPr="00E714EB">
        <w:rPr>
          <w:sz w:val="32"/>
          <w:szCs w:val="32"/>
        </w:rPr>
        <w:t xml:space="preserve">. Но в начале февраля 1921 г. он выступил против большевиков, призвав свою бригаду и местное население оказать поддержку махновцам. 8 февраля ему удалось с частью бригады уйти в Донскую область. Уже 11 февраля 1921 г. Г.С. Маслаков был объявлен Советской властью вне закона. 15-16 февраля в районе Большой Михайловки отряд Маслакова встретился с Махно, основные силы которого вновь оказалась на некоторое время на Дону, и присоединился к нему. Махновцы, в том числе повстанцы Маслакова, громили ревкомы, </w:t>
      </w:r>
      <w:proofErr w:type="spellStart"/>
      <w:r w:rsidRPr="00E714EB">
        <w:rPr>
          <w:sz w:val="32"/>
          <w:szCs w:val="32"/>
        </w:rPr>
        <w:t>продкомитеты</w:t>
      </w:r>
      <w:proofErr w:type="spellEnd"/>
      <w:r w:rsidRPr="00E714EB">
        <w:rPr>
          <w:sz w:val="32"/>
          <w:szCs w:val="32"/>
        </w:rPr>
        <w:t>, продотряды, и весной 1921 г. численность отряда Маслакова в составе Революционной повстанческой армии имени батьки Махно (РПАУ) выросла до 5 тыс. чел. за счет казаков Дона, в том числе присоединившегося к Маслакову местного повстанческого отряда Сизова [13; 14; 15, с. 53].</w:t>
      </w:r>
    </w:p>
    <w:p w14:paraId="476C69A1" w14:textId="77777777" w:rsidR="008374AB" w:rsidRPr="00E714EB" w:rsidRDefault="008374AB" w:rsidP="008374AB">
      <w:pPr>
        <w:ind w:firstLine="709"/>
        <w:jc w:val="both"/>
        <w:rPr>
          <w:sz w:val="32"/>
          <w:szCs w:val="32"/>
        </w:rPr>
      </w:pPr>
      <w:r w:rsidRPr="00E714EB">
        <w:rPr>
          <w:sz w:val="32"/>
          <w:szCs w:val="32"/>
        </w:rPr>
        <w:t>Однако следует, в целом, согласиться с мнением профессора Кубанского государственного университета А.В. Баранова, что на Дону махновское движение так и не получило распространения, за исключением рейдов махновцев по окраинам Донской области [16].</w:t>
      </w:r>
    </w:p>
    <w:p w14:paraId="251D2433" w14:textId="77777777" w:rsidR="008374AB" w:rsidRPr="00E714EB" w:rsidRDefault="008374AB" w:rsidP="008374AB">
      <w:pPr>
        <w:ind w:firstLine="709"/>
        <w:jc w:val="both"/>
        <w:rPr>
          <w:sz w:val="32"/>
          <w:szCs w:val="32"/>
        </w:rPr>
      </w:pPr>
      <w:r w:rsidRPr="00E714EB">
        <w:rPr>
          <w:i/>
          <w:sz w:val="32"/>
          <w:szCs w:val="32"/>
        </w:rPr>
        <w:t>Северо-Кавказский регион.</w:t>
      </w:r>
      <w:r w:rsidRPr="00E714EB">
        <w:rPr>
          <w:sz w:val="32"/>
          <w:szCs w:val="32"/>
        </w:rPr>
        <w:t xml:space="preserve"> В феврале 1921 г., почти в самом начале мятежа Г.С. Маслакова, к нему присоединился отряд ветерана махновского движения Михаила </w:t>
      </w:r>
      <w:proofErr w:type="spellStart"/>
      <w:r w:rsidRPr="00E714EB">
        <w:rPr>
          <w:sz w:val="32"/>
          <w:szCs w:val="32"/>
        </w:rPr>
        <w:t>Бровы</w:t>
      </w:r>
      <w:proofErr w:type="spellEnd"/>
      <w:r w:rsidRPr="00E714EB">
        <w:rPr>
          <w:sz w:val="32"/>
          <w:szCs w:val="32"/>
        </w:rPr>
        <w:t xml:space="preserve">, который вошел в подчинение Маслакова и стал начальником штаба объединённого отряда. 16 марта отряд Маслакова и </w:t>
      </w:r>
      <w:proofErr w:type="spellStart"/>
      <w:r w:rsidRPr="00E714EB">
        <w:rPr>
          <w:sz w:val="32"/>
          <w:szCs w:val="32"/>
        </w:rPr>
        <w:t>Бровы</w:t>
      </w:r>
      <w:proofErr w:type="spellEnd"/>
      <w:r w:rsidRPr="00E714EB">
        <w:rPr>
          <w:sz w:val="32"/>
          <w:szCs w:val="32"/>
        </w:rPr>
        <w:t>, с согласия Н.И. Махно, выделился в са</w:t>
      </w:r>
      <w:r w:rsidRPr="00E714EB">
        <w:rPr>
          <w:sz w:val="32"/>
          <w:szCs w:val="32"/>
        </w:rPr>
        <w:lastRenderedPageBreak/>
        <w:t>мостоятельную «Кавказскую повстанческую армию махновцев» и двинулся на Северный Кавказ.</w:t>
      </w:r>
    </w:p>
    <w:p w14:paraId="6A0282C7" w14:textId="77777777" w:rsidR="008374AB" w:rsidRPr="00E714EB" w:rsidRDefault="008374AB" w:rsidP="008374AB">
      <w:pPr>
        <w:ind w:firstLine="709"/>
        <w:jc w:val="both"/>
        <w:rPr>
          <w:sz w:val="32"/>
          <w:szCs w:val="32"/>
        </w:rPr>
      </w:pPr>
      <w:r w:rsidRPr="00E714EB">
        <w:rPr>
          <w:sz w:val="32"/>
          <w:szCs w:val="32"/>
        </w:rPr>
        <w:t xml:space="preserve">Надеясь привлечь на свою сторону часть красных казаков из Первой и Второй конных армий С.М. Буденного и Ф.К. Миронова, но не сумев этого добиться, «Кавказская повстанческая армия махновцев» вскоре переместилась с Дона в </w:t>
      </w:r>
      <w:proofErr w:type="spellStart"/>
      <w:r w:rsidRPr="00E714EB">
        <w:rPr>
          <w:sz w:val="32"/>
          <w:szCs w:val="32"/>
        </w:rPr>
        <w:t>Прикубанье</w:t>
      </w:r>
      <w:proofErr w:type="spellEnd"/>
      <w:r w:rsidRPr="00E714EB">
        <w:rPr>
          <w:sz w:val="32"/>
          <w:szCs w:val="32"/>
        </w:rPr>
        <w:t xml:space="preserve"> и Ставрополье, а затем в калмыцкие степи. В марте 1921 г. отряды Маслакова-</w:t>
      </w:r>
      <w:proofErr w:type="spellStart"/>
      <w:r w:rsidRPr="00E714EB">
        <w:rPr>
          <w:sz w:val="32"/>
          <w:szCs w:val="32"/>
        </w:rPr>
        <w:t>Бровы</w:t>
      </w:r>
      <w:proofErr w:type="spellEnd"/>
      <w:r w:rsidRPr="00E714EB">
        <w:rPr>
          <w:sz w:val="32"/>
          <w:szCs w:val="32"/>
        </w:rPr>
        <w:t xml:space="preserve"> прорвались к Царицыну и Астрахани. В течение весны - начала лета 1921 г. повстанцы пользовались в Северо-Кавказском регионе определенной поддержкой населения и сумели очистить от красных ряд предгорных и горных районов, в том числе некоторые важные населенные пункты (так, 29 апреля повстанцы заняли Элисту).  По некоторым данным, численность объединенных сил Маслакова-</w:t>
      </w:r>
      <w:proofErr w:type="spellStart"/>
      <w:r w:rsidRPr="00E714EB">
        <w:rPr>
          <w:sz w:val="32"/>
          <w:szCs w:val="32"/>
        </w:rPr>
        <w:t>Бровы</w:t>
      </w:r>
      <w:proofErr w:type="spellEnd"/>
      <w:r w:rsidRPr="00E714EB">
        <w:rPr>
          <w:sz w:val="32"/>
          <w:szCs w:val="32"/>
        </w:rPr>
        <w:t xml:space="preserve"> к началу лета 1921 г. выросла до 10 тыс. чел. Однако, в связи с переходом к НЭПу, обстановка в стране стала заметно меняться не в пользу махновцев, и в августе красные сумели достичь перелома в борьбе с повстанцами Маслакова-</w:t>
      </w:r>
      <w:proofErr w:type="spellStart"/>
      <w:r w:rsidRPr="00E714EB">
        <w:rPr>
          <w:sz w:val="32"/>
          <w:szCs w:val="32"/>
        </w:rPr>
        <w:t>Бровы</w:t>
      </w:r>
      <w:proofErr w:type="spellEnd"/>
      <w:r w:rsidRPr="00E714EB">
        <w:rPr>
          <w:sz w:val="32"/>
          <w:szCs w:val="32"/>
        </w:rPr>
        <w:t xml:space="preserve">. После серии боевых столкновений с красными «Кавказская повстанческая армия махновцев» понесла ряд поражений и распалась на несколько небольших изолированных отрядов. Осенью 1921 г. они были окончательно разгромлены, а Г. Маслаков и М. </w:t>
      </w:r>
      <w:proofErr w:type="spellStart"/>
      <w:r w:rsidRPr="00E714EB">
        <w:rPr>
          <w:sz w:val="32"/>
          <w:szCs w:val="32"/>
        </w:rPr>
        <w:t>Брова</w:t>
      </w:r>
      <w:proofErr w:type="spellEnd"/>
      <w:r w:rsidRPr="00E714EB">
        <w:rPr>
          <w:sz w:val="32"/>
          <w:szCs w:val="32"/>
        </w:rPr>
        <w:t xml:space="preserve"> убиты амнистированными повстанцами [13; 14].</w:t>
      </w:r>
    </w:p>
    <w:p w14:paraId="7D600CB7" w14:textId="77777777" w:rsidR="008374AB" w:rsidRPr="00E714EB" w:rsidRDefault="008374AB" w:rsidP="008374AB">
      <w:pPr>
        <w:ind w:firstLine="709"/>
        <w:jc w:val="both"/>
        <w:rPr>
          <w:sz w:val="32"/>
          <w:szCs w:val="32"/>
        </w:rPr>
      </w:pPr>
      <w:r w:rsidRPr="00E714EB">
        <w:rPr>
          <w:sz w:val="32"/>
          <w:szCs w:val="32"/>
        </w:rPr>
        <w:t xml:space="preserve">Рейды махновцев по </w:t>
      </w:r>
      <w:r w:rsidRPr="00E714EB">
        <w:rPr>
          <w:i/>
          <w:sz w:val="32"/>
          <w:szCs w:val="32"/>
        </w:rPr>
        <w:t>Воронежской и Курской губерниям</w:t>
      </w:r>
      <w:r w:rsidRPr="00E714EB">
        <w:rPr>
          <w:sz w:val="32"/>
          <w:szCs w:val="32"/>
        </w:rPr>
        <w:t xml:space="preserve">, а также по окраинам </w:t>
      </w:r>
      <w:r w:rsidRPr="00E714EB">
        <w:rPr>
          <w:i/>
          <w:sz w:val="32"/>
          <w:szCs w:val="32"/>
        </w:rPr>
        <w:t>Орловской и Тамбовской губерний</w:t>
      </w:r>
      <w:r w:rsidRPr="00E714EB">
        <w:rPr>
          <w:sz w:val="32"/>
          <w:szCs w:val="32"/>
        </w:rPr>
        <w:t>, имевшие место весной-летом 1921 г., носили стремительный и кратковременный характер, но даже и сам факт проникновения махновцев в пределы центральных губерний Европейской России уже говорит о многом.</w:t>
      </w:r>
    </w:p>
    <w:p w14:paraId="68D4D56B" w14:textId="77777777" w:rsidR="008374AB" w:rsidRPr="00E714EB" w:rsidRDefault="008374AB" w:rsidP="008374AB">
      <w:pPr>
        <w:ind w:firstLine="709"/>
        <w:jc w:val="both"/>
        <w:rPr>
          <w:sz w:val="32"/>
          <w:szCs w:val="32"/>
        </w:rPr>
      </w:pPr>
      <w:r w:rsidRPr="00E714EB">
        <w:rPr>
          <w:i/>
          <w:sz w:val="32"/>
          <w:szCs w:val="32"/>
        </w:rPr>
        <w:t xml:space="preserve">Нижнее Поволжье и южная часть Среднего Поволжья. </w:t>
      </w:r>
      <w:r w:rsidRPr="00E714EB">
        <w:rPr>
          <w:sz w:val="32"/>
          <w:szCs w:val="32"/>
        </w:rPr>
        <w:t>В марте 1921 г. в Нижнее Поволжье, к Царицыну и Астрахани прорвались отряды Маслакова-</w:t>
      </w:r>
      <w:proofErr w:type="spellStart"/>
      <w:r w:rsidRPr="00E714EB">
        <w:rPr>
          <w:sz w:val="32"/>
          <w:szCs w:val="32"/>
        </w:rPr>
        <w:t>Бровы</w:t>
      </w:r>
      <w:proofErr w:type="spellEnd"/>
      <w:r w:rsidRPr="00E714EB">
        <w:rPr>
          <w:sz w:val="32"/>
          <w:szCs w:val="32"/>
        </w:rPr>
        <w:t>.</w:t>
      </w:r>
      <w:r w:rsidRPr="00E714EB">
        <w:rPr>
          <w:i/>
          <w:sz w:val="32"/>
          <w:szCs w:val="32"/>
        </w:rPr>
        <w:t xml:space="preserve"> </w:t>
      </w:r>
      <w:r w:rsidRPr="00E714EB">
        <w:rPr>
          <w:sz w:val="32"/>
          <w:szCs w:val="32"/>
        </w:rPr>
        <w:t>Отдельные разрозненные отряды махновцев эпизодически пытались проникать и в Среднее Поволжье (появление таких небольших махновских отрядов отмечалось в Саратовской и Самарской губерниях). Так, летом 1921 г. отряды махновцев появлялись в Саратовской губернии. В частности, красные выследили отряд разведки махновцев в 15-20 чел. под Аткарском</w:t>
      </w:r>
      <w:r w:rsidRPr="00E714EB">
        <w:rPr>
          <w:rStyle w:val="aff2"/>
          <w:sz w:val="32"/>
          <w:szCs w:val="32"/>
        </w:rPr>
        <w:footnoteReference w:id="1"/>
      </w:r>
      <w:r w:rsidRPr="00E714EB">
        <w:rPr>
          <w:sz w:val="32"/>
          <w:szCs w:val="32"/>
        </w:rPr>
        <w:t xml:space="preserve"> [17], а в августе махновский отряд Глазунова фиксировался под Самарой [6, с. 392]. Пыталось двигаться по направлению к Поволжью и ядро РПАУ во главе с самим Н.И. Махно.</w:t>
      </w:r>
    </w:p>
    <w:p w14:paraId="480C5D56" w14:textId="77777777" w:rsidR="008374AB" w:rsidRPr="00E714EB" w:rsidRDefault="008374AB" w:rsidP="008374AB">
      <w:pPr>
        <w:ind w:firstLine="709"/>
        <w:jc w:val="both"/>
        <w:rPr>
          <w:sz w:val="32"/>
          <w:szCs w:val="32"/>
        </w:rPr>
      </w:pPr>
      <w:r w:rsidRPr="00E714EB">
        <w:rPr>
          <w:sz w:val="32"/>
          <w:szCs w:val="32"/>
        </w:rPr>
        <w:lastRenderedPageBreak/>
        <w:t>Подытоживая попытки Н.И. Махно попасть летом 1921 г. в Поволжье после неудачи второго посещения Дона, В.Я. Голованов в своем исследование заключает: «В Поволжье [махновцам] нечего было ходить: земля высохла как порох, в пищу – полынь да человечина… Бросившись на север, Махно достиг пределов воронежских и увидел, что пересохла река Чир, и Дон убавился наполовину, и от крестьян узнал, что Антонов разбит, обе его армии разгромлены Тухачевским, одиннадцать тысяч повстанцев пало убитыми, и нет уже в России места, где бы могли подняться мужики… И тогда он повернул назад» [17, с. 425].</w:t>
      </w:r>
    </w:p>
    <w:p w14:paraId="1D658290" w14:textId="552E883D" w:rsidR="008374AB" w:rsidRPr="00E714EB" w:rsidRDefault="008374AB" w:rsidP="008374AB">
      <w:pPr>
        <w:ind w:firstLine="709"/>
        <w:jc w:val="both"/>
        <w:rPr>
          <w:sz w:val="32"/>
          <w:szCs w:val="32"/>
        </w:rPr>
      </w:pPr>
      <w:r w:rsidRPr="00E714EB">
        <w:rPr>
          <w:i/>
          <w:sz w:val="32"/>
          <w:szCs w:val="32"/>
        </w:rPr>
        <w:t>Кронштадт.</w:t>
      </w:r>
      <w:r w:rsidRPr="00E714EB">
        <w:rPr>
          <w:sz w:val="32"/>
          <w:szCs w:val="32"/>
        </w:rPr>
        <w:t xml:space="preserve"> Отдельная и особая страница влияния и деятельности ряда махновцев – их «след» в Кронштадтском восстании в марте 1921 г. Рассматривая комплекс причин, вызвавших крупнейший и один из самых опасных в истории Советской России Кронштадтский мятеж, необходимо помнить, что в конце 1920 г. в Кронштадт прибыло около 10 тысяч новобранцев, преимущественно из районов, пораженных политическим бандитизмом, где орудовали отряды Махно, Лихо, Ангела [18, с. 54]. Это молодое пополнение было, в основном, из крестьянских семей Украины и Юга России. Моряки, побывавшие в отпусках, становились свидетелями жестокости и произвола заградительных и продовольственных отрядов. Кроме того, они получали информацию об этом от родных и близких в письмах. Поэтому в основе их недовольства лежала, прежде всего, военно-</w:t>
      </w:r>
      <w:r w:rsidR="003F6F37">
        <w:rPr>
          <w:sz w:val="32"/>
          <w:szCs w:val="32"/>
        </w:rPr>
        <w:t xml:space="preserve"> </w:t>
      </w:r>
      <w:r w:rsidRPr="00E714EB">
        <w:rPr>
          <w:sz w:val="32"/>
          <w:szCs w:val="32"/>
        </w:rPr>
        <w:t>коммунистическая политика большевистской власти [2, с. 880].</w:t>
      </w:r>
    </w:p>
    <w:p w14:paraId="5A4E8B61" w14:textId="77777777" w:rsidR="008374AB" w:rsidRPr="00E714EB" w:rsidRDefault="008374AB" w:rsidP="008374AB">
      <w:pPr>
        <w:ind w:firstLine="709"/>
        <w:jc w:val="both"/>
        <w:rPr>
          <w:sz w:val="32"/>
          <w:szCs w:val="32"/>
        </w:rPr>
      </w:pPr>
      <w:r w:rsidRPr="00E714EB">
        <w:rPr>
          <w:sz w:val="32"/>
          <w:szCs w:val="32"/>
        </w:rPr>
        <w:t>Председателем ревкома стал С.М. Петриченко, старший писарь на линкоре «Петропавловск» (служил на Балтийском флоте с конца 1918 г.), к моменту начала мятежа беспартийный, в целом, разделявший программу партии эсеров. При этом, по свидетельству сослуживцев, положительно отзывался о Н.И. Махно. Сам он был из тех мест, где действовала армия Махно. В апреле 1920 г. убыл в краткосрочный отпуск на родину и находился там до осени, то есть, фактически, в длительной самовольной отлучке на грани дезертирства. Следует отметить, что С.М. Петриченко некоторое время состоял в РКП(б), но в сентябрьскую (1920 г.) перерегистрацию был исключен из партии как дезертировавший. По возвращении на корабль Петриченко в разговорах открыто выражал симпатии к Махно [18, с. 59]. Политическими лозунгами Кронштадтского восстания стали: «Власть Советам, а не партиям», «Третья революция трудящихся», «Долой контрреволюцию справа и слева!» [2, с. 880]. О связях Махно и махновского движения с разными группами и отрядами матросов (в том числе балтийских) и о довольно заметном влиянии на них анархи</w:t>
      </w:r>
      <w:r w:rsidRPr="00E714EB">
        <w:rPr>
          <w:sz w:val="32"/>
          <w:szCs w:val="32"/>
        </w:rPr>
        <w:lastRenderedPageBreak/>
        <w:t>стов, в том числе анархо-махновцев, в преддверии Кронштадтских событий подробно сообщает в своей статье М.А. Елизаров [19, с. 36-41].</w:t>
      </w:r>
    </w:p>
    <w:p w14:paraId="1245E381" w14:textId="77777777" w:rsidR="008374AB" w:rsidRPr="00E714EB" w:rsidRDefault="008374AB" w:rsidP="008374AB">
      <w:pPr>
        <w:ind w:firstLine="709"/>
        <w:jc w:val="both"/>
        <w:rPr>
          <w:sz w:val="32"/>
          <w:szCs w:val="32"/>
        </w:rPr>
      </w:pPr>
      <w:r w:rsidRPr="00E714EB">
        <w:rPr>
          <w:sz w:val="32"/>
          <w:szCs w:val="32"/>
        </w:rPr>
        <w:t>Суммируя все эти факты, можно с известной долей уверенности предположить, что среди 28 тыс. восставших в Кронштадте красных моряков и красноармейцев находилось некоторое число людей, которые ранее, в 1918-1920 гг. участвовали в махновском движении и были, так или иначе, причастны к нему или же политически симпатизировали этому движению.</w:t>
      </w:r>
    </w:p>
    <w:p w14:paraId="1E35887C" w14:textId="77777777" w:rsidR="008374AB" w:rsidRPr="00E714EB" w:rsidRDefault="008374AB" w:rsidP="008374AB">
      <w:pPr>
        <w:ind w:firstLine="709"/>
        <w:jc w:val="both"/>
        <w:rPr>
          <w:sz w:val="32"/>
          <w:szCs w:val="32"/>
        </w:rPr>
      </w:pPr>
      <w:r w:rsidRPr="00E714EB">
        <w:rPr>
          <w:sz w:val="32"/>
          <w:szCs w:val="32"/>
        </w:rPr>
        <w:t xml:space="preserve">Отступив после подавления мятежа в Финляндию, часть бывших кронштадтских повстанцев при прямом содействии Петриченко оказалась втянутой в т.н. «карельскую авантюру» – нападение финских войск на Советскую Карелию с целью поддержки </w:t>
      </w:r>
      <w:proofErr w:type="spellStart"/>
      <w:r w:rsidRPr="00E714EB">
        <w:rPr>
          <w:sz w:val="32"/>
          <w:szCs w:val="32"/>
        </w:rPr>
        <w:t>белокарельских</w:t>
      </w:r>
      <w:proofErr w:type="spellEnd"/>
      <w:r w:rsidRPr="00E714EB">
        <w:rPr>
          <w:sz w:val="32"/>
          <w:szCs w:val="32"/>
        </w:rPr>
        <w:t xml:space="preserve"> повстанцев (октябрь 1921 г. - февраль 1922 г.) [20, с. 433-436]. Не исключено, что в этих событиях могли принять участие и отдельные бывшие махновцы из числа осевших в Финляндии участников Кронштадтского восстания.</w:t>
      </w:r>
    </w:p>
    <w:p w14:paraId="06C1AE81" w14:textId="77777777" w:rsidR="008374AB" w:rsidRPr="00E714EB" w:rsidRDefault="008374AB" w:rsidP="008374AB">
      <w:pPr>
        <w:ind w:firstLine="709"/>
        <w:jc w:val="both"/>
        <w:rPr>
          <w:b/>
          <w:sz w:val="32"/>
          <w:szCs w:val="32"/>
        </w:rPr>
      </w:pPr>
      <w:r w:rsidRPr="00E714EB">
        <w:rPr>
          <w:i/>
          <w:sz w:val="32"/>
          <w:szCs w:val="32"/>
        </w:rPr>
        <w:t>Западная Сибирь и Степной край</w:t>
      </w:r>
      <w:r w:rsidRPr="00E714EB">
        <w:rPr>
          <w:b/>
          <w:sz w:val="32"/>
          <w:szCs w:val="32"/>
        </w:rPr>
        <w:t xml:space="preserve">. </w:t>
      </w:r>
      <w:r w:rsidRPr="00E714EB">
        <w:rPr>
          <w:sz w:val="32"/>
          <w:szCs w:val="32"/>
        </w:rPr>
        <w:t xml:space="preserve">В последние годы в отечественной, прежде всего, сибирской региональной исторической науке оживилось внимание к «сибирской махновщине» – цепи восстаний, движений, волнений, проходивших в 1918-1923 гг. в Сибири под анархистскими или стихийно-анархистскими лозунгами: под руководством анархистов или беспартийных </w:t>
      </w:r>
      <w:proofErr w:type="spellStart"/>
      <w:r w:rsidRPr="00E714EB">
        <w:rPr>
          <w:sz w:val="32"/>
          <w:szCs w:val="32"/>
        </w:rPr>
        <w:t>анархосочувствующих</w:t>
      </w:r>
      <w:proofErr w:type="spellEnd"/>
      <w:r w:rsidRPr="00E714EB">
        <w:rPr>
          <w:sz w:val="32"/>
          <w:szCs w:val="32"/>
        </w:rPr>
        <w:t xml:space="preserve"> партизанско-повстанческих вождей, – сначала против белых, а затем и против коммунистов.</w:t>
      </w:r>
    </w:p>
    <w:p w14:paraId="4F5039D8" w14:textId="77777777" w:rsidR="008374AB" w:rsidRPr="00E714EB" w:rsidRDefault="008374AB" w:rsidP="008374AB">
      <w:pPr>
        <w:ind w:firstLine="709"/>
        <w:jc w:val="both"/>
        <w:rPr>
          <w:sz w:val="32"/>
          <w:szCs w:val="32"/>
        </w:rPr>
      </w:pPr>
      <w:r w:rsidRPr="00E714EB">
        <w:rPr>
          <w:sz w:val="32"/>
          <w:szCs w:val="32"/>
        </w:rPr>
        <w:t>Термин «сибирская махновщина» был введен в политический оборот в конце 1919 г. политорганами Красной Армии, а в научный оборот – одним из лидеров эсеровского движения в Сибири Е.Е. Колосовым в его книге «Сибирь при Колчаке» (вышла в 1923 г.). Термин время от времени использовался историками и позднее, – как правило, в отрицательном значении и, чаще всего, в кавычках, поскольку прямой связи данной «сибирской махновщины» с реальной махновщиной, вроде бы, не было. Речь могла идти, таким образом, лишь о типологическом сходстве социально и политически родственных явлений. На роль «сибирского Махно» некоторыми сибирскими историками выдвигались и продолжают выдвигаться такие личности, как Г.Ф. Рогов, П.К. Лубков, и, с оговорками, даже Н.А. Каландаришвили.</w:t>
      </w:r>
    </w:p>
    <w:p w14:paraId="53C7E909" w14:textId="77777777" w:rsidR="008374AB" w:rsidRPr="00E714EB" w:rsidRDefault="008374AB" w:rsidP="008374AB">
      <w:pPr>
        <w:ind w:firstLine="709"/>
        <w:jc w:val="both"/>
        <w:rPr>
          <w:i/>
          <w:sz w:val="32"/>
          <w:szCs w:val="32"/>
        </w:rPr>
      </w:pPr>
      <w:r w:rsidRPr="00E714EB">
        <w:rPr>
          <w:i/>
          <w:sz w:val="32"/>
          <w:szCs w:val="32"/>
        </w:rPr>
        <w:t>Но в данном исследовании нас интересует несколько иной, довольно неожиданный, на первый взгляд, аспект. Существовали ли в Сибири очаги и проявления реальной махновщины, так или иначе, свя</w:t>
      </w:r>
      <w:r w:rsidRPr="00E714EB">
        <w:rPr>
          <w:i/>
          <w:sz w:val="32"/>
          <w:szCs w:val="32"/>
        </w:rPr>
        <w:lastRenderedPageBreak/>
        <w:t>занные с ней? Выявленные нами факты позволяют ответить на этот вопрос вполне утвердительно.</w:t>
      </w:r>
    </w:p>
    <w:p w14:paraId="3743E8BE" w14:textId="77777777" w:rsidR="008374AB" w:rsidRPr="00E714EB" w:rsidRDefault="008374AB" w:rsidP="008374AB">
      <w:pPr>
        <w:ind w:firstLine="709"/>
        <w:jc w:val="both"/>
        <w:rPr>
          <w:sz w:val="32"/>
          <w:szCs w:val="32"/>
        </w:rPr>
      </w:pPr>
      <w:r w:rsidRPr="00E714EB">
        <w:rPr>
          <w:sz w:val="32"/>
          <w:szCs w:val="32"/>
        </w:rPr>
        <w:t>Так получилось, что в Сибири узнавать о реальной махновщине стали только тогда, когда в отношениях Н.И. Махно с Советской властью уже стал преобладать негатив, а именно с конца 1919 г. - начала 1920 г. Сибирь в это время только что освободилась от колчаковщины, что хронологически почти совпало с освобождением Украины от деникинщины и с новым, вторым обострением отношений махновцев и Советской власти.</w:t>
      </w:r>
    </w:p>
    <w:p w14:paraId="43449F22" w14:textId="77777777" w:rsidR="008374AB" w:rsidRPr="00E714EB" w:rsidRDefault="008374AB" w:rsidP="008374AB">
      <w:pPr>
        <w:ind w:firstLine="709"/>
        <w:jc w:val="both"/>
        <w:rPr>
          <w:sz w:val="32"/>
          <w:szCs w:val="32"/>
        </w:rPr>
      </w:pPr>
      <w:r w:rsidRPr="00E714EB">
        <w:rPr>
          <w:sz w:val="32"/>
          <w:szCs w:val="32"/>
        </w:rPr>
        <w:t>В 1920 г. информация (конечно, уже негативная) о Махно и махновщине стала появляться в сибирской партийно-советской официальной прессе и в документах партийный органов региона. Так, сибирской прессой, в частности, губернской газетой «Красный Алтай» была перепечатана статья РОСТА «Махно и Советская власть». Ее лейтмотивом являлся образ Н.И. Махно как врага и безоговорочное клеймение махновщины как антисоветского движения [21, с. 1]. Все эти материалы носили критическо-ругательный характер, но и из них заинтересованный читатель-сибиряк мог, по крайней мере, узнать, что существует такое явление, как махновщина. Однако почти одновременно информация о Махно и махновщине стала проникать в Сибирь и по иным, «альтернативным» каналам.</w:t>
      </w:r>
    </w:p>
    <w:p w14:paraId="3A99BA96" w14:textId="77777777" w:rsidR="008374AB" w:rsidRPr="00E714EB" w:rsidRDefault="008374AB" w:rsidP="008374AB">
      <w:pPr>
        <w:pStyle w:val="afa"/>
        <w:ind w:firstLine="709"/>
        <w:jc w:val="both"/>
        <w:rPr>
          <w:sz w:val="32"/>
          <w:szCs w:val="32"/>
        </w:rPr>
      </w:pPr>
      <w:r w:rsidRPr="00E714EB">
        <w:rPr>
          <w:sz w:val="32"/>
          <w:szCs w:val="32"/>
        </w:rPr>
        <w:t>В конце 1919 г., в условиях разгрома колчаковщины, в Сибирь прибыл и находился там до июня 1920 г. (официально – по линии Наркомпроса, работая в его сибирском аппарате) один из лидеров Конфедерации анархистов Украины «Набат», участник махновского движения М.Я. Мрачный (</w:t>
      </w:r>
      <w:proofErr w:type="spellStart"/>
      <w:r w:rsidRPr="00E714EB">
        <w:rPr>
          <w:sz w:val="32"/>
          <w:szCs w:val="32"/>
        </w:rPr>
        <w:t>Клеванский</w:t>
      </w:r>
      <w:proofErr w:type="spellEnd"/>
      <w:r w:rsidRPr="00E714EB">
        <w:rPr>
          <w:sz w:val="32"/>
          <w:szCs w:val="32"/>
        </w:rPr>
        <w:t xml:space="preserve">) с задачей наладить связи с местными анархистами, поставить им типографию и инициировать их объединение в Федерацию анархистов Сибири «Набат» [22, с. 46]. Связь с </w:t>
      </w:r>
      <w:r w:rsidRPr="00E714EB">
        <w:rPr>
          <w:sz w:val="32"/>
          <w:szCs w:val="32"/>
          <w:shd w:val="clear" w:color="auto" w:fill="FFFFFF"/>
        </w:rPr>
        <w:t>Конфедерацией анархистов Украины (</w:t>
      </w:r>
      <w:r w:rsidRPr="00E714EB">
        <w:rPr>
          <w:sz w:val="32"/>
          <w:szCs w:val="32"/>
        </w:rPr>
        <w:t>КАУ) «Набат» в 1920 г. имелась у Иркутской федерации анархистов (ИФА). В ноябре 1920 г. в качестве представителя ИФА в Харьков прибыл для участия в готовившемся КАУ «Набат» легальном Всероссийском анархистском съезде один из лидеров ИФА М.В. Бирюлин</w:t>
      </w:r>
      <w:r w:rsidRPr="00E714EB">
        <w:rPr>
          <w:rStyle w:val="aff2"/>
          <w:sz w:val="32"/>
          <w:szCs w:val="32"/>
        </w:rPr>
        <w:footnoteReference w:id="2"/>
      </w:r>
      <w:r w:rsidRPr="00E714EB">
        <w:rPr>
          <w:sz w:val="32"/>
          <w:szCs w:val="32"/>
        </w:rPr>
        <w:t xml:space="preserve">. </w:t>
      </w:r>
    </w:p>
    <w:p w14:paraId="3697E129" w14:textId="04F2D749" w:rsidR="008374AB" w:rsidRPr="00E714EB" w:rsidRDefault="008374AB" w:rsidP="008374AB">
      <w:pPr>
        <w:pStyle w:val="aff3"/>
        <w:spacing w:after="0"/>
        <w:ind w:left="0" w:firstLine="709"/>
        <w:jc w:val="both"/>
        <w:rPr>
          <w:sz w:val="32"/>
          <w:szCs w:val="32"/>
        </w:rPr>
      </w:pPr>
      <w:r w:rsidRPr="00E714EB">
        <w:rPr>
          <w:sz w:val="32"/>
          <w:szCs w:val="32"/>
        </w:rPr>
        <w:t xml:space="preserve">Чуть позднее в Сибири появился еще один, более широкий и разветвленный канал положительной информации о махновщине и, одновременно, </w:t>
      </w:r>
      <w:r w:rsidRPr="00E714EB">
        <w:rPr>
          <w:i/>
          <w:sz w:val="32"/>
          <w:szCs w:val="32"/>
        </w:rPr>
        <w:t>канал ее влияния на определенные группы населения ряда районов Сибири</w:t>
      </w:r>
      <w:r w:rsidRPr="00E714EB">
        <w:rPr>
          <w:sz w:val="32"/>
          <w:szCs w:val="32"/>
        </w:rPr>
        <w:t>. В конце 1920  г. - начале 1921 г. сибиряки, в том числе и в сельской местности, стали узнавать о Махно и махнов</w:t>
      </w:r>
      <w:r w:rsidRPr="00E714EB">
        <w:rPr>
          <w:sz w:val="32"/>
          <w:szCs w:val="32"/>
        </w:rPr>
        <w:lastRenderedPageBreak/>
        <w:t>щине от некоторых бывших сибирских партизан, в том числе отдельных анархо-</w:t>
      </w:r>
      <w:r w:rsidR="00856DF1" w:rsidRPr="00E714EB">
        <w:rPr>
          <w:sz w:val="32"/>
          <w:szCs w:val="32"/>
        </w:rPr>
        <w:t xml:space="preserve"> </w:t>
      </w:r>
      <w:r w:rsidRPr="00E714EB">
        <w:rPr>
          <w:sz w:val="32"/>
          <w:szCs w:val="32"/>
        </w:rPr>
        <w:t>партизан, побывавших на Украине в составе частей Красной Армии во время польско-советской войны и боевых действий против войск П.Н. Врангеля.</w:t>
      </w:r>
    </w:p>
    <w:p w14:paraId="7BA5C579" w14:textId="77777777" w:rsidR="008374AB" w:rsidRPr="00E714EB" w:rsidRDefault="008374AB" w:rsidP="008374AB">
      <w:pPr>
        <w:pStyle w:val="aff3"/>
        <w:spacing w:after="0"/>
        <w:ind w:left="0" w:firstLine="709"/>
        <w:jc w:val="both"/>
        <w:rPr>
          <w:sz w:val="32"/>
          <w:szCs w:val="32"/>
        </w:rPr>
      </w:pPr>
      <w:r w:rsidRPr="00E714EB">
        <w:rPr>
          <w:sz w:val="32"/>
          <w:szCs w:val="32"/>
        </w:rPr>
        <w:t xml:space="preserve">С началом польско-советской войны в короткий срок под командованием известного повстанческого вождя Е.М. Мамонтова из сибирских добровольцев была сформирована в Омске бригада в составе трех полков, артдивизиона и всех необходимых служб численностью в 7,5 тыс. чел. Со значительным превышением заданий шел в Сибири приток добровольцев в кавалерию. Удовлетворительная, в целом, политическая обстановка в крае летом 1920 г. позволила Реввоенсовету республики двинуть войска 5-й армии и многие другие части, в составе которых уже преобладали сибиряки, на «польский» и «врангелевский» фронты [23, с. 247-248]. В результате, в войсках Красной Армии на Украине летом - осенью 1920 г. оказалось немало сибиряков, – как бывших красных партизан, в том числе </w:t>
      </w:r>
      <w:proofErr w:type="spellStart"/>
      <w:r w:rsidRPr="00E714EB">
        <w:rPr>
          <w:sz w:val="32"/>
          <w:szCs w:val="32"/>
        </w:rPr>
        <w:t>мамонтовцев</w:t>
      </w:r>
      <w:proofErr w:type="spellEnd"/>
      <w:r w:rsidRPr="00E714EB">
        <w:rPr>
          <w:sz w:val="32"/>
          <w:szCs w:val="32"/>
        </w:rPr>
        <w:t xml:space="preserve">, </w:t>
      </w:r>
      <w:proofErr w:type="spellStart"/>
      <w:r w:rsidRPr="00E714EB">
        <w:rPr>
          <w:sz w:val="32"/>
          <w:szCs w:val="32"/>
        </w:rPr>
        <w:t>роговцев</w:t>
      </w:r>
      <w:proofErr w:type="spellEnd"/>
      <w:r w:rsidRPr="00E714EB">
        <w:rPr>
          <w:sz w:val="32"/>
          <w:szCs w:val="32"/>
        </w:rPr>
        <w:t xml:space="preserve">, </w:t>
      </w:r>
      <w:proofErr w:type="spellStart"/>
      <w:r w:rsidRPr="00E714EB">
        <w:rPr>
          <w:sz w:val="32"/>
          <w:szCs w:val="32"/>
        </w:rPr>
        <w:t>лубковцев</w:t>
      </w:r>
      <w:proofErr w:type="spellEnd"/>
      <w:r w:rsidRPr="00E714EB">
        <w:rPr>
          <w:sz w:val="32"/>
          <w:szCs w:val="32"/>
        </w:rPr>
        <w:t>, так и тех бывших партизан, которые весной - летом 1920 г. успели принять участие в ряде антисоветских выступлений (</w:t>
      </w:r>
      <w:proofErr w:type="spellStart"/>
      <w:r w:rsidRPr="00E714EB">
        <w:rPr>
          <w:sz w:val="32"/>
          <w:szCs w:val="32"/>
        </w:rPr>
        <w:t>роговщина</w:t>
      </w:r>
      <w:proofErr w:type="spellEnd"/>
      <w:r w:rsidRPr="00E714EB">
        <w:rPr>
          <w:sz w:val="32"/>
          <w:szCs w:val="32"/>
        </w:rPr>
        <w:t xml:space="preserve">, </w:t>
      </w:r>
      <w:proofErr w:type="spellStart"/>
      <w:r w:rsidRPr="00E714EB">
        <w:rPr>
          <w:sz w:val="32"/>
          <w:szCs w:val="32"/>
        </w:rPr>
        <w:t>плотниковщина</w:t>
      </w:r>
      <w:proofErr w:type="spellEnd"/>
      <w:r w:rsidRPr="00E714EB">
        <w:rPr>
          <w:sz w:val="32"/>
          <w:szCs w:val="32"/>
        </w:rPr>
        <w:t xml:space="preserve">, </w:t>
      </w:r>
      <w:proofErr w:type="spellStart"/>
      <w:r w:rsidRPr="00E714EB">
        <w:rPr>
          <w:sz w:val="32"/>
          <w:szCs w:val="32"/>
        </w:rPr>
        <w:t>новоселовщина</w:t>
      </w:r>
      <w:proofErr w:type="spellEnd"/>
      <w:r w:rsidRPr="00E714EB">
        <w:rPr>
          <w:sz w:val="32"/>
          <w:szCs w:val="32"/>
        </w:rPr>
        <w:t xml:space="preserve"> и т.п.) и, в связи со вступлением в ряды добровольцев, были амнистированы. </w:t>
      </w:r>
    </w:p>
    <w:p w14:paraId="21959C29" w14:textId="77777777" w:rsidR="008374AB" w:rsidRPr="00E714EB" w:rsidRDefault="008374AB" w:rsidP="008374AB">
      <w:pPr>
        <w:pStyle w:val="aff3"/>
        <w:spacing w:after="0"/>
        <w:ind w:left="0" w:firstLine="709"/>
        <w:jc w:val="both"/>
        <w:rPr>
          <w:sz w:val="32"/>
          <w:szCs w:val="32"/>
        </w:rPr>
      </w:pPr>
      <w:r w:rsidRPr="00E714EB">
        <w:rPr>
          <w:sz w:val="32"/>
          <w:szCs w:val="32"/>
        </w:rPr>
        <w:t xml:space="preserve">Весьма показателен и тот факт, что и один из наиболее известных в Сибири повстанческих вождей </w:t>
      </w:r>
      <w:proofErr w:type="spellStart"/>
      <w:r w:rsidRPr="00E714EB">
        <w:rPr>
          <w:sz w:val="32"/>
          <w:szCs w:val="32"/>
        </w:rPr>
        <w:t>антиколчаковской</w:t>
      </w:r>
      <w:proofErr w:type="spellEnd"/>
      <w:r w:rsidRPr="00E714EB">
        <w:rPr>
          <w:sz w:val="32"/>
          <w:szCs w:val="32"/>
        </w:rPr>
        <w:t xml:space="preserve"> борьбы, беспартийный Е.М. Мамонтов – инспектор по формированию сибирских частей Красной Армии, командир добровольческой Сибирской бригады, участвовавшей в боях с врангелевцами, после возвращения в Сибирь, в конце 1920 г. - начале 1921 г. оказался на грани открытого вооруженного выступления против коммунистической диктатуры и едва не стал еще одним кандидатом на роль «сибирского Махно». </w:t>
      </w:r>
    </w:p>
    <w:p w14:paraId="03948546" w14:textId="77777777" w:rsidR="008374AB" w:rsidRPr="00E714EB" w:rsidRDefault="008374AB" w:rsidP="008374AB">
      <w:pPr>
        <w:pStyle w:val="afa"/>
        <w:ind w:firstLine="709"/>
        <w:jc w:val="both"/>
        <w:rPr>
          <w:sz w:val="32"/>
          <w:szCs w:val="32"/>
        </w:rPr>
      </w:pPr>
      <w:r w:rsidRPr="00E714EB">
        <w:rPr>
          <w:sz w:val="32"/>
          <w:szCs w:val="32"/>
        </w:rPr>
        <w:t xml:space="preserve">Судьба Сибирской добровольческой бригады во многом загадочна. Первый ее эшелон отбыл из Омска по направлению к Харькову 17 июля 1920 г., а последний – 9 августа. Непродолжительным по времени, но героическим и богато насыщенным событиями, стал фронтовой период ее жизни. Уже 18 августа бригада вступила в ожесточенные бои с врангелевскими частями в районе Орехова [то есть непосредственно на территории Гуляйпольского «махновского» района – А.Ш.] и угодила, что называется, в самое пекло. По оценкам как советского командования, так и противника, сражались сибиряки-добровольцы храбро и умело. Как докладывал в политуправление Западно-Сибирского военного округа начальник политотдела бригады Волков: «Красная бригада с первых боев задачу выполняла превосходно. У </w:t>
      </w:r>
      <w:proofErr w:type="spellStart"/>
      <w:r w:rsidRPr="00E714EB">
        <w:rPr>
          <w:sz w:val="32"/>
          <w:szCs w:val="32"/>
        </w:rPr>
        <w:t>пр</w:t>
      </w:r>
      <w:proofErr w:type="spellEnd"/>
      <w:r w:rsidRPr="00E714EB">
        <w:rPr>
          <w:sz w:val="32"/>
          <w:szCs w:val="32"/>
        </w:rPr>
        <w:t>[</w:t>
      </w:r>
      <w:proofErr w:type="spellStart"/>
      <w:r w:rsidRPr="00E714EB">
        <w:rPr>
          <w:sz w:val="32"/>
          <w:szCs w:val="32"/>
        </w:rPr>
        <w:t>отивни</w:t>
      </w:r>
      <w:proofErr w:type="spellEnd"/>
      <w:r w:rsidRPr="00E714EB">
        <w:rPr>
          <w:sz w:val="32"/>
          <w:szCs w:val="32"/>
        </w:rPr>
        <w:t xml:space="preserve">]ка разбита лучшая часть – дроздовская дивизия». </w:t>
      </w:r>
      <w:r w:rsidRPr="00E714EB">
        <w:rPr>
          <w:sz w:val="32"/>
          <w:szCs w:val="32"/>
        </w:rPr>
        <w:lastRenderedPageBreak/>
        <w:t xml:space="preserve">Однако далее бригада приказом председателя РВСР Л.Д. Троцкого была расформирована, несмотря на протест комсостава и политработников бригады перед Троцким. Причем этот протест также был поддержан председателем </w:t>
      </w:r>
      <w:proofErr w:type="spellStart"/>
      <w:r w:rsidRPr="00E714EB">
        <w:rPr>
          <w:sz w:val="32"/>
          <w:szCs w:val="32"/>
        </w:rPr>
        <w:t>Сибревкома</w:t>
      </w:r>
      <w:proofErr w:type="spellEnd"/>
      <w:r w:rsidRPr="00E714EB">
        <w:rPr>
          <w:sz w:val="32"/>
          <w:szCs w:val="32"/>
        </w:rPr>
        <w:t xml:space="preserve"> И.Н. Смирновым и командующим советскими войсками в Сибири В.И. Шориным. Формальная причина расформирования: «В связи с большими потерями личного состава» (бригада потеряла убитыми и ранеными до 70% своего состава) [24, с. 158,173]. Но, как известно, расформирование в таких случаях вовсе не обязательно, и по подобной причине происходит очень редко. Обстоятельства случившегося невольно заставляют задуматься и искать реальную причину расформирования в чем-то другом. Возможно – в подозрительном и негативном отношении Л.Д. Троцкого к бывшим партизанам и повстанцам, в том числе сибирским, а также к воинским частям, сформированным на «земляческой» основе. Это могло быть усилено еще и возможными контактами сибиряков с отдельными махновскими отрядами, действовавшими в этом регионе, а также определенными анархистскими настроениями у некоторой части бойцов-сибиряков. И, наконец, важный факт приводит в своей книге М.И. </w:t>
      </w:r>
      <w:proofErr w:type="spellStart"/>
      <w:r w:rsidRPr="00E714EB">
        <w:rPr>
          <w:sz w:val="32"/>
          <w:szCs w:val="32"/>
        </w:rPr>
        <w:t>Кубанин</w:t>
      </w:r>
      <w:proofErr w:type="spellEnd"/>
      <w:r w:rsidRPr="00E714EB">
        <w:rPr>
          <w:sz w:val="32"/>
          <w:szCs w:val="32"/>
        </w:rPr>
        <w:t>. Утверждая, что случаи перехода к Н.И. Махно в период боев с врангелевцами «были чрезвычайно редки», он далее сообщает: «</w:t>
      </w:r>
      <w:r w:rsidRPr="00E714EB">
        <w:rPr>
          <w:i/>
          <w:sz w:val="32"/>
          <w:szCs w:val="32"/>
        </w:rPr>
        <w:t>Лишь из дезорганизованной Сибирской добровольческой бригады, в которой были перебиты в боях [с врангелевцами] почти все коммунисты и комсостав, истрепанной и истомленной в непрерывных боях, бежали к Махно 70 человек</w:t>
      </w:r>
      <w:r w:rsidRPr="00E714EB">
        <w:rPr>
          <w:sz w:val="32"/>
          <w:szCs w:val="32"/>
        </w:rPr>
        <w:t>»  (курсив мой – А.Ш.) [6, с. 210-211]. Все эти обстоятельства в сумме и могли стать причиной приказа о расформирования бригады, которое и произошло 8 сентября 1920 г.</w:t>
      </w:r>
    </w:p>
    <w:p w14:paraId="73C980A1" w14:textId="77777777" w:rsidR="008374AB" w:rsidRPr="00E714EB" w:rsidRDefault="008374AB" w:rsidP="008374AB">
      <w:pPr>
        <w:ind w:firstLine="709"/>
        <w:jc w:val="both"/>
        <w:rPr>
          <w:sz w:val="32"/>
          <w:szCs w:val="32"/>
        </w:rPr>
      </w:pPr>
      <w:r w:rsidRPr="00E714EB">
        <w:rPr>
          <w:sz w:val="32"/>
          <w:szCs w:val="32"/>
        </w:rPr>
        <w:t xml:space="preserve">Таким образом, во время пребывания сибиряков на Украине, многие из них (как из бригады, так и из других частей) могли не только контактировать с махновцами. Некоторые из них могли переходить в ряды махновцев, что иногда и происходило. Как бы то ни было, </w:t>
      </w:r>
      <w:r w:rsidRPr="00E714EB">
        <w:rPr>
          <w:i/>
          <w:sz w:val="32"/>
          <w:szCs w:val="32"/>
        </w:rPr>
        <w:t>к 1921 г. в рядах Революционной Повстанческой армии оказалось немало сибиряков</w:t>
      </w:r>
      <w:r w:rsidRPr="00E714EB">
        <w:rPr>
          <w:sz w:val="32"/>
          <w:szCs w:val="32"/>
        </w:rPr>
        <w:t xml:space="preserve">. </w:t>
      </w:r>
    </w:p>
    <w:p w14:paraId="14589528" w14:textId="77777777" w:rsidR="008374AB" w:rsidRPr="00E714EB" w:rsidRDefault="008374AB" w:rsidP="008374AB">
      <w:pPr>
        <w:ind w:firstLine="709"/>
        <w:jc w:val="both"/>
        <w:rPr>
          <w:sz w:val="32"/>
          <w:szCs w:val="32"/>
        </w:rPr>
      </w:pPr>
      <w:r w:rsidRPr="00E714EB">
        <w:rPr>
          <w:sz w:val="32"/>
          <w:szCs w:val="32"/>
        </w:rPr>
        <w:t>Исходя из этого, а также следуя своей новой стратегии расширить движение за рамки Новороссии и Юго-Восточной Украины (в чем отчасти и преуспел), Н.И. Махно в мае 1921 г. принял решение направить их в Сибирь для разжигания еще одного дочернего очага махновщины. Звучит почти фантастически, но попытка Нестора Махно создать махновский очаг в Сибири – исторический факт. Вот как кратко, но емко сообщал об этом сам Н.И. Махно в письме П.А. Аршинову: «</w:t>
      </w:r>
      <w:r w:rsidRPr="00E714EB">
        <w:rPr>
          <w:i/>
          <w:sz w:val="32"/>
          <w:szCs w:val="32"/>
        </w:rPr>
        <w:t xml:space="preserve">После этого </w:t>
      </w:r>
      <w:r w:rsidRPr="00E714EB">
        <w:rPr>
          <w:sz w:val="32"/>
          <w:szCs w:val="32"/>
        </w:rPr>
        <w:t xml:space="preserve">[серии тяжелых боев с красными войсками </w:t>
      </w:r>
      <w:r w:rsidRPr="00E714EB">
        <w:rPr>
          <w:sz w:val="32"/>
          <w:szCs w:val="32"/>
        </w:rPr>
        <w:lastRenderedPageBreak/>
        <w:t>весной 1921 г. – А. Ш.]</w:t>
      </w:r>
      <w:r w:rsidRPr="00E714EB">
        <w:rPr>
          <w:i/>
          <w:sz w:val="32"/>
          <w:szCs w:val="32"/>
        </w:rPr>
        <w:t xml:space="preserve"> мною был выделен отряд из сибиряков под командой т[</w:t>
      </w:r>
      <w:proofErr w:type="spellStart"/>
      <w:r w:rsidRPr="00E714EB">
        <w:rPr>
          <w:i/>
          <w:sz w:val="32"/>
          <w:szCs w:val="32"/>
        </w:rPr>
        <w:t>оварища</w:t>
      </w:r>
      <w:proofErr w:type="spellEnd"/>
      <w:r w:rsidRPr="00E714EB">
        <w:rPr>
          <w:i/>
          <w:sz w:val="32"/>
          <w:szCs w:val="32"/>
        </w:rPr>
        <w:t>] Глазунова, который был всем хорошо снабжен и отправлен в Сибирь</w:t>
      </w:r>
      <w:r w:rsidRPr="00E714EB">
        <w:rPr>
          <w:sz w:val="32"/>
          <w:szCs w:val="32"/>
        </w:rPr>
        <w:t>» [6, с. 392].</w:t>
      </w:r>
    </w:p>
    <w:p w14:paraId="255ECBF7" w14:textId="77777777" w:rsidR="008374AB" w:rsidRPr="00E714EB" w:rsidRDefault="008374AB" w:rsidP="008374AB">
      <w:pPr>
        <w:pStyle w:val="aff3"/>
        <w:spacing w:after="0"/>
        <w:ind w:left="0" w:firstLine="709"/>
        <w:jc w:val="both"/>
        <w:rPr>
          <w:sz w:val="32"/>
          <w:szCs w:val="32"/>
        </w:rPr>
      </w:pPr>
      <w:r w:rsidRPr="00E714EB">
        <w:rPr>
          <w:sz w:val="32"/>
          <w:szCs w:val="32"/>
        </w:rPr>
        <w:t xml:space="preserve">Дальнейшая судьба убывшего от Махно в Сибирь отряда Глазунова загадочна и, безусловно, заслуживает пристального внимания. </w:t>
      </w:r>
      <w:r w:rsidRPr="00E714EB">
        <w:rPr>
          <w:i/>
          <w:sz w:val="32"/>
          <w:szCs w:val="32"/>
        </w:rPr>
        <w:t>«В первых числах августа 21-го года по большевистским газетам мы читали об этом отряде, что он появился в Самарской губернии. Больше о нем не слыхали»</w:t>
      </w:r>
      <w:r w:rsidRPr="00E714EB">
        <w:rPr>
          <w:sz w:val="32"/>
          <w:szCs w:val="32"/>
        </w:rPr>
        <w:t xml:space="preserve"> [курсив мой – А.Ш.] [6, с. 392]. Однако нам удалось выяснить, что отряд Глазунова сумел проникнуть на территорию Сибири, и уже в конце 1921 г. активно действовал в Атбасарском уезде Акмолинской губернии, на стыке Западной Сибири и Степного края. В одном из воспоминаний находим информацию, проясняющую судьбу этого отряда. Там говорится, что банда Глазунова заявила о себе здесь в декабре 1921 г.: «Главарь, назвавшись батькой Махно, отличался звериной жестокостью в расправах над советскими активистами». В одном из боев (дата не названа, речь, видимо, идет уже о 1922 г.) банда была полностью разгромлена и ликвидирована, а Глазунов с женой взяты в плен [25, с. 54].</w:t>
      </w:r>
    </w:p>
    <w:p w14:paraId="40C3918E" w14:textId="77777777" w:rsidR="008374AB" w:rsidRPr="00E714EB" w:rsidRDefault="008374AB" w:rsidP="008374AB">
      <w:pPr>
        <w:pStyle w:val="aff5"/>
        <w:ind w:firstLine="709"/>
        <w:jc w:val="both"/>
        <w:rPr>
          <w:rFonts w:ascii="Times New Roman" w:hAnsi="Times New Roman"/>
          <w:sz w:val="32"/>
          <w:szCs w:val="32"/>
        </w:rPr>
      </w:pPr>
      <w:r w:rsidRPr="00E714EB">
        <w:rPr>
          <w:rFonts w:ascii="Times New Roman" w:hAnsi="Times New Roman"/>
          <w:sz w:val="32"/>
          <w:szCs w:val="32"/>
        </w:rPr>
        <w:t>Имя Махно было известно и некоторым участникам грандиозного Западно-Сибирского (</w:t>
      </w:r>
      <w:proofErr w:type="spellStart"/>
      <w:r w:rsidRPr="00E714EB">
        <w:rPr>
          <w:rFonts w:ascii="Times New Roman" w:hAnsi="Times New Roman"/>
          <w:sz w:val="32"/>
          <w:szCs w:val="32"/>
        </w:rPr>
        <w:t>Ишимско</w:t>
      </w:r>
      <w:proofErr w:type="spellEnd"/>
      <w:r w:rsidRPr="00E714EB">
        <w:rPr>
          <w:rFonts w:ascii="Times New Roman" w:hAnsi="Times New Roman"/>
          <w:sz w:val="32"/>
          <w:szCs w:val="32"/>
        </w:rPr>
        <w:t xml:space="preserve">-Петропавловского) антикоммунистического восстания (февраль-май 1921 г.). В начале февраля 1921 г. в </w:t>
      </w:r>
      <w:proofErr w:type="spellStart"/>
      <w:r w:rsidRPr="00E714EB">
        <w:rPr>
          <w:rFonts w:ascii="Times New Roman" w:hAnsi="Times New Roman"/>
          <w:sz w:val="32"/>
          <w:szCs w:val="32"/>
        </w:rPr>
        <w:t>Кротовской</w:t>
      </w:r>
      <w:proofErr w:type="spellEnd"/>
      <w:r w:rsidRPr="00E714EB">
        <w:rPr>
          <w:rFonts w:ascii="Times New Roman" w:hAnsi="Times New Roman"/>
          <w:sz w:val="32"/>
          <w:szCs w:val="32"/>
        </w:rPr>
        <w:t xml:space="preserve"> волости на севере Ишимского уезда возник повстанческий отряд во главе с выборным командиром крестьянином П.С. Шевченко. Это был один из самых активных и крупных отрядов в районе восстания (в начале насчитывал не менее 1 тыс. бойцов), взявший себе наименование «1-го повстанческого полка Народной Армии». После гибели в конце августа 1921 г. Шевченко командование поредевшим отрядом перешло сначала его заместителю И.Л. </w:t>
      </w:r>
      <w:proofErr w:type="spellStart"/>
      <w:r w:rsidRPr="00E714EB">
        <w:rPr>
          <w:rFonts w:ascii="Times New Roman" w:hAnsi="Times New Roman"/>
          <w:sz w:val="32"/>
          <w:szCs w:val="32"/>
        </w:rPr>
        <w:t>Сикаченко</w:t>
      </w:r>
      <w:proofErr w:type="spellEnd"/>
      <w:r w:rsidRPr="00E714EB">
        <w:rPr>
          <w:rFonts w:ascii="Times New Roman" w:hAnsi="Times New Roman"/>
          <w:sz w:val="32"/>
          <w:szCs w:val="32"/>
        </w:rPr>
        <w:t xml:space="preserve">, а после его ранения – крестьянину-бедняку Н.С. Григорьеву по прозвищу «Махно». Отряд под командованием Н.С. Григорьева был уже совсем небольшим и продержался до начала ноября 1921 г. Будучи рассеян красными, он распался. Сам Н.С. Григорьев с десятью сподвижниками скрывался в лесах, был захвачен красными в январе 1922 г., и вместе с И.Л. </w:t>
      </w:r>
      <w:proofErr w:type="spellStart"/>
      <w:r w:rsidRPr="00E714EB">
        <w:rPr>
          <w:rFonts w:ascii="Times New Roman" w:hAnsi="Times New Roman"/>
          <w:sz w:val="32"/>
          <w:szCs w:val="32"/>
        </w:rPr>
        <w:t>Сикаченко</w:t>
      </w:r>
      <w:proofErr w:type="spellEnd"/>
      <w:r w:rsidRPr="00E714EB">
        <w:rPr>
          <w:rFonts w:ascii="Times New Roman" w:hAnsi="Times New Roman"/>
          <w:sz w:val="32"/>
          <w:szCs w:val="32"/>
        </w:rPr>
        <w:t xml:space="preserve"> приговорен к расстрелу [26, с. 119-120].</w:t>
      </w:r>
    </w:p>
    <w:p w14:paraId="29B3D1B9" w14:textId="77777777" w:rsidR="008374AB" w:rsidRPr="00E714EB" w:rsidRDefault="008374AB" w:rsidP="008374AB">
      <w:pPr>
        <w:pStyle w:val="aff5"/>
        <w:ind w:firstLine="709"/>
        <w:jc w:val="both"/>
        <w:rPr>
          <w:rFonts w:ascii="Times New Roman" w:hAnsi="Times New Roman"/>
          <w:sz w:val="32"/>
          <w:szCs w:val="32"/>
        </w:rPr>
      </w:pPr>
      <w:r w:rsidRPr="00E714EB">
        <w:rPr>
          <w:rFonts w:ascii="Times New Roman" w:hAnsi="Times New Roman"/>
          <w:sz w:val="32"/>
          <w:szCs w:val="32"/>
        </w:rPr>
        <w:t xml:space="preserve">Летом 1922 г. органы ГПУ Сибири зафиксировали новую и, при этом, довольно странную «банду». В очередной сводке ГПУ сообщалось, что в районе Хабаровской волости Славгородского уезда [в то время – уезд Омской губернии, в настоящее время – в составе Алтайского края – А.Ш.] появилась банда численностью около 17 чел. под командой Коваленко и Брауде. По имеющимся у чекистов сведениям, </w:t>
      </w:r>
      <w:r w:rsidRPr="00E714EB">
        <w:rPr>
          <w:rFonts w:ascii="Times New Roman" w:hAnsi="Times New Roman"/>
          <w:sz w:val="32"/>
          <w:szCs w:val="32"/>
        </w:rPr>
        <w:lastRenderedPageBreak/>
        <w:t xml:space="preserve">Коваленко – бывший секретарь Хабаровского волисполкома и, как подчеркнуто в сводке, </w:t>
      </w:r>
      <w:r w:rsidRPr="00E714EB">
        <w:rPr>
          <w:rFonts w:ascii="Times New Roman" w:hAnsi="Times New Roman"/>
          <w:i/>
          <w:sz w:val="32"/>
          <w:szCs w:val="32"/>
        </w:rPr>
        <w:t>махновский агент</w:t>
      </w:r>
      <w:r w:rsidRPr="00E714EB">
        <w:rPr>
          <w:rFonts w:ascii="Times New Roman" w:hAnsi="Times New Roman"/>
          <w:sz w:val="32"/>
          <w:szCs w:val="32"/>
        </w:rPr>
        <w:t>; Брауде – бывший делопроизводитель того же волисполкома. В составе, кроме прочих – бандиты, бежавшие из сопредельного Каменского уезда Алтайской губернии. Банда намеревалась, преодолев с обозом железнодорожную ветку в районе Кулунды, переместиться в Павлодарский уезд Семипалатинской губернии и слиться с другими родственными группами, в целях активного противодействия продналогу. Участники банды в ночь на 18 августа совершили налет на Ново-</w:t>
      </w:r>
      <w:proofErr w:type="spellStart"/>
      <w:r w:rsidRPr="00E714EB">
        <w:rPr>
          <w:rFonts w:ascii="Times New Roman" w:hAnsi="Times New Roman"/>
          <w:sz w:val="32"/>
          <w:szCs w:val="32"/>
        </w:rPr>
        <w:t>Платовский</w:t>
      </w:r>
      <w:proofErr w:type="spellEnd"/>
      <w:r w:rsidRPr="00E714EB">
        <w:rPr>
          <w:rFonts w:ascii="Times New Roman" w:hAnsi="Times New Roman"/>
          <w:sz w:val="32"/>
          <w:szCs w:val="32"/>
        </w:rPr>
        <w:t xml:space="preserve"> волисполком, откуда похитили штамп и печать. 20 августа в районе Кулунды они уничтожили 6 пролетов Семипалатинской телеграфной линии и в этот же день вступили в перестрелку с партячейкой </w:t>
      </w:r>
      <w:proofErr w:type="spellStart"/>
      <w:r w:rsidRPr="00E714EB">
        <w:rPr>
          <w:rFonts w:ascii="Times New Roman" w:hAnsi="Times New Roman"/>
          <w:sz w:val="32"/>
          <w:szCs w:val="32"/>
        </w:rPr>
        <w:t>Галчинской</w:t>
      </w:r>
      <w:proofErr w:type="spellEnd"/>
      <w:r w:rsidRPr="00E714EB">
        <w:rPr>
          <w:rFonts w:ascii="Times New Roman" w:hAnsi="Times New Roman"/>
          <w:sz w:val="32"/>
          <w:szCs w:val="32"/>
        </w:rPr>
        <w:t xml:space="preserve"> волости и потеряли двух чел. убитыми. В район действия банды был выслан отряд ЧОН. В ноябре 1922 г. он зафиксировал «банду Коваленко» в районе села Васьки Хабаровской волости. Разведка ЧОН доносила, что «банда имеет политические цели». Зимой активность партизан, по традиции, заметно снизилась. В феврале- марте банда вновь активизировалась, ее ядро в составе 6 чел. во главе с Коваленко действовало в Хабаровской волости и имело довольно разветвленную сеть агентуры и подпольных групп поддержки (до 80 чел. по всему Славгородскому уезду). Банда имела связь с единомышленниками смежных Барнаульского и Каменского уездов и готовилась к восстанию, намеченному на весну 1923 г. Однако действия ГРУ и ЧОН предотвратили восстание и сумели подавить действия организации. Летом 1923 г. ее деятельность фактически замерла и перестала проявляться, а в августе «банда» была снята с учета [27, л. 111-111об.; 28, л. 129,311-312; 29, л. 17].</w:t>
      </w:r>
    </w:p>
    <w:p w14:paraId="72817794" w14:textId="77777777" w:rsidR="008374AB" w:rsidRPr="00E714EB" w:rsidRDefault="008374AB" w:rsidP="008374AB">
      <w:pPr>
        <w:ind w:firstLine="709"/>
        <w:jc w:val="both"/>
        <w:rPr>
          <w:sz w:val="32"/>
          <w:szCs w:val="32"/>
        </w:rPr>
      </w:pPr>
      <w:r w:rsidRPr="00E714EB">
        <w:rPr>
          <w:sz w:val="32"/>
          <w:szCs w:val="32"/>
        </w:rPr>
        <w:t xml:space="preserve">Приведенные факты свидетельствуют о том, что махновщина – это отнюдь не исключительно локальное военно-политическое движение на </w:t>
      </w:r>
      <w:proofErr w:type="spellStart"/>
      <w:r w:rsidRPr="00E714EB">
        <w:rPr>
          <w:i/>
          <w:sz w:val="32"/>
          <w:szCs w:val="32"/>
        </w:rPr>
        <w:t>Екатеринославщине</w:t>
      </w:r>
      <w:proofErr w:type="spellEnd"/>
      <w:r w:rsidRPr="00E714EB">
        <w:rPr>
          <w:sz w:val="32"/>
          <w:szCs w:val="32"/>
        </w:rPr>
        <w:t xml:space="preserve"> и в примыкавших к ней местностях </w:t>
      </w:r>
      <w:r w:rsidRPr="00E714EB">
        <w:rPr>
          <w:i/>
          <w:sz w:val="32"/>
          <w:szCs w:val="32"/>
        </w:rPr>
        <w:t>Северной Таврии</w:t>
      </w:r>
      <w:r w:rsidRPr="00E714EB">
        <w:rPr>
          <w:sz w:val="32"/>
          <w:szCs w:val="32"/>
        </w:rPr>
        <w:t xml:space="preserve">, </w:t>
      </w:r>
      <w:r w:rsidRPr="00E714EB">
        <w:rPr>
          <w:i/>
          <w:sz w:val="32"/>
          <w:szCs w:val="32"/>
        </w:rPr>
        <w:t>Харьковщины</w:t>
      </w:r>
      <w:r w:rsidRPr="00E714EB">
        <w:rPr>
          <w:sz w:val="32"/>
          <w:szCs w:val="32"/>
        </w:rPr>
        <w:t xml:space="preserve">, </w:t>
      </w:r>
      <w:r w:rsidRPr="00E714EB">
        <w:rPr>
          <w:i/>
          <w:sz w:val="32"/>
          <w:szCs w:val="32"/>
        </w:rPr>
        <w:t>Полтавщины</w:t>
      </w:r>
      <w:r w:rsidRPr="00E714EB">
        <w:rPr>
          <w:sz w:val="32"/>
          <w:szCs w:val="32"/>
        </w:rPr>
        <w:t xml:space="preserve">, как считалось долгое время. «Следы» махновцев и, порой, даже дочерние очаги махновщины прослеживаются на территории </w:t>
      </w:r>
      <w:r w:rsidRPr="00E714EB">
        <w:rPr>
          <w:i/>
          <w:sz w:val="32"/>
          <w:szCs w:val="32"/>
        </w:rPr>
        <w:t>других районов Украины (Киевщина, Черниговщина, Подолия, Волынь),</w:t>
      </w:r>
      <w:r w:rsidRPr="00E714EB">
        <w:rPr>
          <w:sz w:val="32"/>
          <w:szCs w:val="32"/>
        </w:rPr>
        <w:t xml:space="preserve"> в </w:t>
      </w:r>
      <w:r w:rsidRPr="00E714EB">
        <w:rPr>
          <w:i/>
          <w:sz w:val="32"/>
          <w:szCs w:val="32"/>
        </w:rPr>
        <w:t>Москве, Кронштадте, Воронежской, Курской, Орловской и Тамбовской губерниях, Донской области, в Крыму, на Северном Кавказе (Кубань, Ставрополье, Калмыкия), в Нижнем и, отчасти, Среднем Поволжье</w:t>
      </w:r>
      <w:r w:rsidRPr="00E714EB">
        <w:rPr>
          <w:sz w:val="32"/>
          <w:szCs w:val="32"/>
        </w:rPr>
        <w:t xml:space="preserve">, а также </w:t>
      </w:r>
      <w:r w:rsidRPr="00E714EB">
        <w:rPr>
          <w:i/>
          <w:sz w:val="32"/>
          <w:szCs w:val="32"/>
        </w:rPr>
        <w:t>на юге Западной Сибири (Ишимский уезд Тюменской губернии и Славгородский уезд Омской губернии) и на севере Степного края (Атбасарский уезд Акмолинской губернии)</w:t>
      </w:r>
      <w:r w:rsidRPr="00E714EB">
        <w:rPr>
          <w:sz w:val="32"/>
          <w:szCs w:val="32"/>
        </w:rPr>
        <w:t xml:space="preserve">. Необходимо также отметить, что национальный состав махновских отрядов был довольно пестрым: русские, </w:t>
      </w:r>
      <w:r w:rsidRPr="00E714EB">
        <w:rPr>
          <w:sz w:val="32"/>
          <w:szCs w:val="32"/>
        </w:rPr>
        <w:lastRenderedPageBreak/>
        <w:t xml:space="preserve">украинцы, евреи, греки, болгары, молдаване и даже отдельные немцы из числа колонистов. Ко всему вышеизложенному добавим, что в планы Н.И. Махно и махновцев входили (однако реализованы не были) военно-революционные действия в </w:t>
      </w:r>
      <w:r w:rsidRPr="00E714EB">
        <w:rPr>
          <w:i/>
          <w:sz w:val="32"/>
          <w:szCs w:val="32"/>
        </w:rPr>
        <w:t>Турции</w:t>
      </w:r>
      <w:r w:rsidRPr="00E714EB">
        <w:rPr>
          <w:sz w:val="32"/>
          <w:szCs w:val="32"/>
        </w:rPr>
        <w:t xml:space="preserve"> и </w:t>
      </w:r>
      <w:r w:rsidRPr="00E714EB">
        <w:rPr>
          <w:i/>
          <w:sz w:val="32"/>
          <w:szCs w:val="32"/>
        </w:rPr>
        <w:t>Галиции</w:t>
      </w:r>
      <w:r w:rsidRPr="00E714EB">
        <w:rPr>
          <w:sz w:val="32"/>
          <w:szCs w:val="32"/>
        </w:rPr>
        <w:t xml:space="preserve"> в поддержку местного национально-освободительного движения (1921 г.), а также в </w:t>
      </w:r>
      <w:r w:rsidRPr="00E714EB">
        <w:rPr>
          <w:i/>
          <w:sz w:val="32"/>
          <w:szCs w:val="32"/>
        </w:rPr>
        <w:t xml:space="preserve">Испании, </w:t>
      </w:r>
      <w:r w:rsidRPr="00E714EB">
        <w:rPr>
          <w:sz w:val="32"/>
          <w:szCs w:val="32"/>
        </w:rPr>
        <w:t>куда местные анархисты в начале 1930-х гг. уже почти уговорили Махно перебраться и принять активное участие в революционной борьбе, и только до предела ухудшившееся состояние здоровья «Батьки» не позволило ему решиться на это.</w:t>
      </w:r>
    </w:p>
    <w:p w14:paraId="6BD54CA5" w14:textId="77777777" w:rsidR="008374AB" w:rsidRPr="00E714EB" w:rsidRDefault="008374AB" w:rsidP="008374AB">
      <w:pPr>
        <w:ind w:firstLine="709"/>
        <w:jc w:val="both"/>
        <w:rPr>
          <w:b/>
          <w:sz w:val="32"/>
          <w:szCs w:val="32"/>
        </w:rPr>
      </w:pPr>
    </w:p>
    <w:p w14:paraId="70EA34B9" w14:textId="77777777" w:rsidR="008374AB" w:rsidRPr="00E714EB" w:rsidRDefault="008374AB" w:rsidP="008374AB">
      <w:pPr>
        <w:ind w:firstLine="709"/>
        <w:jc w:val="both"/>
        <w:rPr>
          <w:bCs/>
          <w:i/>
          <w:iCs/>
          <w:sz w:val="28"/>
          <w:szCs w:val="28"/>
        </w:rPr>
      </w:pPr>
      <w:r w:rsidRPr="00E714EB">
        <w:rPr>
          <w:bCs/>
          <w:i/>
          <w:iCs/>
          <w:sz w:val="28"/>
          <w:szCs w:val="28"/>
        </w:rPr>
        <w:t>Примечания</w:t>
      </w:r>
    </w:p>
    <w:p w14:paraId="63F594DE" w14:textId="77777777" w:rsidR="008374AB" w:rsidRPr="00E714EB" w:rsidRDefault="008374AB" w:rsidP="008374AB">
      <w:pPr>
        <w:ind w:firstLine="709"/>
        <w:jc w:val="both"/>
        <w:rPr>
          <w:sz w:val="32"/>
          <w:szCs w:val="32"/>
        </w:rPr>
      </w:pPr>
    </w:p>
    <w:p w14:paraId="5F5CE5A2" w14:textId="77777777" w:rsidR="008374AB" w:rsidRPr="00E714EB" w:rsidRDefault="008374AB" w:rsidP="008374AB">
      <w:pPr>
        <w:ind w:firstLine="709"/>
        <w:jc w:val="both"/>
        <w:rPr>
          <w:sz w:val="28"/>
          <w:szCs w:val="28"/>
        </w:rPr>
      </w:pPr>
      <w:r w:rsidRPr="00E714EB">
        <w:rPr>
          <w:sz w:val="28"/>
          <w:szCs w:val="28"/>
        </w:rPr>
        <w:t xml:space="preserve">1. </w:t>
      </w:r>
      <w:r w:rsidRPr="00E714EB">
        <w:rPr>
          <w:i/>
          <w:iCs/>
          <w:sz w:val="28"/>
          <w:szCs w:val="28"/>
        </w:rPr>
        <w:t>Ермаков В.Д.</w:t>
      </w:r>
      <w:r w:rsidRPr="00E714EB">
        <w:rPr>
          <w:sz w:val="28"/>
          <w:szCs w:val="28"/>
        </w:rPr>
        <w:t xml:space="preserve"> Анархистское движение в России: история и современность. – СПб.:</w:t>
      </w:r>
      <w:r w:rsidRPr="00E714EB">
        <w:rPr>
          <w:sz w:val="28"/>
          <w:szCs w:val="28"/>
          <w:shd w:val="clear" w:color="auto" w:fill="FFFFFF"/>
        </w:rPr>
        <w:t xml:space="preserve"> </w:t>
      </w:r>
      <w:proofErr w:type="spellStart"/>
      <w:r w:rsidRPr="00E714EB">
        <w:rPr>
          <w:sz w:val="28"/>
          <w:szCs w:val="28"/>
          <w:shd w:val="clear" w:color="auto" w:fill="FFFFFF"/>
        </w:rPr>
        <w:t>СПбГАК</w:t>
      </w:r>
      <w:proofErr w:type="spellEnd"/>
      <w:r w:rsidRPr="00E714EB">
        <w:rPr>
          <w:sz w:val="28"/>
          <w:szCs w:val="28"/>
        </w:rPr>
        <w:t>, 1997. – 201 с.</w:t>
      </w:r>
    </w:p>
    <w:p w14:paraId="09E261A7" w14:textId="77777777" w:rsidR="008374AB" w:rsidRPr="00E714EB" w:rsidRDefault="008374AB" w:rsidP="008374AB">
      <w:pPr>
        <w:ind w:firstLine="709"/>
        <w:jc w:val="both"/>
        <w:rPr>
          <w:sz w:val="28"/>
          <w:szCs w:val="28"/>
        </w:rPr>
      </w:pPr>
      <w:r w:rsidRPr="00E714EB">
        <w:rPr>
          <w:sz w:val="28"/>
          <w:szCs w:val="28"/>
        </w:rPr>
        <w:t>2. Нестор Махно. Крестьянское движение на Украине. 1918-1921: док-ты и мат-</w:t>
      </w:r>
      <w:proofErr w:type="spellStart"/>
      <w:r w:rsidRPr="00E714EB">
        <w:rPr>
          <w:sz w:val="28"/>
          <w:szCs w:val="28"/>
        </w:rPr>
        <w:t>лы</w:t>
      </w:r>
      <w:proofErr w:type="spellEnd"/>
      <w:r w:rsidRPr="00E714EB">
        <w:rPr>
          <w:sz w:val="28"/>
          <w:szCs w:val="28"/>
        </w:rPr>
        <w:t>. – М.</w:t>
      </w:r>
      <w:r w:rsidRPr="00E714EB">
        <w:rPr>
          <w:sz w:val="28"/>
          <w:szCs w:val="28"/>
          <w:shd w:val="clear" w:color="auto" w:fill="FFFFFF"/>
        </w:rPr>
        <w:t>: РОССПЭН</w:t>
      </w:r>
      <w:r w:rsidRPr="00E714EB">
        <w:rPr>
          <w:sz w:val="28"/>
          <w:szCs w:val="28"/>
        </w:rPr>
        <w:t>, 2006. – 999 с.</w:t>
      </w:r>
    </w:p>
    <w:p w14:paraId="4CC9096D" w14:textId="77777777" w:rsidR="008374AB" w:rsidRPr="00E714EB" w:rsidRDefault="008374AB" w:rsidP="008374AB">
      <w:pPr>
        <w:ind w:firstLine="709"/>
        <w:jc w:val="both"/>
        <w:rPr>
          <w:sz w:val="28"/>
          <w:szCs w:val="28"/>
        </w:rPr>
      </w:pPr>
      <w:r w:rsidRPr="00E714EB">
        <w:rPr>
          <w:sz w:val="28"/>
          <w:szCs w:val="28"/>
        </w:rPr>
        <w:t xml:space="preserve">3. </w:t>
      </w:r>
      <w:r w:rsidRPr="00E714EB">
        <w:rPr>
          <w:i/>
          <w:iCs/>
          <w:sz w:val="28"/>
          <w:szCs w:val="28"/>
        </w:rPr>
        <w:t>Мороз И.</w:t>
      </w:r>
      <w:r w:rsidRPr="00E714EB">
        <w:rPr>
          <w:sz w:val="28"/>
          <w:szCs w:val="28"/>
        </w:rPr>
        <w:t xml:space="preserve"> Предводитель неизвестной войны // Аргументы и факты (Москва). – 1990. – № 37. – С. 6-7.</w:t>
      </w:r>
    </w:p>
    <w:p w14:paraId="577B788E" w14:textId="77777777" w:rsidR="008374AB" w:rsidRPr="00E714EB" w:rsidRDefault="008374AB" w:rsidP="008374AB">
      <w:pPr>
        <w:ind w:firstLine="709"/>
        <w:jc w:val="both"/>
        <w:rPr>
          <w:sz w:val="28"/>
          <w:szCs w:val="28"/>
        </w:rPr>
      </w:pPr>
      <w:r w:rsidRPr="00E714EB">
        <w:rPr>
          <w:sz w:val="28"/>
          <w:szCs w:val="28"/>
        </w:rPr>
        <w:t>4. Махновщина // Гражданская война и военная интервенция в СССР: Энциклопедия. – М.: Сов. энциклопедия, 1987. – С. 349-350.</w:t>
      </w:r>
    </w:p>
    <w:p w14:paraId="36CCD73F" w14:textId="77777777" w:rsidR="008374AB" w:rsidRPr="00E714EB" w:rsidRDefault="008374AB" w:rsidP="008374AB">
      <w:pPr>
        <w:ind w:firstLine="709"/>
        <w:jc w:val="both"/>
        <w:rPr>
          <w:sz w:val="28"/>
          <w:szCs w:val="28"/>
        </w:rPr>
      </w:pPr>
      <w:r w:rsidRPr="00E714EB">
        <w:rPr>
          <w:sz w:val="28"/>
          <w:szCs w:val="28"/>
        </w:rPr>
        <w:t xml:space="preserve"> 5. </w:t>
      </w:r>
      <w:r w:rsidRPr="00E714EB">
        <w:rPr>
          <w:i/>
          <w:iCs/>
          <w:sz w:val="28"/>
          <w:szCs w:val="28"/>
        </w:rPr>
        <w:t>Герасименко К.В.</w:t>
      </w:r>
      <w:r w:rsidRPr="00E714EB">
        <w:rPr>
          <w:sz w:val="28"/>
          <w:szCs w:val="28"/>
        </w:rPr>
        <w:t xml:space="preserve"> Махно // Революция и гражданская война в описании белогвардейцев. – М.: Отечество, 1991. – С. 212-254.</w:t>
      </w:r>
    </w:p>
    <w:p w14:paraId="6B6A68CC" w14:textId="77777777" w:rsidR="008374AB" w:rsidRPr="00E714EB" w:rsidRDefault="008374AB" w:rsidP="008374AB">
      <w:pPr>
        <w:pStyle w:val="aff5"/>
        <w:ind w:firstLine="709"/>
        <w:jc w:val="both"/>
        <w:rPr>
          <w:rFonts w:ascii="Times New Roman" w:hAnsi="Times New Roman"/>
          <w:sz w:val="28"/>
          <w:szCs w:val="28"/>
        </w:rPr>
      </w:pPr>
      <w:r w:rsidRPr="00E714EB">
        <w:rPr>
          <w:rFonts w:ascii="Times New Roman" w:hAnsi="Times New Roman"/>
          <w:sz w:val="28"/>
          <w:szCs w:val="28"/>
        </w:rPr>
        <w:t xml:space="preserve"> 6. </w:t>
      </w:r>
      <w:proofErr w:type="spellStart"/>
      <w:r w:rsidRPr="00E714EB">
        <w:rPr>
          <w:rFonts w:ascii="Times New Roman" w:hAnsi="Times New Roman"/>
          <w:i/>
          <w:iCs/>
          <w:sz w:val="28"/>
          <w:szCs w:val="28"/>
        </w:rPr>
        <w:t>Кубанин</w:t>
      </w:r>
      <w:proofErr w:type="spellEnd"/>
      <w:r w:rsidRPr="00E714EB">
        <w:rPr>
          <w:rFonts w:ascii="Times New Roman" w:hAnsi="Times New Roman"/>
          <w:i/>
          <w:iCs/>
          <w:sz w:val="28"/>
          <w:szCs w:val="28"/>
        </w:rPr>
        <w:t xml:space="preserve"> М.</w:t>
      </w:r>
      <w:r w:rsidRPr="00E714EB">
        <w:rPr>
          <w:rFonts w:ascii="Times New Roman" w:hAnsi="Times New Roman"/>
          <w:sz w:val="28"/>
          <w:szCs w:val="28"/>
        </w:rPr>
        <w:t xml:space="preserve"> Махновщина // Шумов С.А., Андреев А.Р.</w:t>
      </w:r>
      <w:r w:rsidRPr="00E714EB">
        <w:rPr>
          <w:rFonts w:ascii="Times New Roman" w:hAnsi="Times New Roman"/>
          <w:b/>
          <w:bCs/>
          <w:sz w:val="28"/>
          <w:szCs w:val="28"/>
          <w:shd w:val="clear" w:color="auto" w:fill="FFFFEE"/>
        </w:rPr>
        <w:t xml:space="preserve"> </w:t>
      </w:r>
      <w:r w:rsidRPr="00E714EB">
        <w:rPr>
          <w:rFonts w:ascii="Times New Roman" w:hAnsi="Times New Roman"/>
          <w:sz w:val="28"/>
          <w:szCs w:val="28"/>
        </w:rPr>
        <w:t>Махновщина: сб. мат-лов и док-тов. – М.</w:t>
      </w:r>
      <w:r w:rsidRPr="00E714EB">
        <w:rPr>
          <w:rFonts w:ascii="Times New Roman" w:hAnsi="Times New Roman"/>
          <w:sz w:val="28"/>
          <w:szCs w:val="28"/>
          <w:shd w:val="clear" w:color="auto" w:fill="FFFFFF"/>
        </w:rPr>
        <w:t>: Эксмо-Алгоритм</w:t>
      </w:r>
      <w:r w:rsidRPr="00E714EB">
        <w:rPr>
          <w:rFonts w:ascii="Times New Roman" w:hAnsi="Times New Roman"/>
          <w:sz w:val="28"/>
          <w:szCs w:val="28"/>
        </w:rPr>
        <w:t>, 2005. – С. 32-33.</w:t>
      </w:r>
    </w:p>
    <w:p w14:paraId="6C433CF0" w14:textId="77777777" w:rsidR="008374AB" w:rsidRPr="00E714EB" w:rsidRDefault="008374AB" w:rsidP="008374AB">
      <w:pPr>
        <w:ind w:firstLine="709"/>
        <w:jc w:val="both"/>
        <w:rPr>
          <w:sz w:val="28"/>
          <w:szCs w:val="28"/>
        </w:rPr>
      </w:pPr>
      <w:r w:rsidRPr="00E714EB">
        <w:rPr>
          <w:sz w:val="28"/>
          <w:szCs w:val="28"/>
        </w:rPr>
        <w:t xml:space="preserve"> 7. </w:t>
      </w:r>
      <w:r w:rsidRPr="00E714EB">
        <w:rPr>
          <w:i/>
          <w:iCs/>
          <w:sz w:val="28"/>
          <w:szCs w:val="28"/>
        </w:rPr>
        <w:t>Дубовик В.</w:t>
      </w:r>
      <w:r w:rsidRPr="00E714EB">
        <w:rPr>
          <w:sz w:val="28"/>
          <w:szCs w:val="28"/>
        </w:rPr>
        <w:t xml:space="preserve"> Анархическое подполье в Украине в 1920-1930-х гг. Контуры истории. </w:t>
      </w:r>
      <w:r w:rsidRPr="00E714EB">
        <w:rPr>
          <w:sz w:val="28"/>
          <w:szCs w:val="28"/>
          <w:lang w:val="en-US"/>
        </w:rPr>
        <w:t>URL</w:t>
      </w:r>
      <w:r w:rsidRPr="00E714EB">
        <w:rPr>
          <w:sz w:val="28"/>
          <w:szCs w:val="28"/>
        </w:rPr>
        <w:t xml:space="preserve">: </w:t>
      </w:r>
      <w:hyperlink r:id="rId62" w:history="1">
        <w:r w:rsidRPr="00E714EB">
          <w:rPr>
            <w:rStyle w:val="aff"/>
            <w:color w:val="auto"/>
            <w:sz w:val="28"/>
            <w:szCs w:val="28"/>
            <w:u w:val="none"/>
            <w:lang w:val="en-US"/>
          </w:rPr>
          <w:t>http</w:t>
        </w:r>
        <w:r w:rsidRPr="00E714EB">
          <w:rPr>
            <w:rStyle w:val="aff"/>
            <w:color w:val="auto"/>
            <w:sz w:val="28"/>
            <w:szCs w:val="28"/>
            <w:u w:val="none"/>
          </w:rPr>
          <w:t>://</w:t>
        </w:r>
        <w:r w:rsidRPr="00E714EB">
          <w:rPr>
            <w:rStyle w:val="aff"/>
            <w:color w:val="auto"/>
            <w:sz w:val="28"/>
            <w:szCs w:val="28"/>
            <w:u w:val="none"/>
            <w:lang w:val="en-US"/>
          </w:rPr>
          <w:t>a</w:t>
        </w:r>
        <w:r w:rsidRPr="00E714EB">
          <w:rPr>
            <w:rStyle w:val="aff"/>
            <w:color w:val="auto"/>
            <w:sz w:val="28"/>
            <w:szCs w:val="28"/>
            <w:u w:val="none"/>
          </w:rPr>
          <w:t>-</w:t>
        </w:r>
        <w:proofErr w:type="spellStart"/>
        <w:r w:rsidRPr="00E714EB">
          <w:rPr>
            <w:rStyle w:val="aff"/>
            <w:color w:val="auto"/>
            <w:sz w:val="28"/>
            <w:szCs w:val="28"/>
            <w:u w:val="none"/>
            <w:lang w:val="en-US"/>
          </w:rPr>
          <w:t>pesni</w:t>
        </w:r>
        <w:proofErr w:type="spellEnd"/>
        <w:r w:rsidRPr="00E714EB">
          <w:rPr>
            <w:rStyle w:val="aff"/>
            <w:color w:val="auto"/>
            <w:sz w:val="28"/>
            <w:szCs w:val="28"/>
            <w:u w:val="none"/>
          </w:rPr>
          <w:t>.</w:t>
        </w:r>
        <w:r w:rsidRPr="00E714EB">
          <w:rPr>
            <w:rStyle w:val="aff"/>
            <w:color w:val="auto"/>
            <w:sz w:val="28"/>
            <w:szCs w:val="28"/>
            <w:u w:val="none"/>
            <w:lang w:val="en-US"/>
          </w:rPr>
          <w:t>org</w:t>
        </w:r>
        <w:r w:rsidRPr="00E714EB">
          <w:rPr>
            <w:rStyle w:val="aff"/>
            <w:color w:val="auto"/>
            <w:sz w:val="28"/>
            <w:szCs w:val="28"/>
            <w:u w:val="none"/>
          </w:rPr>
          <w:t>/</w:t>
        </w:r>
        <w:proofErr w:type="spellStart"/>
        <w:r w:rsidRPr="00E714EB">
          <w:rPr>
            <w:rStyle w:val="aff"/>
            <w:color w:val="auto"/>
            <w:sz w:val="28"/>
            <w:szCs w:val="28"/>
            <w:u w:val="none"/>
            <w:lang w:val="en-US"/>
          </w:rPr>
          <w:t>grvojna</w:t>
        </w:r>
        <w:proofErr w:type="spellEnd"/>
        <w:r w:rsidRPr="00E714EB">
          <w:rPr>
            <w:rStyle w:val="aff"/>
            <w:color w:val="auto"/>
            <w:sz w:val="28"/>
            <w:szCs w:val="28"/>
            <w:u w:val="none"/>
          </w:rPr>
          <w:t>/</w:t>
        </w:r>
        <w:proofErr w:type="spellStart"/>
        <w:r w:rsidRPr="00E714EB">
          <w:rPr>
            <w:rStyle w:val="aff"/>
            <w:color w:val="auto"/>
            <w:sz w:val="28"/>
            <w:szCs w:val="28"/>
            <w:u w:val="none"/>
            <w:lang w:val="en-US"/>
          </w:rPr>
          <w:t>makhno</w:t>
        </w:r>
        <w:proofErr w:type="spellEnd"/>
        <w:r w:rsidRPr="00E714EB">
          <w:rPr>
            <w:rStyle w:val="aff"/>
            <w:color w:val="auto"/>
            <w:sz w:val="28"/>
            <w:szCs w:val="28"/>
            <w:u w:val="none"/>
          </w:rPr>
          <w:t>/</w:t>
        </w:r>
        <w:r w:rsidRPr="00E714EB">
          <w:rPr>
            <w:rStyle w:val="aff"/>
            <w:color w:val="auto"/>
            <w:sz w:val="28"/>
            <w:szCs w:val="28"/>
            <w:u w:val="none"/>
            <w:lang w:val="en-US"/>
          </w:rPr>
          <w:t>a</w:t>
        </w:r>
        <w:r w:rsidRPr="00E714EB">
          <w:rPr>
            <w:rStyle w:val="aff"/>
            <w:color w:val="auto"/>
            <w:sz w:val="28"/>
            <w:szCs w:val="28"/>
            <w:u w:val="none"/>
          </w:rPr>
          <w:t>-</w:t>
        </w:r>
        <w:proofErr w:type="spellStart"/>
        <w:r w:rsidRPr="00E714EB">
          <w:rPr>
            <w:rStyle w:val="aff"/>
            <w:color w:val="auto"/>
            <w:sz w:val="28"/>
            <w:szCs w:val="28"/>
            <w:u w:val="none"/>
            <w:lang w:val="en-US"/>
          </w:rPr>
          <w:t>podpolje</w:t>
        </w:r>
        <w:proofErr w:type="spellEnd"/>
        <w:r w:rsidRPr="00E714EB">
          <w:rPr>
            <w:rStyle w:val="aff"/>
            <w:color w:val="auto"/>
            <w:sz w:val="28"/>
            <w:szCs w:val="28"/>
            <w:u w:val="none"/>
          </w:rPr>
          <w:t>.</w:t>
        </w:r>
        <w:proofErr w:type="spellStart"/>
        <w:r w:rsidRPr="00E714EB">
          <w:rPr>
            <w:rStyle w:val="aff"/>
            <w:color w:val="auto"/>
            <w:sz w:val="28"/>
            <w:szCs w:val="28"/>
            <w:u w:val="none"/>
            <w:lang w:val="en-US"/>
          </w:rPr>
          <w:t>php</w:t>
        </w:r>
        <w:proofErr w:type="spellEnd"/>
      </w:hyperlink>
      <w:r w:rsidRPr="00E714EB">
        <w:rPr>
          <w:sz w:val="28"/>
          <w:szCs w:val="28"/>
        </w:rPr>
        <w:t xml:space="preserve"> (дата обращения: 10.02.1923).</w:t>
      </w:r>
    </w:p>
    <w:p w14:paraId="6A85B381" w14:textId="77777777" w:rsidR="008374AB" w:rsidRPr="00E714EB" w:rsidRDefault="008374AB" w:rsidP="008374AB">
      <w:pPr>
        <w:ind w:firstLine="709"/>
        <w:jc w:val="both"/>
        <w:rPr>
          <w:sz w:val="28"/>
          <w:szCs w:val="28"/>
        </w:rPr>
      </w:pPr>
      <w:r w:rsidRPr="00E714EB">
        <w:rPr>
          <w:sz w:val="28"/>
          <w:szCs w:val="28"/>
        </w:rPr>
        <w:t>8. Красная книга ВЧК: в 2 т. – Т. 1 / н</w:t>
      </w:r>
      <w:r w:rsidRPr="00E714EB">
        <w:rPr>
          <w:sz w:val="28"/>
          <w:szCs w:val="28"/>
          <w:shd w:val="clear" w:color="auto" w:fill="FFFFFF"/>
        </w:rPr>
        <w:t xml:space="preserve">ауч. ред., предисл. А.С. </w:t>
      </w:r>
      <w:proofErr w:type="spellStart"/>
      <w:r w:rsidRPr="00E714EB">
        <w:rPr>
          <w:sz w:val="28"/>
          <w:szCs w:val="28"/>
          <w:shd w:val="clear" w:color="auto" w:fill="FFFFFF"/>
        </w:rPr>
        <w:t>Велидов</w:t>
      </w:r>
      <w:proofErr w:type="spellEnd"/>
      <w:r w:rsidRPr="00E714EB">
        <w:rPr>
          <w:sz w:val="28"/>
          <w:szCs w:val="28"/>
        </w:rPr>
        <w:t xml:space="preserve">. – М.: Политиздат, 1989. – 416 с. </w:t>
      </w:r>
    </w:p>
    <w:p w14:paraId="2644407E" w14:textId="77777777" w:rsidR="008374AB" w:rsidRPr="00E714EB" w:rsidRDefault="008374AB" w:rsidP="008374AB">
      <w:pPr>
        <w:ind w:firstLine="709"/>
        <w:jc w:val="both"/>
        <w:rPr>
          <w:sz w:val="28"/>
          <w:szCs w:val="28"/>
        </w:rPr>
      </w:pPr>
      <w:r w:rsidRPr="00E714EB">
        <w:rPr>
          <w:sz w:val="28"/>
          <w:szCs w:val="28"/>
        </w:rPr>
        <w:t xml:space="preserve"> 9. </w:t>
      </w:r>
      <w:r w:rsidRPr="00E714EB">
        <w:rPr>
          <w:i/>
          <w:iCs/>
          <w:sz w:val="28"/>
          <w:szCs w:val="28"/>
        </w:rPr>
        <w:t>Леонтьев Я.</w:t>
      </w:r>
      <w:r w:rsidRPr="00E714EB">
        <w:rPr>
          <w:sz w:val="28"/>
          <w:szCs w:val="28"/>
        </w:rPr>
        <w:t xml:space="preserve"> Черная тень революции: Атаманша Маруся Никифорова // Живая история (Москва). – 2006. – № 21. – С. 78-81.</w:t>
      </w:r>
    </w:p>
    <w:p w14:paraId="236AF971" w14:textId="1ADC0FC2" w:rsidR="008374AB" w:rsidRPr="00E714EB" w:rsidRDefault="008374AB" w:rsidP="008374AB">
      <w:pPr>
        <w:ind w:firstLine="709"/>
        <w:jc w:val="both"/>
        <w:rPr>
          <w:sz w:val="28"/>
          <w:szCs w:val="28"/>
        </w:rPr>
      </w:pPr>
      <w:r w:rsidRPr="00E714EB">
        <w:rPr>
          <w:sz w:val="28"/>
          <w:szCs w:val="28"/>
        </w:rPr>
        <w:t xml:space="preserve"> 10. </w:t>
      </w:r>
      <w:r w:rsidRPr="00E714EB">
        <w:rPr>
          <w:i/>
          <w:iCs/>
          <w:sz w:val="28"/>
          <w:szCs w:val="28"/>
        </w:rPr>
        <w:t>Зарубин А.Г., Зарубин В.Г.</w:t>
      </w:r>
      <w:r w:rsidRPr="00E714EB">
        <w:rPr>
          <w:sz w:val="28"/>
          <w:szCs w:val="28"/>
        </w:rPr>
        <w:t xml:space="preserve"> Без победителей:</w:t>
      </w:r>
      <w:r w:rsidR="00BE2A4B" w:rsidRPr="00E714EB">
        <w:rPr>
          <w:sz w:val="28"/>
          <w:szCs w:val="28"/>
        </w:rPr>
        <w:t xml:space="preserve"> </w:t>
      </w:r>
      <w:r w:rsidRPr="00E714EB">
        <w:rPr>
          <w:sz w:val="28"/>
          <w:szCs w:val="28"/>
        </w:rPr>
        <w:t>Из истории гражданской войны в Крыму. – Симферополь: Таврия, 1997. – 352 с.</w:t>
      </w:r>
    </w:p>
    <w:p w14:paraId="59F02B75" w14:textId="77777777" w:rsidR="008374AB" w:rsidRPr="00E714EB" w:rsidRDefault="008374AB" w:rsidP="008374AB">
      <w:pPr>
        <w:ind w:firstLine="709"/>
        <w:jc w:val="both"/>
        <w:rPr>
          <w:sz w:val="28"/>
          <w:szCs w:val="28"/>
        </w:rPr>
      </w:pPr>
      <w:r w:rsidRPr="00E714EB">
        <w:rPr>
          <w:sz w:val="28"/>
          <w:szCs w:val="28"/>
        </w:rPr>
        <w:t xml:space="preserve"> 11. </w:t>
      </w:r>
      <w:r w:rsidRPr="00E714EB">
        <w:rPr>
          <w:i/>
          <w:iCs/>
          <w:sz w:val="28"/>
          <w:szCs w:val="28"/>
        </w:rPr>
        <w:t>Грищенко А.Н.</w:t>
      </w:r>
      <w:r w:rsidRPr="00E714EB">
        <w:rPr>
          <w:sz w:val="28"/>
          <w:szCs w:val="28"/>
        </w:rPr>
        <w:t xml:space="preserve"> “…Рядовую массу казаков влить в свою армию”: Рейд махновской армии на Верхний Дон (сентябрь 1920 г.) // “Атаманщина” и “партизанщина” в Гражданской войне: идеология, военное участие, кадры: сб. ст. и мат-лов / под ред. А.В. Посадского. – М.: АИРО-</w:t>
      </w:r>
      <w:r w:rsidRPr="00E714EB">
        <w:rPr>
          <w:sz w:val="28"/>
          <w:szCs w:val="28"/>
          <w:lang w:val="en-US"/>
        </w:rPr>
        <w:t>XXI</w:t>
      </w:r>
      <w:r w:rsidRPr="00E714EB">
        <w:rPr>
          <w:sz w:val="28"/>
          <w:szCs w:val="28"/>
        </w:rPr>
        <w:t>, 2015. – 856 с.</w:t>
      </w:r>
    </w:p>
    <w:p w14:paraId="6DC00550" w14:textId="77777777" w:rsidR="008374AB" w:rsidRPr="00E714EB" w:rsidRDefault="008374AB" w:rsidP="008374AB">
      <w:pPr>
        <w:ind w:firstLine="709"/>
        <w:jc w:val="both"/>
        <w:rPr>
          <w:sz w:val="28"/>
          <w:szCs w:val="28"/>
        </w:rPr>
      </w:pPr>
      <w:r w:rsidRPr="00E714EB">
        <w:rPr>
          <w:sz w:val="28"/>
          <w:szCs w:val="28"/>
        </w:rPr>
        <w:t xml:space="preserve">12. </w:t>
      </w:r>
      <w:proofErr w:type="spellStart"/>
      <w:r w:rsidRPr="00E714EB">
        <w:rPr>
          <w:i/>
          <w:iCs/>
          <w:sz w:val="28"/>
          <w:szCs w:val="28"/>
        </w:rPr>
        <w:t>Телицын</w:t>
      </w:r>
      <w:proofErr w:type="spellEnd"/>
      <w:r w:rsidRPr="00E714EB">
        <w:rPr>
          <w:i/>
          <w:iCs/>
          <w:sz w:val="28"/>
          <w:szCs w:val="28"/>
        </w:rPr>
        <w:t xml:space="preserve"> В.</w:t>
      </w:r>
      <w:r w:rsidRPr="00E714EB">
        <w:rPr>
          <w:sz w:val="28"/>
          <w:szCs w:val="28"/>
        </w:rPr>
        <w:t xml:space="preserve"> Нестор Махно: Историческая хроника. – М.: Олимп; Смоленск: Русич, 1998. – 445 с.</w:t>
      </w:r>
    </w:p>
    <w:p w14:paraId="7A98B7C8" w14:textId="77777777" w:rsidR="008374AB" w:rsidRPr="00E714EB" w:rsidRDefault="008374AB" w:rsidP="008374AB">
      <w:pPr>
        <w:ind w:firstLine="709"/>
        <w:jc w:val="both"/>
        <w:rPr>
          <w:sz w:val="28"/>
          <w:szCs w:val="28"/>
        </w:rPr>
      </w:pPr>
      <w:r w:rsidRPr="00E714EB">
        <w:rPr>
          <w:sz w:val="28"/>
          <w:szCs w:val="28"/>
        </w:rPr>
        <w:t xml:space="preserve"> 13. Маслаков Григорий Савельевич. </w:t>
      </w:r>
      <w:r w:rsidRPr="00E714EB">
        <w:rPr>
          <w:sz w:val="28"/>
          <w:szCs w:val="28"/>
          <w:lang w:val="en-US"/>
        </w:rPr>
        <w:t>URL</w:t>
      </w:r>
      <w:r w:rsidRPr="00E714EB">
        <w:rPr>
          <w:sz w:val="28"/>
          <w:szCs w:val="28"/>
        </w:rPr>
        <w:t xml:space="preserve">: </w:t>
      </w:r>
      <w:hyperlink r:id="rId63" w:history="1">
        <w:r w:rsidRPr="00E714EB">
          <w:rPr>
            <w:rStyle w:val="aff"/>
            <w:color w:val="auto"/>
            <w:sz w:val="28"/>
            <w:szCs w:val="28"/>
            <w:u w:val="none"/>
            <w:lang w:val="en-US"/>
          </w:rPr>
          <w:t>https</w:t>
        </w:r>
        <w:r w:rsidRPr="00E714EB">
          <w:rPr>
            <w:rStyle w:val="aff"/>
            <w:color w:val="auto"/>
            <w:sz w:val="28"/>
            <w:szCs w:val="28"/>
            <w:u w:val="none"/>
          </w:rPr>
          <w:t>://</w:t>
        </w:r>
        <w:proofErr w:type="spellStart"/>
        <w:r w:rsidRPr="00E714EB">
          <w:rPr>
            <w:rStyle w:val="aff"/>
            <w:color w:val="auto"/>
            <w:sz w:val="28"/>
            <w:szCs w:val="28"/>
            <w:u w:val="none"/>
            <w:lang w:val="en-US"/>
          </w:rPr>
          <w:t>ru</w:t>
        </w:r>
        <w:proofErr w:type="spellEnd"/>
        <w:r w:rsidRPr="00E714EB">
          <w:rPr>
            <w:rStyle w:val="aff"/>
            <w:color w:val="auto"/>
            <w:sz w:val="28"/>
            <w:szCs w:val="28"/>
            <w:u w:val="none"/>
          </w:rPr>
          <w:t>.</w:t>
        </w:r>
        <w:proofErr w:type="spellStart"/>
        <w:r w:rsidRPr="00E714EB">
          <w:rPr>
            <w:rStyle w:val="aff"/>
            <w:color w:val="auto"/>
            <w:sz w:val="28"/>
            <w:szCs w:val="28"/>
            <w:u w:val="none"/>
            <w:lang w:val="en-US"/>
          </w:rPr>
          <w:t>wikipedia</w:t>
        </w:r>
        <w:proofErr w:type="spellEnd"/>
        <w:r w:rsidRPr="00E714EB">
          <w:rPr>
            <w:rStyle w:val="aff"/>
            <w:color w:val="auto"/>
            <w:sz w:val="28"/>
            <w:szCs w:val="28"/>
            <w:u w:val="none"/>
          </w:rPr>
          <w:t>.</w:t>
        </w:r>
        <w:r w:rsidRPr="00E714EB">
          <w:rPr>
            <w:rStyle w:val="aff"/>
            <w:color w:val="auto"/>
            <w:sz w:val="28"/>
            <w:szCs w:val="28"/>
            <w:u w:val="none"/>
            <w:lang w:val="en-US"/>
          </w:rPr>
          <w:t>org</w:t>
        </w:r>
        <w:r w:rsidRPr="00E714EB">
          <w:rPr>
            <w:rStyle w:val="aff"/>
            <w:color w:val="auto"/>
            <w:sz w:val="28"/>
            <w:szCs w:val="28"/>
            <w:u w:val="none"/>
          </w:rPr>
          <w:t>/</w:t>
        </w:r>
        <w:r w:rsidRPr="00E714EB">
          <w:rPr>
            <w:rStyle w:val="aff"/>
            <w:color w:val="auto"/>
            <w:sz w:val="28"/>
            <w:szCs w:val="28"/>
            <w:u w:val="none"/>
            <w:lang w:val="en-US"/>
          </w:rPr>
          <w:t>wiki</w:t>
        </w:r>
        <w:r w:rsidRPr="00E714EB">
          <w:rPr>
            <w:rStyle w:val="aff"/>
            <w:color w:val="auto"/>
            <w:sz w:val="28"/>
            <w:szCs w:val="28"/>
            <w:u w:val="none"/>
          </w:rPr>
          <w:t>/</w:t>
        </w:r>
      </w:hyperlink>
      <w:r w:rsidRPr="00E714EB">
        <w:rPr>
          <w:sz w:val="28"/>
          <w:szCs w:val="28"/>
        </w:rPr>
        <w:t xml:space="preserve"> (дата обращения: 20.09.23).</w:t>
      </w:r>
    </w:p>
    <w:p w14:paraId="4FCF7F3F" w14:textId="17FA3790" w:rsidR="008374AB" w:rsidRPr="00E714EB" w:rsidRDefault="008374AB" w:rsidP="008374AB">
      <w:pPr>
        <w:ind w:firstLine="709"/>
        <w:jc w:val="both"/>
        <w:rPr>
          <w:sz w:val="28"/>
          <w:szCs w:val="28"/>
        </w:rPr>
      </w:pPr>
      <w:r w:rsidRPr="00E714EB">
        <w:rPr>
          <w:sz w:val="28"/>
          <w:szCs w:val="28"/>
        </w:rPr>
        <w:t xml:space="preserve">14. Михаил </w:t>
      </w:r>
      <w:proofErr w:type="spellStart"/>
      <w:r w:rsidRPr="00E714EB">
        <w:rPr>
          <w:sz w:val="28"/>
          <w:szCs w:val="28"/>
        </w:rPr>
        <w:t>Брова</w:t>
      </w:r>
      <w:proofErr w:type="spellEnd"/>
      <w:r w:rsidRPr="00E714EB">
        <w:rPr>
          <w:sz w:val="28"/>
          <w:szCs w:val="28"/>
        </w:rPr>
        <w:t xml:space="preserve">. </w:t>
      </w:r>
      <w:r w:rsidRPr="00E714EB">
        <w:rPr>
          <w:sz w:val="28"/>
          <w:szCs w:val="28"/>
          <w:lang w:val="en-US"/>
        </w:rPr>
        <w:t>URL</w:t>
      </w:r>
      <w:r w:rsidRPr="00E714EB">
        <w:rPr>
          <w:sz w:val="28"/>
          <w:szCs w:val="28"/>
        </w:rPr>
        <w:t xml:space="preserve">: </w:t>
      </w:r>
      <w:hyperlink r:id="rId64" w:history="1">
        <w:r w:rsidRPr="00E714EB">
          <w:rPr>
            <w:rStyle w:val="aff"/>
            <w:color w:val="auto"/>
            <w:sz w:val="28"/>
            <w:szCs w:val="28"/>
            <w:u w:val="none"/>
            <w:lang w:val="en-US"/>
          </w:rPr>
          <w:t>https</w:t>
        </w:r>
        <w:r w:rsidRPr="00E714EB">
          <w:rPr>
            <w:rStyle w:val="aff"/>
            <w:color w:val="auto"/>
            <w:sz w:val="28"/>
            <w:szCs w:val="28"/>
            <w:u w:val="none"/>
          </w:rPr>
          <w:t>://</w:t>
        </w:r>
        <w:proofErr w:type="spellStart"/>
        <w:r w:rsidRPr="00E714EB">
          <w:rPr>
            <w:rStyle w:val="aff"/>
            <w:color w:val="auto"/>
            <w:sz w:val="28"/>
            <w:szCs w:val="28"/>
            <w:u w:val="none"/>
            <w:lang w:val="en-US"/>
          </w:rPr>
          <w:t>ru</w:t>
        </w:r>
        <w:proofErr w:type="spellEnd"/>
        <w:r w:rsidRPr="00E714EB">
          <w:rPr>
            <w:rStyle w:val="aff"/>
            <w:color w:val="auto"/>
            <w:sz w:val="28"/>
            <w:szCs w:val="28"/>
            <w:u w:val="none"/>
          </w:rPr>
          <w:t>.</w:t>
        </w:r>
        <w:proofErr w:type="spellStart"/>
        <w:r w:rsidRPr="00E714EB">
          <w:rPr>
            <w:rStyle w:val="aff"/>
            <w:color w:val="auto"/>
            <w:sz w:val="28"/>
            <w:szCs w:val="28"/>
            <w:u w:val="none"/>
            <w:lang w:val="en-US"/>
          </w:rPr>
          <w:t>wikipedia</w:t>
        </w:r>
        <w:proofErr w:type="spellEnd"/>
        <w:r w:rsidRPr="00E714EB">
          <w:rPr>
            <w:rStyle w:val="aff"/>
            <w:color w:val="auto"/>
            <w:sz w:val="28"/>
            <w:szCs w:val="28"/>
            <w:u w:val="none"/>
          </w:rPr>
          <w:t>.</w:t>
        </w:r>
        <w:r w:rsidRPr="00E714EB">
          <w:rPr>
            <w:rStyle w:val="aff"/>
            <w:color w:val="auto"/>
            <w:sz w:val="28"/>
            <w:szCs w:val="28"/>
            <w:u w:val="none"/>
            <w:lang w:val="en-US"/>
          </w:rPr>
          <w:t>org</w:t>
        </w:r>
        <w:r w:rsidRPr="00E714EB">
          <w:rPr>
            <w:rStyle w:val="aff"/>
            <w:color w:val="auto"/>
            <w:sz w:val="28"/>
            <w:szCs w:val="28"/>
            <w:u w:val="none"/>
          </w:rPr>
          <w:t>/</w:t>
        </w:r>
        <w:r w:rsidRPr="00E714EB">
          <w:rPr>
            <w:rStyle w:val="aff"/>
            <w:color w:val="auto"/>
            <w:sz w:val="28"/>
            <w:szCs w:val="28"/>
            <w:u w:val="none"/>
            <w:lang w:val="en-US"/>
          </w:rPr>
          <w:t>wiki</w:t>
        </w:r>
        <w:r w:rsidRPr="00E714EB">
          <w:rPr>
            <w:rStyle w:val="aff"/>
            <w:color w:val="auto"/>
            <w:sz w:val="28"/>
            <w:szCs w:val="28"/>
            <w:u w:val="none"/>
          </w:rPr>
          <w:t>/</w:t>
        </w:r>
      </w:hyperlink>
      <w:r w:rsidRPr="00E714EB">
        <w:rPr>
          <w:sz w:val="28"/>
          <w:szCs w:val="28"/>
        </w:rPr>
        <w:t xml:space="preserve"> (дата обращения: 20.09.23)</w:t>
      </w:r>
      <w:r w:rsidR="00E70543">
        <w:rPr>
          <w:sz w:val="28"/>
          <w:szCs w:val="28"/>
        </w:rPr>
        <w:t>.</w:t>
      </w:r>
    </w:p>
    <w:p w14:paraId="66517D02" w14:textId="4A4CBB31" w:rsidR="008374AB" w:rsidRPr="00E714EB" w:rsidRDefault="008374AB" w:rsidP="008374AB">
      <w:pPr>
        <w:ind w:firstLine="709"/>
        <w:jc w:val="both"/>
        <w:rPr>
          <w:sz w:val="28"/>
          <w:szCs w:val="28"/>
        </w:rPr>
      </w:pPr>
      <w:r w:rsidRPr="00E714EB">
        <w:rPr>
          <w:sz w:val="28"/>
          <w:szCs w:val="28"/>
        </w:rPr>
        <w:t xml:space="preserve">15. </w:t>
      </w:r>
      <w:r w:rsidRPr="00E714EB">
        <w:rPr>
          <w:i/>
          <w:iCs/>
          <w:sz w:val="28"/>
          <w:szCs w:val="28"/>
        </w:rPr>
        <w:t>Ященко В.Г.</w:t>
      </w:r>
      <w:r w:rsidRPr="00E714EB">
        <w:rPr>
          <w:sz w:val="28"/>
          <w:szCs w:val="28"/>
        </w:rPr>
        <w:t xml:space="preserve"> Командиры Красной армии в борьбе с большевизмом (Средний Дон, 1920-1921 гг.) // Партизанская и повстанческая борьба: Опыт и </w:t>
      </w:r>
      <w:r w:rsidRPr="00E714EB">
        <w:rPr>
          <w:sz w:val="28"/>
          <w:szCs w:val="28"/>
        </w:rPr>
        <w:lastRenderedPageBreak/>
        <w:t xml:space="preserve">уроки </w:t>
      </w:r>
      <w:r w:rsidRPr="00E714EB">
        <w:rPr>
          <w:sz w:val="28"/>
          <w:szCs w:val="28"/>
          <w:lang w:val="en-US"/>
        </w:rPr>
        <w:t>XX</w:t>
      </w:r>
      <w:r w:rsidRPr="00E714EB">
        <w:rPr>
          <w:sz w:val="28"/>
          <w:szCs w:val="28"/>
        </w:rPr>
        <w:t xml:space="preserve"> столетия</w:t>
      </w:r>
      <w:r w:rsidRPr="00EF5DE7">
        <w:rPr>
          <w:sz w:val="28"/>
          <w:szCs w:val="28"/>
        </w:rPr>
        <w:t xml:space="preserve">: </w:t>
      </w:r>
      <w:r w:rsidR="00EF5DE7" w:rsidRPr="00EF5DE7">
        <w:rPr>
          <w:rFonts w:eastAsiaTheme="majorEastAsia"/>
          <w:sz w:val="28"/>
          <w:szCs w:val="28"/>
        </w:rPr>
        <w:t>Доклады академии военных наук. [Серия: Военная история]</w:t>
      </w:r>
      <w:r w:rsidR="00EF5DE7">
        <w:rPr>
          <w:rStyle w:val="a8"/>
          <w:rFonts w:ascii="Tahoma" w:eastAsiaTheme="majorEastAsia" w:hAnsi="Tahoma" w:cs="Tahoma"/>
          <w:color w:val="000000"/>
          <w:sz w:val="20"/>
          <w:szCs w:val="20"/>
          <w:shd w:val="clear" w:color="auto" w:fill="F8F8F8"/>
        </w:rPr>
        <w:t> </w:t>
      </w:r>
      <w:r w:rsidRPr="00E714EB">
        <w:rPr>
          <w:sz w:val="28"/>
          <w:szCs w:val="28"/>
        </w:rPr>
        <w:t xml:space="preserve">[Альманах] (Саратов). – </w:t>
      </w:r>
      <w:r w:rsidR="00EF5DE7">
        <w:rPr>
          <w:sz w:val="28"/>
          <w:szCs w:val="28"/>
        </w:rPr>
        <w:t>2009.</w:t>
      </w:r>
      <w:r w:rsidR="00EF5DE7" w:rsidRPr="00EF5DE7">
        <w:rPr>
          <w:sz w:val="28"/>
          <w:szCs w:val="28"/>
        </w:rPr>
        <w:t xml:space="preserve"> </w:t>
      </w:r>
      <w:r w:rsidR="00EF5DE7" w:rsidRPr="00E714EB">
        <w:rPr>
          <w:sz w:val="28"/>
          <w:szCs w:val="28"/>
        </w:rPr>
        <w:t>–</w:t>
      </w:r>
      <w:r w:rsidR="00EF5DE7">
        <w:rPr>
          <w:sz w:val="28"/>
          <w:szCs w:val="28"/>
        </w:rPr>
        <w:t xml:space="preserve"> </w:t>
      </w:r>
      <w:r w:rsidRPr="00E714EB">
        <w:rPr>
          <w:sz w:val="28"/>
          <w:szCs w:val="28"/>
        </w:rPr>
        <w:t>№ 3</w:t>
      </w:r>
      <w:r w:rsidR="00EF5DE7">
        <w:rPr>
          <w:sz w:val="28"/>
          <w:szCs w:val="28"/>
        </w:rPr>
        <w:t>(38)</w:t>
      </w:r>
      <w:r w:rsidRPr="00E714EB">
        <w:rPr>
          <w:sz w:val="28"/>
          <w:szCs w:val="28"/>
        </w:rPr>
        <w:t>. – С. 48-58.</w:t>
      </w:r>
    </w:p>
    <w:p w14:paraId="5F35AFDC" w14:textId="77777777" w:rsidR="008374AB" w:rsidRPr="00E714EB" w:rsidRDefault="008374AB" w:rsidP="008374AB">
      <w:pPr>
        <w:ind w:firstLine="709"/>
        <w:jc w:val="both"/>
        <w:rPr>
          <w:sz w:val="28"/>
          <w:szCs w:val="28"/>
        </w:rPr>
      </w:pPr>
      <w:r w:rsidRPr="00E714EB">
        <w:rPr>
          <w:sz w:val="28"/>
          <w:szCs w:val="28"/>
        </w:rPr>
        <w:t xml:space="preserve">16. </w:t>
      </w:r>
      <w:r w:rsidRPr="00E714EB">
        <w:rPr>
          <w:i/>
          <w:iCs/>
          <w:sz w:val="28"/>
          <w:szCs w:val="28"/>
        </w:rPr>
        <w:t>Баранов А.В.</w:t>
      </w:r>
      <w:r w:rsidRPr="00E714EB">
        <w:rPr>
          <w:sz w:val="28"/>
          <w:szCs w:val="28"/>
        </w:rPr>
        <w:t xml:space="preserve"> “Бело-зеленые”: Казачье повстанческое движение на Дону в 1920-1922 гг. </w:t>
      </w:r>
      <w:r w:rsidRPr="00E714EB">
        <w:rPr>
          <w:sz w:val="28"/>
          <w:szCs w:val="28"/>
          <w:lang w:val="en-US"/>
        </w:rPr>
        <w:t>URL</w:t>
      </w:r>
      <w:r w:rsidRPr="00E714EB">
        <w:rPr>
          <w:sz w:val="28"/>
          <w:szCs w:val="28"/>
        </w:rPr>
        <w:t xml:space="preserve">: </w:t>
      </w:r>
      <w:proofErr w:type="spellStart"/>
      <w:r w:rsidRPr="00E714EB">
        <w:rPr>
          <w:sz w:val="28"/>
          <w:szCs w:val="28"/>
          <w:lang w:val="en-US"/>
        </w:rPr>
        <w:t>rummusem</w:t>
      </w:r>
      <w:proofErr w:type="spellEnd"/>
      <w:r w:rsidRPr="00E714EB">
        <w:rPr>
          <w:sz w:val="28"/>
          <w:szCs w:val="28"/>
        </w:rPr>
        <w:t>.</w:t>
      </w:r>
      <w:r w:rsidRPr="00E714EB">
        <w:rPr>
          <w:sz w:val="28"/>
          <w:szCs w:val="28"/>
          <w:lang w:val="en-US"/>
        </w:rPr>
        <w:t>info</w:t>
      </w:r>
      <w:r w:rsidRPr="00E714EB">
        <w:rPr>
          <w:sz w:val="28"/>
          <w:szCs w:val="28"/>
        </w:rPr>
        <w:t>/</w:t>
      </w:r>
      <w:r w:rsidRPr="00E714EB">
        <w:rPr>
          <w:sz w:val="28"/>
          <w:szCs w:val="28"/>
          <w:lang w:val="en-US"/>
        </w:rPr>
        <w:t>node</w:t>
      </w:r>
      <w:r w:rsidRPr="00E714EB">
        <w:rPr>
          <w:sz w:val="28"/>
          <w:szCs w:val="28"/>
        </w:rPr>
        <w:t>/6179 (дата обращения: 24.02.2024).</w:t>
      </w:r>
    </w:p>
    <w:p w14:paraId="29A8679C" w14:textId="77777777" w:rsidR="008374AB" w:rsidRPr="00E714EB" w:rsidRDefault="008374AB" w:rsidP="008374AB">
      <w:pPr>
        <w:ind w:firstLine="709"/>
        <w:jc w:val="both"/>
        <w:rPr>
          <w:sz w:val="28"/>
          <w:szCs w:val="28"/>
        </w:rPr>
      </w:pPr>
      <w:r w:rsidRPr="00E714EB">
        <w:rPr>
          <w:sz w:val="28"/>
          <w:szCs w:val="28"/>
        </w:rPr>
        <w:t xml:space="preserve">17. </w:t>
      </w:r>
      <w:r w:rsidRPr="00E714EB">
        <w:rPr>
          <w:i/>
          <w:iCs/>
          <w:sz w:val="28"/>
          <w:szCs w:val="28"/>
        </w:rPr>
        <w:t>Голованов В.Я.</w:t>
      </w:r>
      <w:r w:rsidRPr="00E714EB">
        <w:rPr>
          <w:sz w:val="28"/>
          <w:szCs w:val="28"/>
        </w:rPr>
        <w:t xml:space="preserve"> Тачанки с юга: Художественное исследование махновского движения. – М.: Март; Запорожье: Дикое поле, 1997. – 451 с.</w:t>
      </w:r>
    </w:p>
    <w:p w14:paraId="3C9B9999" w14:textId="32B80CB9" w:rsidR="008374AB" w:rsidRPr="00E714EB" w:rsidRDefault="008374AB" w:rsidP="008374AB">
      <w:pPr>
        <w:ind w:firstLine="709"/>
        <w:jc w:val="both"/>
        <w:rPr>
          <w:sz w:val="28"/>
          <w:szCs w:val="28"/>
        </w:rPr>
      </w:pPr>
      <w:r w:rsidRPr="00E714EB">
        <w:rPr>
          <w:sz w:val="28"/>
          <w:szCs w:val="28"/>
        </w:rPr>
        <w:t xml:space="preserve">18. </w:t>
      </w:r>
      <w:r w:rsidRPr="00E714EB">
        <w:rPr>
          <w:i/>
          <w:iCs/>
          <w:sz w:val="28"/>
          <w:szCs w:val="28"/>
        </w:rPr>
        <w:t>Сафонов В.Н.</w:t>
      </w:r>
      <w:r w:rsidRPr="00E714EB">
        <w:rPr>
          <w:sz w:val="28"/>
          <w:szCs w:val="28"/>
        </w:rPr>
        <w:t xml:space="preserve"> Кто спровоцировал Кронштадтский мятеж // Военно-</w:t>
      </w:r>
      <w:r w:rsidR="00AC69E2">
        <w:rPr>
          <w:sz w:val="28"/>
          <w:szCs w:val="28"/>
        </w:rPr>
        <w:t xml:space="preserve"> </w:t>
      </w:r>
      <w:r w:rsidR="00FA304D" w:rsidRPr="00E714EB">
        <w:rPr>
          <w:sz w:val="28"/>
          <w:szCs w:val="28"/>
        </w:rPr>
        <w:t xml:space="preserve"> </w:t>
      </w:r>
      <w:r w:rsidRPr="00E714EB">
        <w:rPr>
          <w:sz w:val="28"/>
          <w:szCs w:val="28"/>
        </w:rPr>
        <w:t>исторический журнал (Москва). – 1991. – № 7. – С. 53-64.</w:t>
      </w:r>
    </w:p>
    <w:p w14:paraId="386058D3" w14:textId="77777777" w:rsidR="008374AB" w:rsidRPr="00E714EB" w:rsidRDefault="008374AB" w:rsidP="008374AB">
      <w:pPr>
        <w:ind w:firstLine="709"/>
        <w:jc w:val="both"/>
        <w:rPr>
          <w:sz w:val="28"/>
          <w:szCs w:val="28"/>
        </w:rPr>
      </w:pPr>
      <w:r w:rsidRPr="00E714EB">
        <w:rPr>
          <w:sz w:val="28"/>
          <w:szCs w:val="28"/>
        </w:rPr>
        <w:t xml:space="preserve">19. </w:t>
      </w:r>
      <w:r w:rsidRPr="00E714EB">
        <w:rPr>
          <w:i/>
          <w:iCs/>
          <w:sz w:val="28"/>
          <w:szCs w:val="28"/>
        </w:rPr>
        <w:t>Елизаров М.А.</w:t>
      </w:r>
      <w:r w:rsidRPr="00E714EB">
        <w:rPr>
          <w:sz w:val="28"/>
          <w:szCs w:val="28"/>
        </w:rPr>
        <w:t xml:space="preserve"> Революционные матросы и анархистское движение Н.И. Махно. 1917-1919 гг. // Военно-исторический журнал (Москва). – 2007. – № 6. – С. 36-41.</w:t>
      </w:r>
    </w:p>
    <w:p w14:paraId="633C731D" w14:textId="77777777" w:rsidR="008374AB" w:rsidRPr="00E714EB" w:rsidRDefault="008374AB" w:rsidP="008374AB">
      <w:pPr>
        <w:ind w:firstLine="709"/>
        <w:jc w:val="both"/>
        <w:rPr>
          <w:sz w:val="28"/>
          <w:szCs w:val="28"/>
        </w:rPr>
      </w:pPr>
      <w:r w:rsidRPr="00E714EB">
        <w:rPr>
          <w:sz w:val="28"/>
          <w:szCs w:val="28"/>
        </w:rPr>
        <w:t xml:space="preserve">20. Из истории Всероссийской Чрезвычайной комиссии. 1917-1921 гг.: сб. док-тов. – М.: </w:t>
      </w:r>
      <w:proofErr w:type="spellStart"/>
      <w:r w:rsidRPr="00E714EB">
        <w:rPr>
          <w:sz w:val="28"/>
          <w:szCs w:val="28"/>
        </w:rPr>
        <w:t>Госполитиздат</w:t>
      </w:r>
      <w:proofErr w:type="spellEnd"/>
      <w:r w:rsidRPr="00E714EB">
        <w:rPr>
          <w:sz w:val="28"/>
          <w:szCs w:val="28"/>
        </w:rPr>
        <w:t>, 1958. – 511 с.</w:t>
      </w:r>
    </w:p>
    <w:p w14:paraId="2118FEEC" w14:textId="77777777" w:rsidR="008374AB" w:rsidRPr="00E714EB" w:rsidRDefault="008374AB" w:rsidP="008374AB">
      <w:pPr>
        <w:pStyle w:val="aff5"/>
        <w:ind w:firstLine="709"/>
        <w:jc w:val="both"/>
        <w:rPr>
          <w:rFonts w:ascii="Times New Roman" w:hAnsi="Times New Roman"/>
          <w:sz w:val="28"/>
          <w:szCs w:val="28"/>
        </w:rPr>
      </w:pPr>
      <w:r w:rsidRPr="00E714EB">
        <w:rPr>
          <w:rFonts w:ascii="Times New Roman" w:hAnsi="Times New Roman"/>
          <w:sz w:val="28"/>
          <w:szCs w:val="28"/>
        </w:rPr>
        <w:t xml:space="preserve">21. Красный Алтай (Барнаул). – 1920. – 7 дек. </w:t>
      </w:r>
    </w:p>
    <w:p w14:paraId="56F85FFA" w14:textId="77777777" w:rsidR="008374AB" w:rsidRPr="00E714EB" w:rsidRDefault="008374AB" w:rsidP="008374AB">
      <w:pPr>
        <w:pStyle w:val="aff5"/>
        <w:ind w:firstLine="709"/>
        <w:jc w:val="both"/>
        <w:rPr>
          <w:rFonts w:ascii="Times New Roman" w:hAnsi="Times New Roman"/>
          <w:sz w:val="28"/>
          <w:szCs w:val="28"/>
        </w:rPr>
      </w:pPr>
      <w:r w:rsidRPr="00E714EB">
        <w:rPr>
          <w:rFonts w:ascii="Times New Roman" w:hAnsi="Times New Roman"/>
          <w:sz w:val="28"/>
          <w:szCs w:val="28"/>
        </w:rPr>
        <w:t xml:space="preserve">22. </w:t>
      </w:r>
      <w:r w:rsidRPr="00E714EB">
        <w:rPr>
          <w:rFonts w:ascii="Times New Roman" w:hAnsi="Times New Roman"/>
          <w:i/>
          <w:iCs/>
          <w:sz w:val="28"/>
          <w:szCs w:val="28"/>
        </w:rPr>
        <w:t xml:space="preserve">Васильева Т., </w:t>
      </w:r>
      <w:proofErr w:type="spellStart"/>
      <w:r w:rsidRPr="00E714EB">
        <w:rPr>
          <w:rFonts w:ascii="Times New Roman" w:hAnsi="Times New Roman"/>
          <w:i/>
          <w:iCs/>
          <w:sz w:val="28"/>
          <w:szCs w:val="28"/>
        </w:rPr>
        <w:t>Кривенький</w:t>
      </w:r>
      <w:proofErr w:type="spellEnd"/>
      <w:r w:rsidRPr="00E714EB">
        <w:rPr>
          <w:rFonts w:ascii="Times New Roman" w:hAnsi="Times New Roman"/>
          <w:i/>
          <w:iCs/>
          <w:sz w:val="28"/>
          <w:szCs w:val="28"/>
        </w:rPr>
        <w:t xml:space="preserve"> В.</w:t>
      </w:r>
      <w:r w:rsidRPr="00E714EB">
        <w:rPr>
          <w:rFonts w:ascii="Times New Roman" w:hAnsi="Times New Roman"/>
          <w:sz w:val="28"/>
          <w:szCs w:val="28"/>
        </w:rPr>
        <w:t xml:space="preserve"> ВЧК и “Маленький Христос” / Документ с комментариями // Родина (Москва). – 1994. – № 8. – С. 45-48.</w:t>
      </w:r>
    </w:p>
    <w:p w14:paraId="1186D529" w14:textId="77777777" w:rsidR="008374AB" w:rsidRPr="00E714EB" w:rsidRDefault="008374AB" w:rsidP="008374AB">
      <w:pPr>
        <w:pStyle w:val="aff5"/>
        <w:ind w:firstLine="709"/>
        <w:jc w:val="both"/>
        <w:rPr>
          <w:rFonts w:ascii="Times New Roman" w:hAnsi="Times New Roman"/>
          <w:sz w:val="28"/>
          <w:szCs w:val="28"/>
        </w:rPr>
      </w:pPr>
      <w:r w:rsidRPr="00E714EB">
        <w:rPr>
          <w:rFonts w:ascii="Times New Roman" w:hAnsi="Times New Roman"/>
          <w:sz w:val="28"/>
          <w:szCs w:val="28"/>
        </w:rPr>
        <w:t xml:space="preserve">23. </w:t>
      </w:r>
      <w:proofErr w:type="spellStart"/>
      <w:r w:rsidRPr="00E714EB">
        <w:rPr>
          <w:rFonts w:ascii="Times New Roman" w:hAnsi="Times New Roman"/>
          <w:i/>
          <w:iCs/>
          <w:sz w:val="28"/>
          <w:szCs w:val="28"/>
        </w:rPr>
        <w:t>Шуклецов</w:t>
      </w:r>
      <w:proofErr w:type="spellEnd"/>
      <w:r w:rsidRPr="00E714EB">
        <w:rPr>
          <w:rFonts w:ascii="Times New Roman" w:hAnsi="Times New Roman"/>
          <w:i/>
          <w:iCs/>
          <w:sz w:val="28"/>
          <w:szCs w:val="28"/>
        </w:rPr>
        <w:t xml:space="preserve"> В.Т.</w:t>
      </w:r>
      <w:r w:rsidRPr="00E714EB">
        <w:rPr>
          <w:rFonts w:ascii="Times New Roman" w:hAnsi="Times New Roman"/>
          <w:sz w:val="28"/>
          <w:szCs w:val="28"/>
        </w:rPr>
        <w:t xml:space="preserve"> Сибиряки в борьбе за власть Советов. – Новосибирск: Зап.-</w:t>
      </w:r>
      <w:proofErr w:type="spellStart"/>
      <w:r w:rsidRPr="00E714EB">
        <w:rPr>
          <w:rFonts w:ascii="Times New Roman" w:hAnsi="Times New Roman"/>
          <w:sz w:val="28"/>
          <w:szCs w:val="28"/>
        </w:rPr>
        <w:t>Сиб</w:t>
      </w:r>
      <w:proofErr w:type="spellEnd"/>
      <w:r w:rsidRPr="00E714EB">
        <w:rPr>
          <w:rFonts w:ascii="Times New Roman" w:hAnsi="Times New Roman"/>
          <w:sz w:val="28"/>
          <w:szCs w:val="28"/>
        </w:rPr>
        <w:t>. кн. изд-во, 1981. – 272 с.</w:t>
      </w:r>
    </w:p>
    <w:p w14:paraId="7CAC497A" w14:textId="77777777" w:rsidR="008374AB" w:rsidRPr="00E714EB" w:rsidRDefault="008374AB" w:rsidP="008374AB">
      <w:pPr>
        <w:pStyle w:val="afa"/>
        <w:ind w:firstLine="709"/>
        <w:jc w:val="both"/>
        <w:rPr>
          <w:sz w:val="28"/>
          <w:szCs w:val="28"/>
        </w:rPr>
      </w:pPr>
      <w:r w:rsidRPr="00E714EB">
        <w:rPr>
          <w:sz w:val="28"/>
          <w:szCs w:val="28"/>
        </w:rPr>
        <w:t xml:space="preserve">24. </w:t>
      </w:r>
      <w:r w:rsidRPr="00E714EB">
        <w:rPr>
          <w:i/>
          <w:iCs/>
          <w:sz w:val="28"/>
          <w:szCs w:val="28"/>
        </w:rPr>
        <w:t>Шишкин В.И.</w:t>
      </w:r>
      <w:r w:rsidRPr="00E714EB">
        <w:rPr>
          <w:sz w:val="28"/>
          <w:szCs w:val="28"/>
        </w:rPr>
        <w:t xml:space="preserve"> Смерть Мамонтова: Случайность или заговор? // Алтай (Барнаул). – 1992. – № 2. – С. 150-171.</w:t>
      </w:r>
    </w:p>
    <w:p w14:paraId="788BC760" w14:textId="77777777" w:rsidR="008374AB" w:rsidRPr="00E714EB" w:rsidRDefault="008374AB" w:rsidP="008374AB">
      <w:pPr>
        <w:ind w:firstLine="709"/>
        <w:jc w:val="both"/>
        <w:rPr>
          <w:sz w:val="28"/>
          <w:szCs w:val="28"/>
        </w:rPr>
      </w:pPr>
      <w:r w:rsidRPr="00E714EB">
        <w:rPr>
          <w:sz w:val="28"/>
          <w:szCs w:val="28"/>
        </w:rPr>
        <w:t xml:space="preserve">25. </w:t>
      </w:r>
      <w:proofErr w:type="spellStart"/>
      <w:r w:rsidRPr="00E714EB">
        <w:rPr>
          <w:i/>
          <w:iCs/>
          <w:sz w:val="28"/>
          <w:szCs w:val="28"/>
        </w:rPr>
        <w:t>Плескач</w:t>
      </w:r>
      <w:proofErr w:type="spellEnd"/>
      <w:r w:rsidRPr="00E714EB">
        <w:rPr>
          <w:i/>
          <w:iCs/>
          <w:sz w:val="28"/>
          <w:szCs w:val="28"/>
        </w:rPr>
        <w:t xml:space="preserve"> И.</w:t>
      </w:r>
      <w:r w:rsidRPr="00E714EB">
        <w:rPr>
          <w:sz w:val="28"/>
          <w:szCs w:val="28"/>
        </w:rPr>
        <w:t xml:space="preserve"> Школа мужества // Синие шинели: Ветераны милиции вспоминают. – Алма-Ата: Казахстан, 1967. – С. 49-55.</w:t>
      </w:r>
    </w:p>
    <w:p w14:paraId="256CAA08" w14:textId="77777777" w:rsidR="008374AB" w:rsidRPr="00E714EB" w:rsidRDefault="008374AB" w:rsidP="008374AB">
      <w:pPr>
        <w:pStyle w:val="aff5"/>
        <w:ind w:firstLine="709"/>
        <w:jc w:val="both"/>
        <w:rPr>
          <w:rFonts w:ascii="Times New Roman" w:hAnsi="Times New Roman"/>
          <w:sz w:val="28"/>
          <w:szCs w:val="28"/>
        </w:rPr>
      </w:pPr>
      <w:r w:rsidRPr="00E714EB">
        <w:rPr>
          <w:rFonts w:ascii="Times New Roman" w:hAnsi="Times New Roman"/>
          <w:sz w:val="28"/>
          <w:szCs w:val="28"/>
        </w:rPr>
        <w:t xml:space="preserve">26. </w:t>
      </w:r>
      <w:r w:rsidRPr="00E714EB">
        <w:rPr>
          <w:rFonts w:ascii="Times New Roman" w:hAnsi="Times New Roman"/>
          <w:i/>
          <w:iCs/>
          <w:sz w:val="28"/>
          <w:szCs w:val="28"/>
        </w:rPr>
        <w:t>Проскурякова Н.Л.</w:t>
      </w:r>
      <w:r w:rsidRPr="00E714EB">
        <w:rPr>
          <w:rFonts w:ascii="Times New Roman" w:hAnsi="Times New Roman"/>
          <w:sz w:val="28"/>
          <w:szCs w:val="28"/>
        </w:rPr>
        <w:t xml:space="preserve"> Судьба командиров повстанческого отряда на севере Ишимского уезда // Государственная власть и российское (сибирское) крестьянство в годы революции и гражданской войны: мат-</w:t>
      </w:r>
      <w:proofErr w:type="spellStart"/>
      <w:r w:rsidRPr="00E714EB">
        <w:rPr>
          <w:rFonts w:ascii="Times New Roman" w:hAnsi="Times New Roman"/>
          <w:sz w:val="28"/>
          <w:szCs w:val="28"/>
        </w:rPr>
        <w:t>лы</w:t>
      </w:r>
      <w:proofErr w:type="spellEnd"/>
      <w:r w:rsidRPr="00E714EB">
        <w:rPr>
          <w:rFonts w:ascii="Times New Roman" w:hAnsi="Times New Roman"/>
          <w:sz w:val="28"/>
          <w:szCs w:val="28"/>
        </w:rPr>
        <w:t xml:space="preserve"> </w:t>
      </w:r>
      <w:proofErr w:type="spellStart"/>
      <w:r w:rsidRPr="00E714EB">
        <w:rPr>
          <w:rFonts w:ascii="Times New Roman" w:hAnsi="Times New Roman"/>
          <w:sz w:val="28"/>
          <w:szCs w:val="28"/>
        </w:rPr>
        <w:t>Междунар</w:t>
      </w:r>
      <w:proofErr w:type="spellEnd"/>
      <w:r w:rsidRPr="00E714EB">
        <w:rPr>
          <w:rFonts w:ascii="Times New Roman" w:hAnsi="Times New Roman"/>
          <w:sz w:val="28"/>
          <w:szCs w:val="28"/>
        </w:rPr>
        <w:t xml:space="preserve">. науч. </w:t>
      </w:r>
      <w:proofErr w:type="spellStart"/>
      <w:r w:rsidRPr="00E714EB">
        <w:rPr>
          <w:rFonts w:ascii="Times New Roman" w:hAnsi="Times New Roman"/>
          <w:sz w:val="28"/>
          <w:szCs w:val="28"/>
        </w:rPr>
        <w:t>конф</w:t>
      </w:r>
      <w:proofErr w:type="spellEnd"/>
      <w:r w:rsidRPr="00E714EB">
        <w:rPr>
          <w:rFonts w:ascii="Times New Roman" w:hAnsi="Times New Roman"/>
          <w:sz w:val="28"/>
          <w:szCs w:val="28"/>
        </w:rPr>
        <w:t>. (Ишим, 18-19 мая 2001 г.). – Ишим: ИГПИ им. П.П. Ершова, 2001. – С. 116-120.</w:t>
      </w:r>
    </w:p>
    <w:p w14:paraId="54C3CDFF" w14:textId="77777777" w:rsidR="008374AB" w:rsidRPr="00E714EB" w:rsidRDefault="008374AB" w:rsidP="008374AB">
      <w:pPr>
        <w:ind w:firstLine="709"/>
        <w:jc w:val="both"/>
        <w:rPr>
          <w:sz w:val="28"/>
          <w:szCs w:val="28"/>
        </w:rPr>
      </w:pPr>
      <w:r w:rsidRPr="00E714EB">
        <w:rPr>
          <w:sz w:val="28"/>
          <w:szCs w:val="28"/>
        </w:rPr>
        <w:t xml:space="preserve">27. Исторический архив Омской области – Центр документации новейшей истории Омской области (ИАОО-ЦДНИОО). – Ф. 1. – Оп. 3. – Д. 129. </w:t>
      </w:r>
    </w:p>
    <w:p w14:paraId="76C28859" w14:textId="77777777" w:rsidR="008374AB" w:rsidRPr="00E714EB" w:rsidRDefault="008374AB" w:rsidP="008374AB">
      <w:pPr>
        <w:ind w:firstLine="709"/>
        <w:jc w:val="both"/>
        <w:rPr>
          <w:sz w:val="28"/>
          <w:szCs w:val="28"/>
        </w:rPr>
      </w:pPr>
      <w:r w:rsidRPr="00E714EB">
        <w:rPr>
          <w:sz w:val="28"/>
          <w:szCs w:val="28"/>
        </w:rPr>
        <w:t>28. Исторический архив Омской области (</w:t>
      </w:r>
      <w:proofErr w:type="spellStart"/>
      <w:r w:rsidRPr="00E714EB">
        <w:rPr>
          <w:sz w:val="28"/>
          <w:szCs w:val="28"/>
        </w:rPr>
        <w:t>ИсА</w:t>
      </w:r>
      <w:proofErr w:type="spellEnd"/>
      <w:r w:rsidRPr="00E714EB">
        <w:rPr>
          <w:sz w:val="28"/>
          <w:szCs w:val="28"/>
        </w:rPr>
        <w:t xml:space="preserve"> ОО). – Ф. 1486. Оп. 1. – Д. 11. </w:t>
      </w:r>
    </w:p>
    <w:p w14:paraId="1FF5C0EF" w14:textId="77777777" w:rsidR="008374AB" w:rsidRPr="00E714EB" w:rsidRDefault="008374AB" w:rsidP="008374AB">
      <w:pPr>
        <w:ind w:firstLine="709"/>
        <w:jc w:val="both"/>
        <w:rPr>
          <w:sz w:val="28"/>
          <w:szCs w:val="28"/>
        </w:rPr>
      </w:pPr>
      <w:r w:rsidRPr="00E714EB">
        <w:rPr>
          <w:sz w:val="28"/>
          <w:szCs w:val="28"/>
        </w:rPr>
        <w:t xml:space="preserve">29. </w:t>
      </w:r>
      <w:proofErr w:type="spellStart"/>
      <w:r w:rsidRPr="00E714EB">
        <w:rPr>
          <w:sz w:val="28"/>
          <w:szCs w:val="28"/>
        </w:rPr>
        <w:t>ИсА</w:t>
      </w:r>
      <w:proofErr w:type="spellEnd"/>
      <w:r w:rsidRPr="00E714EB">
        <w:rPr>
          <w:sz w:val="28"/>
          <w:szCs w:val="28"/>
        </w:rPr>
        <w:t xml:space="preserve"> ОО. – Ф. 1486. – Оп. 1. – Д. 45. </w:t>
      </w:r>
    </w:p>
    <w:p w14:paraId="31F75B61" w14:textId="77777777" w:rsidR="008374AB" w:rsidRPr="00E714EB" w:rsidRDefault="008374AB" w:rsidP="008374AB">
      <w:pPr>
        <w:rPr>
          <w:sz w:val="28"/>
          <w:szCs w:val="28"/>
        </w:rPr>
      </w:pPr>
    </w:p>
    <w:p w14:paraId="2B20DE83" w14:textId="77777777" w:rsidR="00AE0747" w:rsidRDefault="00AE0747" w:rsidP="009851C9">
      <w:pPr>
        <w:jc w:val="both"/>
        <w:rPr>
          <w:rFonts w:eastAsia="Calibri"/>
          <w:bCs/>
          <w:sz w:val="32"/>
          <w:szCs w:val="32"/>
        </w:rPr>
      </w:pPr>
    </w:p>
    <w:p w14:paraId="69AB857E" w14:textId="2C71F716" w:rsidR="009851C9" w:rsidRPr="00E714EB" w:rsidRDefault="009851C9" w:rsidP="009851C9">
      <w:pPr>
        <w:jc w:val="both"/>
        <w:rPr>
          <w:rFonts w:eastAsia="Calibri"/>
          <w:bCs/>
          <w:sz w:val="32"/>
          <w:szCs w:val="32"/>
        </w:rPr>
      </w:pPr>
      <w:r w:rsidRPr="00E714EB">
        <w:rPr>
          <w:rFonts w:eastAsia="Calibri"/>
          <w:bCs/>
          <w:sz w:val="32"/>
          <w:szCs w:val="32"/>
        </w:rPr>
        <w:t>УДК 94(47).084.6</w:t>
      </w:r>
    </w:p>
    <w:p w14:paraId="009725B6" w14:textId="77777777" w:rsidR="009851C9" w:rsidRPr="00E714EB" w:rsidRDefault="009851C9" w:rsidP="009851C9">
      <w:pPr>
        <w:jc w:val="right"/>
        <w:rPr>
          <w:sz w:val="32"/>
          <w:szCs w:val="32"/>
        </w:rPr>
      </w:pPr>
      <w:r w:rsidRPr="00E714EB">
        <w:rPr>
          <w:sz w:val="32"/>
          <w:szCs w:val="32"/>
        </w:rPr>
        <w:t>ГОРШЕНИН  А.В.,</w:t>
      </w:r>
    </w:p>
    <w:p w14:paraId="418E589C" w14:textId="77777777" w:rsidR="009851C9" w:rsidRPr="00E714EB" w:rsidRDefault="009851C9" w:rsidP="009851C9">
      <w:pPr>
        <w:jc w:val="right"/>
        <w:rPr>
          <w:sz w:val="32"/>
          <w:szCs w:val="32"/>
        </w:rPr>
      </w:pPr>
      <w:r w:rsidRPr="00E714EB">
        <w:rPr>
          <w:sz w:val="32"/>
          <w:szCs w:val="32"/>
        </w:rPr>
        <w:t>Россия, г. Самара</w:t>
      </w:r>
    </w:p>
    <w:p w14:paraId="0CEA39EF" w14:textId="77777777" w:rsidR="009851C9" w:rsidRPr="00E714EB" w:rsidRDefault="009851C9" w:rsidP="009851C9">
      <w:pPr>
        <w:jc w:val="right"/>
        <w:rPr>
          <w:b/>
          <w:sz w:val="32"/>
          <w:szCs w:val="32"/>
        </w:rPr>
      </w:pPr>
    </w:p>
    <w:p w14:paraId="518EE66C" w14:textId="7C787301" w:rsidR="00E57026" w:rsidRDefault="009851C9" w:rsidP="00313133">
      <w:pPr>
        <w:jc w:val="center"/>
        <w:rPr>
          <w:b/>
          <w:sz w:val="32"/>
          <w:szCs w:val="32"/>
        </w:rPr>
      </w:pPr>
      <w:r w:rsidRPr="00E714EB">
        <w:rPr>
          <w:b/>
          <w:sz w:val="32"/>
          <w:szCs w:val="32"/>
        </w:rPr>
        <w:t>Разработка способов борьбы с острыми желудочно-кишечными расстройствами у детей советским микробиологом</w:t>
      </w:r>
    </w:p>
    <w:p w14:paraId="10BD3BED" w14:textId="66BBE808" w:rsidR="009851C9" w:rsidRPr="00E714EB" w:rsidRDefault="009851C9" w:rsidP="00313133">
      <w:pPr>
        <w:jc w:val="center"/>
        <w:rPr>
          <w:b/>
          <w:sz w:val="32"/>
          <w:szCs w:val="32"/>
        </w:rPr>
      </w:pPr>
      <w:r w:rsidRPr="00E714EB">
        <w:rPr>
          <w:b/>
          <w:sz w:val="32"/>
          <w:szCs w:val="32"/>
        </w:rPr>
        <w:t>З</w:t>
      </w:r>
      <w:r w:rsidR="00E57026">
        <w:rPr>
          <w:b/>
          <w:sz w:val="32"/>
          <w:szCs w:val="32"/>
        </w:rPr>
        <w:t>.</w:t>
      </w:r>
      <w:r w:rsidRPr="00E714EB">
        <w:rPr>
          <w:b/>
          <w:sz w:val="32"/>
          <w:szCs w:val="32"/>
        </w:rPr>
        <w:t>В</w:t>
      </w:r>
      <w:r w:rsidR="00E57026">
        <w:rPr>
          <w:b/>
          <w:sz w:val="32"/>
          <w:szCs w:val="32"/>
        </w:rPr>
        <w:t>.</w:t>
      </w:r>
      <w:r w:rsidRPr="00E714EB">
        <w:rPr>
          <w:b/>
          <w:sz w:val="32"/>
          <w:szCs w:val="32"/>
        </w:rPr>
        <w:t xml:space="preserve"> </w:t>
      </w:r>
      <w:proofErr w:type="spellStart"/>
      <w:r w:rsidRPr="00E714EB">
        <w:rPr>
          <w:b/>
          <w:sz w:val="32"/>
          <w:szCs w:val="32"/>
        </w:rPr>
        <w:t>Ермольевой</w:t>
      </w:r>
      <w:proofErr w:type="spellEnd"/>
      <w:r w:rsidRPr="00E714EB">
        <w:rPr>
          <w:b/>
          <w:sz w:val="32"/>
          <w:szCs w:val="32"/>
        </w:rPr>
        <w:t xml:space="preserve"> во второй половине 1930-х гг.</w:t>
      </w:r>
    </w:p>
    <w:p w14:paraId="46B0AC1E" w14:textId="77777777" w:rsidR="009851C9" w:rsidRPr="00E714EB" w:rsidRDefault="009851C9" w:rsidP="009851C9">
      <w:pPr>
        <w:jc w:val="center"/>
        <w:rPr>
          <w:b/>
          <w:sz w:val="32"/>
          <w:szCs w:val="32"/>
        </w:rPr>
      </w:pPr>
    </w:p>
    <w:p w14:paraId="02C7DD82" w14:textId="0B7C9D98" w:rsidR="009851C9" w:rsidRPr="00E714EB" w:rsidRDefault="009851C9" w:rsidP="009851C9">
      <w:pPr>
        <w:ind w:firstLine="709"/>
        <w:jc w:val="both"/>
        <w:rPr>
          <w:sz w:val="32"/>
          <w:szCs w:val="32"/>
        </w:rPr>
      </w:pPr>
      <w:r w:rsidRPr="00E714EB">
        <w:rPr>
          <w:sz w:val="32"/>
          <w:szCs w:val="32"/>
        </w:rPr>
        <w:t>Публикация рассматривает основные направления в научно-</w:t>
      </w:r>
      <w:r w:rsidR="00541235">
        <w:rPr>
          <w:sz w:val="32"/>
          <w:szCs w:val="32"/>
        </w:rPr>
        <w:t xml:space="preserve"> </w:t>
      </w:r>
      <w:r w:rsidR="007E69BF" w:rsidRPr="00E714EB">
        <w:rPr>
          <w:sz w:val="32"/>
          <w:szCs w:val="32"/>
        </w:rPr>
        <w:t xml:space="preserve"> </w:t>
      </w:r>
      <w:r w:rsidRPr="00E714EB">
        <w:rPr>
          <w:sz w:val="32"/>
          <w:szCs w:val="32"/>
        </w:rPr>
        <w:t xml:space="preserve">практической деятельности советского микробиолога З.В. </w:t>
      </w:r>
      <w:proofErr w:type="spellStart"/>
      <w:r w:rsidRPr="00E714EB">
        <w:rPr>
          <w:sz w:val="32"/>
          <w:szCs w:val="32"/>
        </w:rPr>
        <w:t>Ермольевой</w:t>
      </w:r>
      <w:proofErr w:type="spellEnd"/>
      <w:r w:rsidRPr="00E714EB">
        <w:rPr>
          <w:sz w:val="32"/>
          <w:szCs w:val="32"/>
        </w:rPr>
        <w:t xml:space="preserve"> по разработке и апробации средств в борьбе с острыми желудоч</w:t>
      </w:r>
      <w:r w:rsidRPr="00E714EB">
        <w:rPr>
          <w:sz w:val="32"/>
          <w:szCs w:val="32"/>
        </w:rPr>
        <w:lastRenderedPageBreak/>
        <w:t>но-</w:t>
      </w:r>
      <w:r w:rsidR="008D4FE6" w:rsidRPr="00E714EB">
        <w:rPr>
          <w:sz w:val="32"/>
          <w:szCs w:val="32"/>
        </w:rPr>
        <w:t xml:space="preserve"> </w:t>
      </w:r>
      <w:r w:rsidRPr="00E714EB">
        <w:rPr>
          <w:sz w:val="32"/>
          <w:szCs w:val="32"/>
        </w:rPr>
        <w:t>кишечными расстройствами у детей во второй половине 1930-х гг. Реконструируются особенности проведения клинических испытаний новых методов и устанавливаются критерии их анализа для возможного применения в практике советского здравоохранения.</w:t>
      </w:r>
    </w:p>
    <w:p w14:paraId="48897933" w14:textId="2F170EFC" w:rsidR="009851C9" w:rsidRPr="00E714EB" w:rsidRDefault="009851C9" w:rsidP="009851C9">
      <w:pPr>
        <w:ind w:firstLine="709"/>
        <w:jc w:val="both"/>
        <w:rPr>
          <w:sz w:val="32"/>
          <w:szCs w:val="32"/>
        </w:rPr>
      </w:pPr>
      <w:r w:rsidRPr="00E714EB">
        <w:rPr>
          <w:bCs/>
          <w:i/>
          <w:iCs/>
          <w:sz w:val="32"/>
          <w:szCs w:val="32"/>
        </w:rPr>
        <w:t>Ключевые слова:</w:t>
      </w:r>
      <w:r w:rsidRPr="00E714EB">
        <w:rPr>
          <w:sz w:val="32"/>
          <w:szCs w:val="32"/>
        </w:rPr>
        <w:t xml:space="preserve"> З</w:t>
      </w:r>
      <w:r w:rsidR="00E918C7">
        <w:rPr>
          <w:sz w:val="32"/>
          <w:szCs w:val="32"/>
        </w:rPr>
        <w:t>.В.</w:t>
      </w:r>
      <w:r w:rsidRPr="00E714EB">
        <w:rPr>
          <w:sz w:val="32"/>
          <w:szCs w:val="32"/>
        </w:rPr>
        <w:t xml:space="preserve"> </w:t>
      </w:r>
      <w:proofErr w:type="spellStart"/>
      <w:r w:rsidRPr="00E714EB">
        <w:rPr>
          <w:sz w:val="32"/>
          <w:szCs w:val="32"/>
        </w:rPr>
        <w:t>Ермольева</w:t>
      </w:r>
      <w:proofErr w:type="spellEnd"/>
      <w:r w:rsidRPr="00E714EB">
        <w:rPr>
          <w:sz w:val="32"/>
          <w:szCs w:val="32"/>
        </w:rPr>
        <w:t>, история науки и техники, лизоцим, история микробиологии, история медицины, бактериофаг.</w:t>
      </w:r>
    </w:p>
    <w:p w14:paraId="5CFB837A" w14:textId="77777777" w:rsidR="009851C9" w:rsidRPr="00E714EB" w:rsidRDefault="009851C9" w:rsidP="009851C9">
      <w:pPr>
        <w:ind w:firstLine="709"/>
        <w:jc w:val="both"/>
        <w:rPr>
          <w:sz w:val="32"/>
          <w:szCs w:val="32"/>
        </w:rPr>
      </w:pPr>
    </w:p>
    <w:p w14:paraId="37EFCA05" w14:textId="77777777" w:rsidR="009851C9" w:rsidRPr="00E714EB" w:rsidRDefault="009851C9" w:rsidP="009851C9">
      <w:pPr>
        <w:jc w:val="right"/>
        <w:rPr>
          <w:b/>
          <w:sz w:val="28"/>
          <w:szCs w:val="28"/>
          <w:lang w:val="en-US"/>
        </w:rPr>
      </w:pPr>
      <w:proofErr w:type="spellStart"/>
      <w:r w:rsidRPr="00E714EB">
        <w:rPr>
          <w:b/>
          <w:sz w:val="28"/>
          <w:szCs w:val="28"/>
          <w:lang w:val="en-US"/>
        </w:rPr>
        <w:t>Gorshenin</w:t>
      </w:r>
      <w:proofErr w:type="spellEnd"/>
      <w:r w:rsidRPr="00E714EB">
        <w:rPr>
          <w:b/>
          <w:sz w:val="28"/>
          <w:szCs w:val="28"/>
          <w:lang w:val="en-US"/>
        </w:rPr>
        <w:t xml:space="preserve"> A.V.,</w:t>
      </w:r>
    </w:p>
    <w:p w14:paraId="0525EE79" w14:textId="77777777" w:rsidR="009851C9" w:rsidRPr="00E714EB" w:rsidRDefault="009851C9" w:rsidP="009851C9">
      <w:pPr>
        <w:jc w:val="right"/>
        <w:rPr>
          <w:b/>
          <w:sz w:val="28"/>
          <w:szCs w:val="28"/>
          <w:lang w:val="en-US"/>
        </w:rPr>
      </w:pPr>
      <w:r w:rsidRPr="00E714EB">
        <w:rPr>
          <w:b/>
          <w:sz w:val="28"/>
          <w:szCs w:val="28"/>
          <w:lang w:val="en-US"/>
        </w:rPr>
        <w:t>Russia, Samara</w:t>
      </w:r>
    </w:p>
    <w:p w14:paraId="1B3A4478" w14:textId="77777777" w:rsidR="009851C9" w:rsidRPr="00E714EB" w:rsidRDefault="009851C9" w:rsidP="009851C9">
      <w:pPr>
        <w:jc w:val="right"/>
        <w:rPr>
          <w:sz w:val="28"/>
          <w:szCs w:val="28"/>
          <w:lang w:val="en-US"/>
        </w:rPr>
      </w:pPr>
    </w:p>
    <w:p w14:paraId="170349EA" w14:textId="71B0D909" w:rsidR="009851C9" w:rsidRPr="00E714EB" w:rsidRDefault="009851C9" w:rsidP="00E57026">
      <w:pPr>
        <w:jc w:val="center"/>
        <w:rPr>
          <w:b/>
          <w:sz w:val="28"/>
          <w:szCs w:val="28"/>
          <w:lang w:val="en-US"/>
        </w:rPr>
      </w:pPr>
      <w:r w:rsidRPr="00E714EB">
        <w:rPr>
          <w:b/>
          <w:sz w:val="28"/>
          <w:szCs w:val="28"/>
          <w:lang w:val="en-US"/>
        </w:rPr>
        <w:t>Development of methods to combat acute gastrointestinal disorders in children by Soviet microbiologist Z</w:t>
      </w:r>
      <w:r w:rsidR="00E57026" w:rsidRPr="00E57026">
        <w:rPr>
          <w:b/>
          <w:sz w:val="28"/>
          <w:szCs w:val="28"/>
          <w:lang w:val="en-US"/>
        </w:rPr>
        <w:t>.</w:t>
      </w:r>
      <w:r w:rsidRPr="00E714EB">
        <w:rPr>
          <w:b/>
          <w:sz w:val="28"/>
          <w:szCs w:val="28"/>
          <w:lang w:val="en-US"/>
        </w:rPr>
        <w:t>V</w:t>
      </w:r>
      <w:r w:rsidR="00E57026" w:rsidRPr="00E57026">
        <w:rPr>
          <w:b/>
          <w:sz w:val="28"/>
          <w:szCs w:val="28"/>
          <w:lang w:val="en-US"/>
        </w:rPr>
        <w:t>.</w:t>
      </w:r>
      <w:r w:rsidRPr="00E714EB">
        <w:rPr>
          <w:b/>
          <w:sz w:val="28"/>
          <w:szCs w:val="28"/>
          <w:lang w:val="en-US"/>
        </w:rPr>
        <w:t xml:space="preserve"> </w:t>
      </w:r>
      <w:proofErr w:type="spellStart"/>
      <w:r w:rsidRPr="00E714EB">
        <w:rPr>
          <w:b/>
          <w:sz w:val="28"/>
          <w:szCs w:val="28"/>
          <w:lang w:val="en-US"/>
        </w:rPr>
        <w:t>Ermolyeva</w:t>
      </w:r>
      <w:proofErr w:type="spellEnd"/>
      <w:r w:rsidRPr="00E714EB">
        <w:rPr>
          <w:b/>
          <w:sz w:val="28"/>
          <w:szCs w:val="28"/>
          <w:lang w:val="en-US"/>
        </w:rPr>
        <w:t xml:space="preserve"> in the second half of 1930s</w:t>
      </w:r>
    </w:p>
    <w:p w14:paraId="74375000" w14:textId="77777777" w:rsidR="009851C9" w:rsidRPr="00E714EB" w:rsidRDefault="009851C9" w:rsidP="009851C9">
      <w:pPr>
        <w:ind w:firstLine="709"/>
        <w:jc w:val="both"/>
        <w:rPr>
          <w:sz w:val="28"/>
          <w:szCs w:val="28"/>
          <w:lang w:val="en-US"/>
        </w:rPr>
      </w:pPr>
      <w:r w:rsidRPr="00E714EB">
        <w:rPr>
          <w:sz w:val="28"/>
          <w:szCs w:val="28"/>
          <w:lang w:val="en-US"/>
        </w:rPr>
        <w:t xml:space="preserve">This publication examines the main directions in the scientific and practical activities of the Soviet microbiologist Z.V. </w:t>
      </w:r>
      <w:proofErr w:type="spellStart"/>
      <w:r w:rsidRPr="00E714EB">
        <w:rPr>
          <w:sz w:val="28"/>
          <w:szCs w:val="28"/>
          <w:lang w:val="en-US"/>
        </w:rPr>
        <w:t>Ermolyeva</w:t>
      </w:r>
      <w:proofErr w:type="spellEnd"/>
      <w:r w:rsidRPr="00E714EB">
        <w:rPr>
          <w:sz w:val="28"/>
          <w:szCs w:val="28"/>
          <w:lang w:val="en-US"/>
        </w:rPr>
        <w:t xml:space="preserve"> on the development and testing of drugs in the fight against acute gastrointestinal disorders in children in the second half of the 1930s. The features of conducting clinical trials of new methods are reconstructed and criteria for their analysis are established for possible application in the practice of Soviet healthcare.</w:t>
      </w:r>
    </w:p>
    <w:p w14:paraId="09050079" w14:textId="061BC117" w:rsidR="009851C9" w:rsidRPr="00E714EB" w:rsidRDefault="009851C9" w:rsidP="009851C9">
      <w:pPr>
        <w:ind w:firstLine="709"/>
        <w:jc w:val="both"/>
        <w:rPr>
          <w:sz w:val="28"/>
          <w:szCs w:val="28"/>
          <w:lang w:val="en-US"/>
        </w:rPr>
      </w:pPr>
      <w:r w:rsidRPr="00E714EB">
        <w:rPr>
          <w:bCs/>
          <w:i/>
          <w:iCs/>
          <w:sz w:val="28"/>
          <w:szCs w:val="28"/>
          <w:lang w:val="en-US"/>
        </w:rPr>
        <w:t>Keywords:</w:t>
      </w:r>
      <w:r w:rsidRPr="00E714EB">
        <w:rPr>
          <w:sz w:val="28"/>
          <w:szCs w:val="28"/>
          <w:lang w:val="en-US"/>
        </w:rPr>
        <w:t xml:space="preserve"> Z</w:t>
      </w:r>
      <w:r w:rsidR="00E918C7" w:rsidRPr="00E918C7">
        <w:rPr>
          <w:sz w:val="28"/>
          <w:szCs w:val="28"/>
          <w:lang w:val="en-US"/>
        </w:rPr>
        <w:t>.</w:t>
      </w:r>
      <w:r w:rsidR="00E918C7">
        <w:rPr>
          <w:sz w:val="28"/>
          <w:szCs w:val="28"/>
          <w:lang w:val="en-US"/>
        </w:rPr>
        <w:t>V.</w:t>
      </w:r>
      <w:r w:rsidRPr="00E714EB">
        <w:rPr>
          <w:sz w:val="28"/>
          <w:szCs w:val="28"/>
          <w:lang w:val="en-US"/>
        </w:rPr>
        <w:t xml:space="preserve"> </w:t>
      </w:r>
      <w:proofErr w:type="spellStart"/>
      <w:r w:rsidRPr="00E714EB">
        <w:rPr>
          <w:sz w:val="28"/>
          <w:szCs w:val="28"/>
          <w:lang w:val="en-US"/>
        </w:rPr>
        <w:t>Ermolyeva</w:t>
      </w:r>
      <w:proofErr w:type="spellEnd"/>
      <w:r w:rsidRPr="00E714EB">
        <w:rPr>
          <w:sz w:val="28"/>
          <w:szCs w:val="28"/>
          <w:lang w:val="en-US"/>
        </w:rPr>
        <w:t>, history of science and technology, lysozyme, history of microbiology, history of medicine, bacteriophage.</w:t>
      </w:r>
    </w:p>
    <w:p w14:paraId="1FEFC7CC" w14:textId="77777777" w:rsidR="009851C9" w:rsidRPr="00E714EB" w:rsidRDefault="009851C9" w:rsidP="009851C9">
      <w:pPr>
        <w:ind w:firstLine="709"/>
        <w:jc w:val="both"/>
        <w:rPr>
          <w:sz w:val="32"/>
          <w:szCs w:val="32"/>
          <w:lang w:val="en-US"/>
        </w:rPr>
      </w:pPr>
    </w:p>
    <w:p w14:paraId="4CD0AC88" w14:textId="3169D20D" w:rsidR="009851C9" w:rsidRPr="00E714EB" w:rsidRDefault="009851C9" w:rsidP="009851C9">
      <w:pPr>
        <w:ind w:firstLine="709"/>
        <w:jc w:val="both"/>
        <w:rPr>
          <w:sz w:val="32"/>
          <w:szCs w:val="32"/>
        </w:rPr>
      </w:pPr>
      <w:r w:rsidRPr="00E714EB">
        <w:rPr>
          <w:sz w:val="32"/>
          <w:szCs w:val="32"/>
        </w:rPr>
        <w:t xml:space="preserve">Советский учёный-микробиолог, академик медицины Зинаида Виссарионовна </w:t>
      </w:r>
      <w:proofErr w:type="spellStart"/>
      <w:r w:rsidRPr="00E714EB">
        <w:rPr>
          <w:sz w:val="32"/>
          <w:szCs w:val="32"/>
        </w:rPr>
        <w:t>Ермольева</w:t>
      </w:r>
      <w:proofErr w:type="spellEnd"/>
      <w:r w:rsidRPr="00E714EB">
        <w:rPr>
          <w:sz w:val="32"/>
          <w:szCs w:val="32"/>
        </w:rPr>
        <w:t xml:space="preserve"> (1898-1974) наиболее известна своими работами по получению первого советского антибиотика – пенициллина в период Великой Отечественной войны. Однако до этих открытий у учёной был значительный период научной работы, в ходе которого она активно занималась изучением фермента лизоцима и вирусов микроорганизмов – бактериофагов. Краткий обзор основных работ показал слабую изученность данного периода в научной биографии З.В. </w:t>
      </w:r>
      <w:proofErr w:type="spellStart"/>
      <w:r w:rsidRPr="00E714EB">
        <w:rPr>
          <w:sz w:val="32"/>
          <w:szCs w:val="32"/>
        </w:rPr>
        <w:t>Ермольевой</w:t>
      </w:r>
      <w:proofErr w:type="spellEnd"/>
      <w:r w:rsidRPr="00E714EB">
        <w:rPr>
          <w:sz w:val="32"/>
          <w:szCs w:val="32"/>
        </w:rPr>
        <w:t xml:space="preserve"> [1]. Этой статьёй ставится задача воссоздать деятельность учёной по применению этих антибактериальных агентов в клинической практике. </w:t>
      </w:r>
    </w:p>
    <w:p w14:paraId="7C77CBEC" w14:textId="77777777" w:rsidR="009851C9" w:rsidRPr="00E714EB" w:rsidRDefault="009851C9" w:rsidP="009851C9">
      <w:pPr>
        <w:ind w:firstLine="709"/>
        <w:jc w:val="both"/>
        <w:rPr>
          <w:sz w:val="32"/>
          <w:szCs w:val="32"/>
        </w:rPr>
      </w:pPr>
      <w:r w:rsidRPr="00E714EB">
        <w:rPr>
          <w:sz w:val="32"/>
          <w:szCs w:val="32"/>
        </w:rPr>
        <w:t>В середине 1930-х гг. в СССР увеличилось число маленьких детей, имевших острые желудочно-кишечные расстройства, особо участившихся в летний период. Довольно часто эти расстройства проявлялись в непрекращающихся диареях, приводивших организмы детей к быстрому истощению и обезвоживанию, нередко заканчивавшихся летальным исходом.</w:t>
      </w:r>
    </w:p>
    <w:p w14:paraId="1AD719DE" w14:textId="77777777" w:rsidR="009851C9" w:rsidRPr="00E714EB" w:rsidRDefault="009851C9" w:rsidP="009851C9">
      <w:pPr>
        <w:ind w:firstLine="709"/>
        <w:jc w:val="both"/>
        <w:rPr>
          <w:sz w:val="32"/>
          <w:szCs w:val="32"/>
        </w:rPr>
      </w:pPr>
      <w:r w:rsidRPr="00E714EB">
        <w:rPr>
          <w:sz w:val="32"/>
          <w:szCs w:val="32"/>
        </w:rPr>
        <w:t xml:space="preserve">З.В. </w:t>
      </w:r>
      <w:proofErr w:type="spellStart"/>
      <w:r w:rsidRPr="00E714EB">
        <w:rPr>
          <w:sz w:val="32"/>
          <w:szCs w:val="32"/>
        </w:rPr>
        <w:t>Ермольева</w:t>
      </w:r>
      <w:proofErr w:type="spellEnd"/>
      <w:r w:rsidRPr="00E714EB">
        <w:rPr>
          <w:sz w:val="32"/>
          <w:szCs w:val="32"/>
        </w:rPr>
        <w:t xml:space="preserve"> вместе с сотрудниками своей лаборатории биохимии микробов занялась исследованием этой проблемы. В эти же годы в отделе Зинаиды Виссарионовны были разработаны методы очистки лизоцима и исследована закономерность лизиса фотометрическим методом [2, с. 169-170].</w:t>
      </w:r>
    </w:p>
    <w:p w14:paraId="49081A50" w14:textId="77777777" w:rsidR="009851C9" w:rsidRPr="00E714EB" w:rsidRDefault="009851C9" w:rsidP="009851C9">
      <w:pPr>
        <w:ind w:firstLine="709"/>
        <w:jc w:val="both"/>
        <w:rPr>
          <w:sz w:val="32"/>
          <w:szCs w:val="32"/>
        </w:rPr>
      </w:pPr>
      <w:r w:rsidRPr="00E714EB">
        <w:rPr>
          <w:sz w:val="32"/>
          <w:szCs w:val="32"/>
        </w:rPr>
        <w:lastRenderedPageBreak/>
        <w:t>Ею были предложены два пути борьбы с детскими диареями: применяя фермент лизоцим, а в случае наиболее тяжёлых симптомов – совместное применение лизоцима с бактериофагом (вирусом микробов). Для проверки эффективности данных методик требовалось провести серию клинических испытаний.</w:t>
      </w:r>
    </w:p>
    <w:p w14:paraId="56E63F89" w14:textId="77777777" w:rsidR="009851C9" w:rsidRPr="00E714EB" w:rsidRDefault="009851C9" w:rsidP="009851C9">
      <w:pPr>
        <w:ind w:firstLine="709"/>
        <w:jc w:val="both"/>
        <w:rPr>
          <w:sz w:val="32"/>
          <w:szCs w:val="32"/>
        </w:rPr>
      </w:pPr>
      <w:r w:rsidRPr="00E714EB">
        <w:rPr>
          <w:sz w:val="32"/>
          <w:szCs w:val="32"/>
        </w:rPr>
        <w:t>На первом этапе лизоцим применяли у детей из нескольких яслей Москвы в течение двух месяцев. Эффект оказался положительным: фермент лизоцим способствовал снижению количества желудочно-кишечных расстройств у детей младше одного года [3, с. 14].</w:t>
      </w:r>
    </w:p>
    <w:p w14:paraId="5A2047C1" w14:textId="77777777" w:rsidR="009851C9" w:rsidRPr="00E714EB" w:rsidRDefault="009851C9" w:rsidP="009851C9">
      <w:pPr>
        <w:ind w:firstLine="709"/>
        <w:jc w:val="both"/>
        <w:rPr>
          <w:sz w:val="32"/>
          <w:szCs w:val="32"/>
        </w:rPr>
      </w:pPr>
      <w:r w:rsidRPr="00E714EB">
        <w:rPr>
          <w:sz w:val="32"/>
          <w:szCs w:val="32"/>
        </w:rPr>
        <w:t xml:space="preserve">Далее сотрудники лаборатории З.В. </w:t>
      </w:r>
      <w:proofErr w:type="spellStart"/>
      <w:r w:rsidRPr="00E714EB">
        <w:rPr>
          <w:sz w:val="32"/>
          <w:szCs w:val="32"/>
        </w:rPr>
        <w:t>Ермольевой</w:t>
      </w:r>
      <w:proofErr w:type="spellEnd"/>
      <w:r w:rsidRPr="00E714EB">
        <w:rPr>
          <w:sz w:val="32"/>
          <w:szCs w:val="32"/>
        </w:rPr>
        <w:t xml:space="preserve"> провели в 1938 г. изучение болезни у детей Дома младенца № 6 г. Москвы. Это исследование проводила группа сотрудников: И.С. Буяновская, В.С. Гостев, И.Я. Хиной, В.А. Никольская, А.М. </w:t>
      </w:r>
      <w:proofErr w:type="spellStart"/>
      <w:r w:rsidRPr="00E714EB">
        <w:rPr>
          <w:sz w:val="32"/>
          <w:szCs w:val="32"/>
        </w:rPr>
        <w:t>Рыкалева</w:t>
      </w:r>
      <w:proofErr w:type="spellEnd"/>
      <w:r w:rsidRPr="00E714EB">
        <w:rPr>
          <w:sz w:val="32"/>
          <w:szCs w:val="32"/>
        </w:rPr>
        <w:t xml:space="preserve">, А.Э. Королева и Б.И. Волович. </w:t>
      </w:r>
    </w:p>
    <w:p w14:paraId="236DA0EA" w14:textId="77777777" w:rsidR="009851C9" w:rsidRPr="00E714EB" w:rsidRDefault="009851C9" w:rsidP="009851C9">
      <w:pPr>
        <w:ind w:firstLine="709"/>
        <w:jc w:val="both"/>
        <w:rPr>
          <w:sz w:val="32"/>
          <w:szCs w:val="32"/>
        </w:rPr>
      </w:pPr>
      <w:r w:rsidRPr="00E714EB">
        <w:rPr>
          <w:sz w:val="32"/>
          <w:szCs w:val="32"/>
        </w:rPr>
        <w:t>Изучая бактериальную кишечную флору при летних диареях, они несколько отошли от обычных приёмов, которыми пользовались исследователи до них. Обычно бактериальная флора при диспепсии изучалась на больных детях, поступивших в больницу большей частью в тяжёлом состоянии, или же на секционном материале детей, умерших от данного заболевания. Иногда брались в качестве контроля здоровые дети для однократного обследования. В данном исследовании сотрудниками лаборатории биохимии микробов изучались 43 ребёнка указанного детского учреждения. Среди них были как больные дети, так и здоровые. Над ними велись повседневные клинические наблюдения в течение трёх месяцев. Бактериальное исследование их кала было проведено в течение июля 1938 г. В период клинического изучения больные дети выздоравливали или умирали, здоровые дети заболевали или оставались здоровыми. Подобная постановка опыта позволяла проследить возникновение, разгар и угасание болезни или её трагический финал [4, с. 25].</w:t>
      </w:r>
    </w:p>
    <w:p w14:paraId="3FC2F6C4" w14:textId="605EC86E" w:rsidR="009851C9" w:rsidRPr="00E714EB" w:rsidRDefault="009851C9" w:rsidP="009851C9">
      <w:pPr>
        <w:ind w:firstLine="709"/>
        <w:jc w:val="both"/>
        <w:rPr>
          <w:sz w:val="32"/>
          <w:szCs w:val="32"/>
        </w:rPr>
      </w:pPr>
      <w:r w:rsidRPr="00E714EB">
        <w:rPr>
          <w:sz w:val="32"/>
          <w:szCs w:val="32"/>
        </w:rPr>
        <w:t xml:space="preserve">Взятые под наблюдение дети были в возрасте от 20 дней до 1 года и находились либо на грудном, либо на искусственном, либо на смешанном вскармливании. Детей разделили на две примерно равные группы. Опытная группа, состоявшая из 23 детей, получала ежедневно через рот препарат лизоцима, полученного по методу </w:t>
      </w:r>
      <w:proofErr w:type="spellStart"/>
      <w:r w:rsidRPr="00E714EB">
        <w:rPr>
          <w:sz w:val="32"/>
          <w:szCs w:val="32"/>
        </w:rPr>
        <w:t>Борде</w:t>
      </w:r>
      <w:proofErr w:type="spellEnd"/>
      <w:r w:rsidRPr="00E714EB">
        <w:rPr>
          <w:sz w:val="32"/>
          <w:szCs w:val="32"/>
        </w:rPr>
        <w:t>-</w:t>
      </w:r>
      <w:r w:rsidR="009D276B" w:rsidRPr="00E714EB">
        <w:rPr>
          <w:sz w:val="32"/>
          <w:szCs w:val="32"/>
        </w:rPr>
        <w:t xml:space="preserve"> </w:t>
      </w:r>
      <w:proofErr w:type="spellStart"/>
      <w:r w:rsidRPr="00E714EB">
        <w:rPr>
          <w:sz w:val="32"/>
          <w:szCs w:val="32"/>
        </w:rPr>
        <w:t>Ермольевой</w:t>
      </w:r>
      <w:proofErr w:type="spellEnd"/>
      <w:r w:rsidRPr="00E714EB">
        <w:rPr>
          <w:sz w:val="32"/>
          <w:szCs w:val="32"/>
        </w:rPr>
        <w:t>, по 1 чайной ложке в день. Контрольная группа из 21 ребёнка препарат лизоцима не получала. Организация постановки лечебного опыта проводилась эпидемиологом Б.И. Воловичем, а клинические наблюдения над детьми осуществлялись врачом-педиатром И.Я. Хиной [4, с. 26].</w:t>
      </w:r>
    </w:p>
    <w:p w14:paraId="35819B2A" w14:textId="77777777" w:rsidR="009851C9" w:rsidRPr="00E714EB" w:rsidRDefault="009851C9" w:rsidP="009851C9">
      <w:pPr>
        <w:ind w:firstLine="709"/>
        <w:jc w:val="both"/>
        <w:rPr>
          <w:sz w:val="32"/>
          <w:szCs w:val="32"/>
        </w:rPr>
      </w:pPr>
      <w:r w:rsidRPr="00E714EB">
        <w:rPr>
          <w:sz w:val="32"/>
          <w:szCs w:val="32"/>
        </w:rPr>
        <w:lastRenderedPageBreak/>
        <w:t>Для бактериологического исследования испражнения детей собирались с пелёнки в стерильную биксу, а затем доставлялись в лабораторию через 1-2 часа после акта дефекации. Контрольная группа детей исследовалась 1 раз в декаду, опытная – 2 раза в декаду. Изучение осуществлялись с помощью количественных методов изучения бактериальной флоры кишечника.</w:t>
      </w:r>
    </w:p>
    <w:p w14:paraId="482A6B8E" w14:textId="77777777" w:rsidR="009851C9" w:rsidRPr="00E714EB" w:rsidRDefault="009851C9" w:rsidP="009851C9">
      <w:pPr>
        <w:ind w:firstLine="709"/>
        <w:jc w:val="both"/>
        <w:rPr>
          <w:sz w:val="32"/>
          <w:szCs w:val="32"/>
        </w:rPr>
      </w:pPr>
      <w:r w:rsidRPr="00E714EB">
        <w:rPr>
          <w:sz w:val="32"/>
          <w:szCs w:val="32"/>
        </w:rPr>
        <w:t xml:space="preserve">Результаты этого исследования были весьма любопытны. Исследователи отмечали, что заметного влияния на бактериальную флору здорового детского кишечника лизоцим не оказывал. При этом отмечались заметные изменения у больных детей. Сотрудники лаборатории З.В. </w:t>
      </w:r>
      <w:proofErr w:type="spellStart"/>
      <w:r w:rsidRPr="00E714EB">
        <w:rPr>
          <w:sz w:val="32"/>
          <w:szCs w:val="32"/>
        </w:rPr>
        <w:t>Ермольевой</w:t>
      </w:r>
      <w:proofErr w:type="spellEnd"/>
      <w:r w:rsidRPr="00E714EB">
        <w:rPr>
          <w:sz w:val="32"/>
          <w:szCs w:val="32"/>
        </w:rPr>
        <w:t xml:space="preserve"> сделали вывод, что эффективность применения лизоцима при летних детских поносах убеждала в том, что данный фермент играет значительную роль в естественном иммунитете ребёнка. Кстати, на тот момент некоторые авторы отмечали, что одной из основных причин диспепсии являлось ослабление бактерицидной функции кишечника. Полученные лабораторией биохимии микробов материалы позволили проследить механизм ослабления бактерицидности детского кишечника при развитии диспепсии [4, с. 28].</w:t>
      </w:r>
    </w:p>
    <w:p w14:paraId="1E6D0380" w14:textId="708BCA78" w:rsidR="009851C9" w:rsidRPr="00E714EB" w:rsidRDefault="009851C9" w:rsidP="009851C9">
      <w:pPr>
        <w:ind w:firstLine="709"/>
        <w:jc w:val="both"/>
        <w:rPr>
          <w:sz w:val="32"/>
          <w:szCs w:val="32"/>
        </w:rPr>
      </w:pPr>
      <w:r w:rsidRPr="00E714EB">
        <w:rPr>
          <w:sz w:val="32"/>
          <w:szCs w:val="32"/>
        </w:rPr>
        <w:t>Исследование показало, что группа детей, получавшая лизоцим перорально, давала меньшее число заболевание диспепсией и меньше находок протея в кале, чем контрольная группа [4, с. 29].</w:t>
      </w:r>
    </w:p>
    <w:p w14:paraId="572C01F7" w14:textId="77777777" w:rsidR="009851C9" w:rsidRPr="00E714EB" w:rsidRDefault="009851C9" w:rsidP="009851C9">
      <w:pPr>
        <w:ind w:firstLine="709"/>
        <w:jc w:val="both"/>
        <w:rPr>
          <w:sz w:val="32"/>
          <w:szCs w:val="32"/>
        </w:rPr>
      </w:pPr>
      <w:r w:rsidRPr="00E714EB">
        <w:rPr>
          <w:sz w:val="32"/>
          <w:szCs w:val="32"/>
        </w:rPr>
        <w:t xml:space="preserve">Всего в течение 1937-1939 г. в клинических испытаниях приняло участие 1200 детей ясельного возраста. Результаты оказались впечатляющими: применение лизоцима в два раза снижало смертность при токсической диспепсии. Применение же </w:t>
      </w:r>
      <w:proofErr w:type="spellStart"/>
      <w:r w:rsidRPr="00E714EB">
        <w:rPr>
          <w:sz w:val="32"/>
          <w:szCs w:val="32"/>
        </w:rPr>
        <w:t>фаголизоцима</w:t>
      </w:r>
      <w:proofErr w:type="spellEnd"/>
      <w:r w:rsidRPr="00E714EB">
        <w:rPr>
          <w:sz w:val="32"/>
          <w:szCs w:val="32"/>
        </w:rPr>
        <w:t xml:space="preserve"> показало высокую эффективность при применении у детей, больных колитами и дизентерией [5, л. 51].</w:t>
      </w:r>
    </w:p>
    <w:p w14:paraId="4E5450F9" w14:textId="77777777" w:rsidR="009851C9" w:rsidRPr="00E714EB" w:rsidRDefault="009851C9" w:rsidP="009851C9">
      <w:pPr>
        <w:ind w:firstLine="709"/>
        <w:jc w:val="both"/>
        <w:rPr>
          <w:sz w:val="32"/>
          <w:szCs w:val="32"/>
        </w:rPr>
      </w:pPr>
      <w:r w:rsidRPr="00E714EB">
        <w:rPr>
          <w:sz w:val="32"/>
          <w:szCs w:val="32"/>
        </w:rPr>
        <w:t xml:space="preserve">Резюмируя, отметим, что советский микробиолог З.В. </w:t>
      </w:r>
      <w:proofErr w:type="spellStart"/>
      <w:r w:rsidRPr="00E714EB">
        <w:rPr>
          <w:sz w:val="32"/>
          <w:szCs w:val="32"/>
        </w:rPr>
        <w:t>Ермольева</w:t>
      </w:r>
      <w:proofErr w:type="spellEnd"/>
      <w:r w:rsidRPr="00E714EB">
        <w:rPr>
          <w:sz w:val="32"/>
          <w:szCs w:val="32"/>
        </w:rPr>
        <w:t xml:space="preserve"> в научной деятельности руководствовалась практической ориентированностью своих теоретических изысканий. Так, проведя на протяжении ряда лет довольно успешные исследования по изучению бактериофага и лизоцима, она тут же стала пытаться внедрить эти препараты в практику советского здравоохранения, в частности, в педиатрии.</w:t>
      </w:r>
    </w:p>
    <w:p w14:paraId="13B33E0C" w14:textId="77777777" w:rsidR="009851C9" w:rsidRPr="00E714EB" w:rsidRDefault="009851C9" w:rsidP="009851C9">
      <w:pPr>
        <w:tabs>
          <w:tab w:val="left" w:pos="2880"/>
          <w:tab w:val="center" w:pos="4819"/>
        </w:tabs>
        <w:jc w:val="center"/>
        <w:rPr>
          <w:b/>
          <w:sz w:val="28"/>
          <w:szCs w:val="28"/>
        </w:rPr>
      </w:pPr>
    </w:p>
    <w:p w14:paraId="5E6000D0" w14:textId="19DE2365" w:rsidR="009851C9" w:rsidRPr="00E714EB" w:rsidRDefault="009851C9" w:rsidP="009851C9">
      <w:pPr>
        <w:tabs>
          <w:tab w:val="left" w:pos="2880"/>
          <w:tab w:val="center" w:pos="4819"/>
        </w:tabs>
        <w:ind w:firstLine="709"/>
        <w:jc w:val="both"/>
        <w:rPr>
          <w:bCs/>
          <w:i/>
          <w:iCs/>
          <w:sz w:val="28"/>
          <w:szCs w:val="28"/>
        </w:rPr>
      </w:pPr>
      <w:r w:rsidRPr="00E714EB">
        <w:rPr>
          <w:bCs/>
          <w:i/>
          <w:iCs/>
          <w:sz w:val="28"/>
          <w:szCs w:val="28"/>
        </w:rPr>
        <w:t>Примечания</w:t>
      </w:r>
    </w:p>
    <w:p w14:paraId="240C1D15" w14:textId="77777777" w:rsidR="009851C9" w:rsidRPr="00E714EB" w:rsidRDefault="009851C9" w:rsidP="009851C9">
      <w:pPr>
        <w:tabs>
          <w:tab w:val="left" w:pos="2880"/>
          <w:tab w:val="center" w:pos="4819"/>
        </w:tabs>
        <w:ind w:firstLine="709"/>
        <w:jc w:val="both"/>
        <w:rPr>
          <w:bCs/>
          <w:i/>
          <w:iCs/>
          <w:sz w:val="28"/>
          <w:szCs w:val="28"/>
        </w:rPr>
      </w:pPr>
    </w:p>
    <w:p w14:paraId="7FC46938" w14:textId="77777777" w:rsidR="009851C9" w:rsidRPr="00E714EB" w:rsidRDefault="009851C9" w:rsidP="009851C9">
      <w:pPr>
        <w:ind w:firstLine="709"/>
        <w:jc w:val="both"/>
        <w:rPr>
          <w:sz w:val="28"/>
          <w:szCs w:val="28"/>
        </w:rPr>
      </w:pPr>
      <w:r w:rsidRPr="00E714EB">
        <w:rPr>
          <w:sz w:val="28"/>
          <w:szCs w:val="28"/>
        </w:rPr>
        <w:t xml:space="preserve">1. </w:t>
      </w:r>
      <w:r w:rsidRPr="00E714EB">
        <w:rPr>
          <w:i/>
          <w:iCs/>
          <w:sz w:val="28"/>
          <w:szCs w:val="28"/>
        </w:rPr>
        <w:t>Горшенин А.В.</w:t>
      </w:r>
      <w:r w:rsidRPr="00E714EB">
        <w:rPr>
          <w:sz w:val="28"/>
          <w:szCs w:val="28"/>
        </w:rPr>
        <w:t xml:space="preserve"> К истории жизни и научной работы советского микробиолога З.В. </w:t>
      </w:r>
      <w:proofErr w:type="spellStart"/>
      <w:r w:rsidRPr="00E714EB">
        <w:rPr>
          <w:sz w:val="28"/>
          <w:szCs w:val="28"/>
        </w:rPr>
        <w:t>Ермольевой</w:t>
      </w:r>
      <w:proofErr w:type="spellEnd"/>
      <w:r w:rsidRPr="00E714EB">
        <w:rPr>
          <w:sz w:val="28"/>
          <w:szCs w:val="28"/>
        </w:rPr>
        <w:t>: историографическая характеристика постсоветских публикаций // Самарский научный вестник. – 2020. –Т. 9. – № 4. – С. 268-271.</w:t>
      </w:r>
    </w:p>
    <w:p w14:paraId="2D058B32" w14:textId="77777777" w:rsidR="009851C9" w:rsidRPr="00E714EB" w:rsidRDefault="009851C9" w:rsidP="009851C9">
      <w:pPr>
        <w:ind w:firstLine="709"/>
        <w:jc w:val="both"/>
        <w:rPr>
          <w:sz w:val="28"/>
          <w:szCs w:val="28"/>
        </w:rPr>
      </w:pPr>
      <w:r w:rsidRPr="00E714EB">
        <w:rPr>
          <w:sz w:val="28"/>
          <w:szCs w:val="28"/>
        </w:rPr>
        <w:lastRenderedPageBreak/>
        <w:t xml:space="preserve">2. </w:t>
      </w:r>
      <w:proofErr w:type="spellStart"/>
      <w:r w:rsidRPr="00E714EB">
        <w:rPr>
          <w:i/>
          <w:iCs/>
          <w:sz w:val="28"/>
          <w:szCs w:val="28"/>
        </w:rPr>
        <w:t>Ермольева</w:t>
      </w:r>
      <w:proofErr w:type="spellEnd"/>
      <w:r w:rsidRPr="00E714EB">
        <w:rPr>
          <w:i/>
          <w:iCs/>
          <w:sz w:val="28"/>
          <w:szCs w:val="28"/>
        </w:rPr>
        <w:t xml:space="preserve"> З.В.</w:t>
      </w:r>
      <w:r w:rsidRPr="00E714EB">
        <w:rPr>
          <w:sz w:val="28"/>
          <w:szCs w:val="28"/>
        </w:rPr>
        <w:t xml:space="preserve"> Антибиотики, интерферон, бактериальные полисахариды. – М.: Медицина, 1965. – 383 с.</w:t>
      </w:r>
    </w:p>
    <w:p w14:paraId="48B9CEC3" w14:textId="51306511" w:rsidR="009851C9" w:rsidRPr="00E714EB" w:rsidRDefault="009851C9" w:rsidP="009851C9">
      <w:pPr>
        <w:ind w:firstLine="709"/>
        <w:jc w:val="both"/>
        <w:rPr>
          <w:sz w:val="28"/>
          <w:szCs w:val="28"/>
        </w:rPr>
      </w:pPr>
      <w:r w:rsidRPr="00E714EB">
        <w:rPr>
          <w:sz w:val="28"/>
          <w:szCs w:val="28"/>
        </w:rPr>
        <w:t xml:space="preserve">3. </w:t>
      </w:r>
      <w:proofErr w:type="spellStart"/>
      <w:r w:rsidRPr="00E714EB">
        <w:rPr>
          <w:i/>
          <w:iCs/>
          <w:sz w:val="28"/>
          <w:szCs w:val="28"/>
        </w:rPr>
        <w:t>Ермольева</w:t>
      </w:r>
      <w:proofErr w:type="spellEnd"/>
      <w:r w:rsidRPr="00E714EB">
        <w:rPr>
          <w:i/>
          <w:iCs/>
          <w:sz w:val="28"/>
          <w:szCs w:val="28"/>
        </w:rPr>
        <w:t xml:space="preserve"> З.В., Буяновская И.С.</w:t>
      </w:r>
      <w:r w:rsidRPr="00E714EB">
        <w:rPr>
          <w:i/>
          <w:sz w:val="28"/>
          <w:szCs w:val="28"/>
        </w:rPr>
        <w:t xml:space="preserve"> </w:t>
      </w:r>
      <w:r w:rsidRPr="00E714EB">
        <w:rPr>
          <w:sz w:val="28"/>
          <w:szCs w:val="28"/>
        </w:rPr>
        <w:t xml:space="preserve">Лизоцим и </w:t>
      </w:r>
      <w:proofErr w:type="spellStart"/>
      <w:r w:rsidRPr="00E714EB">
        <w:rPr>
          <w:sz w:val="28"/>
          <w:szCs w:val="28"/>
        </w:rPr>
        <w:t>фаголизоцим</w:t>
      </w:r>
      <w:proofErr w:type="spellEnd"/>
      <w:r w:rsidRPr="00E714EB">
        <w:rPr>
          <w:sz w:val="28"/>
          <w:szCs w:val="28"/>
        </w:rPr>
        <w:t xml:space="preserve"> в борьбе с детскими летними поносами // Советская медицина.</w:t>
      </w:r>
      <w:r w:rsidR="00E25BEF" w:rsidRPr="00E25BEF">
        <w:rPr>
          <w:sz w:val="28"/>
          <w:szCs w:val="28"/>
        </w:rPr>
        <w:t xml:space="preserve"> </w:t>
      </w:r>
      <w:r w:rsidR="00E25BEF" w:rsidRPr="00E714EB">
        <w:rPr>
          <w:sz w:val="28"/>
          <w:szCs w:val="28"/>
        </w:rPr>
        <w:t>–</w:t>
      </w:r>
      <w:r w:rsidRPr="00E714EB">
        <w:rPr>
          <w:sz w:val="28"/>
          <w:szCs w:val="28"/>
        </w:rPr>
        <w:t xml:space="preserve"> 1940.</w:t>
      </w:r>
      <w:r w:rsidR="00E25BEF" w:rsidRPr="00E25BEF">
        <w:rPr>
          <w:sz w:val="28"/>
          <w:szCs w:val="28"/>
        </w:rPr>
        <w:t xml:space="preserve"> </w:t>
      </w:r>
      <w:r w:rsidR="00E25BEF" w:rsidRPr="00E714EB">
        <w:rPr>
          <w:sz w:val="28"/>
          <w:szCs w:val="28"/>
        </w:rPr>
        <w:t>–</w:t>
      </w:r>
      <w:r w:rsidRPr="00E714EB">
        <w:rPr>
          <w:sz w:val="28"/>
          <w:szCs w:val="28"/>
        </w:rPr>
        <w:t xml:space="preserve"> № 7.</w:t>
      </w:r>
      <w:r w:rsidR="00E25BEF" w:rsidRPr="00E25BEF">
        <w:rPr>
          <w:sz w:val="28"/>
          <w:szCs w:val="28"/>
        </w:rPr>
        <w:t xml:space="preserve"> </w:t>
      </w:r>
      <w:r w:rsidR="00E25BEF" w:rsidRPr="00E714EB">
        <w:rPr>
          <w:sz w:val="28"/>
          <w:szCs w:val="28"/>
        </w:rPr>
        <w:t>–</w:t>
      </w:r>
      <w:r w:rsidRPr="00E714EB">
        <w:rPr>
          <w:sz w:val="28"/>
          <w:szCs w:val="28"/>
        </w:rPr>
        <w:t xml:space="preserve"> С.14-15.</w:t>
      </w:r>
    </w:p>
    <w:p w14:paraId="1B3DE143" w14:textId="77777777" w:rsidR="009851C9" w:rsidRPr="00E714EB" w:rsidRDefault="009851C9" w:rsidP="009851C9">
      <w:pPr>
        <w:ind w:firstLine="709"/>
        <w:jc w:val="both"/>
        <w:rPr>
          <w:sz w:val="28"/>
          <w:szCs w:val="28"/>
        </w:rPr>
      </w:pPr>
      <w:r w:rsidRPr="00E714EB">
        <w:rPr>
          <w:sz w:val="28"/>
          <w:szCs w:val="28"/>
        </w:rPr>
        <w:t xml:space="preserve">4. </w:t>
      </w:r>
      <w:r w:rsidRPr="00E714EB">
        <w:rPr>
          <w:i/>
          <w:iCs/>
          <w:sz w:val="28"/>
          <w:szCs w:val="28"/>
        </w:rPr>
        <w:t>Буяновская И.С., Гостев В.С., Хиной И.Я.</w:t>
      </w:r>
      <w:r w:rsidRPr="00E714EB">
        <w:rPr>
          <w:sz w:val="28"/>
          <w:szCs w:val="28"/>
        </w:rPr>
        <w:t xml:space="preserve"> Влияние лизоцима на бактериальную флору и на клиническое течение летних детских поносов // Советская медицина. – 1939. – № 13. – С. 25-29.</w:t>
      </w:r>
    </w:p>
    <w:p w14:paraId="2FF799B0" w14:textId="77777777" w:rsidR="009851C9" w:rsidRPr="00E714EB" w:rsidRDefault="009851C9" w:rsidP="009851C9">
      <w:pPr>
        <w:ind w:firstLine="709"/>
        <w:jc w:val="both"/>
        <w:rPr>
          <w:sz w:val="28"/>
          <w:szCs w:val="28"/>
        </w:rPr>
      </w:pPr>
      <w:r w:rsidRPr="00E714EB">
        <w:rPr>
          <w:sz w:val="28"/>
          <w:szCs w:val="28"/>
        </w:rPr>
        <w:t>5. Государственный архив Российской Федерации (ГАРФ). – Ф. Р-8009. – Оп. 2. – Д. 403.</w:t>
      </w:r>
    </w:p>
    <w:p w14:paraId="48CFC051" w14:textId="77777777" w:rsidR="009851C9" w:rsidRPr="00E714EB" w:rsidRDefault="009851C9" w:rsidP="009851C9">
      <w:pPr>
        <w:ind w:firstLine="709"/>
        <w:jc w:val="both"/>
        <w:rPr>
          <w:sz w:val="32"/>
          <w:szCs w:val="32"/>
        </w:rPr>
      </w:pPr>
    </w:p>
    <w:p w14:paraId="6511B2EC" w14:textId="77777777" w:rsidR="009851C9" w:rsidRPr="00E714EB" w:rsidRDefault="009851C9" w:rsidP="009851C9">
      <w:pPr>
        <w:ind w:firstLine="709"/>
        <w:jc w:val="both"/>
        <w:rPr>
          <w:sz w:val="28"/>
          <w:szCs w:val="28"/>
        </w:rPr>
      </w:pPr>
    </w:p>
    <w:p w14:paraId="01899168" w14:textId="77777777" w:rsidR="00B540F5" w:rsidRPr="00E714EB" w:rsidRDefault="00B540F5" w:rsidP="00B540F5">
      <w:pPr>
        <w:rPr>
          <w:sz w:val="32"/>
          <w:szCs w:val="32"/>
        </w:rPr>
      </w:pPr>
      <w:r w:rsidRPr="00E714EB">
        <w:rPr>
          <w:sz w:val="32"/>
          <w:szCs w:val="32"/>
        </w:rPr>
        <w:t>УДК 94(47).084</w:t>
      </w:r>
    </w:p>
    <w:p w14:paraId="1C400845" w14:textId="77777777" w:rsidR="00B540F5" w:rsidRPr="00E714EB" w:rsidRDefault="00B540F5" w:rsidP="00B540F5">
      <w:pPr>
        <w:jc w:val="right"/>
        <w:rPr>
          <w:sz w:val="32"/>
          <w:szCs w:val="32"/>
        </w:rPr>
      </w:pPr>
      <w:r w:rsidRPr="00E714EB">
        <w:rPr>
          <w:sz w:val="32"/>
          <w:szCs w:val="32"/>
        </w:rPr>
        <w:t>КАПУСТИНА  О.В.,</w:t>
      </w:r>
    </w:p>
    <w:p w14:paraId="5F8A1293" w14:textId="77777777" w:rsidR="00B540F5" w:rsidRPr="00E714EB" w:rsidRDefault="00B540F5" w:rsidP="00B540F5">
      <w:pPr>
        <w:jc w:val="right"/>
        <w:rPr>
          <w:bCs/>
          <w:sz w:val="32"/>
          <w:szCs w:val="32"/>
        </w:rPr>
      </w:pPr>
      <w:r w:rsidRPr="00E714EB">
        <w:rPr>
          <w:sz w:val="32"/>
          <w:szCs w:val="32"/>
        </w:rPr>
        <w:t>Россия, г. Гусь-Хрустальный</w:t>
      </w:r>
      <w:r w:rsidRPr="00E714EB">
        <w:rPr>
          <w:bCs/>
          <w:sz w:val="32"/>
          <w:szCs w:val="32"/>
        </w:rPr>
        <w:t xml:space="preserve">                                                  </w:t>
      </w:r>
    </w:p>
    <w:p w14:paraId="4EF768E1" w14:textId="77777777" w:rsidR="00B540F5" w:rsidRPr="00E714EB" w:rsidRDefault="00B540F5" w:rsidP="00B540F5">
      <w:pPr>
        <w:rPr>
          <w:sz w:val="32"/>
          <w:szCs w:val="32"/>
        </w:rPr>
      </w:pPr>
    </w:p>
    <w:p w14:paraId="047F6F3C" w14:textId="657A07BF" w:rsidR="00B540F5" w:rsidRPr="00E714EB" w:rsidRDefault="00B540F5" w:rsidP="00B540F5">
      <w:pPr>
        <w:jc w:val="center"/>
        <w:rPr>
          <w:b/>
          <w:sz w:val="32"/>
          <w:szCs w:val="32"/>
        </w:rPr>
      </w:pPr>
      <w:r w:rsidRPr="00E714EB">
        <w:rPr>
          <w:b/>
          <w:sz w:val="32"/>
          <w:szCs w:val="32"/>
        </w:rPr>
        <w:t>Об итогах работы Министерства социального обеспечения РСФСР по выявлению нарушений в деятельности врачебно-трудовых экспертных комиссий в 1949 г.</w:t>
      </w:r>
    </w:p>
    <w:p w14:paraId="27DB0F10" w14:textId="77777777" w:rsidR="00B540F5" w:rsidRPr="00E714EB" w:rsidRDefault="00B540F5" w:rsidP="00B540F5">
      <w:pPr>
        <w:jc w:val="both"/>
        <w:rPr>
          <w:sz w:val="32"/>
          <w:szCs w:val="32"/>
        </w:rPr>
      </w:pPr>
    </w:p>
    <w:p w14:paraId="19DDB07B" w14:textId="77777777" w:rsidR="00B540F5" w:rsidRPr="00E714EB" w:rsidRDefault="00B540F5" w:rsidP="00B540F5">
      <w:pPr>
        <w:ind w:firstLine="709"/>
        <w:jc w:val="both"/>
        <w:rPr>
          <w:sz w:val="32"/>
          <w:szCs w:val="32"/>
        </w:rPr>
      </w:pPr>
      <w:r w:rsidRPr="00E714EB">
        <w:rPr>
          <w:sz w:val="32"/>
          <w:szCs w:val="32"/>
        </w:rPr>
        <w:t>В статье рассмотрены итоги контрольных мероприятий Министерства социального обеспечения РСФСР по выявлению нарушений в работе врачебно-трудовых экспертных комиссий (ВТЭК) в 1949 г. В ходе проверок были обнаружены факты использования руководящими партийными и советскими работниками своего служебного положения в целях установления группы инвалидности и получения соответствующего пенсионного обеспечения.</w:t>
      </w:r>
    </w:p>
    <w:p w14:paraId="68C82617" w14:textId="77777777" w:rsidR="00B540F5" w:rsidRPr="00E714EB" w:rsidRDefault="00B540F5" w:rsidP="00B540F5">
      <w:pPr>
        <w:ind w:firstLine="709"/>
        <w:jc w:val="both"/>
        <w:rPr>
          <w:sz w:val="32"/>
          <w:szCs w:val="32"/>
        </w:rPr>
      </w:pPr>
      <w:r w:rsidRPr="00E714EB">
        <w:rPr>
          <w:i/>
          <w:iCs/>
          <w:sz w:val="32"/>
          <w:szCs w:val="32"/>
        </w:rPr>
        <w:t>Ключевые слова:</w:t>
      </w:r>
      <w:r w:rsidRPr="00E714EB">
        <w:rPr>
          <w:sz w:val="32"/>
          <w:szCs w:val="32"/>
        </w:rPr>
        <w:t xml:space="preserve"> Министерство социального обеспечения РСФСР, врачебно-трудовая экспертная комиссия, инвалидность, группа инвалидности, размер пенсии.  </w:t>
      </w:r>
    </w:p>
    <w:p w14:paraId="616A1E2A" w14:textId="77777777" w:rsidR="00B540F5" w:rsidRPr="00E714EB" w:rsidRDefault="00B540F5" w:rsidP="00B540F5">
      <w:pPr>
        <w:ind w:firstLine="709"/>
        <w:jc w:val="right"/>
        <w:rPr>
          <w:b/>
          <w:sz w:val="28"/>
          <w:szCs w:val="28"/>
          <w:lang w:val="en-US"/>
        </w:rPr>
      </w:pPr>
      <w:r w:rsidRPr="00E714EB">
        <w:rPr>
          <w:b/>
          <w:sz w:val="28"/>
          <w:szCs w:val="28"/>
          <w:lang w:val="en-US"/>
        </w:rPr>
        <w:t>Kapustina O.V.,</w:t>
      </w:r>
    </w:p>
    <w:p w14:paraId="3F141AFB" w14:textId="77777777" w:rsidR="00B540F5" w:rsidRPr="00E714EB" w:rsidRDefault="00B540F5" w:rsidP="00B540F5">
      <w:pPr>
        <w:ind w:firstLine="709"/>
        <w:jc w:val="right"/>
        <w:rPr>
          <w:sz w:val="32"/>
          <w:szCs w:val="32"/>
          <w:lang w:val="en-US"/>
        </w:rPr>
      </w:pPr>
      <w:r w:rsidRPr="00E714EB">
        <w:rPr>
          <w:b/>
          <w:sz w:val="28"/>
          <w:szCs w:val="28"/>
          <w:lang w:val="en-US"/>
        </w:rPr>
        <w:t>Russia, Gus-</w:t>
      </w:r>
      <w:proofErr w:type="spellStart"/>
      <w:r w:rsidRPr="00E714EB">
        <w:rPr>
          <w:b/>
          <w:sz w:val="28"/>
          <w:szCs w:val="28"/>
          <w:lang w:val="en-US"/>
        </w:rPr>
        <w:t>Khrustalny</w:t>
      </w:r>
      <w:proofErr w:type="spellEnd"/>
    </w:p>
    <w:p w14:paraId="015BF457" w14:textId="77777777" w:rsidR="00B540F5" w:rsidRPr="00E714EB" w:rsidRDefault="00B540F5" w:rsidP="00B540F5">
      <w:pPr>
        <w:ind w:firstLine="709"/>
        <w:jc w:val="right"/>
        <w:rPr>
          <w:b/>
          <w:bCs/>
          <w:sz w:val="32"/>
          <w:szCs w:val="32"/>
          <w:lang w:val="en-US"/>
        </w:rPr>
      </w:pPr>
    </w:p>
    <w:p w14:paraId="4218943B" w14:textId="77777777" w:rsidR="00FD307B" w:rsidRPr="00E714EB" w:rsidRDefault="00B540F5" w:rsidP="00B540F5">
      <w:pPr>
        <w:jc w:val="center"/>
        <w:rPr>
          <w:b/>
          <w:bCs/>
          <w:sz w:val="28"/>
          <w:szCs w:val="28"/>
          <w:lang w:val="en-US"/>
        </w:rPr>
      </w:pPr>
      <w:r w:rsidRPr="00E714EB">
        <w:rPr>
          <w:b/>
          <w:bCs/>
          <w:sz w:val="28"/>
          <w:szCs w:val="28"/>
          <w:lang w:val="en-US"/>
        </w:rPr>
        <w:t xml:space="preserve">On results of work of Ministry of social security of RSFSR to identify violations </w:t>
      </w:r>
    </w:p>
    <w:p w14:paraId="3FB96953" w14:textId="608AA63E" w:rsidR="00B540F5" w:rsidRPr="00E714EB" w:rsidRDefault="00B540F5" w:rsidP="00B540F5">
      <w:pPr>
        <w:jc w:val="center"/>
        <w:rPr>
          <w:b/>
          <w:bCs/>
          <w:sz w:val="28"/>
          <w:szCs w:val="28"/>
          <w:lang w:val="en-US"/>
        </w:rPr>
      </w:pPr>
      <w:r w:rsidRPr="00E714EB">
        <w:rPr>
          <w:b/>
          <w:bCs/>
          <w:sz w:val="28"/>
          <w:szCs w:val="28"/>
          <w:lang w:val="en-US"/>
        </w:rPr>
        <w:t>in the activities of medical labor expert commissions in 1949</w:t>
      </w:r>
    </w:p>
    <w:p w14:paraId="470A6613" w14:textId="77777777" w:rsidR="00B540F5" w:rsidRPr="00E714EB" w:rsidRDefault="00B540F5" w:rsidP="00B540F5">
      <w:pPr>
        <w:ind w:firstLine="709"/>
        <w:jc w:val="both"/>
        <w:rPr>
          <w:sz w:val="28"/>
          <w:szCs w:val="28"/>
          <w:lang w:val="en-US"/>
        </w:rPr>
      </w:pPr>
      <w:r w:rsidRPr="00E714EB">
        <w:rPr>
          <w:bCs/>
          <w:sz w:val="28"/>
          <w:szCs w:val="28"/>
          <w:lang w:val="en-US"/>
        </w:rPr>
        <w:t>A</w:t>
      </w:r>
      <w:r w:rsidRPr="00E714EB">
        <w:rPr>
          <w:sz w:val="28"/>
          <w:szCs w:val="28"/>
          <w:lang w:val="en-US"/>
        </w:rPr>
        <w:t>rticle considers the results of the control measures of Ministry of social security of RSFSR to identify violations in the work of medical and labor expert commissions (VTEC) in 1949. During the inspections, facts were discovered that the leading party and Soviet employees, used their official position in order to establish a disability group and receive appropriate pension provision.</w:t>
      </w:r>
    </w:p>
    <w:p w14:paraId="74FAD2CC" w14:textId="77777777" w:rsidR="00B540F5" w:rsidRPr="00E714EB" w:rsidRDefault="00B540F5" w:rsidP="00B540F5">
      <w:pPr>
        <w:ind w:firstLine="709"/>
        <w:jc w:val="both"/>
        <w:rPr>
          <w:sz w:val="28"/>
          <w:szCs w:val="28"/>
          <w:lang w:val="en-US"/>
        </w:rPr>
      </w:pPr>
      <w:r w:rsidRPr="00E714EB">
        <w:rPr>
          <w:bCs/>
          <w:i/>
          <w:iCs/>
          <w:sz w:val="28"/>
          <w:szCs w:val="28"/>
          <w:lang w:val="en-US"/>
        </w:rPr>
        <w:t>Keywords:</w:t>
      </w:r>
      <w:r w:rsidRPr="00E714EB">
        <w:rPr>
          <w:sz w:val="28"/>
          <w:szCs w:val="28"/>
          <w:lang w:val="en-US"/>
        </w:rPr>
        <w:t xml:space="preserve"> Ministry of Social Security of RSFSR, medical labor expert commissions, disability, disability group, pension amount.</w:t>
      </w:r>
    </w:p>
    <w:p w14:paraId="5575CB87" w14:textId="77777777" w:rsidR="00B540F5" w:rsidRPr="00E714EB" w:rsidRDefault="00B540F5" w:rsidP="00B540F5">
      <w:pPr>
        <w:ind w:firstLine="709"/>
        <w:jc w:val="both"/>
        <w:rPr>
          <w:sz w:val="32"/>
          <w:szCs w:val="32"/>
          <w:lang w:val="en-US"/>
        </w:rPr>
      </w:pPr>
    </w:p>
    <w:p w14:paraId="230DD7C8" w14:textId="77777777" w:rsidR="00B540F5" w:rsidRPr="00E714EB" w:rsidRDefault="00B540F5" w:rsidP="00B540F5">
      <w:pPr>
        <w:ind w:firstLine="709"/>
        <w:jc w:val="both"/>
        <w:rPr>
          <w:sz w:val="32"/>
          <w:szCs w:val="32"/>
        </w:rPr>
      </w:pPr>
      <w:r w:rsidRPr="00E714EB">
        <w:rPr>
          <w:sz w:val="32"/>
          <w:szCs w:val="32"/>
        </w:rPr>
        <w:t>Одним из важнейших видов пенсионного обеспечения в СССР являлось пенсионное обеспечение по инвалидности, благодаря кото</w:t>
      </w:r>
      <w:r w:rsidRPr="00E714EB">
        <w:rPr>
          <w:sz w:val="32"/>
          <w:szCs w:val="32"/>
        </w:rPr>
        <w:lastRenderedPageBreak/>
        <w:t xml:space="preserve">рому люди с ограниченными возможностями получали от государства помощь и поддержку. Размеры соответствующих пенсий зависели от нескольких факторов, важнейшим из которых являлась группа инвалидности. С 1932 г. и до распада СССР применялась </w:t>
      </w:r>
      <w:proofErr w:type="spellStart"/>
      <w:r w:rsidRPr="00E714EB">
        <w:rPr>
          <w:sz w:val="32"/>
          <w:szCs w:val="32"/>
        </w:rPr>
        <w:t>трехгрупповая</w:t>
      </w:r>
      <w:proofErr w:type="spellEnd"/>
      <w:r w:rsidRPr="00E714EB">
        <w:rPr>
          <w:sz w:val="32"/>
          <w:szCs w:val="32"/>
        </w:rPr>
        <w:t xml:space="preserve"> классификация (ранее пяти- и </w:t>
      </w:r>
      <w:proofErr w:type="spellStart"/>
      <w:r w:rsidRPr="00E714EB">
        <w:rPr>
          <w:sz w:val="32"/>
          <w:szCs w:val="32"/>
        </w:rPr>
        <w:t>шестигрупповая</w:t>
      </w:r>
      <w:proofErr w:type="spellEnd"/>
      <w:r w:rsidRPr="00E714EB">
        <w:rPr>
          <w:sz w:val="32"/>
          <w:szCs w:val="32"/>
        </w:rPr>
        <w:t>). Инвалидность первой группы, как и в настоящее время, устанавливалась нетрудоспособным лицам, нуждавшимся в постоянном постороннем уходе, инвалидность второй – нетрудоспособным лицам, имевшим возможность обслуживать себя самостоятельно, третья группа устанавливалась гражданам с остаточной трудоспособностью.</w:t>
      </w:r>
    </w:p>
    <w:p w14:paraId="651BD00C" w14:textId="77777777" w:rsidR="00B540F5" w:rsidRPr="00E714EB" w:rsidRDefault="00B540F5" w:rsidP="00B540F5">
      <w:pPr>
        <w:ind w:firstLine="709"/>
        <w:jc w:val="both"/>
        <w:rPr>
          <w:sz w:val="32"/>
          <w:szCs w:val="32"/>
        </w:rPr>
      </w:pPr>
      <w:r w:rsidRPr="00E714EB">
        <w:rPr>
          <w:sz w:val="32"/>
          <w:szCs w:val="32"/>
        </w:rPr>
        <w:t>Для определения степени утраты трудоспособности и группы инвалидности в Советском Союзе в 1931 г. была создана система врачебно-трудовых экспертных комиссий (ВТЭК). Именно на основании заключений экспертов ВТЭК, определяющих причину и группу инвалидности, назначались соответствующие пенсии. И как любая деятельность, влияющая на материальное обеспечение граждан, работа сотрудников комиссий имела свою коррупционную составляющую.</w:t>
      </w:r>
    </w:p>
    <w:p w14:paraId="770945A1" w14:textId="2E81E19A" w:rsidR="00B540F5" w:rsidRPr="00E714EB" w:rsidRDefault="00B540F5" w:rsidP="00B540F5">
      <w:pPr>
        <w:ind w:firstLine="709"/>
        <w:jc w:val="both"/>
        <w:rPr>
          <w:sz w:val="32"/>
          <w:szCs w:val="32"/>
        </w:rPr>
      </w:pPr>
      <w:r w:rsidRPr="00E714EB">
        <w:rPr>
          <w:sz w:val="32"/>
          <w:szCs w:val="32"/>
        </w:rPr>
        <w:t>В послевоенные годы российская врачебно-трудовая экспертиза трудоспособности рабочих, служащих, военнослужащих, лиц, приравненных к рабочим, служащим и военнослужащим и членов их семей, осуществлялась в системе Министерства социального обеспечения (МСО) РСФСР [1], созданного в 1946 г. на основе соответствующего Наркомата. При Министерстве работала Инспекция, в задачу которой входило осуществление контроля за выполнениями постановлений и распоряжений Совета Министров СССР и Совета министров РСФСР, приказов Министра СО РСФСР, а также планов работ Министерства; контроль за состоянием работы по рассмотрению жалоб и заявлений. На местах работу ВТЭК, согласно пункту 9 «Положения о врачебно-</w:t>
      </w:r>
      <w:r w:rsidR="00221ED1" w:rsidRPr="00E714EB">
        <w:rPr>
          <w:sz w:val="32"/>
          <w:szCs w:val="32"/>
        </w:rPr>
        <w:t xml:space="preserve"> </w:t>
      </w:r>
      <w:r w:rsidRPr="00E714EB">
        <w:rPr>
          <w:sz w:val="32"/>
          <w:szCs w:val="32"/>
        </w:rPr>
        <w:t>трудовых экспертных комиссиях» [2], утвержденного Постановлением Совмина СССР от 5 ноября 1948 г., контролировали Министерства социального обеспечения автономных республик, областные, краевые и городские (городов республиканского подчинения) отделы социального обеспечения (собесы).</w:t>
      </w:r>
    </w:p>
    <w:p w14:paraId="39C1398F" w14:textId="77777777" w:rsidR="00B540F5" w:rsidRPr="00E714EB" w:rsidRDefault="00B540F5" w:rsidP="00B540F5">
      <w:pPr>
        <w:ind w:firstLine="709"/>
        <w:jc w:val="both"/>
        <w:rPr>
          <w:sz w:val="32"/>
          <w:szCs w:val="32"/>
        </w:rPr>
      </w:pPr>
      <w:r w:rsidRPr="00E714EB">
        <w:rPr>
          <w:sz w:val="32"/>
          <w:szCs w:val="32"/>
        </w:rPr>
        <w:t xml:space="preserve">Наша задача: на основе анализа двух докладных записок Министерства социального обеспечения РСФСР, направленных в Административный отдел ЦК КПСС по итогам проведенной в 1949 г. проверки деятельности врачебно-трудовых экспертных комиссий, определить основные нарушения при освидетельствованиях во ВТЭК партийных, комсомольских и советских руководителей.  </w:t>
      </w:r>
    </w:p>
    <w:p w14:paraId="44C9F765" w14:textId="6EF5A367" w:rsidR="00B540F5" w:rsidRPr="00E714EB" w:rsidRDefault="00B540F5" w:rsidP="00B540F5">
      <w:pPr>
        <w:ind w:firstLine="709"/>
        <w:jc w:val="both"/>
        <w:rPr>
          <w:rStyle w:val="aff"/>
          <w:rFonts w:eastAsia="Arial"/>
          <w:color w:val="auto"/>
          <w:sz w:val="32"/>
          <w:szCs w:val="32"/>
          <w:u w:val="none"/>
        </w:rPr>
      </w:pPr>
      <w:r w:rsidRPr="00E714EB">
        <w:rPr>
          <w:sz w:val="32"/>
          <w:szCs w:val="32"/>
        </w:rPr>
        <w:t>Итак, в 1949 г. сотрудниками МСО РСФСР была проведена проверка работы ВТЭК нескольких регионов, среди которых –</w:t>
      </w:r>
      <w:r w:rsidR="00FD307B" w:rsidRPr="00E714EB">
        <w:rPr>
          <w:sz w:val="32"/>
          <w:szCs w:val="32"/>
        </w:rPr>
        <w:t xml:space="preserve"> </w:t>
      </w:r>
      <w:r w:rsidRPr="00E714EB">
        <w:rPr>
          <w:sz w:val="32"/>
          <w:szCs w:val="32"/>
        </w:rPr>
        <w:t xml:space="preserve">Брянская, </w:t>
      </w:r>
      <w:r w:rsidRPr="00E714EB">
        <w:rPr>
          <w:sz w:val="32"/>
          <w:szCs w:val="32"/>
        </w:rPr>
        <w:lastRenderedPageBreak/>
        <w:t>Владимирская, Иркутская, Кемеровская, Орловская, Рязанская, Смоленская и Челябинская области, а также Краснодарский край и Башкирская АССР. В ходе проверки «</w:t>
      </w:r>
      <w:r w:rsidRPr="00E714EB">
        <w:rPr>
          <w:rStyle w:val="aff"/>
          <w:rFonts w:eastAsia="Arial"/>
          <w:color w:val="auto"/>
          <w:sz w:val="32"/>
          <w:szCs w:val="32"/>
          <w:u w:val="none"/>
        </w:rPr>
        <w:t xml:space="preserve">были обнаружены случаи, когда руководящий состав партийного и советского аппарата, пользуясь своим служебным положением, получают по ВТЭК по месту их работы экспертные заключения о </w:t>
      </w:r>
      <w:r w:rsidRPr="00E714EB">
        <w:rPr>
          <w:rStyle w:val="aff"/>
          <w:rFonts w:eastAsia="Arial"/>
          <w:color w:val="auto"/>
          <w:sz w:val="32"/>
          <w:szCs w:val="32"/>
          <w:u w:val="none"/>
          <w:lang w:val="en-US"/>
        </w:rPr>
        <w:t>II</w:t>
      </w:r>
      <w:r w:rsidRPr="00E714EB">
        <w:rPr>
          <w:rStyle w:val="aff"/>
          <w:rFonts w:eastAsia="Arial"/>
          <w:color w:val="auto"/>
          <w:sz w:val="32"/>
          <w:szCs w:val="32"/>
          <w:u w:val="none"/>
        </w:rPr>
        <w:t xml:space="preserve"> и </w:t>
      </w:r>
      <w:r w:rsidRPr="00E714EB">
        <w:rPr>
          <w:rStyle w:val="aff"/>
          <w:rFonts w:eastAsia="Arial"/>
          <w:color w:val="auto"/>
          <w:sz w:val="32"/>
          <w:szCs w:val="32"/>
          <w:u w:val="none"/>
          <w:lang w:val="en-US"/>
        </w:rPr>
        <w:t>III</w:t>
      </w:r>
      <w:r w:rsidRPr="00E714EB">
        <w:rPr>
          <w:rStyle w:val="aff"/>
          <w:rFonts w:eastAsia="Arial"/>
          <w:color w:val="auto"/>
          <w:sz w:val="32"/>
          <w:szCs w:val="32"/>
          <w:u w:val="none"/>
        </w:rPr>
        <w:t xml:space="preserve"> группе инвалидности без всяких на то оснований»</w:t>
      </w:r>
      <w:r w:rsidRPr="00E714EB">
        <w:rPr>
          <w:sz w:val="32"/>
          <w:szCs w:val="32"/>
        </w:rPr>
        <w:t xml:space="preserve"> [3, л. 24]</w:t>
      </w:r>
      <w:r w:rsidRPr="00E714EB">
        <w:rPr>
          <w:rStyle w:val="aff"/>
          <w:rFonts w:eastAsia="Arial"/>
          <w:color w:val="auto"/>
          <w:sz w:val="32"/>
          <w:szCs w:val="32"/>
          <w:u w:val="none"/>
        </w:rPr>
        <w:t>.</w:t>
      </w:r>
    </w:p>
    <w:p w14:paraId="1324AC5F" w14:textId="77777777" w:rsidR="00B540F5" w:rsidRPr="00E714EB" w:rsidRDefault="00B540F5" w:rsidP="00B540F5">
      <w:pPr>
        <w:ind w:firstLine="709"/>
        <w:jc w:val="both"/>
        <w:rPr>
          <w:rStyle w:val="aff"/>
          <w:rFonts w:eastAsia="Arial"/>
          <w:color w:val="auto"/>
          <w:sz w:val="32"/>
          <w:szCs w:val="32"/>
          <w:u w:val="none"/>
        </w:rPr>
      </w:pPr>
      <w:r w:rsidRPr="00E714EB">
        <w:rPr>
          <w:rStyle w:val="aff"/>
          <w:rFonts w:eastAsia="Arial"/>
          <w:color w:val="auto"/>
          <w:sz w:val="32"/>
          <w:szCs w:val="32"/>
          <w:u w:val="none"/>
        </w:rPr>
        <w:t>Обнаруженные в ходе проверок документов ВТЭК недочеты, в частности, такие, как установление групп инвалидности без подтверждающих первичных заключений врачей-специалистов, обусловили проведение контрольных переосвидетельствований независимыми экспертами целого ряда получателей пенсий по инвалидности из числа первых лиц партийной и советской номенклатуры.</w:t>
      </w:r>
    </w:p>
    <w:p w14:paraId="00F5615A" w14:textId="77777777" w:rsidR="00B540F5" w:rsidRPr="00E714EB" w:rsidRDefault="00B540F5" w:rsidP="00B540F5">
      <w:pPr>
        <w:ind w:firstLine="709"/>
        <w:jc w:val="both"/>
        <w:rPr>
          <w:rStyle w:val="aff"/>
          <w:rFonts w:eastAsia="Arial"/>
          <w:i/>
          <w:color w:val="auto"/>
          <w:sz w:val="32"/>
          <w:szCs w:val="32"/>
        </w:rPr>
      </w:pPr>
      <w:r w:rsidRPr="00E714EB">
        <w:rPr>
          <w:rStyle w:val="aff"/>
          <w:rFonts w:eastAsia="Arial"/>
          <w:color w:val="auto"/>
          <w:sz w:val="32"/>
          <w:szCs w:val="32"/>
          <w:u w:val="none"/>
        </w:rPr>
        <w:t xml:space="preserve">Например, при проверке работы ВТЭК </w:t>
      </w:r>
      <w:proofErr w:type="spellStart"/>
      <w:r w:rsidRPr="00E714EB">
        <w:rPr>
          <w:rStyle w:val="aff"/>
          <w:rFonts w:eastAsia="Arial"/>
          <w:color w:val="auto"/>
          <w:sz w:val="32"/>
          <w:szCs w:val="32"/>
          <w:u w:val="none"/>
        </w:rPr>
        <w:t>Понизовского</w:t>
      </w:r>
      <w:proofErr w:type="spellEnd"/>
      <w:r w:rsidRPr="00E714EB">
        <w:rPr>
          <w:rStyle w:val="aff"/>
          <w:rFonts w:eastAsia="Arial"/>
          <w:color w:val="auto"/>
          <w:sz w:val="32"/>
          <w:szCs w:val="32"/>
          <w:u w:val="none"/>
        </w:rPr>
        <w:t xml:space="preserve"> района Смоленской области, были выявлены следующие факты: «Почти всему руководящему составу партийного и советского аппарата, была необоснованно установлена инвалидность. В том числе секретарю РК ВКП/б/ тов. Ш. по диагнозу: “Рубец в области плеча, без нарушения функции конечности” была установлена 3 группа инвалидности; секретарю РК ВКП/б/ тов. Ф. по “понижению зрения” без обследования окулиста была установлена 2 группа инвалидности; заведующему отделом агитации и пропаганды РК ВКП/б/ тов. Р. по диагнозу “Миокардиодистрофия” была установлена 2 группа инвалидности; пом. секретарю РК ВКП/б/ тов. Ш. по диагнозу “Незначительный рубец в области левой половины лица” установлена 3 группа инвалидности; председателю райисполкома тов. Т. по диагнозу “Миокардиодистрофия без нарушения кровообращения, хронический бронхит, хронический ларингит” была установлена 2 группа инвалидности…» </w:t>
      </w:r>
      <w:r w:rsidRPr="00E714EB">
        <w:rPr>
          <w:sz w:val="32"/>
          <w:szCs w:val="32"/>
        </w:rPr>
        <w:t>[3, л. 25-26]</w:t>
      </w:r>
      <w:r w:rsidRPr="00E714EB">
        <w:rPr>
          <w:rStyle w:val="aff"/>
          <w:rFonts w:eastAsia="Arial"/>
          <w:color w:val="auto"/>
          <w:sz w:val="32"/>
          <w:szCs w:val="32"/>
          <w:u w:val="none"/>
        </w:rPr>
        <w:t xml:space="preserve"> </w:t>
      </w:r>
      <w:r w:rsidRPr="00E714EB">
        <w:rPr>
          <w:rStyle w:val="aff"/>
          <w:rFonts w:eastAsia="Arial"/>
          <w:i/>
          <w:color w:val="auto"/>
          <w:sz w:val="32"/>
          <w:szCs w:val="32"/>
          <w:u w:val="none"/>
        </w:rPr>
        <w:t>[Фамилии сокращены – О.К.].</w:t>
      </w:r>
    </w:p>
    <w:p w14:paraId="60A46CF2" w14:textId="77777777" w:rsidR="00B540F5" w:rsidRPr="00E714EB" w:rsidRDefault="00B540F5" w:rsidP="00B540F5">
      <w:pPr>
        <w:ind w:firstLine="709"/>
        <w:jc w:val="both"/>
        <w:rPr>
          <w:rStyle w:val="aff"/>
          <w:rFonts w:eastAsia="Arial"/>
          <w:color w:val="auto"/>
          <w:sz w:val="32"/>
          <w:szCs w:val="32"/>
        </w:rPr>
      </w:pPr>
      <w:r w:rsidRPr="00E714EB">
        <w:rPr>
          <w:sz w:val="32"/>
          <w:szCs w:val="32"/>
        </w:rPr>
        <w:t xml:space="preserve">В целях определения истинной картины Смоленская областная ВТЭК провела контрольные переосвидетельствования руководителей района. По их итогам выяснилось, </w:t>
      </w:r>
      <w:r w:rsidRPr="00E714EB">
        <w:rPr>
          <w:rStyle w:val="aff"/>
          <w:rFonts w:eastAsia="Arial"/>
          <w:color w:val="auto"/>
          <w:sz w:val="32"/>
          <w:szCs w:val="32"/>
          <w:u w:val="none"/>
        </w:rPr>
        <w:t xml:space="preserve">что из 14 чел., имевших 2 группу инвалидности, только 7 чел. были признаны инвалидами 3 группы, а остальные – полностью трудоспособными. Из 12 чел., имевших 3 группу инвалидности, признали полностью трудоспособными 10 чел. </w:t>
      </w:r>
      <w:r w:rsidRPr="00E714EB">
        <w:rPr>
          <w:sz w:val="32"/>
          <w:szCs w:val="32"/>
        </w:rPr>
        <w:t>[3, л. 26]</w:t>
      </w:r>
    </w:p>
    <w:p w14:paraId="1EF4630C" w14:textId="77777777" w:rsidR="00B540F5" w:rsidRPr="00E714EB" w:rsidRDefault="00B540F5" w:rsidP="00B540F5">
      <w:pPr>
        <w:ind w:firstLine="709"/>
        <w:jc w:val="both"/>
        <w:rPr>
          <w:rStyle w:val="aff"/>
          <w:rFonts w:eastAsia="Arial"/>
          <w:color w:val="auto"/>
          <w:sz w:val="32"/>
          <w:szCs w:val="32"/>
          <w:u w:val="none"/>
        </w:rPr>
      </w:pPr>
      <w:r w:rsidRPr="00E714EB">
        <w:rPr>
          <w:rStyle w:val="aff"/>
          <w:rFonts w:eastAsia="Arial"/>
          <w:color w:val="auto"/>
          <w:sz w:val="32"/>
          <w:szCs w:val="32"/>
          <w:u w:val="none"/>
        </w:rPr>
        <w:t>Подобные случаи были также выявлены и в других проверенных областях.</w:t>
      </w:r>
    </w:p>
    <w:p w14:paraId="20888E37" w14:textId="77777777" w:rsidR="00B540F5" w:rsidRPr="00E714EB" w:rsidRDefault="00B540F5" w:rsidP="00B540F5">
      <w:pPr>
        <w:ind w:firstLine="709"/>
        <w:jc w:val="both"/>
        <w:rPr>
          <w:rStyle w:val="aff"/>
          <w:rFonts w:eastAsia="Arial"/>
          <w:color w:val="auto"/>
          <w:sz w:val="32"/>
          <w:szCs w:val="32"/>
        </w:rPr>
      </w:pPr>
      <w:r w:rsidRPr="00E714EB">
        <w:rPr>
          <w:rStyle w:val="aff"/>
          <w:rFonts w:eastAsia="Arial"/>
          <w:color w:val="auto"/>
          <w:sz w:val="32"/>
          <w:szCs w:val="32"/>
          <w:u w:val="none"/>
        </w:rPr>
        <w:t xml:space="preserve">Учитывая серьезность вопроса, руководство Министерства 23 июля 1949 г. направило в Административный отдел ЦК КПСС докладную записку № 1-1505-11 за подписью заместителя министра М. </w:t>
      </w:r>
      <w:proofErr w:type="spellStart"/>
      <w:r w:rsidRPr="00E714EB">
        <w:rPr>
          <w:rStyle w:val="aff"/>
          <w:rFonts w:eastAsia="Arial"/>
          <w:color w:val="auto"/>
          <w:sz w:val="32"/>
          <w:szCs w:val="32"/>
          <w:u w:val="none"/>
        </w:rPr>
        <w:lastRenderedPageBreak/>
        <w:t>Деревнина</w:t>
      </w:r>
      <w:proofErr w:type="spellEnd"/>
      <w:r w:rsidRPr="00E714EB">
        <w:rPr>
          <w:rStyle w:val="aff"/>
          <w:rFonts w:eastAsia="Arial"/>
          <w:color w:val="auto"/>
          <w:sz w:val="32"/>
          <w:szCs w:val="32"/>
          <w:u w:val="none"/>
        </w:rPr>
        <w:t xml:space="preserve"> с подробным описанием примеров коррупционных действий со стороны экспертов ВТЭК </w:t>
      </w:r>
      <w:r w:rsidRPr="00E714EB">
        <w:rPr>
          <w:sz w:val="32"/>
          <w:szCs w:val="32"/>
        </w:rPr>
        <w:t>[3, л. 24-26]</w:t>
      </w:r>
      <w:r w:rsidRPr="00E714EB">
        <w:rPr>
          <w:rStyle w:val="aff"/>
          <w:rFonts w:eastAsia="Arial"/>
          <w:color w:val="auto"/>
          <w:sz w:val="32"/>
          <w:szCs w:val="32"/>
          <w:u w:val="none"/>
        </w:rPr>
        <w:t>.</w:t>
      </w:r>
    </w:p>
    <w:p w14:paraId="31C49911" w14:textId="77777777" w:rsidR="00B540F5" w:rsidRPr="00E714EB" w:rsidRDefault="00B540F5" w:rsidP="00B540F5">
      <w:pPr>
        <w:ind w:firstLine="709"/>
        <w:jc w:val="both"/>
        <w:rPr>
          <w:sz w:val="32"/>
          <w:szCs w:val="32"/>
        </w:rPr>
      </w:pPr>
      <w:r w:rsidRPr="00E714EB">
        <w:rPr>
          <w:sz w:val="32"/>
          <w:szCs w:val="32"/>
        </w:rPr>
        <w:t xml:space="preserve">5 августа 1949 г. в дополнение к вышеуказанной докладной </w:t>
      </w:r>
      <w:r w:rsidRPr="00E714EB">
        <w:rPr>
          <w:rStyle w:val="aff"/>
          <w:rFonts w:eastAsiaTheme="majorEastAsia"/>
          <w:color w:val="auto"/>
          <w:sz w:val="32"/>
          <w:szCs w:val="32"/>
          <w:u w:val="none"/>
        </w:rPr>
        <w:t xml:space="preserve">в Административный отдел ЦК ВКП/б/ было направлено письмо № 1-1555-11 с перечислением вновь выявленных фактов незаконного освидетельствования во ВТЭК </w:t>
      </w:r>
      <w:r w:rsidRPr="00E714EB">
        <w:rPr>
          <w:sz w:val="32"/>
          <w:szCs w:val="32"/>
        </w:rPr>
        <w:t>[3, л. 27-29]</w:t>
      </w:r>
      <w:r w:rsidRPr="00E714EB">
        <w:rPr>
          <w:rStyle w:val="aff"/>
          <w:rFonts w:eastAsiaTheme="majorEastAsia"/>
          <w:color w:val="auto"/>
          <w:sz w:val="32"/>
          <w:szCs w:val="32"/>
          <w:u w:val="none"/>
        </w:rPr>
        <w:t xml:space="preserve">. Среди руководителей, переосвидетельствованных в ходе проверки МСО РСФСР областными ВТЭК, – председатели горсовета и райисполкома, секретари РК ВКП/б/ и райкома комсомола, заведующие </w:t>
      </w:r>
      <w:proofErr w:type="spellStart"/>
      <w:r w:rsidRPr="00E714EB">
        <w:rPr>
          <w:rStyle w:val="aff"/>
          <w:rFonts w:eastAsiaTheme="majorEastAsia"/>
          <w:color w:val="auto"/>
          <w:sz w:val="32"/>
          <w:szCs w:val="32"/>
          <w:u w:val="none"/>
        </w:rPr>
        <w:t>облфо</w:t>
      </w:r>
      <w:proofErr w:type="spellEnd"/>
      <w:r w:rsidRPr="00E714EB">
        <w:rPr>
          <w:rStyle w:val="aff"/>
          <w:rFonts w:eastAsiaTheme="majorEastAsia"/>
          <w:color w:val="auto"/>
          <w:sz w:val="32"/>
          <w:szCs w:val="32"/>
          <w:u w:val="none"/>
        </w:rPr>
        <w:t xml:space="preserve"> и </w:t>
      </w:r>
      <w:proofErr w:type="spellStart"/>
      <w:r w:rsidRPr="00E714EB">
        <w:rPr>
          <w:rStyle w:val="aff"/>
          <w:rFonts w:eastAsiaTheme="majorEastAsia"/>
          <w:color w:val="auto"/>
          <w:sz w:val="32"/>
          <w:szCs w:val="32"/>
          <w:u w:val="none"/>
        </w:rPr>
        <w:t>райфо</w:t>
      </w:r>
      <w:proofErr w:type="spellEnd"/>
      <w:r w:rsidRPr="00E714EB">
        <w:rPr>
          <w:rStyle w:val="aff"/>
          <w:rFonts w:eastAsiaTheme="majorEastAsia"/>
          <w:color w:val="auto"/>
          <w:sz w:val="32"/>
          <w:szCs w:val="32"/>
          <w:u w:val="none"/>
        </w:rPr>
        <w:t xml:space="preserve">, председатель райпотребсоюза, прокурор. В частности, в Киселевском районе Кемеровской области была «необоснованно </w:t>
      </w:r>
      <w:r w:rsidRPr="00E714EB">
        <w:rPr>
          <w:rStyle w:val="aff"/>
          <w:rFonts w:eastAsia="Arial"/>
          <w:color w:val="auto"/>
          <w:sz w:val="32"/>
          <w:szCs w:val="32"/>
          <w:u w:val="none"/>
        </w:rPr>
        <w:t xml:space="preserve">установлена 2 группа: Председателю Райисполкома С. по последствиям ранения голени; Секретарю РК ВКП/б/ Ш. – в связи с нарушение функции кисти; Заведующему </w:t>
      </w:r>
      <w:proofErr w:type="spellStart"/>
      <w:r w:rsidRPr="00E714EB">
        <w:rPr>
          <w:rStyle w:val="aff"/>
          <w:rFonts w:eastAsia="Arial"/>
          <w:color w:val="auto"/>
          <w:sz w:val="32"/>
          <w:szCs w:val="32"/>
          <w:u w:val="none"/>
        </w:rPr>
        <w:t>Райфо</w:t>
      </w:r>
      <w:proofErr w:type="spellEnd"/>
      <w:r w:rsidRPr="00E714EB">
        <w:rPr>
          <w:rStyle w:val="aff"/>
          <w:rFonts w:eastAsia="Arial"/>
          <w:color w:val="auto"/>
          <w:sz w:val="32"/>
          <w:szCs w:val="32"/>
          <w:u w:val="none"/>
        </w:rPr>
        <w:t xml:space="preserve"> тов. Ч. – по поводу повреждения седалищного нерва; Прокурору т. Щ. – по остаточным явлениям контузии. Все они фактически являются трудоспособными» </w:t>
      </w:r>
      <w:r w:rsidRPr="00E714EB">
        <w:rPr>
          <w:sz w:val="32"/>
          <w:szCs w:val="32"/>
        </w:rPr>
        <w:t>[3, л. 27]</w:t>
      </w:r>
      <w:r w:rsidRPr="00E714EB">
        <w:rPr>
          <w:rStyle w:val="aff"/>
          <w:rFonts w:eastAsia="Arial"/>
          <w:color w:val="auto"/>
          <w:sz w:val="32"/>
          <w:szCs w:val="32"/>
          <w:u w:val="none"/>
        </w:rPr>
        <w:t xml:space="preserve">. Также имел вторую группу инвалидности, являясь трудоспособным, депутат Верховного Совета БАССР, Председатель Горсовета т. С. </w:t>
      </w:r>
      <w:r w:rsidRPr="00E714EB">
        <w:rPr>
          <w:sz w:val="32"/>
          <w:szCs w:val="32"/>
        </w:rPr>
        <w:t>[3, л. 29]</w:t>
      </w:r>
      <w:r w:rsidRPr="00E714EB">
        <w:rPr>
          <w:rStyle w:val="aff"/>
          <w:rFonts w:eastAsia="Arial"/>
          <w:i/>
          <w:color w:val="auto"/>
          <w:sz w:val="32"/>
          <w:szCs w:val="32"/>
          <w:u w:val="none"/>
        </w:rPr>
        <w:t xml:space="preserve"> [Фамилии сокращены – О.К.].</w:t>
      </w:r>
    </w:p>
    <w:p w14:paraId="5E30E6C8" w14:textId="77777777" w:rsidR="00B540F5" w:rsidRPr="00E714EB" w:rsidRDefault="00B540F5" w:rsidP="00B540F5">
      <w:pPr>
        <w:ind w:firstLine="709"/>
        <w:jc w:val="both"/>
        <w:rPr>
          <w:sz w:val="32"/>
          <w:szCs w:val="32"/>
        </w:rPr>
      </w:pPr>
      <w:r w:rsidRPr="00E714EB">
        <w:rPr>
          <w:sz w:val="32"/>
          <w:szCs w:val="32"/>
        </w:rPr>
        <w:t>Всего во втором письме приведено двенадцать примеров необоснованного установления группы инвалидности: десять – второй и два – третьей. Вторая группа была изменена на третью у троих инвалидов. Остальные девять руководящих работников были признаны трудоспособными.</w:t>
      </w:r>
    </w:p>
    <w:p w14:paraId="15127D0C" w14:textId="3394750D" w:rsidR="00B540F5" w:rsidRPr="00E714EB" w:rsidRDefault="00B540F5" w:rsidP="00B540F5">
      <w:pPr>
        <w:ind w:firstLine="709"/>
        <w:jc w:val="both"/>
        <w:rPr>
          <w:sz w:val="32"/>
          <w:szCs w:val="32"/>
        </w:rPr>
      </w:pPr>
      <w:r w:rsidRPr="00E714EB">
        <w:rPr>
          <w:rStyle w:val="aff"/>
          <w:rFonts w:eastAsia="Arial"/>
          <w:color w:val="auto"/>
          <w:sz w:val="32"/>
          <w:szCs w:val="32"/>
          <w:u w:val="none"/>
        </w:rPr>
        <w:t xml:space="preserve">В качестве объяснения обнаруженных нарушений заместитель министра писал: «Эти лица чаще всего являются бывшими военнослужащими – офицерами, в связи с чем, они пользуются правом на получение больших пенсий по линии военного ведомства» </w:t>
      </w:r>
      <w:r w:rsidRPr="00E714EB">
        <w:rPr>
          <w:sz w:val="32"/>
          <w:szCs w:val="32"/>
        </w:rPr>
        <w:t>[3, л. 24]</w:t>
      </w:r>
      <w:r w:rsidRPr="00E714EB">
        <w:rPr>
          <w:rStyle w:val="aff"/>
          <w:rFonts w:eastAsia="Arial"/>
          <w:color w:val="auto"/>
          <w:sz w:val="32"/>
          <w:szCs w:val="32"/>
          <w:u w:val="none"/>
        </w:rPr>
        <w:t xml:space="preserve">. С данными доводами можно согласиться. </w:t>
      </w:r>
      <w:r w:rsidRPr="00E714EB">
        <w:rPr>
          <w:sz w:val="32"/>
          <w:szCs w:val="32"/>
        </w:rPr>
        <w:t xml:space="preserve">Офицеры Красной Армии (с 1946 г. </w:t>
      </w:r>
      <w:r w:rsidRPr="00E714EB">
        <w:rPr>
          <w:rStyle w:val="aff"/>
          <w:rFonts w:eastAsia="Arial"/>
          <w:color w:val="auto"/>
          <w:sz w:val="32"/>
          <w:szCs w:val="32"/>
          <w:u w:val="none"/>
        </w:rPr>
        <w:t>–</w:t>
      </w:r>
      <w:r w:rsidRPr="00E714EB">
        <w:rPr>
          <w:sz w:val="32"/>
          <w:szCs w:val="32"/>
        </w:rPr>
        <w:t xml:space="preserve"> Советской Армии) в годы Великой Отечественной войны и в послевоенные годы </w:t>
      </w:r>
      <w:proofErr w:type="spellStart"/>
      <w:r w:rsidRPr="00E714EB">
        <w:rPr>
          <w:sz w:val="32"/>
          <w:szCs w:val="32"/>
        </w:rPr>
        <w:t>пенсионировались</w:t>
      </w:r>
      <w:proofErr w:type="spellEnd"/>
      <w:r w:rsidRPr="00E714EB">
        <w:rPr>
          <w:sz w:val="32"/>
          <w:szCs w:val="32"/>
        </w:rPr>
        <w:t xml:space="preserve"> в соответствии с Постановлением СНК СССР от 5 июня 1941 г. «О пенсиях и пособиях лицам высшего, старшего и среднего начальствующего состава, лицам младшего начальствующего состава сверхсрочной службы, специалистам рядового состава сверхсрочной службы и их семьям» [4]. Согласно названному постановлению, лицам начальствующего состава, ставшими инвалидами вследствие ранений, контузий и увечий, полученных в боях при защите СССР, а также вследствие заболеваний на фронте, пенсии по инвалидности назначались в следующих размерах: за первую группу 75% от оклада содержания, за вторую группу – 55%, за третью – 40%. Оклады содержания составляли у «младших </w:t>
      </w:r>
      <w:r w:rsidRPr="00E714EB">
        <w:rPr>
          <w:sz w:val="32"/>
          <w:szCs w:val="32"/>
        </w:rPr>
        <w:lastRenderedPageBreak/>
        <w:t xml:space="preserve">лейтенантов, лейтенантов и им соответствующих </w:t>
      </w:r>
      <w:r w:rsidRPr="00E714EB">
        <w:rPr>
          <w:rStyle w:val="aff"/>
          <w:rFonts w:eastAsia="Arial"/>
          <w:color w:val="auto"/>
          <w:sz w:val="32"/>
          <w:szCs w:val="32"/>
          <w:u w:val="none"/>
        </w:rPr>
        <w:t>–</w:t>
      </w:r>
      <w:r w:rsidRPr="00E714EB">
        <w:rPr>
          <w:sz w:val="32"/>
          <w:szCs w:val="32"/>
        </w:rPr>
        <w:t xml:space="preserve"> 600 рублей; старших лейтенантов и им соответствующих </w:t>
      </w:r>
      <w:r w:rsidRPr="00E714EB">
        <w:rPr>
          <w:rStyle w:val="aff"/>
          <w:rFonts w:eastAsia="Arial"/>
          <w:color w:val="auto"/>
          <w:sz w:val="32"/>
          <w:szCs w:val="32"/>
          <w:u w:val="none"/>
        </w:rPr>
        <w:t>–</w:t>
      </w:r>
      <w:r w:rsidRPr="00E714EB">
        <w:rPr>
          <w:sz w:val="32"/>
          <w:szCs w:val="32"/>
        </w:rPr>
        <w:t xml:space="preserve"> 650; капитанов и им соответствующих </w:t>
      </w:r>
      <w:r w:rsidRPr="00E714EB">
        <w:rPr>
          <w:rStyle w:val="aff"/>
          <w:rFonts w:eastAsia="Arial"/>
          <w:color w:val="auto"/>
          <w:sz w:val="32"/>
          <w:szCs w:val="32"/>
          <w:u w:val="none"/>
        </w:rPr>
        <w:t>–</w:t>
      </w:r>
      <w:r w:rsidRPr="00E714EB">
        <w:rPr>
          <w:sz w:val="32"/>
          <w:szCs w:val="32"/>
        </w:rPr>
        <w:t xml:space="preserve"> 725; майоров и им соответствующих </w:t>
      </w:r>
      <w:r w:rsidRPr="00E714EB">
        <w:rPr>
          <w:rStyle w:val="aff"/>
          <w:rFonts w:eastAsia="Arial"/>
          <w:color w:val="auto"/>
          <w:sz w:val="32"/>
          <w:szCs w:val="32"/>
          <w:u w:val="none"/>
        </w:rPr>
        <w:t>–</w:t>
      </w:r>
      <w:r w:rsidRPr="00E714EB">
        <w:rPr>
          <w:sz w:val="32"/>
          <w:szCs w:val="32"/>
        </w:rPr>
        <w:t xml:space="preserve"> 850; подполковников и им соответствующих </w:t>
      </w:r>
      <w:r w:rsidRPr="00E714EB">
        <w:rPr>
          <w:rStyle w:val="aff"/>
          <w:rFonts w:eastAsia="Arial"/>
          <w:color w:val="auto"/>
          <w:sz w:val="32"/>
          <w:szCs w:val="32"/>
          <w:u w:val="none"/>
        </w:rPr>
        <w:t>–</w:t>
      </w:r>
      <w:r w:rsidRPr="00E714EB">
        <w:rPr>
          <w:sz w:val="32"/>
          <w:szCs w:val="32"/>
        </w:rPr>
        <w:t xml:space="preserve"> 900; полковников и им соответствующих </w:t>
      </w:r>
      <w:r w:rsidRPr="00E714EB">
        <w:rPr>
          <w:rStyle w:val="aff"/>
          <w:rFonts w:eastAsia="Arial"/>
          <w:color w:val="auto"/>
          <w:sz w:val="32"/>
          <w:szCs w:val="32"/>
          <w:u w:val="none"/>
        </w:rPr>
        <w:t>–</w:t>
      </w:r>
      <w:r w:rsidRPr="00E714EB">
        <w:rPr>
          <w:sz w:val="32"/>
          <w:szCs w:val="32"/>
        </w:rPr>
        <w:t xml:space="preserve"> 1100; лиц высшего начсостава </w:t>
      </w:r>
      <w:r w:rsidRPr="00E714EB">
        <w:rPr>
          <w:rStyle w:val="aff"/>
          <w:rFonts w:eastAsia="Arial"/>
          <w:color w:val="auto"/>
          <w:sz w:val="32"/>
          <w:szCs w:val="32"/>
          <w:u w:val="none"/>
        </w:rPr>
        <w:t>–</w:t>
      </w:r>
      <w:r w:rsidRPr="00E714EB">
        <w:rPr>
          <w:sz w:val="32"/>
          <w:szCs w:val="32"/>
        </w:rPr>
        <w:t xml:space="preserve"> 1400 рублей» [5, л. 2; 6, с. 27]. </w:t>
      </w:r>
    </w:p>
    <w:p w14:paraId="0153E88A" w14:textId="77777777" w:rsidR="00B540F5" w:rsidRPr="00E714EB" w:rsidRDefault="00B540F5" w:rsidP="00B540F5">
      <w:pPr>
        <w:ind w:firstLine="709"/>
        <w:jc w:val="both"/>
        <w:rPr>
          <w:sz w:val="32"/>
          <w:szCs w:val="32"/>
        </w:rPr>
      </w:pPr>
      <w:r w:rsidRPr="00E714EB">
        <w:rPr>
          <w:sz w:val="32"/>
          <w:szCs w:val="32"/>
        </w:rPr>
        <w:t xml:space="preserve">Для сравнения: у военнослужащих рядового состава срочной службы из числа рабочих и служащих максимальный предел заработной платы для расчета размера пенсии составлял 400 руб. Красноармейцам, ефрейторам, сержантам и старшинам, которые до призыва работали в колхозах или учились, пенсии назначались в твердых нормах: за первую группу – 150 руб., за вторую – 120 руб., за третью – 90 руб. [7] </w:t>
      </w:r>
    </w:p>
    <w:p w14:paraId="0B0CABEF" w14:textId="77777777" w:rsidR="00B540F5" w:rsidRPr="00E714EB" w:rsidRDefault="00B540F5" w:rsidP="00B540F5">
      <w:pPr>
        <w:ind w:firstLine="709"/>
        <w:jc w:val="both"/>
        <w:rPr>
          <w:sz w:val="32"/>
          <w:szCs w:val="32"/>
        </w:rPr>
      </w:pPr>
      <w:r w:rsidRPr="00E714EB">
        <w:rPr>
          <w:sz w:val="32"/>
          <w:szCs w:val="32"/>
        </w:rPr>
        <w:t>Подводя общие итоги, нужно отметить, что Министерство социального обеспечения РСФСР весьма серьезно относилось к проверке деятельности врачебно-трудовых экспертных комиссий. Невзирая на должности руководителей, в отношении которых проводились проверки, сотрудники областных и краевых собесов выявляли факты недобросовестного освидетельствования.</w:t>
      </w:r>
    </w:p>
    <w:p w14:paraId="002CB357" w14:textId="77777777" w:rsidR="00B540F5" w:rsidRPr="00E714EB" w:rsidRDefault="00B540F5" w:rsidP="00B540F5">
      <w:pPr>
        <w:ind w:firstLine="709"/>
        <w:jc w:val="both"/>
        <w:rPr>
          <w:sz w:val="32"/>
          <w:szCs w:val="32"/>
        </w:rPr>
      </w:pPr>
      <w:r w:rsidRPr="00E714EB">
        <w:rPr>
          <w:sz w:val="32"/>
          <w:szCs w:val="32"/>
        </w:rPr>
        <w:t xml:space="preserve">Впрочем, согласно исследуемым письмам российского </w:t>
      </w:r>
      <w:proofErr w:type="spellStart"/>
      <w:r w:rsidRPr="00E714EB">
        <w:rPr>
          <w:sz w:val="32"/>
          <w:szCs w:val="32"/>
        </w:rPr>
        <w:t>Минсобеса</w:t>
      </w:r>
      <w:proofErr w:type="spellEnd"/>
      <w:r w:rsidRPr="00E714EB">
        <w:rPr>
          <w:sz w:val="32"/>
          <w:szCs w:val="32"/>
        </w:rPr>
        <w:t>, единственной мерой, направленной на борьбу с коррупционной составляющей в работе ВТЭК, являлось контрольное переосвидетельствование партийных, комсомольских и советских руководителей. По их результатам им устанавливались правильные диагнозы, выносились достоверные заключения о состоянии трудоспособности и, соответственно, либо уменьшался размер пенсии, либо ее выплата прекращалась. Сведения о каких-либо наказаниях как самих переосвидетельствованных, так и врачей-экспертов в исследуемых документах отсутствуют. Тем не менее, результаты проведенных проверок забыты не были.</w:t>
      </w:r>
    </w:p>
    <w:p w14:paraId="4DE8C278" w14:textId="4899AA8E" w:rsidR="00B540F5" w:rsidRPr="00E714EB" w:rsidRDefault="00B540F5" w:rsidP="00B540F5">
      <w:pPr>
        <w:ind w:firstLine="709"/>
        <w:jc w:val="both"/>
        <w:rPr>
          <w:sz w:val="32"/>
          <w:szCs w:val="32"/>
        </w:rPr>
      </w:pPr>
      <w:r w:rsidRPr="00E714EB">
        <w:rPr>
          <w:sz w:val="32"/>
          <w:szCs w:val="32"/>
        </w:rPr>
        <w:t>В 1956 г. в СССР провели широкомасштабную пенсионную реформу, в рамках которой были пересмотрены все основные нормативные документы, прямо или косвенно влияющие на расчет размеров пенсий. В частности, Постановлением Совета Министров РСФСР от 21 декабря 1956 г. было утверждено новое Положение о врачебно-</w:t>
      </w:r>
      <w:r w:rsidR="006C5D3A" w:rsidRPr="00E714EB">
        <w:rPr>
          <w:sz w:val="32"/>
          <w:szCs w:val="32"/>
        </w:rPr>
        <w:t xml:space="preserve"> </w:t>
      </w:r>
      <w:r w:rsidRPr="00E714EB">
        <w:rPr>
          <w:sz w:val="32"/>
          <w:szCs w:val="32"/>
        </w:rPr>
        <w:t>трудовых экспертных комиссиях (ВТЭК). Согласно ему, «за умышленно неправильное решение и незаконную выдачу “Справки ВТЭК” о состоянии трудоспособности больного, вопреки Инструкции по определению групп инвалидности и настоящему Положению, виновные привлекаются к дисциплинарной или уголовной ответственности» [8].</w:t>
      </w:r>
    </w:p>
    <w:p w14:paraId="4C1B2C10" w14:textId="77777777" w:rsidR="00B540F5" w:rsidRPr="00E714EB" w:rsidRDefault="00B540F5" w:rsidP="00B540F5">
      <w:pPr>
        <w:ind w:firstLine="709"/>
        <w:jc w:val="both"/>
        <w:rPr>
          <w:i/>
          <w:sz w:val="28"/>
          <w:szCs w:val="28"/>
        </w:rPr>
      </w:pPr>
      <w:r w:rsidRPr="00E714EB">
        <w:rPr>
          <w:i/>
          <w:sz w:val="28"/>
          <w:szCs w:val="28"/>
        </w:rPr>
        <w:lastRenderedPageBreak/>
        <w:t>Примечания</w:t>
      </w:r>
    </w:p>
    <w:p w14:paraId="497632F6" w14:textId="77777777" w:rsidR="00B540F5" w:rsidRPr="00E714EB" w:rsidRDefault="00B540F5" w:rsidP="00B540F5">
      <w:pPr>
        <w:ind w:firstLine="709"/>
        <w:jc w:val="both"/>
        <w:rPr>
          <w:i/>
          <w:sz w:val="28"/>
          <w:szCs w:val="28"/>
        </w:rPr>
      </w:pPr>
    </w:p>
    <w:p w14:paraId="568DD657" w14:textId="77777777" w:rsidR="00B540F5" w:rsidRPr="00E714EB" w:rsidRDefault="00B540F5" w:rsidP="00B540F5">
      <w:pPr>
        <w:pStyle w:val="afa"/>
        <w:ind w:firstLine="709"/>
        <w:jc w:val="both"/>
        <w:rPr>
          <w:sz w:val="28"/>
          <w:szCs w:val="28"/>
        </w:rPr>
      </w:pPr>
      <w:r w:rsidRPr="00E714EB">
        <w:rPr>
          <w:sz w:val="28"/>
          <w:szCs w:val="28"/>
        </w:rPr>
        <w:t xml:space="preserve">1. Положение о Министерстве социального обеспечения РСФСР и местных органах социального обеспечения: Постановление Совета Министров РСФСР от 16 мая 1947 // </w:t>
      </w:r>
      <w:r w:rsidRPr="00E714EB">
        <w:rPr>
          <w:sz w:val="28"/>
          <w:szCs w:val="28"/>
          <w:shd w:val="clear" w:color="auto" w:fill="FFFFFF"/>
        </w:rPr>
        <w:t>Собрание постановлений Правительства</w:t>
      </w:r>
      <w:r w:rsidRPr="00E714EB">
        <w:rPr>
          <w:sz w:val="28"/>
          <w:szCs w:val="28"/>
        </w:rPr>
        <w:t xml:space="preserve"> (СП) РСФСР. – 1947. – № 6. – Ст. 19.</w:t>
      </w:r>
    </w:p>
    <w:p w14:paraId="1A64B2AE" w14:textId="5B49759F" w:rsidR="00B540F5" w:rsidRPr="00E714EB" w:rsidRDefault="00B540F5" w:rsidP="00B540F5">
      <w:pPr>
        <w:pStyle w:val="afd"/>
        <w:spacing w:before="0" w:beforeAutospacing="0" w:after="0" w:afterAutospacing="0"/>
        <w:ind w:firstLine="709"/>
        <w:jc w:val="both"/>
        <w:rPr>
          <w:sz w:val="28"/>
          <w:szCs w:val="28"/>
        </w:rPr>
      </w:pPr>
      <w:r w:rsidRPr="00E714EB">
        <w:rPr>
          <w:sz w:val="28"/>
          <w:szCs w:val="28"/>
        </w:rPr>
        <w:t>2. Положение о врачебно-трудовых экспертных комиссиях: Постановление Совмина СССР от 5 ноября 1948 № 4149 // СП СССР. – 1949</w:t>
      </w:r>
      <w:r w:rsidR="001E01F2">
        <w:rPr>
          <w:sz w:val="28"/>
          <w:szCs w:val="28"/>
        </w:rPr>
        <w:t>.</w:t>
      </w:r>
      <w:r w:rsidR="001E01F2" w:rsidRPr="001E01F2">
        <w:rPr>
          <w:sz w:val="28"/>
          <w:szCs w:val="28"/>
        </w:rPr>
        <w:t xml:space="preserve"> </w:t>
      </w:r>
      <w:r w:rsidR="001E01F2" w:rsidRPr="00E714EB">
        <w:rPr>
          <w:sz w:val="28"/>
          <w:szCs w:val="28"/>
        </w:rPr>
        <w:t>–</w:t>
      </w:r>
      <w:r w:rsidRPr="00E714EB">
        <w:rPr>
          <w:sz w:val="28"/>
          <w:szCs w:val="28"/>
        </w:rPr>
        <w:t xml:space="preserve"> № 1. – Ст. 1.</w:t>
      </w:r>
    </w:p>
    <w:p w14:paraId="24278658" w14:textId="77777777" w:rsidR="00B540F5" w:rsidRPr="00E714EB" w:rsidRDefault="00B540F5" w:rsidP="00B540F5">
      <w:pPr>
        <w:pStyle w:val="afd"/>
        <w:spacing w:before="0" w:beforeAutospacing="0" w:after="0" w:afterAutospacing="0"/>
        <w:ind w:firstLine="709"/>
        <w:jc w:val="both"/>
        <w:rPr>
          <w:sz w:val="28"/>
          <w:szCs w:val="28"/>
        </w:rPr>
      </w:pPr>
      <w:r w:rsidRPr="00E714EB">
        <w:rPr>
          <w:sz w:val="28"/>
          <w:szCs w:val="28"/>
        </w:rPr>
        <w:t>3. Государственный архив Российской Федерации (ГАРФ). – Ф. А413. – Оп. 1. – Д. 1384.</w:t>
      </w:r>
    </w:p>
    <w:p w14:paraId="1B599C3D" w14:textId="77777777" w:rsidR="00B540F5" w:rsidRPr="00E714EB" w:rsidRDefault="00B540F5" w:rsidP="00B540F5">
      <w:pPr>
        <w:pStyle w:val="afa"/>
        <w:ind w:firstLine="709"/>
        <w:jc w:val="both"/>
        <w:rPr>
          <w:sz w:val="28"/>
          <w:szCs w:val="28"/>
        </w:rPr>
      </w:pPr>
      <w:r w:rsidRPr="00E714EB">
        <w:rPr>
          <w:sz w:val="28"/>
          <w:szCs w:val="28"/>
        </w:rPr>
        <w:t>4. О пенсиях и пособиях лицам высшего, старшего и среднего начальствующего состава, лицам младшего начальствующего состава сверхсрочной службы, специалистам рядового состава сверхсрочной службы и их семьям: Постановление СНК СССР от 5 июня 1941 г. // СП СССР. – 1941. – № 15. – Ст. 282.</w:t>
      </w:r>
    </w:p>
    <w:p w14:paraId="57CB8176" w14:textId="77777777" w:rsidR="00B540F5" w:rsidRPr="00E714EB" w:rsidRDefault="00B540F5" w:rsidP="00B540F5">
      <w:pPr>
        <w:pStyle w:val="afa"/>
        <w:ind w:firstLine="709"/>
        <w:jc w:val="both"/>
        <w:rPr>
          <w:bCs/>
          <w:sz w:val="28"/>
          <w:szCs w:val="28"/>
        </w:rPr>
      </w:pPr>
      <w:r w:rsidRPr="00E714EB">
        <w:rPr>
          <w:sz w:val="28"/>
          <w:szCs w:val="28"/>
        </w:rPr>
        <w:t xml:space="preserve">5. Центральный архив Министерства обороны Российской Федерации (ЦАМО РФ). – Ф. 80. – Оп. 12295. – Д. 1322. </w:t>
      </w:r>
    </w:p>
    <w:p w14:paraId="353279A3" w14:textId="77777777" w:rsidR="00B540F5" w:rsidRPr="00E714EB" w:rsidRDefault="00B540F5" w:rsidP="00B540F5">
      <w:pPr>
        <w:pStyle w:val="afa"/>
        <w:ind w:firstLine="709"/>
        <w:jc w:val="both"/>
        <w:rPr>
          <w:sz w:val="28"/>
          <w:szCs w:val="28"/>
        </w:rPr>
      </w:pPr>
      <w:r w:rsidRPr="00E714EB">
        <w:rPr>
          <w:bCs/>
          <w:sz w:val="28"/>
          <w:szCs w:val="28"/>
        </w:rPr>
        <w:t xml:space="preserve">6. </w:t>
      </w:r>
      <w:r w:rsidRPr="00E714EB">
        <w:rPr>
          <w:bCs/>
          <w:i/>
          <w:iCs/>
          <w:sz w:val="28"/>
          <w:szCs w:val="28"/>
        </w:rPr>
        <w:t>Насонов К.А.</w:t>
      </w:r>
      <w:r w:rsidRPr="00E714EB">
        <w:rPr>
          <w:bCs/>
          <w:sz w:val="28"/>
          <w:szCs w:val="28"/>
        </w:rPr>
        <w:t xml:space="preserve"> Пенсионное обеспечение военнослужащих Красной армии и членов их семей в годы Великой Отечественной войны // Военно-исторический журнал.</w:t>
      </w:r>
      <w:r w:rsidRPr="00E714EB">
        <w:rPr>
          <w:sz w:val="28"/>
          <w:szCs w:val="28"/>
        </w:rPr>
        <w:t xml:space="preserve"> –</w:t>
      </w:r>
      <w:r w:rsidRPr="00E714EB">
        <w:rPr>
          <w:bCs/>
          <w:sz w:val="28"/>
          <w:szCs w:val="28"/>
        </w:rPr>
        <w:t xml:space="preserve"> 2013.</w:t>
      </w:r>
      <w:r w:rsidRPr="00E714EB">
        <w:rPr>
          <w:sz w:val="28"/>
          <w:szCs w:val="28"/>
        </w:rPr>
        <w:t xml:space="preserve"> –</w:t>
      </w:r>
      <w:r w:rsidRPr="00E714EB">
        <w:rPr>
          <w:bCs/>
          <w:sz w:val="28"/>
          <w:szCs w:val="28"/>
        </w:rPr>
        <w:t xml:space="preserve"> № 2. </w:t>
      </w:r>
      <w:r w:rsidRPr="00E714EB">
        <w:rPr>
          <w:sz w:val="28"/>
          <w:szCs w:val="28"/>
        </w:rPr>
        <w:t>–</w:t>
      </w:r>
      <w:r w:rsidRPr="00E714EB">
        <w:rPr>
          <w:bCs/>
          <w:sz w:val="28"/>
          <w:szCs w:val="28"/>
        </w:rPr>
        <w:t xml:space="preserve"> С. 26-28. </w:t>
      </w:r>
    </w:p>
    <w:p w14:paraId="6C714006" w14:textId="3CD3FDDF" w:rsidR="00B540F5" w:rsidRPr="00E714EB" w:rsidRDefault="00B540F5" w:rsidP="00B540F5">
      <w:pPr>
        <w:pStyle w:val="afa"/>
        <w:ind w:firstLine="709"/>
        <w:jc w:val="both"/>
        <w:rPr>
          <w:sz w:val="28"/>
          <w:szCs w:val="28"/>
        </w:rPr>
      </w:pPr>
      <w:r w:rsidRPr="00E714EB">
        <w:rPr>
          <w:sz w:val="28"/>
          <w:szCs w:val="28"/>
        </w:rPr>
        <w:t>7. О пенсиях военнослужащим рядового и младшего начальствующего состава срочной службы и их семьям: Постановление СНК СССР от 16 июля 1940 № 1269 // СП СССР. – 1940. – № 19.</w:t>
      </w:r>
      <w:r w:rsidR="004E1DEA" w:rsidRPr="004E1DEA">
        <w:rPr>
          <w:sz w:val="28"/>
          <w:szCs w:val="28"/>
        </w:rPr>
        <w:t xml:space="preserve"> </w:t>
      </w:r>
      <w:r w:rsidR="004E1DEA" w:rsidRPr="00E714EB">
        <w:rPr>
          <w:sz w:val="28"/>
          <w:szCs w:val="28"/>
        </w:rPr>
        <w:t>–</w:t>
      </w:r>
      <w:r w:rsidRPr="00E714EB">
        <w:rPr>
          <w:sz w:val="28"/>
          <w:szCs w:val="28"/>
        </w:rPr>
        <w:t xml:space="preserve"> Ст. 465.</w:t>
      </w:r>
    </w:p>
    <w:p w14:paraId="4FB20FE7" w14:textId="3508C8EF" w:rsidR="00B540F5" w:rsidRPr="00E714EB" w:rsidRDefault="00B540F5" w:rsidP="00B540F5">
      <w:pPr>
        <w:pStyle w:val="afa"/>
        <w:ind w:firstLine="709"/>
        <w:jc w:val="both"/>
        <w:rPr>
          <w:sz w:val="28"/>
          <w:szCs w:val="28"/>
          <w:lang w:val="en-US"/>
        </w:rPr>
      </w:pPr>
      <w:r w:rsidRPr="00E714EB">
        <w:rPr>
          <w:sz w:val="28"/>
          <w:szCs w:val="28"/>
        </w:rPr>
        <w:t xml:space="preserve">8. Постановление Совета Министров РСФСР от 21 декабря 1956 г. № 792 “Об утверждении Положения о врачебно-трудовых экспертных комиссиях (ВТЭК)”. </w:t>
      </w:r>
      <w:r w:rsidRPr="00E714EB">
        <w:rPr>
          <w:sz w:val="28"/>
          <w:szCs w:val="28"/>
          <w:lang w:val="en-US"/>
        </w:rPr>
        <w:t>URL:</w:t>
      </w:r>
      <w:r w:rsidRPr="00E714EB">
        <w:rPr>
          <w:lang w:val="en-US"/>
        </w:rPr>
        <w:t xml:space="preserve"> </w:t>
      </w:r>
      <w:hyperlink r:id="rId65" w:history="1">
        <w:r w:rsidR="00B23C10" w:rsidRPr="00E714EB">
          <w:rPr>
            <w:rStyle w:val="aff"/>
            <w:color w:val="auto"/>
            <w:sz w:val="28"/>
            <w:szCs w:val="28"/>
            <w:u w:val="none"/>
            <w:lang w:val="en-US"/>
          </w:rPr>
          <w:t>https://libussr.ru/doc_ussr/ussr_5155.htm?ysclid=</w:t>
        </w:r>
      </w:hyperlink>
      <w:r w:rsidRPr="00E714EB">
        <w:rPr>
          <w:sz w:val="28"/>
          <w:szCs w:val="28"/>
          <w:lang w:val="en-US"/>
        </w:rPr>
        <w:t>lv0vn6vhai192883</w:t>
      </w:r>
      <w:r w:rsidR="00B23C10" w:rsidRPr="00E714EB">
        <w:rPr>
          <w:sz w:val="28"/>
          <w:szCs w:val="28"/>
          <w:lang w:val="en-US"/>
        </w:rPr>
        <w:t xml:space="preserve"> </w:t>
      </w:r>
      <w:r w:rsidRPr="00E714EB">
        <w:rPr>
          <w:sz w:val="28"/>
          <w:szCs w:val="28"/>
          <w:lang w:val="en-US"/>
        </w:rPr>
        <w:t>929.</w:t>
      </w:r>
    </w:p>
    <w:p w14:paraId="60054BEF" w14:textId="77777777" w:rsidR="00A63B92" w:rsidRPr="00E714EB" w:rsidRDefault="00A63B92" w:rsidP="00B540F5">
      <w:pPr>
        <w:widowControl w:val="0"/>
        <w:ind w:left="285" w:right="-110" w:hanging="285"/>
        <w:jc w:val="both"/>
        <w:rPr>
          <w:bCs/>
          <w:iCs/>
          <w:snapToGrid w:val="0"/>
          <w:sz w:val="32"/>
          <w:szCs w:val="32"/>
          <w:lang w:val="en-US"/>
        </w:rPr>
      </w:pPr>
    </w:p>
    <w:p w14:paraId="463EF8B9" w14:textId="77777777" w:rsidR="00A63B92" w:rsidRPr="00E714EB" w:rsidRDefault="00A63B92" w:rsidP="00AD765F">
      <w:pPr>
        <w:widowControl w:val="0"/>
        <w:ind w:left="285" w:right="-110" w:hanging="285"/>
        <w:jc w:val="both"/>
        <w:rPr>
          <w:b/>
          <w:i/>
          <w:snapToGrid w:val="0"/>
          <w:sz w:val="32"/>
          <w:szCs w:val="32"/>
          <w:lang w:val="en-US"/>
        </w:rPr>
      </w:pPr>
    </w:p>
    <w:p w14:paraId="428FDE9A" w14:textId="77777777" w:rsidR="00AD765F" w:rsidRPr="00E714EB" w:rsidRDefault="00AD765F" w:rsidP="00AD765F">
      <w:pPr>
        <w:jc w:val="both"/>
        <w:rPr>
          <w:sz w:val="32"/>
          <w:szCs w:val="32"/>
        </w:rPr>
      </w:pPr>
      <w:r w:rsidRPr="00E714EB">
        <w:rPr>
          <w:sz w:val="32"/>
          <w:szCs w:val="32"/>
        </w:rPr>
        <w:t>УДК 94(476)/323:81</w:t>
      </w:r>
    </w:p>
    <w:p w14:paraId="245BA518" w14:textId="77777777" w:rsidR="00AD765F" w:rsidRPr="00E714EB" w:rsidRDefault="00AD765F" w:rsidP="00AD765F">
      <w:pPr>
        <w:jc w:val="right"/>
        <w:rPr>
          <w:sz w:val="32"/>
          <w:szCs w:val="32"/>
        </w:rPr>
      </w:pPr>
      <w:r w:rsidRPr="00E714EB">
        <w:rPr>
          <w:sz w:val="32"/>
          <w:szCs w:val="32"/>
        </w:rPr>
        <w:t>БОЕВ  П.А.,</w:t>
      </w:r>
    </w:p>
    <w:p w14:paraId="6AD959D1" w14:textId="77777777" w:rsidR="00AD765F" w:rsidRPr="00E714EB" w:rsidRDefault="00AD765F" w:rsidP="00AD765F">
      <w:pPr>
        <w:jc w:val="right"/>
        <w:rPr>
          <w:b/>
          <w:bCs/>
          <w:sz w:val="32"/>
          <w:szCs w:val="32"/>
        </w:rPr>
      </w:pPr>
      <w:r w:rsidRPr="00E714EB">
        <w:rPr>
          <w:bCs/>
          <w:sz w:val="32"/>
          <w:szCs w:val="32"/>
        </w:rPr>
        <w:t>Россия, г. Москва</w:t>
      </w:r>
    </w:p>
    <w:p w14:paraId="2F57876F" w14:textId="77777777" w:rsidR="00AD765F" w:rsidRPr="00E714EB" w:rsidRDefault="00AD765F" w:rsidP="00AD765F">
      <w:pPr>
        <w:jc w:val="both"/>
        <w:rPr>
          <w:b/>
          <w:bCs/>
          <w:sz w:val="32"/>
          <w:szCs w:val="32"/>
        </w:rPr>
      </w:pPr>
    </w:p>
    <w:p w14:paraId="4BF3855D" w14:textId="77777777" w:rsidR="00AD765F" w:rsidRPr="00E714EB" w:rsidRDefault="00AD765F" w:rsidP="00AD765F">
      <w:pPr>
        <w:jc w:val="center"/>
        <w:rPr>
          <w:b/>
          <w:bCs/>
          <w:sz w:val="32"/>
          <w:szCs w:val="32"/>
        </w:rPr>
      </w:pPr>
      <w:r w:rsidRPr="00E714EB">
        <w:rPr>
          <w:b/>
          <w:bCs/>
          <w:sz w:val="32"/>
          <w:szCs w:val="32"/>
        </w:rPr>
        <w:t>Языковая политика руководства СССР и БССР в 1988-1990 гг.</w:t>
      </w:r>
    </w:p>
    <w:p w14:paraId="58502B08" w14:textId="77777777" w:rsidR="00AD765F" w:rsidRPr="00E714EB" w:rsidRDefault="00AD765F" w:rsidP="00AD765F">
      <w:pPr>
        <w:jc w:val="both"/>
        <w:rPr>
          <w:b/>
          <w:bCs/>
          <w:sz w:val="32"/>
          <w:szCs w:val="32"/>
        </w:rPr>
      </w:pPr>
    </w:p>
    <w:p w14:paraId="168FC17A" w14:textId="77777777" w:rsidR="00AD765F" w:rsidRPr="00E714EB" w:rsidRDefault="00AD765F" w:rsidP="00AD765F">
      <w:pPr>
        <w:ind w:firstLine="709"/>
        <w:jc w:val="both"/>
        <w:rPr>
          <w:sz w:val="32"/>
          <w:szCs w:val="32"/>
        </w:rPr>
      </w:pPr>
      <w:r w:rsidRPr="00E714EB">
        <w:rPr>
          <w:sz w:val="32"/>
          <w:szCs w:val="32"/>
        </w:rPr>
        <w:t>В статье анализируется роль языковой политики в БССР в 1988-1990 гг. и её влияние на внутриполитические процессы, а также действия советского руководства в области языковой политики в обозначенный период. Поскольку языковой вопрос был одной из основных тем агитации белорусской оппозиции, то официальному Минску пришлось реагировать на это. В итоге, данное противостояние создало новые концепции в языковой политике БССР. Однако процесс законодательного оформления национальных языков шел во всех рес</w:t>
      </w:r>
      <w:r w:rsidRPr="00E714EB">
        <w:rPr>
          <w:sz w:val="32"/>
          <w:szCs w:val="32"/>
        </w:rPr>
        <w:lastRenderedPageBreak/>
        <w:t>публиках СССР, что потребовало от союзного руководства принятия законодательного акта «О языках» в 1990 г.</w:t>
      </w:r>
    </w:p>
    <w:p w14:paraId="23FE2A8E" w14:textId="77777777" w:rsidR="00AD765F" w:rsidRPr="00E714EB" w:rsidRDefault="00AD765F" w:rsidP="00AD765F">
      <w:pPr>
        <w:ind w:firstLine="709"/>
        <w:jc w:val="both"/>
        <w:rPr>
          <w:sz w:val="32"/>
          <w:szCs w:val="32"/>
        </w:rPr>
      </w:pPr>
      <w:r w:rsidRPr="00E714EB">
        <w:rPr>
          <w:i/>
          <w:iCs/>
          <w:sz w:val="32"/>
          <w:szCs w:val="32"/>
        </w:rPr>
        <w:t>Ключевые слова:</w:t>
      </w:r>
      <w:r w:rsidRPr="00E714EB">
        <w:rPr>
          <w:sz w:val="32"/>
          <w:szCs w:val="32"/>
        </w:rPr>
        <w:t xml:space="preserve"> СССР, БССР, БНФ, языковая политика, закон «О языках».</w:t>
      </w:r>
    </w:p>
    <w:p w14:paraId="68B35D21" w14:textId="77777777" w:rsidR="00AD765F" w:rsidRPr="00E714EB" w:rsidRDefault="00AD765F" w:rsidP="00AD765F">
      <w:pPr>
        <w:jc w:val="right"/>
        <w:rPr>
          <w:b/>
          <w:bCs/>
          <w:sz w:val="28"/>
          <w:szCs w:val="28"/>
          <w:lang w:val="en-US"/>
        </w:rPr>
      </w:pPr>
      <w:proofErr w:type="spellStart"/>
      <w:r w:rsidRPr="00E714EB">
        <w:rPr>
          <w:b/>
          <w:bCs/>
          <w:sz w:val="28"/>
          <w:szCs w:val="28"/>
          <w:lang w:val="en-US"/>
        </w:rPr>
        <w:t>Boev</w:t>
      </w:r>
      <w:proofErr w:type="spellEnd"/>
      <w:r w:rsidRPr="00E714EB">
        <w:rPr>
          <w:b/>
          <w:bCs/>
          <w:sz w:val="28"/>
          <w:szCs w:val="28"/>
          <w:lang w:val="en-US"/>
        </w:rPr>
        <w:t xml:space="preserve"> P.A.,</w:t>
      </w:r>
    </w:p>
    <w:p w14:paraId="4408A922" w14:textId="77777777" w:rsidR="00AD765F" w:rsidRPr="00E714EB" w:rsidRDefault="00AD765F" w:rsidP="00AD765F">
      <w:pPr>
        <w:widowControl w:val="0"/>
        <w:ind w:firstLine="567"/>
        <w:jc w:val="right"/>
        <w:rPr>
          <w:b/>
          <w:sz w:val="28"/>
          <w:szCs w:val="28"/>
          <w:lang w:val="en-US"/>
        </w:rPr>
      </w:pPr>
      <w:r w:rsidRPr="00E714EB">
        <w:rPr>
          <w:b/>
          <w:sz w:val="28"/>
          <w:szCs w:val="28"/>
          <w:lang w:val="en-US"/>
        </w:rPr>
        <w:t>Russia, Moscow</w:t>
      </w:r>
    </w:p>
    <w:p w14:paraId="1B4D57A5" w14:textId="77777777" w:rsidR="00AD765F" w:rsidRPr="00E714EB" w:rsidRDefault="00AD765F" w:rsidP="00AD765F">
      <w:pPr>
        <w:jc w:val="right"/>
        <w:rPr>
          <w:b/>
          <w:bCs/>
          <w:sz w:val="28"/>
          <w:szCs w:val="28"/>
          <w:lang w:val="en-US"/>
        </w:rPr>
      </w:pPr>
    </w:p>
    <w:p w14:paraId="012803B3" w14:textId="77777777" w:rsidR="00AD765F" w:rsidRPr="00E714EB" w:rsidRDefault="00AD765F" w:rsidP="00AD765F">
      <w:pPr>
        <w:jc w:val="center"/>
        <w:rPr>
          <w:b/>
          <w:bCs/>
          <w:sz w:val="28"/>
          <w:szCs w:val="28"/>
          <w:lang w:val="en-US"/>
        </w:rPr>
      </w:pPr>
      <w:r w:rsidRPr="00E714EB">
        <w:rPr>
          <w:b/>
          <w:bCs/>
          <w:sz w:val="28"/>
          <w:szCs w:val="28"/>
          <w:lang w:val="en-US"/>
        </w:rPr>
        <w:t>The language policy of the leadership of USSR and BSSR in 1988-1990</w:t>
      </w:r>
    </w:p>
    <w:p w14:paraId="7722AAB0" w14:textId="77777777" w:rsidR="00AD765F" w:rsidRPr="00E714EB" w:rsidRDefault="00AD765F" w:rsidP="00AD765F">
      <w:pPr>
        <w:ind w:firstLine="709"/>
        <w:jc w:val="both"/>
        <w:rPr>
          <w:sz w:val="28"/>
          <w:szCs w:val="28"/>
          <w:lang w:val="en-US"/>
        </w:rPr>
      </w:pPr>
      <w:r w:rsidRPr="00E714EB">
        <w:rPr>
          <w:sz w:val="28"/>
          <w:szCs w:val="28"/>
          <w:lang w:val="en-US"/>
        </w:rPr>
        <w:t>Article analyzes the role of language policy in BSSR in 1988-1990, and its impact on domestic political processes, as well as the actions of Soviet leadership in the field of language policy during this period. Since the language issue was one of the main topics of the Belarusian opposition's agitation, the official Minsk had to react to this. As a result, this confrontation created new concepts in the language policy of BSSR. However, the process of legislative registration of national languages was underway in all the republics of USSR, which required the union leadership to adopt a legislative act “On Languages” in 1990.</w:t>
      </w:r>
    </w:p>
    <w:p w14:paraId="07FB18C7" w14:textId="77777777" w:rsidR="00AD765F" w:rsidRPr="00E714EB" w:rsidRDefault="00AD765F" w:rsidP="00AD765F">
      <w:pPr>
        <w:ind w:firstLine="709"/>
        <w:jc w:val="both"/>
        <w:rPr>
          <w:sz w:val="28"/>
          <w:szCs w:val="28"/>
          <w:lang w:val="en-US"/>
        </w:rPr>
      </w:pPr>
      <w:r w:rsidRPr="00E714EB">
        <w:rPr>
          <w:i/>
          <w:iCs/>
          <w:sz w:val="28"/>
          <w:szCs w:val="28"/>
          <w:lang w:val="en-US"/>
        </w:rPr>
        <w:t>Keywords:</w:t>
      </w:r>
      <w:r w:rsidRPr="00E714EB">
        <w:rPr>
          <w:sz w:val="28"/>
          <w:szCs w:val="28"/>
          <w:lang w:val="en-US"/>
        </w:rPr>
        <w:t xml:space="preserve"> USSR, BSSR, BNF, language policy, law “On Languages”.</w:t>
      </w:r>
    </w:p>
    <w:p w14:paraId="46F24C74" w14:textId="77777777" w:rsidR="00AD765F" w:rsidRPr="00E714EB" w:rsidRDefault="00AD765F" w:rsidP="00AD765F">
      <w:pPr>
        <w:ind w:firstLine="709"/>
        <w:jc w:val="both"/>
        <w:rPr>
          <w:sz w:val="32"/>
          <w:szCs w:val="32"/>
          <w:lang w:val="en-US"/>
        </w:rPr>
      </w:pPr>
    </w:p>
    <w:p w14:paraId="586BE6E4" w14:textId="77777777" w:rsidR="00AD765F" w:rsidRPr="00E714EB" w:rsidRDefault="00AD765F" w:rsidP="00AD765F">
      <w:pPr>
        <w:ind w:firstLine="709"/>
        <w:jc w:val="both"/>
        <w:rPr>
          <w:sz w:val="32"/>
          <w:szCs w:val="32"/>
        </w:rPr>
      </w:pPr>
      <w:r w:rsidRPr="00E714EB">
        <w:rPr>
          <w:sz w:val="32"/>
          <w:szCs w:val="32"/>
        </w:rPr>
        <w:t>Языковую политику в Советском Союзе после Великой Отечественной войны можно охарактеризовать, как достаточно устойчивую. До 1980-х гг. она развивалась без потрясений, с постепенным ростом значения русского языка.</w:t>
      </w:r>
    </w:p>
    <w:p w14:paraId="3E85901F" w14:textId="77777777" w:rsidR="00AD765F" w:rsidRPr="00E714EB" w:rsidRDefault="00AD765F" w:rsidP="00AD765F">
      <w:pPr>
        <w:ind w:firstLine="709"/>
        <w:jc w:val="both"/>
        <w:rPr>
          <w:sz w:val="32"/>
          <w:szCs w:val="32"/>
        </w:rPr>
      </w:pPr>
      <w:r w:rsidRPr="00E714EB">
        <w:rPr>
          <w:sz w:val="32"/>
          <w:szCs w:val="32"/>
        </w:rPr>
        <w:t>Данный процесс был связан, прежде всего, с тем, что на долю Советского государства в этот период выпало множество испытаний – Холодная война, освоение целинных земель, всесоюзные стройки и вызванные ими миграции, покорение космоса. Масштабные вызовы подталкивали государство к доминированию одного языка. Это предопределяло престижность русского языка [1].</w:t>
      </w:r>
    </w:p>
    <w:p w14:paraId="24F6C031" w14:textId="77777777" w:rsidR="00AD765F" w:rsidRPr="00E714EB" w:rsidRDefault="00AD765F" w:rsidP="00AD765F">
      <w:pPr>
        <w:ind w:firstLine="709"/>
        <w:jc w:val="both"/>
        <w:rPr>
          <w:sz w:val="32"/>
          <w:szCs w:val="32"/>
        </w:rPr>
      </w:pPr>
      <w:r w:rsidRPr="00E714EB">
        <w:rPr>
          <w:sz w:val="32"/>
          <w:szCs w:val="32"/>
        </w:rPr>
        <w:t>До перестройки М.С. Горбачёва вопрос о языках регулировали конституционные нормы. Согласно ст. 121 Конституции 1936 г., у советских граждан было право на обучение в школах на родном языке [2]. Кроме того, на языке союзной или автономной республики могло вестись судопроизводство [2]. Данные права были продублированы и в Конституции 1977 г. [3]</w:t>
      </w:r>
    </w:p>
    <w:p w14:paraId="2937E3DB" w14:textId="77777777" w:rsidR="00AD765F" w:rsidRPr="00E714EB" w:rsidRDefault="00AD765F" w:rsidP="00AD765F">
      <w:pPr>
        <w:ind w:firstLine="709"/>
        <w:jc w:val="both"/>
        <w:rPr>
          <w:sz w:val="32"/>
          <w:szCs w:val="32"/>
        </w:rPr>
      </w:pPr>
      <w:r w:rsidRPr="00E714EB">
        <w:rPr>
          <w:sz w:val="32"/>
          <w:szCs w:val="32"/>
        </w:rPr>
        <w:t>Однако, несмотря на конституционные возможности, процесс постепенной русификации сохранялся. Ряд исследователей, в частности, Д.В. Руднев указывал на то, что многие жители Советского Союза ради карьерного продвижения переходили на русский язык, к чему их подталкивали как вертикальная, так и горизонтальная мобильности [1]. Ситуация в Белорусской ССР (БССР) и Украинской ССР (УССР) была примечательна тем, что из-за близости национальных языков с русским, переход на него был гораздо легче.</w:t>
      </w:r>
    </w:p>
    <w:p w14:paraId="602D0A0B" w14:textId="77777777" w:rsidR="00AD765F" w:rsidRPr="00E714EB" w:rsidRDefault="00AD765F" w:rsidP="00AD765F">
      <w:pPr>
        <w:ind w:firstLine="709"/>
        <w:jc w:val="both"/>
        <w:rPr>
          <w:sz w:val="32"/>
          <w:szCs w:val="32"/>
        </w:rPr>
      </w:pPr>
      <w:r w:rsidRPr="00E714EB">
        <w:rPr>
          <w:sz w:val="32"/>
          <w:szCs w:val="32"/>
        </w:rPr>
        <w:lastRenderedPageBreak/>
        <w:t xml:space="preserve">Говоря о Белорусской ССР также необходимо выделить следующую особенность – постепенная русификация в БССР сопровождалась сокращением школ, в которых шло преподавание на белорусском языке. К середине 1980-х гг. в Белоруссии сохранялось лишь около 21,3% </w:t>
      </w:r>
      <w:proofErr w:type="spellStart"/>
      <w:r w:rsidRPr="00E714EB">
        <w:rPr>
          <w:sz w:val="32"/>
          <w:szCs w:val="32"/>
        </w:rPr>
        <w:t>белорусскоязычных</w:t>
      </w:r>
      <w:proofErr w:type="spellEnd"/>
      <w:r w:rsidRPr="00E714EB">
        <w:rPr>
          <w:sz w:val="32"/>
          <w:szCs w:val="32"/>
        </w:rPr>
        <w:t xml:space="preserve"> школ [4, с. 557]. Таким образом складывалась тенденция, при которой национальный язык всё меньше использовался в повседневности. В связи с этим появились белорусские студенческие общества («</w:t>
      </w:r>
      <w:proofErr w:type="spellStart"/>
      <w:r w:rsidRPr="00E714EB">
        <w:rPr>
          <w:sz w:val="32"/>
          <w:szCs w:val="32"/>
        </w:rPr>
        <w:t>Талака</w:t>
      </w:r>
      <w:proofErr w:type="spellEnd"/>
      <w:r w:rsidRPr="00E714EB">
        <w:rPr>
          <w:sz w:val="32"/>
          <w:szCs w:val="32"/>
        </w:rPr>
        <w:t>», «</w:t>
      </w:r>
      <w:proofErr w:type="spellStart"/>
      <w:r w:rsidRPr="00E714EB">
        <w:rPr>
          <w:sz w:val="32"/>
          <w:szCs w:val="32"/>
        </w:rPr>
        <w:t>Тутэйшие</w:t>
      </w:r>
      <w:proofErr w:type="spellEnd"/>
      <w:r w:rsidRPr="00E714EB">
        <w:rPr>
          <w:sz w:val="32"/>
          <w:szCs w:val="32"/>
        </w:rPr>
        <w:t xml:space="preserve">» и др.), целью которых стало изучение белорусского языка и культуры. </w:t>
      </w:r>
    </w:p>
    <w:p w14:paraId="3AE73EC2" w14:textId="77777777" w:rsidR="00AD765F" w:rsidRPr="00E714EB" w:rsidRDefault="00AD765F" w:rsidP="00AD765F">
      <w:pPr>
        <w:ind w:firstLine="709"/>
        <w:jc w:val="both"/>
        <w:rPr>
          <w:sz w:val="32"/>
          <w:szCs w:val="32"/>
        </w:rPr>
      </w:pPr>
      <w:r w:rsidRPr="00E714EB">
        <w:rPr>
          <w:sz w:val="32"/>
          <w:szCs w:val="32"/>
        </w:rPr>
        <w:t>Приход к власти М.С. Горбачёва и начало политики перестройки было с энтузиазмом встречено рядом белорусских интеллигентов. Ими было направлено письмо Михаилу Сергеевичу, получившее название «Письмо 28-и», в котором подчёркивалась ценность белорусского языка как такового, причем описывалось его бедственное положение в БССР. В письме предлагалось ввести диктанты и экзамены по белорусскому языку в школах и высших учебных заведениях, использовать его в государственных учреждениях, защитить его законодательно [5].</w:t>
      </w:r>
    </w:p>
    <w:p w14:paraId="545F6E7E" w14:textId="77777777" w:rsidR="00AD765F" w:rsidRPr="00E714EB" w:rsidRDefault="00AD765F" w:rsidP="00AD765F">
      <w:pPr>
        <w:ind w:firstLine="709"/>
        <w:jc w:val="both"/>
        <w:rPr>
          <w:sz w:val="32"/>
          <w:szCs w:val="32"/>
        </w:rPr>
      </w:pPr>
      <w:r w:rsidRPr="00E714EB">
        <w:rPr>
          <w:sz w:val="32"/>
          <w:szCs w:val="32"/>
        </w:rPr>
        <w:t>Многие авторы «Письма», в итоге, сформировали оппозиционное движение Белорусский народный фронт (БНФ), одной из заявленных целей которого стало возрождение белорусской нации. В связи с заявленной повесткой, языковой вопрос стал одним из приоритетных в программе БНФ. В Народном фронте состояли или симпатизировали ему многочисленные белорусские поэты и писатели, такие, как В. Быков, Н. Гилевич и др. На митингах оппозиции вопрос о белорусском языке стал одним из наиболее острых и обсуждаемых, в одном ряду с вопросом о ликвидации последствий аварии на Чернобыльской АЭС. Остро языковой вопрос стоял и в других республиках Советского Союза.</w:t>
      </w:r>
    </w:p>
    <w:p w14:paraId="6C1EC5B1" w14:textId="77777777" w:rsidR="00AD765F" w:rsidRPr="00E714EB" w:rsidRDefault="00AD765F" w:rsidP="00AD765F">
      <w:pPr>
        <w:ind w:firstLine="709"/>
        <w:jc w:val="both"/>
        <w:rPr>
          <w:sz w:val="32"/>
          <w:szCs w:val="32"/>
          <w:shd w:val="clear" w:color="auto" w:fill="FFFFFF"/>
        </w:rPr>
      </w:pPr>
      <w:r w:rsidRPr="00E714EB">
        <w:rPr>
          <w:sz w:val="32"/>
          <w:szCs w:val="32"/>
        </w:rPr>
        <w:t xml:space="preserve">Поворотным моментом в языковой политике Советского Союза и БССР, в частности, стала </w:t>
      </w:r>
      <w:r w:rsidRPr="00E714EB">
        <w:rPr>
          <w:sz w:val="32"/>
          <w:szCs w:val="32"/>
          <w:lang w:val="en-US"/>
        </w:rPr>
        <w:t>XIX</w:t>
      </w:r>
      <w:r w:rsidRPr="00E714EB">
        <w:rPr>
          <w:sz w:val="32"/>
          <w:szCs w:val="32"/>
        </w:rPr>
        <w:t xml:space="preserve"> партийная конференция 1988 г. В её резолюции содержался призыв поощрения «русско-национального двуязычия», однако далее также присутствовала следующая формулировка: «</w:t>
      </w:r>
      <w:r w:rsidRPr="00E714EB">
        <w:rPr>
          <w:sz w:val="32"/>
          <w:szCs w:val="32"/>
          <w:shd w:val="clear" w:color="auto" w:fill="FFFFFF"/>
        </w:rPr>
        <w:t>Поощрять изучение языка народа, именем которого названа республика, проживающими на ее территории гражданами других национальностей, в первую очередь, детьми и молодежью» [6]. Данной резолюцией союзный центр, с одной стороны, актуализировал вопрос национальных языков, а, с другой, фиксировал уже начавшийся процесс роста интереса к национальным языкам в республиках.</w:t>
      </w:r>
    </w:p>
    <w:p w14:paraId="388E2D5F" w14:textId="77777777" w:rsidR="00B425A3"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После резолюции </w:t>
      </w:r>
      <w:r w:rsidRPr="00E714EB">
        <w:rPr>
          <w:sz w:val="32"/>
          <w:szCs w:val="32"/>
          <w:shd w:val="clear" w:color="auto" w:fill="FFFFFF"/>
          <w:lang w:val="en-US"/>
        </w:rPr>
        <w:t>XIX</w:t>
      </w:r>
      <w:r w:rsidRPr="00E714EB">
        <w:rPr>
          <w:sz w:val="32"/>
          <w:szCs w:val="32"/>
          <w:shd w:val="clear" w:color="auto" w:fill="FFFFFF"/>
        </w:rPr>
        <w:t xml:space="preserve"> партийной конференции «языковой вопрос» в Белоруссии оказался в центре противостояния двух противо</w:t>
      </w:r>
      <w:r w:rsidRPr="00E714EB">
        <w:rPr>
          <w:sz w:val="32"/>
          <w:szCs w:val="32"/>
          <w:shd w:val="clear" w:color="auto" w:fill="FFFFFF"/>
        </w:rPr>
        <w:lastRenderedPageBreak/>
        <w:t xml:space="preserve">борствующих сил – Верховного Совета БССР, большинство в котором принадлежало представителям Коммунистической партии Белоруссии, с одной стороны, и Белорусского народного фронта </w:t>
      </w:r>
      <w:r w:rsidRPr="00E714EB">
        <w:rPr>
          <w:sz w:val="32"/>
          <w:szCs w:val="28"/>
        </w:rPr>
        <w:t>–</w:t>
      </w:r>
      <w:r w:rsidRPr="00E714EB">
        <w:rPr>
          <w:rFonts w:cs="&quot;PT Sans&quot;"/>
          <w:sz w:val="32"/>
          <w:szCs w:val="28"/>
        </w:rPr>
        <w:t xml:space="preserve"> </w:t>
      </w:r>
      <w:r w:rsidRPr="00E714EB">
        <w:rPr>
          <w:sz w:val="32"/>
          <w:szCs w:val="32"/>
          <w:shd w:val="clear" w:color="auto" w:fill="FFFFFF"/>
        </w:rPr>
        <w:t>с другой. Особую остроту языковой вопрос обрел в преддверии грядущих выборов на первый Съезд народных депутатов, куда БНФ надеялся провести своих кандидатов.</w:t>
      </w:r>
    </w:p>
    <w:p w14:paraId="3A5F4758" w14:textId="77777777" w:rsidR="00B425A3" w:rsidRPr="00E714EB" w:rsidRDefault="00AD765F" w:rsidP="00AD765F">
      <w:pPr>
        <w:ind w:firstLine="709"/>
        <w:jc w:val="both"/>
        <w:rPr>
          <w:sz w:val="32"/>
          <w:szCs w:val="32"/>
          <w:shd w:val="clear" w:color="auto" w:fill="FFFFFF"/>
        </w:rPr>
      </w:pPr>
      <w:r w:rsidRPr="00E714EB">
        <w:rPr>
          <w:sz w:val="32"/>
          <w:szCs w:val="32"/>
          <w:shd w:val="clear" w:color="auto" w:fill="FFFFFF"/>
        </w:rPr>
        <w:t>На митингах, которые организовывал Народный фронт, могли распространяться экземпляры «Программы БНФ», в которой имелся раздел о языках.</w:t>
      </w:r>
    </w:p>
    <w:p w14:paraId="21DA11D4" w14:textId="6921379C" w:rsidR="00AD765F" w:rsidRPr="00E714EB" w:rsidRDefault="00AD765F" w:rsidP="00AD765F">
      <w:pPr>
        <w:ind w:firstLine="709"/>
        <w:jc w:val="both"/>
        <w:rPr>
          <w:sz w:val="32"/>
          <w:szCs w:val="32"/>
          <w:shd w:val="clear" w:color="auto" w:fill="FFFFFF"/>
        </w:rPr>
      </w:pPr>
      <w:r w:rsidRPr="00E714EB">
        <w:rPr>
          <w:sz w:val="32"/>
          <w:szCs w:val="32"/>
          <w:shd w:val="clear" w:color="auto" w:fill="FFFFFF"/>
        </w:rPr>
        <w:t>Одним из пунктов «Программы Белорусского народного фронта» был следующий: «БНФ считает придание белорусскому языку статуса государственного языка БССР неотложным делом» [7]. Кроме того, в корне отвергалась концепция «национально-русского двуязычия», названная в документе «антинаучной» [7]. В то же время обучение в высших, средних и средних специальных заведениях, издание книг и журналов, передачи по радио и телевидению должны были вестись на белорусском [7]. Исходя из данных пунктов, можно сказать, что БНФ предлагал «жёсткий» языковой вариант. Для суверенного государства, которое являлось образцом для Народного фронта, именно такое решение языкового вопроса являлось приоритетным. Несмотря на то, что в программных документах БНФ часто опирался на высказывания М.С. Горбачёва, цитировал его, в языковом вопросе Народный фронт придерживался более радикального пути, нежели предлагал Генеральный Секретарь ЦК КПСС.</w:t>
      </w:r>
    </w:p>
    <w:p w14:paraId="45EAA56B"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У большинства депутатов в Верховном Совете БССР имелось своё видение будущего белорусского языка, наиболее близкое к позиции М.С. Горбачёва. </w:t>
      </w:r>
    </w:p>
    <w:p w14:paraId="55D8C493"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После фактически полученной санкции из Москвы в июле 1989 г. на </w:t>
      </w:r>
      <w:r w:rsidRPr="00E714EB">
        <w:rPr>
          <w:sz w:val="32"/>
          <w:szCs w:val="32"/>
          <w:shd w:val="clear" w:color="auto" w:fill="FFFFFF"/>
          <w:lang w:val="en-US"/>
        </w:rPr>
        <w:t>XI</w:t>
      </w:r>
      <w:r w:rsidRPr="00E714EB">
        <w:rPr>
          <w:sz w:val="32"/>
          <w:szCs w:val="32"/>
          <w:shd w:val="clear" w:color="auto" w:fill="FFFFFF"/>
        </w:rPr>
        <w:t xml:space="preserve"> сессии Верховного Совета БССР было принято решение о создании Комиссии </w:t>
      </w:r>
      <w:r w:rsidRPr="00E714EB">
        <w:rPr>
          <w:sz w:val="32"/>
          <w:szCs w:val="32"/>
        </w:rPr>
        <w:t xml:space="preserve">Верховного Совета БССР по подготовке предложений о законодательном урегулировании статуса белорусского, русского языков и других языков, которыми пользовалось население БССР [8]. В </w:t>
      </w:r>
      <w:r w:rsidRPr="00E714EB">
        <w:rPr>
          <w:sz w:val="32"/>
          <w:szCs w:val="32"/>
          <w:shd w:val="clear" w:color="auto" w:fill="FFFFFF"/>
        </w:rPr>
        <w:t>Комисси</w:t>
      </w:r>
      <w:r w:rsidRPr="00E714EB">
        <w:rPr>
          <w:sz w:val="32"/>
          <w:szCs w:val="32"/>
        </w:rPr>
        <w:t>ю вошли и деятели, симпатизировавшие Народному фронту, например Н.С. Гилевич, и представители КПБ – М.И. Демчук и др.</w:t>
      </w:r>
    </w:p>
    <w:p w14:paraId="77FA18E9"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Итогом работы Комиссии стал закон «Аб мовах» («О языках»), принятый после обсуждений на </w:t>
      </w:r>
      <w:r w:rsidRPr="00E714EB">
        <w:rPr>
          <w:sz w:val="32"/>
          <w:szCs w:val="32"/>
          <w:shd w:val="clear" w:color="auto" w:fill="FFFFFF"/>
          <w:lang w:val="en-US"/>
        </w:rPr>
        <w:t>XIV</w:t>
      </w:r>
      <w:r w:rsidRPr="00E714EB">
        <w:rPr>
          <w:sz w:val="32"/>
          <w:szCs w:val="32"/>
          <w:shd w:val="clear" w:color="auto" w:fill="FFFFFF"/>
        </w:rPr>
        <w:t xml:space="preserve"> сессии Верховного Совета БССР, который должен был поэтапно претворяться в жизнь.</w:t>
      </w:r>
    </w:p>
    <w:p w14:paraId="509A96DC"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Прежде всего, согласно закону, предлагалось сделать белорусский язык государственным. Однако, отказ от русского, с точки зрения ряда депутатов, был невозможен. Согласно ст. 2 этого закона, </w:t>
      </w:r>
      <w:r w:rsidRPr="00E714EB">
        <w:rPr>
          <w:sz w:val="32"/>
          <w:szCs w:val="32"/>
        </w:rPr>
        <w:t>Бе</w:t>
      </w:r>
      <w:r w:rsidRPr="00E714EB">
        <w:rPr>
          <w:sz w:val="32"/>
          <w:szCs w:val="32"/>
        </w:rPr>
        <w:lastRenderedPageBreak/>
        <w:t>лорусская ССР обеспечивала право свободного использования русского языка в республике [9].</w:t>
      </w:r>
    </w:p>
    <w:p w14:paraId="559A4545"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Согласно ст. 22, сохранялось конституционное право на образование на национальных языках [9]. При этом в детских дошкольных учреждениях, а также в детских домах и школах учебная и воспитательная работа должна была вестись на белорусском языке. При необходимости могли создаваться отдельные классы для обучающихся на русском или ином языке. В общеобразовательных школах изучение русского и белорусского стало обязательным [9].</w:t>
      </w:r>
    </w:p>
    <w:p w14:paraId="1A604F9F"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Белорусский язык, наравне с русским, стал официальным языком средств массовой информации. Топонимы, картографические издания должны были выходить также на белорусском [9]. </w:t>
      </w:r>
    </w:p>
    <w:p w14:paraId="7BDB3B48"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Белорусский стал официальным языком при принятии актов высших органов государственной власти и управления. Их публикация была как на белорусском, так и на русском языках. Акты министерств и ведомств принимались и публиковались на белорусском, а на другие языки дублировались лишь при необходимости. Кроме того, белорусский стал языком делопроизводства. В случае межреспубликанских форумов их язык мог выбираться самими участниками [9].</w:t>
      </w:r>
    </w:p>
    <w:p w14:paraId="247E4606"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Постепенно повысилась роль белорусского языка и в быту. Он закреплялся в качестве языка обслуживания как в сфере торговли и транспорта, так и в сфере медицины, наравне с «другим приемлемым для сторон языком» [9]. Таким образом, несмотря на то, что использование русского и иных языков в неофициальном общении не было регламентировано, но, согласно ст. 2, защищалось законом. Вместе с тем, целые области коммуникации и образования переводились на белорусский.</w:t>
      </w:r>
    </w:p>
    <w:p w14:paraId="1B511A3D"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Русский язык мог использоваться, главным образом, на межгосударственном уровне как язык межнационального и межведомственного, союзного общения. На нём могло идти арбитражное производство, только если одна из сторон находилась за пределами БССР. На русском языке могли обращаться граждане в государственные органы, на нём дублировались публикуемые акты, а также личные документы граждан [9].</w:t>
      </w:r>
    </w:p>
    <w:p w14:paraId="116869A2"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 xml:space="preserve">В итоге, закон, безусловно, был ориентирован на защиту белорусского языка. Однако он поддерживал идею двуязычия на бытовом уровне, с сохранением демократических прав на образование, при примате белорусского языка. Таким образом, можно сказать, что закон «Аб мовах» представляет собой относительно «мягкий» вариант развития языковой политики, в отличие от варианта БНФ. </w:t>
      </w:r>
    </w:p>
    <w:p w14:paraId="6DA92CA9" w14:textId="3A2F244E" w:rsidR="00AD765F" w:rsidRPr="00E714EB" w:rsidRDefault="00AD765F" w:rsidP="00AD765F">
      <w:pPr>
        <w:ind w:firstLine="709"/>
        <w:jc w:val="both"/>
        <w:rPr>
          <w:sz w:val="32"/>
          <w:szCs w:val="32"/>
          <w:shd w:val="clear" w:color="auto" w:fill="FFFFFF"/>
        </w:rPr>
      </w:pPr>
      <w:r w:rsidRPr="00E714EB">
        <w:rPr>
          <w:sz w:val="32"/>
          <w:szCs w:val="32"/>
          <w:shd w:val="clear" w:color="auto" w:fill="FFFFFF"/>
        </w:rPr>
        <w:lastRenderedPageBreak/>
        <w:t xml:space="preserve">Несмотря на разницу в подходах к закону, он был принят в Верховном Совете с большим энтузиазмом как сторонниками БНФ, так и противниками. При кворуме в 243 голоса, «за» принятие закона «Аб мовах» проголосовало 332 чел., «против» </w:t>
      </w:r>
      <w:r w:rsidRPr="00E714EB">
        <w:rPr>
          <w:sz w:val="32"/>
          <w:szCs w:val="28"/>
        </w:rPr>
        <w:t>–</w:t>
      </w:r>
      <w:r w:rsidRPr="00E714EB">
        <w:rPr>
          <w:sz w:val="32"/>
          <w:szCs w:val="32"/>
          <w:shd w:val="clear" w:color="auto" w:fill="FFFFFF"/>
        </w:rPr>
        <w:t xml:space="preserve"> 27 чел., при 9 </w:t>
      </w:r>
      <w:r w:rsidR="00B1516D">
        <w:rPr>
          <w:sz w:val="32"/>
          <w:szCs w:val="32"/>
          <w:shd w:val="clear" w:color="auto" w:fill="FFFFFF"/>
        </w:rPr>
        <w:t xml:space="preserve">чел. </w:t>
      </w:r>
      <w:r w:rsidRPr="00E714EB">
        <w:rPr>
          <w:sz w:val="32"/>
          <w:szCs w:val="32"/>
          <w:shd w:val="clear" w:color="auto" w:fill="FFFFFF"/>
        </w:rPr>
        <w:t>«воздержавшихся» [9].</w:t>
      </w:r>
    </w:p>
    <w:p w14:paraId="0E23542C" w14:textId="77777777" w:rsidR="00AD765F" w:rsidRPr="00E714EB" w:rsidRDefault="00AD765F" w:rsidP="00AD765F">
      <w:pPr>
        <w:ind w:firstLine="709"/>
        <w:jc w:val="both"/>
        <w:rPr>
          <w:sz w:val="32"/>
          <w:szCs w:val="32"/>
          <w:shd w:val="clear" w:color="auto" w:fill="FFFFFF"/>
        </w:rPr>
      </w:pPr>
      <w:r w:rsidRPr="00E714EB">
        <w:rPr>
          <w:sz w:val="32"/>
          <w:szCs w:val="32"/>
          <w:shd w:val="clear" w:color="auto" w:fill="FFFFFF"/>
        </w:rPr>
        <w:t>Многими депутатами данный законодательный акт воспринимался как первый, несовершенный шаг в укреплении национального языка [9]. Однако, главный вопрос – государственный статус белорусского языка, был решён. Поэтапно все статьи закона должны были вводиться в силу на протяжении 10 лет, то есть, к 2000 г. [9]</w:t>
      </w:r>
    </w:p>
    <w:p w14:paraId="7C60CA5D" w14:textId="77777777" w:rsidR="00AD765F" w:rsidRPr="00E714EB" w:rsidRDefault="00AD765F" w:rsidP="00AD765F">
      <w:pPr>
        <w:ind w:firstLine="709"/>
        <w:jc w:val="both"/>
        <w:rPr>
          <w:sz w:val="32"/>
          <w:szCs w:val="32"/>
        </w:rPr>
      </w:pPr>
      <w:r w:rsidRPr="00E714EB">
        <w:rPr>
          <w:sz w:val="32"/>
          <w:szCs w:val="32"/>
        </w:rPr>
        <w:t>Закон «Аб мовах» стал уникальным актом, который устраивал обе стороны политического спектра в БССР, и при этом был санкционирован Союзным центром, встраивался в тогдашний общесоюзный вектор языковой политики. С 1989 г. и по 1990 г. схожие по содержанию законы о языках были приняты в 14 республиках СССР из 15 [9].</w:t>
      </w:r>
    </w:p>
    <w:p w14:paraId="28403C56" w14:textId="77777777" w:rsidR="00AD765F" w:rsidRPr="00E714EB" w:rsidRDefault="00AD765F" w:rsidP="00AD765F">
      <w:pPr>
        <w:ind w:firstLine="709"/>
        <w:jc w:val="both"/>
        <w:rPr>
          <w:sz w:val="32"/>
          <w:szCs w:val="32"/>
        </w:rPr>
      </w:pPr>
      <w:r w:rsidRPr="00E714EB">
        <w:rPr>
          <w:sz w:val="32"/>
          <w:szCs w:val="32"/>
        </w:rPr>
        <w:t>Однако, подобная тенденция, инициированная Москвой, привела к следующим последствиям: в ряде законов республик статус русского языка даже не определялся, например, в Грузии и Эстонии [9].</w:t>
      </w:r>
    </w:p>
    <w:p w14:paraId="43576E1B" w14:textId="77777777" w:rsidR="00AD765F" w:rsidRPr="00E714EB" w:rsidRDefault="00AD765F" w:rsidP="00AD765F">
      <w:pPr>
        <w:ind w:firstLine="709"/>
        <w:jc w:val="both"/>
        <w:rPr>
          <w:sz w:val="32"/>
          <w:szCs w:val="32"/>
        </w:rPr>
      </w:pPr>
      <w:r w:rsidRPr="00E714EB">
        <w:rPr>
          <w:sz w:val="32"/>
          <w:szCs w:val="32"/>
        </w:rPr>
        <w:t>Указанное обстоятельство повлекло за собой принятие «Закона о языках» в СССР 24 апреля 1990 г. Согласно ст. 4 этого документа, у союзных и автономных республик имелось право самим определять статус национальных языков. Русский язык определялся языком межнационального общения, становился «официальным» языком [10].</w:t>
      </w:r>
    </w:p>
    <w:p w14:paraId="0C27EADD" w14:textId="77777777" w:rsidR="00AD765F" w:rsidRPr="00E714EB" w:rsidRDefault="00AD765F" w:rsidP="00AD765F">
      <w:pPr>
        <w:ind w:firstLine="709"/>
        <w:jc w:val="both"/>
        <w:rPr>
          <w:sz w:val="32"/>
          <w:szCs w:val="32"/>
        </w:rPr>
      </w:pPr>
      <w:r w:rsidRPr="00E714EB">
        <w:rPr>
          <w:sz w:val="32"/>
          <w:szCs w:val="32"/>
        </w:rPr>
        <w:t>Советское государство брало на себя обязанности создавать условия для изучения национальных языков, а также изучения официального языка СССР – русского [10]. Фиксировалось использование национальных языков в обращениях граждан в органы предприятий, общественные и государственные органы, учреждения и организации [10]. Судопроизводство, официальные документы могли составляться на национальных языках. Если дело касалось судопроизводства на союзном уровне, то оно могло проводиться на официальном языке СССР. Документы также дублировались на русском языке [10].</w:t>
      </w:r>
    </w:p>
    <w:p w14:paraId="7269C6B8" w14:textId="77777777" w:rsidR="00AD765F" w:rsidRPr="00E714EB" w:rsidRDefault="00AD765F" w:rsidP="00AD765F">
      <w:pPr>
        <w:ind w:firstLine="709"/>
        <w:jc w:val="both"/>
        <w:rPr>
          <w:sz w:val="32"/>
          <w:szCs w:val="32"/>
        </w:rPr>
      </w:pPr>
      <w:r w:rsidRPr="00E714EB">
        <w:rPr>
          <w:sz w:val="32"/>
          <w:szCs w:val="32"/>
        </w:rPr>
        <w:t>Официальная переписка должна была вестись на официальном языке СССР [10]. Он должен был использоваться и в диспетчерских переговорах, в армии, в центральных средствах массовой информации, а также дипломатическими службами. На официальном языке должны были поступать и данные о выборах Президента СССР в ЦИК. При этом бюллетени и подготовка к выборам могла вестись на национальных языках [10].</w:t>
      </w:r>
    </w:p>
    <w:p w14:paraId="5EF98803" w14:textId="77777777" w:rsidR="00AD765F" w:rsidRPr="00E714EB" w:rsidRDefault="00AD765F" w:rsidP="00AD765F">
      <w:pPr>
        <w:ind w:firstLine="709"/>
        <w:jc w:val="both"/>
        <w:rPr>
          <w:sz w:val="32"/>
          <w:szCs w:val="32"/>
        </w:rPr>
      </w:pPr>
      <w:r w:rsidRPr="00E714EB">
        <w:rPr>
          <w:sz w:val="32"/>
          <w:szCs w:val="32"/>
        </w:rPr>
        <w:lastRenderedPageBreak/>
        <w:t>Таким образом, «Закон о языках» 1990 г. в СССР определял использование русского только в сфере общесоюзного уровня – в тех областях, которые касались интересов всего государства, а также в сферах коммуникации между республиками и союзным центром. В частных вопросах автономными и союзными республиками мог применяться национальный язык.</w:t>
      </w:r>
    </w:p>
    <w:p w14:paraId="25E3CF01" w14:textId="77777777" w:rsidR="00AD765F" w:rsidRPr="00E714EB" w:rsidRDefault="00AD765F" w:rsidP="00AD765F">
      <w:pPr>
        <w:ind w:firstLine="709"/>
        <w:jc w:val="both"/>
        <w:rPr>
          <w:sz w:val="32"/>
          <w:szCs w:val="32"/>
        </w:rPr>
      </w:pPr>
      <w:r w:rsidRPr="00E714EB">
        <w:rPr>
          <w:sz w:val="32"/>
          <w:szCs w:val="32"/>
        </w:rPr>
        <w:t>Данный закон фактически фиксировал уже сложившееся ранее положение в СССР в области использования национальных языков. К 1990 г. за ними уже закрепились сферы республиканского судопроизводства, республиканских СМИ, обслуживания и т.д. Союзный центр же стремился к контролю за начавшимся процессом отказа от русского языка в республиках, о чём свидетельствовала часть ст. 7, касавшаяся обязательного изучения в школах официального языка [10]. «Закон о языках» 1990 г. стал попыткой сдержать этот процесс, затормозить его. Можно сказать, что этот акт имел «догоняющий» характер по отношению к законодательствам союзных республик в области языковой политики.</w:t>
      </w:r>
    </w:p>
    <w:p w14:paraId="2F893321" w14:textId="77777777" w:rsidR="00AD765F" w:rsidRPr="00E714EB" w:rsidRDefault="00AD765F" w:rsidP="00AD765F">
      <w:pPr>
        <w:ind w:firstLine="709"/>
        <w:jc w:val="both"/>
        <w:rPr>
          <w:sz w:val="32"/>
          <w:szCs w:val="32"/>
        </w:rPr>
      </w:pPr>
      <w:r w:rsidRPr="00E714EB">
        <w:rPr>
          <w:sz w:val="32"/>
          <w:szCs w:val="32"/>
        </w:rPr>
        <w:t>Подводя итоги, можно отметить, что вопрос о языке в период перестройки приобрёл особое политическое значение. В БССР он использовался оппозиционными движениями как один из векторов протестной повестки. Демократические преобразования и риторика М.С. Горбачёва, в итоге, сподвигли и Верховный совет БССР, и Коммунистическую партию Белоруссии начать преобразования, что привело к принятию закона «Аб мовах». Схожие процессы происходили и в других республиках СССР. Однако демократизм в вопросах языка, в итоге, привёл к обратному эффекту – неопределённому положению русского языка в ряде республик. В связи с этим, Союзному центру пришлось законодательно определять положение русского языка в Советском Союзе, «догонять» республиканские законодательства.</w:t>
      </w:r>
    </w:p>
    <w:p w14:paraId="3D7B43B1" w14:textId="77777777" w:rsidR="00AD765F" w:rsidRPr="00E714EB" w:rsidRDefault="00AD765F" w:rsidP="00AD765F">
      <w:pPr>
        <w:ind w:firstLine="709"/>
        <w:jc w:val="both"/>
        <w:rPr>
          <w:sz w:val="32"/>
          <w:szCs w:val="32"/>
        </w:rPr>
      </w:pPr>
      <w:r w:rsidRPr="00E714EB">
        <w:rPr>
          <w:sz w:val="32"/>
          <w:szCs w:val="32"/>
        </w:rPr>
        <w:t>В Белоруссии заявленный в законе «Аб мовах» вектор развития языка не просуществовал долго. На референдуме 14 мая 1995 г., который проводился в период президентства А.Г. Лукашенко, 83,3% голосовавших высказалось за придание русскому языку статуса «государственного» наравне с белорусским. Многие из положений первоначального закона были пересмотрены. Однако к 1999 г., согласно результатам переписей, количество людей, назвавших белорусский своим родным языком, увеличилось на 8,1%, в то же время как назвавших родным языком русский упала на 10% по отношению к 1989 г. [11] Это изменение в статистике может свидетельствовать о влиянии политики 1990-х гг. и принятии закона «Аб мовах» на точку зрения граждан в языковом вопросе.</w:t>
      </w:r>
    </w:p>
    <w:p w14:paraId="146B8B6A" w14:textId="77777777" w:rsidR="00AD765F" w:rsidRPr="00E714EB" w:rsidRDefault="00AD765F" w:rsidP="00AD765F">
      <w:pPr>
        <w:ind w:firstLine="709"/>
        <w:jc w:val="both"/>
        <w:rPr>
          <w:i/>
          <w:iCs/>
          <w:sz w:val="28"/>
          <w:szCs w:val="28"/>
        </w:rPr>
      </w:pPr>
      <w:bookmarkStart w:id="18" w:name="_Hlk164101455"/>
      <w:r w:rsidRPr="00E714EB">
        <w:rPr>
          <w:i/>
          <w:iCs/>
          <w:sz w:val="28"/>
          <w:szCs w:val="28"/>
        </w:rPr>
        <w:lastRenderedPageBreak/>
        <w:t>Примечания</w:t>
      </w:r>
    </w:p>
    <w:bookmarkEnd w:id="18"/>
    <w:p w14:paraId="7CD030C7" w14:textId="77777777" w:rsidR="00AD765F" w:rsidRPr="00E714EB" w:rsidRDefault="00AD765F" w:rsidP="00AD765F">
      <w:pPr>
        <w:ind w:firstLine="709"/>
        <w:jc w:val="both"/>
        <w:rPr>
          <w:sz w:val="28"/>
          <w:szCs w:val="28"/>
        </w:rPr>
      </w:pPr>
    </w:p>
    <w:p w14:paraId="59EC493D"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w:t>
      </w:r>
      <w:r w:rsidRPr="00E714EB">
        <w:rPr>
          <w:rFonts w:ascii="Times New Roman" w:hAnsi="Times New Roman" w:cs="Times New Roman"/>
          <w:i/>
          <w:iCs/>
          <w:sz w:val="28"/>
          <w:szCs w:val="28"/>
          <w:lang w:val="ru-RU"/>
        </w:rPr>
        <w:t>Руднев Д.В.</w:t>
      </w:r>
      <w:r w:rsidRPr="00E714EB">
        <w:rPr>
          <w:rFonts w:ascii="Times New Roman" w:hAnsi="Times New Roman" w:cs="Times New Roman"/>
          <w:sz w:val="28"/>
          <w:szCs w:val="28"/>
          <w:lang w:val="ru-RU"/>
        </w:rPr>
        <w:t xml:space="preserve"> Языковая политика в СССР и России: 1940-2000-е гг. // Государственная языковая политика: проблемы информационного и лингвистического обеспечения. –</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СПб.: Филол. фак-т СПбГУ, 2007. – С. 120-138.</w:t>
      </w:r>
    </w:p>
    <w:p w14:paraId="58C2883E"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shd w:val="clear" w:color="auto" w:fill="FFFFFF"/>
          <w:lang w:val="ru-RU"/>
        </w:rPr>
        <w:t xml:space="preserve">2. Конституция (Основной закон) Союза Советских Социалистических Республик: [Принята 5 дек. 1936 г.]. </w:t>
      </w:r>
      <w:r w:rsidRPr="00E714EB">
        <w:rPr>
          <w:rFonts w:ascii="Times New Roman" w:hAnsi="Times New Roman" w:cs="Times New Roman"/>
          <w:sz w:val="28"/>
          <w:szCs w:val="28"/>
          <w:lang w:val="ru-RU"/>
        </w:rPr>
        <w:t>–</w:t>
      </w:r>
      <w:r w:rsidRPr="00E714EB">
        <w:rPr>
          <w:rFonts w:ascii="Times New Roman" w:hAnsi="Times New Roman" w:cs="Times New Roman"/>
          <w:sz w:val="28"/>
          <w:szCs w:val="28"/>
          <w:shd w:val="clear" w:color="auto" w:fill="FFFFFF"/>
          <w:lang w:val="ru-RU"/>
        </w:rPr>
        <w:t xml:space="preserve"> Л.: </w:t>
      </w:r>
      <w:proofErr w:type="spellStart"/>
      <w:r w:rsidRPr="00E714EB">
        <w:rPr>
          <w:rFonts w:ascii="Times New Roman" w:hAnsi="Times New Roman" w:cs="Times New Roman"/>
          <w:sz w:val="28"/>
          <w:szCs w:val="28"/>
          <w:shd w:val="clear" w:color="auto" w:fill="FFFFFF"/>
          <w:lang w:val="ru-RU"/>
        </w:rPr>
        <w:t>Партиздат</w:t>
      </w:r>
      <w:proofErr w:type="spellEnd"/>
      <w:r w:rsidRPr="00E714EB">
        <w:rPr>
          <w:rFonts w:ascii="Times New Roman" w:hAnsi="Times New Roman" w:cs="Times New Roman"/>
          <w:sz w:val="28"/>
          <w:szCs w:val="28"/>
          <w:shd w:val="clear" w:color="auto" w:fill="FFFFFF"/>
          <w:lang w:val="ru-RU"/>
        </w:rPr>
        <w:t xml:space="preserve"> ЦК ВКП(б), 1936. </w:t>
      </w:r>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shd w:val="clear" w:color="auto" w:fill="FFFFFF"/>
          <w:lang w:val="ru-RU"/>
        </w:rPr>
        <w:t>32 с.</w:t>
      </w:r>
    </w:p>
    <w:p w14:paraId="39F19F9F"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shd w:val="clear" w:color="auto" w:fill="FFFFFF"/>
          <w:lang w:val="ru-RU"/>
        </w:rPr>
        <w:t xml:space="preserve">3. Конституция (Основной Закон) Союза Советских Социалистических Республик: Принята на внеочередной седьмой сессии Верховного Совета СССР девятого созыва 7 окт. 1977 г. </w:t>
      </w:r>
      <w:r w:rsidRPr="00E714EB">
        <w:rPr>
          <w:rFonts w:ascii="Times New Roman" w:hAnsi="Times New Roman" w:cs="Times New Roman"/>
          <w:sz w:val="28"/>
          <w:szCs w:val="28"/>
          <w:lang w:val="ru-RU"/>
        </w:rPr>
        <w:t>–</w:t>
      </w:r>
      <w:r w:rsidRPr="00E714EB">
        <w:rPr>
          <w:rFonts w:ascii="Times New Roman" w:hAnsi="Times New Roman" w:cs="Times New Roman"/>
          <w:sz w:val="28"/>
          <w:szCs w:val="28"/>
          <w:shd w:val="clear" w:color="auto" w:fill="FFFFFF"/>
          <w:lang w:val="ru-RU"/>
        </w:rPr>
        <w:t xml:space="preserve"> М.: Верховный Совет СССР: Известия, 1977. </w:t>
      </w:r>
      <w:r w:rsidRPr="00E714EB">
        <w:rPr>
          <w:rFonts w:ascii="Times New Roman" w:hAnsi="Times New Roman" w:cs="Times New Roman"/>
          <w:sz w:val="28"/>
          <w:szCs w:val="28"/>
          <w:lang w:val="ru-RU"/>
        </w:rPr>
        <w:t>–</w:t>
      </w:r>
      <w:r w:rsidRPr="00E714EB">
        <w:rPr>
          <w:rFonts w:ascii="Times New Roman" w:hAnsi="Times New Roman" w:cs="Times New Roman"/>
          <w:sz w:val="28"/>
          <w:szCs w:val="28"/>
          <w:shd w:val="clear" w:color="auto" w:fill="FFFFFF"/>
          <w:lang w:val="ru-RU"/>
        </w:rPr>
        <w:t xml:space="preserve"> 47 с. </w:t>
      </w:r>
    </w:p>
    <w:p w14:paraId="05855C39" w14:textId="77777777" w:rsidR="00AD765F" w:rsidRPr="00E714EB" w:rsidRDefault="00AD765F" w:rsidP="00AD765F">
      <w:pPr>
        <w:pStyle w:val="afa"/>
        <w:ind w:firstLine="709"/>
        <w:jc w:val="both"/>
        <w:rPr>
          <w:sz w:val="28"/>
          <w:szCs w:val="28"/>
        </w:rPr>
      </w:pPr>
      <w:r w:rsidRPr="00E714EB">
        <w:rPr>
          <w:sz w:val="28"/>
          <w:szCs w:val="28"/>
        </w:rPr>
        <w:t xml:space="preserve">4. </w:t>
      </w:r>
      <w:r w:rsidRPr="00E714EB">
        <w:rPr>
          <w:i/>
          <w:iCs/>
          <w:sz w:val="28"/>
          <w:szCs w:val="28"/>
        </w:rPr>
        <w:t>Новик Е.К., Качалов И.Л., Новик Н.Е.</w:t>
      </w:r>
      <w:r w:rsidRPr="00E714EB">
        <w:rPr>
          <w:sz w:val="28"/>
          <w:szCs w:val="28"/>
        </w:rPr>
        <w:t xml:space="preserve"> История Беларуси: с древнейших времён до 2013 г.: </w:t>
      </w:r>
      <w:r w:rsidRPr="00E714EB">
        <w:rPr>
          <w:sz w:val="28"/>
          <w:szCs w:val="28"/>
          <w:shd w:val="clear" w:color="auto" w:fill="FFFFFF"/>
        </w:rPr>
        <w:t>учеб. пособие для студ. вузов</w:t>
      </w:r>
      <w:r w:rsidRPr="00E714EB">
        <w:rPr>
          <w:sz w:val="28"/>
          <w:szCs w:val="28"/>
        </w:rPr>
        <w:t>. – Минск:</w:t>
      </w:r>
      <w:r w:rsidRPr="00E714EB">
        <w:rPr>
          <w:sz w:val="28"/>
          <w:szCs w:val="28"/>
          <w:shd w:val="clear" w:color="auto" w:fill="FFFFFF"/>
        </w:rPr>
        <w:t xml:space="preserve"> </w:t>
      </w:r>
      <w:proofErr w:type="spellStart"/>
      <w:r w:rsidRPr="00E714EB">
        <w:rPr>
          <w:sz w:val="28"/>
          <w:szCs w:val="28"/>
          <w:shd w:val="clear" w:color="auto" w:fill="FFFFFF"/>
        </w:rPr>
        <w:t>Вышэйшая</w:t>
      </w:r>
      <w:proofErr w:type="spellEnd"/>
      <w:r w:rsidRPr="00E714EB">
        <w:rPr>
          <w:sz w:val="28"/>
          <w:szCs w:val="28"/>
          <w:shd w:val="clear" w:color="auto" w:fill="FFFFFF"/>
        </w:rPr>
        <w:t xml:space="preserve"> школа, </w:t>
      </w:r>
      <w:proofErr w:type="spellStart"/>
      <w:r w:rsidRPr="00E714EB">
        <w:rPr>
          <w:sz w:val="28"/>
          <w:szCs w:val="28"/>
          <w:shd w:val="clear" w:color="auto" w:fill="FFFFFF"/>
        </w:rPr>
        <w:t>cop</w:t>
      </w:r>
      <w:proofErr w:type="spellEnd"/>
      <w:r w:rsidRPr="00E714EB">
        <w:rPr>
          <w:sz w:val="28"/>
          <w:szCs w:val="28"/>
          <w:shd w:val="clear" w:color="auto" w:fill="FFFFFF"/>
        </w:rPr>
        <w:t>.</w:t>
      </w:r>
      <w:r w:rsidRPr="00E714EB">
        <w:rPr>
          <w:sz w:val="28"/>
          <w:szCs w:val="28"/>
        </w:rPr>
        <w:t xml:space="preserve">, 2013. – 623 с. </w:t>
      </w:r>
    </w:p>
    <w:p w14:paraId="682FB8CB" w14:textId="77777777" w:rsidR="00AD765F" w:rsidRPr="00E714EB" w:rsidRDefault="00AD765F" w:rsidP="00AD765F">
      <w:pPr>
        <w:pStyle w:val="afa"/>
        <w:ind w:firstLine="709"/>
        <w:jc w:val="both"/>
        <w:rPr>
          <w:sz w:val="28"/>
          <w:szCs w:val="28"/>
        </w:rPr>
      </w:pPr>
      <w:r w:rsidRPr="00E714EB">
        <w:rPr>
          <w:sz w:val="28"/>
          <w:szCs w:val="28"/>
        </w:rPr>
        <w:t>5. Обращение белорусской интеллигенции к М.С. Горбачёву по вопросам судьбы белорусского языка (от 15 декабря 1986 года) // Гражданские движения в Белоруссии: Документы и материалы, 1986-1991 гг. / Центр по изучению межнациональных отношений; под ред. А.В. Лебедева. – М.: ЦИМО, 1991. – С. 278-282.</w:t>
      </w:r>
    </w:p>
    <w:p w14:paraId="09D12588"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lang w:val="ru-RU"/>
        </w:rPr>
        <w:t xml:space="preserve">6. </w:t>
      </w:r>
      <w:hyperlink r:id="rId66" w:history="1">
        <w:r w:rsidRPr="00E714EB">
          <w:rPr>
            <w:rStyle w:val="aff"/>
            <w:rFonts w:ascii="Times New Roman" w:hAnsi="Times New Roman" w:cs="Times New Roman"/>
            <w:color w:val="auto"/>
            <w:sz w:val="28"/>
            <w:szCs w:val="28"/>
            <w:u w:val="none"/>
            <w:lang w:val="ru-RU"/>
          </w:rPr>
          <w:t xml:space="preserve">Резолюции </w:t>
        </w:r>
        <w:r w:rsidRPr="00E714EB">
          <w:rPr>
            <w:rStyle w:val="aff"/>
            <w:rFonts w:ascii="Times New Roman" w:hAnsi="Times New Roman" w:cs="Times New Roman"/>
            <w:color w:val="auto"/>
            <w:sz w:val="28"/>
            <w:szCs w:val="28"/>
            <w:u w:val="none"/>
          </w:rPr>
          <w:t>XIX</w:t>
        </w:r>
        <w:r w:rsidRPr="00E714EB">
          <w:rPr>
            <w:rStyle w:val="aff"/>
            <w:rFonts w:ascii="Times New Roman" w:hAnsi="Times New Roman" w:cs="Times New Roman"/>
            <w:color w:val="auto"/>
            <w:sz w:val="28"/>
            <w:szCs w:val="28"/>
            <w:u w:val="none"/>
            <w:lang w:val="ru-RU"/>
          </w:rPr>
          <w:t xml:space="preserve"> Всесоюзной конференции КПСС</w:t>
        </w:r>
      </w:hyperlink>
      <w:r w:rsidRPr="00E714EB">
        <w:rPr>
          <w:rFonts w:ascii="Times New Roman" w:hAnsi="Times New Roman" w:cs="Times New Roman"/>
          <w:sz w:val="28"/>
          <w:szCs w:val="28"/>
          <w:shd w:val="clear" w:color="auto" w:fill="FFFFFF"/>
          <w:lang w:val="ru-RU"/>
        </w:rPr>
        <w:t xml:space="preserve">. 01.07.1988 // Материалы </w:t>
      </w:r>
      <w:r w:rsidRPr="00E714EB">
        <w:rPr>
          <w:rFonts w:ascii="Times New Roman" w:hAnsi="Times New Roman" w:cs="Times New Roman"/>
          <w:sz w:val="28"/>
          <w:szCs w:val="28"/>
          <w:shd w:val="clear" w:color="auto" w:fill="FFFFFF"/>
        </w:rPr>
        <w:t>XIX</w:t>
      </w:r>
      <w:r w:rsidRPr="00E714EB">
        <w:rPr>
          <w:rFonts w:ascii="Times New Roman" w:hAnsi="Times New Roman" w:cs="Times New Roman"/>
          <w:sz w:val="28"/>
          <w:szCs w:val="28"/>
          <w:shd w:val="clear" w:color="auto" w:fill="FFFFFF"/>
          <w:lang w:val="ru-RU"/>
        </w:rPr>
        <w:t xml:space="preserve"> Всесоюзной конференции Коммунистической партии Советского Союза, 28 июня</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shd w:val="clear" w:color="auto" w:fill="FFFFFF"/>
          <w:lang w:val="ru-RU"/>
        </w:rPr>
        <w:t>- 1 июля 1988 г.</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lang w:val="ru-RU"/>
        </w:rPr>
        <w:t>–</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lang w:val="ru-RU"/>
        </w:rPr>
        <w:t>М.</w:t>
      </w:r>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rPr>
        <w:t> </w:t>
      </w:r>
      <w:hyperlink r:id="rId67" w:history="1">
        <w:r w:rsidRPr="00E714EB">
          <w:rPr>
            <w:rStyle w:val="aff"/>
            <w:rFonts w:ascii="Times New Roman" w:hAnsi="Times New Roman" w:cs="Times New Roman"/>
            <w:color w:val="auto"/>
            <w:sz w:val="28"/>
            <w:szCs w:val="28"/>
            <w:u w:val="none"/>
            <w:shd w:val="clear" w:color="auto" w:fill="FFFFFF"/>
            <w:lang w:val="ru-RU"/>
          </w:rPr>
          <w:t>Политиздат</w:t>
        </w:r>
      </w:hyperlink>
      <w:r w:rsidRPr="00E714EB">
        <w:rPr>
          <w:rFonts w:ascii="Times New Roman" w:hAnsi="Times New Roman" w:cs="Times New Roman"/>
          <w:sz w:val="28"/>
          <w:szCs w:val="28"/>
          <w:shd w:val="clear" w:color="auto" w:fill="FFFFFF"/>
          <w:lang w:val="ru-RU"/>
        </w:rPr>
        <w:t>, 1988.</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lang w:val="ru-RU"/>
        </w:rPr>
        <w:t>–</w:t>
      </w:r>
      <w:r w:rsidRPr="00E714EB">
        <w:rPr>
          <w:rFonts w:ascii="Times New Roman" w:hAnsi="Times New Roman" w:cs="Times New Roman"/>
          <w:sz w:val="28"/>
          <w:szCs w:val="28"/>
          <w:shd w:val="clear" w:color="auto" w:fill="FFFFFF"/>
          <w:lang w:val="ru-RU"/>
        </w:rPr>
        <w:t xml:space="preserve"> С. 114-161.</w:t>
      </w:r>
    </w:p>
    <w:p w14:paraId="37998775"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7. Гражданские движения в Белоруссии: Документы и материалы, 1986-1991. – М.: ЦИМО, 1991. – 325 с.</w:t>
      </w:r>
    </w:p>
    <w:p w14:paraId="17EE5E0F"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8. </w:t>
      </w:r>
      <w:proofErr w:type="spellStart"/>
      <w:r w:rsidRPr="00E714EB">
        <w:rPr>
          <w:rFonts w:ascii="Times New Roman" w:hAnsi="Times New Roman" w:cs="Times New Roman"/>
          <w:sz w:val="28"/>
          <w:szCs w:val="28"/>
          <w:lang w:val="ru-RU"/>
        </w:rPr>
        <w:t>Адз</w:t>
      </w:r>
      <w:r w:rsidRPr="00E714EB">
        <w:rPr>
          <w:rFonts w:ascii="Times New Roman" w:hAnsi="Times New Roman" w:cs="Times New Roman"/>
          <w:sz w:val="28"/>
          <w:szCs w:val="28"/>
        </w:rPr>
        <w:t>i</w:t>
      </w:r>
      <w:r w:rsidRPr="00E714EB">
        <w:rPr>
          <w:rFonts w:ascii="Times New Roman" w:hAnsi="Times New Roman" w:cs="Times New Roman"/>
          <w:sz w:val="28"/>
          <w:szCs w:val="28"/>
          <w:lang w:val="ru-RU"/>
        </w:rPr>
        <w:t>наццатая</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сес</w:t>
      </w:r>
      <w:r w:rsidRPr="00E714EB">
        <w:rPr>
          <w:rFonts w:ascii="Times New Roman" w:hAnsi="Times New Roman" w:cs="Times New Roman"/>
          <w:sz w:val="28"/>
          <w:szCs w:val="28"/>
        </w:rPr>
        <w:t>i</w:t>
      </w:r>
      <w:proofErr w:type="spellEnd"/>
      <w:r w:rsidRPr="00E714EB">
        <w:rPr>
          <w:rFonts w:ascii="Times New Roman" w:hAnsi="Times New Roman" w:cs="Times New Roman"/>
          <w:sz w:val="28"/>
          <w:szCs w:val="28"/>
          <w:lang w:val="ru-RU"/>
        </w:rPr>
        <w:t xml:space="preserve">я </w:t>
      </w:r>
      <w:proofErr w:type="spellStart"/>
      <w:r w:rsidRPr="00E714EB">
        <w:rPr>
          <w:rFonts w:ascii="Times New Roman" w:hAnsi="Times New Roman" w:cs="Times New Roman"/>
          <w:sz w:val="28"/>
          <w:szCs w:val="28"/>
          <w:lang w:val="ru-RU"/>
        </w:rPr>
        <w:t>Вярхоунага</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Савета</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Беларускай</w:t>
      </w:r>
      <w:proofErr w:type="spellEnd"/>
      <w:r w:rsidRPr="00E714EB">
        <w:rPr>
          <w:rFonts w:ascii="Times New Roman" w:hAnsi="Times New Roman" w:cs="Times New Roman"/>
          <w:sz w:val="28"/>
          <w:szCs w:val="28"/>
          <w:lang w:val="ru-RU"/>
        </w:rPr>
        <w:t xml:space="preserve"> ССР </w:t>
      </w:r>
      <w:proofErr w:type="spellStart"/>
      <w:r w:rsidRPr="00E714EB">
        <w:rPr>
          <w:rFonts w:ascii="Times New Roman" w:hAnsi="Times New Roman" w:cs="Times New Roman"/>
          <w:sz w:val="28"/>
          <w:szCs w:val="28"/>
          <w:lang w:val="ru-RU"/>
        </w:rPr>
        <w:t>адз</w:t>
      </w:r>
      <w:r w:rsidRPr="00E714EB">
        <w:rPr>
          <w:rFonts w:ascii="Times New Roman" w:hAnsi="Times New Roman" w:cs="Times New Roman"/>
          <w:sz w:val="28"/>
          <w:szCs w:val="28"/>
        </w:rPr>
        <w:t>i</w:t>
      </w:r>
      <w:r w:rsidRPr="00E714EB">
        <w:rPr>
          <w:rFonts w:ascii="Times New Roman" w:hAnsi="Times New Roman" w:cs="Times New Roman"/>
          <w:sz w:val="28"/>
          <w:szCs w:val="28"/>
          <w:lang w:val="ru-RU"/>
        </w:rPr>
        <w:t>наццатага</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скл</w:t>
      </w:r>
      <w:r w:rsidRPr="00E714EB">
        <w:rPr>
          <w:rFonts w:ascii="Times New Roman" w:hAnsi="Times New Roman" w:cs="Times New Roman"/>
          <w:sz w:val="28"/>
          <w:szCs w:val="28"/>
        </w:rPr>
        <w:t>i</w:t>
      </w:r>
      <w:r w:rsidRPr="00E714EB">
        <w:rPr>
          <w:rFonts w:ascii="Times New Roman" w:hAnsi="Times New Roman" w:cs="Times New Roman"/>
          <w:sz w:val="28"/>
          <w:szCs w:val="28"/>
          <w:lang w:val="ru-RU"/>
        </w:rPr>
        <w:t>кания</w:t>
      </w:r>
      <w:proofErr w:type="spellEnd"/>
      <w:r w:rsidRPr="00E714EB">
        <w:rPr>
          <w:rFonts w:ascii="Times New Roman" w:hAnsi="Times New Roman" w:cs="Times New Roman"/>
          <w:sz w:val="28"/>
          <w:szCs w:val="28"/>
          <w:lang w:val="ru-RU"/>
        </w:rPr>
        <w:t xml:space="preserve">, 26 </w:t>
      </w:r>
      <w:proofErr w:type="spellStart"/>
      <w:r w:rsidRPr="00E714EB">
        <w:rPr>
          <w:rFonts w:ascii="Times New Roman" w:hAnsi="Times New Roman" w:cs="Times New Roman"/>
          <w:sz w:val="28"/>
          <w:szCs w:val="28"/>
          <w:lang w:val="ru-RU"/>
        </w:rPr>
        <w:t>студз</w:t>
      </w:r>
      <w:proofErr w:type="spellEnd"/>
      <w:r w:rsidRPr="00E714EB">
        <w:rPr>
          <w:rFonts w:ascii="Times New Roman" w:hAnsi="Times New Roman" w:cs="Times New Roman"/>
          <w:sz w:val="28"/>
          <w:szCs w:val="28"/>
          <w:lang w:val="ru-RU"/>
        </w:rPr>
        <w:t>. 1990 г. – Одиннадцатая сессия Верховного Совета Белорусской ССР одиннадцатого созыва, 28-29 л</w:t>
      </w:r>
      <w:proofErr w:type="spellStart"/>
      <w:r w:rsidRPr="00E714EB">
        <w:rPr>
          <w:rFonts w:ascii="Times New Roman" w:hAnsi="Times New Roman" w:cs="Times New Roman"/>
          <w:sz w:val="28"/>
          <w:szCs w:val="28"/>
        </w:rPr>
        <w:t>i</w:t>
      </w:r>
      <w:proofErr w:type="spellEnd"/>
      <w:r w:rsidRPr="00E714EB">
        <w:rPr>
          <w:rFonts w:ascii="Times New Roman" w:hAnsi="Times New Roman" w:cs="Times New Roman"/>
          <w:sz w:val="28"/>
          <w:szCs w:val="28"/>
          <w:lang w:val="ru-RU"/>
        </w:rPr>
        <w:t xml:space="preserve">п. 1989 г.: </w:t>
      </w:r>
      <w:proofErr w:type="spellStart"/>
      <w:r w:rsidRPr="00E714EB">
        <w:rPr>
          <w:rFonts w:ascii="Times New Roman" w:hAnsi="Times New Roman" w:cs="Times New Roman"/>
          <w:sz w:val="28"/>
          <w:szCs w:val="28"/>
          <w:lang w:val="ru-RU"/>
        </w:rPr>
        <w:t>Стэнагр</w:t>
      </w:r>
      <w:proofErr w:type="spellEnd"/>
      <w:r w:rsidRPr="00E714EB">
        <w:rPr>
          <w:rFonts w:ascii="Times New Roman" w:hAnsi="Times New Roman" w:cs="Times New Roman"/>
          <w:sz w:val="28"/>
          <w:szCs w:val="28"/>
          <w:lang w:val="ru-RU"/>
        </w:rPr>
        <w:t>. справа-задача. – Мн.: Беларусь, 1989. – 558 с.</w:t>
      </w:r>
    </w:p>
    <w:p w14:paraId="2E9B3506" w14:textId="77777777" w:rsidR="00AD765F" w:rsidRPr="00E714EB" w:rsidRDefault="00AD765F" w:rsidP="00AD765F">
      <w:pPr>
        <w:pStyle w:val="afa"/>
        <w:ind w:firstLine="709"/>
        <w:jc w:val="both"/>
        <w:rPr>
          <w:sz w:val="28"/>
          <w:szCs w:val="28"/>
        </w:rPr>
      </w:pPr>
      <w:r w:rsidRPr="00E714EB">
        <w:rPr>
          <w:sz w:val="28"/>
          <w:szCs w:val="28"/>
        </w:rPr>
        <w:t xml:space="preserve">9. </w:t>
      </w:r>
      <w:proofErr w:type="spellStart"/>
      <w:r w:rsidRPr="00E714EB">
        <w:rPr>
          <w:sz w:val="28"/>
          <w:szCs w:val="28"/>
        </w:rPr>
        <w:t>Чатырнаццатая</w:t>
      </w:r>
      <w:proofErr w:type="spellEnd"/>
      <w:r w:rsidRPr="00E714EB">
        <w:rPr>
          <w:sz w:val="28"/>
          <w:szCs w:val="28"/>
        </w:rPr>
        <w:t xml:space="preserve"> </w:t>
      </w:r>
      <w:proofErr w:type="spellStart"/>
      <w:r w:rsidRPr="00E714EB">
        <w:rPr>
          <w:sz w:val="28"/>
          <w:szCs w:val="28"/>
        </w:rPr>
        <w:t>сес</w:t>
      </w:r>
      <w:r w:rsidRPr="00E714EB">
        <w:rPr>
          <w:sz w:val="28"/>
          <w:szCs w:val="28"/>
          <w:lang w:val="en-US"/>
        </w:rPr>
        <w:t>i</w:t>
      </w:r>
      <w:proofErr w:type="spellEnd"/>
      <w:r w:rsidRPr="00E714EB">
        <w:rPr>
          <w:sz w:val="28"/>
          <w:szCs w:val="28"/>
        </w:rPr>
        <w:t xml:space="preserve">я </w:t>
      </w:r>
      <w:proofErr w:type="spellStart"/>
      <w:r w:rsidRPr="00E714EB">
        <w:rPr>
          <w:sz w:val="28"/>
          <w:szCs w:val="28"/>
        </w:rPr>
        <w:t>Вярхоунага</w:t>
      </w:r>
      <w:proofErr w:type="spellEnd"/>
      <w:r w:rsidRPr="00E714EB">
        <w:rPr>
          <w:sz w:val="28"/>
          <w:szCs w:val="28"/>
        </w:rPr>
        <w:t xml:space="preserve"> </w:t>
      </w:r>
      <w:proofErr w:type="spellStart"/>
      <w:r w:rsidRPr="00E714EB">
        <w:rPr>
          <w:sz w:val="28"/>
          <w:szCs w:val="28"/>
        </w:rPr>
        <w:t>Савета</w:t>
      </w:r>
      <w:proofErr w:type="spellEnd"/>
      <w:r w:rsidRPr="00E714EB">
        <w:rPr>
          <w:sz w:val="28"/>
          <w:szCs w:val="28"/>
        </w:rPr>
        <w:t xml:space="preserve"> </w:t>
      </w:r>
      <w:proofErr w:type="spellStart"/>
      <w:r w:rsidRPr="00E714EB">
        <w:rPr>
          <w:sz w:val="28"/>
          <w:szCs w:val="28"/>
        </w:rPr>
        <w:t>Беларускай</w:t>
      </w:r>
      <w:proofErr w:type="spellEnd"/>
      <w:r w:rsidRPr="00E714EB">
        <w:rPr>
          <w:sz w:val="28"/>
          <w:szCs w:val="28"/>
        </w:rPr>
        <w:t xml:space="preserve"> ССР </w:t>
      </w:r>
      <w:proofErr w:type="spellStart"/>
      <w:r w:rsidRPr="00E714EB">
        <w:rPr>
          <w:sz w:val="28"/>
          <w:szCs w:val="28"/>
        </w:rPr>
        <w:t>адз</w:t>
      </w:r>
      <w:r w:rsidRPr="00E714EB">
        <w:rPr>
          <w:sz w:val="28"/>
          <w:szCs w:val="28"/>
          <w:lang w:val="en-US"/>
        </w:rPr>
        <w:t>i</w:t>
      </w:r>
      <w:r w:rsidRPr="00E714EB">
        <w:rPr>
          <w:sz w:val="28"/>
          <w:szCs w:val="28"/>
        </w:rPr>
        <w:t>наццатага</w:t>
      </w:r>
      <w:proofErr w:type="spellEnd"/>
      <w:r w:rsidRPr="00E714EB">
        <w:rPr>
          <w:sz w:val="28"/>
          <w:szCs w:val="28"/>
        </w:rPr>
        <w:t xml:space="preserve"> </w:t>
      </w:r>
      <w:proofErr w:type="spellStart"/>
      <w:r w:rsidRPr="00E714EB">
        <w:rPr>
          <w:sz w:val="28"/>
          <w:szCs w:val="28"/>
        </w:rPr>
        <w:t>скл</w:t>
      </w:r>
      <w:r w:rsidRPr="00E714EB">
        <w:rPr>
          <w:sz w:val="28"/>
          <w:szCs w:val="28"/>
          <w:lang w:val="en-US"/>
        </w:rPr>
        <w:t>i</w:t>
      </w:r>
      <w:r w:rsidRPr="00E714EB">
        <w:rPr>
          <w:sz w:val="28"/>
          <w:szCs w:val="28"/>
        </w:rPr>
        <w:t>кания</w:t>
      </w:r>
      <w:proofErr w:type="spellEnd"/>
      <w:r w:rsidRPr="00E714EB">
        <w:rPr>
          <w:sz w:val="28"/>
          <w:szCs w:val="28"/>
        </w:rPr>
        <w:t xml:space="preserve">, 26 </w:t>
      </w:r>
      <w:proofErr w:type="spellStart"/>
      <w:r w:rsidRPr="00E714EB">
        <w:rPr>
          <w:sz w:val="28"/>
          <w:szCs w:val="28"/>
        </w:rPr>
        <w:t>студз</w:t>
      </w:r>
      <w:proofErr w:type="spellEnd"/>
      <w:r w:rsidRPr="00E714EB">
        <w:rPr>
          <w:sz w:val="28"/>
          <w:szCs w:val="28"/>
        </w:rPr>
        <w:t xml:space="preserve">. 1990 г. – Четырнадцатая сессия Верховного Совета Белорусской ССР одиннадцатого созыва, 26 янв. 1990 г.: </w:t>
      </w:r>
      <w:proofErr w:type="spellStart"/>
      <w:r w:rsidRPr="00E714EB">
        <w:rPr>
          <w:sz w:val="28"/>
          <w:szCs w:val="28"/>
        </w:rPr>
        <w:t>Стэнагр</w:t>
      </w:r>
      <w:proofErr w:type="spellEnd"/>
      <w:r w:rsidRPr="00E714EB">
        <w:rPr>
          <w:sz w:val="28"/>
          <w:szCs w:val="28"/>
        </w:rPr>
        <w:t>. справа-задача. – Мн.: Беларусь, 1991. – 344 с.</w:t>
      </w:r>
    </w:p>
    <w:p w14:paraId="134DFD46" w14:textId="05B0302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10. О языках народов СССР. Закон СССР от 24 апреля 1990 г. // Свод законов СССР. Т. 1</w:t>
      </w:r>
      <w:r w:rsidR="005E04D5" w:rsidRPr="00E714EB">
        <w:rPr>
          <w:rFonts w:ascii="Times New Roman" w:hAnsi="Times New Roman" w:cs="Times New Roman"/>
          <w:sz w:val="28"/>
          <w:szCs w:val="28"/>
          <w:lang w:val="ru-RU"/>
        </w:rPr>
        <w:t>, 1 полугодие</w:t>
      </w:r>
      <w:r w:rsidRPr="00E714EB">
        <w:rPr>
          <w:rFonts w:ascii="Times New Roman" w:hAnsi="Times New Roman" w:cs="Times New Roman"/>
          <w:sz w:val="28"/>
          <w:szCs w:val="28"/>
          <w:lang w:val="ru-RU"/>
        </w:rPr>
        <w:t>.</w:t>
      </w:r>
      <w:r w:rsidR="006063C9"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М.: Известия, 19</w:t>
      </w:r>
      <w:r w:rsidR="006063C9" w:rsidRPr="00E714EB">
        <w:rPr>
          <w:rFonts w:ascii="Times New Roman" w:hAnsi="Times New Roman" w:cs="Times New Roman"/>
          <w:sz w:val="28"/>
          <w:szCs w:val="28"/>
          <w:lang w:val="ru-RU"/>
        </w:rPr>
        <w:t>9</w:t>
      </w:r>
      <w:r w:rsidRPr="00E714EB">
        <w:rPr>
          <w:rFonts w:ascii="Times New Roman" w:hAnsi="Times New Roman" w:cs="Times New Roman"/>
          <w:sz w:val="28"/>
          <w:szCs w:val="28"/>
          <w:lang w:val="ru-RU"/>
        </w:rPr>
        <w:t xml:space="preserve">0. – С. </w:t>
      </w:r>
      <w:r w:rsidR="00F03EA1" w:rsidRPr="00E714EB">
        <w:rPr>
          <w:rFonts w:ascii="Times New Roman" w:hAnsi="Times New Roman" w:cs="Times New Roman"/>
          <w:sz w:val="28"/>
          <w:szCs w:val="28"/>
          <w:lang w:val="ru-RU"/>
        </w:rPr>
        <w:t>372-12</w:t>
      </w:r>
      <w:r w:rsidR="002E7764" w:rsidRPr="00E714EB">
        <w:rPr>
          <w:rFonts w:ascii="Times New Roman" w:hAnsi="Times New Roman" w:cs="Times New Roman"/>
          <w:sz w:val="28"/>
          <w:szCs w:val="28"/>
          <w:lang w:val="ru-RU"/>
        </w:rPr>
        <w:t xml:space="preserve"> – 372-18</w:t>
      </w:r>
      <w:r w:rsidRPr="00E714EB">
        <w:rPr>
          <w:rFonts w:ascii="Times New Roman" w:hAnsi="Times New Roman" w:cs="Times New Roman"/>
          <w:sz w:val="28"/>
          <w:szCs w:val="28"/>
          <w:lang w:val="ru-RU"/>
        </w:rPr>
        <w:t>.</w:t>
      </w:r>
    </w:p>
    <w:p w14:paraId="31FA34F5" w14:textId="77777777" w:rsidR="00AD765F" w:rsidRPr="00E714EB" w:rsidRDefault="00AD765F" w:rsidP="00AD765F">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11. </w:t>
      </w:r>
      <w:r w:rsidRPr="00E714EB">
        <w:rPr>
          <w:rFonts w:ascii="Times New Roman" w:hAnsi="Times New Roman" w:cs="Times New Roman"/>
          <w:i/>
          <w:iCs/>
          <w:sz w:val="28"/>
          <w:szCs w:val="28"/>
          <w:lang w:val="ru-RU"/>
        </w:rPr>
        <w:t>Соколов А.С.</w:t>
      </w:r>
      <w:r w:rsidRPr="00E714EB">
        <w:rPr>
          <w:rFonts w:ascii="Times New Roman" w:hAnsi="Times New Roman" w:cs="Times New Roman"/>
          <w:sz w:val="28"/>
          <w:szCs w:val="28"/>
          <w:lang w:val="ru-RU"/>
        </w:rPr>
        <w:t xml:space="preserve"> Языковая ситуация в Беларуси и тенденции её развития // Развитие географических исследований в Беларуси в </w:t>
      </w:r>
      <w:r w:rsidRPr="00E714EB">
        <w:rPr>
          <w:rFonts w:ascii="Times New Roman" w:hAnsi="Times New Roman" w:cs="Times New Roman"/>
          <w:sz w:val="28"/>
          <w:szCs w:val="28"/>
        </w:rPr>
        <w:t>XX</w:t>
      </w:r>
      <w:r w:rsidRPr="00E714EB">
        <w:rPr>
          <w:rFonts w:ascii="Times New Roman" w:hAnsi="Times New Roman" w:cs="Times New Roman"/>
          <w:sz w:val="28"/>
          <w:szCs w:val="28"/>
          <w:lang w:val="ru-RU"/>
        </w:rPr>
        <w:t>-</w:t>
      </w:r>
      <w:r w:rsidRPr="00E714EB">
        <w:rPr>
          <w:rFonts w:ascii="Times New Roman" w:hAnsi="Times New Roman" w:cs="Times New Roman"/>
          <w:sz w:val="28"/>
          <w:szCs w:val="28"/>
        </w:rPr>
        <w:t>XXI</w:t>
      </w:r>
      <w:r w:rsidRPr="00E714EB">
        <w:rPr>
          <w:rFonts w:ascii="Times New Roman" w:hAnsi="Times New Roman" w:cs="Times New Roman"/>
          <w:sz w:val="28"/>
          <w:szCs w:val="28"/>
          <w:lang w:val="ru-RU"/>
        </w:rPr>
        <w:t xml:space="preserve"> веках:</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мат-</w:t>
      </w:r>
      <w:proofErr w:type="spellStart"/>
      <w:r w:rsidRPr="00E714EB">
        <w:rPr>
          <w:rFonts w:ascii="Times New Roman" w:hAnsi="Times New Roman" w:cs="Times New Roman"/>
          <w:sz w:val="28"/>
          <w:szCs w:val="28"/>
          <w:lang w:val="ru-RU"/>
        </w:rPr>
        <w:t>лы</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междунар</w:t>
      </w:r>
      <w:proofErr w:type="spellEnd"/>
      <w:r w:rsidRPr="00E714EB">
        <w:rPr>
          <w:rFonts w:ascii="Times New Roman" w:hAnsi="Times New Roman" w:cs="Times New Roman"/>
          <w:sz w:val="28"/>
          <w:szCs w:val="28"/>
          <w:lang w:val="ru-RU"/>
        </w:rPr>
        <w:t>. науч.-</w:t>
      </w:r>
      <w:proofErr w:type="spellStart"/>
      <w:r w:rsidRPr="00E714EB">
        <w:rPr>
          <w:rFonts w:ascii="Times New Roman" w:hAnsi="Times New Roman" w:cs="Times New Roman"/>
          <w:sz w:val="28"/>
          <w:szCs w:val="28"/>
          <w:lang w:val="ru-RU"/>
        </w:rPr>
        <w:t>практ</w:t>
      </w:r>
      <w:proofErr w:type="spellEnd"/>
      <w:r w:rsidRPr="00E714EB">
        <w:rPr>
          <w:rFonts w:ascii="Times New Roman" w:hAnsi="Times New Roman" w:cs="Times New Roman"/>
          <w:sz w:val="28"/>
          <w:szCs w:val="28"/>
          <w:lang w:val="ru-RU"/>
        </w:rPr>
        <w:t>. оч.-</w:t>
      </w:r>
      <w:proofErr w:type="spellStart"/>
      <w:r w:rsidRPr="00E714EB">
        <w:rPr>
          <w:rFonts w:ascii="Times New Roman" w:hAnsi="Times New Roman" w:cs="Times New Roman"/>
          <w:sz w:val="28"/>
          <w:szCs w:val="28"/>
          <w:lang w:val="ru-RU"/>
        </w:rPr>
        <w:t>заоч</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конф</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посвящ</w:t>
      </w:r>
      <w:proofErr w:type="spellEnd"/>
      <w:r w:rsidRPr="00E714EB">
        <w:rPr>
          <w:rFonts w:ascii="Times New Roman" w:hAnsi="Times New Roman" w:cs="Times New Roman"/>
          <w:sz w:val="28"/>
          <w:szCs w:val="28"/>
          <w:lang w:val="ru-RU"/>
        </w:rPr>
        <w:t xml:space="preserve">. 100-летию Белорус. гос. ун-та, 60-летию каф. физ. географии и </w:t>
      </w:r>
      <w:proofErr w:type="spellStart"/>
      <w:r w:rsidRPr="00E714EB">
        <w:rPr>
          <w:rFonts w:ascii="Times New Roman" w:hAnsi="Times New Roman" w:cs="Times New Roman"/>
          <w:sz w:val="28"/>
          <w:szCs w:val="28"/>
          <w:lang w:val="ru-RU"/>
        </w:rPr>
        <w:t>образоват</w:t>
      </w:r>
      <w:proofErr w:type="spellEnd"/>
      <w:r w:rsidRPr="00E714EB">
        <w:rPr>
          <w:rFonts w:ascii="Times New Roman" w:hAnsi="Times New Roman" w:cs="Times New Roman"/>
          <w:sz w:val="28"/>
          <w:szCs w:val="28"/>
          <w:lang w:val="ru-RU"/>
        </w:rPr>
        <w:t>. технологий, 100-летию со дня рождения проф. О.Ф. Якушко (</w:t>
      </w:r>
      <w:r w:rsidRPr="00E714EB">
        <w:rPr>
          <w:rFonts w:ascii="Times New Roman" w:hAnsi="Times New Roman" w:cs="Times New Roman"/>
          <w:sz w:val="28"/>
          <w:szCs w:val="28"/>
          <w:shd w:val="clear" w:color="auto" w:fill="FFFFFF"/>
          <w:lang w:val="ru-RU"/>
        </w:rPr>
        <w:t>Минск, 24-26 марта</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shd w:val="clear" w:color="auto" w:fill="FFFFFF"/>
          <w:lang w:val="ru-RU"/>
        </w:rPr>
        <w:t>2021</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shd w:val="clear" w:color="auto" w:fill="FFFFFF"/>
          <w:lang w:val="ru-RU"/>
        </w:rPr>
        <w:t>г.</w:t>
      </w:r>
      <w:r w:rsidRPr="00E714EB">
        <w:rPr>
          <w:rFonts w:ascii="Times New Roman" w:hAnsi="Times New Roman" w:cs="Times New Roman"/>
          <w:sz w:val="28"/>
          <w:szCs w:val="28"/>
          <w:lang w:val="ru-RU"/>
        </w:rPr>
        <w:t>). – Минск: БГУ, 2021. – С. 766-773.</w:t>
      </w:r>
      <w:r w:rsidRPr="00E714EB">
        <w:rPr>
          <w:rFonts w:ascii="Times New Roman" w:hAnsi="Times New Roman" w:cs="Times New Roman"/>
          <w:sz w:val="28"/>
          <w:szCs w:val="28"/>
          <w:shd w:val="clear" w:color="auto" w:fill="FFFFFF"/>
        </w:rPr>
        <w:t> </w:t>
      </w:r>
    </w:p>
    <w:p w14:paraId="66CE5C44" w14:textId="77777777" w:rsidR="00AD765F" w:rsidRPr="00E714EB" w:rsidRDefault="00AD765F" w:rsidP="00AD765F">
      <w:pPr>
        <w:rPr>
          <w:sz w:val="28"/>
          <w:szCs w:val="28"/>
        </w:rPr>
      </w:pPr>
    </w:p>
    <w:p w14:paraId="15B67E90" w14:textId="77777777" w:rsidR="00AD765F" w:rsidRPr="00E714EB" w:rsidRDefault="00AD765F" w:rsidP="00AD765F"/>
    <w:p w14:paraId="15221655" w14:textId="77777777" w:rsidR="00AD765F" w:rsidRPr="00E714EB" w:rsidRDefault="00AD765F" w:rsidP="00AD765F">
      <w:pPr>
        <w:ind w:firstLine="709"/>
        <w:jc w:val="both"/>
        <w:rPr>
          <w:sz w:val="32"/>
          <w:szCs w:val="32"/>
        </w:rPr>
      </w:pPr>
    </w:p>
    <w:p w14:paraId="0796E305" w14:textId="77777777" w:rsidR="00AD765F" w:rsidRPr="00E714EB" w:rsidRDefault="00AD765F" w:rsidP="00AD765F">
      <w:pPr>
        <w:widowControl w:val="0"/>
        <w:ind w:left="285" w:right="-110" w:hanging="285"/>
        <w:jc w:val="both"/>
        <w:rPr>
          <w:bCs/>
          <w:iCs/>
          <w:snapToGrid w:val="0"/>
          <w:sz w:val="32"/>
          <w:szCs w:val="32"/>
        </w:rPr>
      </w:pPr>
    </w:p>
    <w:p w14:paraId="78D8B66F" w14:textId="77777777" w:rsidR="0092758F" w:rsidRPr="00E714EB" w:rsidRDefault="0092758F" w:rsidP="000026BA">
      <w:pPr>
        <w:widowControl w:val="0"/>
        <w:ind w:left="285" w:right="-110" w:hanging="285"/>
        <w:jc w:val="center"/>
        <w:rPr>
          <w:b/>
          <w:i/>
          <w:snapToGrid w:val="0"/>
          <w:sz w:val="32"/>
          <w:szCs w:val="32"/>
        </w:rPr>
      </w:pPr>
    </w:p>
    <w:p w14:paraId="19FBBB67" w14:textId="77777777" w:rsidR="009F183D" w:rsidRDefault="009F183D" w:rsidP="000026BA">
      <w:pPr>
        <w:widowControl w:val="0"/>
        <w:ind w:left="285" w:right="-110" w:hanging="285"/>
        <w:jc w:val="center"/>
        <w:rPr>
          <w:b/>
          <w:i/>
          <w:snapToGrid w:val="0"/>
          <w:sz w:val="32"/>
          <w:szCs w:val="32"/>
        </w:rPr>
      </w:pPr>
    </w:p>
    <w:p w14:paraId="2CDBA960" w14:textId="5FA6B85D" w:rsidR="00FA5C70" w:rsidRPr="00E714EB" w:rsidRDefault="00FA5C70" w:rsidP="000026BA">
      <w:pPr>
        <w:widowControl w:val="0"/>
        <w:ind w:left="285" w:right="-110" w:hanging="285"/>
        <w:jc w:val="center"/>
        <w:rPr>
          <w:b/>
          <w:i/>
          <w:snapToGrid w:val="0"/>
          <w:sz w:val="32"/>
          <w:szCs w:val="32"/>
        </w:rPr>
      </w:pPr>
      <w:r w:rsidRPr="00E714EB">
        <w:rPr>
          <w:b/>
          <w:i/>
          <w:snapToGrid w:val="0"/>
          <w:sz w:val="32"/>
          <w:szCs w:val="32"/>
        </w:rPr>
        <w:lastRenderedPageBreak/>
        <w:t>Секция III</w:t>
      </w:r>
      <w:r w:rsidRPr="00E714EB">
        <w:rPr>
          <w:b/>
          <w:i/>
          <w:sz w:val="32"/>
          <w:szCs w:val="32"/>
        </w:rPr>
        <w:t xml:space="preserve"> «Историческое краеведение:</w:t>
      </w:r>
      <w:r w:rsidRPr="00E714EB">
        <w:rPr>
          <w:b/>
          <w:i/>
          <w:snapToGrid w:val="0"/>
          <w:sz w:val="32"/>
          <w:szCs w:val="32"/>
        </w:rPr>
        <w:t xml:space="preserve"> современное</w:t>
      </w:r>
    </w:p>
    <w:p w14:paraId="01FD94D5" w14:textId="77777777" w:rsidR="00FA5C70" w:rsidRPr="00E714EB" w:rsidRDefault="00FA5C70" w:rsidP="000026BA">
      <w:pPr>
        <w:widowControl w:val="0"/>
        <w:ind w:left="285" w:right="-110" w:hanging="285"/>
        <w:jc w:val="center"/>
        <w:rPr>
          <w:b/>
          <w:i/>
          <w:snapToGrid w:val="0"/>
          <w:sz w:val="32"/>
          <w:szCs w:val="32"/>
        </w:rPr>
      </w:pPr>
      <w:r w:rsidRPr="00E714EB">
        <w:rPr>
          <w:b/>
          <w:i/>
          <w:snapToGrid w:val="0"/>
          <w:sz w:val="32"/>
          <w:szCs w:val="32"/>
        </w:rPr>
        <w:t>состояние и тенденции развития»</w:t>
      </w:r>
    </w:p>
    <w:p w14:paraId="6486F6A6" w14:textId="77777777" w:rsidR="005F6BDF" w:rsidRPr="00E714EB" w:rsidRDefault="005F6BDF" w:rsidP="000026BA">
      <w:pPr>
        <w:widowControl w:val="0"/>
        <w:ind w:left="285" w:right="-110" w:hanging="285"/>
        <w:jc w:val="center"/>
        <w:rPr>
          <w:b/>
          <w:i/>
          <w:snapToGrid w:val="0"/>
          <w:sz w:val="32"/>
          <w:szCs w:val="32"/>
        </w:rPr>
      </w:pPr>
    </w:p>
    <w:p w14:paraId="3D82FFF3" w14:textId="77777777" w:rsidR="00E82A3D" w:rsidRPr="00E714EB" w:rsidRDefault="00E82A3D" w:rsidP="00E82A3D">
      <w:pPr>
        <w:tabs>
          <w:tab w:val="left" w:pos="6381"/>
        </w:tabs>
        <w:rPr>
          <w:sz w:val="32"/>
          <w:szCs w:val="32"/>
        </w:rPr>
      </w:pPr>
      <w:r w:rsidRPr="00E714EB">
        <w:rPr>
          <w:sz w:val="32"/>
          <w:szCs w:val="32"/>
        </w:rPr>
        <w:t>УДК 94(470.67):908”20”</w:t>
      </w:r>
      <w:r w:rsidRPr="00E714EB">
        <w:rPr>
          <w:sz w:val="32"/>
          <w:szCs w:val="32"/>
        </w:rPr>
        <w:tab/>
      </w:r>
    </w:p>
    <w:p w14:paraId="65A1F49A" w14:textId="6BFD6851" w:rsidR="00E82A3D" w:rsidRPr="00E714EB" w:rsidRDefault="00E82A3D" w:rsidP="00E82A3D">
      <w:pPr>
        <w:tabs>
          <w:tab w:val="left" w:pos="6381"/>
        </w:tabs>
        <w:jc w:val="right"/>
        <w:rPr>
          <w:sz w:val="32"/>
          <w:szCs w:val="32"/>
        </w:rPr>
      </w:pPr>
      <w:r w:rsidRPr="00E714EB">
        <w:rPr>
          <w:sz w:val="32"/>
          <w:szCs w:val="32"/>
        </w:rPr>
        <w:t>ГАРУНОВА</w:t>
      </w:r>
      <w:r w:rsidR="00D811E7">
        <w:rPr>
          <w:sz w:val="32"/>
          <w:szCs w:val="32"/>
        </w:rPr>
        <w:t xml:space="preserve"> </w:t>
      </w:r>
      <w:r w:rsidRPr="00E714EB">
        <w:rPr>
          <w:sz w:val="32"/>
          <w:szCs w:val="32"/>
        </w:rPr>
        <w:t xml:space="preserve"> Н.Н., КАДИЕВА</w:t>
      </w:r>
      <w:r w:rsidR="00D811E7">
        <w:rPr>
          <w:sz w:val="32"/>
          <w:szCs w:val="32"/>
        </w:rPr>
        <w:t xml:space="preserve"> </w:t>
      </w:r>
      <w:r w:rsidRPr="00E714EB">
        <w:rPr>
          <w:sz w:val="32"/>
          <w:szCs w:val="32"/>
        </w:rPr>
        <w:t xml:space="preserve"> П.Ш.</w:t>
      </w:r>
      <w:r w:rsidR="00D811E7">
        <w:rPr>
          <w:sz w:val="32"/>
          <w:szCs w:val="32"/>
        </w:rPr>
        <w:t>,</w:t>
      </w:r>
    </w:p>
    <w:p w14:paraId="1131A44B" w14:textId="77777777" w:rsidR="00E82A3D" w:rsidRPr="00E714EB" w:rsidRDefault="00E82A3D" w:rsidP="00E82A3D">
      <w:pPr>
        <w:jc w:val="right"/>
        <w:rPr>
          <w:sz w:val="32"/>
          <w:szCs w:val="32"/>
        </w:rPr>
      </w:pPr>
      <w:r w:rsidRPr="00E714EB">
        <w:rPr>
          <w:sz w:val="32"/>
          <w:szCs w:val="32"/>
        </w:rPr>
        <w:t>Россия, Республика Дагестан, г. Махачкала</w:t>
      </w:r>
    </w:p>
    <w:p w14:paraId="38789DC0" w14:textId="77777777" w:rsidR="00E82A3D" w:rsidRPr="00E714EB" w:rsidRDefault="00E82A3D" w:rsidP="00E82A3D">
      <w:pPr>
        <w:jc w:val="center"/>
        <w:rPr>
          <w:b/>
          <w:bCs/>
          <w:sz w:val="32"/>
          <w:szCs w:val="32"/>
        </w:rPr>
      </w:pPr>
    </w:p>
    <w:p w14:paraId="064893B0" w14:textId="23BD559D" w:rsidR="00E82A3D" w:rsidRPr="00E714EB" w:rsidRDefault="00E82A3D" w:rsidP="009D0BE7">
      <w:pPr>
        <w:jc w:val="center"/>
        <w:rPr>
          <w:b/>
          <w:bCs/>
          <w:sz w:val="32"/>
          <w:szCs w:val="32"/>
        </w:rPr>
      </w:pPr>
      <w:r w:rsidRPr="00E714EB">
        <w:rPr>
          <w:b/>
          <w:bCs/>
          <w:sz w:val="32"/>
          <w:szCs w:val="32"/>
        </w:rPr>
        <w:t>К вопросу об обеспечении питьевой водой горожан</w:t>
      </w:r>
    </w:p>
    <w:p w14:paraId="29567E9C" w14:textId="77777777" w:rsidR="00E82A3D" w:rsidRPr="00E714EB" w:rsidRDefault="00E82A3D" w:rsidP="009D0BE7">
      <w:pPr>
        <w:jc w:val="center"/>
        <w:rPr>
          <w:b/>
          <w:bCs/>
          <w:sz w:val="32"/>
          <w:szCs w:val="32"/>
        </w:rPr>
      </w:pPr>
      <w:r w:rsidRPr="00E714EB">
        <w:rPr>
          <w:b/>
          <w:bCs/>
          <w:sz w:val="32"/>
          <w:szCs w:val="32"/>
        </w:rPr>
        <w:t>в контексте повседневной жизни Петровска в начале XX в.</w:t>
      </w:r>
    </w:p>
    <w:p w14:paraId="7643FEEF" w14:textId="77777777" w:rsidR="00E82A3D" w:rsidRPr="00E714EB" w:rsidRDefault="00E82A3D" w:rsidP="00E82A3D">
      <w:pPr>
        <w:jc w:val="center"/>
        <w:rPr>
          <w:sz w:val="32"/>
          <w:szCs w:val="32"/>
        </w:rPr>
      </w:pPr>
    </w:p>
    <w:p w14:paraId="299815FB" w14:textId="77777777" w:rsidR="00E82A3D" w:rsidRPr="00E714EB" w:rsidRDefault="00E82A3D" w:rsidP="00E82A3D">
      <w:pPr>
        <w:ind w:firstLine="709"/>
        <w:jc w:val="both"/>
        <w:rPr>
          <w:sz w:val="32"/>
          <w:szCs w:val="32"/>
        </w:rPr>
      </w:pPr>
      <w:r w:rsidRPr="00E714EB">
        <w:rPr>
          <w:sz w:val="32"/>
          <w:szCs w:val="32"/>
        </w:rPr>
        <w:t>В статье рассмотрены вопросы, связанные с обеспечением водой населения города Петровска – одного из трех городов Дагестанской области. Акцентировано внимание на тех мерах, которые принимало городское управление для решения проблем с обеспечением населения питьевой водой.</w:t>
      </w:r>
    </w:p>
    <w:p w14:paraId="4A8FFB1A" w14:textId="77777777" w:rsidR="00E82A3D" w:rsidRPr="00E714EB" w:rsidRDefault="00E82A3D" w:rsidP="00E82A3D">
      <w:pPr>
        <w:ind w:firstLine="709"/>
        <w:jc w:val="both"/>
        <w:rPr>
          <w:sz w:val="32"/>
          <w:szCs w:val="32"/>
        </w:rPr>
      </w:pPr>
      <w:r w:rsidRPr="00E714EB">
        <w:rPr>
          <w:i/>
          <w:iCs/>
          <w:sz w:val="32"/>
          <w:szCs w:val="32"/>
        </w:rPr>
        <w:t>Ключевые слова</w:t>
      </w:r>
      <w:r w:rsidRPr="00E714EB">
        <w:rPr>
          <w:sz w:val="32"/>
          <w:szCs w:val="32"/>
        </w:rPr>
        <w:t>: краеведение, Российская империя, Северный Кавказ, Дагестанская область, Петровск, город, водоснабжение, XX век, промышленность, повседневность.</w:t>
      </w:r>
    </w:p>
    <w:p w14:paraId="10A0E1C6" w14:textId="77777777" w:rsidR="00E82A3D" w:rsidRPr="00E714EB" w:rsidRDefault="00E82A3D" w:rsidP="00E82A3D">
      <w:pPr>
        <w:ind w:firstLine="709"/>
        <w:jc w:val="right"/>
        <w:rPr>
          <w:sz w:val="28"/>
          <w:szCs w:val="28"/>
        </w:rPr>
      </w:pPr>
    </w:p>
    <w:p w14:paraId="07022DCB" w14:textId="3F23447F" w:rsidR="00E82A3D" w:rsidRPr="00A005FC" w:rsidRDefault="00E82A3D" w:rsidP="00E82A3D">
      <w:pPr>
        <w:ind w:firstLine="709"/>
        <w:jc w:val="right"/>
        <w:rPr>
          <w:b/>
          <w:bCs/>
          <w:sz w:val="28"/>
          <w:szCs w:val="28"/>
          <w:lang w:val="en-US"/>
        </w:rPr>
      </w:pPr>
      <w:proofErr w:type="spellStart"/>
      <w:r w:rsidRPr="00E714EB">
        <w:rPr>
          <w:b/>
          <w:bCs/>
          <w:sz w:val="28"/>
          <w:szCs w:val="28"/>
          <w:lang w:val="en-US"/>
        </w:rPr>
        <w:t>Garunova</w:t>
      </w:r>
      <w:proofErr w:type="spellEnd"/>
      <w:r w:rsidRPr="00E714EB">
        <w:rPr>
          <w:b/>
          <w:bCs/>
          <w:sz w:val="28"/>
          <w:szCs w:val="28"/>
          <w:lang w:val="en-US"/>
        </w:rPr>
        <w:t xml:space="preserve"> N.N., </w:t>
      </w:r>
      <w:proofErr w:type="spellStart"/>
      <w:r w:rsidRPr="00E714EB">
        <w:rPr>
          <w:b/>
          <w:bCs/>
          <w:sz w:val="28"/>
          <w:szCs w:val="28"/>
          <w:lang w:val="en-US"/>
        </w:rPr>
        <w:t>Kadieva</w:t>
      </w:r>
      <w:proofErr w:type="spellEnd"/>
      <w:r w:rsidRPr="00E714EB">
        <w:rPr>
          <w:b/>
          <w:bCs/>
          <w:sz w:val="28"/>
          <w:szCs w:val="28"/>
          <w:lang w:val="en-US"/>
        </w:rPr>
        <w:t xml:space="preserve"> </w:t>
      </w:r>
      <w:proofErr w:type="spellStart"/>
      <w:r w:rsidRPr="00E714EB">
        <w:rPr>
          <w:b/>
          <w:bCs/>
          <w:sz w:val="28"/>
          <w:szCs w:val="28"/>
          <w:lang w:val="en-US"/>
        </w:rPr>
        <w:t>P.Sh</w:t>
      </w:r>
      <w:proofErr w:type="spellEnd"/>
      <w:r w:rsidRPr="00E714EB">
        <w:rPr>
          <w:b/>
          <w:bCs/>
          <w:sz w:val="28"/>
          <w:szCs w:val="28"/>
          <w:lang w:val="en-US"/>
        </w:rPr>
        <w:t>.</w:t>
      </w:r>
      <w:r w:rsidR="00A005FC" w:rsidRPr="00A005FC">
        <w:rPr>
          <w:b/>
          <w:bCs/>
          <w:sz w:val="28"/>
          <w:szCs w:val="28"/>
          <w:lang w:val="en-US"/>
        </w:rPr>
        <w:t>,</w:t>
      </w:r>
    </w:p>
    <w:p w14:paraId="79A37572" w14:textId="77777777" w:rsidR="00E82A3D" w:rsidRPr="00E714EB" w:rsidRDefault="00E82A3D" w:rsidP="00E82A3D">
      <w:pPr>
        <w:ind w:firstLine="709"/>
        <w:jc w:val="right"/>
        <w:rPr>
          <w:b/>
          <w:bCs/>
          <w:sz w:val="28"/>
          <w:szCs w:val="28"/>
          <w:lang w:val="en-US"/>
        </w:rPr>
      </w:pPr>
      <w:r w:rsidRPr="00E714EB">
        <w:rPr>
          <w:b/>
          <w:bCs/>
          <w:sz w:val="28"/>
          <w:szCs w:val="28"/>
          <w:lang w:val="en-US"/>
        </w:rPr>
        <w:t>Russia, Dagestan, Makhachkala</w:t>
      </w:r>
    </w:p>
    <w:p w14:paraId="0EDD992B" w14:textId="77777777" w:rsidR="00E82A3D" w:rsidRPr="00E714EB" w:rsidRDefault="00E82A3D" w:rsidP="00E82A3D">
      <w:pPr>
        <w:ind w:firstLine="709"/>
        <w:jc w:val="right"/>
        <w:rPr>
          <w:b/>
          <w:bCs/>
          <w:sz w:val="28"/>
          <w:szCs w:val="28"/>
          <w:lang w:val="en-US"/>
        </w:rPr>
      </w:pPr>
    </w:p>
    <w:p w14:paraId="592A5A11" w14:textId="2AFDB86C" w:rsidR="000B2E4D" w:rsidRPr="00E714EB" w:rsidRDefault="00E82A3D" w:rsidP="00C56318">
      <w:pPr>
        <w:jc w:val="center"/>
        <w:rPr>
          <w:b/>
          <w:bCs/>
          <w:sz w:val="28"/>
          <w:szCs w:val="28"/>
          <w:lang w:val="en-US"/>
        </w:rPr>
      </w:pPr>
      <w:r w:rsidRPr="00E714EB">
        <w:rPr>
          <w:b/>
          <w:bCs/>
          <w:sz w:val="28"/>
          <w:szCs w:val="28"/>
          <w:lang w:val="en-US"/>
        </w:rPr>
        <w:t>On the issue of providing drinking water to citizens in the context</w:t>
      </w:r>
    </w:p>
    <w:p w14:paraId="6649B8BF" w14:textId="406AB83A" w:rsidR="00E82A3D" w:rsidRPr="00E714EB" w:rsidRDefault="00E82A3D" w:rsidP="00C56318">
      <w:pPr>
        <w:jc w:val="center"/>
        <w:rPr>
          <w:b/>
          <w:bCs/>
          <w:sz w:val="28"/>
          <w:szCs w:val="28"/>
          <w:lang w:val="en-US"/>
        </w:rPr>
      </w:pPr>
      <w:r w:rsidRPr="00E714EB">
        <w:rPr>
          <w:b/>
          <w:bCs/>
          <w:sz w:val="28"/>
          <w:szCs w:val="28"/>
          <w:lang w:val="en-US"/>
        </w:rPr>
        <w:t xml:space="preserve">of everyday life in </w:t>
      </w:r>
      <w:proofErr w:type="spellStart"/>
      <w:r w:rsidRPr="00E714EB">
        <w:rPr>
          <w:b/>
          <w:bCs/>
          <w:sz w:val="28"/>
          <w:szCs w:val="28"/>
          <w:lang w:val="en-US"/>
        </w:rPr>
        <w:t>Petrovsk</w:t>
      </w:r>
      <w:proofErr w:type="spellEnd"/>
      <w:r w:rsidRPr="00E714EB">
        <w:rPr>
          <w:b/>
          <w:bCs/>
          <w:sz w:val="28"/>
          <w:szCs w:val="28"/>
          <w:lang w:val="en-US"/>
        </w:rPr>
        <w:t xml:space="preserve"> at the beginning of 20th century</w:t>
      </w:r>
    </w:p>
    <w:p w14:paraId="35416515" w14:textId="615A227A" w:rsidR="00E82A3D" w:rsidRPr="00E714EB" w:rsidRDefault="00E82A3D" w:rsidP="00E82A3D">
      <w:pPr>
        <w:ind w:firstLine="709"/>
        <w:jc w:val="both"/>
        <w:rPr>
          <w:sz w:val="28"/>
          <w:szCs w:val="28"/>
          <w:lang w:val="en-US"/>
        </w:rPr>
      </w:pPr>
      <w:r w:rsidRPr="00E714EB">
        <w:rPr>
          <w:sz w:val="28"/>
          <w:szCs w:val="28"/>
          <w:lang w:val="en-US"/>
        </w:rPr>
        <w:t xml:space="preserve">Article discusses issues related to the provision of water to the population of the city of </w:t>
      </w:r>
      <w:proofErr w:type="spellStart"/>
      <w:r w:rsidRPr="00E714EB">
        <w:rPr>
          <w:sz w:val="28"/>
          <w:szCs w:val="28"/>
          <w:lang w:val="en-US"/>
        </w:rPr>
        <w:t>Petrovsk</w:t>
      </w:r>
      <w:proofErr w:type="spellEnd"/>
      <w:r w:rsidRPr="00E714EB">
        <w:rPr>
          <w:sz w:val="28"/>
          <w:szCs w:val="28"/>
          <w:lang w:val="en-US"/>
        </w:rPr>
        <w:t xml:space="preserve"> – one of the three cities of Dagestan region. Attention is focused on the measures taken by the city government to solve problems with providing the population with drinking water</w:t>
      </w:r>
    </w:p>
    <w:p w14:paraId="28CFAD79" w14:textId="77777777" w:rsidR="00E82A3D" w:rsidRPr="00E714EB" w:rsidRDefault="00E82A3D" w:rsidP="00E82A3D">
      <w:pPr>
        <w:ind w:firstLine="709"/>
        <w:jc w:val="both"/>
        <w:rPr>
          <w:sz w:val="28"/>
          <w:szCs w:val="28"/>
          <w:lang w:val="en-US"/>
        </w:rPr>
      </w:pPr>
      <w:r w:rsidRPr="00E714EB">
        <w:rPr>
          <w:i/>
          <w:iCs/>
          <w:sz w:val="28"/>
          <w:szCs w:val="28"/>
          <w:lang w:val="en-US"/>
        </w:rPr>
        <w:t>Keywords:</w:t>
      </w:r>
      <w:r w:rsidRPr="00E714EB">
        <w:rPr>
          <w:sz w:val="28"/>
          <w:szCs w:val="28"/>
          <w:lang w:val="en-US"/>
        </w:rPr>
        <w:t xml:space="preserve"> local history, Russian Empire, North Caucasus, Dagestan region, </w:t>
      </w:r>
      <w:proofErr w:type="spellStart"/>
      <w:r w:rsidRPr="00E714EB">
        <w:rPr>
          <w:sz w:val="28"/>
          <w:szCs w:val="28"/>
          <w:lang w:val="en-US"/>
        </w:rPr>
        <w:t>Petrovsk</w:t>
      </w:r>
      <w:proofErr w:type="spellEnd"/>
      <w:r w:rsidRPr="00E714EB">
        <w:rPr>
          <w:sz w:val="28"/>
          <w:szCs w:val="28"/>
          <w:lang w:val="en-US"/>
        </w:rPr>
        <w:t>, city, water supply, 20th century, industry, everyday life.</w:t>
      </w:r>
    </w:p>
    <w:p w14:paraId="423EC270" w14:textId="77777777" w:rsidR="00E82A3D" w:rsidRPr="00E714EB" w:rsidRDefault="00E82A3D" w:rsidP="00E82A3D">
      <w:pPr>
        <w:ind w:firstLine="709"/>
        <w:jc w:val="both"/>
        <w:rPr>
          <w:sz w:val="32"/>
          <w:szCs w:val="32"/>
          <w:lang w:val="en-US"/>
        </w:rPr>
      </w:pPr>
    </w:p>
    <w:p w14:paraId="7CB62776" w14:textId="070AA9B5" w:rsidR="00E82A3D" w:rsidRPr="00E714EB" w:rsidRDefault="00E82A3D" w:rsidP="00E82A3D">
      <w:pPr>
        <w:ind w:firstLine="709"/>
        <w:jc w:val="both"/>
        <w:rPr>
          <w:sz w:val="32"/>
          <w:szCs w:val="32"/>
        </w:rPr>
      </w:pPr>
      <w:r w:rsidRPr="00E714EB">
        <w:rPr>
          <w:sz w:val="32"/>
          <w:szCs w:val="32"/>
        </w:rPr>
        <w:t>В начале XX века все три города Дагестанской области были сравнительно неплохо обеспечены питьевой водой. Однако, по мере роста городского населения, появления промышленных предприятий, строительства железной дороги, воды стало не хватать [1]</w:t>
      </w:r>
      <w:r w:rsidR="002914BB" w:rsidRPr="00E714EB">
        <w:rPr>
          <w:sz w:val="32"/>
          <w:szCs w:val="32"/>
        </w:rPr>
        <w:t>.</w:t>
      </w:r>
      <w:r w:rsidRPr="00E714EB">
        <w:rPr>
          <w:sz w:val="32"/>
          <w:szCs w:val="32"/>
        </w:rPr>
        <w:t xml:space="preserve"> Причины плохого снабжения водой для всех городов Дагестанкой области были одинаковыми. Во-первых, вода отпускалась из водоразборных кранов бочками и ведрами, а также по трубам поступала во дворы и дома. Во-вторых, отпуск воды из водоразборных будок производился в определенные часы, менявшиеся в разные времена года. И, наконец, в-третьих, за воду надо было платить. </w:t>
      </w:r>
    </w:p>
    <w:p w14:paraId="7314E5D5" w14:textId="77777777" w:rsidR="00E82A3D" w:rsidRPr="00E714EB" w:rsidRDefault="00E82A3D" w:rsidP="00E82A3D">
      <w:pPr>
        <w:ind w:firstLine="709"/>
        <w:jc w:val="both"/>
        <w:rPr>
          <w:sz w:val="32"/>
          <w:szCs w:val="32"/>
        </w:rPr>
      </w:pPr>
      <w:r w:rsidRPr="00E714EB">
        <w:rPr>
          <w:sz w:val="32"/>
          <w:szCs w:val="32"/>
        </w:rPr>
        <w:t>Со времени появления в Петровске промышленных предприятий потребность в воде значительно увеличилась. Много воды требо</w:t>
      </w:r>
      <w:r w:rsidRPr="00E714EB">
        <w:rPr>
          <w:sz w:val="32"/>
          <w:szCs w:val="32"/>
        </w:rPr>
        <w:lastRenderedPageBreak/>
        <w:t>вали железная дорога и хлопчатобумажная фабрика «Каспийская мануфактура». Текстильное производство потребляло большое количество воды, которую брали из главной городской магистральной трубы.</w:t>
      </w:r>
    </w:p>
    <w:p w14:paraId="03C201E9" w14:textId="77777777" w:rsidR="00E82A3D" w:rsidRPr="00E714EB" w:rsidRDefault="00E82A3D" w:rsidP="00E82A3D">
      <w:pPr>
        <w:ind w:firstLine="709"/>
        <w:jc w:val="both"/>
        <w:rPr>
          <w:sz w:val="32"/>
          <w:szCs w:val="32"/>
        </w:rPr>
      </w:pPr>
      <w:r w:rsidRPr="00E714EB">
        <w:rPr>
          <w:sz w:val="32"/>
          <w:szCs w:val="32"/>
        </w:rPr>
        <w:t>В журнале заседаний Петровского городского общественного управления за 1900 год отмечается, что «летом прошлого года в городе оказался недостаток в питьевой воде» [2, л. 76].</w:t>
      </w:r>
    </w:p>
    <w:p w14:paraId="44CFFFEA" w14:textId="77777777" w:rsidR="00E82A3D" w:rsidRPr="00E714EB" w:rsidRDefault="00E82A3D" w:rsidP="00E82A3D">
      <w:pPr>
        <w:ind w:firstLine="709"/>
        <w:jc w:val="both"/>
        <w:rPr>
          <w:sz w:val="32"/>
          <w:szCs w:val="32"/>
        </w:rPr>
      </w:pPr>
      <w:r w:rsidRPr="00E714EB">
        <w:rPr>
          <w:sz w:val="32"/>
          <w:szCs w:val="32"/>
        </w:rPr>
        <w:t xml:space="preserve">Горожане связывали уменьшение количества питьевой воды в Петровске с тем, что здесь начала работать крупнейшая на Кавказе текстильная фабрика «Каспийская мануфактура». Видимо, эти слухи были небезосновательны. Городским уполномоченным надо было срочно принять меры, решив вопрос с водоснабжением горожан. </w:t>
      </w:r>
    </w:p>
    <w:p w14:paraId="7A999DA7" w14:textId="77777777" w:rsidR="00E82A3D" w:rsidRPr="00E714EB" w:rsidRDefault="00E82A3D" w:rsidP="00E82A3D">
      <w:pPr>
        <w:ind w:firstLine="709"/>
        <w:jc w:val="both"/>
        <w:rPr>
          <w:sz w:val="32"/>
          <w:szCs w:val="32"/>
        </w:rPr>
      </w:pPr>
      <w:bookmarkStart w:id="19" w:name="_Hlk162997060"/>
      <w:r w:rsidRPr="00E714EB">
        <w:rPr>
          <w:sz w:val="32"/>
          <w:szCs w:val="32"/>
        </w:rPr>
        <w:t xml:space="preserve">Поэтому городское управление </w:t>
      </w:r>
      <w:bookmarkEnd w:id="19"/>
      <w:r w:rsidRPr="00E714EB">
        <w:rPr>
          <w:sz w:val="32"/>
          <w:szCs w:val="32"/>
        </w:rPr>
        <w:t xml:space="preserve">Петровска постановило разрешить владельцу фабрики «Каспийская мануфактура» С.И. Решетникову в течение 12 лет за плату 300 руб. в год пользоваться избытком воды из водоразборного бассейна на Инженерной площади. Кроме того, Решетников должен был за свой счет проложить трубы из бассейна к фабрике, не платя за прокладку труб по городской земле. </w:t>
      </w:r>
    </w:p>
    <w:p w14:paraId="72421437" w14:textId="77777777" w:rsidR="00E82A3D" w:rsidRPr="00E714EB" w:rsidRDefault="00E82A3D" w:rsidP="00E82A3D">
      <w:pPr>
        <w:ind w:firstLine="709"/>
        <w:jc w:val="both"/>
        <w:rPr>
          <w:sz w:val="32"/>
          <w:szCs w:val="32"/>
        </w:rPr>
      </w:pPr>
      <w:r w:rsidRPr="00E714EB">
        <w:rPr>
          <w:sz w:val="32"/>
          <w:szCs w:val="32"/>
        </w:rPr>
        <w:t>Город же гарантировал С.И. Решетникову только 2000 ведер в сутки. В случае нехватки воды городу ее отпуск фабрике «Каспийская мануфактура» предполагалось уменьшить до 1500 ведер в сутки. Плату за воду Решетников или его заместитель должны были вносить в городскую кассу ежегодно в январе месяце [2, л. 77].</w:t>
      </w:r>
    </w:p>
    <w:p w14:paraId="6C0E6841" w14:textId="77777777" w:rsidR="00E82A3D" w:rsidRPr="00E714EB" w:rsidRDefault="00E82A3D" w:rsidP="00E82A3D">
      <w:pPr>
        <w:ind w:firstLine="709"/>
        <w:jc w:val="both"/>
        <w:rPr>
          <w:sz w:val="32"/>
          <w:szCs w:val="32"/>
        </w:rPr>
      </w:pPr>
      <w:r w:rsidRPr="00E714EB">
        <w:rPr>
          <w:sz w:val="32"/>
          <w:szCs w:val="32"/>
        </w:rPr>
        <w:t>Как и в других городах Дагестана, в Петровске имелись общие водоразборные колонки, которыми пользовались городские жители.</w:t>
      </w:r>
    </w:p>
    <w:p w14:paraId="7FC28390" w14:textId="77777777" w:rsidR="00E82A3D" w:rsidRPr="00E714EB" w:rsidRDefault="00E82A3D" w:rsidP="00E82A3D">
      <w:pPr>
        <w:ind w:firstLine="709"/>
        <w:jc w:val="both"/>
        <w:rPr>
          <w:sz w:val="32"/>
          <w:szCs w:val="32"/>
        </w:rPr>
      </w:pPr>
      <w:r w:rsidRPr="00E714EB">
        <w:rPr>
          <w:sz w:val="32"/>
          <w:szCs w:val="32"/>
        </w:rPr>
        <w:t>Таким образом, по мере роста городов, увеличения населения и развития экономики потребность в воде увеличивалась и городские власти, по мере своих возможностей, решали проблему водоснабжения.</w:t>
      </w:r>
    </w:p>
    <w:p w14:paraId="643E388D" w14:textId="77777777" w:rsidR="00E82A3D" w:rsidRPr="00E714EB" w:rsidRDefault="00E82A3D" w:rsidP="00E82A3D">
      <w:pPr>
        <w:ind w:firstLine="709"/>
        <w:jc w:val="both"/>
        <w:rPr>
          <w:sz w:val="32"/>
          <w:szCs w:val="32"/>
        </w:rPr>
      </w:pPr>
    </w:p>
    <w:p w14:paraId="420C6233" w14:textId="77777777" w:rsidR="00E82A3D" w:rsidRPr="00E714EB" w:rsidRDefault="00E82A3D" w:rsidP="00E82A3D">
      <w:pPr>
        <w:ind w:firstLine="709"/>
        <w:jc w:val="both"/>
        <w:rPr>
          <w:i/>
          <w:iCs/>
          <w:sz w:val="28"/>
          <w:szCs w:val="28"/>
        </w:rPr>
      </w:pPr>
      <w:r w:rsidRPr="00E714EB">
        <w:rPr>
          <w:i/>
          <w:iCs/>
          <w:sz w:val="28"/>
          <w:szCs w:val="28"/>
        </w:rPr>
        <w:t>Примечания</w:t>
      </w:r>
    </w:p>
    <w:p w14:paraId="7020045C" w14:textId="77777777" w:rsidR="00E82A3D" w:rsidRPr="00E714EB" w:rsidRDefault="00E82A3D" w:rsidP="00E82A3D">
      <w:pPr>
        <w:ind w:firstLine="709"/>
        <w:jc w:val="both"/>
        <w:rPr>
          <w:sz w:val="28"/>
          <w:szCs w:val="28"/>
        </w:rPr>
      </w:pPr>
    </w:p>
    <w:p w14:paraId="1754225A" w14:textId="77777777" w:rsidR="00E82A3D" w:rsidRPr="00E714EB" w:rsidRDefault="00E82A3D" w:rsidP="00E82A3D">
      <w:pPr>
        <w:ind w:firstLine="709"/>
        <w:jc w:val="both"/>
        <w:rPr>
          <w:sz w:val="28"/>
          <w:szCs w:val="28"/>
        </w:rPr>
      </w:pPr>
      <w:r w:rsidRPr="00E714EB">
        <w:rPr>
          <w:sz w:val="28"/>
          <w:szCs w:val="28"/>
        </w:rPr>
        <w:t xml:space="preserve">1. </w:t>
      </w:r>
      <w:proofErr w:type="spellStart"/>
      <w:r w:rsidRPr="00E714EB">
        <w:rPr>
          <w:i/>
          <w:iCs/>
          <w:sz w:val="28"/>
          <w:szCs w:val="28"/>
        </w:rPr>
        <w:t>Гарунова</w:t>
      </w:r>
      <w:proofErr w:type="spellEnd"/>
      <w:r w:rsidRPr="00E714EB">
        <w:rPr>
          <w:i/>
          <w:iCs/>
          <w:sz w:val="28"/>
          <w:szCs w:val="28"/>
        </w:rPr>
        <w:t xml:space="preserve"> Н.Н., </w:t>
      </w:r>
      <w:proofErr w:type="spellStart"/>
      <w:r w:rsidRPr="00E714EB">
        <w:rPr>
          <w:i/>
          <w:iCs/>
          <w:sz w:val="28"/>
          <w:szCs w:val="28"/>
        </w:rPr>
        <w:t>Иманахмедова</w:t>
      </w:r>
      <w:proofErr w:type="spellEnd"/>
      <w:r w:rsidRPr="00E714EB">
        <w:rPr>
          <w:i/>
          <w:iCs/>
          <w:sz w:val="28"/>
          <w:szCs w:val="28"/>
        </w:rPr>
        <w:t xml:space="preserve"> З.Г.</w:t>
      </w:r>
      <w:r w:rsidRPr="00E714EB">
        <w:rPr>
          <w:sz w:val="28"/>
          <w:szCs w:val="28"/>
        </w:rPr>
        <w:t xml:space="preserve"> Политическая повседневность населения Дагестана после победы Февральской буржуазно-демократической революции 1917 г. // Революции в отечественной и мировой истории: к 100-летию российских революций 1917 года: мат-</w:t>
      </w:r>
      <w:proofErr w:type="spellStart"/>
      <w:r w:rsidRPr="00E714EB">
        <w:rPr>
          <w:sz w:val="28"/>
          <w:szCs w:val="28"/>
        </w:rPr>
        <w:t>лы</w:t>
      </w:r>
      <w:proofErr w:type="spellEnd"/>
      <w:r w:rsidRPr="00E714EB">
        <w:rPr>
          <w:sz w:val="28"/>
          <w:szCs w:val="28"/>
        </w:rPr>
        <w:t xml:space="preserve"> </w:t>
      </w:r>
      <w:proofErr w:type="spellStart"/>
      <w:r w:rsidRPr="00E714EB">
        <w:rPr>
          <w:sz w:val="28"/>
          <w:szCs w:val="28"/>
        </w:rPr>
        <w:t>междунар</w:t>
      </w:r>
      <w:proofErr w:type="spellEnd"/>
      <w:r w:rsidRPr="00E714EB">
        <w:rPr>
          <w:sz w:val="28"/>
          <w:szCs w:val="28"/>
        </w:rPr>
        <w:t xml:space="preserve">. науч. </w:t>
      </w:r>
      <w:proofErr w:type="spellStart"/>
      <w:r w:rsidRPr="00E714EB">
        <w:rPr>
          <w:sz w:val="28"/>
          <w:szCs w:val="28"/>
        </w:rPr>
        <w:t>конф</w:t>
      </w:r>
      <w:proofErr w:type="spellEnd"/>
      <w:r w:rsidRPr="00E714EB">
        <w:rPr>
          <w:sz w:val="28"/>
          <w:szCs w:val="28"/>
        </w:rPr>
        <w:t>. (</w:t>
      </w:r>
      <w:r w:rsidRPr="00E714EB">
        <w:rPr>
          <w:sz w:val="28"/>
          <w:szCs w:val="28"/>
          <w:shd w:val="clear" w:color="auto" w:fill="FFFFFF"/>
        </w:rPr>
        <w:t>Санкт-Петербург, 14 апреля 2017 г.</w:t>
      </w:r>
      <w:r w:rsidRPr="00E714EB">
        <w:rPr>
          <w:sz w:val="28"/>
          <w:szCs w:val="28"/>
        </w:rPr>
        <w:t xml:space="preserve">) / под ред. В.М. </w:t>
      </w:r>
      <w:proofErr w:type="spellStart"/>
      <w:r w:rsidRPr="00E714EB">
        <w:rPr>
          <w:sz w:val="28"/>
          <w:szCs w:val="28"/>
        </w:rPr>
        <w:t>Доброштана</w:t>
      </w:r>
      <w:proofErr w:type="spellEnd"/>
      <w:r w:rsidRPr="00E714EB">
        <w:rPr>
          <w:sz w:val="28"/>
          <w:szCs w:val="28"/>
        </w:rPr>
        <w:t xml:space="preserve">, С.И. </w:t>
      </w:r>
      <w:proofErr w:type="spellStart"/>
      <w:r w:rsidRPr="00E714EB">
        <w:rPr>
          <w:sz w:val="28"/>
          <w:szCs w:val="28"/>
        </w:rPr>
        <w:t>Бугашева</w:t>
      </w:r>
      <w:proofErr w:type="spellEnd"/>
      <w:r w:rsidRPr="00E714EB">
        <w:rPr>
          <w:sz w:val="28"/>
          <w:szCs w:val="28"/>
        </w:rPr>
        <w:t xml:space="preserve">, А.С. Минина, Т.В. </w:t>
      </w:r>
      <w:proofErr w:type="spellStart"/>
      <w:r w:rsidRPr="00E714EB">
        <w:rPr>
          <w:sz w:val="28"/>
          <w:szCs w:val="28"/>
        </w:rPr>
        <w:t>Рабуш</w:t>
      </w:r>
      <w:proofErr w:type="spellEnd"/>
      <w:r w:rsidRPr="00E714EB">
        <w:rPr>
          <w:sz w:val="28"/>
          <w:szCs w:val="28"/>
        </w:rPr>
        <w:t xml:space="preserve">. – </w:t>
      </w:r>
      <w:r w:rsidRPr="00E714EB">
        <w:rPr>
          <w:sz w:val="28"/>
          <w:szCs w:val="28"/>
          <w:shd w:val="clear" w:color="auto" w:fill="FFFFFF"/>
        </w:rPr>
        <w:t>СПб.: СПГУТД, </w:t>
      </w:r>
      <w:r w:rsidRPr="00E714EB">
        <w:rPr>
          <w:sz w:val="28"/>
          <w:szCs w:val="28"/>
        </w:rPr>
        <w:t>2017. – С. 71-74.</w:t>
      </w:r>
    </w:p>
    <w:p w14:paraId="11B6A3F3" w14:textId="77777777" w:rsidR="00E82A3D" w:rsidRPr="00E714EB" w:rsidRDefault="00E82A3D" w:rsidP="00E82A3D">
      <w:pPr>
        <w:ind w:firstLine="709"/>
        <w:jc w:val="both"/>
        <w:rPr>
          <w:sz w:val="28"/>
          <w:szCs w:val="28"/>
        </w:rPr>
      </w:pPr>
      <w:r w:rsidRPr="00E714EB">
        <w:rPr>
          <w:sz w:val="28"/>
          <w:szCs w:val="28"/>
        </w:rPr>
        <w:t xml:space="preserve">2. Центральный государственный архив Республики Дагестан (ЦГА РД). – Ф. 6. – Оп. 2. – Д. 7. </w:t>
      </w:r>
    </w:p>
    <w:p w14:paraId="00644A47" w14:textId="77777777" w:rsidR="00E82A3D" w:rsidRPr="00E714EB" w:rsidRDefault="00E82A3D" w:rsidP="005F6BDF">
      <w:pPr>
        <w:pStyle w:val="Default"/>
        <w:rPr>
          <w:bCs/>
          <w:color w:val="auto"/>
          <w:sz w:val="32"/>
          <w:szCs w:val="32"/>
        </w:rPr>
      </w:pPr>
    </w:p>
    <w:p w14:paraId="7899C0B6" w14:textId="77777777" w:rsidR="00E82A3D" w:rsidRPr="00E714EB" w:rsidRDefault="00E82A3D" w:rsidP="005F6BDF">
      <w:pPr>
        <w:pStyle w:val="Default"/>
        <w:rPr>
          <w:bCs/>
          <w:color w:val="auto"/>
          <w:sz w:val="32"/>
          <w:szCs w:val="32"/>
        </w:rPr>
      </w:pPr>
    </w:p>
    <w:p w14:paraId="15A38837" w14:textId="77777777" w:rsidR="0028419F" w:rsidRPr="00E714EB" w:rsidRDefault="0028419F" w:rsidP="0028419F">
      <w:pPr>
        <w:contextualSpacing/>
        <w:rPr>
          <w:bCs/>
          <w:sz w:val="32"/>
          <w:szCs w:val="32"/>
        </w:rPr>
      </w:pPr>
      <w:r w:rsidRPr="00E714EB">
        <w:rPr>
          <w:sz w:val="32"/>
          <w:szCs w:val="32"/>
        </w:rPr>
        <w:lastRenderedPageBreak/>
        <w:t xml:space="preserve">УДК </w:t>
      </w:r>
      <w:r w:rsidRPr="00E714EB">
        <w:rPr>
          <w:bCs/>
          <w:sz w:val="32"/>
          <w:szCs w:val="32"/>
        </w:rPr>
        <w:t>94(470.41):908“18/20”</w:t>
      </w:r>
    </w:p>
    <w:p w14:paraId="121F6995" w14:textId="089D9D45" w:rsidR="0028419F" w:rsidRPr="00E714EB" w:rsidRDefault="0028419F" w:rsidP="0028419F">
      <w:pPr>
        <w:jc w:val="right"/>
        <w:rPr>
          <w:iCs/>
          <w:sz w:val="32"/>
          <w:szCs w:val="32"/>
        </w:rPr>
      </w:pPr>
      <w:r w:rsidRPr="00E714EB">
        <w:rPr>
          <w:iCs/>
          <w:sz w:val="32"/>
          <w:szCs w:val="32"/>
        </w:rPr>
        <w:t>ФАЙЗУЛЛИН</w:t>
      </w:r>
      <w:r w:rsidR="008C00CA" w:rsidRPr="00E714EB">
        <w:rPr>
          <w:iCs/>
          <w:sz w:val="32"/>
          <w:szCs w:val="32"/>
        </w:rPr>
        <w:t xml:space="preserve"> </w:t>
      </w:r>
      <w:r w:rsidRPr="00E714EB">
        <w:rPr>
          <w:iCs/>
          <w:sz w:val="32"/>
          <w:szCs w:val="32"/>
        </w:rPr>
        <w:t xml:space="preserve"> С.А.,</w:t>
      </w:r>
    </w:p>
    <w:p w14:paraId="5A223D9D" w14:textId="77777777" w:rsidR="0028419F" w:rsidRPr="00E714EB" w:rsidRDefault="0028419F" w:rsidP="0028419F">
      <w:pPr>
        <w:jc w:val="right"/>
        <w:rPr>
          <w:sz w:val="32"/>
          <w:szCs w:val="32"/>
        </w:rPr>
      </w:pPr>
      <w:r w:rsidRPr="00E714EB">
        <w:rPr>
          <w:iCs/>
          <w:sz w:val="32"/>
          <w:szCs w:val="32"/>
        </w:rPr>
        <w:t>Россия, Республика Татарстан, г. Казань</w:t>
      </w:r>
    </w:p>
    <w:p w14:paraId="6EA28A9F" w14:textId="77777777" w:rsidR="0028419F" w:rsidRPr="00E714EB" w:rsidRDefault="0028419F" w:rsidP="0028419F">
      <w:pPr>
        <w:jc w:val="center"/>
        <w:rPr>
          <w:b/>
          <w:bCs/>
          <w:sz w:val="32"/>
          <w:szCs w:val="32"/>
        </w:rPr>
      </w:pPr>
    </w:p>
    <w:p w14:paraId="6CACE6C0" w14:textId="237B32B9" w:rsidR="0028419F" w:rsidRPr="00E714EB" w:rsidRDefault="0028419F" w:rsidP="001B5AC2">
      <w:pPr>
        <w:jc w:val="center"/>
        <w:rPr>
          <w:b/>
          <w:bCs/>
          <w:sz w:val="32"/>
          <w:szCs w:val="32"/>
        </w:rPr>
      </w:pPr>
      <w:r w:rsidRPr="00E714EB">
        <w:rPr>
          <w:b/>
          <w:bCs/>
          <w:sz w:val="32"/>
          <w:szCs w:val="32"/>
        </w:rPr>
        <w:t xml:space="preserve">Село </w:t>
      </w:r>
      <w:proofErr w:type="spellStart"/>
      <w:r w:rsidRPr="00E714EB">
        <w:rPr>
          <w:b/>
          <w:bCs/>
          <w:sz w:val="32"/>
          <w:szCs w:val="32"/>
        </w:rPr>
        <w:t>Чернышевка</w:t>
      </w:r>
      <w:proofErr w:type="spellEnd"/>
      <w:r w:rsidRPr="00E714EB">
        <w:rPr>
          <w:b/>
          <w:bCs/>
          <w:sz w:val="32"/>
          <w:szCs w:val="32"/>
        </w:rPr>
        <w:t xml:space="preserve"> Камско-Устьинского района</w:t>
      </w:r>
    </w:p>
    <w:p w14:paraId="401D50A8" w14:textId="77777777" w:rsidR="0028419F" w:rsidRPr="00E714EB" w:rsidRDefault="0028419F" w:rsidP="001B5AC2">
      <w:pPr>
        <w:jc w:val="center"/>
        <w:rPr>
          <w:b/>
          <w:bCs/>
          <w:sz w:val="32"/>
          <w:szCs w:val="32"/>
        </w:rPr>
      </w:pPr>
      <w:r w:rsidRPr="00E714EB">
        <w:rPr>
          <w:b/>
          <w:bCs/>
          <w:sz w:val="32"/>
          <w:szCs w:val="32"/>
        </w:rPr>
        <w:t>Татарстана: страницы истории</w:t>
      </w:r>
    </w:p>
    <w:p w14:paraId="3FAC0F14" w14:textId="77777777" w:rsidR="0028419F" w:rsidRPr="00E714EB" w:rsidRDefault="0028419F" w:rsidP="0028419F">
      <w:pPr>
        <w:jc w:val="center"/>
        <w:rPr>
          <w:b/>
          <w:bCs/>
          <w:sz w:val="32"/>
          <w:szCs w:val="32"/>
        </w:rPr>
      </w:pPr>
    </w:p>
    <w:p w14:paraId="46CB4822" w14:textId="77777777" w:rsidR="0028419F" w:rsidRPr="00E714EB" w:rsidRDefault="0028419F" w:rsidP="00B27847">
      <w:pPr>
        <w:ind w:firstLine="709"/>
        <w:jc w:val="both"/>
        <w:rPr>
          <w:b/>
          <w:bCs/>
          <w:sz w:val="32"/>
          <w:szCs w:val="32"/>
        </w:rPr>
      </w:pPr>
      <w:r w:rsidRPr="00E714EB">
        <w:rPr>
          <w:bCs/>
          <w:sz w:val="32"/>
          <w:szCs w:val="32"/>
        </w:rPr>
        <w:t xml:space="preserve">Статья посвящена прошлому старинного села </w:t>
      </w:r>
      <w:proofErr w:type="spellStart"/>
      <w:r w:rsidRPr="00E714EB">
        <w:rPr>
          <w:bCs/>
          <w:sz w:val="32"/>
          <w:szCs w:val="32"/>
        </w:rPr>
        <w:t>Чернышевка</w:t>
      </w:r>
      <w:proofErr w:type="spellEnd"/>
      <w:r w:rsidRPr="00E714EB">
        <w:rPr>
          <w:bCs/>
          <w:sz w:val="32"/>
          <w:szCs w:val="32"/>
        </w:rPr>
        <w:t xml:space="preserve"> Камско-Устьинского района Республики Татарстан, основанного в конце </w:t>
      </w:r>
      <w:r w:rsidRPr="00E714EB">
        <w:rPr>
          <w:bCs/>
          <w:sz w:val="32"/>
          <w:szCs w:val="32"/>
          <w:lang w:val="en-US"/>
        </w:rPr>
        <w:t>XVIII</w:t>
      </w:r>
      <w:r w:rsidRPr="00E714EB">
        <w:rPr>
          <w:bCs/>
          <w:sz w:val="32"/>
          <w:szCs w:val="32"/>
        </w:rPr>
        <w:t xml:space="preserve"> века и ликвидированного в 1965 г. В статье, подготовленной на базе архивных и опубликованных источников и научно-популярной литературы, приводится краткая история населенного пункта.</w:t>
      </w:r>
      <w:r w:rsidRPr="00E714EB">
        <w:rPr>
          <w:b/>
          <w:bCs/>
          <w:sz w:val="32"/>
          <w:szCs w:val="32"/>
        </w:rPr>
        <w:t xml:space="preserve"> </w:t>
      </w:r>
    </w:p>
    <w:p w14:paraId="7F9B2055" w14:textId="77777777" w:rsidR="0028419F" w:rsidRPr="00E714EB" w:rsidRDefault="0028419F" w:rsidP="00B27847">
      <w:pPr>
        <w:ind w:firstLine="709"/>
        <w:jc w:val="both"/>
        <w:rPr>
          <w:bCs/>
          <w:sz w:val="32"/>
          <w:szCs w:val="32"/>
        </w:rPr>
      </w:pPr>
      <w:r w:rsidRPr="00E714EB">
        <w:rPr>
          <w:bCs/>
          <w:i/>
          <w:iCs/>
          <w:sz w:val="32"/>
          <w:szCs w:val="32"/>
        </w:rPr>
        <w:t>Ключевые слова:</w:t>
      </w:r>
      <w:r w:rsidRPr="00E714EB">
        <w:rPr>
          <w:b/>
          <w:bCs/>
          <w:sz w:val="32"/>
          <w:szCs w:val="32"/>
        </w:rPr>
        <w:t xml:space="preserve"> </w:t>
      </w:r>
      <w:r w:rsidRPr="00E714EB">
        <w:rPr>
          <w:bCs/>
          <w:sz w:val="32"/>
          <w:szCs w:val="32"/>
        </w:rPr>
        <w:t xml:space="preserve">Татарская АССР, Республика Татарстан, Камско-Устьинский район, село </w:t>
      </w:r>
      <w:proofErr w:type="spellStart"/>
      <w:r w:rsidRPr="00E714EB">
        <w:rPr>
          <w:bCs/>
          <w:sz w:val="32"/>
          <w:szCs w:val="32"/>
        </w:rPr>
        <w:t>Чернышевка</w:t>
      </w:r>
      <w:proofErr w:type="spellEnd"/>
      <w:r w:rsidRPr="00E714EB">
        <w:rPr>
          <w:bCs/>
          <w:sz w:val="32"/>
          <w:szCs w:val="32"/>
        </w:rPr>
        <w:t xml:space="preserve">, </w:t>
      </w:r>
      <w:proofErr w:type="spellStart"/>
      <w:r w:rsidRPr="00E714EB">
        <w:rPr>
          <w:bCs/>
          <w:sz w:val="32"/>
          <w:szCs w:val="32"/>
        </w:rPr>
        <w:t>Духосошественская</w:t>
      </w:r>
      <w:proofErr w:type="spellEnd"/>
      <w:r w:rsidRPr="00E714EB">
        <w:rPr>
          <w:bCs/>
          <w:sz w:val="32"/>
          <w:szCs w:val="32"/>
        </w:rPr>
        <w:t xml:space="preserve"> церковь.</w:t>
      </w:r>
    </w:p>
    <w:p w14:paraId="7D3450DD" w14:textId="77777777" w:rsidR="0028419F" w:rsidRPr="00E714EB" w:rsidRDefault="0028419F" w:rsidP="0028419F">
      <w:pPr>
        <w:jc w:val="right"/>
        <w:rPr>
          <w:b/>
          <w:bCs/>
          <w:iCs/>
          <w:sz w:val="32"/>
          <w:szCs w:val="32"/>
        </w:rPr>
      </w:pPr>
    </w:p>
    <w:p w14:paraId="5B0F3561" w14:textId="77777777" w:rsidR="0028419F" w:rsidRPr="00E714EB" w:rsidRDefault="0028419F" w:rsidP="0028419F">
      <w:pPr>
        <w:jc w:val="right"/>
        <w:rPr>
          <w:b/>
          <w:bCs/>
          <w:iCs/>
          <w:sz w:val="28"/>
          <w:szCs w:val="28"/>
          <w:lang w:val="en-US"/>
        </w:rPr>
      </w:pPr>
      <w:r w:rsidRPr="00E714EB">
        <w:rPr>
          <w:b/>
          <w:bCs/>
          <w:iCs/>
          <w:sz w:val="28"/>
          <w:szCs w:val="28"/>
          <w:lang w:val="en-US"/>
        </w:rPr>
        <w:t>Fa</w:t>
      </w:r>
      <w:r w:rsidRPr="00E714EB">
        <w:rPr>
          <w:b/>
          <w:bCs/>
          <w:iCs/>
          <w:sz w:val="28"/>
          <w:szCs w:val="28"/>
        </w:rPr>
        <w:t>у</w:t>
      </w:r>
      <w:proofErr w:type="spellStart"/>
      <w:r w:rsidRPr="00E714EB">
        <w:rPr>
          <w:b/>
          <w:bCs/>
          <w:iCs/>
          <w:sz w:val="28"/>
          <w:szCs w:val="28"/>
          <w:lang w:val="en-US"/>
        </w:rPr>
        <w:t>zullin</w:t>
      </w:r>
      <w:proofErr w:type="spellEnd"/>
      <w:r w:rsidRPr="00E714EB">
        <w:rPr>
          <w:b/>
          <w:bCs/>
          <w:iCs/>
          <w:sz w:val="28"/>
          <w:szCs w:val="28"/>
          <w:lang w:val="en-US"/>
        </w:rPr>
        <w:t xml:space="preserve"> S.A.,</w:t>
      </w:r>
    </w:p>
    <w:p w14:paraId="717FB742" w14:textId="77777777" w:rsidR="0028419F" w:rsidRPr="00E714EB" w:rsidRDefault="0028419F" w:rsidP="0028419F">
      <w:pPr>
        <w:jc w:val="right"/>
        <w:rPr>
          <w:b/>
          <w:bCs/>
          <w:iCs/>
          <w:sz w:val="28"/>
          <w:szCs w:val="28"/>
          <w:lang w:val="en-US"/>
        </w:rPr>
      </w:pPr>
      <w:r w:rsidRPr="00E714EB">
        <w:rPr>
          <w:b/>
          <w:bCs/>
          <w:iCs/>
          <w:sz w:val="28"/>
          <w:szCs w:val="28"/>
          <w:lang w:val="en-US"/>
        </w:rPr>
        <w:t xml:space="preserve">Russia, Republic of Tatarstan, Kazan </w:t>
      </w:r>
    </w:p>
    <w:p w14:paraId="4BA643D4" w14:textId="77777777" w:rsidR="0028419F" w:rsidRPr="00E714EB" w:rsidRDefault="0028419F" w:rsidP="0028419F">
      <w:pPr>
        <w:jc w:val="center"/>
        <w:rPr>
          <w:b/>
          <w:bCs/>
          <w:sz w:val="28"/>
          <w:szCs w:val="28"/>
          <w:lang w:val="en-US"/>
        </w:rPr>
      </w:pPr>
    </w:p>
    <w:p w14:paraId="448508BD" w14:textId="7EF27A28" w:rsidR="0028419F" w:rsidRPr="00E714EB" w:rsidRDefault="0028419F" w:rsidP="00B27847">
      <w:pPr>
        <w:jc w:val="center"/>
        <w:rPr>
          <w:b/>
          <w:bCs/>
          <w:sz w:val="28"/>
          <w:szCs w:val="28"/>
          <w:lang w:val="en-US"/>
        </w:rPr>
      </w:pPr>
      <w:proofErr w:type="spellStart"/>
      <w:r w:rsidRPr="00E714EB">
        <w:rPr>
          <w:b/>
          <w:bCs/>
          <w:sz w:val="28"/>
          <w:szCs w:val="28"/>
          <w:lang w:val="en-US"/>
        </w:rPr>
        <w:t>Chernyshevka</w:t>
      </w:r>
      <w:proofErr w:type="spellEnd"/>
      <w:r w:rsidRPr="00E714EB">
        <w:rPr>
          <w:b/>
          <w:bCs/>
          <w:sz w:val="28"/>
          <w:szCs w:val="28"/>
          <w:lang w:val="en-US"/>
        </w:rPr>
        <w:t xml:space="preserve"> village of </w:t>
      </w:r>
      <w:proofErr w:type="spellStart"/>
      <w:r w:rsidRPr="00E714EB">
        <w:rPr>
          <w:b/>
          <w:bCs/>
          <w:sz w:val="28"/>
          <w:szCs w:val="28"/>
          <w:lang w:val="en-US"/>
        </w:rPr>
        <w:t>Kamsko-Ustinsky</w:t>
      </w:r>
      <w:proofErr w:type="spellEnd"/>
      <w:r w:rsidRPr="00E714EB">
        <w:rPr>
          <w:b/>
          <w:bCs/>
          <w:sz w:val="28"/>
          <w:szCs w:val="28"/>
          <w:lang w:val="en-US"/>
        </w:rPr>
        <w:t xml:space="preserve"> district</w:t>
      </w:r>
    </w:p>
    <w:p w14:paraId="3EAD03A4" w14:textId="77777777" w:rsidR="0028419F" w:rsidRPr="00E714EB" w:rsidRDefault="0028419F" w:rsidP="00B27847">
      <w:pPr>
        <w:jc w:val="center"/>
        <w:rPr>
          <w:b/>
          <w:bCs/>
          <w:sz w:val="28"/>
          <w:szCs w:val="28"/>
          <w:lang w:val="en-US"/>
        </w:rPr>
      </w:pPr>
      <w:r w:rsidRPr="00E714EB">
        <w:rPr>
          <w:b/>
          <w:bCs/>
          <w:sz w:val="28"/>
          <w:szCs w:val="28"/>
          <w:lang w:val="en-US"/>
        </w:rPr>
        <w:t>of Tatarstan: pages of history</w:t>
      </w:r>
    </w:p>
    <w:p w14:paraId="0E718146" w14:textId="77777777" w:rsidR="0028419F" w:rsidRPr="00E714EB" w:rsidRDefault="0028419F" w:rsidP="00B27847">
      <w:pPr>
        <w:ind w:firstLine="709"/>
        <w:jc w:val="both"/>
        <w:rPr>
          <w:sz w:val="28"/>
          <w:szCs w:val="28"/>
          <w:lang w:val="en-US"/>
        </w:rPr>
      </w:pPr>
      <w:r w:rsidRPr="00E714EB">
        <w:rPr>
          <w:sz w:val="28"/>
          <w:szCs w:val="28"/>
          <w:lang w:val="en-US"/>
        </w:rPr>
        <w:t xml:space="preserve">Article is devoted to the past of the ancient village of </w:t>
      </w:r>
      <w:proofErr w:type="spellStart"/>
      <w:r w:rsidRPr="00E714EB">
        <w:rPr>
          <w:sz w:val="28"/>
          <w:szCs w:val="28"/>
          <w:lang w:val="en-US"/>
        </w:rPr>
        <w:t>Chernyshevka</w:t>
      </w:r>
      <w:proofErr w:type="spellEnd"/>
      <w:r w:rsidRPr="00E714EB">
        <w:rPr>
          <w:sz w:val="28"/>
          <w:szCs w:val="28"/>
          <w:lang w:val="en-US"/>
        </w:rPr>
        <w:t xml:space="preserve"> in the </w:t>
      </w:r>
      <w:proofErr w:type="spellStart"/>
      <w:r w:rsidRPr="00E714EB">
        <w:rPr>
          <w:sz w:val="28"/>
          <w:szCs w:val="28"/>
          <w:lang w:val="en-US"/>
        </w:rPr>
        <w:t>Kamsko-Ustinsky</w:t>
      </w:r>
      <w:proofErr w:type="spellEnd"/>
      <w:r w:rsidRPr="00E714EB">
        <w:rPr>
          <w:sz w:val="28"/>
          <w:szCs w:val="28"/>
          <w:lang w:val="en-US"/>
        </w:rPr>
        <w:t xml:space="preserve"> district of Republic of Tatarstan, founded at the end of XVIII century and liquidated in 1965. Article, prepared on the basis of archival and published sources and popular science literature, provides a brief history of the settlement.</w:t>
      </w:r>
    </w:p>
    <w:p w14:paraId="337913FA" w14:textId="77777777" w:rsidR="0028419F" w:rsidRPr="00E714EB" w:rsidRDefault="0028419F" w:rsidP="00B27847">
      <w:pPr>
        <w:ind w:firstLine="709"/>
        <w:jc w:val="both"/>
        <w:rPr>
          <w:sz w:val="28"/>
          <w:szCs w:val="28"/>
          <w:lang w:val="en-US"/>
        </w:rPr>
      </w:pPr>
      <w:r w:rsidRPr="00E714EB">
        <w:rPr>
          <w:bCs/>
          <w:i/>
          <w:iCs/>
          <w:sz w:val="28"/>
          <w:szCs w:val="28"/>
          <w:lang w:val="en-US"/>
        </w:rPr>
        <w:t>Keywords:</w:t>
      </w:r>
      <w:r w:rsidRPr="00E714EB">
        <w:rPr>
          <w:b/>
          <w:bCs/>
          <w:sz w:val="28"/>
          <w:szCs w:val="28"/>
          <w:lang w:val="en-US"/>
        </w:rPr>
        <w:t xml:space="preserve"> </w:t>
      </w:r>
      <w:r w:rsidRPr="00E714EB">
        <w:rPr>
          <w:sz w:val="28"/>
          <w:szCs w:val="28"/>
          <w:lang w:val="en-US"/>
        </w:rPr>
        <w:t xml:space="preserve">Tatar ASSR, Republic of Tatarstan, </w:t>
      </w:r>
      <w:proofErr w:type="spellStart"/>
      <w:r w:rsidRPr="00E714EB">
        <w:rPr>
          <w:sz w:val="28"/>
          <w:szCs w:val="28"/>
          <w:lang w:val="en-US"/>
        </w:rPr>
        <w:t>Kamsko-Ustinsky</w:t>
      </w:r>
      <w:proofErr w:type="spellEnd"/>
      <w:r w:rsidRPr="00E714EB">
        <w:rPr>
          <w:sz w:val="28"/>
          <w:szCs w:val="28"/>
          <w:lang w:val="en-US"/>
        </w:rPr>
        <w:t xml:space="preserve"> district, village of </w:t>
      </w:r>
      <w:proofErr w:type="spellStart"/>
      <w:r w:rsidRPr="00E714EB">
        <w:rPr>
          <w:sz w:val="28"/>
          <w:szCs w:val="28"/>
          <w:lang w:val="en-US"/>
        </w:rPr>
        <w:t>Chernyshevka</w:t>
      </w:r>
      <w:proofErr w:type="spellEnd"/>
      <w:r w:rsidRPr="00E714EB">
        <w:rPr>
          <w:sz w:val="28"/>
          <w:szCs w:val="28"/>
          <w:lang w:val="en-US"/>
        </w:rPr>
        <w:t>, Church of the Holy Spirit.</w:t>
      </w:r>
    </w:p>
    <w:p w14:paraId="4700247A" w14:textId="77777777" w:rsidR="0028419F" w:rsidRPr="00E714EB" w:rsidRDefault="0028419F" w:rsidP="0028419F">
      <w:pPr>
        <w:rPr>
          <w:sz w:val="32"/>
          <w:szCs w:val="32"/>
          <w:lang w:val="en-US"/>
        </w:rPr>
      </w:pPr>
    </w:p>
    <w:p w14:paraId="6B84412C" w14:textId="77777777" w:rsidR="0028419F" w:rsidRPr="00E714EB" w:rsidRDefault="0028419F" w:rsidP="00B27847">
      <w:pPr>
        <w:ind w:firstLine="709"/>
        <w:jc w:val="both"/>
        <w:rPr>
          <w:sz w:val="32"/>
          <w:szCs w:val="32"/>
        </w:rPr>
      </w:pPr>
      <w:r w:rsidRPr="00E714EB">
        <w:rPr>
          <w:sz w:val="32"/>
          <w:szCs w:val="32"/>
        </w:rPr>
        <w:t xml:space="preserve">Примерно в 45 км к северо-западу от поселка городского типа Камское Устье на реке Сухая Улема без малого шестьдесят лет назад располагалось село </w:t>
      </w:r>
      <w:proofErr w:type="spellStart"/>
      <w:r w:rsidRPr="00E714EB">
        <w:rPr>
          <w:sz w:val="32"/>
          <w:szCs w:val="32"/>
        </w:rPr>
        <w:t>Чернышевка</w:t>
      </w:r>
      <w:proofErr w:type="spellEnd"/>
      <w:r w:rsidRPr="00E714EB">
        <w:rPr>
          <w:sz w:val="32"/>
          <w:szCs w:val="32"/>
        </w:rPr>
        <w:t xml:space="preserve">, которое также именовалось как </w:t>
      </w:r>
      <w:proofErr w:type="spellStart"/>
      <w:r w:rsidRPr="00E714EB">
        <w:rPr>
          <w:sz w:val="32"/>
          <w:szCs w:val="32"/>
        </w:rPr>
        <w:t>Богодухово</w:t>
      </w:r>
      <w:proofErr w:type="spellEnd"/>
      <w:r w:rsidRPr="00E714EB">
        <w:rPr>
          <w:sz w:val="32"/>
          <w:szCs w:val="32"/>
        </w:rPr>
        <w:t xml:space="preserve"> по названию расположенной там церкви. Село было основано в конце </w:t>
      </w:r>
      <w:r w:rsidRPr="00E714EB">
        <w:rPr>
          <w:bCs/>
          <w:sz w:val="32"/>
          <w:szCs w:val="32"/>
          <w:lang w:val="en-US"/>
        </w:rPr>
        <w:t>XVIII</w:t>
      </w:r>
      <w:r w:rsidRPr="00E714EB">
        <w:rPr>
          <w:sz w:val="32"/>
          <w:szCs w:val="32"/>
        </w:rPr>
        <w:t xml:space="preserve"> в. представителем старинного казанского дворянского рода статским советником Сергеем Яковлевичем Левашовым. Он, приобретя землю у государства, переселил сюда своих крепостных крестьян из других своих владений. В это время численность жителей села составляла 177 душ мужского пола [1, с. 330]. После смерти С.Я. Левашова село перешло к его дочерям Александре Сергеевне и Наталье Сергеевне (после замужества Де Ларю) Левашовым. Сельчане, в основном, занимались хлебопашеством и разведением скота. В 1861 г. было отменено крепостное право, и крестьяне получили на выкуп 1263 </w:t>
      </w:r>
      <w:proofErr w:type="spellStart"/>
      <w:r w:rsidRPr="00E714EB">
        <w:rPr>
          <w:sz w:val="32"/>
          <w:szCs w:val="32"/>
        </w:rPr>
        <w:t>дес</w:t>
      </w:r>
      <w:proofErr w:type="spellEnd"/>
      <w:r w:rsidRPr="00E714EB">
        <w:rPr>
          <w:sz w:val="32"/>
          <w:szCs w:val="32"/>
        </w:rPr>
        <w:t xml:space="preserve">. земли, в том числе 643 </w:t>
      </w:r>
      <w:proofErr w:type="spellStart"/>
      <w:r w:rsidRPr="00E714EB">
        <w:rPr>
          <w:sz w:val="32"/>
          <w:szCs w:val="32"/>
        </w:rPr>
        <w:t>дес</w:t>
      </w:r>
      <w:proofErr w:type="spellEnd"/>
      <w:r w:rsidRPr="00E714EB">
        <w:rPr>
          <w:sz w:val="32"/>
          <w:szCs w:val="32"/>
        </w:rPr>
        <w:t xml:space="preserve">. пашни, а 1323 </w:t>
      </w:r>
      <w:proofErr w:type="spellStart"/>
      <w:r w:rsidRPr="00E714EB">
        <w:rPr>
          <w:sz w:val="32"/>
          <w:szCs w:val="32"/>
        </w:rPr>
        <w:t>дес</w:t>
      </w:r>
      <w:proofErr w:type="spellEnd"/>
      <w:r w:rsidRPr="00E714EB">
        <w:rPr>
          <w:sz w:val="32"/>
          <w:szCs w:val="32"/>
        </w:rPr>
        <w:t>. поме</w:t>
      </w:r>
      <w:r w:rsidRPr="00E714EB">
        <w:rPr>
          <w:sz w:val="32"/>
          <w:szCs w:val="32"/>
        </w:rPr>
        <w:lastRenderedPageBreak/>
        <w:t xml:space="preserve">щичьей земли были проданы Н.Н. </w:t>
      </w:r>
      <w:proofErr w:type="spellStart"/>
      <w:r w:rsidRPr="00E714EB">
        <w:rPr>
          <w:sz w:val="32"/>
          <w:szCs w:val="32"/>
        </w:rPr>
        <w:t>Черкасовской</w:t>
      </w:r>
      <w:proofErr w:type="spellEnd"/>
      <w:r w:rsidRPr="00E714EB">
        <w:rPr>
          <w:sz w:val="32"/>
          <w:szCs w:val="32"/>
        </w:rPr>
        <w:t xml:space="preserve">, часть которой она сдавала в аренду, а для обработки другой нанимала работников [2, с. 208]. </w:t>
      </w:r>
    </w:p>
    <w:p w14:paraId="4BC5218E" w14:textId="77777777" w:rsidR="0028419F" w:rsidRPr="00E714EB" w:rsidRDefault="0028419F" w:rsidP="00B27847">
      <w:pPr>
        <w:ind w:firstLine="709"/>
        <w:jc w:val="both"/>
        <w:rPr>
          <w:sz w:val="32"/>
          <w:szCs w:val="32"/>
        </w:rPr>
      </w:pPr>
      <w:r w:rsidRPr="00E714EB">
        <w:rPr>
          <w:sz w:val="32"/>
          <w:szCs w:val="32"/>
        </w:rPr>
        <w:t xml:space="preserve">Почти сразу после возникновения села в нем был образован приход. В 1855-1859 гг. на средства Александры Сергеевны Левашовой по типовому проекту архитектора Константина Андреевича Тона в русско-византийском стиле здесь был возведен кирпичный </w:t>
      </w:r>
      <w:proofErr w:type="spellStart"/>
      <w:r w:rsidRPr="00E714EB">
        <w:rPr>
          <w:sz w:val="32"/>
          <w:szCs w:val="32"/>
        </w:rPr>
        <w:t>двухпрестольный</w:t>
      </w:r>
      <w:proofErr w:type="spellEnd"/>
      <w:r w:rsidRPr="00E714EB">
        <w:rPr>
          <w:sz w:val="32"/>
          <w:szCs w:val="32"/>
        </w:rPr>
        <w:t xml:space="preserve"> в честь Сошествия Святого Духа храм, с приделом во имя архангела Михаила. А на месте прежней церкви построили часовню. Священниками в </w:t>
      </w:r>
      <w:proofErr w:type="spellStart"/>
      <w:r w:rsidRPr="00E714EB">
        <w:rPr>
          <w:sz w:val="32"/>
          <w:szCs w:val="32"/>
        </w:rPr>
        <w:t>Чернышевке</w:t>
      </w:r>
      <w:proofErr w:type="spellEnd"/>
      <w:r w:rsidRPr="00E714EB">
        <w:rPr>
          <w:sz w:val="32"/>
          <w:szCs w:val="32"/>
        </w:rPr>
        <w:t xml:space="preserve"> служили: в 1797-1831 гг. Степанов Петр, не имевший образования; в 1832-1841 гг. – Кремков Иван Герасимович; в 1864-1872 и 1873-1891 гг. – Лебедев Василий Яковлевич, причем оба окончили Казанскую духовную семинарию; в 1898-1905 гг. – Крапивин Иван Семенович – выпускник Казанской учительской семинарии; в 1905-1914 гг. – </w:t>
      </w:r>
      <w:proofErr w:type="spellStart"/>
      <w:r w:rsidRPr="00E714EB">
        <w:rPr>
          <w:sz w:val="32"/>
          <w:szCs w:val="32"/>
        </w:rPr>
        <w:t>Ляпидевский</w:t>
      </w:r>
      <w:proofErr w:type="spellEnd"/>
      <w:r w:rsidRPr="00E714EB">
        <w:rPr>
          <w:sz w:val="32"/>
          <w:szCs w:val="32"/>
        </w:rPr>
        <w:t xml:space="preserve"> Глеб Сергеевич, прослушавший 3 класса Казанской духовной семинарии и миссионерские курсы при Казанской духовной академии [2, с. 208-209; 3, с. 428]. </w:t>
      </w:r>
    </w:p>
    <w:p w14:paraId="64A52611" w14:textId="77777777" w:rsidR="0028419F" w:rsidRPr="00E714EB" w:rsidRDefault="0028419F" w:rsidP="00B27847">
      <w:pPr>
        <w:ind w:firstLine="709"/>
        <w:jc w:val="both"/>
        <w:rPr>
          <w:sz w:val="32"/>
          <w:szCs w:val="32"/>
        </w:rPr>
      </w:pPr>
      <w:r w:rsidRPr="00E714EB">
        <w:rPr>
          <w:sz w:val="32"/>
          <w:szCs w:val="32"/>
        </w:rPr>
        <w:t xml:space="preserve">Земская школа в селе начала работать 7 января 1885 г. Она размещалась в доме, построенном на средства попечительницы школы Лидии Николаевны </w:t>
      </w:r>
      <w:proofErr w:type="spellStart"/>
      <w:r w:rsidRPr="00E714EB">
        <w:rPr>
          <w:sz w:val="32"/>
          <w:szCs w:val="32"/>
        </w:rPr>
        <w:t>Черкасовской</w:t>
      </w:r>
      <w:proofErr w:type="spellEnd"/>
      <w:r w:rsidRPr="00E714EB">
        <w:rPr>
          <w:sz w:val="32"/>
          <w:szCs w:val="32"/>
        </w:rPr>
        <w:t xml:space="preserve"> при участии сельского общества. В здании располагались комната для занятий и помещение для учительницы. Земство выделяло на содержание школы 340 руб. Отопление и охрана обеспечивалось церковью. Первой учительницей до 1892 г. работала Расторгуева Клавдия Ивановна, окончившая женскую </w:t>
      </w:r>
      <w:proofErr w:type="spellStart"/>
      <w:r w:rsidRPr="00E714EB">
        <w:rPr>
          <w:sz w:val="32"/>
          <w:szCs w:val="32"/>
        </w:rPr>
        <w:t>Ксенинскую</w:t>
      </w:r>
      <w:proofErr w:type="spellEnd"/>
      <w:r w:rsidRPr="00E714EB">
        <w:rPr>
          <w:sz w:val="32"/>
          <w:szCs w:val="32"/>
        </w:rPr>
        <w:t xml:space="preserve"> гимназию в Казани. В 1892-1896 гг. в школе преподавала выпускница Казанской земской школы для образования народных учительниц Зубрилина Екатерина; в 1896-1902 гг. – </w:t>
      </w:r>
      <w:proofErr w:type="spellStart"/>
      <w:r w:rsidRPr="00E714EB">
        <w:rPr>
          <w:sz w:val="32"/>
          <w:szCs w:val="32"/>
        </w:rPr>
        <w:t>Бильчугова</w:t>
      </w:r>
      <w:proofErr w:type="spellEnd"/>
      <w:r w:rsidRPr="00E714EB">
        <w:rPr>
          <w:sz w:val="32"/>
          <w:szCs w:val="32"/>
        </w:rPr>
        <w:t xml:space="preserve"> Александра Константиновна из г. Симбирска (ныне г. Ульяновск); в 1902-1918 гг. – Тихонова Мария, закончившая Казанскую земскую школу для образования народных учительниц. В 1880-х гг. в школе обучалось 20 мальчиков и 1 девочка (приходили из соседних селений: 2 мальчика из </w:t>
      </w:r>
      <w:proofErr w:type="spellStart"/>
      <w:r w:rsidRPr="00E714EB">
        <w:rPr>
          <w:sz w:val="32"/>
          <w:szCs w:val="32"/>
        </w:rPr>
        <w:t>Бикеево</w:t>
      </w:r>
      <w:proofErr w:type="spellEnd"/>
      <w:r w:rsidRPr="00E714EB">
        <w:rPr>
          <w:sz w:val="32"/>
          <w:szCs w:val="32"/>
        </w:rPr>
        <w:t xml:space="preserve"> и 1 – из </w:t>
      </w:r>
      <w:proofErr w:type="spellStart"/>
      <w:r w:rsidRPr="00E714EB">
        <w:rPr>
          <w:sz w:val="32"/>
          <w:szCs w:val="32"/>
        </w:rPr>
        <w:t>Ататбаево</w:t>
      </w:r>
      <w:proofErr w:type="spellEnd"/>
      <w:r w:rsidRPr="00E714EB">
        <w:rPr>
          <w:sz w:val="32"/>
          <w:szCs w:val="32"/>
        </w:rPr>
        <w:t xml:space="preserve">), в начале </w:t>
      </w:r>
      <w:r w:rsidRPr="00E714EB">
        <w:rPr>
          <w:sz w:val="32"/>
          <w:szCs w:val="32"/>
          <w:lang w:val="en-US"/>
        </w:rPr>
        <w:t>XX</w:t>
      </w:r>
      <w:r w:rsidRPr="00E714EB">
        <w:rPr>
          <w:sz w:val="32"/>
          <w:szCs w:val="32"/>
        </w:rPr>
        <w:t xml:space="preserve"> в. – 21 мальчик и 12 девочек [2, с. 209; 4, с. 45-46].</w:t>
      </w:r>
    </w:p>
    <w:p w14:paraId="2EB24014" w14:textId="77777777" w:rsidR="0028419F" w:rsidRPr="00E714EB" w:rsidRDefault="0028419F" w:rsidP="00B27847">
      <w:pPr>
        <w:ind w:firstLine="709"/>
        <w:jc w:val="both"/>
        <w:rPr>
          <w:sz w:val="32"/>
          <w:szCs w:val="32"/>
        </w:rPr>
      </w:pPr>
      <w:r w:rsidRPr="00E714EB">
        <w:rPr>
          <w:sz w:val="32"/>
          <w:szCs w:val="32"/>
        </w:rPr>
        <w:t xml:space="preserve">В 1900-х гг. в </w:t>
      </w:r>
      <w:proofErr w:type="spellStart"/>
      <w:r w:rsidRPr="00E714EB">
        <w:rPr>
          <w:sz w:val="32"/>
          <w:szCs w:val="32"/>
        </w:rPr>
        <w:t>Чернышевке</w:t>
      </w:r>
      <w:proofErr w:type="spellEnd"/>
      <w:r w:rsidRPr="00E714EB">
        <w:rPr>
          <w:sz w:val="32"/>
          <w:szCs w:val="32"/>
        </w:rPr>
        <w:t xml:space="preserve"> располагалась квартира полицейского урядника второго участка; действовали ветряная мельница, 2 кузницы, </w:t>
      </w:r>
      <w:proofErr w:type="spellStart"/>
      <w:r w:rsidRPr="00E714EB">
        <w:rPr>
          <w:sz w:val="32"/>
          <w:szCs w:val="32"/>
        </w:rPr>
        <w:t>крупообдирка</w:t>
      </w:r>
      <w:proofErr w:type="spellEnd"/>
      <w:r w:rsidRPr="00E714EB">
        <w:rPr>
          <w:sz w:val="32"/>
          <w:szCs w:val="32"/>
        </w:rPr>
        <w:t xml:space="preserve">, </w:t>
      </w:r>
      <w:proofErr w:type="spellStart"/>
      <w:r w:rsidRPr="00E714EB">
        <w:rPr>
          <w:sz w:val="32"/>
          <w:szCs w:val="32"/>
        </w:rPr>
        <w:t>шерстобойка</w:t>
      </w:r>
      <w:proofErr w:type="spellEnd"/>
      <w:r w:rsidRPr="00E714EB">
        <w:rPr>
          <w:sz w:val="32"/>
          <w:szCs w:val="32"/>
        </w:rPr>
        <w:t xml:space="preserve">, 2 мелочные лавки; сельская общество владело земельным наделом в 1131 </w:t>
      </w:r>
      <w:proofErr w:type="spellStart"/>
      <w:r w:rsidRPr="00E714EB">
        <w:rPr>
          <w:sz w:val="32"/>
          <w:szCs w:val="32"/>
        </w:rPr>
        <w:t>дес</w:t>
      </w:r>
      <w:proofErr w:type="spellEnd"/>
      <w:r w:rsidRPr="00E714EB">
        <w:rPr>
          <w:sz w:val="32"/>
          <w:szCs w:val="32"/>
        </w:rPr>
        <w:t>. К этому времени численность населения достигла своего максимума: в 1859 г. – 358 чел., в 1897 г. – 585 чел., в 1908 г. – 712 чел. [5, с. 466-467]</w:t>
      </w:r>
    </w:p>
    <w:p w14:paraId="07511A4F" w14:textId="77777777" w:rsidR="0028419F" w:rsidRPr="00E714EB" w:rsidRDefault="0028419F" w:rsidP="00B27847">
      <w:pPr>
        <w:ind w:firstLine="709"/>
        <w:jc w:val="both"/>
        <w:rPr>
          <w:sz w:val="32"/>
          <w:szCs w:val="32"/>
        </w:rPr>
      </w:pPr>
      <w:r w:rsidRPr="00E714EB">
        <w:rPr>
          <w:sz w:val="32"/>
          <w:szCs w:val="32"/>
        </w:rPr>
        <w:lastRenderedPageBreak/>
        <w:t xml:space="preserve">После революций 1917 г. церковь в </w:t>
      </w:r>
      <w:proofErr w:type="spellStart"/>
      <w:r w:rsidRPr="00E714EB">
        <w:rPr>
          <w:sz w:val="32"/>
          <w:szCs w:val="32"/>
        </w:rPr>
        <w:t>Чернышевке</w:t>
      </w:r>
      <w:proofErr w:type="spellEnd"/>
      <w:r w:rsidRPr="00E714EB">
        <w:rPr>
          <w:sz w:val="32"/>
          <w:szCs w:val="32"/>
        </w:rPr>
        <w:t>, как и многие другие, была разорена и закрыта. Ее здание, к счастью, не было уничтожено или разобрано на стройматериалы и сохранилось до наших дней, но на данный момент нуждается в реставрации.</w:t>
      </w:r>
    </w:p>
    <w:p w14:paraId="4D6AF069" w14:textId="77777777" w:rsidR="0028419F" w:rsidRPr="00E714EB" w:rsidRDefault="0028419F" w:rsidP="00B27847">
      <w:pPr>
        <w:ind w:firstLine="709"/>
        <w:jc w:val="both"/>
        <w:rPr>
          <w:sz w:val="32"/>
          <w:szCs w:val="32"/>
        </w:rPr>
      </w:pPr>
      <w:r w:rsidRPr="00E714EB">
        <w:rPr>
          <w:sz w:val="32"/>
          <w:szCs w:val="32"/>
        </w:rPr>
        <w:t xml:space="preserve">Со времени создания сельских советов </w:t>
      </w:r>
      <w:proofErr w:type="spellStart"/>
      <w:r w:rsidRPr="00E714EB">
        <w:rPr>
          <w:sz w:val="32"/>
          <w:szCs w:val="32"/>
        </w:rPr>
        <w:t>Чернышевка</w:t>
      </w:r>
      <w:proofErr w:type="spellEnd"/>
      <w:r w:rsidRPr="00E714EB">
        <w:rPr>
          <w:sz w:val="32"/>
          <w:szCs w:val="32"/>
        </w:rPr>
        <w:t xml:space="preserve"> возглавляла одноименный сельсовет, в который входила только она. Так продолжалось до начала 1950-х гг., когда Чернышевский сельсовет вошел в состав Старо-Барышевского сельсовета, куда входили селения Старое </w:t>
      </w:r>
      <w:proofErr w:type="spellStart"/>
      <w:r w:rsidRPr="00E714EB">
        <w:rPr>
          <w:sz w:val="32"/>
          <w:szCs w:val="32"/>
        </w:rPr>
        <w:t>Барышево</w:t>
      </w:r>
      <w:proofErr w:type="spellEnd"/>
      <w:r w:rsidRPr="00E714EB">
        <w:rPr>
          <w:sz w:val="32"/>
          <w:szCs w:val="32"/>
        </w:rPr>
        <w:t xml:space="preserve"> и </w:t>
      </w:r>
      <w:proofErr w:type="spellStart"/>
      <w:r w:rsidRPr="00E714EB">
        <w:rPr>
          <w:sz w:val="32"/>
          <w:szCs w:val="32"/>
        </w:rPr>
        <w:t>Картапа</w:t>
      </w:r>
      <w:proofErr w:type="spellEnd"/>
      <w:r w:rsidRPr="00E714EB">
        <w:rPr>
          <w:sz w:val="32"/>
          <w:szCs w:val="32"/>
        </w:rPr>
        <w:t>.</w:t>
      </w:r>
    </w:p>
    <w:p w14:paraId="1A95D054" w14:textId="77777777" w:rsidR="0028419F" w:rsidRPr="00E714EB" w:rsidRDefault="0028419F" w:rsidP="00B27847">
      <w:pPr>
        <w:ind w:firstLine="709"/>
        <w:jc w:val="both"/>
        <w:rPr>
          <w:sz w:val="32"/>
          <w:szCs w:val="32"/>
        </w:rPr>
      </w:pPr>
      <w:r w:rsidRPr="00E714EB">
        <w:rPr>
          <w:sz w:val="32"/>
          <w:szCs w:val="32"/>
        </w:rPr>
        <w:t xml:space="preserve">В феврале 1931 г. в </w:t>
      </w:r>
      <w:proofErr w:type="spellStart"/>
      <w:r w:rsidRPr="00E714EB">
        <w:rPr>
          <w:sz w:val="32"/>
          <w:szCs w:val="32"/>
        </w:rPr>
        <w:t>Чернышевке</w:t>
      </w:r>
      <w:proofErr w:type="spellEnd"/>
      <w:r w:rsidRPr="00E714EB">
        <w:rPr>
          <w:sz w:val="32"/>
          <w:szCs w:val="32"/>
        </w:rPr>
        <w:t xml:space="preserve"> был организован колхоз «Победа». В 1935 г. в его составе насчитывалось 49 дворов, в которых проживали 212 чел., из них трудоспособных – 93 чел., которые были распределены по двум полеводческим бригадам. В колхозе имелись мельницы, </w:t>
      </w:r>
      <w:proofErr w:type="spellStart"/>
      <w:r w:rsidRPr="00E714EB">
        <w:rPr>
          <w:sz w:val="32"/>
          <w:szCs w:val="32"/>
        </w:rPr>
        <w:t>крупообдирка</w:t>
      </w:r>
      <w:proofErr w:type="spellEnd"/>
      <w:r w:rsidRPr="00E714EB">
        <w:rPr>
          <w:sz w:val="32"/>
          <w:szCs w:val="32"/>
        </w:rPr>
        <w:t>, маслобойка, кузница. С 1933 г. колхоз обслуживался Больше-</w:t>
      </w:r>
      <w:proofErr w:type="spellStart"/>
      <w:r w:rsidRPr="00E714EB">
        <w:rPr>
          <w:sz w:val="32"/>
          <w:szCs w:val="32"/>
        </w:rPr>
        <w:t>Кляринской</w:t>
      </w:r>
      <w:proofErr w:type="spellEnd"/>
      <w:r w:rsidRPr="00E714EB">
        <w:rPr>
          <w:sz w:val="32"/>
          <w:szCs w:val="32"/>
        </w:rPr>
        <w:t xml:space="preserve"> машинно-тракторной станцией</w:t>
      </w:r>
      <w:r w:rsidRPr="00E714EB">
        <w:t xml:space="preserve"> </w:t>
      </w:r>
      <w:r w:rsidRPr="00E714EB">
        <w:rPr>
          <w:sz w:val="32"/>
          <w:szCs w:val="32"/>
        </w:rPr>
        <w:t xml:space="preserve">[6, л. 115]. </w:t>
      </w:r>
    </w:p>
    <w:p w14:paraId="0065D460" w14:textId="77777777" w:rsidR="0028419F" w:rsidRPr="00E714EB" w:rsidRDefault="0028419F" w:rsidP="00B27847">
      <w:pPr>
        <w:ind w:firstLine="709"/>
        <w:jc w:val="both"/>
        <w:rPr>
          <w:sz w:val="32"/>
          <w:szCs w:val="32"/>
        </w:rPr>
      </w:pPr>
      <w:r w:rsidRPr="00E714EB">
        <w:rPr>
          <w:sz w:val="32"/>
          <w:szCs w:val="32"/>
        </w:rPr>
        <w:t>В 1950 г. колхоз «Победа» включили в состав колхоза «</w:t>
      </w:r>
      <w:proofErr w:type="spellStart"/>
      <w:r w:rsidRPr="00E714EB">
        <w:rPr>
          <w:sz w:val="32"/>
          <w:szCs w:val="32"/>
        </w:rPr>
        <w:t>Трыш</w:t>
      </w:r>
      <w:proofErr w:type="spellEnd"/>
      <w:r w:rsidRPr="00E714EB">
        <w:rPr>
          <w:sz w:val="32"/>
          <w:szCs w:val="32"/>
        </w:rPr>
        <w:t xml:space="preserve">» села </w:t>
      </w:r>
      <w:proofErr w:type="spellStart"/>
      <w:r w:rsidRPr="00E714EB">
        <w:rPr>
          <w:sz w:val="32"/>
          <w:szCs w:val="32"/>
        </w:rPr>
        <w:t>Картапа</w:t>
      </w:r>
      <w:proofErr w:type="spellEnd"/>
      <w:r w:rsidRPr="00E714EB">
        <w:rPr>
          <w:sz w:val="32"/>
          <w:szCs w:val="32"/>
        </w:rPr>
        <w:t xml:space="preserve">, в котором после объединения расположилась центральная усадьба укрупненного колхоза (См. табл. 1) [7, л. 326]. </w:t>
      </w:r>
    </w:p>
    <w:p w14:paraId="5D9120A5" w14:textId="77777777" w:rsidR="0028419F" w:rsidRPr="00E714EB" w:rsidRDefault="0028419F" w:rsidP="0028419F">
      <w:pPr>
        <w:jc w:val="right"/>
        <w:rPr>
          <w:i/>
          <w:sz w:val="32"/>
          <w:szCs w:val="32"/>
        </w:rPr>
      </w:pPr>
    </w:p>
    <w:p w14:paraId="239E3582" w14:textId="164CF062" w:rsidR="0028419F" w:rsidRPr="00E714EB" w:rsidRDefault="0028419F" w:rsidP="0028419F">
      <w:pPr>
        <w:jc w:val="right"/>
        <w:rPr>
          <w:i/>
          <w:sz w:val="28"/>
          <w:szCs w:val="28"/>
        </w:rPr>
      </w:pPr>
      <w:r w:rsidRPr="00E714EB">
        <w:rPr>
          <w:i/>
          <w:sz w:val="28"/>
          <w:szCs w:val="28"/>
        </w:rPr>
        <w:t>Таблица 1</w:t>
      </w:r>
    </w:p>
    <w:p w14:paraId="0DF94790" w14:textId="29CD4577" w:rsidR="0028419F" w:rsidRPr="00B80C54" w:rsidRDefault="0028419F" w:rsidP="0028419F">
      <w:pPr>
        <w:jc w:val="center"/>
        <w:rPr>
          <w:b/>
          <w:sz w:val="28"/>
          <w:szCs w:val="28"/>
        </w:rPr>
      </w:pPr>
      <w:r w:rsidRPr="00B80C54">
        <w:rPr>
          <w:b/>
          <w:sz w:val="28"/>
          <w:szCs w:val="28"/>
        </w:rPr>
        <w:t>Численные показатели объединенных</w:t>
      </w:r>
    </w:p>
    <w:p w14:paraId="2F3B1E2E" w14:textId="77777777" w:rsidR="0028419F" w:rsidRPr="00B80C54" w:rsidRDefault="0028419F" w:rsidP="0028419F">
      <w:pPr>
        <w:jc w:val="center"/>
        <w:rPr>
          <w:b/>
          <w:bCs/>
          <w:sz w:val="28"/>
          <w:szCs w:val="28"/>
        </w:rPr>
      </w:pPr>
      <w:r w:rsidRPr="00B80C54">
        <w:rPr>
          <w:b/>
          <w:sz w:val="28"/>
          <w:szCs w:val="28"/>
        </w:rPr>
        <w:t>колхозов</w:t>
      </w:r>
      <w:r w:rsidRPr="00B80C54">
        <w:rPr>
          <w:sz w:val="28"/>
          <w:szCs w:val="28"/>
        </w:rPr>
        <w:t xml:space="preserve"> </w:t>
      </w:r>
      <w:r w:rsidRPr="00B80C54">
        <w:rPr>
          <w:b/>
          <w:bCs/>
          <w:sz w:val="28"/>
          <w:szCs w:val="28"/>
        </w:rPr>
        <w:t>«Победа» и «</w:t>
      </w:r>
      <w:proofErr w:type="spellStart"/>
      <w:r w:rsidRPr="00B80C54">
        <w:rPr>
          <w:b/>
          <w:bCs/>
          <w:sz w:val="28"/>
          <w:szCs w:val="28"/>
        </w:rPr>
        <w:t>Трыш</w:t>
      </w:r>
      <w:proofErr w:type="spellEnd"/>
      <w:r w:rsidRPr="00B80C54">
        <w:rPr>
          <w:b/>
          <w:bCs/>
          <w:sz w:val="28"/>
          <w:szCs w:val="28"/>
        </w:rPr>
        <w:t>» (1950-е гг.)</w:t>
      </w:r>
    </w:p>
    <w:p w14:paraId="0A018D67" w14:textId="77777777" w:rsidR="0028419F" w:rsidRPr="00E714EB" w:rsidRDefault="0028419F" w:rsidP="0028419F">
      <w:pPr>
        <w:jc w:val="center"/>
        <w:rPr>
          <w:sz w:val="32"/>
          <w:szCs w:val="32"/>
        </w:rPr>
      </w:pPr>
    </w:p>
    <w:tbl>
      <w:tblPr>
        <w:tblStyle w:val="affd"/>
        <w:tblW w:w="0" w:type="auto"/>
        <w:jc w:val="center"/>
        <w:tblLook w:val="04A0" w:firstRow="1" w:lastRow="0" w:firstColumn="1" w:lastColumn="0" w:noHBand="0" w:noVBand="1"/>
      </w:tblPr>
      <w:tblGrid>
        <w:gridCol w:w="1537"/>
        <w:gridCol w:w="1298"/>
        <w:gridCol w:w="2693"/>
        <w:gridCol w:w="1559"/>
        <w:gridCol w:w="1418"/>
      </w:tblGrid>
      <w:tr w:rsidR="00CC2CBE" w:rsidRPr="00E714EB" w14:paraId="04DC6BCC" w14:textId="77777777" w:rsidTr="00BB720F">
        <w:trPr>
          <w:jc w:val="center"/>
        </w:trPr>
        <w:tc>
          <w:tcPr>
            <w:tcW w:w="1537" w:type="dxa"/>
            <w:vMerge w:val="restart"/>
          </w:tcPr>
          <w:p w14:paraId="789A4EDA" w14:textId="77777777" w:rsidR="0028419F" w:rsidRPr="00E714EB" w:rsidRDefault="0028419F" w:rsidP="0028419F">
            <w:pPr>
              <w:jc w:val="center"/>
              <w:rPr>
                <w:sz w:val="28"/>
                <w:szCs w:val="28"/>
              </w:rPr>
            </w:pPr>
          </w:p>
          <w:p w14:paraId="52D0085D" w14:textId="77777777" w:rsidR="0028419F" w:rsidRPr="00E714EB" w:rsidRDefault="0028419F" w:rsidP="0028419F">
            <w:pPr>
              <w:jc w:val="center"/>
              <w:rPr>
                <w:sz w:val="28"/>
                <w:szCs w:val="28"/>
              </w:rPr>
            </w:pPr>
            <w:r w:rsidRPr="00E714EB">
              <w:rPr>
                <w:sz w:val="28"/>
                <w:szCs w:val="28"/>
              </w:rPr>
              <w:t>Колхозы</w:t>
            </w:r>
          </w:p>
        </w:tc>
        <w:tc>
          <w:tcPr>
            <w:tcW w:w="6968" w:type="dxa"/>
            <w:gridSpan w:val="4"/>
          </w:tcPr>
          <w:p w14:paraId="11DDCBB4" w14:textId="77777777" w:rsidR="0028419F" w:rsidRPr="00E714EB" w:rsidRDefault="0028419F" w:rsidP="0028419F">
            <w:pPr>
              <w:jc w:val="center"/>
              <w:rPr>
                <w:sz w:val="28"/>
                <w:szCs w:val="28"/>
              </w:rPr>
            </w:pPr>
            <w:r w:rsidRPr="00E714EB">
              <w:rPr>
                <w:sz w:val="28"/>
                <w:szCs w:val="28"/>
              </w:rPr>
              <w:t>Количество</w:t>
            </w:r>
          </w:p>
        </w:tc>
      </w:tr>
      <w:tr w:rsidR="00CC2CBE" w:rsidRPr="00E714EB" w14:paraId="53CE8F58" w14:textId="77777777" w:rsidTr="00BB720F">
        <w:trPr>
          <w:jc w:val="center"/>
        </w:trPr>
        <w:tc>
          <w:tcPr>
            <w:tcW w:w="1537" w:type="dxa"/>
            <w:vMerge/>
          </w:tcPr>
          <w:p w14:paraId="17201574" w14:textId="77777777" w:rsidR="0028419F" w:rsidRPr="00E714EB" w:rsidRDefault="0028419F" w:rsidP="0028419F">
            <w:pPr>
              <w:jc w:val="center"/>
              <w:rPr>
                <w:sz w:val="28"/>
                <w:szCs w:val="28"/>
              </w:rPr>
            </w:pPr>
          </w:p>
        </w:tc>
        <w:tc>
          <w:tcPr>
            <w:tcW w:w="1298" w:type="dxa"/>
          </w:tcPr>
          <w:p w14:paraId="44E3BA4A" w14:textId="77777777" w:rsidR="0028419F" w:rsidRPr="00E714EB" w:rsidRDefault="0028419F" w:rsidP="0028419F">
            <w:pPr>
              <w:jc w:val="center"/>
              <w:rPr>
                <w:sz w:val="28"/>
                <w:szCs w:val="28"/>
              </w:rPr>
            </w:pPr>
            <w:r w:rsidRPr="00E714EB">
              <w:rPr>
                <w:sz w:val="28"/>
                <w:szCs w:val="28"/>
              </w:rPr>
              <w:t>дворов</w:t>
            </w:r>
          </w:p>
        </w:tc>
        <w:tc>
          <w:tcPr>
            <w:tcW w:w="2693" w:type="dxa"/>
          </w:tcPr>
          <w:p w14:paraId="6F6E76BB" w14:textId="77777777" w:rsidR="0028419F" w:rsidRPr="00E714EB" w:rsidRDefault="0028419F" w:rsidP="0028419F">
            <w:pPr>
              <w:jc w:val="center"/>
              <w:rPr>
                <w:sz w:val="28"/>
                <w:szCs w:val="28"/>
              </w:rPr>
            </w:pPr>
            <w:r w:rsidRPr="00E714EB">
              <w:rPr>
                <w:sz w:val="28"/>
                <w:szCs w:val="28"/>
              </w:rPr>
              <w:t>трудоспособного</w:t>
            </w:r>
          </w:p>
          <w:p w14:paraId="7BCDD991" w14:textId="77777777" w:rsidR="0028419F" w:rsidRPr="00E714EB" w:rsidRDefault="0028419F" w:rsidP="0028419F">
            <w:pPr>
              <w:jc w:val="center"/>
              <w:rPr>
                <w:sz w:val="28"/>
                <w:szCs w:val="28"/>
              </w:rPr>
            </w:pPr>
            <w:r w:rsidRPr="00E714EB">
              <w:rPr>
                <w:sz w:val="28"/>
                <w:szCs w:val="28"/>
              </w:rPr>
              <w:t>населения, чел.</w:t>
            </w:r>
          </w:p>
        </w:tc>
        <w:tc>
          <w:tcPr>
            <w:tcW w:w="1559" w:type="dxa"/>
          </w:tcPr>
          <w:p w14:paraId="232096C6" w14:textId="77777777" w:rsidR="0028419F" w:rsidRPr="00E714EB" w:rsidRDefault="0028419F" w:rsidP="0028419F">
            <w:pPr>
              <w:jc w:val="center"/>
              <w:rPr>
                <w:sz w:val="28"/>
                <w:szCs w:val="28"/>
              </w:rPr>
            </w:pPr>
            <w:r w:rsidRPr="00E714EB">
              <w:rPr>
                <w:sz w:val="28"/>
                <w:szCs w:val="28"/>
              </w:rPr>
              <w:t>пашни, га</w:t>
            </w:r>
          </w:p>
        </w:tc>
        <w:tc>
          <w:tcPr>
            <w:tcW w:w="1418" w:type="dxa"/>
          </w:tcPr>
          <w:p w14:paraId="3444F097" w14:textId="77777777" w:rsidR="0028419F" w:rsidRPr="00E714EB" w:rsidRDefault="0028419F" w:rsidP="0028419F">
            <w:pPr>
              <w:jc w:val="center"/>
              <w:rPr>
                <w:sz w:val="28"/>
                <w:szCs w:val="28"/>
              </w:rPr>
            </w:pPr>
            <w:r w:rsidRPr="00E714EB">
              <w:rPr>
                <w:sz w:val="28"/>
                <w:szCs w:val="28"/>
              </w:rPr>
              <w:t>бригад</w:t>
            </w:r>
          </w:p>
        </w:tc>
      </w:tr>
      <w:tr w:rsidR="00CC2CBE" w:rsidRPr="00E714EB" w14:paraId="4F965B40" w14:textId="77777777" w:rsidTr="00BB720F">
        <w:trPr>
          <w:jc w:val="center"/>
        </w:trPr>
        <w:tc>
          <w:tcPr>
            <w:tcW w:w="1537" w:type="dxa"/>
          </w:tcPr>
          <w:p w14:paraId="365E0F8A" w14:textId="77777777" w:rsidR="0028419F" w:rsidRPr="00E714EB" w:rsidRDefault="0028419F" w:rsidP="0028419F">
            <w:pPr>
              <w:jc w:val="center"/>
              <w:rPr>
                <w:sz w:val="28"/>
                <w:szCs w:val="28"/>
              </w:rPr>
            </w:pPr>
            <w:r w:rsidRPr="00E714EB">
              <w:rPr>
                <w:sz w:val="28"/>
                <w:szCs w:val="28"/>
              </w:rPr>
              <w:t>«</w:t>
            </w:r>
            <w:proofErr w:type="spellStart"/>
            <w:r w:rsidRPr="00E714EB">
              <w:rPr>
                <w:sz w:val="28"/>
                <w:szCs w:val="28"/>
              </w:rPr>
              <w:t>Трыш</w:t>
            </w:r>
            <w:proofErr w:type="spellEnd"/>
            <w:r w:rsidRPr="00E714EB">
              <w:rPr>
                <w:sz w:val="28"/>
                <w:szCs w:val="28"/>
              </w:rPr>
              <w:t>»</w:t>
            </w:r>
          </w:p>
        </w:tc>
        <w:tc>
          <w:tcPr>
            <w:tcW w:w="1298" w:type="dxa"/>
          </w:tcPr>
          <w:p w14:paraId="5187028A" w14:textId="77777777" w:rsidR="0028419F" w:rsidRPr="00E714EB" w:rsidRDefault="0028419F" w:rsidP="0028419F">
            <w:pPr>
              <w:jc w:val="center"/>
              <w:rPr>
                <w:sz w:val="28"/>
                <w:szCs w:val="28"/>
              </w:rPr>
            </w:pPr>
            <w:r w:rsidRPr="00E714EB">
              <w:rPr>
                <w:sz w:val="28"/>
                <w:szCs w:val="28"/>
              </w:rPr>
              <w:t>109</w:t>
            </w:r>
          </w:p>
        </w:tc>
        <w:tc>
          <w:tcPr>
            <w:tcW w:w="2693" w:type="dxa"/>
          </w:tcPr>
          <w:p w14:paraId="43794711" w14:textId="77777777" w:rsidR="0028419F" w:rsidRPr="00E714EB" w:rsidRDefault="0028419F" w:rsidP="0028419F">
            <w:pPr>
              <w:jc w:val="center"/>
              <w:rPr>
                <w:sz w:val="28"/>
                <w:szCs w:val="28"/>
              </w:rPr>
            </w:pPr>
            <w:r w:rsidRPr="00E714EB">
              <w:rPr>
                <w:sz w:val="28"/>
                <w:szCs w:val="28"/>
              </w:rPr>
              <w:t>215</w:t>
            </w:r>
          </w:p>
        </w:tc>
        <w:tc>
          <w:tcPr>
            <w:tcW w:w="1559" w:type="dxa"/>
          </w:tcPr>
          <w:p w14:paraId="1EA83656" w14:textId="77777777" w:rsidR="0028419F" w:rsidRPr="00E714EB" w:rsidRDefault="0028419F" w:rsidP="0028419F">
            <w:pPr>
              <w:jc w:val="center"/>
              <w:rPr>
                <w:sz w:val="28"/>
                <w:szCs w:val="28"/>
              </w:rPr>
            </w:pPr>
            <w:r w:rsidRPr="00E714EB">
              <w:rPr>
                <w:sz w:val="28"/>
                <w:szCs w:val="28"/>
              </w:rPr>
              <w:t>1133</w:t>
            </w:r>
          </w:p>
        </w:tc>
        <w:tc>
          <w:tcPr>
            <w:tcW w:w="1418" w:type="dxa"/>
          </w:tcPr>
          <w:p w14:paraId="36394EF2" w14:textId="77777777" w:rsidR="0028419F" w:rsidRPr="00E714EB" w:rsidRDefault="0028419F" w:rsidP="0028419F">
            <w:pPr>
              <w:jc w:val="center"/>
              <w:rPr>
                <w:sz w:val="28"/>
                <w:szCs w:val="28"/>
              </w:rPr>
            </w:pPr>
            <w:r w:rsidRPr="00E714EB">
              <w:rPr>
                <w:sz w:val="28"/>
                <w:szCs w:val="28"/>
              </w:rPr>
              <w:t>2</w:t>
            </w:r>
          </w:p>
        </w:tc>
      </w:tr>
      <w:tr w:rsidR="00CC2CBE" w:rsidRPr="00E714EB" w14:paraId="6754B395" w14:textId="77777777" w:rsidTr="00BB720F">
        <w:trPr>
          <w:jc w:val="center"/>
        </w:trPr>
        <w:tc>
          <w:tcPr>
            <w:tcW w:w="1537" w:type="dxa"/>
          </w:tcPr>
          <w:p w14:paraId="56378F13" w14:textId="77777777" w:rsidR="0028419F" w:rsidRPr="00E714EB" w:rsidRDefault="0028419F" w:rsidP="0028419F">
            <w:pPr>
              <w:jc w:val="center"/>
              <w:rPr>
                <w:sz w:val="28"/>
                <w:szCs w:val="28"/>
              </w:rPr>
            </w:pPr>
            <w:r w:rsidRPr="00E714EB">
              <w:rPr>
                <w:sz w:val="28"/>
                <w:szCs w:val="28"/>
              </w:rPr>
              <w:t>«Победа»</w:t>
            </w:r>
          </w:p>
        </w:tc>
        <w:tc>
          <w:tcPr>
            <w:tcW w:w="1298" w:type="dxa"/>
          </w:tcPr>
          <w:p w14:paraId="2C78AA2A" w14:textId="77777777" w:rsidR="0028419F" w:rsidRPr="00E714EB" w:rsidRDefault="0028419F" w:rsidP="0028419F">
            <w:pPr>
              <w:jc w:val="center"/>
              <w:rPr>
                <w:sz w:val="28"/>
                <w:szCs w:val="28"/>
              </w:rPr>
            </w:pPr>
            <w:r w:rsidRPr="00E714EB">
              <w:rPr>
                <w:sz w:val="28"/>
                <w:szCs w:val="28"/>
              </w:rPr>
              <w:t>34</w:t>
            </w:r>
          </w:p>
        </w:tc>
        <w:tc>
          <w:tcPr>
            <w:tcW w:w="2693" w:type="dxa"/>
          </w:tcPr>
          <w:p w14:paraId="2C24D411" w14:textId="77777777" w:rsidR="0028419F" w:rsidRPr="00E714EB" w:rsidRDefault="0028419F" w:rsidP="0028419F">
            <w:pPr>
              <w:jc w:val="center"/>
              <w:rPr>
                <w:sz w:val="28"/>
                <w:szCs w:val="28"/>
              </w:rPr>
            </w:pPr>
            <w:r w:rsidRPr="00E714EB">
              <w:rPr>
                <w:sz w:val="28"/>
                <w:szCs w:val="28"/>
              </w:rPr>
              <w:t>48</w:t>
            </w:r>
          </w:p>
        </w:tc>
        <w:tc>
          <w:tcPr>
            <w:tcW w:w="1559" w:type="dxa"/>
          </w:tcPr>
          <w:p w14:paraId="1BE85C9B" w14:textId="77777777" w:rsidR="0028419F" w:rsidRPr="00E714EB" w:rsidRDefault="0028419F" w:rsidP="0028419F">
            <w:pPr>
              <w:jc w:val="center"/>
              <w:rPr>
                <w:sz w:val="28"/>
                <w:szCs w:val="28"/>
              </w:rPr>
            </w:pPr>
            <w:r w:rsidRPr="00E714EB">
              <w:rPr>
                <w:sz w:val="28"/>
                <w:szCs w:val="28"/>
              </w:rPr>
              <w:t>604</w:t>
            </w:r>
          </w:p>
        </w:tc>
        <w:tc>
          <w:tcPr>
            <w:tcW w:w="1418" w:type="dxa"/>
          </w:tcPr>
          <w:p w14:paraId="3C356446" w14:textId="77777777" w:rsidR="0028419F" w:rsidRPr="00E714EB" w:rsidRDefault="0028419F" w:rsidP="0028419F">
            <w:pPr>
              <w:jc w:val="center"/>
              <w:rPr>
                <w:sz w:val="28"/>
                <w:szCs w:val="28"/>
              </w:rPr>
            </w:pPr>
            <w:r w:rsidRPr="00E714EB">
              <w:rPr>
                <w:sz w:val="28"/>
                <w:szCs w:val="28"/>
              </w:rPr>
              <w:t>1</w:t>
            </w:r>
          </w:p>
        </w:tc>
      </w:tr>
      <w:tr w:rsidR="0028419F" w:rsidRPr="00E714EB" w14:paraId="515E8D2B" w14:textId="77777777" w:rsidTr="00BB720F">
        <w:trPr>
          <w:jc w:val="center"/>
        </w:trPr>
        <w:tc>
          <w:tcPr>
            <w:tcW w:w="1537" w:type="dxa"/>
          </w:tcPr>
          <w:p w14:paraId="377A5962" w14:textId="77777777" w:rsidR="0028419F" w:rsidRPr="00E714EB" w:rsidRDefault="0028419F" w:rsidP="0028419F">
            <w:pPr>
              <w:jc w:val="center"/>
              <w:rPr>
                <w:b/>
                <w:sz w:val="28"/>
                <w:szCs w:val="28"/>
              </w:rPr>
            </w:pPr>
            <w:r w:rsidRPr="00E714EB">
              <w:rPr>
                <w:b/>
                <w:sz w:val="28"/>
                <w:szCs w:val="28"/>
              </w:rPr>
              <w:t>Итого:</w:t>
            </w:r>
          </w:p>
        </w:tc>
        <w:tc>
          <w:tcPr>
            <w:tcW w:w="1298" w:type="dxa"/>
          </w:tcPr>
          <w:p w14:paraId="6BC3E0E9" w14:textId="77777777" w:rsidR="0028419F" w:rsidRPr="00E714EB" w:rsidRDefault="0028419F" w:rsidP="0028419F">
            <w:pPr>
              <w:jc w:val="center"/>
              <w:rPr>
                <w:b/>
                <w:sz w:val="28"/>
                <w:szCs w:val="28"/>
              </w:rPr>
            </w:pPr>
            <w:r w:rsidRPr="00E714EB">
              <w:rPr>
                <w:b/>
                <w:sz w:val="28"/>
                <w:szCs w:val="28"/>
              </w:rPr>
              <w:t>143</w:t>
            </w:r>
          </w:p>
        </w:tc>
        <w:tc>
          <w:tcPr>
            <w:tcW w:w="2693" w:type="dxa"/>
          </w:tcPr>
          <w:p w14:paraId="54984274" w14:textId="77777777" w:rsidR="0028419F" w:rsidRPr="00E714EB" w:rsidRDefault="0028419F" w:rsidP="0028419F">
            <w:pPr>
              <w:jc w:val="center"/>
              <w:rPr>
                <w:b/>
                <w:sz w:val="28"/>
                <w:szCs w:val="28"/>
              </w:rPr>
            </w:pPr>
            <w:r w:rsidRPr="00E714EB">
              <w:rPr>
                <w:b/>
                <w:sz w:val="28"/>
                <w:szCs w:val="28"/>
              </w:rPr>
              <w:t>263</w:t>
            </w:r>
          </w:p>
        </w:tc>
        <w:tc>
          <w:tcPr>
            <w:tcW w:w="1559" w:type="dxa"/>
          </w:tcPr>
          <w:p w14:paraId="703A4710" w14:textId="77777777" w:rsidR="0028419F" w:rsidRPr="00E714EB" w:rsidRDefault="0028419F" w:rsidP="0028419F">
            <w:pPr>
              <w:jc w:val="center"/>
              <w:rPr>
                <w:b/>
                <w:sz w:val="28"/>
                <w:szCs w:val="28"/>
              </w:rPr>
            </w:pPr>
            <w:r w:rsidRPr="00E714EB">
              <w:rPr>
                <w:b/>
                <w:sz w:val="28"/>
                <w:szCs w:val="28"/>
              </w:rPr>
              <w:t>1737</w:t>
            </w:r>
          </w:p>
        </w:tc>
        <w:tc>
          <w:tcPr>
            <w:tcW w:w="1418" w:type="dxa"/>
          </w:tcPr>
          <w:p w14:paraId="06C5125F" w14:textId="77777777" w:rsidR="0028419F" w:rsidRPr="00E714EB" w:rsidRDefault="0028419F" w:rsidP="0028419F">
            <w:pPr>
              <w:jc w:val="center"/>
              <w:rPr>
                <w:b/>
                <w:sz w:val="28"/>
                <w:szCs w:val="28"/>
              </w:rPr>
            </w:pPr>
            <w:r w:rsidRPr="00E714EB">
              <w:rPr>
                <w:b/>
                <w:sz w:val="28"/>
                <w:szCs w:val="28"/>
              </w:rPr>
              <w:t>3</w:t>
            </w:r>
          </w:p>
        </w:tc>
      </w:tr>
    </w:tbl>
    <w:p w14:paraId="335A8F7A" w14:textId="77777777" w:rsidR="0028419F" w:rsidRPr="00E714EB" w:rsidRDefault="0028419F" w:rsidP="0028419F">
      <w:pPr>
        <w:rPr>
          <w:sz w:val="32"/>
          <w:szCs w:val="32"/>
        </w:rPr>
      </w:pPr>
    </w:p>
    <w:p w14:paraId="343F0187" w14:textId="77777777" w:rsidR="0028419F" w:rsidRPr="00E714EB" w:rsidRDefault="0028419F" w:rsidP="0028419F">
      <w:pPr>
        <w:ind w:firstLine="709"/>
        <w:jc w:val="both"/>
        <w:rPr>
          <w:sz w:val="32"/>
          <w:szCs w:val="32"/>
        </w:rPr>
      </w:pPr>
      <w:r w:rsidRPr="00E714EB">
        <w:rPr>
          <w:sz w:val="32"/>
          <w:szCs w:val="32"/>
        </w:rPr>
        <w:t>В 1958 г. колхоз «</w:t>
      </w:r>
      <w:proofErr w:type="spellStart"/>
      <w:r w:rsidRPr="00E714EB">
        <w:rPr>
          <w:sz w:val="32"/>
          <w:szCs w:val="32"/>
        </w:rPr>
        <w:t>Трыш</w:t>
      </w:r>
      <w:proofErr w:type="spellEnd"/>
      <w:r w:rsidRPr="00E714EB">
        <w:rPr>
          <w:sz w:val="32"/>
          <w:szCs w:val="32"/>
        </w:rPr>
        <w:t>» был включен в колхоз «</w:t>
      </w:r>
      <w:proofErr w:type="spellStart"/>
      <w:r w:rsidRPr="00E714EB">
        <w:rPr>
          <w:sz w:val="32"/>
          <w:szCs w:val="32"/>
        </w:rPr>
        <w:t>Уныш</w:t>
      </w:r>
      <w:proofErr w:type="spellEnd"/>
      <w:r w:rsidRPr="00E714EB">
        <w:rPr>
          <w:sz w:val="32"/>
          <w:szCs w:val="32"/>
        </w:rPr>
        <w:t xml:space="preserve">», центральная усадьба которого находилась в селе Старое </w:t>
      </w:r>
      <w:proofErr w:type="spellStart"/>
      <w:r w:rsidRPr="00E714EB">
        <w:rPr>
          <w:sz w:val="32"/>
          <w:szCs w:val="32"/>
        </w:rPr>
        <w:t>Барышево</w:t>
      </w:r>
      <w:proofErr w:type="spellEnd"/>
      <w:r w:rsidRPr="00E714EB">
        <w:rPr>
          <w:sz w:val="32"/>
          <w:szCs w:val="32"/>
        </w:rPr>
        <w:t xml:space="preserve">. </w:t>
      </w:r>
    </w:p>
    <w:p w14:paraId="702A7972" w14:textId="77777777" w:rsidR="0028419F" w:rsidRPr="00E714EB" w:rsidRDefault="0028419F" w:rsidP="0028419F">
      <w:pPr>
        <w:ind w:firstLine="709"/>
        <w:jc w:val="both"/>
        <w:rPr>
          <w:sz w:val="32"/>
          <w:szCs w:val="32"/>
        </w:rPr>
      </w:pPr>
      <w:r w:rsidRPr="00E714EB">
        <w:rPr>
          <w:sz w:val="32"/>
          <w:szCs w:val="32"/>
        </w:rPr>
        <w:t xml:space="preserve">В советский период численность жителей в </w:t>
      </w:r>
      <w:proofErr w:type="spellStart"/>
      <w:r w:rsidRPr="00E714EB">
        <w:rPr>
          <w:sz w:val="32"/>
          <w:szCs w:val="32"/>
        </w:rPr>
        <w:t>Чернышевке</w:t>
      </w:r>
      <w:proofErr w:type="spellEnd"/>
      <w:r w:rsidRPr="00E714EB">
        <w:rPr>
          <w:sz w:val="32"/>
          <w:szCs w:val="32"/>
        </w:rPr>
        <w:t xml:space="preserve"> стала снижаться в 1920 г. – 669 чел., в 1926 г. – 420 чел. В последующие годы эта тенденция усилилась, село попало в разряд неперспективных и указом Президиума Верховного Совета Татарской АССР от 25 ноября 1965 г. </w:t>
      </w:r>
      <w:proofErr w:type="spellStart"/>
      <w:r w:rsidRPr="00E714EB">
        <w:rPr>
          <w:sz w:val="32"/>
          <w:szCs w:val="32"/>
        </w:rPr>
        <w:t>Чернышевка</w:t>
      </w:r>
      <w:proofErr w:type="spellEnd"/>
      <w:r w:rsidRPr="00E714EB">
        <w:rPr>
          <w:sz w:val="32"/>
          <w:szCs w:val="32"/>
        </w:rPr>
        <w:t xml:space="preserve"> была исключена из учетных данных. </w:t>
      </w:r>
    </w:p>
    <w:p w14:paraId="28820FB7" w14:textId="77777777" w:rsidR="0028419F" w:rsidRPr="00E714EB" w:rsidRDefault="0028419F" w:rsidP="0028419F">
      <w:pPr>
        <w:ind w:firstLine="709"/>
        <w:jc w:val="both"/>
        <w:rPr>
          <w:sz w:val="32"/>
          <w:szCs w:val="32"/>
        </w:rPr>
      </w:pPr>
      <w:r w:rsidRPr="00E714EB">
        <w:rPr>
          <w:sz w:val="32"/>
          <w:szCs w:val="32"/>
        </w:rPr>
        <w:t>Ныне на месте села – чистое поле, и только одиноко стоящая церковь молчаливо напоминает о том, что когда-то на этом месте была жизнь.</w:t>
      </w:r>
    </w:p>
    <w:p w14:paraId="20A1985A" w14:textId="77777777" w:rsidR="0028419F" w:rsidRPr="00E714EB" w:rsidRDefault="0028419F" w:rsidP="0028419F">
      <w:pPr>
        <w:rPr>
          <w:sz w:val="32"/>
          <w:szCs w:val="32"/>
        </w:rPr>
      </w:pPr>
    </w:p>
    <w:p w14:paraId="725E895D" w14:textId="77777777" w:rsidR="0028419F" w:rsidRPr="00E714EB" w:rsidRDefault="0028419F" w:rsidP="0028419F">
      <w:pPr>
        <w:ind w:firstLine="709"/>
        <w:jc w:val="both"/>
        <w:rPr>
          <w:i/>
          <w:sz w:val="28"/>
          <w:szCs w:val="28"/>
        </w:rPr>
      </w:pPr>
      <w:r w:rsidRPr="00E714EB">
        <w:rPr>
          <w:i/>
          <w:sz w:val="28"/>
          <w:szCs w:val="28"/>
        </w:rPr>
        <w:lastRenderedPageBreak/>
        <w:t xml:space="preserve">Примечания </w:t>
      </w:r>
    </w:p>
    <w:p w14:paraId="2FC8985E" w14:textId="77777777" w:rsidR="0028419F" w:rsidRPr="00E714EB" w:rsidRDefault="0028419F" w:rsidP="0028419F">
      <w:pPr>
        <w:ind w:firstLine="709"/>
        <w:jc w:val="both"/>
        <w:rPr>
          <w:sz w:val="28"/>
          <w:szCs w:val="28"/>
        </w:rPr>
      </w:pPr>
    </w:p>
    <w:p w14:paraId="3D8A110F" w14:textId="77777777" w:rsidR="0028419F" w:rsidRPr="00E714EB" w:rsidRDefault="0028419F" w:rsidP="0028419F">
      <w:pPr>
        <w:ind w:firstLine="709"/>
        <w:jc w:val="both"/>
        <w:rPr>
          <w:sz w:val="28"/>
          <w:szCs w:val="28"/>
        </w:rPr>
      </w:pPr>
      <w:r w:rsidRPr="00E714EB">
        <w:rPr>
          <w:sz w:val="28"/>
          <w:szCs w:val="28"/>
        </w:rPr>
        <w:t xml:space="preserve">1. </w:t>
      </w:r>
      <w:r w:rsidRPr="00E714EB">
        <w:rPr>
          <w:i/>
          <w:iCs/>
          <w:sz w:val="28"/>
          <w:szCs w:val="28"/>
        </w:rPr>
        <w:t>Корсаков Д.А.</w:t>
      </w:r>
      <w:r w:rsidRPr="00E714EB">
        <w:rPr>
          <w:sz w:val="28"/>
          <w:szCs w:val="28"/>
        </w:rPr>
        <w:t xml:space="preserve"> Сборник материалов по истории Казанского края в XVIII в. – Казань: </w:t>
      </w:r>
      <w:proofErr w:type="spellStart"/>
      <w:r w:rsidRPr="00E714EB">
        <w:rPr>
          <w:sz w:val="28"/>
          <w:szCs w:val="28"/>
        </w:rPr>
        <w:t>типо</w:t>
      </w:r>
      <w:proofErr w:type="spellEnd"/>
      <w:r w:rsidRPr="00E714EB">
        <w:rPr>
          <w:sz w:val="28"/>
          <w:szCs w:val="28"/>
        </w:rPr>
        <w:t xml:space="preserve">-лит. </w:t>
      </w:r>
      <w:proofErr w:type="spellStart"/>
      <w:r w:rsidRPr="00E714EB">
        <w:rPr>
          <w:sz w:val="28"/>
          <w:szCs w:val="28"/>
        </w:rPr>
        <w:t>имп</w:t>
      </w:r>
      <w:proofErr w:type="spellEnd"/>
      <w:r w:rsidRPr="00E714EB">
        <w:rPr>
          <w:sz w:val="28"/>
          <w:szCs w:val="28"/>
        </w:rPr>
        <w:t>. ун-та, 1908. – 479 с. </w:t>
      </w:r>
    </w:p>
    <w:p w14:paraId="74BD4E27" w14:textId="77777777" w:rsidR="0028419F" w:rsidRPr="00E714EB" w:rsidRDefault="0028419F" w:rsidP="0028419F">
      <w:pPr>
        <w:ind w:firstLine="709"/>
        <w:jc w:val="both"/>
        <w:rPr>
          <w:sz w:val="28"/>
          <w:szCs w:val="28"/>
        </w:rPr>
      </w:pPr>
      <w:r w:rsidRPr="00E714EB">
        <w:rPr>
          <w:sz w:val="28"/>
          <w:szCs w:val="28"/>
        </w:rPr>
        <w:t xml:space="preserve">2. </w:t>
      </w:r>
      <w:proofErr w:type="spellStart"/>
      <w:r w:rsidRPr="00E714EB">
        <w:rPr>
          <w:sz w:val="28"/>
          <w:szCs w:val="28"/>
        </w:rPr>
        <w:t>Гүзәл</w:t>
      </w:r>
      <w:proofErr w:type="spellEnd"/>
      <w:r w:rsidRPr="00E714EB">
        <w:rPr>
          <w:sz w:val="28"/>
          <w:szCs w:val="28"/>
        </w:rPr>
        <w:t xml:space="preserve"> Кама </w:t>
      </w:r>
      <w:proofErr w:type="spellStart"/>
      <w:r w:rsidRPr="00E714EB">
        <w:rPr>
          <w:sz w:val="28"/>
          <w:szCs w:val="28"/>
        </w:rPr>
        <w:t>Тамагы</w:t>
      </w:r>
      <w:proofErr w:type="spellEnd"/>
      <w:r w:rsidRPr="00E714EB">
        <w:rPr>
          <w:sz w:val="28"/>
          <w:szCs w:val="28"/>
        </w:rPr>
        <w:t xml:space="preserve"> = Камское Устье – жемчужина природы / авт.-сост. Х.Ф. Бадрутдинов. – Казань: </w:t>
      </w:r>
      <w:proofErr w:type="spellStart"/>
      <w:r w:rsidRPr="00E714EB">
        <w:rPr>
          <w:sz w:val="28"/>
          <w:szCs w:val="28"/>
        </w:rPr>
        <w:t>б.и</w:t>
      </w:r>
      <w:proofErr w:type="spellEnd"/>
      <w:r w:rsidRPr="00E714EB">
        <w:rPr>
          <w:sz w:val="28"/>
          <w:szCs w:val="28"/>
        </w:rPr>
        <w:t>., 2006. – 576 с.</w:t>
      </w:r>
    </w:p>
    <w:p w14:paraId="1D6C28FA" w14:textId="77777777" w:rsidR="0028419F" w:rsidRPr="00E714EB" w:rsidRDefault="0028419F" w:rsidP="0028419F">
      <w:pPr>
        <w:ind w:firstLine="709"/>
        <w:jc w:val="both"/>
        <w:rPr>
          <w:sz w:val="28"/>
          <w:szCs w:val="28"/>
        </w:rPr>
      </w:pPr>
      <w:r w:rsidRPr="00E714EB">
        <w:rPr>
          <w:sz w:val="28"/>
          <w:szCs w:val="28"/>
        </w:rPr>
        <w:t>3. Справочная книга Казанской епархии. – Казань</w:t>
      </w:r>
      <w:r w:rsidRPr="00E714EB">
        <w:rPr>
          <w:sz w:val="28"/>
          <w:szCs w:val="28"/>
          <w:shd w:val="clear" w:color="auto" w:fill="FFFFFF"/>
        </w:rPr>
        <w:t>: Казан. духов. консистория</w:t>
      </w:r>
      <w:r w:rsidRPr="00E714EB">
        <w:rPr>
          <w:sz w:val="28"/>
          <w:szCs w:val="28"/>
        </w:rPr>
        <w:t>, 1904. – 798, XXIX с.</w:t>
      </w:r>
    </w:p>
    <w:p w14:paraId="596CCD92" w14:textId="77777777" w:rsidR="0028419F" w:rsidRPr="00E714EB" w:rsidRDefault="0028419F" w:rsidP="0028419F">
      <w:pPr>
        <w:ind w:firstLine="709"/>
        <w:jc w:val="both"/>
        <w:rPr>
          <w:sz w:val="28"/>
          <w:szCs w:val="28"/>
        </w:rPr>
      </w:pPr>
      <w:r w:rsidRPr="00E714EB">
        <w:rPr>
          <w:sz w:val="28"/>
          <w:szCs w:val="28"/>
        </w:rPr>
        <w:t>4. Народные училища Казанской губернии: Материалы для истории народного образования. Тетюшский уезд. – Казань: тип. “Казанского биржевого листка”, 1888. – 51, XVI, V с.</w:t>
      </w:r>
    </w:p>
    <w:p w14:paraId="3E173035" w14:textId="77777777" w:rsidR="0028419F" w:rsidRPr="00E714EB" w:rsidRDefault="0028419F" w:rsidP="0028419F">
      <w:pPr>
        <w:ind w:firstLine="709"/>
        <w:jc w:val="both"/>
        <w:rPr>
          <w:sz w:val="28"/>
          <w:szCs w:val="28"/>
        </w:rPr>
      </w:pPr>
      <w:r w:rsidRPr="00E714EB">
        <w:rPr>
          <w:sz w:val="28"/>
          <w:szCs w:val="28"/>
        </w:rPr>
        <w:t>5. Описание Казанской губернии. – Казань: тип. губ. правления, 1909. – 1239, VII с.</w:t>
      </w:r>
    </w:p>
    <w:p w14:paraId="1AA136C0" w14:textId="77777777" w:rsidR="0028419F" w:rsidRPr="00E714EB" w:rsidRDefault="0028419F" w:rsidP="0028419F">
      <w:pPr>
        <w:ind w:firstLine="709"/>
        <w:jc w:val="both"/>
        <w:rPr>
          <w:sz w:val="28"/>
          <w:szCs w:val="28"/>
        </w:rPr>
      </w:pPr>
      <w:r w:rsidRPr="00E714EB">
        <w:rPr>
          <w:sz w:val="28"/>
          <w:szCs w:val="28"/>
        </w:rPr>
        <w:t>6. Государственный архив Республики Татарстан (ГАРТ). – Ф. Р-5874. – Оп. 1. – Д. 1871.</w:t>
      </w:r>
    </w:p>
    <w:p w14:paraId="35BE20E4" w14:textId="77777777" w:rsidR="0028419F" w:rsidRPr="00E714EB" w:rsidRDefault="0028419F" w:rsidP="0028419F">
      <w:pPr>
        <w:ind w:firstLine="709"/>
        <w:jc w:val="both"/>
        <w:rPr>
          <w:sz w:val="28"/>
          <w:szCs w:val="28"/>
        </w:rPr>
      </w:pPr>
      <w:r w:rsidRPr="00E714EB">
        <w:rPr>
          <w:sz w:val="28"/>
          <w:szCs w:val="28"/>
        </w:rPr>
        <w:t>7. ГАРТ. – Ф. Р-5874. – Оп. 2. – Д. 2584.</w:t>
      </w:r>
    </w:p>
    <w:p w14:paraId="5BD50166" w14:textId="77777777" w:rsidR="0028419F" w:rsidRPr="00E714EB" w:rsidRDefault="0028419F" w:rsidP="005F6BDF">
      <w:pPr>
        <w:pStyle w:val="Default"/>
        <w:rPr>
          <w:bCs/>
          <w:color w:val="auto"/>
          <w:sz w:val="32"/>
          <w:szCs w:val="32"/>
        </w:rPr>
      </w:pPr>
    </w:p>
    <w:p w14:paraId="211232C7" w14:textId="77777777" w:rsidR="00897BED" w:rsidRDefault="00897BED" w:rsidP="004150C0">
      <w:pPr>
        <w:rPr>
          <w:bCs/>
          <w:sz w:val="32"/>
          <w:szCs w:val="32"/>
        </w:rPr>
      </w:pPr>
    </w:p>
    <w:p w14:paraId="41F0E296" w14:textId="08D9A817" w:rsidR="004150C0" w:rsidRPr="00E714EB" w:rsidRDefault="004150C0" w:rsidP="004150C0">
      <w:pPr>
        <w:rPr>
          <w:bCs/>
          <w:sz w:val="32"/>
          <w:szCs w:val="32"/>
        </w:rPr>
      </w:pPr>
      <w:r w:rsidRPr="00E714EB">
        <w:rPr>
          <w:bCs/>
          <w:sz w:val="32"/>
          <w:szCs w:val="32"/>
        </w:rPr>
        <w:t>УДК 94(470.41):374.71:908</w:t>
      </w:r>
    </w:p>
    <w:p w14:paraId="719616B6" w14:textId="77777777" w:rsidR="004150C0" w:rsidRPr="00E714EB" w:rsidRDefault="004150C0" w:rsidP="004150C0">
      <w:pPr>
        <w:jc w:val="right"/>
        <w:rPr>
          <w:bCs/>
          <w:sz w:val="32"/>
          <w:szCs w:val="32"/>
        </w:rPr>
      </w:pPr>
      <w:r w:rsidRPr="00E714EB">
        <w:rPr>
          <w:bCs/>
          <w:sz w:val="32"/>
          <w:szCs w:val="32"/>
        </w:rPr>
        <w:t>КАЛИМУЛЛИНА  Ф.Г.,</w:t>
      </w:r>
    </w:p>
    <w:p w14:paraId="25F230EA" w14:textId="77777777" w:rsidR="004150C0" w:rsidRPr="00E714EB" w:rsidRDefault="004150C0" w:rsidP="004150C0">
      <w:pPr>
        <w:jc w:val="right"/>
        <w:rPr>
          <w:sz w:val="32"/>
          <w:szCs w:val="32"/>
        </w:rPr>
      </w:pPr>
      <w:r w:rsidRPr="00E714EB">
        <w:rPr>
          <w:iCs/>
          <w:sz w:val="32"/>
          <w:szCs w:val="32"/>
        </w:rPr>
        <w:t>Россия, Республика Татарстан, г. Казань</w:t>
      </w:r>
    </w:p>
    <w:p w14:paraId="0BF57B52" w14:textId="77777777" w:rsidR="00BF56E1" w:rsidRPr="00E714EB" w:rsidRDefault="00BF56E1" w:rsidP="004150C0">
      <w:pPr>
        <w:jc w:val="both"/>
        <w:rPr>
          <w:b/>
          <w:sz w:val="32"/>
          <w:szCs w:val="32"/>
        </w:rPr>
      </w:pPr>
    </w:p>
    <w:p w14:paraId="574B50F5" w14:textId="20C6F6C4" w:rsidR="004150C0" w:rsidRPr="00E714EB" w:rsidRDefault="004150C0" w:rsidP="00BF56E1">
      <w:pPr>
        <w:jc w:val="center"/>
        <w:rPr>
          <w:b/>
          <w:sz w:val="32"/>
          <w:szCs w:val="32"/>
        </w:rPr>
      </w:pPr>
      <w:r w:rsidRPr="00E714EB">
        <w:rPr>
          <w:b/>
          <w:sz w:val="32"/>
          <w:szCs w:val="32"/>
        </w:rPr>
        <w:t xml:space="preserve">Просветительская роль Восточного клуба Казани в начале </w:t>
      </w:r>
      <w:r w:rsidRPr="00E714EB">
        <w:rPr>
          <w:b/>
          <w:sz w:val="32"/>
          <w:szCs w:val="32"/>
          <w:lang w:val="en-US"/>
        </w:rPr>
        <w:t>XX</w:t>
      </w:r>
      <w:r w:rsidRPr="00E714EB">
        <w:rPr>
          <w:b/>
          <w:sz w:val="32"/>
          <w:szCs w:val="32"/>
        </w:rPr>
        <w:t xml:space="preserve"> в.</w:t>
      </w:r>
    </w:p>
    <w:p w14:paraId="7F6D9992" w14:textId="77777777" w:rsidR="004150C0" w:rsidRPr="00E714EB" w:rsidRDefault="004150C0" w:rsidP="004150C0">
      <w:pPr>
        <w:rPr>
          <w:b/>
          <w:sz w:val="32"/>
          <w:szCs w:val="32"/>
        </w:rPr>
      </w:pPr>
    </w:p>
    <w:p w14:paraId="2AA97CB0" w14:textId="77777777" w:rsidR="004150C0" w:rsidRPr="00E714EB" w:rsidRDefault="004150C0" w:rsidP="0006727A">
      <w:pPr>
        <w:ind w:firstLine="709"/>
        <w:jc w:val="both"/>
        <w:rPr>
          <w:sz w:val="32"/>
          <w:szCs w:val="32"/>
        </w:rPr>
      </w:pPr>
      <w:r w:rsidRPr="00E714EB">
        <w:rPr>
          <w:sz w:val="32"/>
          <w:szCs w:val="32"/>
        </w:rPr>
        <w:t>Статья посвящена</w:t>
      </w:r>
      <w:r w:rsidRPr="00E714EB">
        <w:rPr>
          <w:b/>
          <w:sz w:val="32"/>
          <w:szCs w:val="32"/>
        </w:rPr>
        <w:t xml:space="preserve"> </w:t>
      </w:r>
      <w:r w:rsidRPr="00E714EB">
        <w:rPr>
          <w:sz w:val="32"/>
          <w:szCs w:val="32"/>
        </w:rPr>
        <w:t xml:space="preserve">культурно-просветительской деятельности знаменитого в татарском мире Восточного клуба, действовавшего в Казани в начале </w:t>
      </w:r>
      <w:r w:rsidRPr="00E714EB">
        <w:rPr>
          <w:sz w:val="32"/>
          <w:szCs w:val="32"/>
          <w:lang w:val="en-US"/>
        </w:rPr>
        <w:t>XX</w:t>
      </w:r>
      <w:r w:rsidRPr="00E714EB">
        <w:rPr>
          <w:sz w:val="32"/>
          <w:szCs w:val="32"/>
        </w:rPr>
        <w:t xml:space="preserve"> в. Подчеркивается, что клуб стал началом творческого пути для многих видных деятелей татарской культуры, сыграл важную роль в становлении татарского профессионального театра. Указывается на взаимосвязь истории и современности: в историческом доме, где находился клуб, открыт музей, и ныне там царит атмосфера просвещения и театра.</w:t>
      </w:r>
    </w:p>
    <w:p w14:paraId="43212F26" w14:textId="77777777" w:rsidR="004150C0" w:rsidRPr="00E714EB" w:rsidRDefault="004150C0" w:rsidP="0006727A">
      <w:pPr>
        <w:ind w:firstLine="709"/>
        <w:jc w:val="both"/>
        <w:rPr>
          <w:sz w:val="32"/>
          <w:szCs w:val="32"/>
        </w:rPr>
      </w:pPr>
      <w:r w:rsidRPr="00E714EB">
        <w:rPr>
          <w:bCs/>
          <w:i/>
          <w:iCs/>
          <w:sz w:val="32"/>
          <w:szCs w:val="32"/>
        </w:rPr>
        <w:t>Ключевые слова:</w:t>
      </w:r>
      <w:r w:rsidRPr="00E714EB">
        <w:rPr>
          <w:b/>
          <w:sz w:val="32"/>
          <w:szCs w:val="32"/>
        </w:rPr>
        <w:t xml:space="preserve"> </w:t>
      </w:r>
      <w:r w:rsidRPr="00E714EB">
        <w:rPr>
          <w:bCs/>
          <w:sz w:val="32"/>
          <w:szCs w:val="32"/>
        </w:rPr>
        <w:t>Казань,</w:t>
      </w:r>
      <w:r w:rsidRPr="00E714EB">
        <w:rPr>
          <w:b/>
          <w:sz w:val="32"/>
          <w:szCs w:val="32"/>
        </w:rPr>
        <w:t xml:space="preserve"> </w:t>
      </w:r>
      <w:proofErr w:type="spellStart"/>
      <w:r w:rsidRPr="00E714EB">
        <w:rPr>
          <w:sz w:val="32"/>
          <w:szCs w:val="32"/>
        </w:rPr>
        <w:t>Шәрык</w:t>
      </w:r>
      <w:proofErr w:type="spellEnd"/>
      <w:r w:rsidRPr="00E714EB">
        <w:rPr>
          <w:sz w:val="32"/>
          <w:szCs w:val="32"/>
        </w:rPr>
        <w:t xml:space="preserve"> клубы, Восточный клуб, татарская интеллигенция, Габдулла Тукай, Вечер </w:t>
      </w:r>
      <w:proofErr w:type="spellStart"/>
      <w:r w:rsidRPr="00E714EB">
        <w:rPr>
          <w:sz w:val="32"/>
          <w:szCs w:val="32"/>
        </w:rPr>
        <w:t>Мавлида</w:t>
      </w:r>
      <w:proofErr w:type="spellEnd"/>
      <w:r w:rsidRPr="00E714EB">
        <w:rPr>
          <w:sz w:val="32"/>
          <w:szCs w:val="32"/>
        </w:rPr>
        <w:t>, интерактивный мультимедийный комплекс истории татарского театра.</w:t>
      </w:r>
    </w:p>
    <w:p w14:paraId="6B1A9C05" w14:textId="77777777" w:rsidR="004150C0" w:rsidRPr="00E714EB" w:rsidRDefault="004150C0" w:rsidP="004150C0">
      <w:pPr>
        <w:rPr>
          <w:sz w:val="32"/>
          <w:szCs w:val="32"/>
        </w:rPr>
      </w:pPr>
    </w:p>
    <w:p w14:paraId="76E05623" w14:textId="77777777" w:rsidR="004150C0" w:rsidRPr="00E714EB" w:rsidRDefault="004150C0" w:rsidP="004150C0">
      <w:pPr>
        <w:jc w:val="right"/>
        <w:rPr>
          <w:b/>
          <w:sz w:val="28"/>
          <w:szCs w:val="28"/>
          <w:lang w:val="en-US"/>
        </w:rPr>
      </w:pPr>
      <w:proofErr w:type="spellStart"/>
      <w:r w:rsidRPr="00E714EB">
        <w:rPr>
          <w:b/>
          <w:sz w:val="28"/>
          <w:szCs w:val="28"/>
          <w:lang w:val="en-US"/>
        </w:rPr>
        <w:t>Kalimullina</w:t>
      </w:r>
      <w:proofErr w:type="spellEnd"/>
      <w:r w:rsidRPr="00E714EB">
        <w:rPr>
          <w:b/>
          <w:sz w:val="28"/>
          <w:szCs w:val="28"/>
          <w:lang w:val="en-US"/>
        </w:rPr>
        <w:t xml:space="preserve"> F.G.,</w:t>
      </w:r>
    </w:p>
    <w:p w14:paraId="17557354" w14:textId="77777777" w:rsidR="004150C0" w:rsidRPr="00E714EB" w:rsidRDefault="004150C0" w:rsidP="004150C0">
      <w:pPr>
        <w:ind w:firstLine="709"/>
        <w:jc w:val="right"/>
        <w:rPr>
          <w:b/>
          <w:bCs/>
          <w:iCs/>
          <w:sz w:val="28"/>
          <w:szCs w:val="28"/>
          <w:lang w:val="en-US"/>
        </w:rPr>
      </w:pPr>
      <w:r w:rsidRPr="00E714EB">
        <w:rPr>
          <w:b/>
          <w:bCs/>
          <w:iCs/>
          <w:sz w:val="28"/>
          <w:szCs w:val="28"/>
          <w:lang w:val="en-US"/>
        </w:rPr>
        <w:t>Russia, Republic of Tatarstan, Kazan</w:t>
      </w:r>
    </w:p>
    <w:p w14:paraId="55271A3F" w14:textId="77777777" w:rsidR="0006727A" w:rsidRPr="00E714EB" w:rsidRDefault="0006727A" w:rsidP="004150C0">
      <w:pPr>
        <w:jc w:val="center"/>
        <w:rPr>
          <w:b/>
          <w:sz w:val="28"/>
          <w:szCs w:val="28"/>
          <w:lang w:val="en-US"/>
        </w:rPr>
      </w:pPr>
    </w:p>
    <w:p w14:paraId="443625AC" w14:textId="0E414A54" w:rsidR="004150C0" w:rsidRPr="00E714EB" w:rsidRDefault="004150C0" w:rsidP="004150C0">
      <w:pPr>
        <w:jc w:val="center"/>
        <w:rPr>
          <w:b/>
          <w:sz w:val="28"/>
          <w:szCs w:val="28"/>
          <w:lang w:val="en-US"/>
        </w:rPr>
      </w:pPr>
      <w:r w:rsidRPr="00E714EB">
        <w:rPr>
          <w:b/>
          <w:sz w:val="28"/>
          <w:szCs w:val="28"/>
          <w:lang w:val="en-US"/>
        </w:rPr>
        <w:t>Educational role of Kazan</w:t>
      </w:r>
      <w:r w:rsidR="00EF31FF" w:rsidRPr="00E714EB">
        <w:rPr>
          <w:b/>
          <w:sz w:val="28"/>
          <w:szCs w:val="28"/>
          <w:lang w:val="en-US"/>
        </w:rPr>
        <w:t>’s</w:t>
      </w:r>
      <w:r w:rsidRPr="00E714EB">
        <w:rPr>
          <w:b/>
          <w:sz w:val="28"/>
          <w:szCs w:val="28"/>
          <w:lang w:val="en-US"/>
        </w:rPr>
        <w:t xml:space="preserve"> </w:t>
      </w:r>
      <w:r w:rsidRPr="00E714EB">
        <w:rPr>
          <w:b/>
          <w:szCs w:val="28"/>
          <w:lang w:val="en-US"/>
        </w:rPr>
        <w:t>O</w:t>
      </w:r>
      <w:r w:rsidRPr="00E714EB">
        <w:rPr>
          <w:b/>
          <w:sz w:val="28"/>
          <w:szCs w:val="28"/>
          <w:lang w:val="en-US"/>
        </w:rPr>
        <w:t>riental club at the beginning of XX century</w:t>
      </w:r>
    </w:p>
    <w:p w14:paraId="6C500E40" w14:textId="77777777" w:rsidR="004150C0" w:rsidRPr="00E714EB" w:rsidRDefault="004150C0" w:rsidP="0006727A">
      <w:pPr>
        <w:ind w:firstLine="709"/>
        <w:jc w:val="both"/>
        <w:rPr>
          <w:sz w:val="28"/>
          <w:szCs w:val="28"/>
          <w:lang w:val="en-US"/>
        </w:rPr>
      </w:pPr>
      <w:r w:rsidRPr="00E714EB">
        <w:rPr>
          <w:sz w:val="28"/>
          <w:szCs w:val="28"/>
          <w:lang w:val="en-US"/>
        </w:rPr>
        <w:t xml:space="preserve">Article is devoted to the cultural and educational activities of the famous Oriental </w:t>
      </w:r>
      <w:r w:rsidRPr="00E714EB">
        <w:rPr>
          <w:szCs w:val="28"/>
          <w:lang w:val="en-US"/>
        </w:rPr>
        <w:t>c</w:t>
      </w:r>
      <w:r w:rsidRPr="00E714EB">
        <w:rPr>
          <w:sz w:val="28"/>
          <w:szCs w:val="28"/>
          <w:lang w:val="en-US"/>
        </w:rPr>
        <w:t>lub in Tatar world, operating in Kazan at the beginning of XX century. It is emphasized</w:t>
      </w:r>
      <w:r w:rsidRPr="00E714EB">
        <w:rPr>
          <w:szCs w:val="28"/>
          <w:lang w:val="en-US"/>
        </w:rPr>
        <w:t>,</w:t>
      </w:r>
      <w:r w:rsidRPr="00E714EB">
        <w:rPr>
          <w:sz w:val="28"/>
          <w:szCs w:val="28"/>
          <w:lang w:val="en-US"/>
        </w:rPr>
        <w:t xml:space="preserve"> that the club became the beginning of a creative path for many prominent figures of Tatar culture, played an important role in the formation of the Tatar </w:t>
      </w:r>
      <w:r w:rsidRPr="00E714EB">
        <w:rPr>
          <w:sz w:val="28"/>
          <w:szCs w:val="28"/>
          <w:lang w:val="en-US"/>
        </w:rPr>
        <w:lastRenderedPageBreak/>
        <w:t>professional theater. The relationship between history and modernity is pointed out: a museum has been opened in the historical house</w:t>
      </w:r>
      <w:r w:rsidRPr="00E714EB">
        <w:rPr>
          <w:szCs w:val="28"/>
          <w:lang w:val="en-US"/>
        </w:rPr>
        <w:t>,</w:t>
      </w:r>
      <w:r w:rsidRPr="00E714EB">
        <w:rPr>
          <w:sz w:val="28"/>
          <w:szCs w:val="28"/>
          <w:lang w:val="en-US"/>
        </w:rPr>
        <w:t xml:space="preserve"> where the club was located, and now there is an atmosphere of enlightenment and theater.</w:t>
      </w:r>
    </w:p>
    <w:p w14:paraId="563F9420" w14:textId="77777777" w:rsidR="004150C0" w:rsidRPr="00E714EB" w:rsidRDefault="004150C0" w:rsidP="0006727A">
      <w:pPr>
        <w:ind w:firstLine="709"/>
        <w:jc w:val="both"/>
        <w:rPr>
          <w:sz w:val="28"/>
          <w:szCs w:val="28"/>
          <w:lang w:val="en-US"/>
        </w:rPr>
      </w:pPr>
      <w:r w:rsidRPr="00E714EB">
        <w:rPr>
          <w:bCs/>
          <w:i/>
          <w:iCs/>
          <w:sz w:val="28"/>
          <w:szCs w:val="28"/>
          <w:lang w:val="en-US"/>
        </w:rPr>
        <w:t>Keywords:</w:t>
      </w:r>
      <w:r w:rsidRPr="00E714EB">
        <w:rPr>
          <w:sz w:val="28"/>
          <w:szCs w:val="28"/>
          <w:lang w:val="en-US"/>
        </w:rPr>
        <w:t xml:space="preserve"> </w:t>
      </w:r>
      <w:r w:rsidRPr="00E714EB">
        <w:rPr>
          <w:bCs/>
          <w:sz w:val="28"/>
          <w:szCs w:val="28"/>
          <w:lang w:val="en-US"/>
        </w:rPr>
        <w:t>Kazan</w:t>
      </w:r>
      <w:r w:rsidRPr="00E714EB">
        <w:rPr>
          <w:bCs/>
          <w:szCs w:val="28"/>
          <w:lang w:val="en-US"/>
        </w:rPr>
        <w:t>,</w:t>
      </w:r>
      <w:r w:rsidRPr="00E714EB">
        <w:rPr>
          <w:szCs w:val="28"/>
          <w:lang w:val="en-US"/>
        </w:rPr>
        <w:t xml:space="preserve"> </w:t>
      </w:r>
      <w:proofErr w:type="spellStart"/>
      <w:r w:rsidRPr="00E714EB">
        <w:rPr>
          <w:sz w:val="28"/>
          <w:szCs w:val="28"/>
          <w:lang w:val="en-US"/>
        </w:rPr>
        <w:t>Sharyk</w:t>
      </w:r>
      <w:proofErr w:type="spellEnd"/>
      <w:r w:rsidRPr="00E714EB">
        <w:rPr>
          <w:sz w:val="28"/>
          <w:szCs w:val="28"/>
          <w:lang w:val="en-US"/>
        </w:rPr>
        <w:t xml:space="preserve"> clubs, Oriental Club, Tatar intelligentsia, </w:t>
      </w:r>
      <w:proofErr w:type="spellStart"/>
      <w:r w:rsidRPr="00E714EB">
        <w:rPr>
          <w:sz w:val="28"/>
          <w:szCs w:val="28"/>
          <w:lang w:val="en-US"/>
        </w:rPr>
        <w:t>Gabdulla</w:t>
      </w:r>
      <w:proofErr w:type="spellEnd"/>
      <w:r w:rsidRPr="00E714EB">
        <w:rPr>
          <w:sz w:val="28"/>
          <w:szCs w:val="28"/>
          <w:lang w:val="en-US"/>
        </w:rPr>
        <w:t xml:space="preserve"> </w:t>
      </w:r>
      <w:proofErr w:type="spellStart"/>
      <w:r w:rsidRPr="00E714EB">
        <w:rPr>
          <w:sz w:val="28"/>
          <w:szCs w:val="28"/>
          <w:lang w:val="en-US"/>
        </w:rPr>
        <w:t>Tukai</w:t>
      </w:r>
      <w:proofErr w:type="spellEnd"/>
      <w:r w:rsidRPr="00E714EB">
        <w:rPr>
          <w:sz w:val="28"/>
          <w:szCs w:val="28"/>
          <w:lang w:val="en-US"/>
        </w:rPr>
        <w:t xml:space="preserve">, </w:t>
      </w:r>
      <w:proofErr w:type="spellStart"/>
      <w:r w:rsidRPr="00E714EB">
        <w:rPr>
          <w:sz w:val="28"/>
          <w:szCs w:val="28"/>
          <w:lang w:val="en-US"/>
        </w:rPr>
        <w:t>Mavlida</w:t>
      </w:r>
      <w:proofErr w:type="spellEnd"/>
      <w:r w:rsidRPr="00E714EB">
        <w:rPr>
          <w:sz w:val="28"/>
          <w:szCs w:val="28"/>
          <w:lang w:val="en-US"/>
        </w:rPr>
        <w:t xml:space="preserve"> Evening, interactive multimedia complex of the history of the Tatar theater.</w:t>
      </w:r>
    </w:p>
    <w:p w14:paraId="60227899" w14:textId="77777777" w:rsidR="004150C0" w:rsidRPr="00E714EB" w:rsidRDefault="004150C0" w:rsidP="0006727A">
      <w:pPr>
        <w:ind w:firstLine="709"/>
        <w:jc w:val="both"/>
        <w:rPr>
          <w:sz w:val="32"/>
          <w:szCs w:val="32"/>
          <w:lang w:val="en-US"/>
        </w:rPr>
      </w:pPr>
    </w:p>
    <w:p w14:paraId="257971C8" w14:textId="334E6BA0" w:rsidR="004150C0" w:rsidRPr="00E714EB" w:rsidRDefault="004150C0" w:rsidP="0006727A">
      <w:pPr>
        <w:ind w:firstLine="709"/>
        <w:jc w:val="both"/>
        <w:rPr>
          <w:sz w:val="32"/>
          <w:szCs w:val="32"/>
        </w:rPr>
      </w:pPr>
      <w:r w:rsidRPr="00E714EB">
        <w:rPr>
          <w:sz w:val="32"/>
          <w:szCs w:val="32"/>
        </w:rPr>
        <w:t xml:space="preserve">Начало </w:t>
      </w:r>
      <w:r w:rsidRPr="00E714EB">
        <w:rPr>
          <w:sz w:val="32"/>
          <w:szCs w:val="32"/>
          <w:lang w:val="en-US"/>
        </w:rPr>
        <w:t>XX</w:t>
      </w:r>
      <w:r w:rsidRPr="00E714EB">
        <w:rPr>
          <w:sz w:val="32"/>
          <w:szCs w:val="32"/>
        </w:rPr>
        <w:t xml:space="preserve"> в. в России характеризовалось активным развитием общественной мысли, что, в свою очередь, дало толчок к подъему просветительского движения. Для татар этот период знамен</w:t>
      </w:r>
      <w:r w:rsidR="008F04A6">
        <w:rPr>
          <w:sz w:val="32"/>
          <w:szCs w:val="32"/>
        </w:rPr>
        <w:t>овался</w:t>
      </w:r>
      <w:r w:rsidRPr="00E714EB">
        <w:rPr>
          <w:sz w:val="32"/>
          <w:szCs w:val="32"/>
        </w:rPr>
        <w:t xml:space="preserve"> открытием новых национальных газет, созданием национального театра, организацией </w:t>
      </w:r>
      <w:proofErr w:type="spellStart"/>
      <w:r w:rsidRPr="00E714EB">
        <w:rPr>
          <w:sz w:val="32"/>
          <w:szCs w:val="32"/>
        </w:rPr>
        <w:t>новометодных</w:t>
      </w:r>
      <w:proofErr w:type="spellEnd"/>
      <w:r w:rsidRPr="00E714EB">
        <w:rPr>
          <w:sz w:val="32"/>
          <w:szCs w:val="32"/>
        </w:rPr>
        <w:t xml:space="preserve"> школ и т.д. Своей культурно-просветительской деятельностью в начале </w:t>
      </w:r>
      <w:r w:rsidRPr="00E714EB">
        <w:rPr>
          <w:sz w:val="32"/>
          <w:szCs w:val="32"/>
          <w:lang w:val="en-US"/>
        </w:rPr>
        <w:t>XX</w:t>
      </w:r>
      <w:r w:rsidRPr="00E714EB">
        <w:rPr>
          <w:sz w:val="32"/>
          <w:szCs w:val="32"/>
        </w:rPr>
        <w:t xml:space="preserve"> в. в Казани отличился Восточный клуб. Примечательно, что традиции Восточного клуба были возрождены в современных условиях, и в здании, где находился клуб, </w:t>
      </w:r>
      <w:r w:rsidR="008F04A6">
        <w:rPr>
          <w:sz w:val="32"/>
          <w:szCs w:val="32"/>
        </w:rPr>
        <w:t xml:space="preserve">сейчас </w:t>
      </w:r>
      <w:r w:rsidRPr="00E714EB">
        <w:rPr>
          <w:sz w:val="32"/>
          <w:szCs w:val="32"/>
        </w:rPr>
        <w:t>работает исторический музей, рассказывающий о славных страницах прошлого татарского театра.</w:t>
      </w:r>
    </w:p>
    <w:p w14:paraId="3F0EC439" w14:textId="77777777" w:rsidR="004150C0" w:rsidRPr="00E714EB" w:rsidRDefault="004150C0" w:rsidP="0006727A">
      <w:pPr>
        <w:ind w:firstLine="709"/>
        <w:jc w:val="both"/>
        <w:rPr>
          <w:sz w:val="32"/>
          <w:szCs w:val="32"/>
        </w:rPr>
      </w:pPr>
      <w:r w:rsidRPr="00E714EB">
        <w:rPr>
          <w:sz w:val="32"/>
          <w:szCs w:val="32"/>
        </w:rPr>
        <w:t xml:space="preserve">Татарский национально-культурный центр </w:t>
      </w:r>
      <w:proofErr w:type="spellStart"/>
      <w:r w:rsidRPr="00E714EB">
        <w:rPr>
          <w:sz w:val="32"/>
          <w:szCs w:val="32"/>
        </w:rPr>
        <w:t>Шәрык</w:t>
      </w:r>
      <w:proofErr w:type="spellEnd"/>
      <w:r w:rsidRPr="00E714EB">
        <w:rPr>
          <w:sz w:val="32"/>
          <w:szCs w:val="32"/>
        </w:rPr>
        <w:t xml:space="preserve"> клубы (Восточный клуб) был организован в Казани 1 декабря 1907 г. Клуб объединял татарскую интеллигенцию и создавался по аналогии с профессорскими клубами [1].</w:t>
      </w:r>
      <w:r w:rsidRPr="00E714EB">
        <w:t xml:space="preserve"> </w:t>
      </w:r>
      <w:r w:rsidRPr="00E714EB">
        <w:rPr>
          <w:sz w:val="32"/>
          <w:szCs w:val="32"/>
        </w:rPr>
        <w:t xml:space="preserve">В 1907-1910 гг. он располагался в доме купца Х. Сабитова, построенного во второй половине XIX в. (ныне на улице </w:t>
      </w:r>
      <w:proofErr w:type="spellStart"/>
      <w:r w:rsidRPr="00E714EB">
        <w:rPr>
          <w:sz w:val="32"/>
          <w:szCs w:val="32"/>
        </w:rPr>
        <w:t>Шигабутдина</w:t>
      </w:r>
      <w:proofErr w:type="spellEnd"/>
      <w:r w:rsidRPr="00E714EB">
        <w:rPr>
          <w:sz w:val="32"/>
          <w:szCs w:val="32"/>
        </w:rPr>
        <w:t xml:space="preserve"> Марджани, дом 8), а также снимал помещения в номерах гостиницы «Булгар» (в наше время на улице Татарстан, дом 14; в 2008 г. был снесен), клубах Купеческом, приказчиков и др. С 1911 г. Восточный клуб располагался в доме купца Абдул-Карима </w:t>
      </w:r>
      <w:proofErr w:type="spellStart"/>
      <w:r w:rsidRPr="00E714EB">
        <w:rPr>
          <w:sz w:val="32"/>
          <w:szCs w:val="32"/>
        </w:rPr>
        <w:t>Апанаева</w:t>
      </w:r>
      <w:proofErr w:type="spellEnd"/>
      <w:r w:rsidRPr="00E714EB">
        <w:rPr>
          <w:sz w:val="32"/>
          <w:szCs w:val="32"/>
        </w:rPr>
        <w:t xml:space="preserve"> по приглашению </w:t>
      </w:r>
      <w:proofErr w:type="spellStart"/>
      <w:r w:rsidRPr="00E714EB">
        <w:rPr>
          <w:sz w:val="32"/>
          <w:szCs w:val="32"/>
        </w:rPr>
        <w:t>Марьямбану</w:t>
      </w:r>
      <w:proofErr w:type="spellEnd"/>
      <w:r w:rsidRPr="00E714EB">
        <w:rPr>
          <w:sz w:val="32"/>
          <w:szCs w:val="32"/>
        </w:rPr>
        <w:t xml:space="preserve"> </w:t>
      </w:r>
      <w:proofErr w:type="spellStart"/>
      <w:r w:rsidRPr="00E714EB">
        <w:rPr>
          <w:sz w:val="32"/>
          <w:szCs w:val="32"/>
        </w:rPr>
        <w:t>Апанаевой</w:t>
      </w:r>
      <w:proofErr w:type="spellEnd"/>
      <w:r w:rsidRPr="00E714EB">
        <w:rPr>
          <w:sz w:val="32"/>
          <w:szCs w:val="32"/>
        </w:rPr>
        <w:t xml:space="preserve"> (ныне улица Татарстан, д. 8).</w:t>
      </w:r>
    </w:p>
    <w:p w14:paraId="348A8BE2" w14:textId="1543F0A8" w:rsidR="004150C0" w:rsidRPr="00E714EB" w:rsidRDefault="004150C0" w:rsidP="0006727A">
      <w:pPr>
        <w:ind w:firstLine="709"/>
        <w:jc w:val="both"/>
        <w:rPr>
          <w:sz w:val="32"/>
          <w:szCs w:val="32"/>
        </w:rPr>
      </w:pPr>
      <w:r w:rsidRPr="00E714EB">
        <w:rPr>
          <w:sz w:val="32"/>
          <w:szCs w:val="32"/>
        </w:rPr>
        <w:t xml:space="preserve">Клуб возглавлялся советом старейшин, председателем правления являлся </w:t>
      </w:r>
      <w:r w:rsidRPr="00E714EB">
        <w:rPr>
          <w:rStyle w:val="a8"/>
          <w:rFonts w:eastAsiaTheme="majorEastAsia"/>
          <w:b w:val="0"/>
          <w:bCs w:val="0"/>
          <w:sz w:val="32"/>
          <w:szCs w:val="32"/>
          <w:shd w:val="clear" w:color="auto" w:fill="FFFFFF"/>
        </w:rPr>
        <w:t xml:space="preserve">Ибрагим </w:t>
      </w:r>
      <w:proofErr w:type="spellStart"/>
      <w:r w:rsidRPr="00E714EB">
        <w:rPr>
          <w:rStyle w:val="a8"/>
          <w:rFonts w:eastAsiaTheme="majorEastAsia"/>
          <w:b w:val="0"/>
          <w:bCs w:val="0"/>
          <w:sz w:val="32"/>
          <w:szCs w:val="32"/>
          <w:shd w:val="clear" w:color="auto" w:fill="FFFFFF"/>
        </w:rPr>
        <w:t>Валиуллович</w:t>
      </w:r>
      <w:proofErr w:type="spellEnd"/>
      <w:r w:rsidRPr="00E714EB">
        <w:rPr>
          <w:sz w:val="32"/>
          <w:szCs w:val="32"/>
        </w:rPr>
        <w:t xml:space="preserve"> Терегулов (1852-1921). Он был известным педагогом, преподавал русский язык, естествознание в медресе и школах, работал в должности инспектора татарских школ в разных учебных округах. И.В. Терегуловым были выпущены научно-</w:t>
      </w:r>
      <w:r w:rsidR="0058122D" w:rsidRPr="00E714EB">
        <w:rPr>
          <w:sz w:val="32"/>
          <w:szCs w:val="32"/>
        </w:rPr>
        <w:t xml:space="preserve"> </w:t>
      </w:r>
      <w:r w:rsidRPr="00E714EB">
        <w:rPr>
          <w:sz w:val="32"/>
          <w:szCs w:val="32"/>
        </w:rPr>
        <w:t>популярные издания на татарском языке по медицине, гигиене, сельскому хозяйству. Его сочинения сыграли важную роль в формировании татарской лексики по естественным наукам. И.В. Терегулов организовал работу по переводу на татарский язык и изданию пьес А.Н. Островского и А.К. Толстого, предположительно, стал одним из переводчиков [2]. Активный, деятельный Терегулов смог возглавить культурно-</w:t>
      </w:r>
      <w:r w:rsidR="0058122D" w:rsidRPr="00E714EB">
        <w:rPr>
          <w:sz w:val="32"/>
          <w:szCs w:val="32"/>
        </w:rPr>
        <w:t xml:space="preserve"> </w:t>
      </w:r>
      <w:r w:rsidRPr="00E714EB">
        <w:rPr>
          <w:sz w:val="32"/>
          <w:szCs w:val="32"/>
        </w:rPr>
        <w:t>просветительскую организацию и сплотить вокруг себя видных представителей татарской интеллигенции.</w:t>
      </w:r>
    </w:p>
    <w:p w14:paraId="42253A63" w14:textId="77777777" w:rsidR="004150C0" w:rsidRPr="00E714EB" w:rsidRDefault="004150C0" w:rsidP="0006727A">
      <w:pPr>
        <w:ind w:firstLine="709"/>
        <w:jc w:val="both"/>
        <w:rPr>
          <w:sz w:val="32"/>
          <w:szCs w:val="32"/>
        </w:rPr>
      </w:pPr>
      <w:r w:rsidRPr="00E714EB">
        <w:rPr>
          <w:sz w:val="32"/>
          <w:szCs w:val="32"/>
        </w:rPr>
        <w:lastRenderedPageBreak/>
        <w:t xml:space="preserve">Членами совета Восточного клуба являлись талантливые писатели, артисты Г. </w:t>
      </w:r>
      <w:proofErr w:type="spellStart"/>
      <w:r w:rsidRPr="00E714EB">
        <w:rPr>
          <w:sz w:val="32"/>
          <w:szCs w:val="32"/>
        </w:rPr>
        <w:t>Ахмаров</w:t>
      </w:r>
      <w:proofErr w:type="spellEnd"/>
      <w:r w:rsidRPr="00E714EB">
        <w:rPr>
          <w:sz w:val="32"/>
          <w:szCs w:val="32"/>
        </w:rPr>
        <w:t xml:space="preserve">, М. </w:t>
      </w:r>
      <w:proofErr w:type="spellStart"/>
      <w:r w:rsidRPr="00E714EB">
        <w:rPr>
          <w:sz w:val="32"/>
          <w:szCs w:val="32"/>
        </w:rPr>
        <w:t>Курбангалеев</w:t>
      </w:r>
      <w:proofErr w:type="spellEnd"/>
      <w:r w:rsidRPr="00E714EB">
        <w:rPr>
          <w:sz w:val="32"/>
          <w:szCs w:val="32"/>
        </w:rPr>
        <w:t xml:space="preserve">, Г. Камал, Г. Кулахметов, Ф. </w:t>
      </w:r>
      <w:proofErr w:type="spellStart"/>
      <w:r w:rsidRPr="00E714EB">
        <w:rPr>
          <w:sz w:val="32"/>
          <w:szCs w:val="32"/>
        </w:rPr>
        <w:t>Сайфи</w:t>
      </w:r>
      <w:proofErr w:type="spellEnd"/>
      <w:r w:rsidRPr="00E714EB">
        <w:rPr>
          <w:sz w:val="32"/>
          <w:szCs w:val="32"/>
        </w:rPr>
        <w:t xml:space="preserve">, Г. </w:t>
      </w:r>
      <w:proofErr w:type="spellStart"/>
      <w:r w:rsidRPr="00E714EB">
        <w:rPr>
          <w:sz w:val="32"/>
          <w:szCs w:val="32"/>
        </w:rPr>
        <w:t>Кариев</w:t>
      </w:r>
      <w:proofErr w:type="spellEnd"/>
      <w:r w:rsidRPr="00E714EB">
        <w:rPr>
          <w:sz w:val="32"/>
          <w:szCs w:val="32"/>
        </w:rPr>
        <w:t xml:space="preserve">, М. Мустафин, А. </w:t>
      </w:r>
      <w:proofErr w:type="spellStart"/>
      <w:r w:rsidRPr="00E714EB">
        <w:rPr>
          <w:sz w:val="32"/>
          <w:szCs w:val="32"/>
        </w:rPr>
        <w:t>Урманчеев</w:t>
      </w:r>
      <w:proofErr w:type="spellEnd"/>
      <w:r w:rsidRPr="00E714EB">
        <w:rPr>
          <w:sz w:val="32"/>
          <w:szCs w:val="32"/>
        </w:rPr>
        <w:t>, А.-Г. Хасани, Г. Шараф, Ш. Ахмеров, купцы Ф. Ахметзянов, Т. Юнусов и др.</w:t>
      </w:r>
      <w:r w:rsidRPr="00E714EB">
        <w:t xml:space="preserve"> </w:t>
      </w:r>
      <w:r w:rsidRPr="00E714EB">
        <w:rPr>
          <w:sz w:val="32"/>
          <w:szCs w:val="32"/>
        </w:rPr>
        <w:t>Со дня своего открытия Восточный клуб стал местом притяжения для прогрессивной молодежи и творческих людей всех возрастов.</w:t>
      </w:r>
    </w:p>
    <w:p w14:paraId="293DC746" w14:textId="77777777" w:rsidR="004150C0" w:rsidRPr="00E714EB" w:rsidRDefault="004150C0" w:rsidP="0006727A">
      <w:pPr>
        <w:ind w:firstLine="709"/>
        <w:jc w:val="both"/>
        <w:rPr>
          <w:sz w:val="32"/>
          <w:szCs w:val="32"/>
        </w:rPr>
      </w:pPr>
      <w:r w:rsidRPr="00E714EB">
        <w:rPr>
          <w:sz w:val="32"/>
          <w:szCs w:val="32"/>
        </w:rPr>
        <w:t xml:space="preserve">В трехэтажном здании на первом этаже находились правление клуба, гардероб, касса, на втором – зрительный зал вместимостью в 150 чел., комната для игр в лото, на третьем – библиотека с читальным залом (заведующий – Г. Шараф). В Восточном клубе проводились литературные вечера, ставились спектакли на татарском и русском языках, читались лекции, происходили концерты струнных инструментов. Лекции были платные, а собранные деньги уходили на содержание клуба. </w:t>
      </w:r>
    </w:p>
    <w:p w14:paraId="4212A411" w14:textId="77777777" w:rsidR="004150C0" w:rsidRPr="00E714EB" w:rsidRDefault="004150C0" w:rsidP="0006727A">
      <w:pPr>
        <w:ind w:firstLine="709"/>
        <w:jc w:val="both"/>
        <w:rPr>
          <w:sz w:val="32"/>
          <w:szCs w:val="32"/>
        </w:rPr>
      </w:pPr>
      <w:r w:rsidRPr="00E714EB">
        <w:rPr>
          <w:sz w:val="32"/>
          <w:szCs w:val="32"/>
        </w:rPr>
        <w:t xml:space="preserve">Первая лекция в клубе была прочитана И.В. Терегуловым 13 ноября 1907 г. в зале чайханы гостиницы «Булгар». Его лекции посвящались темам его публикаций: вопросам здравоохранения, гигиены, поднимались разные научно-популярные вопросы. В одной из лекций на тему «Металлы» в клубе даже ставились химические опыты. В ноябре 1908 г. историк Г. </w:t>
      </w:r>
      <w:proofErr w:type="spellStart"/>
      <w:r w:rsidRPr="00E714EB">
        <w:rPr>
          <w:sz w:val="32"/>
          <w:szCs w:val="32"/>
        </w:rPr>
        <w:t>Ахмаров</w:t>
      </w:r>
      <w:proofErr w:type="spellEnd"/>
      <w:r w:rsidRPr="00E714EB">
        <w:rPr>
          <w:sz w:val="32"/>
          <w:szCs w:val="32"/>
        </w:rPr>
        <w:t xml:space="preserve"> прочитал публике лекцию по истории волжских булгар и Казани. Остались воспоминания очевидцев о том, что во время лекций для визуальной демонстрации рисунков использовался проектор, который являлся редким техническим новшеством для того времени [3]. Сохранились воспоминания также о выступлении юриста С. Салихова, который просвещал публику по правовым нормам государства.</w:t>
      </w:r>
    </w:p>
    <w:p w14:paraId="602CFFA2" w14:textId="659337E9" w:rsidR="004150C0" w:rsidRPr="00E714EB" w:rsidRDefault="004150C0" w:rsidP="0006727A">
      <w:pPr>
        <w:ind w:firstLine="709"/>
        <w:jc w:val="both"/>
        <w:rPr>
          <w:sz w:val="32"/>
          <w:szCs w:val="32"/>
        </w:rPr>
      </w:pPr>
      <w:r w:rsidRPr="00E714EB">
        <w:rPr>
          <w:sz w:val="32"/>
          <w:szCs w:val="32"/>
        </w:rPr>
        <w:t>Одним из известнейших лекторов Восточного клуба являлся поэт Габдулла Тукай (1886-1913). Его выступления были посвящены вопросам татарской литературы и ее истории. Сохранились его воспоминания, а также его современников о лекции «Народная литература» от 15 апреля 1910 г.: «Однажды я своему товарищу шутя сказал: “Я прочту лекцию о народной литературе”. Он, поверив сказанному, успел опубликовать в одной из уважаемых газет, что Тукаев прочитает лекцию». В действительности, в газете «</w:t>
      </w:r>
      <w:proofErr w:type="spellStart"/>
      <w:r w:rsidRPr="00E714EB">
        <w:rPr>
          <w:sz w:val="32"/>
          <w:szCs w:val="32"/>
        </w:rPr>
        <w:t>Йулдуз</w:t>
      </w:r>
      <w:proofErr w:type="spellEnd"/>
      <w:r w:rsidRPr="00E714EB">
        <w:rPr>
          <w:sz w:val="32"/>
          <w:szCs w:val="32"/>
        </w:rPr>
        <w:t xml:space="preserve">» от 8 апреля 1910 г. было опубликовано </w:t>
      </w:r>
      <w:r w:rsidR="00E232FA" w:rsidRPr="00E714EB">
        <w:rPr>
          <w:sz w:val="32"/>
          <w:szCs w:val="32"/>
        </w:rPr>
        <w:t xml:space="preserve">такое </w:t>
      </w:r>
      <w:r w:rsidRPr="00E714EB">
        <w:rPr>
          <w:sz w:val="32"/>
          <w:szCs w:val="32"/>
        </w:rPr>
        <w:t>объявление: «Лекция. Скоро в ”Восточном клубе” Габдулла эфенди Тукаев будет читать лекцию о народной литературе», – вспоминал позже сам Тукай [4, с. 42].</w:t>
      </w:r>
      <w:r w:rsidRPr="00E714EB">
        <w:t xml:space="preserve"> </w:t>
      </w:r>
      <w:r w:rsidRPr="00E714EB">
        <w:rPr>
          <w:sz w:val="32"/>
          <w:szCs w:val="32"/>
        </w:rPr>
        <w:t xml:space="preserve">Среди слушателей данной лекции были известные татарские писатели и общественные деятели Ф. Амирхан, Г. Камал, Г. Кулахметов, Каюм Кулахметов, М. </w:t>
      </w:r>
      <w:proofErr w:type="spellStart"/>
      <w:r w:rsidRPr="00E714EB">
        <w:rPr>
          <w:sz w:val="32"/>
          <w:szCs w:val="32"/>
        </w:rPr>
        <w:t>Иманаев</w:t>
      </w:r>
      <w:proofErr w:type="spellEnd"/>
      <w:r w:rsidRPr="00E714EB">
        <w:rPr>
          <w:sz w:val="32"/>
          <w:szCs w:val="32"/>
        </w:rPr>
        <w:t>, Г. Ахмеров, Х. Бадыги.</w:t>
      </w:r>
      <w:r w:rsidRPr="00E714EB">
        <w:t xml:space="preserve"> </w:t>
      </w:r>
      <w:r w:rsidRPr="00E714EB">
        <w:rPr>
          <w:sz w:val="32"/>
          <w:szCs w:val="32"/>
        </w:rPr>
        <w:t>Лекция эта в том же году была опубликована отдельной брошюрой издательством «Са</w:t>
      </w:r>
      <w:r w:rsidRPr="00E714EB">
        <w:rPr>
          <w:sz w:val="32"/>
          <w:szCs w:val="32"/>
        </w:rPr>
        <w:lastRenderedPageBreak/>
        <w:t xml:space="preserve">бах» в Казани в типографии И.Н. Харитонова. Ее второе издание увидело свет в 1912 г. Выступления в Восточном клубе формировали литературную репутацию Г. Тукая, привели к росту его популярности [5]. Публике также запомнились содержательные лекции о литературе Ф. Амирхана [6], Г. Камала [7]. Восточный клуб также посещали люди из других регионов, приезжавшие в Казань. </w:t>
      </w:r>
    </w:p>
    <w:p w14:paraId="3957D36D" w14:textId="77777777" w:rsidR="004150C0" w:rsidRPr="00E714EB" w:rsidRDefault="004150C0" w:rsidP="0006727A">
      <w:pPr>
        <w:ind w:firstLine="709"/>
        <w:jc w:val="both"/>
        <w:rPr>
          <w:sz w:val="32"/>
          <w:szCs w:val="32"/>
        </w:rPr>
      </w:pPr>
      <w:r w:rsidRPr="00E714EB">
        <w:rPr>
          <w:sz w:val="32"/>
          <w:szCs w:val="32"/>
        </w:rPr>
        <w:t xml:space="preserve">В 1913 г. в Восточном клубе впервые был организован татарский детский праздник, посвященный дню рождения пророка Мухаммеда. Праздник назвали «Вечер </w:t>
      </w:r>
      <w:proofErr w:type="spellStart"/>
      <w:r w:rsidRPr="00E714EB">
        <w:rPr>
          <w:sz w:val="32"/>
          <w:szCs w:val="32"/>
        </w:rPr>
        <w:t>Мавлида</w:t>
      </w:r>
      <w:proofErr w:type="spellEnd"/>
      <w:r w:rsidRPr="00E714EB">
        <w:rPr>
          <w:sz w:val="32"/>
          <w:szCs w:val="32"/>
        </w:rPr>
        <w:t>» («</w:t>
      </w:r>
      <w:proofErr w:type="spellStart"/>
      <w:r w:rsidRPr="00E714EB">
        <w:rPr>
          <w:sz w:val="32"/>
          <w:szCs w:val="32"/>
        </w:rPr>
        <w:t>Мәүлид</w:t>
      </w:r>
      <w:proofErr w:type="spellEnd"/>
      <w:r w:rsidRPr="00E714EB">
        <w:rPr>
          <w:sz w:val="32"/>
          <w:szCs w:val="32"/>
        </w:rPr>
        <w:t xml:space="preserve"> </w:t>
      </w:r>
      <w:proofErr w:type="spellStart"/>
      <w:r w:rsidRPr="00E714EB">
        <w:rPr>
          <w:sz w:val="32"/>
          <w:szCs w:val="32"/>
        </w:rPr>
        <w:t>кичәсе</w:t>
      </w:r>
      <w:proofErr w:type="spellEnd"/>
      <w:r w:rsidRPr="00E714EB">
        <w:rPr>
          <w:sz w:val="32"/>
          <w:szCs w:val="32"/>
        </w:rPr>
        <w:t>»).</w:t>
      </w:r>
      <w:r w:rsidRPr="00E714EB">
        <w:t xml:space="preserve"> </w:t>
      </w:r>
      <w:r w:rsidRPr="00E714EB">
        <w:rPr>
          <w:sz w:val="32"/>
          <w:szCs w:val="32"/>
        </w:rPr>
        <w:t xml:space="preserve">Организаторами мероприятия стали члены правления Восточного клуба совместно с редактором татарского детского журнала «Ак </w:t>
      </w:r>
      <w:proofErr w:type="spellStart"/>
      <w:r w:rsidRPr="00E714EB">
        <w:rPr>
          <w:sz w:val="32"/>
          <w:szCs w:val="32"/>
        </w:rPr>
        <w:t>юл</w:t>
      </w:r>
      <w:proofErr w:type="spellEnd"/>
      <w:r w:rsidRPr="00E714EB">
        <w:rPr>
          <w:sz w:val="32"/>
          <w:szCs w:val="32"/>
        </w:rPr>
        <w:t xml:space="preserve">» </w:t>
      </w:r>
      <w:proofErr w:type="spellStart"/>
      <w:r w:rsidRPr="00E714EB">
        <w:rPr>
          <w:sz w:val="32"/>
          <w:szCs w:val="32"/>
        </w:rPr>
        <w:t>Фахрелисламом</w:t>
      </w:r>
      <w:proofErr w:type="spellEnd"/>
      <w:r w:rsidRPr="00E714EB">
        <w:rPr>
          <w:sz w:val="32"/>
          <w:szCs w:val="32"/>
        </w:rPr>
        <w:t xml:space="preserve"> Агеевым (1887-1938)</w:t>
      </w:r>
      <w:r w:rsidRPr="00E714EB">
        <w:t xml:space="preserve"> </w:t>
      </w:r>
      <w:r w:rsidRPr="00E714EB">
        <w:rPr>
          <w:sz w:val="32"/>
          <w:szCs w:val="32"/>
        </w:rPr>
        <w:t>[3].</w:t>
      </w:r>
    </w:p>
    <w:p w14:paraId="7956D3D0" w14:textId="77777777" w:rsidR="004150C0" w:rsidRPr="00E714EB" w:rsidRDefault="004150C0" w:rsidP="0006727A">
      <w:pPr>
        <w:ind w:firstLine="709"/>
        <w:jc w:val="both"/>
        <w:rPr>
          <w:sz w:val="32"/>
          <w:szCs w:val="32"/>
        </w:rPr>
      </w:pPr>
      <w:r w:rsidRPr="00E714EB">
        <w:rPr>
          <w:sz w:val="32"/>
          <w:szCs w:val="32"/>
        </w:rPr>
        <w:t xml:space="preserve">В 1907 г. в Восточном клубе скрипач, драматург Вали </w:t>
      </w:r>
      <w:proofErr w:type="spellStart"/>
      <w:r w:rsidRPr="00E714EB">
        <w:rPr>
          <w:sz w:val="32"/>
          <w:szCs w:val="32"/>
        </w:rPr>
        <w:t>Апанев</w:t>
      </w:r>
      <w:proofErr w:type="spellEnd"/>
      <w:r w:rsidRPr="00E714EB">
        <w:rPr>
          <w:sz w:val="32"/>
          <w:szCs w:val="32"/>
        </w:rPr>
        <w:t xml:space="preserve"> (1889-1922) организовал ансамбль народных инструментов и драматический кружок, в клубе также работал детский хор. Примечательно, что в детском хоре пела Сара Садыкова (1906-1986) – впоследствии известная актриса и композитор [3].</w:t>
      </w:r>
      <w:r w:rsidRPr="00E714EB">
        <w:t xml:space="preserve"> Со </w:t>
      </w:r>
      <w:r w:rsidRPr="00E714EB">
        <w:rPr>
          <w:sz w:val="32"/>
          <w:szCs w:val="32"/>
        </w:rPr>
        <w:t>струнным оркестром выступал популярный пианист и исполнитель на народных инструментах З. Яруллин (1888-1964)</w:t>
      </w:r>
      <w:r w:rsidRPr="00E714EB">
        <w:t xml:space="preserve"> </w:t>
      </w:r>
      <w:r w:rsidRPr="00E714EB">
        <w:rPr>
          <w:sz w:val="32"/>
          <w:szCs w:val="32"/>
        </w:rPr>
        <w:t>[8].</w:t>
      </w:r>
    </w:p>
    <w:p w14:paraId="1308BCE4" w14:textId="77777777" w:rsidR="004150C0" w:rsidRPr="00E714EB" w:rsidRDefault="004150C0" w:rsidP="0006727A">
      <w:pPr>
        <w:ind w:firstLine="709"/>
        <w:jc w:val="both"/>
        <w:rPr>
          <w:sz w:val="32"/>
          <w:szCs w:val="32"/>
        </w:rPr>
      </w:pPr>
      <w:r w:rsidRPr="00E714EB">
        <w:rPr>
          <w:sz w:val="32"/>
          <w:szCs w:val="32"/>
        </w:rPr>
        <w:t>Отметим еще один вклад Восточного клуба в татарскую культуру и искусство. Он стал пристанищем и «звездной» площадкой для первой татарской профессиональной театральной труппы «</w:t>
      </w:r>
      <w:proofErr w:type="spellStart"/>
      <w:r w:rsidRPr="00E714EB">
        <w:rPr>
          <w:sz w:val="32"/>
          <w:szCs w:val="32"/>
        </w:rPr>
        <w:t>Сайяр</w:t>
      </w:r>
      <w:proofErr w:type="spellEnd"/>
      <w:r w:rsidRPr="00E714EB">
        <w:rPr>
          <w:sz w:val="32"/>
          <w:szCs w:val="32"/>
        </w:rPr>
        <w:t>», здесь находилась стационарная база труппы. Спектакли ставились по два раза в неделю как на татарском, так и на русском языках, игрались прославившиеся произведения «Банкрот», «Тайны нашего города», «Несчастный юноша», «Бедный ребенок» и др.</w:t>
      </w:r>
      <w:r w:rsidRPr="00E714EB">
        <w:t xml:space="preserve"> </w:t>
      </w:r>
      <w:r w:rsidRPr="00E714EB">
        <w:rPr>
          <w:sz w:val="32"/>
          <w:szCs w:val="32"/>
        </w:rPr>
        <w:t xml:space="preserve">[9] Гости мероприятий одевались как в национальные татарские костюмы, так и по последней европейской моде. Но обязательным элементом одежды являлся головной убор: для мужчин – </w:t>
      </w:r>
      <w:proofErr w:type="spellStart"/>
      <w:r w:rsidRPr="00E714EB">
        <w:rPr>
          <w:sz w:val="32"/>
          <w:szCs w:val="32"/>
        </w:rPr>
        <w:t>каляпуш</w:t>
      </w:r>
      <w:proofErr w:type="spellEnd"/>
      <w:r w:rsidRPr="00E714EB">
        <w:rPr>
          <w:sz w:val="32"/>
          <w:szCs w:val="32"/>
        </w:rPr>
        <w:t xml:space="preserve"> (тюбетейка), для </w:t>
      </w:r>
      <w:proofErr w:type="spellStart"/>
      <w:r w:rsidRPr="00E714EB">
        <w:rPr>
          <w:sz w:val="32"/>
          <w:szCs w:val="32"/>
        </w:rPr>
        <w:t>жещин</w:t>
      </w:r>
      <w:proofErr w:type="spellEnd"/>
      <w:r w:rsidRPr="00E714EB">
        <w:rPr>
          <w:sz w:val="32"/>
          <w:szCs w:val="32"/>
        </w:rPr>
        <w:t xml:space="preserve"> – калфак [3].</w:t>
      </w:r>
    </w:p>
    <w:p w14:paraId="514320B6" w14:textId="77777777" w:rsidR="004150C0" w:rsidRPr="00E714EB" w:rsidRDefault="004150C0" w:rsidP="0006727A">
      <w:pPr>
        <w:ind w:firstLine="709"/>
        <w:jc w:val="both"/>
        <w:rPr>
          <w:sz w:val="32"/>
          <w:szCs w:val="32"/>
        </w:rPr>
      </w:pPr>
      <w:r w:rsidRPr="00E714EB">
        <w:rPr>
          <w:sz w:val="32"/>
          <w:szCs w:val="32"/>
        </w:rPr>
        <w:t>Все изменилось с началом Первой мировой войны в 1914 г. Развлечения и мирные забавы отошли на второй план, в 1915 г. просторное помещение Восточного клуба было отдано под госпиталь, а клуб прекратил свое существование.</w:t>
      </w:r>
      <w:r w:rsidRPr="00E714EB">
        <w:t xml:space="preserve"> </w:t>
      </w:r>
      <w:r w:rsidRPr="00E714EB">
        <w:rPr>
          <w:sz w:val="32"/>
          <w:szCs w:val="32"/>
        </w:rPr>
        <w:t>Восточный клуб сыграл важную роль в культурной жизни татарской интеллигенции Казани.</w:t>
      </w:r>
    </w:p>
    <w:p w14:paraId="174AD490" w14:textId="77777777" w:rsidR="004150C0" w:rsidRPr="00E714EB" w:rsidRDefault="004150C0" w:rsidP="0006727A">
      <w:pPr>
        <w:ind w:firstLine="709"/>
        <w:jc w:val="both"/>
        <w:rPr>
          <w:sz w:val="32"/>
          <w:szCs w:val="32"/>
        </w:rPr>
      </w:pPr>
      <w:r w:rsidRPr="00E714EB">
        <w:rPr>
          <w:sz w:val="32"/>
          <w:szCs w:val="32"/>
        </w:rPr>
        <w:t>В целях сохранения памяти о Восточном клубе, в доме, где он располагался (улица Татарстан, дом 8), в 2021 г. Татарский государственный академический театр имени Г. Камала открыл интерактивный мультимедийный комплекс истории татарского театра «</w:t>
      </w:r>
      <w:proofErr w:type="spellStart"/>
      <w:r w:rsidRPr="00E714EB">
        <w:rPr>
          <w:sz w:val="32"/>
          <w:szCs w:val="32"/>
        </w:rPr>
        <w:t>Шәрык</w:t>
      </w:r>
      <w:proofErr w:type="spellEnd"/>
      <w:r w:rsidRPr="00E714EB">
        <w:rPr>
          <w:sz w:val="32"/>
          <w:szCs w:val="32"/>
        </w:rPr>
        <w:t xml:space="preserve"> клубы» («Восточный клуб»)</w:t>
      </w:r>
      <w:r w:rsidRPr="00E714EB">
        <w:t xml:space="preserve"> </w:t>
      </w:r>
      <w:r w:rsidRPr="00E714EB">
        <w:rPr>
          <w:sz w:val="32"/>
          <w:szCs w:val="32"/>
        </w:rPr>
        <w:t xml:space="preserve">[10]. </w:t>
      </w:r>
    </w:p>
    <w:p w14:paraId="2CC9681D" w14:textId="77777777" w:rsidR="004150C0" w:rsidRPr="00E714EB" w:rsidRDefault="004150C0" w:rsidP="0006727A">
      <w:pPr>
        <w:ind w:firstLine="709"/>
        <w:jc w:val="both"/>
        <w:rPr>
          <w:sz w:val="32"/>
          <w:szCs w:val="32"/>
        </w:rPr>
      </w:pPr>
      <w:r w:rsidRPr="00E714EB">
        <w:rPr>
          <w:sz w:val="32"/>
          <w:szCs w:val="32"/>
        </w:rPr>
        <w:lastRenderedPageBreak/>
        <w:t xml:space="preserve">Можно сказать, что Восточный клуб начала </w:t>
      </w:r>
      <w:r w:rsidRPr="00E714EB">
        <w:rPr>
          <w:sz w:val="32"/>
          <w:szCs w:val="32"/>
          <w:lang w:val="en-US"/>
        </w:rPr>
        <w:t>XX</w:t>
      </w:r>
      <w:r w:rsidRPr="00E714EB">
        <w:rPr>
          <w:sz w:val="32"/>
          <w:szCs w:val="32"/>
        </w:rPr>
        <w:t xml:space="preserve"> в. дал старт для творчества многим выдающимся татарским культурным деятелям, сыграл важную роль в становлении татарского профессионального театра. И на сегодняшний день его двери широко распахнуты для посетителей: здесь можно «окунуться» в историю театра, ощутить себя в прошлом и примерить на себе исторические костюмы.</w:t>
      </w:r>
    </w:p>
    <w:p w14:paraId="45ABE52B" w14:textId="77777777" w:rsidR="004150C0" w:rsidRPr="00E714EB" w:rsidRDefault="004150C0" w:rsidP="004150C0">
      <w:pPr>
        <w:rPr>
          <w:sz w:val="32"/>
          <w:szCs w:val="32"/>
        </w:rPr>
      </w:pPr>
    </w:p>
    <w:p w14:paraId="6E838B25" w14:textId="77777777" w:rsidR="004150C0" w:rsidRPr="00E714EB" w:rsidRDefault="004150C0" w:rsidP="004150C0">
      <w:pPr>
        <w:ind w:firstLine="709"/>
        <w:jc w:val="both"/>
        <w:rPr>
          <w:i/>
          <w:iCs/>
          <w:sz w:val="28"/>
          <w:szCs w:val="28"/>
        </w:rPr>
      </w:pPr>
      <w:r w:rsidRPr="00E714EB">
        <w:rPr>
          <w:i/>
          <w:iCs/>
          <w:sz w:val="28"/>
          <w:szCs w:val="28"/>
        </w:rPr>
        <w:t>Примечания</w:t>
      </w:r>
    </w:p>
    <w:p w14:paraId="477DF331" w14:textId="77777777" w:rsidR="004150C0" w:rsidRPr="00E714EB" w:rsidRDefault="004150C0" w:rsidP="004150C0">
      <w:pPr>
        <w:ind w:firstLine="709"/>
        <w:jc w:val="both"/>
        <w:rPr>
          <w:sz w:val="28"/>
          <w:szCs w:val="28"/>
        </w:rPr>
      </w:pPr>
    </w:p>
    <w:p w14:paraId="45E7763E" w14:textId="77777777" w:rsidR="004150C0" w:rsidRPr="00E714EB" w:rsidRDefault="004150C0" w:rsidP="004150C0">
      <w:pPr>
        <w:ind w:firstLine="709"/>
        <w:jc w:val="both"/>
        <w:rPr>
          <w:sz w:val="28"/>
          <w:szCs w:val="28"/>
        </w:rPr>
      </w:pPr>
      <w:r w:rsidRPr="00E714EB">
        <w:rPr>
          <w:sz w:val="28"/>
          <w:szCs w:val="28"/>
        </w:rPr>
        <w:t>1. Восточный клуб // Татарская энциклопедия: в 6 т. – Т. 1 (А-В) / гл. ред. М.Х. Хасанов,</w:t>
      </w:r>
      <w:r w:rsidRPr="00E714EB">
        <w:rPr>
          <w:sz w:val="28"/>
          <w:szCs w:val="28"/>
          <w:shd w:val="clear" w:color="auto" w:fill="FFFFFF"/>
        </w:rPr>
        <w:t xml:space="preserve"> отв. ред. Г.С. </w:t>
      </w:r>
      <w:proofErr w:type="spellStart"/>
      <w:r w:rsidRPr="00E714EB">
        <w:rPr>
          <w:sz w:val="28"/>
          <w:szCs w:val="28"/>
          <w:shd w:val="clear" w:color="auto" w:fill="FFFFFF"/>
        </w:rPr>
        <w:t>Сабирзянов</w:t>
      </w:r>
      <w:proofErr w:type="spellEnd"/>
      <w:r w:rsidRPr="00E714EB">
        <w:rPr>
          <w:sz w:val="28"/>
          <w:szCs w:val="28"/>
        </w:rPr>
        <w:t xml:space="preserve">. – Казань: Ин-т Татар. </w:t>
      </w:r>
      <w:proofErr w:type="spellStart"/>
      <w:r w:rsidRPr="00E714EB">
        <w:rPr>
          <w:sz w:val="28"/>
          <w:szCs w:val="28"/>
        </w:rPr>
        <w:t>энцикл</w:t>
      </w:r>
      <w:proofErr w:type="spellEnd"/>
      <w:r w:rsidRPr="00E714EB">
        <w:rPr>
          <w:sz w:val="28"/>
          <w:szCs w:val="28"/>
        </w:rPr>
        <w:t xml:space="preserve">. </w:t>
      </w:r>
      <w:r w:rsidRPr="00E714EB">
        <w:rPr>
          <w:sz w:val="28"/>
          <w:szCs w:val="28"/>
          <w:shd w:val="clear" w:color="auto" w:fill="FFFFFF"/>
        </w:rPr>
        <w:t>АН РТ</w:t>
      </w:r>
      <w:r w:rsidRPr="00E714EB">
        <w:rPr>
          <w:sz w:val="28"/>
          <w:szCs w:val="28"/>
        </w:rPr>
        <w:t xml:space="preserve">, 2002. – С. </w:t>
      </w:r>
      <w:bookmarkStart w:id="20" w:name="_Hlk164941696"/>
      <w:r w:rsidRPr="00E714EB">
        <w:rPr>
          <w:sz w:val="28"/>
          <w:szCs w:val="28"/>
        </w:rPr>
        <w:t>636</w:t>
      </w:r>
      <w:bookmarkEnd w:id="20"/>
      <w:r w:rsidRPr="00E714EB">
        <w:rPr>
          <w:sz w:val="28"/>
          <w:szCs w:val="28"/>
        </w:rPr>
        <w:t>.</w:t>
      </w:r>
    </w:p>
    <w:p w14:paraId="5BB00163" w14:textId="77777777" w:rsidR="004150C0" w:rsidRPr="00E714EB" w:rsidRDefault="004150C0" w:rsidP="004150C0">
      <w:pPr>
        <w:ind w:firstLine="709"/>
        <w:jc w:val="both"/>
        <w:rPr>
          <w:sz w:val="28"/>
          <w:szCs w:val="28"/>
        </w:rPr>
      </w:pPr>
      <w:r w:rsidRPr="00E714EB">
        <w:rPr>
          <w:sz w:val="28"/>
          <w:szCs w:val="28"/>
        </w:rPr>
        <w:t xml:space="preserve">2. Терегулов Ибрагим </w:t>
      </w:r>
      <w:proofErr w:type="spellStart"/>
      <w:r w:rsidRPr="00E714EB">
        <w:rPr>
          <w:sz w:val="28"/>
          <w:szCs w:val="28"/>
        </w:rPr>
        <w:t>Валиуллович</w:t>
      </w:r>
      <w:proofErr w:type="spellEnd"/>
      <w:r w:rsidRPr="00E714EB">
        <w:rPr>
          <w:sz w:val="28"/>
          <w:szCs w:val="28"/>
        </w:rPr>
        <w:t xml:space="preserve"> // Татарская энциклопедия: в 6 т. – Т. 5 (Р-Т) / гл. ред. М.Х. Хасанов,</w:t>
      </w:r>
      <w:r w:rsidRPr="00E714EB">
        <w:rPr>
          <w:sz w:val="28"/>
          <w:szCs w:val="28"/>
          <w:shd w:val="clear" w:color="auto" w:fill="FFFFFF"/>
        </w:rPr>
        <w:t xml:space="preserve"> отв. ред. Г.С. </w:t>
      </w:r>
      <w:proofErr w:type="spellStart"/>
      <w:r w:rsidRPr="00E714EB">
        <w:rPr>
          <w:sz w:val="28"/>
          <w:szCs w:val="28"/>
          <w:shd w:val="clear" w:color="auto" w:fill="FFFFFF"/>
        </w:rPr>
        <w:t>Сабирзянов</w:t>
      </w:r>
      <w:proofErr w:type="spellEnd"/>
      <w:r w:rsidRPr="00E714EB">
        <w:rPr>
          <w:sz w:val="28"/>
          <w:szCs w:val="28"/>
        </w:rPr>
        <w:t xml:space="preserve">. – Казань: Ин-т Татар. </w:t>
      </w:r>
      <w:proofErr w:type="spellStart"/>
      <w:r w:rsidRPr="00E714EB">
        <w:rPr>
          <w:sz w:val="28"/>
          <w:szCs w:val="28"/>
        </w:rPr>
        <w:t>энцикл</w:t>
      </w:r>
      <w:proofErr w:type="spellEnd"/>
      <w:r w:rsidRPr="00E714EB">
        <w:rPr>
          <w:sz w:val="28"/>
          <w:szCs w:val="28"/>
        </w:rPr>
        <w:t xml:space="preserve">. </w:t>
      </w:r>
      <w:r w:rsidRPr="00E714EB">
        <w:rPr>
          <w:sz w:val="28"/>
          <w:szCs w:val="28"/>
          <w:shd w:val="clear" w:color="auto" w:fill="FFFFFF"/>
        </w:rPr>
        <w:t>АН РТ</w:t>
      </w:r>
      <w:r w:rsidRPr="00E714EB">
        <w:rPr>
          <w:sz w:val="28"/>
          <w:szCs w:val="28"/>
        </w:rPr>
        <w:t>, 2010. – С. 624.</w:t>
      </w:r>
    </w:p>
    <w:p w14:paraId="0A321D24" w14:textId="77777777" w:rsidR="004150C0" w:rsidRPr="00E714EB" w:rsidRDefault="004150C0" w:rsidP="004150C0">
      <w:pPr>
        <w:ind w:firstLine="709"/>
        <w:jc w:val="both"/>
        <w:rPr>
          <w:sz w:val="28"/>
          <w:szCs w:val="28"/>
        </w:rPr>
      </w:pPr>
      <w:r w:rsidRPr="00E714EB">
        <w:rPr>
          <w:sz w:val="28"/>
          <w:szCs w:val="28"/>
        </w:rPr>
        <w:t xml:space="preserve">3. </w:t>
      </w:r>
      <w:proofErr w:type="spellStart"/>
      <w:r w:rsidRPr="00E714EB">
        <w:rPr>
          <w:i/>
          <w:iCs/>
          <w:sz w:val="28"/>
          <w:szCs w:val="28"/>
        </w:rPr>
        <w:t>Миңнуллин</w:t>
      </w:r>
      <w:proofErr w:type="spellEnd"/>
      <w:r w:rsidRPr="00E714EB">
        <w:rPr>
          <w:i/>
          <w:iCs/>
          <w:sz w:val="28"/>
          <w:szCs w:val="28"/>
        </w:rPr>
        <w:t xml:space="preserve"> Җ.С.</w:t>
      </w:r>
      <w:r w:rsidRPr="00E714EB">
        <w:rPr>
          <w:sz w:val="28"/>
          <w:szCs w:val="28"/>
        </w:rPr>
        <w:t xml:space="preserve"> </w:t>
      </w:r>
      <w:proofErr w:type="spellStart"/>
      <w:r w:rsidRPr="00E714EB">
        <w:rPr>
          <w:sz w:val="28"/>
          <w:szCs w:val="28"/>
        </w:rPr>
        <w:t>Шәрык</w:t>
      </w:r>
      <w:proofErr w:type="spellEnd"/>
      <w:r w:rsidRPr="00E714EB">
        <w:rPr>
          <w:sz w:val="28"/>
          <w:szCs w:val="28"/>
        </w:rPr>
        <w:t xml:space="preserve"> клубы: </w:t>
      </w:r>
      <w:proofErr w:type="spellStart"/>
      <w:r w:rsidRPr="00E714EB">
        <w:rPr>
          <w:sz w:val="28"/>
          <w:szCs w:val="28"/>
        </w:rPr>
        <w:t>тарихи</w:t>
      </w:r>
      <w:proofErr w:type="spellEnd"/>
      <w:r w:rsidRPr="00E714EB">
        <w:rPr>
          <w:sz w:val="28"/>
          <w:szCs w:val="28"/>
        </w:rPr>
        <w:t xml:space="preserve"> очерк. Казан: Заман – Татар. кит. </w:t>
      </w:r>
      <w:proofErr w:type="spellStart"/>
      <w:r w:rsidRPr="00E714EB">
        <w:rPr>
          <w:sz w:val="28"/>
          <w:szCs w:val="28"/>
        </w:rPr>
        <w:t>нәшр</w:t>
      </w:r>
      <w:proofErr w:type="spellEnd"/>
      <w:r w:rsidRPr="00E714EB">
        <w:rPr>
          <w:sz w:val="28"/>
          <w:szCs w:val="28"/>
        </w:rPr>
        <w:t>., 2013. – 95 с.</w:t>
      </w:r>
    </w:p>
    <w:p w14:paraId="3F94B051" w14:textId="77777777" w:rsidR="004150C0" w:rsidRPr="00E714EB" w:rsidRDefault="004150C0" w:rsidP="004150C0">
      <w:pPr>
        <w:ind w:firstLine="709"/>
        <w:jc w:val="both"/>
        <w:rPr>
          <w:sz w:val="28"/>
          <w:szCs w:val="28"/>
        </w:rPr>
      </w:pPr>
      <w:r w:rsidRPr="00E714EB">
        <w:rPr>
          <w:sz w:val="28"/>
          <w:szCs w:val="28"/>
        </w:rPr>
        <w:t xml:space="preserve">4. </w:t>
      </w:r>
      <w:r w:rsidRPr="00E714EB">
        <w:rPr>
          <w:i/>
          <w:iCs/>
          <w:sz w:val="28"/>
          <w:szCs w:val="28"/>
        </w:rPr>
        <w:t>Исламов Р.Ф.</w:t>
      </w:r>
      <w:r w:rsidRPr="00E714EB">
        <w:rPr>
          <w:sz w:val="28"/>
          <w:szCs w:val="28"/>
        </w:rPr>
        <w:t xml:space="preserve"> Билет на лекцию Тукая // Научный Татарстан. – 2011. – № 4. – С. 42-44.</w:t>
      </w:r>
    </w:p>
    <w:p w14:paraId="463CDCC8" w14:textId="198C9531" w:rsidR="004150C0" w:rsidRPr="00E714EB" w:rsidRDefault="004150C0" w:rsidP="004150C0">
      <w:pPr>
        <w:ind w:firstLine="709"/>
        <w:jc w:val="both"/>
        <w:rPr>
          <w:sz w:val="28"/>
          <w:szCs w:val="28"/>
        </w:rPr>
      </w:pPr>
      <w:r w:rsidRPr="00E714EB">
        <w:rPr>
          <w:sz w:val="28"/>
          <w:szCs w:val="28"/>
        </w:rPr>
        <w:t xml:space="preserve">5. </w:t>
      </w:r>
      <w:proofErr w:type="spellStart"/>
      <w:r w:rsidRPr="00E714EB">
        <w:rPr>
          <w:i/>
          <w:iCs/>
          <w:sz w:val="28"/>
          <w:szCs w:val="28"/>
        </w:rPr>
        <w:t>Гилазов</w:t>
      </w:r>
      <w:proofErr w:type="spellEnd"/>
      <w:r w:rsidRPr="00E714EB">
        <w:rPr>
          <w:i/>
          <w:iCs/>
          <w:sz w:val="28"/>
          <w:szCs w:val="28"/>
        </w:rPr>
        <w:t xml:space="preserve"> Т.Ш.</w:t>
      </w:r>
      <w:r w:rsidRPr="00E714EB">
        <w:rPr>
          <w:sz w:val="28"/>
          <w:szCs w:val="28"/>
        </w:rPr>
        <w:t xml:space="preserve"> Проблема литературной репутации Г. Тукая в научно-</w:t>
      </w:r>
      <w:r w:rsidR="0006727A" w:rsidRPr="00E714EB">
        <w:rPr>
          <w:sz w:val="28"/>
          <w:szCs w:val="28"/>
        </w:rPr>
        <w:t xml:space="preserve"> </w:t>
      </w:r>
      <w:r w:rsidRPr="00E714EB">
        <w:rPr>
          <w:sz w:val="28"/>
          <w:szCs w:val="28"/>
        </w:rPr>
        <w:t xml:space="preserve">критической мысли первой четверти ХХ века // Филология и культура. </w:t>
      </w:r>
      <w:proofErr w:type="spellStart"/>
      <w:r w:rsidRPr="00E714EB">
        <w:rPr>
          <w:sz w:val="28"/>
          <w:szCs w:val="28"/>
        </w:rPr>
        <w:t>Philology</w:t>
      </w:r>
      <w:proofErr w:type="spellEnd"/>
      <w:r w:rsidRPr="00E714EB">
        <w:rPr>
          <w:sz w:val="28"/>
          <w:szCs w:val="28"/>
        </w:rPr>
        <w:t xml:space="preserve"> </w:t>
      </w:r>
      <w:proofErr w:type="spellStart"/>
      <w:r w:rsidRPr="00E714EB">
        <w:rPr>
          <w:sz w:val="28"/>
          <w:szCs w:val="28"/>
        </w:rPr>
        <w:t>and</w:t>
      </w:r>
      <w:proofErr w:type="spellEnd"/>
      <w:r w:rsidRPr="00E714EB">
        <w:rPr>
          <w:sz w:val="28"/>
          <w:szCs w:val="28"/>
        </w:rPr>
        <w:t xml:space="preserve"> </w:t>
      </w:r>
      <w:proofErr w:type="spellStart"/>
      <w:r w:rsidRPr="00E714EB">
        <w:rPr>
          <w:sz w:val="28"/>
          <w:szCs w:val="28"/>
        </w:rPr>
        <w:t>Culture</w:t>
      </w:r>
      <w:proofErr w:type="spellEnd"/>
      <w:r w:rsidRPr="00E714EB">
        <w:rPr>
          <w:sz w:val="28"/>
          <w:szCs w:val="28"/>
        </w:rPr>
        <w:t>. – 2013. – № 3(33). – С. 181-185.</w:t>
      </w:r>
    </w:p>
    <w:p w14:paraId="27EEB7D4" w14:textId="77777777" w:rsidR="004150C0" w:rsidRPr="00E714EB" w:rsidRDefault="004150C0" w:rsidP="004150C0">
      <w:pPr>
        <w:ind w:firstLine="709"/>
        <w:jc w:val="both"/>
        <w:rPr>
          <w:sz w:val="28"/>
          <w:szCs w:val="28"/>
        </w:rPr>
      </w:pPr>
      <w:r w:rsidRPr="00E714EB">
        <w:rPr>
          <w:sz w:val="28"/>
          <w:szCs w:val="28"/>
        </w:rPr>
        <w:t xml:space="preserve">6. Амирхан Фатих </w:t>
      </w:r>
      <w:proofErr w:type="spellStart"/>
      <w:r w:rsidRPr="00E714EB">
        <w:rPr>
          <w:sz w:val="28"/>
          <w:szCs w:val="28"/>
        </w:rPr>
        <w:t>Мухаммадзарифович</w:t>
      </w:r>
      <w:proofErr w:type="spellEnd"/>
      <w:r w:rsidRPr="00E714EB">
        <w:rPr>
          <w:sz w:val="28"/>
          <w:szCs w:val="28"/>
        </w:rPr>
        <w:t xml:space="preserve"> // Татарская энциклопедия: в 6 т. – Т. 1 (А-В) / гл. ред. М.Х. Хасанов,</w:t>
      </w:r>
      <w:r w:rsidRPr="00E714EB">
        <w:rPr>
          <w:sz w:val="28"/>
          <w:szCs w:val="28"/>
          <w:shd w:val="clear" w:color="auto" w:fill="FFFFFF"/>
        </w:rPr>
        <w:t xml:space="preserve"> отв. ред. Г.С. </w:t>
      </w:r>
      <w:proofErr w:type="spellStart"/>
      <w:r w:rsidRPr="00E714EB">
        <w:rPr>
          <w:sz w:val="28"/>
          <w:szCs w:val="28"/>
          <w:shd w:val="clear" w:color="auto" w:fill="FFFFFF"/>
        </w:rPr>
        <w:t>Сабирзянов</w:t>
      </w:r>
      <w:proofErr w:type="spellEnd"/>
      <w:r w:rsidRPr="00E714EB">
        <w:rPr>
          <w:sz w:val="28"/>
          <w:szCs w:val="28"/>
        </w:rPr>
        <w:t xml:space="preserve">. – Казань: Ин-т Татар. </w:t>
      </w:r>
      <w:proofErr w:type="spellStart"/>
      <w:r w:rsidRPr="00E714EB">
        <w:rPr>
          <w:sz w:val="28"/>
          <w:szCs w:val="28"/>
        </w:rPr>
        <w:t>энцикл</w:t>
      </w:r>
      <w:proofErr w:type="spellEnd"/>
      <w:r w:rsidRPr="00E714EB">
        <w:rPr>
          <w:sz w:val="28"/>
          <w:szCs w:val="28"/>
        </w:rPr>
        <w:t xml:space="preserve">. </w:t>
      </w:r>
      <w:r w:rsidRPr="00E714EB">
        <w:rPr>
          <w:sz w:val="28"/>
          <w:szCs w:val="28"/>
          <w:shd w:val="clear" w:color="auto" w:fill="FFFFFF"/>
        </w:rPr>
        <w:t>АН РТ,</w:t>
      </w:r>
      <w:r w:rsidRPr="00E714EB">
        <w:rPr>
          <w:sz w:val="28"/>
          <w:szCs w:val="28"/>
        </w:rPr>
        <w:t xml:space="preserve"> 2002. – С. 138.</w:t>
      </w:r>
    </w:p>
    <w:p w14:paraId="0C0F0B52" w14:textId="77777777" w:rsidR="004150C0" w:rsidRPr="00E714EB" w:rsidRDefault="004150C0" w:rsidP="004150C0">
      <w:pPr>
        <w:ind w:firstLine="709"/>
        <w:jc w:val="both"/>
        <w:rPr>
          <w:sz w:val="28"/>
          <w:szCs w:val="28"/>
        </w:rPr>
      </w:pPr>
      <w:r w:rsidRPr="00E714EB">
        <w:rPr>
          <w:sz w:val="28"/>
          <w:szCs w:val="28"/>
        </w:rPr>
        <w:t xml:space="preserve">7. </w:t>
      </w:r>
      <w:r w:rsidRPr="00E714EB">
        <w:rPr>
          <w:i/>
          <w:iCs/>
          <w:sz w:val="28"/>
          <w:szCs w:val="28"/>
        </w:rPr>
        <w:t>Ахмадуллин А.Г.</w:t>
      </w:r>
      <w:r w:rsidRPr="00E714EB">
        <w:rPr>
          <w:sz w:val="28"/>
          <w:szCs w:val="28"/>
        </w:rPr>
        <w:t xml:space="preserve"> Камал </w:t>
      </w:r>
      <w:proofErr w:type="spellStart"/>
      <w:r w:rsidRPr="00E714EB">
        <w:rPr>
          <w:sz w:val="28"/>
          <w:szCs w:val="28"/>
        </w:rPr>
        <w:t>Галиасгар</w:t>
      </w:r>
      <w:proofErr w:type="spellEnd"/>
      <w:r w:rsidRPr="00E714EB">
        <w:rPr>
          <w:sz w:val="28"/>
          <w:szCs w:val="28"/>
        </w:rPr>
        <w:t xml:space="preserve"> </w:t>
      </w:r>
      <w:proofErr w:type="spellStart"/>
      <w:r w:rsidRPr="00E714EB">
        <w:rPr>
          <w:sz w:val="28"/>
          <w:szCs w:val="28"/>
        </w:rPr>
        <w:t>Галиакберович</w:t>
      </w:r>
      <w:proofErr w:type="spellEnd"/>
      <w:r w:rsidRPr="00E714EB">
        <w:rPr>
          <w:sz w:val="28"/>
          <w:szCs w:val="28"/>
        </w:rPr>
        <w:t xml:space="preserve"> // Татарская энциклопедия: в 6 т. – Т. 3 (К-Л) / гл. ред. М.Х. Хасанов,</w:t>
      </w:r>
      <w:r w:rsidRPr="00E714EB">
        <w:rPr>
          <w:sz w:val="28"/>
          <w:szCs w:val="28"/>
          <w:shd w:val="clear" w:color="auto" w:fill="FFFFFF"/>
        </w:rPr>
        <w:t xml:space="preserve"> отв. ред. Г.С. </w:t>
      </w:r>
      <w:proofErr w:type="spellStart"/>
      <w:r w:rsidRPr="00E714EB">
        <w:rPr>
          <w:sz w:val="28"/>
          <w:szCs w:val="28"/>
          <w:shd w:val="clear" w:color="auto" w:fill="FFFFFF"/>
        </w:rPr>
        <w:t>Сабирзянов</w:t>
      </w:r>
      <w:proofErr w:type="spellEnd"/>
      <w:r w:rsidRPr="00E714EB">
        <w:rPr>
          <w:sz w:val="28"/>
          <w:szCs w:val="28"/>
        </w:rPr>
        <w:t xml:space="preserve">. – Казань: Ин-т Татар. </w:t>
      </w:r>
      <w:proofErr w:type="spellStart"/>
      <w:r w:rsidRPr="00E714EB">
        <w:rPr>
          <w:sz w:val="28"/>
          <w:szCs w:val="28"/>
        </w:rPr>
        <w:t>энцикл</w:t>
      </w:r>
      <w:proofErr w:type="spellEnd"/>
      <w:r w:rsidRPr="00E714EB">
        <w:rPr>
          <w:sz w:val="28"/>
          <w:szCs w:val="28"/>
        </w:rPr>
        <w:t xml:space="preserve">. </w:t>
      </w:r>
      <w:r w:rsidRPr="00E714EB">
        <w:rPr>
          <w:sz w:val="28"/>
          <w:szCs w:val="28"/>
          <w:shd w:val="clear" w:color="auto" w:fill="FFFFFF"/>
        </w:rPr>
        <w:t>АН РТ</w:t>
      </w:r>
      <w:r w:rsidRPr="00E714EB">
        <w:rPr>
          <w:sz w:val="28"/>
          <w:szCs w:val="28"/>
        </w:rPr>
        <w:t>, 2006. – С. 199-200.</w:t>
      </w:r>
    </w:p>
    <w:p w14:paraId="38321152" w14:textId="77777777" w:rsidR="004150C0" w:rsidRPr="00E714EB" w:rsidRDefault="004150C0" w:rsidP="004150C0">
      <w:pPr>
        <w:ind w:firstLine="709"/>
        <w:jc w:val="both"/>
        <w:rPr>
          <w:sz w:val="28"/>
          <w:szCs w:val="28"/>
        </w:rPr>
      </w:pPr>
      <w:r w:rsidRPr="00E714EB">
        <w:rPr>
          <w:sz w:val="28"/>
          <w:szCs w:val="28"/>
        </w:rPr>
        <w:t xml:space="preserve">8. Яруллин </w:t>
      </w:r>
      <w:proofErr w:type="spellStart"/>
      <w:r w:rsidRPr="00E714EB">
        <w:rPr>
          <w:sz w:val="28"/>
          <w:szCs w:val="28"/>
        </w:rPr>
        <w:t>Загидулла</w:t>
      </w:r>
      <w:proofErr w:type="spellEnd"/>
      <w:r w:rsidRPr="00E714EB">
        <w:rPr>
          <w:sz w:val="28"/>
          <w:szCs w:val="28"/>
        </w:rPr>
        <w:t xml:space="preserve"> </w:t>
      </w:r>
      <w:proofErr w:type="spellStart"/>
      <w:r w:rsidRPr="00E714EB">
        <w:rPr>
          <w:sz w:val="28"/>
          <w:szCs w:val="28"/>
        </w:rPr>
        <w:t>Яруллович</w:t>
      </w:r>
      <w:proofErr w:type="spellEnd"/>
      <w:r w:rsidRPr="00E714EB">
        <w:rPr>
          <w:sz w:val="28"/>
          <w:szCs w:val="28"/>
        </w:rPr>
        <w:t xml:space="preserve"> // Татарская энциклопедия: в 6 т. – Т. 6 (У-Я) / гл. ред. М.Х. Хасанов,</w:t>
      </w:r>
      <w:r w:rsidRPr="00E714EB">
        <w:rPr>
          <w:sz w:val="28"/>
          <w:szCs w:val="28"/>
          <w:shd w:val="clear" w:color="auto" w:fill="FFFFFF"/>
        </w:rPr>
        <w:t xml:space="preserve"> отв. ред. Г.С. </w:t>
      </w:r>
      <w:proofErr w:type="spellStart"/>
      <w:r w:rsidRPr="00E714EB">
        <w:rPr>
          <w:sz w:val="28"/>
          <w:szCs w:val="28"/>
          <w:shd w:val="clear" w:color="auto" w:fill="FFFFFF"/>
        </w:rPr>
        <w:t>Сабирзянов</w:t>
      </w:r>
      <w:proofErr w:type="spellEnd"/>
      <w:r w:rsidRPr="00E714EB">
        <w:rPr>
          <w:sz w:val="28"/>
          <w:szCs w:val="28"/>
        </w:rPr>
        <w:t xml:space="preserve">. – Казань: Ин-т Татар. </w:t>
      </w:r>
      <w:proofErr w:type="spellStart"/>
      <w:r w:rsidRPr="00E714EB">
        <w:rPr>
          <w:sz w:val="28"/>
          <w:szCs w:val="28"/>
        </w:rPr>
        <w:t>энцикл</w:t>
      </w:r>
      <w:proofErr w:type="spellEnd"/>
      <w:r w:rsidRPr="00E714EB">
        <w:rPr>
          <w:sz w:val="28"/>
          <w:szCs w:val="28"/>
        </w:rPr>
        <w:t xml:space="preserve">. </w:t>
      </w:r>
      <w:r w:rsidRPr="00E714EB">
        <w:rPr>
          <w:sz w:val="28"/>
          <w:szCs w:val="28"/>
          <w:shd w:val="clear" w:color="auto" w:fill="FFFFFF"/>
        </w:rPr>
        <w:t>АН РТ</w:t>
      </w:r>
      <w:r w:rsidRPr="00E714EB">
        <w:rPr>
          <w:sz w:val="28"/>
          <w:szCs w:val="28"/>
        </w:rPr>
        <w:t>, 2014. – С. 327-528.</w:t>
      </w:r>
    </w:p>
    <w:p w14:paraId="73CF4A08" w14:textId="77777777" w:rsidR="004150C0" w:rsidRPr="00E714EB" w:rsidRDefault="004150C0" w:rsidP="004150C0">
      <w:pPr>
        <w:ind w:firstLine="709"/>
        <w:jc w:val="both"/>
        <w:rPr>
          <w:sz w:val="28"/>
          <w:szCs w:val="28"/>
        </w:rPr>
      </w:pPr>
      <w:r w:rsidRPr="00E714EB">
        <w:rPr>
          <w:sz w:val="28"/>
          <w:szCs w:val="28"/>
        </w:rPr>
        <w:t xml:space="preserve">9. </w:t>
      </w:r>
      <w:r w:rsidRPr="00E714EB">
        <w:rPr>
          <w:i/>
          <w:iCs/>
          <w:sz w:val="28"/>
          <w:szCs w:val="28"/>
        </w:rPr>
        <w:t>Благов Ю.А.</w:t>
      </w:r>
      <w:r w:rsidRPr="00E714EB">
        <w:rPr>
          <w:sz w:val="28"/>
          <w:szCs w:val="28"/>
        </w:rPr>
        <w:t xml:space="preserve"> К истории “Восточного клуба” // Татарстан. – 1997. – № 5. – С. 78-80.</w:t>
      </w:r>
    </w:p>
    <w:p w14:paraId="72580D8A" w14:textId="77777777" w:rsidR="004150C0" w:rsidRPr="00E714EB" w:rsidRDefault="004150C0" w:rsidP="004150C0">
      <w:pPr>
        <w:ind w:firstLine="709"/>
        <w:jc w:val="both"/>
        <w:rPr>
          <w:sz w:val="28"/>
          <w:szCs w:val="28"/>
        </w:rPr>
      </w:pPr>
      <w:r w:rsidRPr="00E714EB">
        <w:rPr>
          <w:sz w:val="28"/>
          <w:szCs w:val="28"/>
        </w:rPr>
        <w:t xml:space="preserve"> 10. “</w:t>
      </w:r>
      <w:proofErr w:type="spellStart"/>
      <w:r w:rsidRPr="00E714EB">
        <w:rPr>
          <w:sz w:val="28"/>
          <w:szCs w:val="28"/>
        </w:rPr>
        <w:t>Шәрык</w:t>
      </w:r>
      <w:proofErr w:type="spellEnd"/>
      <w:r w:rsidRPr="00E714EB">
        <w:rPr>
          <w:sz w:val="28"/>
          <w:szCs w:val="28"/>
        </w:rPr>
        <w:t xml:space="preserve"> клубы”: театр им. Камала открыл музей истории татарского театра. URL: https://realnoevremya.ru/galleries/5153 (дата обращения: 15.03.24).</w:t>
      </w:r>
    </w:p>
    <w:p w14:paraId="5BDBC233" w14:textId="77777777" w:rsidR="0028419F" w:rsidRPr="00E714EB" w:rsidRDefault="0028419F" w:rsidP="005F6BDF">
      <w:pPr>
        <w:pStyle w:val="Default"/>
        <w:rPr>
          <w:bCs/>
          <w:color w:val="auto"/>
          <w:sz w:val="32"/>
          <w:szCs w:val="32"/>
        </w:rPr>
      </w:pPr>
    </w:p>
    <w:p w14:paraId="12D535A8" w14:textId="77777777" w:rsidR="001A7329" w:rsidRPr="00E714EB" w:rsidRDefault="001A7329" w:rsidP="001A7329">
      <w:pPr>
        <w:ind w:right="-1"/>
        <w:jc w:val="both"/>
        <w:rPr>
          <w:bCs/>
          <w:sz w:val="32"/>
          <w:szCs w:val="32"/>
        </w:rPr>
      </w:pPr>
      <w:r w:rsidRPr="00E714EB">
        <w:rPr>
          <w:bCs/>
          <w:sz w:val="32"/>
          <w:szCs w:val="32"/>
        </w:rPr>
        <w:t>УДК 930.85/39</w:t>
      </w:r>
    </w:p>
    <w:p w14:paraId="5761BF17" w14:textId="77777777" w:rsidR="001A7329" w:rsidRPr="00E714EB" w:rsidRDefault="001A7329" w:rsidP="001A7329">
      <w:pPr>
        <w:ind w:right="-1"/>
        <w:jc w:val="right"/>
        <w:rPr>
          <w:bCs/>
          <w:sz w:val="32"/>
          <w:szCs w:val="32"/>
        </w:rPr>
      </w:pPr>
      <w:r w:rsidRPr="00E714EB">
        <w:rPr>
          <w:bCs/>
          <w:sz w:val="32"/>
          <w:szCs w:val="32"/>
        </w:rPr>
        <w:t>ТЕРЕЩЕНКО  О.В.,</w:t>
      </w:r>
    </w:p>
    <w:p w14:paraId="5BECBFC1" w14:textId="77777777" w:rsidR="001A7329" w:rsidRPr="00E714EB" w:rsidRDefault="001A7329" w:rsidP="001A7329">
      <w:pPr>
        <w:shd w:val="clear" w:color="auto" w:fill="FFFFFF"/>
        <w:jc w:val="right"/>
        <w:rPr>
          <w:b/>
          <w:bCs/>
          <w:kern w:val="36"/>
          <w:sz w:val="32"/>
          <w:szCs w:val="32"/>
        </w:rPr>
      </w:pPr>
      <w:r w:rsidRPr="00E714EB">
        <w:rPr>
          <w:sz w:val="32"/>
          <w:szCs w:val="32"/>
        </w:rPr>
        <w:t>Россия, г. Краснодар</w:t>
      </w:r>
      <w:r w:rsidRPr="00E714EB">
        <w:rPr>
          <w:b/>
          <w:bCs/>
          <w:kern w:val="36"/>
          <w:sz w:val="32"/>
          <w:szCs w:val="32"/>
        </w:rPr>
        <w:t xml:space="preserve"> </w:t>
      </w:r>
    </w:p>
    <w:p w14:paraId="24852642" w14:textId="77777777" w:rsidR="001A7329" w:rsidRPr="00E714EB" w:rsidRDefault="001A7329" w:rsidP="001A7329">
      <w:pPr>
        <w:ind w:right="-1"/>
        <w:jc w:val="right"/>
        <w:rPr>
          <w:b/>
          <w:sz w:val="32"/>
          <w:szCs w:val="32"/>
        </w:rPr>
      </w:pPr>
    </w:p>
    <w:p w14:paraId="4DD5C9A7" w14:textId="1DA5F0F9" w:rsidR="00546E51" w:rsidRPr="00E714EB" w:rsidRDefault="001A7329" w:rsidP="00546E51">
      <w:pPr>
        <w:ind w:right="-1"/>
        <w:jc w:val="center"/>
        <w:rPr>
          <w:b/>
          <w:sz w:val="32"/>
          <w:szCs w:val="32"/>
        </w:rPr>
      </w:pPr>
      <w:r w:rsidRPr="00E714EB">
        <w:rPr>
          <w:b/>
          <w:sz w:val="32"/>
          <w:szCs w:val="32"/>
        </w:rPr>
        <w:t>Свадебные обряды кубанского и донского казачества:</w:t>
      </w:r>
    </w:p>
    <w:p w14:paraId="23196EF8" w14:textId="021A4A1E" w:rsidR="001A7329" w:rsidRPr="00E714EB" w:rsidRDefault="001A7329" w:rsidP="00546E51">
      <w:pPr>
        <w:ind w:right="-1"/>
        <w:jc w:val="center"/>
        <w:rPr>
          <w:b/>
          <w:sz w:val="32"/>
          <w:szCs w:val="32"/>
        </w:rPr>
      </w:pPr>
      <w:r w:rsidRPr="00E714EB">
        <w:rPr>
          <w:b/>
          <w:sz w:val="32"/>
          <w:szCs w:val="32"/>
        </w:rPr>
        <w:t>сходства и отличия</w:t>
      </w:r>
    </w:p>
    <w:p w14:paraId="21C2F464" w14:textId="77777777" w:rsidR="001A7329" w:rsidRPr="00E714EB" w:rsidRDefault="001A7329" w:rsidP="001A7329">
      <w:pPr>
        <w:ind w:right="-1"/>
        <w:jc w:val="center"/>
        <w:rPr>
          <w:b/>
          <w:sz w:val="32"/>
          <w:szCs w:val="32"/>
        </w:rPr>
      </w:pPr>
    </w:p>
    <w:p w14:paraId="4F266111" w14:textId="77777777" w:rsidR="001A7329" w:rsidRPr="00E714EB" w:rsidRDefault="001A7329" w:rsidP="001A7329">
      <w:pPr>
        <w:ind w:firstLine="709"/>
        <w:jc w:val="both"/>
        <w:rPr>
          <w:iCs/>
          <w:sz w:val="32"/>
          <w:szCs w:val="32"/>
        </w:rPr>
      </w:pPr>
      <w:r w:rsidRPr="00E714EB">
        <w:rPr>
          <w:iCs/>
          <w:sz w:val="32"/>
          <w:szCs w:val="32"/>
        </w:rPr>
        <w:t xml:space="preserve">В статье приведена сравнительная характеристика культурных свадебных традиций кубанского и донского казачества. Выделены </w:t>
      </w:r>
      <w:r w:rsidRPr="00E714EB">
        <w:rPr>
          <w:iCs/>
          <w:sz w:val="32"/>
          <w:szCs w:val="32"/>
        </w:rPr>
        <w:lastRenderedPageBreak/>
        <w:t>сходства и особые, характерные для каждого из них черты. Сделан акцент на ритуалах и обрядах, свойственных двум общностям. Именно это характеризует их культуру и идентичность, сохранившиеся с давних времен, передаваясь из поколения в поколение.</w:t>
      </w:r>
    </w:p>
    <w:p w14:paraId="0E66A09F" w14:textId="77777777" w:rsidR="001A7329" w:rsidRPr="00E714EB" w:rsidRDefault="001A7329" w:rsidP="001A7329">
      <w:pPr>
        <w:ind w:firstLine="709"/>
        <w:jc w:val="both"/>
        <w:rPr>
          <w:iCs/>
          <w:sz w:val="32"/>
          <w:szCs w:val="32"/>
        </w:rPr>
      </w:pPr>
      <w:r w:rsidRPr="00E714EB">
        <w:rPr>
          <w:i/>
          <w:sz w:val="32"/>
          <w:szCs w:val="32"/>
        </w:rPr>
        <w:t xml:space="preserve"> </w:t>
      </w:r>
      <w:r w:rsidRPr="00E714EB">
        <w:rPr>
          <w:bCs/>
          <w:i/>
          <w:sz w:val="32"/>
          <w:szCs w:val="32"/>
        </w:rPr>
        <w:t>Ключевые слова:</w:t>
      </w:r>
      <w:r w:rsidRPr="00E714EB">
        <w:rPr>
          <w:i/>
          <w:sz w:val="32"/>
          <w:szCs w:val="32"/>
        </w:rPr>
        <w:t xml:space="preserve"> </w:t>
      </w:r>
      <w:r w:rsidRPr="00E714EB">
        <w:rPr>
          <w:iCs/>
          <w:sz w:val="32"/>
          <w:szCs w:val="32"/>
        </w:rPr>
        <w:t xml:space="preserve">историческая память, </w:t>
      </w:r>
      <w:r w:rsidRPr="00E714EB">
        <w:rPr>
          <w:bCs/>
          <w:sz w:val="32"/>
          <w:szCs w:val="32"/>
        </w:rPr>
        <w:t xml:space="preserve">кубанские и донские казаки, </w:t>
      </w:r>
      <w:r w:rsidRPr="00E714EB">
        <w:rPr>
          <w:iCs/>
          <w:sz w:val="32"/>
          <w:szCs w:val="32"/>
        </w:rPr>
        <w:t xml:space="preserve">свадебный обряд, идентичность, культурные традиции, ритуал, культурное наследие. </w:t>
      </w:r>
    </w:p>
    <w:p w14:paraId="122CA644" w14:textId="77777777" w:rsidR="001A7329" w:rsidRPr="00E714EB" w:rsidRDefault="001A7329" w:rsidP="001A7329">
      <w:pPr>
        <w:ind w:right="-1" w:firstLine="709"/>
        <w:jc w:val="both"/>
        <w:rPr>
          <w:i/>
          <w:sz w:val="32"/>
          <w:szCs w:val="32"/>
        </w:rPr>
      </w:pPr>
    </w:p>
    <w:p w14:paraId="55F34283" w14:textId="77777777" w:rsidR="001A7329" w:rsidRPr="00E714EB" w:rsidRDefault="001A7329" w:rsidP="001A7329">
      <w:pPr>
        <w:ind w:right="-1"/>
        <w:jc w:val="right"/>
        <w:rPr>
          <w:b/>
          <w:sz w:val="28"/>
          <w:szCs w:val="28"/>
          <w:lang w:val="en-US"/>
        </w:rPr>
      </w:pPr>
      <w:r w:rsidRPr="00E714EB">
        <w:rPr>
          <w:b/>
          <w:sz w:val="28"/>
          <w:szCs w:val="28"/>
        </w:rPr>
        <w:t>Т</w:t>
      </w:r>
      <w:proofErr w:type="spellStart"/>
      <w:r w:rsidRPr="00E714EB">
        <w:rPr>
          <w:b/>
          <w:sz w:val="28"/>
          <w:szCs w:val="28"/>
          <w:lang w:val="en-US"/>
        </w:rPr>
        <w:t>ereshchenko</w:t>
      </w:r>
      <w:proofErr w:type="spellEnd"/>
      <w:r w:rsidRPr="00E714EB">
        <w:rPr>
          <w:b/>
          <w:sz w:val="28"/>
          <w:szCs w:val="28"/>
          <w:lang w:val="en-US"/>
        </w:rPr>
        <w:t xml:space="preserve"> O.V.,</w:t>
      </w:r>
    </w:p>
    <w:p w14:paraId="704B8430" w14:textId="77777777" w:rsidR="001A7329" w:rsidRPr="00E714EB" w:rsidRDefault="001A7329" w:rsidP="001A7329">
      <w:pPr>
        <w:shd w:val="clear" w:color="auto" w:fill="FFFFFF"/>
        <w:ind w:firstLine="567"/>
        <w:jc w:val="right"/>
        <w:rPr>
          <w:b/>
          <w:sz w:val="28"/>
          <w:szCs w:val="28"/>
          <w:lang w:val="en-US"/>
        </w:rPr>
      </w:pPr>
      <w:r w:rsidRPr="00E714EB">
        <w:rPr>
          <w:b/>
          <w:sz w:val="28"/>
          <w:szCs w:val="28"/>
          <w:lang w:val="en-US"/>
        </w:rPr>
        <w:t>Russia, Krasnodar</w:t>
      </w:r>
    </w:p>
    <w:p w14:paraId="1C1B1528" w14:textId="77777777" w:rsidR="001A7329" w:rsidRPr="00E714EB" w:rsidRDefault="001A7329" w:rsidP="00546E51">
      <w:pPr>
        <w:ind w:right="-1"/>
        <w:jc w:val="center"/>
        <w:rPr>
          <w:b/>
          <w:sz w:val="28"/>
          <w:szCs w:val="28"/>
          <w:lang w:val="en-US"/>
        </w:rPr>
      </w:pPr>
    </w:p>
    <w:p w14:paraId="76CB0E90" w14:textId="6CF68633" w:rsidR="001A7329" w:rsidRPr="00E714EB" w:rsidRDefault="001A7329" w:rsidP="002C6B52">
      <w:pPr>
        <w:ind w:right="-1"/>
        <w:jc w:val="center"/>
        <w:rPr>
          <w:b/>
          <w:sz w:val="28"/>
          <w:szCs w:val="28"/>
          <w:lang w:val="en-US"/>
        </w:rPr>
      </w:pPr>
      <w:r w:rsidRPr="00E714EB">
        <w:rPr>
          <w:b/>
          <w:sz w:val="28"/>
          <w:szCs w:val="28"/>
          <w:lang w:val="en-US"/>
        </w:rPr>
        <w:t>Wedding ceremonies of Kuban and Don Cossacks:</w:t>
      </w:r>
      <w:r w:rsidR="002C6B52" w:rsidRPr="002C6B52">
        <w:rPr>
          <w:b/>
          <w:sz w:val="28"/>
          <w:szCs w:val="28"/>
          <w:lang w:val="en-US"/>
        </w:rPr>
        <w:t xml:space="preserve"> </w:t>
      </w:r>
      <w:r w:rsidRPr="00E714EB">
        <w:rPr>
          <w:b/>
          <w:sz w:val="28"/>
          <w:szCs w:val="28"/>
          <w:lang w:val="en-US"/>
        </w:rPr>
        <w:t>similarities and differences</w:t>
      </w:r>
    </w:p>
    <w:p w14:paraId="66FA9515" w14:textId="77777777" w:rsidR="001A7329" w:rsidRPr="00E714EB" w:rsidRDefault="001A7329" w:rsidP="001A7329">
      <w:pPr>
        <w:ind w:right="-1" w:firstLine="709"/>
        <w:jc w:val="both"/>
        <w:rPr>
          <w:iCs/>
          <w:sz w:val="28"/>
          <w:szCs w:val="28"/>
          <w:lang w:val="en-US"/>
        </w:rPr>
      </w:pPr>
      <w:r w:rsidRPr="00E714EB">
        <w:rPr>
          <w:iCs/>
          <w:sz w:val="28"/>
          <w:szCs w:val="28"/>
          <w:lang w:val="en-US"/>
        </w:rPr>
        <w:t>Article provides a comparative description of the cultural wedding traditions of Kuban and Don Cossacks. The similarities and special features characteristic of each of them are highlighted. The emphasis is placed on the rituals and ceremonies characteristic of the two communities. This is what characterizes their culture and identity, preserved from ancient times, passed down from generation to generation.</w:t>
      </w:r>
    </w:p>
    <w:p w14:paraId="363640B0" w14:textId="77777777" w:rsidR="001A7329" w:rsidRPr="00E714EB" w:rsidRDefault="001A7329" w:rsidP="001A7329">
      <w:pPr>
        <w:ind w:right="-1" w:firstLine="709"/>
        <w:jc w:val="both"/>
        <w:rPr>
          <w:iCs/>
          <w:sz w:val="28"/>
          <w:szCs w:val="28"/>
          <w:lang w:val="en-US"/>
        </w:rPr>
      </w:pPr>
      <w:r w:rsidRPr="00E714EB">
        <w:rPr>
          <w:bCs/>
          <w:i/>
          <w:sz w:val="28"/>
          <w:szCs w:val="28"/>
          <w:lang w:val="en-US"/>
        </w:rPr>
        <w:t>Keywords:</w:t>
      </w:r>
      <w:r w:rsidRPr="00E714EB">
        <w:rPr>
          <w:iCs/>
          <w:sz w:val="28"/>
          <w:szCs w:val="28"/>
          <w:lang w:val="en-US"/>
        </w:rPr>
        <w:t xml:space="preserve"> historical memory, Kuban and Don Cossacks, wedding ceremony, identity, cultural traditions, ritual, cultural heritage. </w:t>
      </w:r>
    </w:p>
    <w:p w14:paraId="5A5C75A7" w14:textId="77777777" w:rsidR="001A7329" w:rsidRPr="00E714EB" w:rsidRDefault="001A7329" w:rsidP="001A7329">
      <w:pPr>
        <w:ind w:right="-1" w:firstLine="709"/>
        <w:jc w:val="both"/>
        <w:rPr>
          <w:i/>
          <w:sz w:val="32"/>
          <w:szCs w:val="32"/>
          <w:lang w:val="en-US"/>
        </w:rPr>
      </w:pPr>
    </w:p>
    <w:p w14:paraId="281A8014" w14:textId="77777777" w:rsidR="001A7329" w:rsidRPr="00E714EB" w:rsidRDefault="001A7329" w:rsidP="001A7329">
      <w:pPr>
        <w:ind w:firstLine="709"/>
        <w:jc w:val="both"/>
        <w:rPr>
          <w:sz w:val="32"/>
          <w:szCs w:val="32"/>
        </w:rPr>
      </w:pPr>
      <w:r w:rsidRPr="00E714EB">
        <w:rPr>
          <w:sz w:val="32"/>
          <w:szCs w:val="32"/>
        </w:rPr>
        <w:t xml:space="preserve">У российского казачества длинная и яркая, неоднозначная история существования. Много испытаний выпало на его долю. В настоящее время казачество в РФ переживает период своего возрождения. Основополагающей ценностью этого процесса является идеал свободы воли, служение Отечеству не за страх, а за совесть, исторически сложившиеся традиции, обряды и ритуалы, формирующие особенную казачью идентичность и ментальность. </w:t>
      </w:r>
    </w:p>
    <w:p w14:paraId="1BB05523" w14:textId="77777777" w:rsidR="001A7329" w:rsidRPr="00E714EB" w:rsidRDefault="001A7329" w:rsidP="001A7329">
      <w:pPr>
        <w:ind w:firstLine="709"/>
        <w:jc w:val="both"/>
        <w:rPr>
          <w:sz w:val="32"/>
          <w:szCs w:val="32"/>
        </w:rPr>
      </w:pPr>
      <w:r w:rsidRPr="00E714EB">
        <w:rPr>
          <w:sz w:val="32"/>
          <w:szCs w:val="32"/>
        </w:rPr>
        <w:t>Любили казаки общение, застолье, повеселиться, поплясать. У казаков преобладали хороводы, игровые и плясовые песни. Самостоятельных танцев было совсем немного. Танцевали чаще всего на народных праздничных мероприятиях «Казачок», «Гопак», «Русскую», «Метелицу». Обычно песни и танцы сопровождались играми. Все казаки активно принимали в этом участие.</w:t>
      </w:r>
    </w:p>
    <w:p w14:paraId="56BED955" w14:textId="77777777" w:rsidR="001A7329" w:rsidRPr="00E714EB" w:rsidRDefault="001A7329" w:rsidP="001A7329">
      <w:pPr>
        <w:ind w:firstLine="709"/>
        <w:jc w:val="both"/>
        <w:rPr>
          <w:sz w:val="32"/>
          <w:szCs w:val="32"/>
        </w:rPr>
      </w:pPr>
      <w:r w:rsidRPr="00E714EB">
        <w:rPr>
          <w:sz w:val="32"/>
          <w:szCs w:val="32"/>
        </w:rPr>
        <w:t xml:space="preserve">Рассмотрим и сравним свадебные обряды казаков на Кубани и Дону. Стоит заметить, что у донских казаков имелись некоторые отличия в свадебной обрядности, поскольку их история уходит корнями к рязанским казакам, к середине </w:t>
      </w:r>
      <w:r w:rsidRPr="00E714EB">
        <w:rPr>
          <w:sz w:val="32"/>
          <w:szCs w:val="32"/>
          <w:lang w:val="en-US"/>
        </w:rPr>
        <w:t>XV</w:t>
      </w:r>
      <w:r w:rsidRPr="00E714EB">
        <w:rPr>
          <w:sz w:val="32"/>
          <w:szCs w:val="32"/>
        </w:rPr>
        <w:t xml:space="preserve"> века. Ввиду этого, там были известны более ранние формы брака (на казачьем войсковом Круге жених и невеста, назвав друг друга по имени и поименовав женой и мужем, поцеловавшись, объявлялись супругами и после пировали) [1]. </w:t>
      </w:r>
    </w:p>
    <w:p w14:paraId="72A485DD" w14:textId="77777777" w:rsidR="001A7329" w:rsidRPr="00E714EB" w:rsidRDefault="001A7329" w:rsidP="001A7329">
      <w:pPr>
        <w:ind w:firstLine="709"/>
        <w:jc w:val="both"/>
        <w:rPr>
          <w:sz w:val="32"/>
          <w:szCs w:val="32"/>
        </w:rPr>
      </w:pPr>
      <w:r w:rsidRPr="00E714EB">
        <w:rPr>
          <w:sz w:val="32"/>
          <w:szCs w:val="32"/>
        </w:rPr>
        <w:t xml:space="preserve">В большинстве случаев выбор невесты оставался за родителями жениха. При этом выбирали равную в материальном и социальном </w:t>
      </w:r>
      <w:r w:rsidRPr="00E714EB">
        <w:rPr>
          <w:sz w:val="32"/>
          <w:szCs w:val="32"/>
        </w:rPr>
        <w:lastRenderedPageBreak/>
        <w:t>плане девушку. Тем не менее, молодой человек мог рассказать им, что ему нравится определенная девушка. Однако со стороны невесты ситуация была намного строже. Например, она не могла ответить отказом на решение родителей относительно выбора жениха [2].</w:t>
      </w:r>
    </w:p>
    <w:p w14:paraId="2CB07662" w14:textId="77777777" w:rsidR="001A7329" w:rsidRPr="00E714EB" w:rsidRDefault="001A7329" w:rsidP="001A7329">
      <w:pPr>
        <w:ind w:firstLine="709"/>
        <w:jc w:val="both"/>
        <w:rPr>
          <w:sz w:val="32"/>
          <w:szCs w:val="32"/>
        </w:rPr>
      </w:pPr>
      <w:r w:rsidRPr="00E714EB">
        <w:rPr>
          <w:sz w:val="32"/>
          <w:szCs w:val="32"/>
        </w:rPr>
        <w:t>У кубанских казаков существовал в некоторых местностях ритуал выбора невесты. Так, молодой парень мог подойти к дому избранницы и бросить свою шапку через ее плетень. При этом важно, чтобы девушка увидела пришедшего и бросившего шапку юношу. Если шапка возвращалась назад – парень не нравился девушке, но, если же головной убор подбирали и уносили в дом – чувства были взаимны и можно свататься [3].</w:t>
      </w:r>
    </w:p>
    <w:p w14:paraId="08BA5443" w14:textId="77777777" w:rsidR="001A7329" w:rsidRPr="00E714EB" w:rsidRDefault="001A7329" w:rsidP="001A7329">
      <w:pPr>
        <w:ind w:firstLine="709"/>
        <w:jc w:val="both"/>
        <w:rPr>
          <w:sz w:val="32"/>
          <w:szCs w:val="32"/>
        </w:rPr>
      </w:pPr>
      <w:r w:rsidRPr="00E714EB">
        <w:rPr>
          <w:sz w:val="32"/>
          <w:szCs w:val="32"/>
        </w:rPr>
        <w:t>По истечении времени границы и структура свадебного обряда истерлись и стали схожими: сватовство, договоры (рукобитье), пропой (</w:t>
      </w:r>
      <w:proofErr w:type="spellStart"/>
      <w:r w:rsidRPr="00E714EB">
        <w:rPr>
          <w:sz w:val="32"/>
          <w:szCs w:val="32"/>
        </w:rPr>
        <w:t>пропойки</w:t>
      </w:r>
      <w:proofErr w:type="spellEnd"/>
      <w:r w:rsidRPr="00E714EB">
        <w:rPr>
          <w:sz w:val="32"/>
          <w:szCs w:val="32"/>
        </w:rPr>
        <w:t xml:space="preserve">) – пели песни, смотрины, девичник и </w:t>
      </w:r>
      <w:proofErr w:type="spellStart"/>
      <w:r w:rsidRPr="00E714EB">
        <w:rPr>
          <w:sz w:val="32"/>
          <w:szCs w:val="32"/>
        </w:rPr>
        <w:t>молодечник</w:t>
      </w:r>
      <w:proofErr w:type="spellEnd"/>
      <w:r w:rsidRPr="00E714EB">
        <w:rPr>
          <w:sz w:val="32"/>
          <w:szCs w:val="32"/>
        </w:rPr>
        <w:t>, обрядовые песни и пиршество с некоторыми отличиями [4].</w:t>
      </w:r>
    </w:p>
    <w:p w14:paraId="6F3F4CD4" w14:textId="77777777" w:rsidR="001A7329" w:rsidRPr="00E714EB" w:rsidRDefault="001A7329" w:rsidP="001A7329">
      <w:pPr>
        <w:ind w:firstLine="709"/>
        <w:jc w:val="both"/>
        <w:rPr>
          <w:sz w:val="32"/>
          <w:szCs w:val="32"/>
        </w:rPr>
      </w:pPr>
      <w:r w:rsidRPr="00E714EB">
        <w:rPr>
          <w:sz w:val="32"/>
          <w:szCs w:val="32"/>
        </w:rPr>
        <w:t>Кубанские казачьи свадьбы обычно проводили после уборки урожая, в промежутке между Успенским и Филипповским постами и в зимний мясоед после Святок, реже в послепасхальный период до Троицы [3]. А на Дону – после Покрова Пресвятой Богородицы – 14 октября или Пасхальных праздников – на Красную Горку [5].</w:t>
      </w:r>
    </w:p>
    <w:p w14:paraId="6A734D96" w14:textId="77777777" w:rsidR="001A7329" w:rsidRPr="00E714EB" w:rsidRDefault="001A7329" w:rsidP="001A7329">
      <w:pPr>
        <w:ind w:firstLine="709"/>
        <w:jc w:val="both"/>
        <w:rPr>
          <w:sz w:val="32"/>
          <w:szCs w:val="32"/>
        </w:rPr>
      </w:pPr>
      <w:r w:rsidRPr="00E714EB">
        <w:rPr>
          <w:sz w:val="32"/>
          <w:szCs w:val="32"/>
        </w:rPr>
        <w:t xml:space="preserve">Все свадебные ритуалы были связаны с двумя основными целями: охрана от зла и обеспечение молодым благополучной семейной жизни и продолжения рода. </w:t>
      </w:r>
    </w:p>
    <w:p w14:paraId="647454F9" w14:textId="77777777" w:rsidR="001A7329" w:rsidRPr="00E714EB" w:rsidRDefault="001A7329" w:rsidP="001A7329">
      <w:pPr>
        <w:ind w:firstLine="709"/>
        <w:jc w:val="both"/>
        <w:rPr>
          <w:sz w:val="32"/>
          <w:szCs w:val="32"/>
        </w:rPr>
      </w:pPr>
      <w:r w:rsidRPr="00E714EB">
        <w:rPr>
          <w:sz w:val="32"/>
          <w:szCs w:val="32"/>
        </w:rPr>
        <w:t xml:space="preserve">Сватовство: группа сватов (сам жених и от 2 до 4 человек из числа его родственников и знакомых во главе с дружком (обязательно в возрасте и риторически подкованный)) шли под вечер сватать невесту, чтобы не привлекать чужого внимания. Старосты несли с собой специально испеченный белый хлеб – паляницу (у донцов </w:t>
      </w:r>
      <w:proofErr w:type="spellStart"/>
      <w:r w:rsidRPr="00E714EB">
        <w:rPr>
          <w:sz w:val="32"/>
          <w:szCs w:val="32"/>
        </w:rPr>
        <w:t>дружко</w:t>
      </w:r>
      <w:proofErr w:type="spellEnd"/>
      <w:r w:rsidRPr="00E714EB">
        <w:rPr>
          <w:sz w:val="32"/>
          <w:szCs w:val="32"/>
        </w:rPr>
        <w:t xml:space="preserve"> приносил калачи) и бутылку водки (вина) [5]. </w:t>
      </w:r>
    </w:p>
    <w:p w14:paraId="5DECBA5C" w14:textId="77777777" w:rsidR="001A7329" w:rsidRPr="00E714EB" w:rsidRDefault="001A7329" w:rsidP="001A7329">
      <w:pPr>
        <w:ind w:firstLine="709"/>
        <w:jc w:val="both"/>
        <w:rPr>
          <w:sz w:val="32"/>
          <w:szCs w:val="32"/>
        </w:rPr>
      </w:pPr>
      <w:r w:rsidRPr="00E714EB">
        <w:rPr>
          <w:sz w:val="32"/>
          <w:szCs w:val="32"/>
        </w:rPr>
        <w:t xml:space="preserve">При сватовстве хлеб нес функцию закрепления брачного соглашения. Булка свежеиспечённого хлеба определенной формы являлась обязательным предметом, который сваты обязаны были принести в дом невесты. Хлеб был круглой формы, поскольку круг – один из символов брака. Несли хлеб на одном рушнике (полотенце) и покрывали сверху другим. Такое покрытие булки символизировало «богатство», «сытость» [6].   </w:t>
      </w:r>
    </w:p>
    <w:p w14:paraId="5DB63675" w14:textId="77777777" w:rsidR="001A7329" w:rsidRPr="00E714EB" w:rsidRDefault="001A7329" w:rsidP="001A7329">
      <w:pPr>
        <w:ind w:firstLine="709"/>
        <w:jc w:val="both"/>
        <w:rPr>
          <w:sz w:val="32"/>
          <w:szCs w:val="32"/>
        </w:rPr>
      </w:pPr>
      <w:r w:rsidRPr="00E714EB">
        <w:rPr>
          <w:sz w:val="32"/>
          <w:szCs w:val="32"/>
        </w:rPr>
        <w:t>Договоры (рукобитье): сваты договаривались о будущей свадьбе, ее затратах, которые распределялись между сторонами.</w:t>
      </w:r>
    </w:p>
    <w:p w14:paraId="32541AF2" w14:textId="77777777" w:rsidR="001A7329" w:rsidRPr="00E714EB" w:rsidRDefault="001A7329" w:rsidP="001A7329">
      <w:pPr>
        <w:ind w:firstLine="709"/>
        <w:jc w:val="both"/>
        <w:rPr>
          <w:sz w:val="32"/>
          <w:szCs w:val="32"/>
        </w:rPr>
      </w:pPr>
      <w:r w:rsidRPr="00E714EB">
        <w:rPr>
          <w:sz w:val="32"/>
          <w:szCs w:val="32"/>
        </w:rPr>
        <w:t xml:space="preserve">У кубанских казаков, если согласие родители невесты давали на свадьбу, то хлеб разрезала невеста чаще всего крест-накрест, иногда </w:t>
      </w:r>
      <w:r w:rsidRPr="00E714EB">
        <w:rPr>
          <w:sz w:val="32"/>
          <w:szCs w:val="32"/>
        </w:rPr>
        <w:lastRenderedPageBreak/>
        <w:t>пополам – символ ее отделения от своего рода. Нарезанный хлеб тут же подавали к столу.</w:t>
      </w:r>
    </w:p>
    <w:p w14:paraId="5F9A73BA" w14:textId="77777777" w:rsidR="001A7329" w:rsidRPr="00E714EB" w:rsidRDefault="001A7329" w:rsidP="001A7329">
      <w:pPr>
        <w:ind w:firstLine="709"/>
        <w:jc w:val="both"/>
        <w:rPr>
          <w:sz w:val="32"/>
          <w:szCs w:val="32"/>
        </w:rPr>
      </w:pPr>
      <w:r w:rsidRPr="00E714EB">
        <w:rPr>
          <w:sz w:val="32"/>
          <w:szCs w:val="32"/>
        </w:rPr>
        <w:t>На Дону, когда невеста резала хлеб, принесенный сватами, то смотрели – если ровно разрежет, то семейная жизнь будет ровной; если не дорежет до конца – плохая примета. Отсюда пошло выражение «отрезанный ломоть» (уход из своей семьи). Если родственникам невесты на Кубани не подходил жених, то они сватов за стол не звали, а жениху могли преподнести в качестве отказа тыкву или арбуз (</w:t>
      </w:r>
      <w:proofErr w:type="spellStart"/>
      <w:r w:rsidRPr="00E714EB">
        <w:rPr>
          <w:sz w:val="32"/>
          <w:szCs w:val="32"/>
        </w:rPr>
        <w:t>гарбуз</w:t>
      </w:r>
      <w:proofErr w:type="spellEnd"/>
      <w:r w:rsidRPr="00E714EB">
        <w:rPr>
          <w:sz w:val="32"/>
          <w:szCs w:val="32"/>
        </w:rPr>
        <w:t xml:space="preserve">) [7]. </w:t>
      </w:r>
    </w:p>
    <w:p w14:paraId="4356A127" w14:textId="77777777" w:rsidR="001A7329" w:rsidRPr="00E714EB" w:rsidRDefault="001A7329" w:rsidP="001A7329">
      <w:pPr>
        <w:ind w:firstLine="709"/>
        <w:jc w:val="both"/>
        <w:rPr>
          <w:sz w:val="32"/>
          <w:szCs w:val="32"/>
        </w:rPr>
      </w:pPr>
      <w:r w:rsidRPr="00E714EB">
        <w:rPr>
          <w:sz w:val="32"/>
          <w:szCs w:val="32"/>
        </w:rPr>
        <w:t>У донских казаков по окончании сватовства жених брал стакан, кланялся невесте и гостям на все стороны и отпивал сначала из одного стакана, потом из другого. Затем допивал их, принимал от невесты поднос и потчевал ее.</w:t>
      </w:r>
    </w:p>
    <w:p w14:paraId="6D71354C" w14:textId="77777777" w:rsidR="001A7329" w:rsidRPr="00E714EB" w:rsidRDefault="001A7329" w:rsidP="001A7329">
      <w:pPr>
        <w:ind w:firstLine="709"/>
        <w:jc w:val="both"/>
        <w:rPr>
          <w:sz w:val="32"/>
          <w:szCs w:val="32"/>
        </w:rPr>
      </w:pPr>
      <w:r w:rsidRPr="00E714EB">
        <w:rPr>
          <w:sz w:val="32"/>
          <w:szCs w:val="32"/>
        </w:rPr>
        <w:t xml:space="preserve">На Кубани смотрины устраивались в доме жениха на первой неделе после сватовства, куда приходила родня невесты, после чего, как правило, устраивалось небольшое застолье. Могли в некоторых селеньях и в доме невесты проводить смотрины. Девушка должна была показать себя во всей красе, продемонстрировать все свои навыки и уменья, а жених должен был красоваться перед всеми собравшимися.  </w:t>
      </w:r>
    </w:p>
    <w:p w14:paraId="2B16A689" w14:textId="77777777" w:rsidR="001A7329" w:rsidRPr="00E714EB" w:rsidRDefault="001A7329" w:rsidP="001A7329">
      <w:pPr>
        <w:ind w:firstLine="709"/>
        <w:jc w:val="both"/>
        <w:rPr>
          <w:sz w:val="32"/>
          <w:szCs w:val="32"/>
        </w:rPr>
      </w:pPr>
      <w:r w:rsidRPr="00E714EB">
        <w:rPr>
          <w:sz w:val="32"/>
          <w:szCs w:val="32"/>
        </w:rPr>
        <w:t xml:space="preserve">На Дону своды проводились в доме невесты, куда приезжал жених с друзьями и родственниками вместе с дарами для ублажения родичей невесты. </w:t>
      </w:r>
    </w:p>
    <w:p w14:paraId="1EFFAE69" w14:textId="77777777" w:rsidR="001A7329" w:rsidRPr="00E714EB" w:rsidRDefault="001A7329" w:rsidP="001A7329">
      <w:pPr>
        <w:ind w:firstLine="709"/>
        <w:jc w:val="both"/>
        <w:rPr>
          <w:sz w:val="32"/>
          <w:szCs w:val="32"/>
        </w:rPr>
      </w:pPr>
      <w:r w:rsidRPr="00E714EB">
        <w:rPr>
          <w:sz w:val="32"/>
          <w:szCs w:val="32"/>
        </w:rPr>
        <w:t xml:space="preserve">Предсвадебные вечеринки и подготовка к свадьбе: устраивались девичники, где невеста должна была плакать (чем больше до, тем меньше после замужества) и </w:t>
      </w:r>
      <w:proofErr w:type="spellStart"/>
      <w:r w:rsidRPr="00E714EB">
        <w:rPr>
          <w:sz w:val="32"/>
          <w:szCs w:val="32"/>
        </w:rPr>
        <w:t>молодечники</w:t>
      </w:r>
      <w:proofErr w:type="spellEnd"/>
      <w:r w:rsidRPr="00E714EB">
        <w:rPr>
          <w:sz w:val="32"/>
          <w:szCs w:val="32"/>
        </w:rPr>
        <w:t xml:space="preserve">, на которых пели обрядовые песни в качестве прощания со свободной жизнью. </w:t>
      </w:r>
    </w:p>
    <w:p w14:paraId="51D2C76A" w14:textId="77777777" w:rsidR="001A7329" w:rsidRPr="00E714EB" w:rsidRDefault="001A7329" w:rsidP="001A7329">
      <w:pPr>
        <w:ind w:firstLine="709"/>
        <w:jc w:val="both"/>
        <w:rPr>
          <w:sz w:val="32"/>
          <w:szCs w:val="32"/>
        </w:rPr>
      </w:pPr>
      <w:r w:rsidRPr="00E714EB">
        <w:rPr>
          <w:sz w:val="32"/>
          <w:szCs w:val="32"/>
        </w:rPr>
        <w:t>Подходя к дому каждой девушки, приглашенной в дружки, подруги невесты пели: «</w:t>
      </w:r>
      <w:proofErr w:type="spellStart"/>
      <w:r w:rsidRPr="00E714EB">
        <w:rPr>
          <w:sz w:val="32"/>
          <w:szCs w:val="32"/>
        </w:rPr>
        <w:t>Прыбирайся</w:t>
      </w:r>
      <w:proofErr w:type="spellEnd"/>
      <w:r w:rsidRPr="00E714EB">
        <w:rPr>
          <w:sz w:val="32"/>
          <w:szCs w:val="32"/>
        </w:rPr>
        <w:t xml:space="preserve">, </w:t>
      </w:r>
      <w:proofErr w:type="spellStart"/>
      <w:r w:rsidRPr="00E714EB">
        <w:rPr>
          <w:sz w:val="32"/>
          <w:szCs w:val="32"/>
        </w:rPr>
        <w:t>дружечка</w:t>
      </w:r>
      <w:proofErr w:type="spellEnd"/>
      <w:r w:rsidRPr="00E714EB">
        <w:rPr>
          <w:sz w:val="32"/>
          <w:szCs w:val="32"/>
        </w:rPr>
        <w:t xml:space="preserve">, </w:t>
      </w:r>
      <w:proofErr w:type="spellStart"/>
      <w:r w:rsidRPr="00E714EB">
        <w:rPr>
          <w:sz w:val="32"/>
          <w:szCs w:val="32"/>
        </w:rPr>
        <w:t>прибираися</w:t>
      </w:r>
      <w:proofErr w:type="spellEnd"/>
      <w:r w:rsidRPr="00E714EB">
        <w:rPr>
          <w:sz w:val="32"/>
          <w:szCs w:val="32"/>
        </w:rPr>
        <w:t xml:space="preserve">! / До </w:t>
      </w:r>
      <w:proofErr w:type="spellStart"/>
      <w:r w:rsidRPr="00E714EB">
        <w:rPr>
          <w:sz w:val="32"/>
          <w:szCs w:val="32"/>
        </w:rPr>
        <w:t>сибе</w:t>
      </w:r>
      <w:proofErr w:type="spellEnd"/>
      <w:r w:rsidRPr="00E714EB">
        <w:rPr>
          <w:sz w:val="32"/>
          <w:szCs w:val="32"/>
        </w:rPr>
        <w:t xml:space="preserve"> </w:t>
      </w:r>
      <w:proofErr w:type="spellStart"/>
      <w:r w:rsidRPr="00E714EB">
        <w:rPr>
          <w:sz w:val="32"/>
          <w:szCs w:val="32"/>
        </w:rPr>
        <w:t>дружечок</w:t>
      </w:r>
      <w:proofErr w:type="spellEnd"/>
      <w:r w:rsidRPr="00E714EB">
        <w:rPr>
          <w:sz w:val="32"/>
          <w:szCs w:val="32"/>
        </w:rPr>
        <w:t xml:space="preserve"> </w:t>
      </w:r>
      <w:proofErr w:type="spellStart"/>
      <w:r w:rsidRPr="00E714EB">
        <w:rPr>
          <w:sz w:val="32"/>
          <w:szCs w:val="32"/>
        </w:rPr>
        <w:t>спадивайся</w:t>
      </w:r>
      <w:proofErr w:type="spellEnd"/>
      <w:r w:rsidRPr="00E714EB">
        <w:rPr>
          <w:sz w:val="32"/>
          <w:szCs w:val="32"/>
        </w:rPr>
        <w:t xml:space="preserve">! / Чтоб была утин(ы)ка </w:t>
      </w:r>
      <w:proofErr w:type="spellStart"/>
      <w:r w:rsidRPr="00E714EB">
        <w:rPr>
          <w:sz w:val="32"/>
          <w:szCs w:val="32"/>
        </w:rPr>
        <w:t>жариная</w:t>
      </w:r>
      <w:proofErr w:type="spellEnd"/>
      <w:r w:rsidRPr="00E714EB">
        <w:rPr>
          <w:sz w:val="32"/>
          <w:szCs w:val="32"/>
        </w:rPr>
        <w:t xml:space="preserve"> / </w:t>
      </w:r>
      <w:proofErr w:type="spellStart"/>
      <w:r w:rsidRPr="00E714EB">
        <w:rPr>
          <w:sz w:val="32"/>
          <w:szCs w:val="32"/>
        </w:rPr>
        <w:t>Ще</w:t>
      </w:r>
      <w:proofErr w:type="spellEnd"/>
      <w:r w:rsidRPr="00E714EB">
        <w:rPr>
          <w:sz w:val="32"/>
          <w:szCs w:val="32"/>
        </w:rPr>
        <w:t xml:space="preserve"> й </w:t>
      </w:r>
      <w:proofErr w:type="spellStart"/>
      <w:r w:rsidRPr="00E714EB">
        <w:rPr>
          <w:sz w:val="32"/>
          <w:szCs w:val="32"/>
        </w:rPr>
        <w:t>горэлочка</w:t>
      </w:r>
      <w:proofErr w:type="spellEnd"/>
      <w:r w:rsidRPr="00E714EB">
        <w:rPr>
          <w:sz w:val="32"/>
          <w:szCs w:val="32"/>
        </w:rPr>
        <w:t xml:space="preserve">, ой, </w:t>
      </w:r>
      <w:proofErr w:type="spellStart"/>
      <w:r w:rsidRPr="00E714EB">
        <w:rPr>
          <w:sz w:val="32"/>
          <w:szCs w:val="32"/>
        </w:rPr>
        <w:t>сварэ</w:t>
      </w:r>
      <w:proofErr w:type="spellEnd"/>
      <w:r w:rsidRPr="00E714EB">
        <w:rPr>
          <w:sz w:val="32"/>
          <w:szCs w:val="32"/>
        </w:rPr>
        <w:t xml:space="preserve">… / </w:t>
      </w:r>
      <w:proofErr w:type="spellStart"/>
      <w:r w:rsidRPr="00E714EB">
        <w:rPr>
          <w:i/>
          <w:iCs/>
          <w:sz w:val="32"/>
          <w:szCs w:val="32"/>
        </w:rPr>
        <w:t>Тада</w:t>
      </w:r>
      <w:proofErr w:type="spellEnd"/>
      <w:r w:rsidRPr="00E714EB">
        <w:rPr>
          <w:i/>
          <w:iCs/>
          <w:sz w:val="32"/>
          <w:szCs w:val="32"/>
        </w:rPr>
        <w:t xml:space="preserve"> в хату зашли. Теперь </w:t>
      </w:r>
      <w:proofErr w:type="spellStart"/>
      <w:r w:rsidRPr="00E714EB">
        <w:rPr>
          <w:i/>
          <w:iCs/>
          <w:sz w:val="32"/>
          <w:szCs w:val="32"/>
        </w:rPr>
        <w:t>благодарым</w:t>
      </w:r>
      <w:proofErr w:type="spellEnd"/>
      <w:r w:rsidRPr="00E714EB">
        <w:rPr>
          <w:i/>
          <w:iCs/>
          <w:sz w:val="32"/>
          <w:szCs w:val="32"/>
        </w:rPr>
        <w:t xml:space="preserve"> за дружку: / </w:t>
      </w:r>
      <w:proofErr w:type="spellStart"/>
      <w:r w:rsidRPr="00E714EB">
        <w:rPr>
          <w:sz w:val="32"/>
          <w:szCs w:val="32"/>
        </w:rPr>
        <w:t>Спасиба</w:t>
      </w:r>
      <w:proofErr w:type="spellEnd"/>
      <w:r w:rsidRPr="00E714EB">
        <w:rPr>
          <w:sz w:val="32"/>
          <w:szCs w:val="32"/>
        </w:rPr>
        <w:t xml:space="preserve"> за д(ы)</w:t>
      </w:r>
      <w:proofErr w:type="spellStart"/>
      <w:r w:rsidRPr="00E714EB">
        <w:rPr>
          <w:sz w:val="32"/>
          <w:szCs w:val="32"/>
        </w:rPr>
        <w:t>ружку</w:t>
      </w:r>
      <w:proofErr w:type="spellEnd"/>
      <w:r w:rsidRPr="00E714EB">
        <w:rPr>
          <w:sz w:val="32"/>
          <w:szCs w:val="32"/>
        </w:rPr>
        <w:t xml:space="preserve">, </w:t>
      </w:r>
      <w:proofErr w:type="spellStart"/>
      <w:r w:rsidRPr="00E714EB">
        <w:rPr>
          <w:sz w:val="32"/>
          <w:szCs w:val="32"/>
        </w:rPr>
        <w:t>спасиба</w:t>
      </w:r>
      <w:proofErr w:type="spellEnd"/>
      <w:r w:rsidRPr="00E714EB">
        <w:rPr>
          <w:sz w:val="32"/>
          <w:szCs w:val="32"/>
        </w:rPr>
        <w:t xml:space="preserve"> за </w:t>
      </w:r>
      <w:proofErr w:type="spellStart"/>
      <w:r w:rsidRPr="00E714EB">
        <w:rPr>
          <w:sz w:val="32"/>
          <w:szCs w:val="32"/>
        </w:rPr>
        <w:t>дру</w:t>
      </w:r>
      <w:proofErr w:type="spellEnd"/>
      <w:r w:rsidRPr="00E714EB">
        <w:rPr>
          <w:sz w:val="32"/>
          <w:szCs w:val="32"/>
        </w:rPr>
        <w:t>…</w:t>
      </w:r>
      <w:proofErr w:type="spellStart"/>
      <w:r w:rsidRPr="00E714EB">
        <w:rPr>
          <w:sz w:val="32"/>
          <w:szCs w:val="32"/>
        </w:rPr>
        <w:t>жку</w:t>
      </w:r>
      <w:proofErr w:type="spellEnd"/>
      <w:r w:rsidRPr="00E714EB">
        <w:rPr>
          <w:sz w:val="32"/>
          <w:szCs w:val="32"/>
        </w:rPr>
        <w:t xml:space="preserve">, / За вашу послу… </w:t>
      </w:r>
      <w:proofErr w:type="spellStart"/>
      <w:r w:rsidRPr="00E714EB">
        <w:rPr>
          <w:sz w:val="32"/>
          <w:szCs w:val="32"/>
        </w:rPr>
        <w:t>шку</w:t>
      </w:r>
      <w:proofErr w:type="spellEnd"/>
      <w:r w:rsidRPr="00E714EB">
        <w:rPr>
          <w:sz w:val="32"/>
          <w:szCs w:val="32"/>
        </w:rPr>
        <w:t xml:space="preserve">, за вашу </w:t>
      </w:r>
      <w:proofErr w:type="spellStart"/>
      <w:r w:rsidRPr="00E714EB">
        <w:rPr>
          <w:sz w:val="32"/>
          <w:szCs w:val="32"/>
        </w:rPr>
        <w:t>послушку</w:t>
      </w:r>
      <w:proofErr w:type="spellEnd"/>
      <w:r w:rsidRPr="00E714EB">
        <w:rPr>
          <w:sz w:val="32"/>
          <w:szCs w:val="32"/>
        </w:rPr>
        <w:t xml:space="preserve">! / </w:t>
      </w:r>
      <w:proofErr w:type="spellStart"/>
      <w:r w:rsidRPr="00E714EB">
        <w:rPr>
          <w:sz w:val="32"/>
          <w:szCs w:val="32"/>
        </w:rPr>
        <w:t>Хочь</w:t>
      </w:r>
      <w:proofErr w:type="spellEnd"/>
      <w:r w:rsidRPr="00E714EB">
        <w:rPr>
          <w:sz w:val="32"/>
          <w:szCs w:val="32"/>
        </w:rPr>
        <w:t xml:space="preserve"> ни </w:t>
      </w:r>
      <w:proofErr w:type="spellStart"/>
      <w:r w:rsidRPr="00E714EB">
        <w:rPr>
          <w:sz w:val="32"/>
          <w:szCs w:val="32"/>
        </w:rPr>
        <w:t>вмее</w:t>
      </w:r>
      <w:proofErr w:type="spellEnd"/>
      <w:r w:rsidRPr="00E714EB">
        <w:rPr>
          <w:sz w:val="32"/>
          <w:szCs w:val="32"/>
        </w:rPr>
        <w:t xml:space="preserve"> граты, </w:t>
      </w:r>
      <w:proofErr w:type="spellStart"/>
      <w:r w:rsidRPr="00E714EB">
        <w:rPr>
          <w:sz w:val="32"/>
          <w:szCs w:val="32"/>
        </w:rPr>
        <w:t>хочь</w:t>
      </w:r>
      <w:proofErr w:type="spellEnd"/>
      <w:r w:rsidRPr="00E714EB">
        <w:rPr>
          <w:sz w:val="32"/>
          <w:szCs w:val="32"/>
        </w:rPr>
        <w:t xml:space="preserve"> ни </w:t>
      </w:r>
      <w:proofErr w:type="spellStart"/>
      <w:r w:rsidRPr="00E714EB">
        <w:rPr>
          <w:sz w:val="32"/>
          <w:szCs w:val="32"/>
        </w:rPr>
        <w:t>вмее</w:t>
      </w:r>
      <w:proofErr w:type="spellEnd"/>
      <w:r w:rsidRPr="00E714EB">
        <w:rPr>
          <w:sz w:val="32"/>
          <w:szCs w:val="32"/>
        </w:rPr>
        <w:t xml:space="preserve"> граты, / Так умея плиса… ты, так умея плиса…ты» [8].</w:t>
      </w:r>
    </w:p>
    <w:p w14:paraId="1E38FC1C" w14:textId="77777777" w:rsidR="001A7329" w:rsidRPr="00E714EB" w:rsidRDefault="001A7329" w:rsidP="001A7329">
      <w:pPr>
        <w:ind w:firstLine="709"/>
        <w:jc w:val="both"/>
        <w:rPr>
          <w:sz w:val="32"/>
          <w:szCs w:val="32"/>
        </w:rPr>
      </w:pPr>
      <w:r w:rsidRPr="00E714EB">
        <w:rPr>
          <w:sz w:val="32"/>
          <w:szCs w:val="32"/>
        </w:rPr>
        <w:t xml:space="preserve">Пекли обрядовый хлеб (каравай, лежень (продолговатый пирог с начинкой), </w:t>
      </w:r>
      <w:proofErr w:type="spellStart"/>
      <w:r w:rsidRPr="00E714EB">
        <w:rPr>
          <w:sz w:val="32"/>
          <w:szCs w:val="32"/>
        </w:rPr>
        <w:t>дывень</w:t>
      </w:r>
      <w:proofErr w:type="spellEnd"/>
      <w:r w:rsidRPr="00E714EB">
        <w:rPr>
          <w:sz w:val="32"/>
          <w:szCs w:val="32"/>
        </w:rPr>
        <w:t xml:space="preserve"> (небольшой хлеб, образованный тремя ветками, поставленными в края круглого хлеба и обвитыми тестом)), шишки и др. Причем этот ритуал совершался в домах обоих родов замужними женщинами, которые хорошо жили со своими мужьями, чтобы «обеспечивалась» счастливая семейная жизнь. Сажать каравай в печь и вынимать должен был мужчина (примерный семьянин), но не лы</w:t>
      </w:r>
      <w:r w:rsidRPr="00E714EB">
        <w:rPr>
          <w:sz w:val="32"/>
          <w:szCs w:val="32"/>
        </w:rPr>
        <w:lastRenderedPageBreak/>
        <w:t xml:space="preserve">сый, желательно с кучерявыми волосами, по которым судили о жизни молодых [6; 9]. </w:t>
      </w:r>
    </w:p>
    <w:p w14:paraId="0B2C8668" w14:textId="66458643" w:rsidR="001A7329" w:rsidRPr="00E714EB" w:rsidRDefault="001A7329" w:rsidP="001A7329">
      <w:pPr>
        <w:ind w:firstLine="709"/>
        <w:jc w:val="both"/>
        <w:rPr>
          <w:sz w:val="32"/>
          <w:szCs w:val="32"/>
        </w:rPr>
      </w:pPr>
      <w:r w:rsidRPr="00E714EB">
        <w:rPr>
          <w:sz w:val="32"/>
          <w:szCs w:val="32"/>
        </w:rPr>
        <w:t>«</w:t>
      </w:r>
      <w:proofErr w:type="spellStart"/>
      <w:r w:rsidRPr="00E714EB">
        <w:rPr>
          <w:sz w:val="32"/>
          <w:szCs w:val="32"/>
        </w:rPr>
        <w:t>Кучирявый</w:t>
      </w:r>
      <w:proofErr w:type="spellEnd"/>
      <w:r w:rsidRPr="00E714EB">
        <w:rPr>
          <w:sz w:val="32"/>
          <w:szCs w:val="32"/>
        </w:rPr>
        <w:t xml:space="preserve"> печь </w:t>
      </w:r>
      <w:proofErr w:type="spellStart"/>
      <w:r w:rsidRPr="00E714EB">
        <w:rPr>
          <w:sz w:val="32"/>
          <w:szCs w:val="32"/>
        </w:rPr>
        <w:t>выгрибае</w:t>
      </w:r>
      <w:proofErr w:type="spellEnd"/>
      <w:r w:rsidRPr="00E714EB">
        <w:rPr>
          <w:sz w:val="32"/>
          <w:szCs w:val="32"/>
        </w:rPr>
        <w:t xml:space="preserve">, / </w:t>
      </w:r>
      <w:proofErr w:type="spellStart"/>
      <w:r w:rsidRPr="00E714EB">
        <w:rPr>
          <w:sz w:val="32"/>
          <w:szCs w:val="32"/>
        </w:rPr>
        <w:t>Кучирявый</w:t>
      </w:r>
      <w:proofErr w:type="spellEnd"/>
      <w:r w:rsidRPr="00E714EB">
        <w:rPr>
          <w:sz w:val="32"/>
          <w:szCs w:val="32"/>
        </w:rPr>
        <w:t xml:space="preserve"> каравай сажа</w:t>
      </w:r>
      <w:r w:rsidR="00267CB4">
        <w:rPr>
          <w:sz w:val="32"/>
          <w:szCs w:val="32"/>
        </w:rPr>
        <w:t>…</w:t>
      </w:r>
      <w:r w:rsidRPr="00E714EB">
        <w:rPr>
          <w:sz w:val="32"/>
          <w:szCs w:val="32"/>
        </w:rPr>
        <w:t xml:space="preserve">е. / Наша </w:t>
      </w:r>
      <w:proofErr w:type="spellStart"/>
      <w:r w:rsidRPr="00E714EB">
        <w:rPr>
          <w:sz w:val="32"/>
          <w:szCs w:val="32"/>
        </w:rPr>
        <w:t>пичка</w:t>
      </w:r>
      <w:proofErr w:type="spellEnd"/>
      <w:r w:rsidRPr="00E714EB">
        <w:rPr>
          <w:sz w:val="32"/>
          <w:szCs w:val="32"/>
        </w:rPr>
        <w:t xml:space="preserve"> </w:t>
      </w:r>
      <w:proofErr w:type="spellStart"/>
      <w:r w:rsidRPr="00E714EB">
        <w:rPr>
          <w:sz w:val="32"/>
          <w:szCs w:val="32"/>
        </w:rPr>
        <w:t>гогоче</w:t>
      </w:r>
      <w:proofErr w:type="spellEnd"/>
      <w:r w:rsidRPr="00E714EB">
        <w:rPr>
          <w:sz w:val="32"/>
          <w:szCs w:val="32"/>
        </w:rPr>
        <w:t xml:space="preserve">, / Каравая вона </w:t>
      </w:r>
      <w:proofErr w:type="spellStart"/>
      <w:r w:rsidRPr="00E714EB">
        <w:rPr>
          <w:sz w:val="32"/>
          <w:szCs w:val="32"/>
        </w:rPr>
        <w:t>хоче</w:t>
      </w:r>
      <w:proofErr w:type="spellEnd"/>
      <w:r w:rsidRPr="00E714EB">
        <w:rPr>
          <w:sz w:val="32"/>
          <w:szCs w:val="32"/>
        </w:rPr>
        <w:t xml:space="preserve">, / А </w:t>
      </w:r>
      <w:proofErr w:type="spellStart"/>
      <w:r w:rsidRPr="00E714EB">
        <w:rPr>
          <w:sz w:val="32"/>
          <w:szCs w:val="32"/>
        </w:rPr>
        <w:t>припичок</w:t>
      </w:r>
      <w:proofErr w:type="spellEnd"/>
      <w:r w:rsidRPr="00E714EB">
        <w:rPr>
          <w:sz w:val="32"/>
          <w:szCs w:val="32"/>
        </w:rPr>
        <w:t xml:space="preserve"> </w:t>
      </w:r>
      <w:proofErr w:type="spellStart"/>
      <w:r w:rsidRPr="00E714EB">
        <w:rPr>
          <w:sz w:val="32"/>
          <w:szCs w:val="32"/>
        </w:rPr>
        <w:t>усмихаецца</w:t>
      </w:r>
      <w:proofErr w:type="spellEnd"/>
      <w:r w:rsidRPr="00E714EB">
        <w:rPr>
          <w:sz w:val="32"/>
          <w:szCs w:val="32"/>
        </w:rPr>
        <w:t xml:space="preserve">, / Каравая </w:t>
      </w:r>
      <w:proofErr w:type="spellStart"/>
      <w:r w:rsidRPr="00E714EB">
        <w:rPr>
          <w:sz w:val="32"/>
          <w:szCs w:val="32"/>
        </w:rPr>
        <w:t>дажида</w:t>
      </w:r>
      <w:proofErr w:type="spellEnd"/>
      <w:r w:rsidRPr="00E714EB">
        <w:rPr>
          <w:sz w:val="32"/>
          <w:szCs w:val="32"/>
        </w:rPr>
        <w:t>…</w:t>
      </w:r>
      <w:proofErr w:type="spellStart"/>
      <w:r w:rsidRPr="00E714EB">
        <w:rPr>
          <w:sz w:val="32"/>
          <w:szCs w:val="32"/>
        </w:rPr>
        <w:t>ецца</w:t>
      </w:r>
      <w:proofErr w:type="spellEnd"/>
      <w:r w:rsidRPr="00E714EB">
        <w:rPr>
          <w:sz w:val="32"/>
          <w:szCs w:val="32"/>
        </w:rPr>
        <w:t>» [8].</w:t>
      </w:r>
    </w:p>
    <w:p w14:paraId="462CFB27" w14:textId="77777777" w:rsidR="001A7329" w:rsidRPr="00E714EB" w:rsidRDefault="001A7329" w:rsidP="001A7329">
      <w:pPr>
        <w:ind w:firstLine="709"/>
        <w:jc w:val="both"/>
        <w:rPr>
          <w:sz w:val="32"/>
          <w:szCs w:val="32"/>
        </w:rPr>
      </w:pPr>
      <w:r w:rsidRPr="00E714EB">
        <w:rPr>
          <w:sz w:val="32"/>
          <w:szCs w:val="32"/>
        </w:rPr>
        <w:t>Примета: если каравай лопнул, новобрачные «жить не будут». Поскольку каравай символизировал плодородие и изобилие, то его делали больших размеров.</w:t>
      </w:r>
    </w:p>
    <w:p w14:paraId="46ABE9EC" w14:textId="77777777" w:rsidR="001A7329" w:rsidRPr="00E714EB" w:rsidRDefault="001A7329" w:rsidP="001A7329">
      <w:pPr>
        <w:ind w:firstLine="709"/>
        <w:jc w:val="both"/>
        <w:rPr>
          <w:sz w:val="32"/>
          <w:szCs w:val="32"/>
        </w:rPr>
      </w:pPr>
      <w:r w:rsidRPr="00E714EB">
        <w:rPr>
          <w:sz w:val="32"/>
          <w:szCs w:val="32"/>
        </w:rPr>
        <w:t>В некоторых станицах на Кубани существовал обычай середину каравая отдавать жениху, невесте и их родителям, а остальное раздавали гостям.</w:t>
      </w:r>
    </w:p>
    <w:p w14:paraId="4C39EC02" w14:textId="77777777" w:rsidR="001A7329" w:rsidRPr="00E714EB" w:rsidRDefault="001A7329" w:rsidP="001A7329">
      <w:pPr>
        <w:ind w:firstLine="709"/>
        <w:jc w:val="both"/>
        <w:rPr>
          <w:sz w:val="32"/>
          <w:szCs w:val="32"/>
        </w:rPr>
      </w:pPr>
      <w:r w:rsidRPr="00E714EB">
        <w:rPr>
          <w:sz w:val="32"/>
          <w:szCs w:val="32"/>
        </w:rPr>
        <w:t>На Дону пекла каравай, в основном, родня жениха, и была такая примета: каравай должен удаться, иначе хорошей жизни у молодых не будет. У донских малороссов сажать каравай в печь приглашали счастливо живущие пары, как и на Кубани [10].</w:t>
      </w:r>
    </w:p>
    <w:p w14:paraId="651FEA6E" w14:textId="77777777" w:rsidR="001A7329" w:rsidRPr="00E714EB" w:rsidRDefault="001A7329" w:rsidP="001A7329">
      <w:pPr>
        <w:ind w:firstLine="709"/>
        <w:jc w:val="both"/>
        <w:rPr>
          <w:sz w:val="32"/>
          <w:szCs w:val="32"/>
        </w:rPr>
      </w:pPr>
      <w:r w:rsidRPr="00E714EB">
        <w:rPr>
          <w:sz w:val="32"/>
          <w:szCs w:val="32"/>
        </w:rPr>
        <w:t xml:space="preserve">Кроме того, у кубанцев имелся специфический элемент предметов обрядности – </w:t>
      </w:r>
      <w:proofErr w:type="spellStart"/>
      <w:r w:rsidRPr="00E714EB">
        <w:rPr>
          <w:sz w:val="32"/>
          <w:szCs w:val="32"/>
        </w:rPr>
        <w:t>гильце</w:t>
      </w:r>
      <w:proofErr w:type="spellEnd"/>
      <w:r w:rsidRPr="00E714EB">
        <w:rPr>
          <w:sz w:val="32"/>
          <w:szCs w:val="32"/>
        </w:rPr>
        <w:t xml:space="preserve">. Это ветка, обмазанная тестом, на которую навешивали деньги, чтобы молодожены были богаты [3]. </w:t>
      </w:r>
    </w:p>
    <w:p w14:paraId="147178C5" w14:textId="77777777" w:rsidR="001A7329" w:rsidRPr="00E714EB" w:rsidRDefault="001A7329" w:rsidP="001A7329">
      <w:pPr>
        <w:ind w:firstLine="709"/>
        <w:jc w:val="both"/>
        <w:rPr>
          <w:sz w:val="32"/>
          <w:szCs w:val="32"/>
        </w:rPr>
      </w:pPr>
      <w:r w:rsidRPr="00E714EB">
        <w:rPr>
          <w:sz w:val="32"/>
          <w:szCs w:val="32"/>
        </w:rPr>
        <w:t xml:space="preserve">В предсвадебный вечер распространенным ритуалом являлось «несение жениху рубашки», сшитой самой невестой, которую ему и продавали. Если в такой рубашке ему было неудобно по примете, то и жениться не стоило. </w:t>
      </w:r>
    </w:p>
    <w:p w14:paraId="6032EC3D" w14:textId="11996050" w:rsidR="001A7329" w:rsidRPr="00E714EB" w:rsidRDefault="001A7329" w:rsidP="001A7329">
      <w:pPr>
        <w:ind w:firstLine="709"/>
        <w:jc w:val="both"/>
        <w:rPr>
          <w:sz w:val="32"/>
          <w:szCs w:val="32"/>
        </w:rPr>
      </w:pPr>
      <w:r w:rsidRPr="00E714EB">
        <w:rPr>
          <w:sz w:val="32"/>
          <w:szCs w:val="32"/>
        </w:rPr>
        <w:t>Одевали невесту дружки, мать и старшие сестры. Подвенечный комплекс – кофта и юбка светлых тонов. Волосы зачесывали в пучок, либо заплетали «</w:t>
      </w:r>
      <w:proofErr w:type="spellStart"/>
      <w:r w:rsidRPr="00E714EB">
        <w:rPr>
          <w:sz w:val="32"/>
          <w:szCs w:val="32"/>
        </w:rPr>
        <w:t>врасплет</w:t>
      </w:r>
      <w:proofErr w:type="spellEnd"/>
      <w:r w:rsidRPr="00E714EB">
        <w:rPr>
          <w:sz w:val="32"/>
          <w:szCs w:val="32"/>
        </w:rPr>
        <w:t>». На волосах укрепляли восковой венок и фату из кисеи. Жених, как правило, венчался в казачьей форме.</w:t>
      </w:r>
    </w:p>
    <w:p w14:paraId="1C9DD5BA" w14:textId="77777777" w:rsidR="001A7329" w:rsidRPr="00E714EB" w:rsidRDefault="001A7329" w:rsidP="001A7329">
      <w:pPr>
        <w:ind w:firstLine="709"/>
        <w:jc w:val="both"/>
        <w:rPr>
          <w:sz w:val="32"/>
          <w:szCs w:val="32"/>
        </w:rPr>
      </w:pPr>
      <w:r w:rsidRPr="00E714EB">
        <w:rPr>
          <w:sz w:val="32"/>
          <w:szCs w:val="32"/>
        </w:rPr>
        <w:t>За несколько дней до свадьбы казаками отмечался «праздник подушки». В этот день переносили приданое невесты в дом жениха [7].</w:t>
      </w:r>
    </w:p>
    <w:p w14:paraId="6E1CF3D2" w14:textId="71652992" w:rsidR="001A7329" w:rsidRPr="00E714EB" w:rsidRDefault="001A7329" w:rsidP="001A7329">
      <w:pPr>
        <w:ind w:firstLine="709"/>
        <w:jc w:val="both"/>
        <w:rPr>
          <w:sz w:val="32"/>
          <w:szCs w:val="32"/>
        </w:rPr>
      </w:pPr>
      <w:r w:rsidRPr="00E714EB">
        <w:rPr>
          <w:sz w:val="32"/>
          <w:szCs w:val="32"/>
        </w:rPr>
        <w:t>Приданное невесты: готовили, начиная с младенчества девочки, складывали его в «</w:t>
      </w:r>
      <w:proofErr w:type="spellStart"/>
      <w:r w:rsidRPr="00E714EB">
        <w:rPr>
          <w:sz w:val="32"/>
          <w:szCs w:val="32"/>
        </w:rPr>
        <w:t>скрытни</w:t>
      </w:r>
      <w:proofErr w:type="spellEnd"/>
      <w:r w:rsidRPr="00E714EB">
        <w:rPr>
          <w:sz w:val="32"/>
          <w:szCs w:val="32"/>
        </w:rPr>
        <w:t>» (сундуки). Такие сундуки красили масляной краской и часто расписывали розами, «травкой» и разными узорами. Кроме того, были комоды разных фасонов.</w:t>
      </w:r>
    </w:p>
    <w:p w14:paraId="67C2A26B" w14:textId="77777777" w:rsidR="001A7329" w:rsidRPr="00E714EB" w:rsidRDefault="001A7329" w:rsidP="001A7329">
      <w:pPr>
        <w:ind w:firstLine="709"/>
        <w:jc w:val="both"/>
        <w:rPr>
          <w:sz w:val="32"/>
          <w:szCs w:val="32"/>
        </w:rPr>
      </w:pPr>
      <w:r w:rsidRPr="00E714EB">
        <w:rPr>
          <w:sz w:val="32"/>
          <w:szCs w:val="32"/>
        </w:rPr>
        <w:t xml:space="preserve">Будущие невесты ткали, шили, вышивали: рушники, сорочки мужские и женские. Одеяла делали из ваты, овечьей шерсти и др. Подушки и перины – из перьев или пуха. </w:t>
      </w:r>
    </w:p>
    <w:p w14:paraId="30DDC8B3" w14:textId="77777777" w:rsidR="001A7329" w:rsidRPr="00E714EB" w:rsidRDefault="001A7329" w:rsidP="001A7329">
      <w:pPr>
        <w:ind w:firstLine="709"/>
        <w:jc w:val="both"/>
        <w:rPr>
          <w:sz w:val="32"/>
          <w:szCs w:val="32"/>
        </w:rPr>
      </w:pPr>
      <w:r w:rsidRPr="00E714EB">
        <w:rPr>
          <w:sz w:val="32"/>
          <w:szCs w:val="32"/>
        </w:rPr>
        <w:t xml:space="preserve">Утварь: глиняная посуда: макитры, </w:t>
      </w:r>
      <w:proofErr w:type="spellStart"/>
      <w:r w:rsidRPr="00E714EB">
        <w:rPr>
          <w:sz w:val="32"/>
          <w:szCs w:val="32"/>
        </w:rPr>
        <w:t>глэчики</w:t>
      </w:r>
      <w:proofErr w:type="spellEnd"/>
      <w:r w:rsidRPr="00E714EB">
        <w:rPr>
          <w:sz w:val="32"/>
          <w:szCs w:val="32"/>
        </w:rPr>
        <w:t xml:space="preserve">, кувшины, махотки и пр.; если богатые – скупали фарфоровые тарелки и чайные пары; чугуны и сковороды </w:t>
      </w:r>
      <w:proofErr w:type="spellStart"/>
      <w:r w:rsidRPr="00E714EB">
        <w:rPr>
          <w:sz w:val="32"/>
          <w:szCs w:val="32"/>
        </w:rPr>
        <w:t>разноразмерные</w:t>
      </w:r>
      <w:proofErr w:type="spellEnd"/>
      <w:r w:rsidRPr="00E714EB">
        <w:rPr>
          <w:sz w:val="32"/>
          <w:szCs w:val="32"/>
        </w:rPr>
        <w:t>; самовар медный или посеребренный, с ажурными ручками и замком для носика; ведра, коромыс</w:t>
      </w:r>
      <w:r w:rsidRPr="00E714EB">
        <w:rPr>
          <w:sz w:val="32"/>
          <w:szCs w:val="32"/>
        </w:rPr>
        <w:lastRenderedPageBreak/>
        <w:t>ло, «</w:t>
      </w:r>
      <w:proofErr w:type="spellStart"/>
      <w:r w:rsidRPr="00E714EB">
        <w:rPr>
          <w:sz w:val="32"/>
          <w:szCs w:val="32"/>
        </w:rPr>
        <w:t>ваганы</w:t>
      </w:r>
      <w:proofErr w:type="spellEnd"/>
      <w:r w:rsidRPr="00E714EB">
        <w:rPr>
          <w:sz w:val="32"/>
          <w:szCs w:val="32"/>
        </w:rPr>
        <w:t xml:space="preserve">» (глубокое корыто для купания, с высокой «спинкой»); зеркало в резной раме (если богатые). </w:t>
      </w:r>
    </w:p>
    <w:p w14:paraId="47694F19" w14:textId="77777777" w:rsidR="001A7329" w:rsidRPr="00E714EB" w:rsidRDefault="001A7329" w:rsidP="001A7329">
      <w:pPr>
        <w:ind w:firstLine="709"/>
        <w:jc w:val="both"/>
        <w:rPr>
          <w:sz w:val="32"/>
          <w:szCs w:val="32"/>
        </w:rPr>
      </w:pPr>
      <w:r w:rsidRPr="00E714EB">
        <w:rPr>
          <w:sz w:val="32"/>
          <w:szCs w:val="32"/>
        </w:rPr>
        <w:t>Инвентарь: прялка (позже швейная машинка), донце с веретенами, маслобойка, медные тазы для варки варенья, корыто для стирки и др.</w:t>
      </w:r>
    </w:p>
    <w:p w14:paraId="2E0C4448" w14:textId="77777777" w:rsidR="001A7329" w:rsidRPr="00E714EB" w:rsidRDefault="001A7329" w:rsidP="001A7329">
      <w:pPr>
        <w:ind w:firstLine="709"/>
        <w:jc w:val="both"/>
        <w:rPr>
          <w:sz w:val="32"/>
          <w:szCs w:val="32"/>
        </w:rPr>
      </w:pPr>
      <w:r w:rsidRPr="00E714EB">
        <w:rPr>
          <w:sz w:val="32"/>
          <w:szCs w:val="32"/>
        </w:rPr>
        <w:t xml:space="preserve">Свадебные торжества: Свадебный поезд собирался в доме жениха и состоял из нескольких конных повозок. </w:t>
      </w:r>
    </w:p>
    <w:p w14:paraId="27A43B99" w14:textId="77777777" w:rsidR="001A7329" w:rsidRPr="00E714EB" w:rsidRDefault="001A7329" w:rsidP="001A7329">
      <w:pPr>
        <w:ind w:firstLine="709"/>
        <w:jc w:val="both"/>
        <w:rPr>
          <w:sz w:val="32"/>
          <w:szCs w:val="32"/>
        </w:rPr>
      </w:pPr>
      <w:r w:rsidRPr="00E714EB">
        <w:rPr>
          <w:sz w:val="32"/>
          <w:szCs w:val="32"/>
        </w:rPr>
        <w:t>Невесту собирали ее подруги, напевая печальные песни. Локоны ей укладывали вокруг лба и закрепляли венком, который символизировал чистоту невесты. Такой венок невестой бережно хранился потом всю жизнь. Остальные волосы заплетали в косу.</w:t>
      </w:r>
    </w:p>
    <w:p w14:paraId="628F3452" w14:textId="77777777" w:rsidR="001A7329" w:rsidRPr="00E714EB" w:rsidRDefault="001A7329" w:rsidP="001A7329">
      <w:pPr>
        <w:ind w:firstLine="709"/>
        <w:jc w:val="both"/>
        <w:rPr>
          <w:sz w:val="32"/>
          <w:szCs w:val="32"/>
        </w:rPr>
      </w:pPr>
      <w:r w:rsidRPr="00E714EB">
        <w:rPr>
          <w:sz w:val="32"/>
          <w:szCs w:val="32"/>
        </w:rPr>
        <w:t>Если девушка была сиротой, то она ходила на кладбище за благословением у усопших родителей.</w:t>
      </w:r>
    </w:p>
    <w:p w14:paraId="2AD72287" w14:textId="77777777" w:rsidR="001A7329" w:rsidRPr="00E714EB" w:rsidRDefault="001A7329" w:rsidP="001A7329">
      <w:pPr>
        <w:ind w:firstLine="709"/>
        <w:jc w:val="both"/>
        <w:rPr>
          <w:sz w:val="32"/>
          <w:szCs w:val="32"/>
        </w:rPr>
      </w:pPr>
      <w:r w:rsidRPr="00E714EB">
        <w:rPr>
          <w:sz w:val="32"/>
          <w:szCs w:val="32"/>
        </w:rPr>
        <w:t xml:space="preserve">«И </w:t>
      </w:r>
      <w:proofErr w:type="spellStart"/>
      <w:r w:rsidRPr="00E714EB">
        <w:rPr>
          <w:sz w:val="32"/>
          <w:szCs w:val="32"/>
        </w:rPr>
        <w:t>проститя</w:t>
      </w:r>
      <w:proofErr w:type="spellEnd"/>
      <w:r w:rsidRPr="00E714EB">
        <w:rPr>
          <w:sz w:val="32"/>
          <w:szCs w:val="32"/>
        </w:rPr>
        <w:t xml:space="preserve"> Вы мене, родная мая </w:t>
      </w:r>
      <w:proofErr w:type="spellStart"/>
      <w:r w:rsidRPr="00E714EB">
        <w:rPr>
          <w:sz w:val="32"/>
          <w:szCs w:val="32"/>
        </w:rPr>
        <w:t>мамачка</w:t>
      </w:r>
      <w:proofErr w:type="spellEnd"/>
      <w:r w:rsidRPr="00E714EB">
        <w:rPr>
          <w:sz w:val="32"/>
          <w:szCs w:val="32"/>
        </w:rPr>
        <w:t xml:space="preserve">! / И дайте мене </w:t>
      </w:r>
      <w:proofErr w:type="spellStart"/>
      <w:r w:rsidRPr="00E714EB">
        <w:rPr>
          <w:sz w:val="32"/>
          <w:szCs w:val="32"/>
        </w:rPr>
        <w:t>родительскае</w:t>
      </w:r>
      <w:proofErr w:type="spellEnd"/>
      <w:r w:rsidRPr="00E714EB">
        <w:rPr>
          <w:sz w:val="32"/>
          <w:szCs w:val="32"/>
        </w:rPr>
        <w:t xml:space="preserve"> </w:t>
      </w:r>
      <w:proofErr w:type="spellStart"/>
      <w:r w:rsidRPr="00E714EB">
        <w:rPr>
          <w:sz w:val="32"/>
          <w:szCs w:val="32"/>
        </w:rPr>
        <w:t>благославение</w:t>
      </w:r>
      <w:proofErr w:type="spellEnd"/>
      <w:r w:rsidRPr="00E714EB">
        <w:rPr>
          <w:sz w:val="32"/>
          <w:szCs w:val="32"/>
        </w:rPr>
        <w:t xml:space="preserve">! / Ничего я у Вас не </w:t>
      </w:r>
      <w:proofErr w:type="spellStart"/>
      <w:r w:rsidRPr="00E714EB">
        <w:rPr>
          <w:sz w:val="32"/>
          <w:szCs w:val="32"/>
        </w:rPr>
        <w:t>просю</w:t>
      </w:r>
      <w:proofErr w:type="spellEnd"/>
      <w:r w:rsidRPr="00E714EB">
        <w:rPr>
          <w:sz w:val="32"/>
          <w:szCs w:val="32"/>
        </w:rPr>
        <w:t xml:space="preserve">, ни золота, ни серебра, / А </w:t>
      </w:r>
      <w:proofErr w:type="spellStart"/>
      <w:r w:rsidRPr="00E714EB">
        <w:rPr>
          <w:sz w:val="32"/>
          <w:szCs w:val="32"/>
        </w:rPr>
        <w:t>тольки</w:t>
      </w:r>
      <w:proofErr w:type="spellEnd"/>
      <w:r w:rsidRPr="00E714EB">
        <w:rPr>
          <w:sz w:val="32"/>
          <w:szCs w:val="32"/>
        </w:rPr>
        <w:t xml:space="preserve"> я Вас </w:t>
      </w:r>
      <w:proofErr w:type="spellStart"/>
      <w:r w:rsidRPr="00E714EB">
        <w:rPr>
          <w:sz w:val="32"/>
          <w:szCs w:val="32"/>
        </w:rPr>
        <w:t>просю</w:t>
      </w:r>
      <w:proofErr w:type="spellEnd"/>
      <w:r w:rsidRPr="00E714EB">
        <w:rPr>
          <w:sz w:val="32"/>
          <w:szCs w:val="32"/>
        </w:rPr>
        <w:t xml:space="preserve"> родительского благословения!»</w:t>
      </w:r>
    </w:p>
    <w:p w14:paraId="1A546EBC" w14:textId="77777777" w:rsidR="001A7329" w:rsidRPr="00E714EB" w:rsidRDefault="001A7329" w:rsidP="001A7329">
      <w:pPr>
        <w:ind w:firstLine="709"/>
        <w:jc w:val="both"/>
        <w:rPr>
          <w:sz w:val="32"/>
          <w:szCs w:val="32"/>
        </w:rPr>
      </w:pPr>
      <w:r w:rsidRPr="00E714EB">
        <w:rPr>
          <w:sz w:val="32"/>
          <w:szCs w:val="32"/>
        </w:rPr>
        <w:t>На Кубани платье у невесты было белое, голубое или розовое, на плече красовался белый цветок – такой же должен был быть и на костюме жениха. Для того, чтобы избежать сглаза, к подолу платья с 4-х сторон прикалывали иголки, порой клали за пазуху ладан от злых духов.</w:t>
      </w:r>
    </w:p>
    <w:p w14:paraId="3428E608" w14:textId="77777777" w:rsidR="001A7329" w:rsidRPr="00E714EB" w:rsidRDefault="001A7329" w:rsidP="001A7329">
      <w:pPr>
        <w:ind w:firstLine="709"/>
        <w:jc w:val="both"/>
        <w:rPr>
          <w:sz w:val="32"/>
          <w:szCs w:val="32"/>
        </w:rPr>
      </w:pPr>
      <w:r w:rsidRPr="00E714EB">
        <w:rPr>
          <w:sz w:val="32"/>
          <w:szCs w:val="32"/>
        </w:rPr>
        <w:t>На Дону невесте к одежде прикалывали булавочки от сглаза, под платье для этого же надевали пояс со вшитой молитвой, а в туфли сыпали мак. Жених одевался в военную казачью форму, сапоги и шапку-кубанку.</w:t>
      </w:r>
    </w:p>
    <w:p w14:paraId="200DA28A" w14:textId="77777777" w:rsidR="001A7329" w:rsidRPr="00E714EB" w:rsidRDefault="001A7329" w:rsidP="001A7329">
      <w:pPr>
        <w:ind w:firstLine="709"/>
        <w:jc w:val="both"/>
        <w:rPr>
          <w:sz w:val="32"/>
          <w:szCs w:val="32"/>
        </w:rPr>
      </w:pPr>
      <w:r w:rsidRPr="00E714EB">
        <w:rPr>
          <w:sz w:val="32"/>
          <w:szCs w:val="32"/>
        </w:rPr>
        <w:t xml:space="preserve">После приезда к дому невесты ее выкупали, а после угощали гостей. Перед венчанием жениха и невесту, стоявших на коленях на шубе, вывернутой мехом вверх, благословляли отец и мать с иконой с изображением Богородицы или Николая Угодника и хлебом на рушнике. </w:t>
      </w:r>
    </w:p>
    <w:p w14:paraId="4621559C" w14:textId="77777777" w:rsidR="001A7329" w:rsidRPr="00E714EB" w:rsidRDefault="001A7329" w:rsidP="001A7329">
      <w:pPr>
        <w:ind w:firstLine="709"/>
        <w:jc w:val="both"/>
        <w:rPr>
          <w:sz w:val="32"/>
          <w:szCs w:val="32"/>
        </w:rPr>
      </w:pPr>
      <w:r w:rsidRPr="00E714EB">
        <w:rPr>
          <w:sz w:val="32"/>
          <w:szCs w:val="32"/>
        </w:rPr>
        <w:t>Одно из знаковых значений свадебного рушника (хлебосольного) – жизненный путь, по которому вместе должны пройти жених и невеста, муж и жена. Его использовали только один раз. После свадьбы он хранился в семье молодых как символ счастливой семейной жизни. Существовало поверье, что рушники нужно скручивать в трубочку, тогда нечисть будет ходить по кругу и не сможет навредить семье.</w:t>
      </w:r>
    </w:p>
    <w:p w14:paraId="07DE1479" w14:textId="77777777" w:rsidR="001A7329" w:rsidRPr="00E714EB" w:rsidRDefault="001A7329" w:rsidP="001A7329">
      <w:pPr>
        <w:ind w:firstLine="709"/>
        <w:jc w:val="both"/>
        <w:rPr>
          <w:sz w:val="32"/>
          <w:szCs w:val="32"/>
        </w:rPr>
      </w:pPr>
      <w:r w:rsidRPr="00E714EB">
        <w:rPr>
          <w:sz w:val="32"/>
          <w:szCs w:val="32"/>
        </w:rPr>
        <w:t xml:space="preserve"> После невесту и жениха выводил из дома </w:t>
      </w:r>
      <w:proofErr w:type="spellStart"/>
      <w:r w:rsidRPr="00E714EB">
        <w:rPr>
          <w:sz w:val="32"/>
          <w:szCs w:val="32"/>
        </w:rPr>
        <w:t>дружко</w:t>
      </w:r>
      <w:proofErr w:type="spellEnd"/>
      <w:r w:rsidRPr="00E714EB">
        <w:rPr>
          <w:sz w:val="32"/>
          <w:szCs w:val="32"/>
        </w:rPr>
        <w:t xml:space="preserve"> или родители за платок или рушник, при этом они должны держаться за концы платка, что свидетельствовало о крепких брачных узах и их единстве. </w:t>
      </w:r>
      <w:r w:rsidRPr="00E714EB">
        <w:rPr>
          <w:sz w:val="32"/>
          <w:szCs w:val="32"/>
        </w:rPr>
        <w:lastRenderedPageBreak/>
        <w:t>Перед воротами мать невесты обсыпала пару хмелем, конфетами, мелкими деньгами из фартука или сита.</w:t>
      </w:r>
    </w:p>
    <w:p w14:paraId="6DC40E6A" w14:textId="77777777" w:rsidR="001A7329" w:rsidRPr="00E714EB" w:rsidRDefault="001A7329" w:rsidP="001A7329">
      <w:pPr>
        <w:ind w:firstLine="709"/>
        <w:jc w:val="both"/>
        <w:rPr>
          <w:sz w:val="32"/>
          <w:szCs w:val="32"/>
        </w:rPr>
      </w:pPr>
      <w:r w:rsidRPr="00E714EB">
        <w:rPr>
          <w:sz w:val="32"/>
          <w:szCs w:val="32"/>
        </w:rPr>
        <w:t xml:space="preserve">В качестве отличительной особенности у донских казаков в момент отправления свадебного поезда в церковь появлялся свадебный колдун и объявлял, что его забыли пригласить на свадьбу, за что он «наказывал» свадебный кортеж (цель – напомнить молодым, что создаваемая семья должна получить одобрение всего общества). После принесения сватами извинений, угощения и приглашения на свадьбу колдун отправлял процессию в путь со словами: «Езжайте с Богом».  </w:t>
      </w:r>
    </w:p>
    <w:p w14:paraId="1569FC03" w14:textId="77777777" w:rsidR="001A7329" w:rsidRPr="00E714EB" w:rsidRDefault="001A7329" w:rsidP="001A7329">
      <w:pPr>
        <w:ind w:firstLine="709"/>
        <w:jc w:val="both"/>
        <w:rPr>
          <w:sz w:val="32"/>
          <w:szCs w:val="32"/>
        </w:rPr>
      </w:pPr>
      <w:r w:rsidRPr="00E714EB">
        <w:rPr>
          <w:sz w:val="32"/>
          <w:szCs w:val="32"/>
        </w:rPr>
        <w:t xml:space="preserve">Далее проходил обряд венчания, свадебный пир и </w:t>
      </w:r>
      <w:proofErr w:type="spellStart"/>
      <w:r w:rsidRPr="00E714EB">
        <w:rPr>
          <w:sz w:val="32"/>
          <w:szCs w:val="32"/>
        </w:rPr>
        <w:t>одарение</w:t>
      </w:r>
      <w:proofErr w:type="spellEnd"/>
      <w:r w:rsidRPr="00E714EB">
        <w:rPr>
          <w:sz w:val="32"/>
          <w:szCs w:val="32"/>
        </w:rPr>
        <w:t xml:space="preserve">, </w:t>
      </w:r>
      <w:proofErr w:type="spellStart"/>
      <w:r w:rsidRPr="00E714EB">
        <w:rPr>
          <w:sz w:val="32"/>
          <w:szCs w:val="32"/>
        </w:rPr>
        <w:t>обкрутка</w:t>
      </w:r>
      <w:proofErr w:type="spellEnd"/>
      <w:r w:rsidRPr="00E714EB">
        <w:rPr>
          <w:sz w:val="32"/>
          <w:szCs w:val="32"/>
        </w:rPr>
        <w:t xml:space="preserve"> невесты (замена прически) и отводы в постель.</w:t>
      </w:r>
    </w:p>
    <w:p w14:paraId="1DF5AA2D" w14:textId="77777777" w:rsidR="001A7329" w:rsidRPr="00E714EB" w:rsidRDefault="001A7329" w:rsidP="001A7329">
      <w:pPr>
        <w:ind w:firstLine="709"/>
        <w:jc w:val="both"/>
        <w:rPr>
          <w:sz w:val="32"/>
          <w:szCs w:val="32"/>
        </w:rPr>
      </w:pPr>
      <w:r w:rsidRPr="00E714EB">
        <w:rPr>
          <w:sz w:val="32"/>
          <w:szCs w:val="32"/>
        </w:rPr>
        <w:t>Муж после венчания переносил жену на руках через порог, чтобы показать домовому, что в семье появился новый человек, которого нужно оберегать.</w:t>
      </w:r>
    </w:p>
    <w:p w14:paraId="748E44D4" w14:textId="77777777" w:rsidR="001A7329" w:rsidRPr="00E714EB" w:rsidRDefault="001A7329" w:rsidP="001A7329">
      <w:pPr>
        <w:ind w:firstLine="709"/>
        <w:jc w:val="both"/>
        <w:rPr>
          <w:sz w:val="32"/>
          <w:szCs w:val="32"/>
        </w:rPr>
      </w:pPr>
      <w:proofErr w:type="spellStart"/>
      <w:r w:rsidRPr="00E714EB">
        <w:rPr>
          <w:sz w:val="32"/>
          <w:szCs w:val="32"/>
        </w:rPr>
        <w:t>Обкрутка</w:t>
      </w:r>
      <w:proofErr w:type="spellEnd"/>
      <w:r w:rsidRPr="00E714EB">
        <w:rPr>
          <w:sz w:val="32"/>
          <w:szCs w:val="32"/>
        </w:rPr>
        <w:t xml:space="preserve"> невесты (замена прически). У казаков на Кубани предусматривался такой ритуал, как «обрезание косы». Ее по традиции, продавали жениху [9]. Это производилось по причине смены статуса девушки. Однако в большинстве населенных пунктов такая процедура осуществлялась в более упрощенном виде: невесте только переплетали волосы в две косы и надевали женский платок. Это исстари выступало непременными атрибутами истинной казачки, состоящей в счастливом замужестве.</w:t>
      </w:r>
    </w:p>
    <w:p w14:paraId="10F379F8" w14:textId="77777777" w:rsidR="001A7329" w:rsidRPr="00E714EB" w:rsidRDefault="001A7329" w:rsidP="001A7329">
      <w:pPr>
        <w:ind w:firstLine="709"/>
        <w:jc w:val="both"/>
        <w:rPr>
          <w:sz w:val="32"/>
          <w:szCs w:val="32"/>
          <w:shd w:val="clear" w:color="auto" w:fill="FFFFFF"/>
        </w:rPr>
      </w:pPr>
      <w:r w:rsidRPr="00E714EB">
        <w:rPr>
          <w:sz w:val="32"/>
          <w:szCs w:val="32"/>
          <w:shd w:val="clear" w:color="auto" w:fill="FFFFFF"/>
        </w:rPr>
        <w:t>Тесть вручал зятю плетку. Тот делал вид, что, якобы, бьет жену. После этого молодая супруга трижды до земли кланялась мужу, показывая покорность.</w:t>
      </w:r>
    </w:p>
    <w:p w14:paraId="679AE9CC" w14:textId="77777777" w:rsidR="001A7329" w:rsidRPr="00E714EB" w:rsidRDefault="001A7329" w:rsidP="001A7329">
      <w:pPr>
        <w:ind w:firstLine="709"/>
        <w:jc w:val="both"/>
        <w:rPr>
          <w:sz w:val="32"/>
          <w:szCs w:val="32"/>
          <w:shd w:val="clear" w:color="auto" w:fill="FFFFFF"/>
        </w:rPr>
      </w:pPr>
      <w:r w:rsidRPr="00E714EB">
        <w:rPr>
          <w:sz w:val="32"/>
          <w:szCs w:val="32"/>
          <w:shd w:val="clear" w:color="auto" w:fill="FFFFFF"/>
        </w:rPr>
        <w:t>Гости веселились на свадьбе до утра, а молодых поздним вечером провожали ко сну. На утро проверялась «честность» молодой жены.</w:t>
      </w:r>
    </w:p>
    <w:p w14:paraId="3D08149F" w14:textId="77777777" w:rsidR="001A7329" w:rsidRPr="00E714EB" w:rsidRDefault="001A7329" w:rsidP="001A7329">
      <w:pPr>
        <w:ind w:firstLine="709"/>
        <w:jc w:val="both"/>
        <w:rPr>
          <w:sz w:val="32"/>
          <w:szCs w:val="32"/>
          <w:shd w:val="clear" w:color="auto" w:fill="FFFFFF"/>
        </w:rPr>
      </w:pPr>
      <w:r w:rsidRPr="00E714EB">
        <w:rPr>
          <w:sz w:val="32"/>
          <w:szCs w:val="32"/>
          <w:shd w:val="clear" w:color="auto" w:fill="FFFFFF"/>
        </w:rPr>
        <w:t xml:space="preserve">Первый день играли свадьбу в доме жениха, а второй (маскарадный) – в доме невесты. Женщины одевались в мужские вещи, мужчины – в платья. На второй день родителей молодых катали по станице в тачках и могли (якобы случайно) уронить. </w:t>
      </w:r>
    </w:p>
    <w:p w14:paraId="7A0BE59C" w14:textId="77777777" w:rsidR="001A7329" w:rsidRPr="00E714EB" w:rsidRDefault="001A7329" w:rsidP="001A7329">
      <w:pPr>
        <w:ind w:firstLine="709"/>
        <w:jc w:val="both"/>
        <w:rPr>
          <w:sz w:val="32"/>
          <w:szCs w:val="32"/>
          <w:shd w:val="clear" w:color="auto" w:fill="FFFFFF"/>
        </w:rPr>
      </w:pPr>
      <w:r w:rsidRPr="00E714EB">
        <w:rPr>
          <w:sz w:val="32"/>
          <w:szCs w:val="32"/>
          <w:shd w:val="clear" w:color="auto" w:fill="FFFFFF"/>
        </w:rPr>
        <w:t xml:space="preserve">На третий день («куры») гостей угощали пирогом – «лежень». Это пирог продолговатой формы.  Иногда его делали с начинкой из распаренных и растертых с сахаром сухофруктов (абрикосы, </w:t>
      </w:r>
      <w:proofErr w:type="spellStart"/>
      <w:r w:rsidRPr="00E714EB">
        <w:rPr>
          <w:sz w:val="32"/>
          <w:szCs w:val="32"/>
          <w:shd w:val="clear" w:color="auto" w:fill="FFFFFF"/>
        </w:rPr>
        <w:t>жердели</w:t>
      </w:r>
      <w:proofErr w:type="spellEnd"/>
      <w:r w:rsidRPr="00E714EB">
        <w:rPr>
          <w:sz w:val="32"/>
          <w:szCs w:val="32"/>
          <w:shd w:val="clear" w:color="auto" w:fill="FFFFFF"/>
        </w:rPr>
        <w:t>, яблоки, айва), смешанных с отварным рисом. Самые загулявшиеся гости воровали на подворьях птицу и варили из нее похлебку [11]. </w:t>
      </w:r>
    </w:p>
    <w:p w14:paraId="3574874F" w14:textId="77777777" w:rsidR="001A7329" w:rsidRPr="00E714EB" w:rsidRDefault="001A7329" w:rsidP="001A7329">
      <w:pPr>
        <w:ind w:firstLine="709"/>
        <w:jc w:val="both"/>
        <w:rPr>
          <w:sz w:val="32"/>
          <w:szCs w:val="32"/>
        </w:rPr>
      </w:pPr>
      <w:r w:rsidRPr="00E714EB">
        <w:rPr>
          <w:sz w:val="32"/>
          <w:szCs w:val="32"/>
        </w:rPr>
        <w:t>Отличительной особенностью послесвадебного обряда на Кубани у казаков выделялось вбивания колышка на пороге дома, где женили младшего сына или выдали замуж младшую дочь.</w:t>
      </w:r>
    </w:p>
    <w:p w14:paraId="5277C26E" w14:textId="77777777" w:rsidR="001A7329" w:rsidRPr="00E714EB" w:rsidRDefault="001A7329" w:rsidP="001A7329">
      <w:pPr>
        <w:ind w:firstLine="709"/>
        <w:jc w:val="both"/>
        <w:rPr>
          <w:sz w:val="32"/>
          <w:szCs w:val="32"/>
        </w:rPr>
      </w:pPr>
      <w:r w:rsidRPr="00E714EB">
        <w:rPr>
          <w:sz w:val="32"/>
          <w:szCs w:val="32"/>
        </w:rPr>
        <w:t xml:space="preserve">Все эти ритуалы имели охранно-благожелательный смысл. </w:t>
      </w:r>
    </w:p>
    <w:p w14:paraId="576AE2E8" w14:textId="77777777" w:rsidR="001A7329" w:rsidRPr="00E714EB" w:rsidRDefault="001A7329" w:rsidP="001A7329">
      <w:pPr>
        <w:ind w:firstLine="709"/>
        <w:jc w:val="both"/>
        <w:rPr>
          <w:sz w:val="32"/>
          <w:szCs w:val="32"/>
        </w:rPr>
      </w:pPr>
      <w:r w:rsidRPr="00E714EB">
        <w:rPr>
          <w:sz w:val="32"/>
          <w:szCs w:val="32"/>
        </w:rPr>
        <w:lastRenderedPageBreak/>
        <w:t>Традиции кубанских казаков имеют глубокие исторические корни и играют очень важную роль в формировании их культуры. Казаки на Кубани и Дону сохранили, несмотря ни на что, свои традиции и обычаи, передавая их из поколения в поколение. Это является важным элементом их самосознания, способствующим формированию собственной идентичности и культурному наследию. Рассмотренные традиции также позволяют исключить гражданскую пассивность населения [12].</w:t>
      </w:r>
    </w:p>
    <w:p w14:paraId="3A8FBC2B" w14:textId="77777777" w:rsidR="001A7329" w:rsidRPr="00E714EB" w:rsidRDefault="001A7329" w:rsidP="001A7329">
      <w:pPr>
        <w:ind w:firstLine="709"/>
        <w:jc w:val="both"/>
        <w:rPr>
          <w:sz w:val="32"/>
          <w:szCs w:val="32"/>
        </w:rPr>
      </w:pPr>
    </w:p>
    <w:p w14:paraId="373287F3" w14:textId="77777777" w:rsidR="001A7329" w:rsidRPr="00E714EB" w:rsidRDefault="001A7329" w:rsidP="001A7329">
      <w:pPr>
        <w:ind w:firstLine="709"/>
        <w:jc w:val="both"/>
        <w:rPr>
          <w:i/>
          <w:iCs/>
          <w:sz w:val="28"/>
          <w:szCs w:val="28"/>
        </w:rPr>
      </w:pPr>
      <w:r w:rsidRPr="00E714EB">
        <w:rPr>
          <w:i/>
          <w:iCs/>
          <w:sz w:val="28"/>
          <w:szCs w:val="28"/>
        </w:rPr>
        <w:t>Примечания</w:t>
      </w:r>
    </w:p>
    <w:p w14:paraId="5AE025C2" w14:textId="77777777" w:rsidR="001A7329" w:rsidRPr="00E714EB" w:rsidRDefault="001A7329" w:rsidP="001A7329">
      <w:pPr>
        <w:ind w:firstLine="709"/>
        <w:jc w:val="both"/>
        <w:rPr>
          <w:i/>
          <w:iCs/>
          <w:sz w:val="28"/>
          <w:szCs w:val="28"/>
        </w:rPr>
      </w:pPr>
    </w:p>
    <w:p w14:paraId="28965650" w14:textId="1EB297C0" w:rsidR="001A7329" w:rsidRPr="00E714EB" w:rsidRDefault="001A7329" w:rsidP="00E04813">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w:t>
      </w:r>
      <w:r w:rsidRPr="00E714EB">
        <w:rPr>
          <w:rFonts w:ascii="Times New Roman" w:hAnsi="Times New Roman" w:cs="Times New Roman"/>
          <w:i/>
          <w:iCs/>
          <w:sz w:val="28"/>
          <w:szCs w:val="28"/>
          <w:lang w:val="ru-RU"/>
        </w:rPr>
        <w:t>Проценко</w:t>
      </w:r>
      <w:r w:rsidRPr="00E714EB">
        <w:rPr>
          <w:rFonts w:ascii="Times New Roman" w:hAnsi="Times New Roman" w:cs="Times New Roman"/>
          <w:i/>
          <w:iCs/>
          <w:sz w:val="28"/>
          <w:szCs w:val="28"/>
        </w:rPr>
        <w:t> </w:t>
      </w:r>
      <w:r w:rsidRPr="00E714EB">
        <w:rPr>
          <w:rFonts w:ascii="Times New Roman" w:hAnsi="Times New Roman" w:cs="Times New Roman"/>
          <w:i/>
          <w:iCs/>
          <w:sz w:val="28"/>
          <w:szCs w:val="28"/>
          <w:lang w:val="ru-RU"/>
        </w:rPr>
        <w:t>Б.Н.</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Свадебный обряд (донских казаков)</w:t>
      </w:r>
      <w:r w:rsidR="00E04813" w:rsidRPr="00E714EB">
        <w:rPr>
          <w:rFonts w:ascii="Times New Roman" w:hAnsi="Times New Roman" w:cs="Times New Roman"/>
          <w:sz w:val="28"/>
          <w:szCs w:val="28"/>
          <w:lang w:val="ru-RU"/>
        </w:rPr>
        <w:t xml:space="preserve"> // Очерки</w:t>
      </w:r>
      <w:r w:rsidRPr="00E714EB">
        <w:rPr>
          <w:rFonts w:ascii="Times New Roman" w:hAnsi="Times New Roman" w:cs="Times New Roman"/>
          <w:sz w:val="28"/>
          <w:szCs w:val="28"/>
          <w:lang w:val="ru-RU"/>
        </w:rPr>
        <w:t xml:space="preserve"> традиционной культуры казачеств России: в 2 т. Т. 2 / </w:t>
      </w:r>
      <w:r w:rsidRPr="00E714EB">
        <w:rPr>
          <w:rFonts w:ascii="Times New Roman" w:hAnsi="Times New Roman" w:cs="Times New Roman"/>
          <w:sz w:val="28"/>
          <w:szCs w:val="28"/>
          <w:shd w:val="clear" w:color="auto" w:fill="FFFFFF"/>
          <w:lang w:val="ru-RU"/>
        </w:rPr>
        <w:t>под общ. ред. проф. Н.И. Бондаря</w:t>
      </w:r>
      <w:r w:rsidRPr="00E714EB">
        <w:rPr>
          <w:rFonts w:ascii="Times New Roman" w:hAnsi="Times New Roman" w:cs="Times New Roman"/>
          <w:sz w:val="28"/>
          <w:szCs w:val="28"/>
          <w:lang w:val="ru-RU"/>
        </w:rPr>
        <w:t>. – Краснодар: ЭДВИ, 2005. – С. 213-228.</w:t>
      </w:r>
    </w:p>
    <w:p w14:paraId="2A79F728"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2. Этнография восточных славян: очерки традиционной культуры </w:t>
      </w:r>
      <w:r w:rsidRPr="00E714EB">
        <w:rPr>
          <w:rFonts w:ascii="Times New Roman" w:hAnsi="Times New Roman" w:cs="Times New Roman"/>
          <w:sz w:val="28"/>
          <w:szCs w:val="28"/>
          <w:shd w:val="clear" w:color="auto" w:fill="FFFFFF"/>
          <w:lang w:val="ru-RU"/>
        </w:rPr>
        <w:t>/ К.В. Чистов,</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shd w:val="clear" w:color="auto" w:fill="FFFFFF"/>
          <w:lang w:val="ru-RU"/>
        </w:rPr>
        <w:t>М.Г. Рабинович,</w:t>
      </w:r>
      <w:r w:rsidRPr="00E714EB">
        <w:rPr>
          <w:rFonts w:ascii="Times New Roman" w:hAnsi="Times New Roman" w:cs="Times New Roman"/>
          <w:sz w:val="28"/>
          <w:szCs w:val="28"/>
          <w:shd w:val="clear" w:color="auto" w:fill="FFFFFF"/>
        </w:rPr>
        <w:t> </w:t>
      </w:r>
      <w:r w:rsidRPr="00E714EB">
        <w:rPr>
          <w:rFonts w:ascii="Times New Roman" w:hAnsi="Times New Roman" w:cs="Times New Roman"/>
          <w:sz w:val="28"/>
          <w:szCs w:val="28"/>
          <w:shd w:val="clear" w:color="auto" w:fill="FFFFFF"/>
          <w:lang w:val="ru-RU"/>
        </w:rPr>
        <w:t>М.Н. Шмелева и др.; отв. ред. К.В. Чистов</w:t>
      </w:r>
      <w:r w:rsidRPr="00E714EB">
        <w:rPr>
          <w:rFonts w:ascii="Times New Roman" w:hAnsi="Times New Roman" w:cs="Times New Roman"/>
          <w:sz w:val="28"/>
          <w:szCs w:val="28"/>
          <w:lang w:val="ru-RU"/>
        </w:rPr>
        <w:t>. – М.: Наука, 1987. – 556 с.</w:t>
      </w:r>
    </w:p>
    <w:p w14:paraId="240B86EF"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3. </w:t>
      </w:r>
      <w:r w:rsidRPr="00E714EB">
        <w:rPr>
          <w:rFonts w:ascii="Times New Roman" w:hAnsi="Times New Roman" w:cs="Times New Roman"/>
          <w:i/>
          <w:iCs/>
          <w:sz w:val="28"/>
          <w:szCs w:val="28"/>
          <w:lang w:val="ru-RU"/>
        </w:rPr>
        <w:t>Жиганова С.А.</w:t>
      </w:r>
      <w:r w:rsidRPr="00E714EB">
        <w:rPr>
          <w:rFonts w:ascii="Times New Roman" w:hAnsi="Times New Roman" w:cs="Times New Roman"/>
          <w:sz w:val="28"/>
          <w:szCs w:val="28"/>
          <w:lang w:val="ru-RU"/>
        </w:rPr>
        <w:t xml:space="preserve"> Свадебные обряды и фольклор (кубанских казаков) // Очерки</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 xml:space="preserve">традиционной культуры казачеств России: в 2 т. Т. 2 / </w:t>
      </w:r>
      <w:r w:rsidRPr="00E714EB">
        <w:rPr>
          <w:rFonts w:ascii="Times New Roman" w:hAnsi="Times New Roman" w:cs="Times New Roman"/>
          <w:sz w:val="28"/>
          <w:szCs w:val="28"/>
          <w:shd w:val="clear" w:color="auto" w:fill="FFFFFF"/>
          <w:lang w:val="ru-RU"/>
        </w:rPr>
        <w:t>под общ. ред. проф. Н.И. Бондаря</w:t>
      </w:r>
      <w:r w:rsidRPr="00E714EB">
        <w:rPr>
          <w:rFonts w:ascii="Times New Roman" w:hAnsi="Times New Roman" w:cs="Times New Roman"/>
          <w:sz w:val="28"/>
          <w:szCs w:val="28"/>
          <w:lang w:val="ru-RU"/>
        </w:rPr>
        <w:t>. – Краснодар: ЭДВИ, 2005. – С. 282-298.</w:t>
      </w:r>
    </w:p>
    <w:p w14:paraId="69444AA6"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4. </w:t>
      </w:r>
      <w:proofErr w:type="spellStart"/>
      <w:r w:rsidRPr="00E714EB">
        <w:rPr>
          <w:rFonts w:ascii="Times New Roman" w:hAnsi="Times New Roman" w:cs="Times New Roman"/>
          <w:i/>
          <w:iCs/>
          <w:sz w:val="28"/>
          <w:szCs w:val="28"/>
          <w:lang w:val="ru-RU"/>
        </w:rPr>
        <w:t>Левкиевская</w:t>
      </w:r>
      <w:proofErr w:type="spellEnd"/>
      <w:r w:rsidRPr="00E714EB">
        <w:rPr>
          <w:rFonts w:ascii="Times New Roman" w:hAnsi="Times New Roman" w:cs="Times New Roman"/>
          <w:i/>
          <w:iCs/>
          <w:sz w:val="28"/>
          <w:szCs w:val="28"/>
          <w:lang w:val="ru-RU"/>
        </w:rPr>
        <w:t xml:space="preserve"> Е.Е.</w:t>
      </w:r>
      <w:r w:rsidRPr="00E714EB">
        <w:rPr>
          <w:rFonts w:ascii="Times New Roman" w:hAnsi="Times New Roman" w:cs="Times New Roman"/>
          <w:sz w:val="28"/>
          <w:szCs w:val="28"/>
          <w:lang w:val="ru-RU"/>
        </w:rPr>
        <w:t xml:space="preserve"> Колдун // Славянские древности: Этнолингвистический словарь: в 5 т. – Т. 2: Д-К (Крошки) / п</w:t>
      </w:r>
      <w:r w:rsidRPr="00E714EB">
        <w:rPr>
          <w:rFonts w:ascii="Times New Roman" w:hAnsi="Times New Roman" w:cs="Times New Roman"/>
          <w:sz w:val="28"/>
          <w:szCs w:val="28"/>
          <w:shd w:val="clear" w:color="auto" w:fill="FFFFFF"/>
          <w:lang w:val="ru-RU"/>
        </w:rPr>
        <w:t>од общ. ред. Н.И. Толстого</w:t>
      </w:r>
      <w:r w:rsidRPr="00E714EB">
        <w:rPr>
          <w:rFonts w:ascii="Times New Roman" w:hAnsi="Times New Roman" w:cs="Times New Roman"/>
          <w:sz w:val="28"/>
          <w:szCs w:val="28"/>
          <w:lang w:val="ru-RU"/>
        </w:rPr>
        <w:t xml:space="preserve">. – М.: </w:t>
      </w:r>
      <w:proofErr w:type="spellStart"/>
      <w:r w:rsidRPr="00E714EB">
        <w:rPr>
          <w:rFonts w:ascii="Times New Roman" w:hAnsi="Times New Roman" w:cs="Times New Roman"/>
          <w:sz w:val="28"/>
          <w:szCs w:val="28"/>
          <w:lang w:val="ru-RU"/>
        </w:rPr>
        <w:t>Междунар</w:t>
      </w:r>
      <w:proofErr w:type="spellEnd"/>
      <w:r w:rsidRPr="00E714EB">
        <w:rPr>
          <w:rFonts w:ascii="Times New Roman" w:hAnsi="Times New Roman" w:cs="Times New Roman"/>
          <w:sz w:val="28"/>
          <w:szCs w:val="28"/>
          <w:lang w:val="ru-RU"/>
        </w:rPr>
        <w:t>. отношения, 1999.– С. 528-534.</w:t>
      </w:r>
    </w:p>
    <w:p w14:paraId="7BF0BB9C"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5. Казачий Дон: очерки истории и культуры: учеб. пособие / под ред. А.П. Скорика. – </w:t>
      </w:r>
      <w:proofErr w:type="spellStart"/>
      <w:r w:rsidRPr="00E714EB">
        <w:rPr>
          <w:rFonts w:ascii="Times New Roman" w:hAnsi="Times New Roman" w:cs="Times New Roman"/>
          <w:sz w:val="28"/>
          <w:szCs w:val="28"/>
          <w:lang w:val="ru-RU"/>
        </w:rPr>
        <w:t>Ростов</w:t>
      </w:r>
      <w:proofErr w:type="spellEnd"/>
      <w:r w:rsidRPr="00E714EB">
        <w:rPr>
          <w:rFonts w:ascii="Times New Roman" w:hAnsi="Times New Roman" w:cs="Times New Roman"/>
          <w:sz w:val="28"/>
          <w:szCs w:val="28"/>
          <w:lang w:val="ru-RU"/>
        </w:rPr>
        <w:t xml:space="preserve"> н/Д: Терра, 2005. – 448 с.</w:t>
      </w:r>
    </w:p>
    <w:p w14:paraId="5D5A52CC"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6. </w:t>
      </w:r>
      <w:proofErr w:type="spellStart"/>
      <w:r w:rsidRPr="00E714EB">
        <w:rPr>
          <w:rFonts w:ascii="Times New Roman" w:hAnsi="Times New Roman" w:cs="Times New Roman"/>
          <w:i/>
          <w:iCs/>
          <w:sz w:val="28"/>
          <w:szCs w:val="28"/>
          <w:lang w:val="ru-RU"/>
        </w:rPr>
        <w:t>Кузьмиди</w:t>
      </w:r>
      <w:proofErr w:type="spellEnd"/>
      <w:r w:rsidRPr="00E714EB">
        <w:rPr>
          <w:rFonts w:ascii="Times New Roman" w:hAnsi="Times New Roman" w:cs="Times New Roman"/>
          <w:i/>
          <w:iCs/>
          <w:sz w:val="28"/>
          <w:szCs w:val="28"/>
          <w:lang w:val="ru-RU"/>
        </w:rPr>
        <w:t xml:space="preserve"> И.А.</w:t>
      </w:r>
      <w:r w:rsidRPr="00E714EB">
        <w:rPr>
          <w:rFonts w:ascii="Times New Roman" w:hAnsi="Times New Roman" w:cs="Times New Roman"/>
          <w:sz w:val="28"/>
          <w:szCs w:val="28"/>
          <w:lang w:val="ru-RU"/>
        </w:rPr>
        <w:t xml:space="preserve"> “Кубанский свадебный обряд”. Музей Абинского района. 7 марта 2024. </w:t>
      </w:r>
      <w:r w:rsidRPr="00E714EB">
        <w:rPr>
          <w:rFonts w:ascii="Times New Roman" w:hAnsi="Times New Roman" w:cs="Times New Roman"/>
          <w:sz w:val="28"/>
          <w:szCs w:val="28"/>
        </w:rPr>
        <w:t>URL</w:t>
      </w:r>
      <w:r w:rsidRPr="00E714EB">
        <w:rPr>
          <w:rFonts w:ascii="Times New Roman" w:hAnsi="Times New Roman" w:cs="Times New Roman"/>
          <w:sz w:val="28"/>
          <w:szCs w:val="28"/>
          <w:lang w:val="ru-RU"/>
        </w:rPr>
        <w:t xml:space="preserve">: </w:t>
      </w:r>
      <w:hyperlink r:id="rId68" w:history="1">
        <w:r w:rsidRPr="00E714EB">
          <w:rPr>
            <w:rStyle w:val="aff"/>
            <w:rFonts w:ascii="Times New Roman" w:hAnsi="Times New Roman" w:cs="Times New Roman"/>
            <w:color w:val="auto"/>
            <w:sz w:val="28"/>
            <w:szCs w:val="28"/>
            <w:u w:val="none"/>
          </w:rPr>
          <w:t>https</w:t>
        </w:r>
        <w:r w:rsidRPr="00E714EB">
          <w:rPr>
            <w:rStyle w:val="aff"/>
            <w:rFonts w:ascii="Times New Roman" w:hAnsi="Times New Roman" w:cs="Times New Roman"/>
            <w:color w:val="auto"/>
            <w:sz w:val="28"/>
            <w:szCs w:val="28"/>
            <w:u w:val="none"/>
            <w:lang w:val="ru-RU"/>
          </w:rPr>
          <w:t>://</w:t>
        </w:r>
        <w:proofErr w:type="spellStart"/>
        <w:r w:rsidRPr="00E714EB">
          <w:rPr>
            <w:rStyle w:val="aff"/>
            <w:rFonts w:ascii="Times New Roman" w:hAnsi="Times New Roman" w:cs="Times New Roman"/>
            <w:color w:val="auto"/>
            <w:sz w:val="28"/>
            <w:szCs w:val="28"/>
            <w:u w:val="none"/>
          </w:rPr>
          <w:t>abinskmuzei</w:t>
        </w:r>
        <w:proofErr w:type="spellEnd"/>
        <w:r w:rsidRPr="00E714EB">
          <w:rPr>
            <w:rStyle w:val="aff"/>
            <w:rFonts w:ascii="Times New Roman" w:hAnsi="Times New Roman" w:cs="Times New Roman"/>
            <w:color w:val="auto"/>
            <w:sz w:val="28"/>
            <w:szCs w:val="28"/>
            <w:u w:val="none"/>
            <w:lang w:val="ru-RU"/>
          </w:rPr>
          <w:t>.</w:t>
        </w:r>
        <w:proofErr w:type="spellStart"/>
        <w:r w:rsidRPr="00E714EB">
          <w:rPr>
            <w:rStyle w:val="aff"/>
            <w:rFonts w:ascii="Times New Roman" w:hAnsi="Times New Roman" w:cs="Times New Roman"/>
            <w:color w:val="auto"/>
            <w:sz w:val="28"/>
            <w:szCs w:val="28"/>
            <w:u w:val="none"/>
          </w:rPr>
          <w:t>ru</w:t>
        </w:r>
        <w:proofErr w:type="spellEnd"/>
        <w:r w:rsidRPr="00E714EB">
          <w:rPr>
            <w:rStyle w:val="aff"/>
            <w:rFonts w:ascii="Times New Roman" w:hAnsi="Times New Roman" w:cs="Times New Roman"/>
            <w:color w:val="auto"/>
            <w:sz w:val="28"/>
            <w:szCs w:val="28"/>
            <w:u w:val="none"/>
            <w:lang w:val="ru-RU"/>
          </w:rPr>
          <w:t>/</w:t>
        </w:r>
        <w:r w:rsidRPr="00E714EB">
          <w:rPr>
            <w:rStyle w:val="aff"/>
            <w:rFonts w:ascii="Times New Roman" w:hAnsi="Times New Roman" w:cs="Times New Roman"/>
            <w:color w:val="auto"/>
            <w:sz w:val="28"/>
            <w:szCs w:val="28"/>
            <w:u w:val="none"/>
          </w:rPr>
          <w:t>events</w:t>
        </w:r>
        <w:r w:rsidRPr="00E714EB">
          <w:rPr>
            <w:rStyle w:val="aff"/>
            <w:rFonts w:ascii="Times New Roman" w:hAnsi="Times New Roman" w:cs="Times New Roman"/>
            <w:color w:val="auto"/>
            <w:sz w:val="28"/>
            <w:szCs w:val="28"/>
            <w:u w:val="none"/>
            <w:lang w:val="ru-RU"/>
          </w:rPr>
          <w:t>/258-</w:t>
        </w:r>
        <w:proofErr w:type="spellStart"/>
        <w:r w:rsidRPr="00E714EB">
          <w:rPr>
            <w:rStyle w:val="aff"/>
            <w:rFonts w:ascii="Times New Roman" w:hAnsi="Times New Roman" w:cs="Times New Roman"/>
            <w:color w:val="auto"/>
            <w:sz w:val="28"/>
            <w:szCs w:val="28"/>
            <w:u w:val="none"/>
          </w:rPr>
          <w:t>kubanskij</w:t>
        </w:r>
        <w:proofErr w:type="spellEnd"/>
        <w:r w:rsidRPr="00E714EB">
          <w:rPr>
            <w:rStyle w:val="aff"/>
            <w:rFonts w:ascii="Times New Roman" w:hAnsi="Times New Roman" w:cs="Times New Roman"/>
            <w:color w:val="auto"/>
            <w:sz w:val="28"/>
            <w:szCs w:val="28"/>
            <w:u w:val="none"/>
            <w:lang w:val="ru-RU"/>
          </w:rPr>
          <w:t>-</w:t>
        </w:r>
        <w:proofErr w:type="spellStart"/>
        <w:r w:rsidRPr="00E714EB">
          <w:rPr>
            <w:rStyle w:val="aff"/>
            <w:rFonts w:ascii="Times New Roman" w:hAnsi="Times New Roman" w:cs="Times New Roman"/>
            <w:color w:val="auto"/>
            <w:sz w:val="28"/>
            <w:szCs w:val="28"/>
            <w:u w:val="none"/>
          </w:rPr>
          <w:t>svadebnyj</w:t>
        </w:r>
        <w:proofErr w:type="spellEnd"/>
        <w:r w:rsidRPr="00E714EB">
          <w:rPr>
            <w:rStyle w:val="aff"/>
            <w:rFonts w:ascii="Times New Roman" w:hAnsi="Times New Roman" w:cs="Times New Roman"/>
            <w:color w:val="auto"/>
            <w:sz w:val="28"/>
            <w:szCs w:val="28"/>
            <w:u w:val="none"/>
            <w:lang w:val="ru-RU"/>
          </w:rPr>
          <w:t>-</w:t>
        </w:r>
        <w:proofErr w:type="spellStart"/>
        <w:r w:rsidRPr="00E714EB">
          <w:rPr>
            <w:rStyle w:val="aff"/>
            <w:rFonts w:ascii="Times New Roman" w:hAnsi="Times New Roman" w:cs="Times New Roman"/>
            <w:color w:val="auto"/>
            <w:sz w:val="28"/>
            <w:szCs w:val="28"/>
            <w:u w:val="none"/>
          </w:rPr>
          <w:t>obrjad</w:t>
        </w:r>
        <w:proofErr w:type="spellEnd"/>
        <w:r w:rsidRPr="00E714EB">
          <w:rPr>
            <w:rStyle w:val="aff"/>
            <w:rFonts w:ascii="Times New Roman" w:hAnsi="Times New Roman" w:cs="Times New Roman"/>
            <w:color w:val="auto"/>
            <w:sz w:val="28"/>
            <w:szCs w:val="28"/>
            <w:u w:val="none"/>
            <w:lang w:val="ru-RU"/>
          </w:rPr>
          <w:t>.</w:t>
        </w:r>
        <w:r w:rsidRPr="00E714EB">
          <w:rPr>
            <w:rStyle w:val="aff"/>
            <w:rFonts w:ascii="Times New Roman" w:hAnsi="Times New Roman" w:cs="Times New Roman"/>
            <w:color w:val="auto"/>
            <w:sz w:val="28"/>
            <w:szCs w:val="28"/>
            <w:u w:val="none"/>
          </w:rPr>
          <w:t>html</w:t>
        </w:r>
      </w:hyperlink>
      <w:r w:rsidRPr="00E714EB">
        <w:rPr>
          <w:rFonts w:ascii="Times New Roman" w:hAnsi="Times New Roman" w:cs="Times New Roman"/>
          <w:sz w:val="28"/>
          <w:szCs w:val="28"/>
          <w:lang w:val="ru-RU"/>
        </w:rPr>
        <w:t>.</w:t>
      </w:r>
    </w:p>
    <w:p w14:paraId="6D273127" w14:textId="0A91E59F" w:rsidR="001A7329" w:rsidRPr="00E714EB" w:rsidRDefault="001A7329" w:rsidP="001A7329">
      <w:pPr>
        <w:pStyle w:val="1"/>
        <w:shd w:val="clear" w:color="auto" w:fill="FFFFFF"/>
        <w:spacing w:before="0" w:line="240" w:lineRule="auto"/>
        <w:ind w:firstLine="709"/>
        <w:jc w:val="both"/>
        <w:rPr>
          <w:rStyle w:val="aff"/>
          <w:rFonts w:ascii="Times New Roman" w:hAnsi="Times New Roman" w:cs="Times New Roman"/>
          <w:b w:val="0"/>
          <w:bCs w:val="0"/>
          <w:color w:val="auto"/>
          <w:u w:val="none"/>
        </w:rPr>
      </w:pPr>
      <w:r w:rsidRPr="00E714EB">
        <w:rPr>
          <w:rStyle w:val="aff"/>
          <w:rFonts w:ascii="Times New Roman" w:hAnsi="Times New Roman" w:cs="Times New Roman"/>
          <w:b w:val="0"/>
          <w:bCs w:val="0"/>
          <w:color w:val="auto"/>
          <w:u w:val="none"/>
          <w:lang w:val="ru-RU"/>
        </w:rPr>
        <w:t xml:space="preserve">7. </w:t>
      </w:r>
      <w:r w:rsidRPr="00E714EB">
        <w:rPr>
          <w:rStyle w:val="aff"/>
          <w:rFonts w:ascii="Times New Roman" w:hAnsi="Times New Roman" w:cs="Times New Roman"/>
          <w:b w:val="0"/>
          <w:bCs w:val="0"/>
          <w:i/>
          <w:iCs/>
          <w:color w:val="auto"/>
          <w:u w:val="none"/>
          <w:lang w:val="ru-RU"/>
        </w:rPr>
        <w:t>Шварц Е.</w:t>
      </w:r>
      <w:r w:rsidRPr="00E714EB">
        <w:rPr>
          <w:rStyle w:val="aff"/>
          <w:rFonts w:ascii="Times New Roman" w:hAnsi="Times New Roman" w:cs="Times New Roman"/>
          <w:b w:val="0"/>
          <w:bCs w:val="0"/>
          <w:color w:val="auto"/>
          <w:u w:val="none"/>
          <w:lang w:val="ru-RU"/>
        </w:rPr>
        <w:t xml:space="preserve"> Красная горка и казачья свадьба: “дать </w:t>
      </w:r>
      <w:proofErr w:type="spellStart"/>
      <w:r w:rsidRPr="00E714EB">
        <w:rPr>
          <w:rStyle w:val="aff"/>
          <w:rFonts w:ascii="Times New Roman" w:hAnsi="Times New Roman" w:cs="Times New Roman"/>
          <w:b w:val="0"/>
          <w:bCs w:val="0"/>
          <w:color w:val="auto"/>
          <w:u w:val="none"/>
          <w:lang w:val="ru-RU"/>
        </w:rPr>
        <w:t>гарбуза</w:t>
      </w:r>
      <w:proofErr w:type="spellEnd"/>
      <w:r w:rsidRPr="00E714EB">
        <w:rPr>
          <w:rStyle w:val="aff"/>
          <w:rFonts w:ascii="Times New Roman" w:hAnsi="Times New Roman" w:cs="Times New Roman"/>
          <w:b w:val="0"/>
          <w:bCs w:val="0"/>
          <w:color w:val="auto"/>
          <w:u w:val="none"/>
          <w:lang w:val="ru-RU"/>
        </w:rPr>
        <w:t>”, “пропитая невеста”, “</w:t>
      </w:r>
      <w:r w:rsidRPr="00E714EB">
        <w:rPr>
          <w:rFonts w:ascii="Times New Roman" w:hAnsi="Times New Roman" w:cs="Times New Roman"/>
          <w:b w:val="0"/>
          <w:bCs w:val="0"/>
          <w:color w:val="auto"/>
          <w:lang w:val="ru-RU"/>
        </w:rPr>
        <w:t>отрезание кос” и “куры”.</w:t>
      </w:r>
      <w:r w:rsidRPr="00E714EB">
        <w:rPr>
          <w:rFonts w:ascii="Times New Roman" w:hAnsi="Times New Roman" w:cs="Times New Roman"/>
          <w:b w:val="0"/>
          <w:bCs w:val="0"/>
          <w:color w:val="auto"/>
          <w:shd w:val="clear" w:color="auto" w:fill="FFFFFF"/>
          <w:lang w:val="ru-RU"/>
        </w:rPr>
        <w:t xml:space="preserve"> </w:t>
      </w:r>
      <w:r w:rsidRPr="00E714EB">
        <w:rPr>
          <w:rFonts w:ascii="Times New Roman" w:hAnsi="Times New Roman" w:cs="Times New Roman"/>
          <w:b w:val="0"/>
          <w:bCs w:val="0"/>
          <w:color w:val="auto"/>
          <w:shd w:val="clear" w:color="auto" w:fill="FFFFFF"/>
        </w:rPr>
        <w:t xml:space="preserve">23.04.2023. </w:t>
      </w:r>
      <w:r w:rsidRPr="00E714EB">
        <w:rPr>
          <w:rFonts w:ascii="Times New Roman" w:hAnsi="Times New Roman" w:cs="Times New Roman"/>
          <w:b w:val="0"/>
          <w:bCs w:val="0"/>
          <w:color w:val="auto"/>
        </w:rPr>
        <w:t xml:space="preserve">URL: </w:t>
      </w:r>
      <w:hyperlink r:id="rId69" w:history="1">
        <w:r w:rsidR="00C15B64" w:rsidRPr="00C15B64">
          <w:rPr>
            <w:rStyle w:val="aff"/>
            <w:rFonts w:ascii="Times New Roman" w:hAnsi="Times New Roman" w:cs="Times New Roman"/>
            <w:b w:val="0"/>
            <w:bCs w:val="0"/>
            <w:color w:val="auto"/>
            <w:u w:val="none"/>
          </w:rPr>
          <w:t>https://kuban24.tv/item/</w:t>
        </w:r>
      </w:hyperlink>
      <w:r w:rsidR="00C15B64" w:rsidRPr="00C15B64">
        <w:rPr>
          <w:rStyle w:val="aff"/>
          <w:rFonts w:ascii="Times New Roman" w:hAnsi="Times New Roman" w:cs="Times New Roman"/>
          <w:b w:val="0"/>
          <w:bCs w:val="0"/>
          <w:color w:val="auto"/>
          <w:u w:val="none"/>
        </w:rPr>
        <w:t xml:space="preserve"> </w:t>
      </w:r>
      <w:r w:rsidRPr="00E714EB">
        <w:rPr>
          <w:rStyle w:val="aff"/>
          <w:rFonts w:ascii="Times New Roman" w:hAnsi="Times New Roman" w:cs="Times New Roman"/>
          <w:b w:val="0"/>
          <w:bCs w:val="0"/>
          <w:color w:val="auto"/>
          <w:u w:val="none"/>
        </w:rPr>
        <w:t>kazach-ya-svad-ba-dat-garbuza-propitaya-nevesta-otrezanie-kos-i-kury-227192.</w:t>
      </w:r>
    </w:p>
    <w:p w14:paraId="1395853B" w14:textId="6FBA77DF" w:rsidR="001A7329" w:rsidRPr="00E714EB" w:rsidRDefault="001A7329" w:rsidP="001A7329">
      <w:pPr>
        <w:pStyle w:val="1"/>
        <w:spacing w:before="0" w:line="240" w:lineRule="auto"/>
        <w:ind w:firstLine="709"/>
        <w:jc w:val="both"/>
        <w:rPr>
          <w:rFonts w:ascii="Times New Roman" w:hAnsi="Times New Roman" w:cs="Times New Roman"/>
          <w:b w:val="0"/>
          <w:bCs w:val="0"/>
          <w:color w:val="auto"/>
        </w:rPr>
      </w:pPr>
      <w:r w:rsidRPr="00E714EB">
        <w:rPr>
          <w:rFonts w:ascii="Times New Roman" w:hAnsi="Times New Roman" w:cs="Times New Roman"/>
          <w:b w:val="0"/>
          <w:bCs w:val="0"/>
          <w:color w:val="auto"/>
          <w:lang w:val="ru-RU"/>
        </w:rPr>
        <w:t xml:space="preserve">8. </w:t>
      </w:r>
      <w:r w:rsidRPr="00E714EB">
        <w:rPr>
          <w:rFonts w:ascii="Times New Roman" w:hAnsi="Times New Roman" w:cs="Times New Roman"/>
          <w:b w:val="0"/>
          <w:bCs w:val="0"/>
          <w:i/>
          <w:iCs/>
          <w:color w:val="auto"/>
          <w:shd w:val="clear" w:color="auto" w:fill="FFFFFF"/>
          <w:lang w:val="ru-RU"/>
        </w:rPr>
        <w:t>Жиганова С.А.</w:t>
      </w:r>
      <w:r w:rsidRPr="00E714EB">
        <w:rPr>
          <w:rFonts w:ascii="Times New Roman" w:hAnsi="Times New Roman" w:cs="Times New Roman"/>
          <w:b w:val="0"/>
          <w:bCs w:val="0"/>
          <w:color w:val="auto"/>
          <w:shd w:val="clear" w:color="auto" w:fill="FFFFFF"/>
          <w:lang w:val="ru-RU"/>
        </w:rPr>
        <w:t xml:space="preserve"> </w:t>
      </w:r>
      <w:r w:rsidRPr="00E714EB">
        <w:rPr>
          <w:rFonts w:ascii="Times New Roman" w:hAnsi="Times New Roman" w:cs="Times New Roman"/>
          <w:b w:val="0"/>
          <w:bCs w:val="0"/>
          <w:color w:val="auto"/>
          <w:lang w:val="ru-RU"/>
        </w:rPr>
        <w:t xml:space="preserve">Свадебный музыкальный фольклор Отрадненского района Краснодарского края. </w:t>
      </w:r>
      <w:r w:rsidRPr="00E714EB">
        <w:rPr>
          <w:rFonts w:ascii="Times New Roman" w:hAnsi="Times New Roman" w:cs="Times New Roman"/>
          <w:b w:val="0"/>
          <w:bCs w:val="0"/>
          <w:color w:val="auto"/>
        </w:rPr>
        <w:t xml:space="preserve">URL: </w:t>
      </w:r>
      <w:hyperlink r:id="rId70" w:history="1">
        <w:r w:rsidR="00267CB4" w:rsidRPr="00267CB4">
          <w:rPr>
            <w:rStyle w:val="aff"/>
            <w:rFonts w:ascii="Times New Roman" w:hAnsi="Times New Roman" w:cs="Times New Roman"/>
            <w:b w:val="0"/>
            <w:bCs w:val="0"/>
            <w:color w:val="auto"/>
            <w:u w:val="none"/>
          </w:rPr>
          <w:t>https://kkx.ru/scince/svadebnyy_muzykalnyy_</w:t>
        </w:r>
      </w:hyperlink>
      <w:r w:rsidR="00267CB4" w:rsidRPr="00267CB4">
        <w:rPr>
          <w:rFonts w:ascii="Times New Roman" w:hAnsi="Times New Roman" w:cs="Times New Roman"/>
          <w:b w:val="0"/>
          <w:bCs w:val="0"/>
          <w:color w:val="auto"/>
        </w:rPr>
        <w:t xml:space="preserve"> </w:t>
      </w:r>
      <w:proofErr w:type="spellStart"/>
      <w:r w:rsidRPr="00267CB4">
        <w:rPr>
          <w:rFonts w:ascii="Times New Roman" w:hAnsi="Times New Roman" w:cs="Times New Roman"/>
          <w:b w:val="0"/>
          <w:bCs w:val="0"/>
          <w:color w:val="auto"/>
        </w:rPr>
        <w:t>folklor</w:t>
      </w:r>
      <w:proofErr w:type="spellEnd"/>
      <w:r w:rsidRPr="00267CB4">
        <w:rPr>
          <w:rFonts w:ascii="Times New Roman" w:hAnsi="Times New Roman" w:cs="Times New Roman"/>
          <w:b w:val="0"/>
          <w:bCs w:val="0"/>
          <w:color w:val="auto"/>
        </w:rPr>
        <w:t xml:space="preserve">_ </w:t>
      </w:r>
      <w:proofErr w:type="spellStart"/>
      <w:r w:rsidRPr="00267CB4">
        <w:rPr>
          <w:rFonts w:ascii="Times New Roman" w:hAnsi="Times New Roman" w:cs="Times New Roman"/>
          <w:b w:val="0"/>
          <w:bCs w:val="0"/>
          <w:color w:val="auto"/>
        </w:rPr>
        <w:t>otradnenskogo_rayona_krasnodarskogo_kraya</w:t>
      </w:r>
      <w:proofErr w:type="spellEnd"/>
      <w:r w:rsidRPr="00267CB4">
        <w:rPr>
          <w:rFonts w:ascii="Times New Roman" w:hAnsi="Times New Roman" w:cs="Times New Roman"/>
          <w:b w:val="0"/>
          <w:bCs w:val="0"/>
          <w:color w:val="auto"/>
        </w:rPr>
        <w:t>/.</w:t>
      </w:r>
    </w:p>
    <w:p w14:paraId="6A24D6D0"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9. </w:t>
      </w:r>
      <w:r w:rsidRPr="00E714EB">
        <w:rPr>
          <w:rFonts w:ascii="Times New Roman" w:hAnsi="Times New Roman" w:cs="Times New Roman"/>
          <w:i/>
          <w:iCs/>
          <w:sz w:val="28"/>
          <w:szCs w:val="28"/>
          <w:lang w:val="ru-RU"/>
        </w:rPr>
        <w:t>Листопадов А.М.</w:t>
      </w:r>
      <w:r w:rsidRPr="00E714EB">
        <w:rPr>
          <w:rFonts w:ascii="Times New Roman" w:hAnsi="Times New Roman" w:cs="Times New Roman"/>
          <w:sz w:val="28"/>
          <w:szCs w:val="28"/>
          <w:lang w:val="ru-RU"/>
        </w:rPr>
        <w:t xml:space="preserve"> Старинная казачья свадьба на Дону:</w:t>
      </w:r>
      <w:r w:rsidRPr="00E714EB">
        <w:rPr>
          <w:rFonts w:ascii="Times New Roman" w:hAnsi="Times New Roman" w:cs="Times New Roman"/>
          <w:sz w:val="28"/>
          <w:szCs w:val="28"/>
          <w:shd w:val="clear" w:color="auto" w:fill="FFFFFF"/>
          <w:lang w:val="ru-RU"/>
        </w:rPr>
        <w:t xml:space="preserve"> Обряды и словесные тексты</w:t>
      </w:r>
      <w:r w:rsidRPr="00E714EB">
        <w:rPr>
          <w:rFonts w:ascii="Times New Roman" w:hAnsi="Times New Roman" w:cs="Times New Roman"/>
          <w:sz w:val="28"/>
          <w:szCs w:val="28"/>
          <w:lang w:val="ru-RU"/>
        </w:rPr>
        <w:t xml:space="preserve">. – </w:t>
      </w:r>
      <w:proofErr w:type="spellStart"/>
      <w:r w:rsidRPr="00E714EB">
        <w:rPr>
          <w:rFonts w:ascii="Times New Roman" w:hAnsi="Times New Roman" w:cs="Times New Roman"/>
          <w:sz w:val="28"/>
          <w:szCs w:val="28"/>
          <w:lang w:val="ru-RU"/>
        </w:rPr>
        <w:t>Ростов</w:t>
      </w:r>
      <w:proofErr w:type="spellEnd"/>
      <w:r w:rsidRPr="00E714EB">
        <w:rPr>
          <w:rFonts w:ascii="Times New Roman" w:hAnsi="Times New Roman" w:cs="Times New Roman"/>
          <w:sz w:val="28"/>
          <w:szCs w:val="28"/>
          <w:lang w:val="ru-RU"/>
        </w:rPr>
        <w:t xml:space="preserve"> н/Д:</w:t>
      </w:r>
      <w:r w:rsidRPr="00E714EB">
        <w:rPr>
          <w:rFonts w:ascii="Times New Roman" w:hAnsi="Times New Roman" w:cs="Times New Roman"/>
          <w:sz w:val="28"/>
          <w:szCs w:val="28"/>
          <w:shd w:val="clear" w:color="auto" w:fill="FFFFFF"/>
          <w:lang w:val="ru-RU"/>
        </w:rPr>
        <w:t xml:space="preserve"> </w:t>
      </w:r>
      <w:proofErr w:type="spellStart"/>
      <w:r w:rsidRPr="00E714EB">
        <w:rPr>
          <w:rFonts w:ascii="Times New Roman" w:hAnsi="Times New Roman" w:cs="Times New Roman"/>
          <w:sz w:val="28"/>
          <w:szCs w:val="28"/>
          <w:shd w:val="clear" w:color="auto" w:fill="FFFFFF"/>
          <w:lang w:val="ru-RU"/>
        </w:rPr>
        <w:t>Ростиздат</w:t>
      </w:r>
      <w:proofErr w:type="spellEnd"/>
      <w:r w:rsidRPr="00E714EB">
        <w:rPr>
          <w:rFonts w:ascii="Times New Roman" w:hAnsi="Times New Roman" w:cs="Times New Roman"/>
          <w:sz w:val="28"/>
          <w:szCs w:val="28"/>
          <w:lang w:val="ru-RU"/>
        </w:rPr>
        <w:t>, 1947. –</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120 с.</w:t>
      </w:r>
    </w:p>
    <w:p w14:paraId="2251D41D" w14:textId="77777777" w:rsidR="001A7329" w:rsidRPr="00E714EB" w:rsidRDefault="001A7329" w:rsidP="001A7329">
      <w:pPr>
        <w:pStyle w:val="ac"/>
        <w:shd w:val="clear" w:color="auto" w:fill="FFFFFF"/>
        <w:tabs>
          <w:tab w:val="left" w:pos="426"/>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10. </w:t>
      </w:r>
      <w:proofErr w:type="spellStart"/>
      <w:r w:rsidRPr="00E714EB">
        <w:rPr>
          <w:rFonts w:ascii="Times New Roman" w:hAnsi="Times New Roman" w:cs="Times New Roman"/>
          <w:i/>
          <w:iCs/>
          <w:sz w:val="28"/>
          <w:szCs w:val="28"/>
          <w:lang w:val="ru-RU"/>
        </w:rPr>
        <w:t>Малиш</w:t>
      </w:r>
      <w:proofErr w:type="spellEnd"/>
      <w:r w:rsidRPr="00E714EB">
        <w:rPr>
          <w:rFonts w:ascii="Times New Roman" w:hAnsi="Times New Roman" w:cs="Times New Roman"/>
          <w:i/>
          <w:iCs/>
          <w:sz w:val="28"/>
          <w:szCs w:val="28"/>
          <w:lang w:val="ru-RU"/>
        </w:rPr>
        <w:t xml:space="preserve"> М.А.</w:t>
      </w:r>
      <w:r w:rsidRPr="00E714EB">
        <w:rPr>
          <w:rFonts w:ascii="Times New Roman" w:hAnsi="Times New Roman" w:cs="Times New Roman"/>
          <w:sz w:val="28"/>
          <w:szCs w:val="28"/>
          <w:lang w:val="ru-RU"/>
        </w:rPr>
        <w:t xml:space="preserve"> Исторические аспекты формирования российской государственности // Вопросы национальных и федеративных отношений. – 2024. – Т. 14. – № 1(106). – С. 42-47.</w:t>
      </w:r>
    </w:p>
    <w:p w14:paraId="38431B40" w14:textId="4ADC2CA3" w:rsidR="001A7329" w:rsidRPr="00E714EB" w:rsidRDefault="001A7329" w:rsidP="001A7329">
      <w:pPr>
        <w:pStyle w:val="ac"/>
        <w:shd w:val="clear" w:color="auto" w:fill="FFFFFF"/>
        <w:tabs>
          <w:tab w:val="left" w:pos="426"/>
          <w:tab w:val="left" w:pos="993"/>
        </w:tabs>
        <w:spacing w:after="0" w:line="240" w:lineRule="auto"/>
        <w:ind w:left="0" w:firstLine="709"/>
        <w:contextualSpacing w:val="0"/>
        <w:jc w:val="both"/>
        <w:rPr>
          <w:rStyle w:val="aff"/>
          <w:rFonts w:ascii="Times New Roman" w:hAnsi="Times New Roman" w:cs="Times New Roman"/>
          <w:color w:val="auto"/>
          <w:sz w:val="28"/>
          <w:szCs w:val="28"/>
          <w:u w:val="none"/>
        </w:rPr>
      </w:pPr>
      <w:r w:rsidRPr="00E714EB">
        <w:rPr>
          <w:rStyle w:val="aff"/>
          <w:rFonts w:ascii="Times New Roman" w:hAnsi="Times New Roman" w:cs="Times New Roman"/>
          <w:color w:val="auto"/>
          <w:sz w:val="28"/>
          <w:szCs w:val="28"/>
          <w:u w:val="none"/>
          <w:lang w:val="ru-RU"/>
        </w:rPr>
        <w:t xml:space="preserve">11. </w:t>
      </w:r>
      <w:r w:rsidRPr="00E714EB">
        <w:rPr>
          <w:rFonts w:ascii="Times New Roman" w:hAnsi="Times New Roman" w:cs="Times New Roman"/>
          <w:i/>
          <w:iCs/>
          <w:sz w:val="28"/>
          <w:szCs w:val="28"/>
          <w:shd w:val="clear" w:color="auto" w:fill="FFFFFF"/>
          <w:lang w:val="ru-RU"/>
        </w:rPr>
        <w:t>Горбачев М.Н.</w:t>
      </w:r>
      <w:r w:rsidRPr="00E714EB">
        <w:rPr>
          <w:rFonts w:ascii="Times New Roman" w:hAnsi="Times New Roman" w:cs="Times New Roman"/>
          <w:sz w:val="28"/>
          <w:szCs w:val="28"/>
          <w:shd w:val="clear" w:color="auto" w:fill="FFFFFF"/>
          <w:lang w:val="ru-RU"/>
        </w:rPr>
        <w:t xml:space="preserve"> “Кубанский свадебный обряд”: традиция и современность.</w:t>
      </w:r>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rPr>
        <w:t xml:space="preserve">URL: </w:t>
      </w:r>
      <w:r w:rsidRPr="00E714EB">
        <w:rPr>
          <w:rStyle w:val="aff"/>
          <w:rFonts w:ascii="Times New Roman" w:hAnsi="Times New Roman" w:cs="Times New Roman"/>
          <w:color w:val="auto"/>
          <w:sz w:val="28"/>
          <w:szCs w:val="28"/>
          <w:u w:val="none"/>
        </w:rPr>
        <w:t>https://multiurok.ru/blog/kubanskii-svadiebnyi-obriad-traditsiia-i-sovriemiennost.html?ssp=1&amp;setlang=en-CA&amp;safesearch=moderate.</w:t>
      </w:r>
    </w:p>
    <w:p w14:paraId="0179415E" w14:textId="154AC54C" w:rsidR="001A7329" w:rsidRPr="00E714EB" w:rsidRDefault="001A7329" w:rsidP="001A7329">
      <w:pPr>
        <w:pStyle w:val="ac"/>
        <w:shd w:val="clear" w:color="auto" w:fill="FFFFFF"/>
        <w:tabs>
          <w:tab w:val="left" w:pos="426"/>
          <w:tab w:val="left" w:pos="993"/>
        </w:tabs>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12. </w:t>
      </w:r>
      <w:r w:rsidRPr="00E714EB">
        <w:rPr>
          <w:rFonts w:ascii="Times New Roman" w:hAnsi="Times New Roman" w:cs="Times New Roman"/>
          <w:i/>
          <w:iCs/>
          <w:sz w:val="28"/>
          <w:szCs w:val="28"/>
          <w:lang w:val="ru-RU"/>
        </w:rPr>
        <w:t>Терещенко О.В.</w:t>
      </w:r>
      <w:r w:rsidRPr="00E714EB">
        <w:rPr>
          <w:rFonts w:ascii="Times New Roman" w:hAnsi="Times New Roman" w:cs="Times New Roman"/>
          <w:sz w:val="28"/>
          <w:szCs w:val="28"/>
          <w:lang w:val="ru-RU"/>
        </w:rPr>
        <w:t xml:space="preserve"> Гражданская пассивность населения России: протестная реакция на реформы или социальная незрелость? // Гуманитарные, социально</w:t>
      </w:r>
      <w:r w:rsidR="00F85AEB" w:rsidRPr="00E714EB">
        <w:rPr>
          <w:rFonts w:ascii="Times New Roman" w:hAnsi="Times New Roman" w:cs="Times New Roman"/>
          <w:sz w:val="28"/>
          <w:szCs w:val="28"/>
          <w:lang w:val="ru-RU"/>
        </w:rPr>
        <w:t>-</w:t>
      </w:r>
      <w:r w:rsidRPr="00E714EB">
        <w:rPr>
          <w:rFonts w:ascii="Times New Roman" w:hAnsi="Times New Roman" w:cs="Times New Roman"/>
          <w:sz w:val="28"/>
          <w:szCs w:val="28"/>
          <w:lang w:val="ru-RU"/>
        </w:rPr>
        <w:t xml:space="preserve">экономические и общественные науки. – 2018. – № 6. – С. 67-70. </w:t>
      </w:r>
    </w:p>
    <w:p w14:paraId="740030B7" w14:textId="77777777" w:rsidR="003E29C8" w:rsidRDefault="003E29C8" w:rsidP="00272353">
      <w:pPr>
        <w:rPr>
          <w:bCs/>
          <w:sz w:val="32"/>
          <w:szCs w:val="32"/>
        </w:rPr>
      </w:pPr>
    </w:p>
    <w:p w14:paraId="453D03F6" w14:textId="6B4FEB3B" w:rsidR="00272353" w:rsidRPr="00E714EB" w:rsidRDefault="00272353" w:rsidP="00272353">
      <w:pPr>
        <w:rPr>
          <w:b/>
          <w:sz w:val="32"/>
          <w:szCs w:val="32"/>
        </w:rPr>
      </w:pPr>
      <w:r w:rsidRPr="00E714EB">
        <w:rPr>
          <w:bCs/>
          <w:sz w:val="32"/>
          <w:szCs w:val="32"/>
        </w:rPr>
        <w:lastRenderedPageBreak/>
        <w:t xml:space="preserve">УДК </w:t>
      </w:r>
      <w:r w:rsidRPr="00E714EB">
        <w:rPr>
          <w:sz w:val="32"/>
          <w:szCs w:val="32"/>
        </w:rPr>
        <w:t>94:325.111(574)”1930/39”</w:t>
      </w:r>
    </w:p>
    <w:p w14:paraId="50CDDDDE" w14:textId="77777777" w:rsidR="00272353" w:rsidRPr="00E714EB" w:rsidRDefault="00272353" w:rsidP="00272353">
      <w:pPr>
        <w:jc w:val="right"/>
        <w:rPr>
          <w:sz w:val="32"/>
          <w:szCs w:val="32"/>
        </w:rPr>
      </w:pPr>
    </w:p>
    <w:p w14:paraId="04C55DE7" w14:textId="098928DC" w:rsidR="00272353" w:rsidRPr="00E714EB" w:rsidRDefault="00272353" w:rsidP="00272353">
      <w:pPr>
        <w:jc w:val="right"/>
        <w:rPr>
          <w:sz w:val="32"/>
          <w:szCs w:val="32"/>
        </w:rPr>
      </w:pPr>
      <w:r w:rsidRPr="00E714EB">
        <w:rPr>
          <w:sz w:val="32"/>
          <w:szCs w:val="32"/>
        </w:rPr>
        <w:t>ЕЛЕУХАНОВА  С.В.</w:t>
      </w:r>
      <w:r w:rsidR="00925E3C">
        <w:rPr>
          <w:sz w:val="32"/>
          <w:szCs w:val="32"/>
        </w:rPr>
        <w:t>,</w:t>
      </w:r>
    </w:p>
    <w:p w14:paraId="22B008A3" w14:textId="77777777" w:rsidR="00272353" w:rsidRPr="00E714EB" w:rsidRDefault="00272353" w:rsidP="00272353">
      <w:pPr>
        <w:jc w:val="right"/>
        <w:rPr>
          <w:sz w:val="32"/>
          <w:szCs w:val="32"/>
        </w:rPr>
      </w:pPr>
      <w:r w:rsidRPr="00E714EB">
        <w:rPr>
          <w:sz w:val="32"/>
          <w:szCs w:val="32"/>
        </w:rPr>
        <w:t>Республика Казахстан, г. Караганда</w:t>
      </w:r>
    </w:p>
    <w:p w14:paraId="56482503" w14:textId="77777777" w:rsidR="00272353" w:rsidRPr="00E714EB" w:rsidRDefault="00272353" w:rsidP="00272353">
      <w:pPr>
        <w:jc w:val="right"/>
        <w:rPr>
          <w:sz w:val="32"/>
          <w:szCs w:val="32"/>
        </w:rPr>
      </w:pPr>
    </w:p>
    <w:p w14:paraId="566DE32A" w14:textId="737D9F9D" w:rsidR="00272353" w:rsidRPr="00E714EB" w:rsidRDefault="00272353" w:rsidP="00307630">
      <w:pPr>
        <w:jc w:val="center"/>
        <w:rPr>
          <w:b/>
          <w:sz w:val="32"/>
          <w:szCs w:val="32"/>
        </w:rPr>
      </w:pPr>
      <w:r w:rsidRPr="00E714EB">
        <w:rPr>
          <w:b/>
          <w:sz w:val="32"/>
          <w:szCs w:val="32"/>
        </w:rPr>
        <w:t>Трудовое использование детей спецпереселенцев</w:t>
      </w:r>
    </w:p>
    <w:p w14:paraId="28C0CF17" w14:textId="356142E5" w:rsidR="00272353" w:rsidRPr="00E714EB" w:rsidRDefault="00272353" w:rsidP="00307630">
      <w:pPr>
        <w:jc w:val="center"/>
        <w:rPr>
          <w:b/>
          <w:sz w:val="32"/>
          <w:szCs w:val="32"/>
        </w:rPr>
      </w:pPr>
      <w:r w:rsidRPr="00E714EB">
        <w:rPr>
          <w:b/>
          <w:sz w:val="32"/>
          <w:szCs w:val="32"/>
        </w:rPr>
        <w:t>в Казахстане в 1930-е гг.</w:t>
      </w:r>
    </w:p>
    <w:p w14:paraId="07D56785" w14:textId="77777777" w:rsidR="00272353" w:rsidRPr="00E714EB" w:rsidRDefault="00272353" w:rsidP="00307630">
      <w:pPr>
        <w:jc w:val="center"/>
        <w:rPr>
          <w:sz w:val="32"/>
          <w:szCs w:val="32"/>
          <w:lang w:val="kk-KZ"/>
        </w:rPr>
      </w:pPr>
    </w:p>
    <w:p w14:paraId="20F11BB5" w14:textId="76C68EB2" w:rsidR="00272353" w:rsidRPr="00E714EB" w:rsidRDefault="00272353" w:rsidP="00307630">
      <w:pPr>
        <w:jc w:val="center"/>
        <w:rPr>
          <w:i/>
          <w:sz w:val="32"/>
          <w:szCs w:val="32"/>
        </w:rPr>
      </w:pPr>
      <w:r w:rsidRPr="00E714EB">
        <w:rPr>
          <w:i/>
          <w:sz w:val="32"/>
          <w:szCs w:val="32"/>
        </w:rPr>
        <w:t>Исследование выполнено в рамках реализации проекта</w:t>
      </w:r>
    </w:p>
    <w:p w14:paraId="69A78321" w14:textId="3A5D2E56" w:rsidR="00272353" w:rsidRPr="00E714EB" w:rsidRDefault="00272353" w:rsidP="00307630">
      <w:pPr>
        <w:jc w:val="center"/>
        <w:rPr>
          <w:rStyle w:val="markedcontent"/>
          <w:rFonts w:eastAsiaTheme="majorEastAsia"/>
          <w:i/>
          <w:sz w:val="32"/>
          <w:szCs w:val="32"/>
        </w:rPr>
      </w:pPr>
      <w:r w:rsidRPr="00E714EB">
        <w:rPr>
          <w:i/>
          <w:sz w:val="32"/>
          <w:szCs w:val="32"/>
        </w:rPr>
        <w:t xml:space="preserve">№ 1138-И-24 </w:t>
      </w:r>
      <w:r w:rsidRPr="00E714EB">
        <w:rPr>
          <w:rStyle w:val="markedcontent"/>
          <w:rFonts w:eastAsiaTheme="majorEastAsia"/>
          <w:i/>
          <w:sz w:val="32"/>
          <w:szCs w:val="32"/>
        </w:rPr>
        <w:t>«Дети ГУЛага: из истории казахстанских</w:t>
      </w:r>
    </w:p>
    <w:p w14:paraId="5CC09FAE" w14:textId="5A5E6CB7" w:rsidR="00272353" w:rsidRPr="00E714EB" w:rsidRDefault="00272353" w:rsidP="00307630">
      <w:pPr>
        <w:jc w:val="center"/>
        <w:rPr>
          <w:rStyle w:val="markedcontent"/>
          <w:rFonts w:eastAsiaTheme="majorEastAsia"/>
          <w:i/>
          <w:sz w:val="32"/>
          <w:szCs w:val="32"/>
        </w:rPr>
      </w:pPr>
      <w:r w:rsidRPr="00E714EB">
        <w:rPr>
          <w:rStyle w:val="markedcontent"/>
          <w:rFonts w:eastAsiaTheme="majorEastAsia"/>
          <w:i/>
          <w:sz w:val="32"/>
          <w:szCs w:val="32"/>
        </w:rPr>
        <w:t>лагерей и спецпоселений»</w:t>
      </w:r>
    </w:p>
    <w:p w14:paraId="64BAC780" w14:textId="77777777" w:rsidR="00272353" w:rsidRPr="00E714EB" w:rsidRDefault="00272353" w:rsidP="00272353">
      <w:pPr>
        <w:ind w:firstLine="709"/>
        <w:jc w:val="center"/>
        <w:rPr>
          <w:i/>
          <w:sz w:val="32"/>
          <w:szCs w:val="32"/>
        </w:rPr>
      </w:pPr>
    </w:p>
    <w:p w14:paraId="6C846BEA" w14:textId="77777777" w:rsidR="00272353" w:rsidRPr="00E714EB" w:rsidRDefault="00272353" w:rsidP="00272353">
      <w:pPr>
        <w:ind w:firstLine="709"/>
        <w:jc w:val="both"/>
        <w:rPr>
          <w:sz w:val="32"/>
          <w:szCs w:val="32"/>
        </w:rPr>
      </w:pPr>
      <w:r w:rsidRPr="00E714EB">
        <w:rPr>
          <w:sz w:val="32"/>
          <w:szCs w:val="32"/>
        </w:rPr>
        <w:t>Статья посвящена анализу трудового использования детей раскулаченных крестьян, насильственно высланных в Казахстан в 1930-х гг. Автором раскрыты причины использования принудительного труда детей спецпереселенцев в данный период.</w:t>
      </w:r>
    </w:p>
    <w:p w14:paraId="2F2CD7DC" w14:textId="77777777" w:rsidR="00272353" w:rsidRPr="00E714EB" w:rsidRDefault="00272353" w:rsidP="00272353">
      <w:pPr>
        <w:ind w:firstLine="709"/>
        <w:jc w:val="both"/>
        <w:rPr>
          <w:sz w:val="32"/>
          <w:szCs w:val="32"/>
        </w:rPr>
      </w:pPr>
      <w:r w:rsidRPr="00E714EB">
        <w:rPr>
          <w:i/>
          <w:sz w:val="32"/>
          <w:szCs w:val="32"/>
        </w:rPr>
        <w:t>Ключевые слова</w:t>
      </w:r>
      <w:r w:rsidRPr="00E714EB">
        <w:rPr>
          <w:sz w:val="32"/>
          <w:szCs w:val="32"/>
        </w:rPr>
        <w:t>: Казахстан, 1930-е гг., спецпереселенцы, «бывшие кулаки», дети, детский труд, принудительный труд.</w:t>
      </w:r>
    </w:p>
    <w:p w14:paraId="6661E378" w14:textId="77777777" w:rsidR="00272353" w:rsidRPr="00E714EB" w:rsidRDefault="00272353" w:rsidP="00272353">
      <w:pPr>
        <w:jc w:val="center"/>
        <w:rPr>
          <w:sz w:val="32"/>
          <w:szCs w:val="32"/>
        </w:rPr>
      </w:pPr>
    </w:p>
    <w:p w14:paraId="0EE51E8A" w14:textId="77777777" w:rsidR="00272353" w:rsidRPr="00E714EB" w:rsidRDefault="00272353" w:rsidP="00272353">
      <w:pPr>
        <w:jc w:val="right"/>
        <w:rPr>
          <w:b/>
          <w:sz w:val="28"/>
          <w:szCs w:val="28"/>
          <w:lang w:val="en-US"/>
        </w:rPr>
      </w:pPr>
      <w:proofErr w:type="spellStart"/>
      <w:r w:rsidRPr="00E714EB">
        <w:rPr>
          <w:b/>
          <w:sz w:val="28"/>
          <w:szCs w:val="28"/>
          <w:lang w:val="en-US"/>
        </w:rPr>
        <w:t>Yeleukhanova</w:t>
      </w:r>
      <w:proofErr w:type="spellEnd"/>
      <w:r w:rsidRPr="00E714EB">
        <w:rPr>
          <w:b/>
          <w:sz w:val="28"/>
          <w:szCs w:val="28"/>
          <w:lang w:val="en-US"/>
        </w:rPr>
        <w:t xml:space="preserve"> S.V.,</w:t>
      </w:r>
    </w:p>
    <w:p w14:paraId="06D15A45" w14:textId="77777777" w:rsidR="00272353" w:rsidRPr="00E714EB" w:rsidRDefault="00272353" w:rsidP="00272353">
      <w:pPr>
        <w:ind w:firstLine="709"/>
        <w:jc w:val="right"/>
        <w:rPr>
          <w:b/>
          <w:sz w:val="28"/>
          <w:szCs w:val="28"/>
          <w:lang w:val="en-US"/>
        </w:rPr>
      </w:pPr>
      <w:r w:rsidRPr="00E714EB">
        <w:rPr>
          <w:b/>
          <w:sz w:val="28"/>
          <w:szCs w:val="28"/>
          <w:lang w:val="en-US"/>
        </w:rPr>
        <w:t xml:space="preserve">Republic of Kazakhstan, </w:t>
      </w:r>
      <w:r w:rsidRPr="00E714EB">
        <w:rPr>
          <w:b/>
          <w:sz w:val="28"/>
          <w:szCs w:val="28"/>
        </w:rPr>
        <w:t>К</w:t>
      </w:r>
      <w:proofErr w:type="spellStart"/>
      <w:r w:rsidRPr="00E714EB">
        <w:rPr>
          <w:b/>
          <w:sz w:val="28"/>
          <w:szCs w:val="28"/>
          <w:lang w:val="en-US"/>
        </w:rPr>
        <w:t>araganda</w:t>
      </w:r>
      <w:proofErr w:type="spellEnd"/>
    </w:p>
    <w:p w14:paraId="2880BD25" w14:textId="77777777" w:rsidR="00272353" w:rsidRPr="00E714EB" w:rsidRDefault="00272353" w:rsidP="00272353">
      <w:pPr>
        <w:ind w:firstLine="709"/>
        <w:jc w:val="right"/>
        <w:rPr>
          <w:b/>
          <w:sz w:val="28"/>
          <w:szCs w:val="28"/>
          <w:lang w:val="en-US"/>
        </w:rPr>
      </w:pPr>
    </w:p>
    <w:p w14:paraId="6DE4F121" w14:textId="77777777" w:rsidR="00272353" w:rsidRPr="00E714EB" w:rsidRDefault="00272353" w:rsidP="00516BDE">
      <w:pPr>
        <w:jc w:val="center"/>
        <w:rPr>
          <w:b/>
          <w:sz w:val="28"/>
          <w:szCs w:val="28"/>
          <w:lang w:val="en-US"/>
        </w:rPr>
      </w:pPr>
      <w:r w:rsidRPr="00E714EB">
        <w:rPr>
          <w:b/>
          <w:sz w:val="28"/>
          <w:szCs w:val="28"/>
          <w:lang w:val="en-US"/>
        </w:rPr>
        <w:t>Labor use of children of special settlers in Kazakhstan in 1930s</w:t>
      </w:r>
    </w:p>
    <w:p w14:paraId="008C6947" w14:textId="0EB689C1" w:rsidR="007253FA" w:rsidRPr="00E714EB" w:rsidRDefault="00272353" w:rsidP="00516BDE">
      <w:pPr>
        <w:jc w:val="center"/>
        <w:rPr>
          <w:i/>
          <w:sz w:val="28"/>
          <w:szCs w:val="28"/>
          <w:lang w:val="en-US"/>
        </w:rPr>
      </w:pPr>
      <w:r w:rsidRPr="00E714EB">
        <w:rPr>
          <w:i/>
          <w:sz w:val="28"/>
          <w:szCs w:val="28"/>
          <w:lang w:val="en-US"/>
        </w:rPr>
        <w:t>Study was carried out as part of the implementation of project № 1138-I-24</w:t>
      </w:r>
    </w:p>
    <w:p w14:paraId="5BAC2670" w14:textId="0BCF674A" w:rsidR="00925E3C" w:rsidRDefault="00272353" w:rsidP="00516BDE">
      <w:pPr>
        <w:jc w:val="center"/>
        <w:rPr>
          <w:i/>
          <w:sz w:val="28"/>
          <w:szCs w:val="28"/>
          <w:lang w:val="en-US"/>
        </w:rPr>
      </w:pPr>
      <w:r w:rsidRPr="00E714EB">
        <w:rPr>
          <w:i/>
          <w:sz w:val="28"/>
          <w:szCs w:val="28"/>
          <w:lang w:val="en-US"/>
        </w:rPr>
        <w:t>“Children of Gulag: from the history of camps and special settlements</w:t>
      </w:r>
    </w:p>
    <w:p w14:paraId="03038424" w14:textId="6DF14334" w:rsidR="00272353" w:rsidRPr="00E714EB" w:rsidRDefault="00272353" w:rsidP="00516BDE">
      <w:pPr>
        <w:jc w:val="center"/>
        <w:rPr>
          <w:i/>
          <w:sz w:val="28"/>
          <w:szCs w:val="28"/>
          <w:lang w:val="en-US"/>
        </w:rPr>
      </w:pPr>
      <w:r w:rsidRPr="00E714EB">
        <w:rPr>
          <w:i/>
          <w:sz w:val="28"/>
          <w:szCs w:val="28"/>
          <w:lang w:val="en-US"/>
        </w:rPr>
        <w:t>in Kazakhstan”</w:t>
      </w:r>
    </w:p>
    <w:p w14:paraId="38F10403" w14:textId="77777777" w:rsidR="00272353" w:rsidRPr="00E714EB" w:rsidRDefault="00272353" w:rsidP="00272353">
      <w:pPr>
        <w:ind w:firstLine="709"/>
        <w:jc w:val="both"/>
        <w:rPr>
          <w:sz w:val="28"/>
          <w:szCs w:val="28"/>
          <w:lang w:val="en-US"/>
        </w:rPr>
      </w:pPr>
      <w:r w:rsidRPr="00E714EB">
        <w:rPr>
          <w:sz w:val="28"/>
          <w:szCs w:val="28"/>
          <w:lang w:val="en-US"/>
        </w:rPr>
        <w:t>Article is devoted to the analysis of labor use of the children of the kulak peasants forcibly exiled to Kazakhstan in 1930s. Author reveals the reasons for the use of forced labor of children of special settlers in this period.</w:t>
      </w:r>
    </w:p>
    <w:p w14:paraId="1133C402" w14:textId="77777777" w:rsidR="00272353" w:rsidRPr="00E714EB" w:rsidRDefault="00272353" w:rsidP="00272353">
      <w:pPr>
        <w:ind w:firstLine="709"/>
        <w:jc w:val="both"/>
        <w:rPr>
          <w:sz w:val="28"/>
          <w:szCs w:val="28"/>
          <w:lang w:val="en-US"/>
        </w:rPr>
      </w:pPr>
      <w:r w:rsidRPr="00E714EB">
        <w:rPr>
          <w:i/>
          <w:iCs/>
          <w:sz w:val="28"/>
          <w:szCs w:val="28"/>
          <w:lang w:val="en-US"/>
        </w:rPr>
        <w:t>Keywords</w:t>
      </w:r>
      <w:r w:rsidRPr="00E714EB">
        <w:rPr>
          <w:sz w:val="28"/>
          <w:szCs w:val="28"/>
          <w:lang w:val="en-US"/>
        </w:rPr>
        <w:t>: Kazakhstan, 1930s, special settlers, “former kulaks”, children, child labor, forced labor.</w:t>
      </w:r>
    </w:p>
    <w:p w14:paraId="09F32DD6" w14:textId="77777777" w:rsidR="00272353" w:rsidRPr="00E714EB" w:rsidRDefault="00272353" w:rsidP="00272353">
      <w:pPr>
        <w:ind w:firstLine="709"/>
        <w:jc w:val="both"/>
        <w:rPr>
          <w:sz w:val="32"/>
          <w:szCs w:val="32"/>
          <w:lang w:val="en-US"/>
        </w:rPr>
      </w:pPr>
    </w:p>
    <w:p w14:paraId="51322B8E" w14:textId="77777777" w:rsidR="00272353" w:rsidRPr="00E714EB" w:rsidRDefault="00272353" w:rsidP="00272353">
      <w:pPr>
        <w:ind w:firstLine="709"/>
        <w:jc w:val="both"/>
        <w:rPr>
          <w:sz w:val="32"/>
          <w:szCs w:val="32"/>
        </w:rPr>
      </w:pPr>
      <w:r w:rsidRPr="00E714EB">
        <w:rPr>
          <w:sz w:val="32"/>
          <w:szCs w:val="32"/>
        </w:rPr>
        <w:t xml:space="preserve">В 1930-е годы Казахстан являлся одним из крупных регионов «кулацкой ссылки». По сведениям </w:t>
      </w:r>
      <w:r w:rsidRPr="00E714EB">
        <w:rPr>
          <w:sz w:val="32"/>
          <w:szCs w:val="32"/>
          <w:shd w:val="clear" w:color="auto" w:fill="FFFFFF"/>
        </w:rPr>
        <w:t>Главного управления лагерей (ГУЛАГА) Объединенного Государственного Политического Управления (</w:t>
      </w:r>
      <w:r w:rsidRPr="00E714EB">
        <w:rPr>
          <w:sz w:val="32"/>
          <w:szCs w:val="32"/>
        </w:rPr>
        <w:t>ОГПУ</w:t>
      </w:r>
      <w:r w:rsidRPr="00E714EB">
        <w:rPr>
          <w:sz w:val="32"/>
          <w:szCs w:val="32"/>
          <w:shd w:val="clear" w:color="auto" w:fill="FFFFFF"/>
        </w:rPr>
        <w:t>) при Совете Народных Комиссаров (СНК) СССР</w:t>
      </w:r>
      <w:r w:rsidRPr="00E714EB">
        <w:rPr>
          <w:sz w:val="32"/>
          <w:szCs w:val="32"/>
        </w:rPr>
        <w:t>, в 1930-1931 гг. в Казахстане было расселено 47 452 семьи или 234 013 чел. из числа спецпереселенцев [1, с. 735]. Согласно «Положению о спецпереселенцах» от 31 марта 1931 г.», бывших кулаков разделили на пять групп, к группе «д» относились дети до 16 лет [2, с. 61-62]. Детский контингент спецпереселенцев составлял, в среднем, 25-30%.</w:t>
      </w:r>
    </w:p>
    <w:p w14:paraId="0CBDC500" w14:textId="77777777" w:rsidR="00272353" w:rsidRPr="00E714EB" w:rsidRDefault="00272353" w:rsidP="00272353">
      <w:pPr>
        <w:ind w:firstLine="709"/>
        <w:jc w:val="both"/>
        <w:rPr>
          <w:sz w:val="32"/>
          <w:szCs w:val="32"/>
        </w:rPr>
      </w:pPr>
      <w:r w:rsidRPr="00E714EB">
        <w:rPr>
          <w:sz w:val="32"/>
          <w:szCs w:val="32"/>
        </w:rPr>
        <w:t xml:space="preserve">Государственная политика «ликвидации кулачества как класса» сочеталась с задачей трудового использования спецпереселенцев при </w:t>
      </w:r>
      <w:r w:rsidRPr="00E714EB">
        <w:rPr>
          <w:sz w:val="32"/>
          <w:szCs w:val="32"/>
        </w:rPr>
        <w:lastRenderedPageBreak/>
        <w:t>освоении малообжитых районов на востоке страны [3, л. 4]. Официальная пропаганда подчёркивала необходимость трудового перевоспитания бывших кулаков и их детей. Поэтому в Казахстане спецпереселенцы работали в промышленности, а небольшая их часть –</w:t>
      </w:r>
      <w:r w:rsidRPr="00E714EB">
        <w:rPr>
          <w:sz w:val="28"/>
          <w:szCs w:val="28"/>
        </w:rPr>
        <w:t xml:space="preserve"> </w:t>
      </w:r>
      <w:r w:rsidRPr="00E714EB">
        <w:rPr>
          <w:sz w:val="32"/>
          <w:szCs w:val="32"/>
        </w:rPr>
        <w:t xml:space="preserve">в сельском хозяйстве. </w:t>
      </w:r>
      <w:r w:rsidRPr="00E714EB">
        <w:rPr>
          <w:bCs/>
          <w:kern w:val="36"/>
          <w:sz w:val="32"/>
          <w:szCs w:val="32"/>
        </w:rPr>
        <w:t xml:space="preserve">В информации ГУЛАГа ОГПУ полномочным представителям на местах «О порядке использования детского труда в </w:t>
      </w:r>
      <w:proofErr w:type="spellStart"/>
      <w:r w:rsidRPr="00E714EB">
        <w:rPr>
          <w:bCs/>
          <w:kern w:val="36"/>
          <w:sz w:val="32"/>
          <w:szCs w:val="32"/>
        </w:rPr>
        <w:t>спецпоселках</w:t>
      </w:r>
      <w:proofErr w:type="spellEnd"/>
      <w:r w:rsidRPr="00E714EB">
        <w:rPr>
          <w:bCs/>
          <w:kern w:val="36"/>
          <w:sz w:val="32"/>
          <w:szCs w:val="32"/>
        </w:rPr>
        <w:t xml:space="preserve">» от 7 августа 1931 г. говорилось, что </w:t>
      </w:r>
      <w:r w:rsidRPr="00E714EB">
        <w:rPr>
          <w:sz w:val="32"/>
          <w:szCs w:val="32"/>
        </w:rPr>
        <w:t xml:space="preserve">обследованиями установлены случая назначения на работы несовершеннолетних детей спецпереселенцев. Отмечены безобразные явления привлечения к труду даже семилетних детей. Для подростков от 16-18 лет был установлен шестичасовой рабочий день. Районным и поселковым комендантам предписывалось не допускать назначения на работу в промышленности подростков моложе 16 лет. Вместе с тем, в виде исключения, при наличии согласия врача и родителей, возраст для работы подростков в промышленности мог быть понижен, но не младше 14 лет. Для них предписывалось работать не более четырёх часов. Не допускалось привлекать подростков моложе 14 лет к работам, производимым распоряжениями комендантов, например, по строительству посёлков, благоустройству, дорожным работам. В сельском хозяйстве спецпереселенцев, ведущемся на артельных началах, предусматривалась возможность, с согласия родителей, использование подростков не моложе 12 лет, но для выполнения только легких работ и с соблюдением правила о рабочем времени для несовершеннолетних [4, с. 57]. В соответствии с законодательством того времени, подросток за сокращенный рабочий день должен был получать «такую же плату, как взрослый рабочий за свой полный рабочий день». </w:t>
      </w:r>
    </w:p>
    <w:p w14:paraId="673B3F61" w14:textId="77777777" w:rsidR="00272353" w:rsidRPr="00E714EB" w:rsidRDefault="00272353" w:rsidP="00272353">
      <w:pPr>
        <w:ind w:firstLine="709"/>
        <w:jc w:val="both"/>
        <w:rPr>
          <w:sz w:val="32"/>
          <w:szCs w:val="32"/>
        </w:rPr>
      </w:pPr>
      <w:r w:rsidRPr="00E714EB">
        <w:rPr>
          <w:sz w:val="32"/>
          <w:szCs w:val="32"/>
        </w:rPr>
        <w:t xml:space="preserve">В архивных материалах, детей раскулаченных по степени трудоспособности, как правило, делили на три возрастные группы: дети до 8 лет; школьный возраст – 8-12 лет; подростки – 12-16 лет. Так, по информации директора </w:t>
      </w:r>
      <w:proofErr w:type="spellStart"/>
      <w:r w:rsidRPr="00E714EB">
        <w:rPr>
          <w:sz w:val="32"/>
          <w:szCs w:val="32"/>
        </w:rPr>
        <w:t>Каучукпромлесхоза</w:t>
      </w:r>
      <w:proofErr w:type="spellEnd"/>
      <w:r w:rsidRPr="00E714EB">
        <w:rPr>
          <w:sz w:val="32"/>
          <w:szCs w:val="32"/>
        </w:rPr>
        <w:t xml:space="preserve"> «О физическом состоянии </w:t>
      </w:r>
      <w:proofErr w:type="spellStart"/>
      <w:r w:rsidRPr="00E714EB">
        <w:rPr>
          <w:sz w:val="32"/>
          <w:szCs w:val="32"/>
        </w:rPr>
        <w:t>трудпоселенцев</w:t>
      </w:r>
      <w:proofErr w:type="spellEnd"/>
      <w:r w:rsidRPr="00E714EB">
        <w:rPr>
          <w:sz w:val="32"/>
          <w:szCs w:val="32"/>
        </w:rPr>
        <w:t xml:space="preserve"> и условиях жизни» от 18 июня 1931 г., за предприятием было закреплено 3074 чел., из них – 1059 трудоспособных спецпереселенцев в возрасте 17-60 лет. Из общего количества поселенцев – 44% немцы, 56% русские. </w:t>
      </w:r>
      <w:r w:rsidRPr="00E714EB">
        <w:rPr>
          <w:rStyle w:val="A20"/>
          <w:rFonts w:ascii="Times New Roman" w:hAnsi="Times New Roman" w:cs="Times New Roman"/>
          <w:color w:val="auto"/>
          <w:sz w:val="32"/>
          <w:szCs w:val="32"/>
        </w:rPr>
        <w:t>Обращает на себя внимание большое количество детей спецпоселенцев.</w:t>
      </w:r>
      <w:r w:rsidRPr="00E714EB">
        <w:rPr>
          <w:sz w:val="32"/>
          <w:szCs w:val="32"/>
        </w:rPr>
        <w:t xml:space="preserve"> Самая многочисленная группа</w:t>
      </w:r>
      <w:r w:rsidRPr="00E714EB">
        <w:rPr>
          <w:rStyle w:val="A20"/>
          <w:rFonts w:ascii="Times New Roman" w:hAnsi="Times New Roman" w:cs="Times New Roman"/>
          <w:color w:val="auto"/>
          <w:sz w:val="32"/>
          <w:szCs w:val="32"/>
        </w:rPr>
        <w:t xml:space="preserve"> </w:t>
      </w:r>
      <w:r w:rsidRPr="00E714EB">
        <w:rPr>
          <w:sz w:val="32"/>
          <w:szCs w:val="32"/>
        </w:rPr>
        <w:t xml:space="preserve">– </w:t>
      </w:r>
      <w:r w:rsidRPr="00E714EB">
        <w:rPr>
          <w:rStyle w:val="A20"/>
          <w:rFonts w:ascii="Times New Roman" w:hAnsi="Times New Roman" w:cs="Times New Roman"/>
          <w:color w:val="auto"/>
          <w:sz w:val="32"/>
          <w:szCs w:val="32"/>
        </w:rPr>
        <w:t xml:space="preserve">дети до 8 лет насчитывала 879 чел., дети от 8 до 12 лет </w:t>
      </w:r>
      <w:r w:rsidRPr="00E714EB">
        <w:rPr>
          <w:sz w:val="32"/>
          <w:szCs w:val="32"/>
        </w:rPr>
        <w:t xml:space="preserve">– 298 чел., подростки от 12 до 16 лет – 231 чел. Детский контингент составил 1408 чел., из них – 75 детей и подростков 12-16 лет, которых признали годными к трудовой деятельности. Их использовали по сбору семян в горах, </w:t>
      </w:r>
      <w:r w:rsidRPr="00E714EB">
        <w:rPr>
          <w:rStyle w:val="A20"/>
          <w:rFonts w:ascii="Times New Roman" w:hAnsi="Times New Roman" w:cs="Times New Roman"/>
          <w:color w:val="auto"/>
          <w:sz w:val="32"/>
          <w:szCs w:val="32"/>
        </w:rPr>
        <w:t xml:space="preserve">на </w:t>
      </w:r>
      <w:proofErr w:type="spellStart"/>
      <w:r w:rsidRPr="00E714EB">
        <w:rPr>
          <w:rStyle w:val="A20"/>
          <w:rFonts w:ascii="Times New Roman" w:hAnsi="Times New Roman" w:cs="Times New Roman"/>
          <w:color w:val="auto"/>
          <w:sz w:val="32"/>
          <w:szCs w:val="32"/>
        </w:rPr>
        <w:t>внутрипоселковых</w:t>
      </w:r>
      <w:proofErr w:type="spellEnd"/>
      <w:r w:rsidRPr="00E714EB">
        <w:rPr>
          <w:rStyle w:val="A20"/>
          <w:rFonts w:ascii="Times New Roman" w:hAnsi="Times New Roman" w:cs="Times New Roman"/>
          <w:color w:val="auto"/>
          <w:sz w:val="32"/>
          <w:szCs w:val="32"/>
        </w:rPr>
        <w:t xml:space="preserve"> работах</w:t>
      </w:r>
      <w:r w:rsidRPr="00E714EB">
        <w:rPr>
          <w:sz w:val="32"/>
          <w:szCs w:val="32"/>
        </w:rPr>
        <w:t>. Остальных детей в до</w:t>
      </w:r>
      <w:r w:rsidRPr="00E714EB">
        <w:rPr>
          <w:sz w:val="32"/>
          <w:szCs w:val="32"/>
        </w:rPr>
        <w:lastRenderedPageBreak/>
        <w:t xml:space="preserve">кументе называли обременительным «балластом», который не приносил никакой трудовой прибыли. В результате такого подхода, в </w:t>
      </w:r>
      <w:proofErr w:type="spellStart"/>
      <w:r w:rsidRPr="00E714EB">
        <w:rPr>
          <w:sz w:val="32"/>
          <w:szCs w:val="32"/>
        </w:rPr>
        <w:t>спецпосёлках</w:t>
      </w:r>
      <w:proofErr w:type="spellEnd"/>
      <w:r w:rsidRPr="00E714EB">
        <w:rPr>
          <w:sz w:val="32"/>
          <w:szCs w:val="32"/>
        </w:rPr>
        <w:t xml:space="preserve"> </w:t>
      </w:r>
      <w:proofErr w:type="spellStart"/>
      <w:r w:rsidRPr="00E714EB">
        <w:rPr>
          <w:sz w:val="32"/>
          <w:szCs w:val="32"/>
        </w:rPr>
        <w:t>Бурненского</w:t>
      </w:r>
      <w:proofErr w:type="spellEnd"/>
      <w:r w:rsidRPr="00E714EB">
        <w:rPr>
          <w:sz w:val="32"/>
          <w:szCs w:val="32"/>
        </w:rPr>
        <w:t xml:space="preserve"> </w:t>
      </w:r>
      <w:proofErr w:type="spellStart"/>
      <w:r w:rsidRPr="00E714EB">
        <w:rPr>
          <w:sz w:val="32"/>
          <w:szCs w:val="32"/>
        </w:rPr>
        <w:t>Каучукпромхоза</w:t>
      </w:r>
      <w:proofErr w:type="spellEnd"/>
      <w:r w:rsidRPr="00E714EB">
        <w:rPr>
          <w:sz w:val="32"/>
          <w:szCs w:val="32"/>
        </w:rPr>
        <w:t xml:space="preserve"> питание детей было хуже, чем питание у взрослых. Кроме того, руководство </w:t>
      </w:r>
      <w:proofErr w:type="spellStart"/>
      <w:r w:rsidRPr="00E714EB">
        <w:rPr>
          <w:sz w:val="32"/>
          <w:szCs w:val="32"/>
        </w:rPr>
        <w:t>Каучукпромлесхоза</w:t>
      </w:r>
      <w:proofErr w:type="spellEnd"/>
      <w:r w:rsidRPr="00E714EB">
        <w:rPr>
          <w:sz w:val="32"/>
          <w:szCs w:val="32"/>
        </w:rPr>
        <w:t xml:space="preserve"> полагало, что учить детей спецпереселенцев нельзя. Поэтому представители народного образования никакой работы в </w:t>
      </w:r>
      <w:proofErr w:type="spellStart"/>
      <w:r w:rsidRPr="00E714EB">
        <w:rPr>
          <w:sz w:val="32"/>
          <w:szCs w:val="32"/>
        </w:rPr>
        <w:t>спецпосёлках</w:t>
      </w:r>
      <w:proofErr w:type="spellEnd"/>
      <w:r w:rsidRPr="00E714EB">
        <w:rPr>
          <w:sz w:val="32"/>
          <w:szCs w:val="32"/>
        </w:rPr>
        <w:t xml:space="preserve"> не проводили [5, с. 348-350]. </w:t>
      </w:r>
    </w:p>
    <w:p w14:paraId="66FB56C9" w14:textId="77777777" w:rsidR="00272353" w:rsidRPr="00E714EB" w:rsidRDefault="00272353" w:rsidP="00272353">
      <w:pPr>
        <w:ind w:firstLine="709"/>
        <w:jc w:val="both"/>
        <w:rPr>
          <w:sz w:val="32"/>
          <w:szCs w:val="32"/>
        </w:rPr>
      </w:pPr>
      <w:r w:rsidRPr="00E714EB">
        <w:rPr>
          <w:sz w:val="32"/>
          <w:szCs w:val="32"/>
        </w:rPr>
        <w:t xml:space="preserve">По отчётным сведениям Карагандинского филиала промышленного комбината за 1934 год на предприятии работало 735 детей и подростков, из них: 377 детей от 12 до 15 лет и 358 подростков в возрасте 16-18 лет, в том числе 435 сирот с пониженной оплатой труда [6, л. 3]. </w:t>
      </w:r>
    </w:p>
    <w:p w14:paraId="533D4219" w14:textId="77777777" w:rsidR="00272353" w:rsidRPr="00E714EB" w:rsidRDefault="00272353" w:rsidP="00272353">
      <w:pPr>
        <w:ind w:firstLine="709"/>
        <w:jc w:val="both"/>
        <w:rPr>
          <w:rStyle w:val="A20"/>
          <w:rFonts w:ascii="Times New Roman" w:hAnsi="Times New Roman" w:cs="Times New Roman"/>
          <w:color w:val="auto"/>
          <w:sz w:val="32"/>
          <w:szCs w:val="32"/>
        </w:rPr>
      </w:pPr>
      <w:r w:rsidRPr="00E714EB">
        <w:rPr>
          <w:rStyle w:val="A20"/>
          <w:rFonts w:ascii="Times New Roman" w:hAnsi="Times New Roman" w:cs="Times New Roman"/>
          <w:color w:val="auto"/>
          <w:sz w:val="32"/>
          <w:szCs w:val="32"/>
        </w:rPr>
        <w:t>Во второй половине 1930-х гг. на шахтах Караганды лишение иждивенцев семей рабочих карточек распространили и на учеников – детей рабочих, и вследствие этого получился отсев детей, ученики уходили на производство [7, л. 1-15].</w:t>
      </w:r>
    </w:p>
    <w:p w14:paraId="701D9431" w14:textId="77777777" w:rsidR="00272353" w:rsidRPr="00E714EB" w:rsidRDefault="00272353" w:rsidP="00272353">
      <w:pPr>
        <w:ind w:firstLine="709"/>
        <w:jc w:val="both"/>
        <w:rPr>
          <w:bCs/>
          <w:kern w:val="36"/>
          <w:sz w:val="32"/>
          <w:szCs w:val="32"/>
        </w:rPr>
      </w:pPr>
      <w:r w:rsidRPr="00E714EB">
        <w:rPr>
          <w:sz w:val="32"/>
          <w:szCs w:val="32"/>
        </w:rPr>
        <w:t xml:space="preserve">В течение 1930-х гг. зафиксированы многочисленные случаи нарушения </w:t>
      </w:r>
      <w:r w:rsidRPr="00E714EB">
        <w:rPr>
          <w:bCs/>
          <w:kern w:val="36"/>
          <w:sz w:val="32"/>
          <w:szCs w:val="32"/>
        </w:rPr>
        <w:t>порядка использования и оплаты детского труда на производстве.</w:t>
      </w:r>
      <w:r w:rsidRPr="00E714EB">
        <w:rPr>
          <w:rStyle w:val="afffc"/>
          <w:rFonts w:eastAsiaTheme="majorEastAsia"/>
          <w:sz w:val="32"/>
          <w:szCs w:val="32"/>
        </w:rPr>
        <w:t xml:space="preserve"> Например, в</w:t>
      </w:r>
      <w:r w:rsidRPr="00E714EB">
        <w:rPr>
          <w:bCs/>
          <w:kern w:val="36"/>
          <w:sz w:val="32"/>
          <w:szCs w:val="32"/>
        </w:rPr>
        <w:t xml:space="preserve"> </w:t>
      </w:r>
      <w:proofErr w:type="spellStart"/>
      <w:r w:rsidRPr="00E714EB">
        <w:rPr>
          <w:sz w:val="32"/>
          <w:szCs w:val="32"/>
        </w:rPr>
        <w:t>спецсводках</w:t>
      </w:r>
      <w:proofErr w:type="spellEnd"/>
      <w:r w:rsidRPr="00E714EB">
        <w:rPr>
          <w:sz w:val="32"/>
          <w:szCs w:val="32"/>
        </w:rPr>
        <w:t xml:space="preserve"> ОГПУ о работе среди спецпереселенцев отмечалось использование детского труда с 12 лет, </w:t>
      </w:r>
      <w:r w:rsidRPr="00E714EB">
        <w:rPr>
          <w:rStyle w:val="A20"/>
          <w:rFonts w:ascii="Times New Roman" w:hAnsi="Times New Roman" w:cs="Times New Roman"/>
          <w:color w:val="auto"/>
          <w:sz w:val="32"/>
          <w:szCs w:val="32"/>
        </w:rPr>
        <w:t>невыдача им спецодежды, повышенные нормы выработки, произвольная урезка зарплаты. Так, на</w:t>
      </w:r>
      <w:r w:rsidRPr="00E714EB">
        <w:rPr>
          <w:bCs/>
          <w:kern w:val="36"/>
          <w:sz w:val="32"/>
          <w:szCs w:val="32"/>
        </w:rPr>
        <w:t xml:space="preserve"> </w:t>
      </w:r>
      <w:r w:rsidRPr="00E714EB">
        <w:rPr>
          <w:sz w:val="32"/>
          <w:szCs w:val="32"/>
        </w:rPr>
        <w:t>Берёзовском лесозаготовительном пункте Семипалатинского оперативного сектора женщины и подростки, работавшие по очистке мест лесоруба, зарабатывали в день по 10-15 копеек, причем заработки получали несвоевременно. Отметим, что такое положение с выдачей зарплаты наблюдалось повсеместно [5, с. 402].</w:t>
      </w:r>
      <w:r w:rsidRPr="00E714EB">
        <w:rPr>
          <w:bCs/>
          <w:kern w:val="36"/>
          <w:sz w:val="32"/>
          <w:szCs w:val="32"/>
        </w:rPr>
        <w:t xml:space="preserve"> Архивные источники свидетельствуют, что труд детей спецпереселенцев использовался в Казахстане в тех областях производства, где не хватало рабочих рук.</w:t>
      </w:r>
    </w:p>
    <w:p w14:paraId="39CB1735" w14:textId="77777777" w:rsidR="00272353" w:rsidRPr="00E714EB" w:rsidRDefault="00272353" w:rsidP="00272353">
      <w:pPr>
        <w:ind w:firstLine="709"/>
        <w:jc w:val="both"/>
        <w:rPr>
          <w:sz w:val="32"/>
          <w:szCs w:val="32"/>
        </w:rPr>
      </w:pPr>
      <w:r w:rsidRPr="00E714EB">
        <w:rPr>
          <w:sz w:val="32"/>
          <w:szCs w:val="32"/>
        </w:rPr>
        <w:t>Таким образом, ущемление трудовых прав в Казахстане испытывали не только непосредственные жертвы политических репрессий периода 1930-х гг. – спецпереселенцы, но и их дети.</w:t>
      </w:r>
    </w:p>
    <w:p w14:paraId="3F462C63" w14:textId="77777777" w:rsidR="00272353" w:rsidRPr="00E714EB" w:rsidRDefault="00272353" w:rsidP="00272353">
      <w:pPr>
        <w:ind w:firstLine="709"/>
        <w:jc w:val="both"/>
        <w:rPr>
          <w:sz w:val="32"/>
          <w:szCs w:val="32"/>
        </w:rPr>
      </w:pPr>
    </w:p>
    <w:p w14:paraId="0221AD88" w14:textId="77777777" w:rsidR="00272353" w:rsidRPr="00E714EB" w:rsidRDefault="00272353" w:rsidP="00272353">
      <w:pPr>
        <w:ind w:firstLine="709"/>
        <w:jc w:val="both"/>
        <w:rPr>
          <w:i/>
          <w:sz w:val="28"/>
          <w:szCs w:val="28"/>
        </w:rPr>
      </w:pPr>
      <w:r w:rsidRPr="00E714EB">
        <w:rPr>
          <w:i/>
          <w:sz w:val="28"/>
          <w:szCs w:val="28"/>
        </w:rPr>
        <w:t>Примечания</w:t>
      </w:r>
    </w:p>
    <w:p w14:paraId="610AEC88" w14:textId="77777777" w:rsidR="00272353" w:rsidRPr="00E714EB" w:rsidRDefault="00272353" w:rsidP="00272353">
      <w:pPr>
        <w:ind w:firstLine="709"/>
        <w:jc w:val="both"/>
        <w:rPr>
          <w:i/>
          <w:sz w:val="32"/>
          <w:szCs w:val="32"/>
        </w:rPr>
      </w:pPr>
    </w:p>
    <w:p w14:paraId="7B210B1A" w14:textId="24302DC0" w:rsidR="00272353" w:rsidRPr="00E714EB" w:rsidRDefault="00272353" w:rsidP="00272353">
      <w:pPr>
        <w:ind w:firstLine="709"/>
        <w:jc w:val="both"/>
        <w:rPr>
          <w:sz w:val="28"/>
          <w:szCs w:val="28"/>
        </w:rPr>
      </w:pPr>
      <w:r w:rsidRPr="00E714EB">
        <w:rPr>
          <w:sz w:val="28"/>
          <w:szCs w:val="28"/>
        </w:rPr>
        <w:t>1. Советская деревня глазами ВЧК-ОГПУ-НКВД. 1918-1939: док-ты и мат-</w:t>
      </w:r>
      <w:proofErr w:type="spellStart"/>
      <w:r w:rsidRPr="00E714EB">
        <w:rPr>
          <w:sz w:val="28"/>
          <w:szCs w:val="28"/>
        </w:rPr>
        <w:t>лы</w:t>
      </w:r>
      <w:proofErr w:type="spellEnd"/>
      <w:r w:rsidRPr="00E714EB">
        <w:rPr>
          <w:sz w:val="28"/>
          <w:szCs w:val="28"/>
        </w:rPr>
        <w:t xml:space="preserve">: в 4 т. Т. 3: 1930-1934 гг. Кн. 1. 1930-1931 гг. / под ред. А. </w:t>
      </w:r>
      <w:proofErr w:type="spellStart"/>
      <w:r w:rsidRPr="00E714EB">
        <w:rPr>
          <w:sz w:val="28"/>
          <w:szCs w:val="28"/>
        </w:rPr>
        <w:t>Береловича</w:t>
      </w:r>
      <w:proofErr w:type="spellEnd"/>
      <w:r w:rsidRPr="00E714EB">
        <w:rPr>
          <w:sz w:val="28"/>
          <w:szCs w:val="28"/>
        </w:rPr>
        <w:t xml:space="preserve">, В. Данилова; отв. сост. </w:t>
      </w:r>
      <w:r w:rsidR="00655303" w:rsidRPr="00E714EB">
        <w:rPr>
          <w:sz w:val="28"/>
          <w:szCs w:val="28"/>
        </w:rPr>
        <w:t>Л.</w:t>
      </w:r>
      <w:r w:rsidR="00655303">
        <w:rPr>
          <w:sz w:val="28"/>
          <w:szCs w:val="28"/>
        </w:rPr>
        <w:t xml:space="preserve"> </w:t>
      </w:r>
      <w:r w:rsidRPr="00E714EB">
        <w:rPr>
          <w:sz w:val="28"/>
          <w:szCs w:val="28"/>
        </w:rPr>
        <w:t xml:space="preserve">Борисова, </w:t>
      </w:r>
      <w:r w:rsidR="00655303" w:rsidRPr="00E714EB">
        <w:rPr>
          <w:sz w:val="28"/>
          <w:szCs w:val="28"/>
        </w:rPr>
        <w:t>В.П.</w:t>
      </w:r>
      <w:r w:rsidR="00655303">
        <w:rPr>
          <w:sz w:val="28"/>
          <w:szCs w:val="28"/>
        </w:rPr>
        <w:t xml:space="preserve"> </w:t>
      </w:r>
      <w:r w:rsidRPr="00E714EB">
        <w:rPr>
          <w:sz w:val="28"/>
          <w:szCs w:val="28"/>
        </w:rPr>
        <w:t xml:space="preserve">Данилов, </w:t>
      </w:r>
      <w:r w:rsidR="00655303" w:rsidRPr="00E714EB">
        <w:rPr>
          <w:sz w:val="28"/>
          <w:szCs w:val="28"/>
        </w:rPr>
        <w:t>Н</w:t>
      </w:r>
      <w:r w:rsidR="00655303">
        <w:rPr>
          <w:sz w:val="28"/>
          <w:szCs w:val="28"/>
        </w:rPr>
        <w:t xml:space="preserve">. </w:t>
      </w:r>
      <w:proofErr w:type="spellStart"/>
      <w:r w:rsidRPr="00E714EB">
        <w:rPr>
          <w:sz w:val="28"/>
          <w:szCs w:val="28"/>
        </w:rPr>
        <w:t>Перемышленкова</w:t>
      </w:r>
      <w:proofErr w:type="spellEnd"/>
      <w:r w:rsidRPr="00E714EB">
        <w:rPr>
          <w:sz w:val="28"/>
          <w:szCs w:val="28"/>
        </w:rPr>
        <w:t>. –</w:t>
      </w:r>
      <w:r w:rsidRPr="00E714EB">
        <w:rPr>
          <w:rFonts w:eastAsiaTheme="majorEastAsia"/>
          <w:sz w:val="28"/>
          <w:szCs w:val="28"/>
        </w:rPr>
        <w:t xml:space="preserve"> </w:t>
      </w:r>
      <w:r w:rsidRPr="00E714EB">
        <w:rPr>
          <w:sz w:val="28"/>
          <w:szCs w:val="28"/>
        </w:rPr>
        <w:t>M.: РОССПEH, 2003. –</w:t>
      </w:r>
      <w:r w:rsidRPr="00E714EB">
        <w:rPr>
          <w:rStyle w:val="afffc"/>
          <w:rFonts w:eastAsiaTheme="majorEastAsia"/>
          <w:sz w:val="28"/>
          <w:szCs w:val="28"/>
        </w:rPr>
        <w:t xml:space="preserve"> </w:t>
      </w:r>
      <w:r w:rsidRPr="00E714EB">
        <w:rPr>
          <w:sz w:val="28"/>
          <w:szCs w:val="28"/>
        </w:rPr>
        <w:t>864 с.</w:t>
      </w:r>
    </w:p>
    <w:p w14:paraId="3DB3D24A" w14:textId="77777777" w:rsidR="00272353" w:rsidRPr="00E714EB" w:rsidRDefault="00272353" w:rsidP="00272353">
      <w:pPr>
        <w:ind w:firstLine="709"/>
        <w:jc w:val="both"/>
        <w:rPr>
          <w:rStyle w:val="valueoftype1"/>
          <w:rFonts w:eastAsiaTheme="majorEastAsia"/>
          <w:sz w:val="28"/>
          <w:szCs w:val="28"/>
        </w:rPr>
      </w:pPr>
      <w:r w:rsidRPr="00E714EB">
        <w:rPr>
          <w:sz w:val="28"/>
          <w:szCs w:val="28"/>
        </w:rPr>
        <w:t>2.</w:t>
      </w:r>
      <w:r w:rsidRPr="00E714EB">
        <w:rPr>
          <w:rStyle w:val="markedcontent"/>
          <w:rFonts w:eastAsiaTheme="majorEastAsia"/>
          <w:sz w:val="28"/>
          <w:szCs w:val="28"/>
        </w:rPr>
        <w:t xml:space="preserve"> </w:t>
      </w:r>
      <w:r w:rsidRPr="00E714EB">
        <w:rPr>
          <w:rStyle w:val="valueoftype1"/>
          <w:rFonts w:eastAsiaTheme="majorEastAsia"/>
          <w:sz w:val="28"/>
          <w:szCs w:val="28"/>
        </w:rPr>
        <w:t>Раскулаченные спецпереселенцы на Урале (1930-1936 гг.): сб. док. /</w:t>
      </w:r>
      <w:r w:rsidRPr="00E714EB">
        <w:rPr>
          <w:sz w:val="28"/>
          <w:szCs w:val="28"/>
          <w:shd w:val="clear" w:color="auto" w:fill="FFFFFF"/>
        </w:rPr>
        <w:t xml:space="preserve"> Рос. АН, Урал. </w:t>
      </w:r>
      <w:proofErr w:type="spellStart"/>
      <w:r w:rsidRPr="00E714EB">
        <w:rPr>
          <w:sz w:val="28"/>
          <w:szCs w:val="28"/>
          <w:shd w:val="clear" w:color="auto" w:fill="FFFFFF"/>
        </w:rPr>
        <w:t>отд-ние</w:t>
      </w:r>
      <w:proofErr w:type="spellEnd"/>
      <w:r w:rsidRPr="00E714EB">
        <w:rPr>
          <w:sz w:val="28"/>
          <w:szCs w:val="28"/>
          <w:shd w:val="clear" w:color="auto" w:fill="FFFFFF"/>
        </w:rPr>
        <w:t>, Ин-т истории и археологии</w:t>
      </w:r>
      <w:r w:rsidRPr="00E714EB">
        <w:rPr>
          <w:rStyle w:val="valueoftype1"/>
          <w:rFonts w:eastAsiaTheme="majorEastAsia"/>
          <w:sz w:val="28"/>
          <w:szCs w:val="28"/>
        </w:rPr>
        <w:t xml:space="preserve">; отв. ред. В.В. Алексеев; </w:t>
      </w:r>
      <w:r w:rsidRPr="00E714EB">
        <w:rPr>
          <w:sz w:val="28"/>
          <w:szCs w:val="28"/>
          <w:shd w:val="clear" w:color="auto" w:fill="FFFFFF"/>
        </w:rPr>
        <w:lastRenderedPageBreak/>
        <w:t xml:space="preserve">сост. Т.И. Славко, А.Э. </w:t>
      </w:r>
      <w:proofErr w:type="spellStart"/>
      <w:r w:rsidRPr="00E714EB">
        <w:rPr>
          <w:sz w:val="28"/>
          <w:szCs w:val="28"/>
          <w:shd w:val="clear" w:color="auto" w:fill="FFFFFF"/>
        </w:rPr>
        <w:t>Бедель</w:t>
      </w:r>
      <w:proofErr w:type="spellEnd"/>
      <w:r w:rsidRPr="00E714EB">
        <w:rPr>
          <w:rStyle w:val="valueoftype1"/>
          <w:rFonts w:eastAsiaTheme="majorEastAsia"/>
          <w:sz w:val="28"/>
          <w:szCs w:val="28"/>
        </w:rPr>
        <w:t>.</w:t>
      </w:r>
      <w:r w:rsidRPr="00E714EB">
        <w:rPr>
          <w:sz w:val="28"/>
          <w:szCs w:val="28"/>
        </w:rPr>
        <w:t xml:space="preserve"> –</w:t>
      </w:r>
      <w:r w:rsidRPr="00E714EB">
        <w:rPr>
          <w:rStyle w:val="afffc"/>
          <w:rFonts w:eastAsiaTheme="majorEastAsia"/>
          <w:sz w:val="28"/>
          <w:szCs w:val="28"/>
        </w:rPr>
        <w:t xml:space="preserve"> </w:t>
      </w:r>
      <w:r w:rsidRPr="00E714EB">
        <w:rPr>
          <w:rStyle w:val="valueoftype1"/>
          <w:rFonts w:eastAsiaTheme="majorEastAsia"/>
          <w:sz w:val="28"/>
          <w:szCs w:val="28"/>
        </w:rPr>
        <w:t xml:space="preserve"> Екатеринбург: “Наука”</w:t>
      </w:r>
      <w:r w:rsidRPr="00E714EB">
        <w:rPr>
          <w:sz w:val="28"/>
          <w:szCs w:val="28"/>
          <w:shd w:val="clear" w:color="auto" w:fill="FFFFFF"/>
        </w:rPr>
        <w:t>: Урал. изд. фирма</w:t>
      </w:r>
      <w:r w:rsidRPr="00E714EB">
        <w:rPr>
          <w:rStyle w:val="valueoftype1"/>
          <w:rFonts w:eastAsiaTheme="majorEastAsia"/>
          <w:sz w:val="28"/>
          <w:szCs w:val="28"/>
        </w:rPr>
        <w:t xml:space="preserve"> 1993. </w:t>
      </w:r>
      <w:r w:rsidRPr="00E714EB">
        <w:rPr>
          <w:sz w:val="28"/>
          <w:szCs w:val="28"/>
        </w:rPr>
        <w:t>–</w:t>
      </w:r>
      <w:r w:rsidRPr="00E714EB">
        <w:rPr>
          <w:rStyle w:val="afffc"/>
          <w:rFonts w:eastAsiaTheme="majorEastAsia"/>
          <w:sz w:val="28"/>
          <w:szCs w:val="28"/>
        </w:rPr>
        <w:t xml:space="preserve"> </w:t>
      </w:r>
      <w:r w:rsidRPr="00E714EB">
        <w:rPr>
          <w:rStyle w:val="valueoftype1"/>
          <w:rFonts w:eastAsiaTheme="majorEastAsia"/>
          <w:sz w:val="28"/>
          <w:szCs w:val="28"/>
        </w:rPr>
        <w:t>221 с.</w:t>
      </w:r>
    </w:p>
    <w:p w14:paraId="369745D0" w14:textId="77777777" w:rsidR="00272353" w:rsidRPr="00E714EB" w:rsidRDefault="00272353" w:rsidP="00272353">
      <w:pPr>
        <w:pStyle w:val="afa"/>
        <w:ind w:firstLine="709"/>
        <w:jc w:val="both"/>
        <w:rPr>
          <w:sz w:val="28"/>
          <w:szCs w:val="28"/>
        </w:rPr>
      </w:pPr>
      <w:r w:rsidRPr="00E714EB">
        <w:rPr>
          <w:rStyle w:val="valueoftype1"/>
          <w:rFonts w:eastAsiaTheme="majorEastAsia"/>
          <w:sz w:val="28"/>
          <w:szCs w:val="28"/>
        </w:rPr>
        <w:t xml:space="preserve">3. </w:t>
      </w:r>
      <w:r w:rsidRPr="00E714EB">
        <w:rPr>
          <w:sz w:val="28"/>
          <w:szCs w:val="28"/>
        </w:rPr>
        <w:t>Архив Президента Республики Казахстан (АП РК). –</w:t>
      </w:r>
      <w:r w:rsidRPr="00E714EB">
        <w:rPr>
          <w:rStyle w:val="afffc"/>
          <w:rFonts w:eastAsiaTheme="majorEastAsia"/>
          <w:sz w:val="28"/>
          <w:szCs w:val="28"/>
        </w:rPr>
        <w:t xml:space="preserve"> </w:t>
      </w:r>
      <w:r w:rsidRPr="00E714EB">
        <w:rPr>
          <w:sz w:val="28"/>
          <w:szCs w:val="28"/>
        </w:rPr>
        <w:t>Ф. 141. –</w:t>
      </w:r>
      <w:r w:rsidRPr="00E714EB">
        <w:rPr>
          <w:rStyle w:val="afffc"/>
          <w:rFonts w:eastAsiaTheme="majorEastAsia"/>
          <w:sz w:val="28"/>
          <w:szCs w:val="28"/>
        </w:rPr>
        <w:t xml:space="preserve"> </w:t>
      </w:r>
      <w:r w:rsidRPr="00E714EB">
        <w:rPr>
          <w:sz w:val="28"/>
          <w:szCs w:val="28"/>
        </w:rPr>
        <w:t xml:space="preserve"> Оп. 1. –</w:t>
      </w:r>
      <w:r w:rsidRPr="00E714EB">
        <w:rPr>
          <w:rStyle w:val="afffc"/>
          <w:rFonts w:eastAsiaTheme="majorEastAsia"/>
          <w:sz w:val="28"/>
          <w:szCs w:val="28"/>
        </w:rPr>
        <w:t xml:space="preserve"> </w:t>
      </w:r>
      <w:r w:rsidRPr="00E714EB">
        <w:rPr>
          <w:sz w:val="28"/>
          <w:szCs w:val="28"/>
        </w:rPr>
        <w:t xml:space="preserve">Д. 2969. </w:t>
      </w:r>
    </w:p>
    <w:p w14:paraId="645E09BD" w14:textId="77777777" w:rsidR="00272353" w:rsidRPr="00E714EB" w:rsidRDefault="00272353" w:rsidP="00272353">
      <w:pPr>
        <w:pStyle w:val="afa"/>
        <w:ind w:firstLine="709"/>
        <w:jc w:val="both"/>
        <w:rPr>
          <w:sz w:val="28"/>
          <w:szCs w:val="28"/>
        </w:rPr>
      </w:pPr>
      <w:r w:rsidRPr="00E714EB">
        <w:rPr>
          <w:sz w:val="28"/>
          <w:szCs w:val="28"/>
        </w:rPr>
        <w:t>4. Спецпоселенцы в Западной Сибири, 1933-1938 гг.: сб. док. / отв. ред. и авт. предисл.: В.П. Данилов, С.А. Красильников. –</w:t>
      </w:r>
      <w:r w:rsidRPr="00E714EB">
        <w:rPr>
          <w:rStyle w:val="afffc"/>
          <w:rFonts w:eastAsiaTheme="majorEastAsia"/>
          <w:sz w:val="28"/>
          <w:szCs w:val="28"/>
        </w:rPr>
        <w:t xml:space="preserve"> </w:t>
      </w:r>
      <w:r w:rsidRPr="00E714EB">
        <w:rPr>
          <w:sz w:val="28"/>
          <w:szCs w:val="28"/>
        </w:rPr>
        <w:t xml:space="preserve"> Новосибирск: ЭКОР, 1994. –</w:t>
      </w:r>
      <w:r w:rsidRPr="00E714EB">
        <w:rPr>
          <w:rStyle w:val="afffc"/>
          <w:rFonts w:eastAsiaTheme="majorEastAsia"/>
          <w:sz w:val="28"/>
          <w:szCs w:val="28"/>
        </w:rPr>
        <w:t xml:space="preserve"> </w:t>
      </w:r>
      <w:r w:rsidRPr="00E714EB">
        <w:rPr>
          <w:sz w:val="28"/>
          <w:szCs w:val="28"/>
        </w:rPr>
        <w:t>309 с.</w:t>
      </w:r>
    </w:p>
    <w:p w14:paraId="06A874F3" w14:textId="77777777" w:rsidR="00272353" w:rsidRPr="00E714EB" w:rsidRDefault="00272353" w:rsidP="00272353">
      <w:pPr>
        <w:ind w:firstLine="709"/>
        <w:jc w:val="both"/>
        <w:rPr>
          <w:sz w:val="28"/>
          <w:szCs w:val="28"/>
        </w:rPr>
      </w:pPr>
      <w:r w:rsidRPr="00E714EB">
        <w:rPr>
          <w:sz w:val="28"/>
          <w:szCs w:val="28"/>
        </w:rPr>
        <w:t>5. Из истории депортаций. Казахстан 1930-1935 гг.: сб. док. /</w:t>
      </w:r>
      <w:r w:rsidRPr="00E714EB">
        <w:rPr>
          <w:sz w:val="28"/>
          <w:szCs w:val="28"/>
          <w:shd w:val="clear" w:color="auto" w:fill="FFFFFF"/>
        </w:rPr>
        <w:t xml:space="preserve"> сост. кол.: Е.М. Грибанова и др.</w:t>
      </w:r>
      <w:r w:rsidRPr="00E714EB">
        <w:rPr>
          <w:sz w:val="28"/>
          <w:szCs w:val="28"/>
        </w:rPr>
        <w:t xml:space="preserve"> –</w:t>
      </w:r>
      <w:r w:rsidRPr="00E714EB">
        <w:rPr>
          <w:rStyle w:val="afffc"/>
          <w:rFonts w:eastAsiaTheme="majorEastAsia"/>
          <w:sz w:val="28"/>
          <w:szCs w:val="28"/>
        </w:rPr>
        <w:t xml:space="preserve"> </w:t>
      </w:r>
      <w:r w:rsidRPr="00E714EB">
        <w:rPr>
          <w:sz w:val="28"/>
          <w:szCs w:val="28"/>
        </w:rPr>
        <w:t>Алматы</w:t>
      </w:r>
      <w:r w:rsidRPr="00E714EB">
        <w:rPr>
          <w:sz w:val="28"/>
          <w:szCs w:val="28"/>
          <w:shd w:val="clear" w:color="auto" w:fill="FFFFFF"/>
        </w:rPr>
        <w:t>: LEM</w:t>
      </w:r>
      <w:r w:rsidRPr="00E714EB">
        <w:rPr>
          <w:sz w:val="28"/>
          <w:szCs w:val="28"/>
        </w:rPr>
        <w:t>, 2012. –</w:t>
      </w:r>
      <w:r w:rsidRPr="00E714EB">
        <w:rPr>
          <w:rStyle w:val="afffc"/>
          <w:rFonts w:eastAsiaTheme="majorEastAsia"/>
          <w:sz w:val="28"/>
          <w:szCs w:val="28"/>
        </w:rPr>
        <w:t xml:space="preserve"> </w:t>
      </w:r>
      <w:r w:rsidRPr="00E714EB">
        <w:rPr>
          <w:sz w:val="28"/>
          <w:szCs w:val="28"/>
        </w:rPr>
        <w:t>772 с.</w:t>
      </w:r>
    </w:p>
    <w:p w14:paraId="079B473A" w14:textId="77777777" w:rsidR="00272353" w:rsidRPr="00E714EB" w:rsidRDefault="00272353" w:rsidP="00272353">
      <w:pPr>
        <w:ind w:firstLine="709"/>
        <w:jc w:val="both"/>
        <w:rPr>
          <w:sz w:val="28"/>
          <w:szCs w:val="28"/>
        </w:rPr>
      </w:pPr>
      <w:r w:rsidRPr="00E714EB">
        <w:rPr>
          <w:sz w:val="28"/>
          <w:szCs w:val="28"/>
        </w:rPr>
        <w:t>6. Государственный архив Карагандинской области (ГАКО). –</w:t>
      </w:r>
      <w:r w:rsidRPr="00E714EB">
        <w:rPr>
          <w:rStyle w:val="afffc"/>
          <w:rFonts w:eastAsiaTheme="majorEastAsia"/>
          <w:sz w:val="28"/>
          <w:szCs w:val="28"/>
        </w:rPr>
        <w:t xml:space="preserve"> </w:t>
      </w:r>
      <w:r w:rsidRPr="00E714EB">
        <w:rPr>
          <w:sz w:val="28"/>
          <w:szCs w:val="28"/>
        </w:rPr>
        <w:t>Ф. 14. –</w:t>
      </w:r>
      <w:r w:rsidRPr="00E714EB">
        <w:rPr>
          <w:rStyle w:val="afffc"/>
          <w:rFonts w:eastAsiaTheme="majorEastAsia"/>
          <w:sz w:val="28"/>
          <w:szCs w:val="28"/>
        </w:rPr>
        <w:t xml:space="preserve"> </w:t>
      </w:r>
      <w:r w:rsidRPr="00E714EB">
        <w:rPr>
          <w:sz w:val="28"/>
          <w:szCs w:val="28"/>
        </w:rPr>
        <w:t>Оп. 1. –</w:t>
      </w:r>
      <w:r w:rsidRPr="00E714EB">
        <w:rPr>
          <w:rStyle w:val="afffc"/>
          <w:rFonts w:eastAsiaTheme="majorEastAsia"/>
          <w:sz w:val="28"/>
          <w:szCs w:val="28"/>
        </w:rPr>
        <w:t xml:space="preserve"> </w:t>
      </w:r>
      <w:r w:rsidRPr="00E714EB">
        <w:rPr>
          <w:sz w:val="28"/>
          <w:szCs w:val="28"/>
        </w:rPr>
        <w:t>Д. 75.</w:t>
      </w:r>
    </w:p>
    <w:p w14:paraId="6B083158" w14:textId="77777777" w:rsidR="00272353" w:rsidRPr="00E714EB" w:rsidRDefault="00272353" w:rsidP="00272353">
      <w:pPr>
        <w:ind w:firstLine="709"/>
        <w:jc w:val="both"/>
        <w:rPr>
          <w:sz w:val="28"/>
          <w:szCs w:val="28"/>
        </w:rPr>
      </w:pPr>
      <w:r w:rsidRPr="00E714EB">
        <w:rPr>
          <w:rStyle w:val="A10"/>
          <w:rFonts w:eastAsiaTheme="majorEastAsia"/>
          <w:i w:val="0"/>
          <w:color w:val="auto"/>
          <w:sz w:val="28"/>
          <w:szCs w:val="28"/>
        </w:rPr>
        <w:t xml:space="preserve">7. АП РК. </w:t>
      </w:r>
      <w:r w:rsidRPr="00E714EB">
        <w:rPr>
          <w:sz w:val="28"/>
          <w:szCs w:val="28"/>
        </w:rPr>
        <w:t>–</w:t>
      </w:r>
      <w:r w:rsidRPr="00E714EB">
        <w:rPr>
          <w:rStyle w:val="afffc"/>
          <w:rFonts w:eastAsiaTheme="majorEastAsia"/>
          <w:sz w:val="28"/>
          <w:szCs w:val="28"/>
        </w:rPr>
        <w:t xml:space="preserve"> </w:t>
      </w:r>
      <w:r w:rsidRPr="00E714EB">
        <w:rPr>
          <w:rStyle w:val="A10"/>
          <w:rFonts w:eastAsiaTheme="majorEastAsia"/>
          <w:i w:val="0"/>
          <w:color w:val="auto"/>
          <w:sz w:val="28"/>
          <w:szCs w:val="28"/>
        </w:rPr>
        <w:t>Ф. 141.</w:t>
      </w:r>
      <w:r w:rsidRPr="00E714EB">
        <w:rPr>
          <w:sz w:val="28"/>
          <w:szCs w:val="28"/>
        </w:rPr>
        <w:t xml:space="preserve"> –</w:t>
      </w:r>
      <w:r w:rsidRPr="00E714EB">
        <w:rPr>
          <w:rStyle w:val="afffc"/>
          <w:rFonts w:eastAsiaTheme="majorEastAsia"/>
          <w:sz w:val="28"/>
          <w:szCs w:val="28"/>
        </w:rPr>
        <w:t xml:space="preserve"> </w:t>
      </w:r>
      <w:r w:rsidRPr="00E714EB">
        <w:rPr>
          <w:rStyle w:val="A10"/>
          <w:rFonts w:eastAsiaTheme="majorEastAsia"/>
          <w:i w:val="0"/>
          <w:color w:val="auto"/>
          <w:sz w:val="28"/>
          <w:szCs w:val="28"/>
        </w:rPr>
        <w:t>Оп. 1.</w:t>
      </w:r>
      <w:r w:rsidRPr="00E714EB">
        <w:rPr>
          <w:sz w:val="28"/>
          <w:szCs w:val="28"/>
        </w:rPr>
        <w:t xml:space="preserve"> –</w:t>
      </w:r>
      <w:r w:rsidRPr="00E714EB">
        <w:rPr>
          <w:rStyle w:val="afffc"/>
          <w:rFonts w:eastAsiaTheme="majorEastAsia"/>
          <w:sz w:val="28"/>
          <w:szCs w:val="28"/>
        </w:rPr>
        <w:t xml:space="preserve"> </w:t>
      </w:r>
      <w:r w:rsidRPr="00E714EB">
        <w:rPr>
          <w:rStyle w:val="A10"/>
          <w:rFonts w:eastAsiaTheme="majorEastAsia"/>
          <w:i w:val="0"/>
          <w:color w:val="auto"/>
          <w:sz w:val="28"/>
          <w:szCs w:val="28"/>
        </w:rPr>
        <w:t>Д. 5519.</w:t>
      </w:r>
      <w:r w:rsidRPr="00E714EB">
        <w:rPr>
          <w:sz w:val="28"/>
          <w:szCs w:val="28"/>
        </w:rPr>
        <w:t xml:space="preserve"> </w:t>
      </w:r>
    </w:p>
    <w:p w14:paraId="3459DC6E" w14:textId="77777777" w:rsidR="00272353" w:rsidRPr="00E714EB" w:rsidRDefault="00272353" w:rsidP="00272353">
      <w:pPr>
        <w:ind w:firstLine="709"/>
        <w:jc w:val="both"/>
        <w:rPr>
          <w:sz w:val="32"/>
          <w:szCs w:val="32"/>
        </w:rPr>
      </w:pPr>
    </w:p>
    <w:p w14:paraId="017F84CE" w14:textId="77777777" w:rsidR="00272353" w:rsidRPr="00E714EB" w:rsidRDefault="00272353" w:rsidP="005F6BDF">
      <w:pPr>
        <w:pStyle w:val="Default"/>
        <w:rPr>
          <w:bCs/>
          <w:color w:val="auto"/>
          <w:sz w:val="32"/>
          <w:szCs w:val="32"/>
        </w:rPr>
      </w:pPr>
    </w:p>
    <w:p w14:paraId="27F8268D" w14:textId="77777777" w:rsidR="00B6095C" w:rsidRPr="00E714EB" w:rsidRDefault="00B6095C" w:rsidP="00B6095C">
      <w:pPr>
        <w:rPr>
          <w:sz w:val="32"/>
          <w:szCs w:val="32"/>
        </w:rPr>
      </w:pPr>
      <w:r w:rsidRPr="00E714EB">
        <w:rPr>
          <w:sz w:val="32"/>
          <w:szCs w:val="32"/>
        </w:rPr>
        <w:t>УДК 94(574.3)“1941/45”</w:t>
      </w:r>
    </w:p>
    <w:p w14:paraId="6DFB259C" w14:textId="1D131609" w:rsidR="00B6095C" w:rsidRPr="00E714EB" w:rsidRDefault="00B6095C" w:rsidP="00B6095C">
      <w:pPr>
        <w:jc w:val="right"/>
        <w:rPr>
          <w:sz w:val="32"/>
          <w:szCs w:val="32"/>
        </w:rPr>
      </w:pPr>
      <w:r w:rsidRPr="00E714EB">
        <w:rPr>
          <w:sz w:val="32"/>
          <w:szCs w:val="32"/>
        </w:rPr>
        <w:t>ЕЛЕУХАНОВА  С.В., УТЕБАЕВА  А.Д.</w:t>
      </w:r>
      <w:r w:rsidR="008D2ACE">
        <w:rPr>
          <w:sz w:val="32"/>
          <w:szCs w:val="32"/>
        </w:rPr>
        <w:t>,</w:t>
      </w:r>
    </w:p>
    <w:p w14:paraId="56DEB134" w14:textId="77777777" w:rsidR="00B6095C" w:rsidRPr="00E714EB" w:rsidRDefault="00B6095C" w:rsidP="00B6095C">
      <w:pPr>
        <w:jc w:val="right"/>
        <w:rPr>
          <w:sz w:val="32"/>
          <w:szCs w:val="32"/>
        </w:rPr>
      </w:pPr>
      <w:r w:rsidRPr="00E714EB">
        <w:rPr>
          <w:sz w:val="32"/>
          <w:szCs w:val="32"/>
        </w:rPr>
        <w:t>Республика Казахстан, г. Караганда</w:t>
      </w:r>
    </w:p>
    <w:p w14:paraId="38410882" w14:textId="77777777" w:rsidR="00B6095C" w:rsidRPr="00E714EB" w:rsidRDefault="00B6095C" w:rsidP="00B6095C">
      <w:pPr>
        <w:ind w:firstLine="709"/>
        <w:jc w:val="center"/>
        <w:rPr>
          <w:b/>
          <w:sz w:val="32"/>
          <w:szCs w:val="32"/>
        </w:rPr>
      </w:pPr>
    </w:p>
    <w:p w14:paraId="31F03D4B" w14:textId="722BE6A4" w:rsidR="00B6095C" w:rsidRPr="00E714EB" w:rsidRDefault="00B6095C" w:rsidP="004364F9">
      <w:pPr>
        <w:jc w:val="center"/>
        <w:rPr>
          <w:b/>
          <w:sz w:val="32"/>
          <w:szCs w:val="32"/>
        </w:rPr>
      </w:pPr>
      <w:r w:rsidRPr="00E714EB">
        <w:rPr>
          <w:b/>
          <w:sz w:val="32"/>
          <w:szCs w:val="32"/>
        </w:rPr>
        <w:t>Участие женщин Западного Казахстана</w:t>
      </w:r>
    </w:p>
    <w:p w14:paraId="686C2675" w14:textId="77777777" w:rsidR="00B6095C" w:rsidRPr="00E714EB" w:rsidRDefault="00B6095C" w:rsidP="004364F9">
      <w:pPr>
        <w:jc w:val="center"/>
        <w:rPr>
          <w:b/>
          <w:sz w:val="32"/>
          <w:szCs w:val="32"/>
        </w:rPr>
      </w:pPr>
      <w:r w:rsidRPr="00E714EB">
        <w:rPr>
          <w:b/>
          <w:sz w:val="32"/>
          <w:szCs w:val="32"/>
        </w:rPr>
        <w:t>в Великой Отечественной войне</w:t>
      </w:r>
    </w:p>
    <w:p w14:paraId="180C49E5" w14:textId="77777777" w:rsidR="00B6095C" w:rsidRPr="00E714EB" w:rsidRDefault="00B6095C" w:rsidP="00B6095C">
      <w:pPr>
        <w:ind w:firstLine="709"/>
        <w:jc w:val="right"/>
        <w:rPr>
          <w:b/>
          <w:sz w:val="32"/>
          <w:szCs w:val="32"/>
        </w:rPr>
      </w:pPr>
    </w:p>
    <w:p w14:paraId="2A7BA58B" w14:textId="77777777" w:rsidR="00B6095C" w:rsidRPr="00E714EB" w:rsidRDefault="00B6095C" w:rsidP="00B6095C">
      <w:pPr>
        <w:ind w:firstLine="709"/>
        <w:jc w:val="both"/>
        <w:rPr>
          <w:sz w:val="32"/>
          <w:szCs w:val="32"/>
        </w:rPr>
      </w:pPr>
      <w:r w:rsidRPr="00E714EB">
        <w:rPr>
          <w:sz w:val="32"/>
          <w:szCs w:val="32"/>
        </w:rPr>
        <w:t xml:space="preserve">Статья посвящена </w:t>
      </w:r>
      <w:r w:rsidRPr="00E714EB">
        <w:rPr>
          <w:sz w:val="32"/>
          <w:szCs w:val="32"/>
          <w:shd w:val="clear" w:color="auto" w:fill="FFFFFF"/>
        </w:rPr>
        <w:t xml:space="preserve">участию женщин Западного Казахстана </w:t>
      </w:r>
      <w:r w:rsidRPr="00E714EB">
        <w:rPr>
          <w:sz w:val="32"/>
          <w:szCs w:val="32"/>
        </w:rPr>
        <w:t>в Великой Отечественной войне</w:t>
      </w:r>
      <w:r w:rsidRPr="00E714EB">
        <w:rPr>
          <w:sz w:val="32"/>
          <w:szCs w:val="32"/>
          <w:shd w:val="clear" w:color="auto" w:fill="FFFFFF"/>
        </w:rPr>
        <w:t xml:space="preserve">. </w:t>
      </w:r>
      <w:r w:rsidRPr="00E714EB">
        <w:rPr>
          <w:sz w:val="32"/>
          <w:szCs w:val="32"/>
        </w:rPr>
        <w:t>Актуальность исследования связана с тем, что до сих пор фронтовые будни женщин Западного Казахстана в период Великой Отечественной войны не стали предметом специального исследования.</w:t>
      </w:r>
    </w:p>
    <w:p w14:paraId="648A86AF" w14:textId="77777777" w:rsidR="00B6095C" w:rsidRPr="00E714EB" w:rsidRDefault="00B6095C" w:rsidP="00B6095C">
      <w:pPr>
        <w:ind w:firstLine="709"/>
        <w:jc w:val="both"/>
        <w:rPr>
          <w:sz w:val="32"/>
          <w:szCs w:val="32"/>
        </w:rPr>
      </w:pPr>
      <w:r w:rsidRPr="00E714EB">
        <w:rPr>
          <w:i/>
          <w:sz w:val="32"/>
          <w:szCs w:val="32"/>
        </w:rPr>
        <w:t>Ключевые слова</w:t>
      </w:r>
      <w:r w:rsidRPr="00E714EB">
        <w:rPr>
          <w:sz w:val="32"/>
          <w:szCs w:val="32"/>
        </w:rPr>
        <w:t>: Великая Отечественная война, Западный Казахстан, фронт, женщины, военная повседневность.</w:t>
      </w:r>
    </w:p>
    <w:p w14:paraId="315DC277" w14:textId="77777777" w:rsidR="00B6095C" w:rsidRPr="00E714EB" w:rsidRDefault="00B6095C" w:rsidP="00B6095C">
      <w:pPr>
        <w:ind w:firstLine="709"/>
        <w:jc w:val="both"/>
        <w:rPr>
          <w:sz w:val="32"/>
          <w:szCs w:val="32"/>
        </w:rPr>
      </w:pPr>
    </w:p>
    <w:p w14:paraId="74FA0F5E" w14:textId="77777777" w:rsidR="00B6095C" w:rsidRPr="00E714EB" w:rsidRDefault="00B6095C" w:rsidP="00B6095C">
      <w:pPr>
        <w:jc w:val="right"/>
        <w:rPr>
          <w:b/>
          <w:sz w:val="32"/>
          <w:szCs w:val="32"/>
        </w:rPr>
      </w:pPr>
    </w:p>
    <w:p w14:paraId="382C7592" w14:textId="5837927F" w:rsidR="00B6095C" w:rsidRPr="00595AC5" w:rsidRDefault="00B6095C" w:rsidP="00B6095C">
      <w:pPr>
        <w:jc w:val="right"/>
        <w:rPr>
          <w:b/>
          <w:sz w:val="28"/>
          <w:szCs w:val="28"/>
          <w:lang w:val="en-US"/>
        </w:rPr>
      </w:pPr>
      <w:proofErr w:type="spellStart"/>
      <w:r w:rsidRPr="00E714EB">
        <w:rPr>
          <w:b/>
          <w:sz w:val="28"/>
          <w:szCs w:val="28"/>
          <w:lang w:val="en-US"/>
        </w:rPr>
        <w:t>Yeleukhanova</w:t>
      </w:r>
      <w:proofErr w:type="spellEnd"/>
      <w:r w:rsidRPr="00E714EB">
        <w:rPr>
          <w:b/>
          <w:sz w:val="28"/>
          <w:szCs w:val="28"/>
          <w:lang w:val="en-US"/>
        </w:rPr>
        <w:t xml:space="preserve"> S.V., </w:t>
      </w:r>
      <w:proofErr w:type="spellStart"/>
      <w:r w:rsidRPr="00E714EB">
        <w:rPr>
          <w:b/>
          <w:sz w:val="28"/>
          <w:szCs w:val="28"/>
          <w:lang w:val="en-US"/>
        </w:rPr>
        <w:t>Utebayeva</w:t>
      </w:r>
      <w:proofErr w:type="spellEnd"/>
      <w:r w:rsidRPr="00E714EB">
        <w:rPr>
          <w:b/>
          <w:sz w:val="28"/>
          <w:szCs w:val="28"/>
          <w:lang w:val="en-US"/>
        </w:rPr>
        <w:t xml:space="preserve"> A.D.</w:t>
      </w:r>
      <w:r w:rsidR="00595AC5" w:rsidRPr="00595AC5">
        <w:rPr>
          <w:b/>
          <w:sz w:val="28"/>
          <w:szCs w:val="28"/>
          <w:lang w:val="en-US"/>
        </w:rPr>
        <w:t>,</w:t>
      </w:r>
    </w:p>
    <w:p w14:paraId="1CA73596" w14:textId="77777777" w:rsidR="00B6095C" w:rsidRPr="00E714EB" w:rsidRDefault="00B6095C" w:rsidP="00B6095C">
      <w:pPr>
        <w:ind w:firstLine="709"/>
        <w:jc w:val="right"/>
        <w:rPr>
          <w:b/>
          <w:sz w:val="28"/>
          <w:szCs w:val="28"/>
          <w:lang w:val="en-US"/>
        </w:rPr>
      </w:pPr>
      <w:r w:rsidRPr="00E714EB">
        <w:rPr>
          <w:b/>
          <w:sz w:val="28"/>
          <w:szCs w:val="28"/>
          <w:lang w:val="en-US"/>
        </w:rPr>
        <w:t xml:space="preserve">Republic of Kazakhstan, </w:t>
      </w:r>
      <w:r w:rsidRPr="00E714EB">
        <w:rPr>
          <w:b/>
          <w:sz w:val="28"/>
          <w:szCs w:val="28"/>
        </w:rPr>
        <w:t>К</w:t>
      </w:r>
      <w:proofErr w:type="spellStart"/>
      <w:r w:rsidRPr="00E714EB">
        <w:rPr>
          <w:b/>
          <w:sz w:val="28"/>
          <w:szCs w:val="28"/>
          <w:lang w:val="en-US"/>
        </w:rPr>
        <w:t>araganda</w:t>
      </w:r>
      <w:proofErr w:type="spellEnd"/>
    </w:p>
    <w:p w14:paraId="55BF8346" w14:textId="77777777" w:rsidR="00B6095C" w:rsidRPr="00E714EB" w:rsidRDefault="00B6095C" w:rsidP="00B6095C">
      <w:pPr>
        <w:ind w:firstLine="709"/>
        <w:jc w:val="right"/>
        <w:rPr>
          <w:b/>
          <w:sz w:val="28"/>
          <w:szCs w:val="28"/>
          <w:lang w:val="en-US"/>
        </w:rPr>
      </w:pPr>
    </w:p>
    <w:p w14:paraId="2F1BEEB8" w14:textId="72469131" w:rsidR="00B6095C" w:rsidRPr="00E714EB" w:rsidRDefault="00B6095C" w:rsidP="00B6095C">
      <w:pPr>
        <w:jc w:val="center"/>
        <w:rPr>
          <w:b/>
          <w:sz w:val="28"/>
          <w:szCs w:val="28"/>
          <w:lang w:val="en-US"/>
        </w:rPr>
      </w:pPr>
      <w:r w:rsidRPr="00E714EB">
        <w:rPr>
          <w:b/>
          <w:sz w:val="28"/>
          <w:szCs w:val="28"/>
          <w:lang w:val="en-US"/>
        </w:rPr>
        <w:t xml:space="preserve">Participation of women of Western Kazakhstan in Great Patriotic </w:t>
      </w:r>
      <w:r w:rsidR="00AC7762">
        <w:rPr>
          <w:b/>
          <w:sz w:val="28"/>
          <w:szCs w:val="28"/>
          <w:lang w:val="en-US"/>
        </w:rPr>
        <w:t>w</w:t>
      </w:r>
      <w:r w:rsidRPr="00E714EB">
        <w:rPr>
          <w:b/>
          <w:sz w:val="28"/>
          <w:szCs w:val="28"/>
          <w:lang w:val="en-US"/>
        </w:rPr>
        <w:t>ar</w:t>
      </w:r>
    </w:p>
    <w:p w14:paraId="5DA1DDF6" w14:textId="7AFE0509" w:rsidR="00B6095C" w:rsidRPr="00E714EB" w:rsidRDefault="00B6095C" w:rsidP="00B6095C">
      <w:pPr>
        <w:ind w:firstLine="709"/>
        <w:jc w:val="both"/>
        <w:rPr>
          <w:sz w:val="28"/>
          <w:szCs w:val="28"/>
          <w:lang w:val="en-US"/>
        </w:rPr>
      </w:pPr>
      <w:r w:rsidRPr="00E714EB">
        <w:rPr>
          <w:sz w:val="28"/>
          <w:szCs w:val="28"/>
          <w:lang w:val="en-US"/>
        </w:rPr>
        <w:t xml:space="preserve"> Article is devoted to the participation of women of Western Kazakhstan in Great Patriotic </w:t>
      </w:r>
      <w:r w:rsidR="00AC7762">
        <w:rPr>
          <w:sz w:val="28"/>
          <w:szCs w:val="28"/>
          <w:lang w:val="en-US"/>
        </w:rPr>
        <w:t>w</w:t>
      </w:r>
      <w:r w:rsidRPr="00E714EB">
        <w:rPr>
          <w:sz w:val="28"/>
          <w:szCs w:val="28"/>
          <w:lang w:val="en-US"/>
        </w:rPr>
        <w:t>ar.  The relevance of the study is due to the fact, that until now the front-line everyday life of women in Western Kazakhstan during Great Patriotic War has not become the subject of a special study.</w:t>
      </w:r>
    </w:p>
    <w:p w14:paraId="25CD0D65" w14:textId="77DECA24" w:rsidR="00B6095C" w:rsidRPr="00E714EB" w:rsidRDefault="00B6095C" w:rsidP="00B6095C">
      <w:pPr>
        <w:ind w:firstLine="709"/>
        <w:jc w:val="both"/>
        <w:rPr>
          <w:i/>
          <w:sz w:val="28"/>
          <w:szCs w:val="28"/>
          <w:lang w:val="en-US"/>
        </w:rPr>
      </w:pPr>
      <w:r w:rsidRPr="00E714EB">
        <w:rPr>
          <w:i/>
          <w:sz w:val="28"/>
          <w:szCs w:val="28"/>
          <w:lang w:val="en-US"/>
        </w:rPr>
        <w:t xml:space="preserve"> Keywords: </w:t>
      </w:r>
      <w:r w:rsidRPr="00E714EB">
        <w:rPr>
          <w:iCs/>
          <w:sz w:val="28"/>
          <w:szCs w:val="28"/>
          <w:lang w:val="en-US"/>
        </w:rPr>
        <w:t xml:space="preserve">Great Patriotic </w:t>
      </w:r>
      <w:r w:rsidR="00AC7762">
        <w:rPr>
          <w:iCs/>
          <w:sz w:val="28"/>
          <w:szCs w:val="28"/>
          <w:lang w:val="en-US"/>
        </w:rPr>
        <w:t>w</w:t>
      </w:r>
      <w:r w:rsidRPr="00E714EB">
        <w:rPr>
          <w:iCs/>
          <w:sz w:val="28"/>
          <w:szCs w:val="28"/>
          <w:lang w:val="en-US"/>
        </w:rPr>
        <w:t>ar, Western Kazakhstan, front, women, military everyday life.</w:t>
      </w:r>
    </w:p>
    <w:p w14:paraId="4687AC2A" w14:textId="77777777" w:rsidR="00B6095C" w:rsidRPr="00E714EB" w:rsidRDefault="00B6095C" w:rsidP="00B6095C">
      <w:pPr>
        <w:ind w:firstLine="709"/>
        <w:jc w:val="both"/>
        <w:rPr>
          <w:sz w:val="32"/>
          <w:szCs w:val="32"/>
          <w:lang w:val="en-US"/>
        </w:rPr>
      </w:pPr>
    </w:p>
    <w:p w14:paraId="5DE4A43E" w14:textId="768B7294" w:rsidR="00B6095C" w:rsidRPr="00E714EB" w:rsidRDefault="00B6095C" w:rsidP="00B6095C">
      <w:pPr>
        <w:ind w:firstLine="709"/>
        <w:jc w:val="both"/>
        <w:rPr>
          <w:sz w:val="32"/>
          <w:szCs w:val="32"/>
        </w:rPr>
      </w:pPr>
      <w:r w:rsidRPr="00E714EB">
        <w:rPr>
          <w:sz w:val="32"/>
          <w:szCs w:val="32"/>
        </w:rPr>
        <w:t>В историографии Великой Отечественной войны до сих пор не</w:t>
      </w:r>
      <w:r w:rsidR="006F11EC">
        <w:rPr>
          <w:sz w:val="32"/>
          <w:szCs w:val="32"/>
        </w:rPr>
        <w:t xml:space="preserve"> </w:t>
      </w:r>
      <w:r w:rsidRPr="00E714EB">
        <w:rPr>
          <w:sz w:val="32"/>
          <w:szCs w:val="32"/>
        </w:rPr>
        <w:t xml:space="preserve">разработанной остается тема женской военной повседневности. В частности, боевые подвиги женщин недостаточно представлены на </w:t>
      </w:r>
      <w:r w:rsidRPr="00E714EB">
        <w:rPr>
          <w:sz w:val="32"/>
          <w:szCs w:val="32"/>
        </w:rPr>
        <w:lastRenderedPageBreak/>
        <w:t xml:space="preserve">страницах казахстанских учебников, а также в экспозициях музеев, посвященных Великой Отечественной войне. Кроме того, по официальной статистике не прослеживаются военные потери женщин в действующих войсковых и тыловых частях Красной Армии, партизанском движении, не выявлено количество инвалидов среди них. </w:t>
      </w:r>
    </w:p>
    <w:p w14:paraId="277DC853" w14:textId="77777777" w:rsidR="00B6095C" w:rsidRPr="00E714EB" w:rsidRDefault="00B6095C" w:rsidP="00B6095C">
      <w:pPr>
        <w:ind w:firstLine="709"/>
        <w:jc w:val="both"/>
        <w:rPr>
          <w:sz w:val="32"/>
          <w:szCs w:val="32"/>
        </w:rPr>
      </w:pPr>
      <w:r w:rsidRPr="00E714EB">
        <w:rPr>
          <w:sz w:val="32"/>
          <w:szCs w:val="32"/>
        </w:rPr>
        <w:t>В первый день войны только в городские и районные военкоматы Актюбинской области поступило 300 заявлений от добровольцев с требованием отправить их на фронт [1, с. 1].</w:t>
      </w:r>
      <w:r w:rsidRPr="00E714EB">
        <w:rPr>
          <w:sz w:val="32"/>
          <w:szCs w:val="32"/>
          <w:shd w:val="clear" w:color="auto" w:fill="FFFFFF"/>
        </w:rPr>
        <w:t xml:space="preserve"> </w:t>
      </w:r>
      <w:r w:rsidRPr="00E714EB">
        <w:rPr>
          <w:sz w:val="32"/>
          <w:szCs w:val="32"/>
        </w:rPr>
        <w:t xml:space="preserve">В Казахстане женщины, подавшие заявления с просьбой об отправке их на фронт, составляли 40% от общего числа добровольцев [2]. К мобилизации привлекали здоровых девушек с 18 лет, не имеющих детей, состоящих в рядах комсомола, имеющих образование не ниже пяти классов. Местные комсомольские организации контролировали призыв молодёжи на фронт. Алия Молдагулова, </w:t>
      </w:r>
      <w:proofErr w:type="spellStart"/>
      <w:r w:rsidRPr="00E714EB">
        <w:rPr>
          <w:sz w:val="32"/>
          <w:szCs w:val="32"/>
        </w:rPr>
        <w:t>Хиуаз</w:t>
      </w:r>
      <w:proofErr w:type="spellEnd"/>
      <w:r w:rsidRPr="00E714EB">
        <w:rPr>
          <w:sz w:val="32"/>
          <w:szCs w:val="32"/>
        </w:rPr>
        <w:t xml:space="preserve"> </w:t>
      </w:r>
      <w:proofErr w:type="spellStart"/>
      <w:r w:rsidRPr="00E714EB">
        <w:rPr>
          <w:sz w:val="32"/>
          <w:szCs w:val="32"/>
        </w:rPr>
        <w:t>Доспанова</w:t>
      </w:r>
      <w:proofErr w:type="spellEnd"/>
      <w:r w:rsidRPr="00E714EB">
        <w:rPr>
          <w:sz w:val="32"/>
          <w:szCs w:val="32"/>
        </w:rPr>
        <w:t xml:space="preserve"> неоднократно обращались в райвоенкомат с просьбой отправить их на фронт. Настойчиво добивалась отправки на фронт и Маншук </w:t>
      </w:r>
      <w:proofErr w:type="spellStart"/>
      <w:r w:rsidRPr="00E714EB">
        <w:rPr>
          <w:sz w:val="32"/>
          <w:szCs w:val="32"/>
        </w:rPr>
        <w:t>Маметова</w:t>
      </w:r>
      <w:proofErr w:type="spellEnd"/>
      <w:r w:rsidRPr="00E714EB">
        <w:rPr>
          <w:sz w:val="32"/>
          <w:szCs w:val="32"/>
        </w:rPr>
        <w:t xml:space="preserve">. В своём заявлении она </w:t>
      </w:r>
      <w:r w:rsidRPr="00E714EB">
        <w:rPr>
          <w:sz w:val="32"/>
          <w:szCs w:val="32"/>
          <w:shd w:val="clear" w:color="auto" w:fill="FFFFFF"/>
        </w:rPr>
        <w:t xml:space="preserve">написала: «Хочу Вас просить, чтобы Вы направили меня на фронт вместе с казахскими братьями и сёстрами для уничтожения фашистов. И так как послать на фронт нет ни кровного брата, ни родной сестры, прошусь сама. Прошу просьбу удовлетворить. Комсомолка с 1939 г. </w:t>
      </w:r>
      <w:proofErr w:type="spellStart"/>
      <w:r w:rsidRPr="00E714EB">
        <w:rPr>
          <w:sz w:val="32"/>
          <w:szCs w:val="32"/>
          <w:shd w:val="clear" w:color="auto" w:fill="FFFFFF"/>
        </w:rPr>
        <w:t>Маметова</w:t>
      </w:r>
      <w:proofErr w:type="spellEnd"/>
      <w:r w:rsidRPr="00E714EB">
        <w:rPr>
          <w:sz w:val="32"/>
          <w:szCs w:val="32"/>
          <w:shd w:val="clear" w:color="auto" w:fill="FFFFFF"/>
        </w:rPr>
        <w:t xml:space="preserve"> 7.08.41 г.» [3]. Среди тех, кто первыми из женщин ушли на фронт из </w:t>
      </w:r>
      <w:proofErr w:type="spellStart"/>
      <w:r w:rsidRPr="00E714EB">
        <w:rPr>
          <w:sz w:val="32"/>
          <w:szCs w:val="32"/>
          <w:shd w:val="clear" w:color="auto" w:fill="FFFFFF"/>
        </w:rPr>
        <w:t>Баутино</w:t>
      </w:r>
      <w:proofErr w:type="spellEnd"/>
      <w:r w:rsidRPr="00E714EB">
        <w:rPr>
          <w:sz w:val="32"/>
          <w:szCs w:val="32"/>
          <w:shd w:val="clear" w:color="auto" w:fill="FFFFFF"/>
        </w:rPr>
        <w:t xml:space="preserve"> и Форт-Шевченко – Н. Балашова, И. </w:t>
      </w:r>
      <w:proofErr w:type="spellStart"/>
      <w:r w:rsidRPr="00E714EB">
        <w:rPr>
          <w:sz w:val="32"/>
          <w:szCs w:val="32"/>
          <w:shd w:val="clear" w:color="auto" w:fill="FFFFFF"/>
        </w:rPr>
        <w:t>Годова</w:t>
      </w:r>
      <w:proofErr w:type="spellEnd"/>
      <w:r w:rsidRPr="00E714EB">
        <w:rPr>
          <w:sz w:val="32"/>
          <w:szCs w:val="32"/>
          <w:shd w:val="clear" w:color="auto" w:fill="FFFFFF"/>
        </w:rPr>
        <w:t>, Л. Агафонова, И. Лычагина [4].</w:t>
      </w:r>
    </w:p>
    <w:p w14:paraId="1F7ADDEA" w14:textId="77777777" w:rsidR="00B6095C" w:rsidRPr="00E714EB" w:rsidRDefault="00B6095C" w:rsidP="00B6095C">
      <w:pPr>
        <w:ind w:firstLine="709"/>
        <w:jc w:val="both"/>
        <w:rPr>
          <w:sz w:val="32"/>
          <w:szCs w:val="32"/>
        </w:rPr>
      </w:pPr>
      <w:r w:rsidRPr="00E714EB">
        <w:rPr>
          <w:sz w:val="32"/>
          <w:szCs w:val="32"/>
        </w:rPr>
        <w:t xml:space="preserve">Анализ мотивов женщин, добровольно отправившихся на фронт, демонстрирует трудно классифицируемое разнообразие. Для некоторых из них двигателем стало стремление отомстить за погибших родственников или мужа, для других </w:t>
      </w:r>
      <w:r w:rsidRPr="00E714EB">
        <w:rPr>
          <w:sz w:val="32"/>
          <w:szCs w:val="32"/>
          <w:shd w:val="clear" w:color="auto" w:fill="FFFFFF"/>
        </w:rPr>
        <w:t>–</w:t>
      </w:r>
      <w:r w:rsidRPr="00E714EB">
        <w:rPr>
          <w:sz w:val="32"/>
          <w:szCs w:val="32"/>
        </w:rPr>
        <w:t xml:space="preserve"> желание последовать примеру родителей и реализовать семейный этический кодекс, для третьих </w:t>
      </w:r>
      <w:r w:rsidRPr="00E714EB">
        <w:rPr>
          <w:sz w:val="32"/>
          <w:szCs w:val="32"/>
          <w:shd w:val="clear" w:color="auto" w:fill="FFFFFF"/>
        </w:rPr>
        <w:t>–</w:t>
      </w:r>
      <w:r w:rsidRPr="00E714EB">
        <w:rPr>
          <w:sz w:val="32"/>
          <w:szCs w:val="32"/>
        </w:rPr>
        <w:t xml:space="preserve"> патриотический этос, характерный для наиболее </w:t>
      </w:r>
      <w:proofErr w:type="spellStart"/>
      <w:r w:rsidRPr="00E714EB">
        <w:rPr>
          <w:sz w:val="32"/>
          <w:szCs w:val="32"/>
        </w:rPr>
        <w:t>индоктринированной</w:t>
      </w:r>
      <w:proofErr w:type="spellEnd"/>
      <w:r w:rsidRPr="00E714EB">
        <w:rPr>
          <w:sz w:val="32"/>
          <w:szCs w:val="32"/>
        </w:rPr>
        <w:t xml:space="preserve"> части советской молодежи [5, </w:t>
      </w:r>
      <w:r w:rsidRPr="00E714EB">
        <w:rPr>
          <w:sz w:val="32"/>
          <w:szCs w:val="32"/>
          <w:lang w:val="en-US"/>
        </w:rPr>
        <w:t>c</w:t>
      </w:r>
      <w:r w:rsidRPr="00E714EB">
        <w:rPr>
          <w:sz w:val="32"/>
          <w:szCs w:val="32"/>
        </w:rPr>
        <w:t xml:space="preserve">. 25-27]. </w:t>
      </w:r>
    </w:p>
    <w:p w14:paraId="47A0119B" w14:textId="77777777" w:rsidR="00B6095C" w:rsidRPr="00E714EB" w:rsidRDefault="00B6095C" w:rsidP="00B6095C">
      <w:pPr>
        <w:ind w:firstLine="709"/>
        <w:jc w:val="both"/>
        <w:rPr>
          <w:sz w:val="32"/>
          <w:szCs w:val="32"/>
          <w:shd w:val="clear" w:color="auto" w:fill="FFFFFF"/>
        </w:rPr>
      </w:pPr>
      <w:r w:rsidRPr="00E714EB">
        <w:rPr>
          <w:sz w:val="32"/>
          <w:szCs w:val="32"/>
        </w:rPr>
        <w:t xml:space="preserve">Показательна в этом плане судьба </w:t>
      </w:r>
      <w:r w:rsidRPr="00E714EB">
        <w:rPr>
          <w:rStyle w:val="a8"/>
          <w:rFonts w:eastAsiaTheme="majorEastAsia"/>
          <w:b w:val="0"/>
          <w:sz w:val="32"/>
          <w:szCs w:val="32"/>
          <w:bdr w:val="none" w:sz="0" w:space="0" w:color="auto" w:frame="1"/>
          <w:shd w:val="clear" w:color="auto" w:fill="FFFFFF"/>
        </w:rPr>
        <w:t>Веры Лапшиной</w:t>
      </w:r>
      <w:r w:rsidRPr="00E714EB">
        <w:rPr>
          <w:sz w:val="32"/>
          <w:szCs w:val="32"/>
          <w:shd w:val="clear" w:color="auto" w:fill="FFFFFF"/>
        </w:rPr>
        <w:t xml:space="preserve"> из Актюбинской области, работавшей до Великой Отечественной войны директором совхоза «Пролетарий». Ее муж ушел на фронт одним из первых. Женщина осталась одна с маленьким ребенком. После долгой тяжелой болезни ее ребенок умер. От мужа не было никаких вестей. Для того, чтобы справиться с горем и снова почувствовать себя нужной обществу, Вера Лапшина добровольно отправилась на фронт [6]. </w:t>
      </w:r>
      <w:r w:rsidRPr="00E714EB">
        <w:rPr>
          <w:sz w:val="32"/>
          <w:szCs w:val="32"/>
        </w:rPr>
        <w:t>Феномен участия женщин в войне сложен уже в силу особенностей женской психологии, а значит, и восприятия ими фронтовой действительности [7, с. 25-27].</w:t>
      </w:r>
    </w:p>
    <w:p w14:paraId="62D0389B" w14:textId="77777777" w:rsidR="00B6095C" w:rsidRPr="00E714EB" w:rsidRDefault="00B6095C" w:rsidP="00B6095C">
      <w:pPr>
        <w:ind w:firstLine="709"/>
        <w:jc w:val="both"/>
        <w:rPr>
          <w:i/>
          <w:sz w:val="32"/>
          <w:szCs w:val="32"/>
        </w:rPr>
      </w:pPr>
      <w:r w:rsidRPr="00E714EB">
        <w:rPr>
          <w:sz w:val="32"/>
          <w:szCs w:val="32"/>
        </w:rPr>
        <w:lastRenderedPageBreak/>
        <w:t xml:space="preserve">Женщины в СССР не являлись военнообязанными, но Закон об обязательной военной службе 1939 г. СНК СССР предусматривал призывать женщин только «для несения вспомогательной службы» </w:t>
      </w:r>
      <w:r w:rsidRPr="00E714EB">
        <w:rPr>
          <w:sz w:val="32"/>
          <w:szCs w:val="32"/>
          <w:shd w:val="clear" w:color="auto" w:fill="FFFFFF"/>
        </w:rPr>
        <w:t xml:space="preserve">– </w:t>
      </w:r>
      <w:r w:rsidRPr="00E714EB">
        <w:rPr>
          <w:sz w:val="32"/>
          <w:szCs w:val="32"/>
        </w:rPr>
        <w:t xml:space="preserve">в медицинские, ветеринарные и специальные технические части [8, </w:t>
      </w:r>
      <w:r w:rsidRPr="00E714EB">
        <w:rPr>
          <w:sz w:val="32"/>
          <w:szCs w:val="32"/>
          <w:lang w:val="en-US"/>
        </w:rPr>
        <w:t>c</w:t>
      </w:r>
      <w:r w:rsidRPr="00E714EB">
        <w:rPr>
          <w:sz w:val="32"/>
          <w:szCs w:val="32"/>
        </w:rPr>
        <w:t>. 224]. Вспомогательная служба представляла собой работу поваров, писарей, библиотекарей, лаборанток, кладовщиц, телефонисток, связисток, водителей и других профессий.</w:t>
      </w:r>
    </w:p>
    <w:p w14:paraId="69186F38" w14:textId="77777777" w:rsidR="00B6095C" w:rsidRPr="00E714EB" w:rsidRDefault="00B6095C" w:rsidP="00B6095C">
      <w:pPr>
        <w:ind w:firstLine="709"/>
        <w:jc w:val="both"/>
        <w:rPr>
          <w:bCs/>
          <w:sz w:val="32"/>
          <w:szCs w:val="32"/>
          <w:shd w:val="clear" w:color="auto" w:fill="FFFFFF"/>
        </w:rPr>
      </w:pPr>
      <w:r w:rsidRPr="00E714EB">
        <w:rPr>
          <w:sz w:val="32"/>
          <w:szCs w:val="32"/>
        </w:rPr>
        <w:t xml:space="preserve">До начало фашистской агрессии многие девушки и женщины Западного Казахстана прошли обучение </w:t>
      </w:r>
      <w:r w:rsidRPr="00E714EB">
        <w:rPr>
          <w:sz w:val="32"/>
          <w:szCs w:val="32"/>
          <w:shd w:val="clear" w:color="auto" w:fill="FFFFFF"/>
        </w:rPr>
        <w:t xml:space="preserve">и военно-патриотическое воспитание </w:t>
      </w:r>
      <w:r w:rsidRPr="00E714EB">
        <w:rPr>
          <w:sz w:val="32"/>
          <w:szCs w:val="32"/>
        </w:rPr>
        <w:t xml:space="preserve">в военно-спортивных организациях, таких, как </w:t>
      </w:r>
      <w:r w:rsidRPr="00E714EB">
        <w:rPr>
          <w:bCs/>
          <w:sz w:val="32"/>
          <w:szCs w:val="32"/>
          <w:shd w:val="clear" w:color="auto" w:fill="FFFFFF"/>
        </w:rPr>
        <w:t>Общество содействия обороне, авиационному и химическому строительству (ОСОАВИАХИМ)</w:t>
      </w:r>
      <w:r w:rsidRPr="00E714EB">
        <w:rPr>
          <w:sz w:val="32"/>
          <w:szCs w:val="32"/>
        </w:rPr>
        <w:t xml:space="preserve"> или Общество Красного Креста (РОКК). Так, участница Великой Отечественной войны Екатерина Семёновна Семакина вспоминала</w:t>
      </w:r>
      <w:r w:rsidRPr="00E714EB">
        <w:rPr>
          <w:b/>
          <w:sz w:val="32"/>
          <w:szCs w:val="32"/>
        </w:rPr>
        <w:t>:</w:t>
      </w:r>
      <w:r w:rsidRPr="00E714EB">
        <w:rPr>
          <w:sz w:val="32"/>
          <w:szCs w:val="32"/>
        </w:rPr>
        <w:t xml:space="preserve"> «До войны я работала в прокуратуре машинисткой. У нас был обязательный кружок санитарок. Когда началась война, мы все хотели защищать Родину» [9]. </w:t>
      </w:r>
      <w:proofErr w:type="spellStart"/>
      <w:r w:rsidRPr="00E714EB">
        <w:rPr>
          <w:sz w:val="32"/>
          <w:szCs w:val="32"/>
        </w:rPr>
        <w:t>Нурганым</w:t>
      </w:r>
      <w:proofErr w:type="spellEnd"/>
      <w:r w:rsidRPr="00E714EB">
        <w:rPr>
          <w:sz w:val="32"/>
          <w:szCs w:val="32"/>
        </w:rPr>
        <w:t xml:space="preserve"> Байсеитова в 17 лет окончила курсы радисток и неоднократно обращалась в райвоенкомат с просьбой отправить ее на фронт. </w:t>
      </w:r>
      <w:r w:rsidRPr="00E714EB">
        <w:rPr>
          <w:bCs/>
          <w:sz w:val="32"/>
          <w:szCs w:val="32"/>
          <w:shd w:val="clear" w:color="auto" w:fill="FFFFFF"/>
        </w:rPr>
        <w:t xml:space="preserve">Легендарная летчица </w:t>
      </w:r>
      <w:proofErr w:type="spellStart"/>
      <w:r w:rsidRPr="00E714EB">
        <w:rPr>
          <w:bCs/>
          <w:sz w:val="32"/>
          <w:szCs w:val="32"/>
          <w:shd w:val="clear" w:color="auto" w:fill="FFFFFF"/>
        </w:rPr>
        <w:t>Хиуаз</w:t>
      </w:r>
      <w:proofErr w:type="spellEnd"/>
      <w:r w:rsidRPr="00E714EB">
        <w:rPr>
          <w:b/>
          <w:bCs/>
          <w:sz w:val="32"/>
          <w:szCs w:val="32"/>
          <w:shd w:val="clear" w:color="auto" w:fill="FFFFFF"/>
        </w:rPr>
        <w:t xml:space="preserve"> </w:t>
      </w:r>
      <w:proofErr w:type="spellStart"/>
      <w:r w:rsidRPr="00E714EB">
        <w:rPr>
          <w:bCs/>
          <w:sz w:val="32"/>
          <w:szCs w:val="32"/>
          <w:shd w:val="clear" w:color="auto" w:fill="FFFFFF"/>
        </w:rPr>
        <w:t>Доспанова</w:t>
      </w:r>
      <w:proofErr w:type="spellEnd"/>
      <w:r w:rsidRPr="00E714EB">
        <w:rPr>
          <w:bCs/>
          <w:sz w:val="32"/>
          <w:szCs w:val="32"/>
          <w:shd w:val="clear" w:color="auto" w:fill="FFFFFF"/>
        </w:rPr>
        <w:t xml:space="preserve"> </w:t>
      </w:r>
      <w:r w:rsidRPr="00E714EB">
        <w:rPr>
          <w:sz w:val="32"/>
          <w:szCs w:val="32"/>
          <w:shd w:val="clear" w:color="auto" w:fill="FFFFFF"/>
        </w:rPr>
        <w:t>посещала местный аэроклуб и вместе со школьным аттестатом получила удостоверение пилота запаса</w:t>
      </w:r>
      <w:r w:rsidRPr="00E714EB">
        <w:rPr>
          <w:bCs/>
          <w:sz w:val="32"/>
          <w:szCs w:val="32"/>
          <w:shd w:val="clear" w:color="auto" w:fill="FFFFFF"/>
        </w:rPr>
        <w:t>.</w:t>
      </w:r>
    </w:p>
    <w:p w14:paraId="696F9A2C" w14:textId="79D7FA29" w:rsidR="00B6095C" w:rsidRPr="00E714EB" w:rsidRDefault="00B6095C" w:rsidP="00B6095C">
      <w:pPr>
        <w:ind w:firstLine="709"/>
        <w:jc w:val="both"/>
        <w:rPr>
          <w:sz w:val="32"/>
          <w:szCs w:val="32"/>
        </w:rPr>
      </w:pPr>
      <w:r w:rsidRPr="00E714EB">
        <w:rPr>
          <w:sz w:val="32"/>
          <w:szCs w:val="32"/>
        </w:rPr>
        <w:t xml:space="preserve">В июле-августе 1941 г. в республике было открыто 206 курсов медсестер, создано 248 сандружин. На основе Закона об обязательной военной службе на территории Казахстана в 1941-1945 гг. было мобилизовано 1109 девушек и молодых женщин из числа врачей и медсестёр [10, </w:t>
      </w:r>
      <w:r w:rsidRPr="00E714EB">
        <w:rPr>
          <w:sz w:val="32"/>
          <w:szCs w:val="32"/>
          <w:lang w:val="en-US"/>
        </w:rPr>
        <w:t>c</w:t>
      </w:r>
      <w:r w:rsidRPr="00E714EB">
        <w:rPr>
          <w:sz w:val="32"/>
          <w:szCs w:val="32"/>
        </w:rPr>
        <w:t xml:space="preserve">. 72]. Постановление ЦК ВЛКСМ и Центрального Совета Осоавиахима об обучении девушек и молодых женщин в комсомольско-молодёжных подразделениях Всевобуча, принятое в 1942 г., открыло им дорогу к иным военным профессиям. Так, по данным </w:t>
      </w:r>
      <w:proofErr w:type="spellStart"/>
      <w:r w:rsidRPr="00E714EB">
        <w:rPr>
          <w:sz w:val="32"/>
          <w:szCs w:val="32"/>
        </w:rPr>
        <w:t>Казвоенкомата</w:t>
      </w:r>
      <w:proofErr w:type="spellEnd"/>
      <w:r w:rsidRPr="00E714EB">
        <w:rPr>
          <w:sz w:val="32"/>
          <w:szCs w:val="32"/>
        </w:rPr>
        <w:t xml:space="preserve">, к октябрю 1943 г. в республике было обучено 5882 радистки, 5409 телефонисток, 4391 телеграфистка, 3372 снайпера, 352 стрелка и автоматчика, 292 шофёра и столько же регулировщиц дорожного движения [10, </w:t>
      </w:r>
      <w:r w:rsidRPr="00E714EB">
        <w:rPr>
          <w:sz w:val="32"/>
          <w:szCs w:val="32"/>
          <w:lang w:val="en-US"/>
        </w:rPr>
        <w:t>c</w:t>
      </w:r>
      <w:r w:rsidRPr="00E714EB">
        <w:rPr>
          <w:sz w:val="32"/>
          <w:szCs w:val="32"/>
        </w:rPr>
        <w:t>. 73].</w:t>
      </w:r>
    </w:p>
    <w:p w14:paraId="797A7A39" w14:textId="77777777" w:rsidR="00B6095C" w:rsidRPr="00E714EB" w:rsidRDefault="00B6095C" w:rsidP="00B6095C">
      <w:pPr>
        <w:ind w:firstLine="709"/>
        <w:jc w:val="both"/>
        <w:rPr>
          <w:sz w:val="32"/>
          <w:szCs w:val="32"/>
          <w:shd w:val="clear" w:color="auto" w:fill="FFFFFF"/>
        </w:rPr>
      </w:pPr>
      <w:r w:rsidRPr="00E714EB">
        <w:rPr>
          <w:sz w:val="32"/>
          <w:szCs w:val="32"/>
          <w:shd w:val="clear" w:color="auto" w:fill="FFFFFF"/>
        </w:rPr>
        <w:t>Общая численность женщин, вовлеченных в боевые действия на стороне СССР, составила</w:t>
      </w:r>
      <w:r w:rsidRPr="00E714EB">
        <w:rPr>
          <w:rStyle w:val="a8"/>
          <w:rFonts w:eastAsiaTheme="majorEastAsia"/>
          <w:sz w:val="32"/>
          <w:szCs w:val="32"/>
          <w:shd w:val="clear" w:color="auto" w:fill="FFFFFF"/>
        </w:rPr>
        <w:t xml:space="preserve"> </w:t>
      </w:r>
      <w:r w:rsidRPr="00E714EB">
        <w:rPr>
          <w:rStyle w:val="a8"/>
          <w:rFonts w:eastAsiaTheme="majorEastAsia"/>
          <w:b w:val="0"/>
          <w:sz w:val="32"/>
          <w:szCs w:val="32"/>
          <w:shd w:val="clear" w:color="auto" w:fill="FFFFFF"/>
        </w:rPr>
        <w:t>800 тыс. чел.</w:t>
      </w:r>
      <w:r w:rsidRPr="00E714EB">
        <w:rPr>
          <w:sz w:val="32"/>
          <w:szCs w:val="32"/>
          <w:shd w:val="clear" w:color="auto" w:fill="FFFFFF"/>
        </w:rPr>
        <w:t xml:space="preserve"> </w:t>
      </w:r>
      <w:r w:rsidRPr="00E714EB">
        <w:rPr>
          <w:sz w:val="32"/>
          <w:szCs w:val="32"/>
        </w:rPr>
        <w:t xml:space="preserve">Огромные потери советских войск на начальном этапе Великой Отечественной войны привели к проведению нескольких массовых мобилизаций женщин на службу в действующую армию и в тыловые соединения. Так, в </w:t>
      </w:r>
      <w:r w:rsidRPr="00E714EB">
        <w:rPr>
          <w:sz w:val="32"/>
          <w:szCs w:val="32"/>
          <w:shd w:val="clear" w:color="auto" w:fill="FFFFFF"/>
        </w:rPr>
        <w:t>1942 г. женщинами укомплектовали примерно 8% личного состава Красной армии [2, с. 256].</w:t>
      </w:r>
      <w:r w:rsidRPr="00E714EB">
        <w:rPr>
          <w:sz w:val="32"/>
          <w:szCs w:val="32"/>
        </w:rPr>
        <w:t xml:space="preserve"> </w:t>
      </w:r>
      <w:r w:rsidRPr="00E714EB">
        <w:rPr>
          <w:sz w:val="32"/>
          <w:szCs w:val="32"/>
          <w:shd w:val="clear" w:color="auto" w:fill="FFFFFF"/>
        </w:rPr>
        <w:t>В годы войны на фронт из Казахстана отправилось 5 118 женщин. «Никогда еще во всей прошлой истории женщина не участвовала так самоотверженно в защите своей Родины, как в дни Отече</w:t>
      </w:r>
      <w:r w:rsidRPr="00E714EB">
        <w:rPr>
          <w:sz w:val="32"/>
          <w:szCs w:val="32"/>
          <w:shd w:val="clear" w:color="auto" w:fill="FFFFFF"/>
        </w:rPr>
        <w:lastRenderedPageBreak/>
        <w:t xml:space="preserve">ственной войны советского народа», – отметила газета «Правда» в марте 1943 г. [11] </w:t>
      </w:r>
    </w:p>
    <w:p w14:paraId="6AAFE0A7" w14:textId="7C229B0C" w:rsidR="00B6095C" w:rsidRPr="00E714EB" w:rsidRDefault="00B6095C" w:rsidP="00B6095C">
      <w:pPr>
        <w:pStyle w:val="afd"/>
        <w:shd w:val="clear" w:color="auto" w:fill="FFFFFF"/>
        <w:spacing w:before="0" w:beforeAutospacing="0" w:after="0" w:afterAutospacing="0"/>
        <w:ind w:firstLine="709"/>
        <w:jc w:val="both"/>
        <w:textAlignment w:val="baseline"/>
        <w:rPr>
          <w:sz w:val="32"/>
          <w:szCs w:val="32"/>
        </w:rPr>
      </w:pPr>
      <w:r w:rsidRPr="00E714EB">
        <w:rPr>
          <w:sz w:val="32"/>
          <w:szCs w:val="32"/>
        </w:rPr>
        <w:t xml:space="preserve">В действующих войсковых и тыловых частях Красной Армии, партизанском движении принимали участие казахские девушки Западного Казахстана: снайпер Алия Молдагулова и пулеметчица Маншук </w:t>
      </w:r>
      <w:proofErr w:type="spellStart"/>
      <w:r w:rsidRPr="00E714EB">
        <w:rPr>
          <w:sz w:val="32"/>
          <w:szCs w:val="32"/>
        </w:rPr>
        <w:t>Маметова</w:t>
      </w:r>
      <w:proofErr w:type="spellEnd"/>
      <w:r w:rsidRPr="00E714EB">
        <w:rPr>
          <w:sz w:val="32"/>
          <w:szCs w:val="32"/>
        </w:rPr>
        <w:t xml:space="preserve">, удостоенные звания Героя Советского Союза посмертно, первая девушка-летчица </w:t>
      </w:r>
      <w:proofErr w:type="spellStart"/>
      <w:r w:rsidRPr="00E714EB">
        <w:rPr>
          <w:sz w:val="32"/>
          <w:szCs w:val="32"/>
        </w:rPr>
        <w:t>Хиуа</w:t>
      </w:r>
      <w:proofErr w:type="spellEnd"/>
      <w:r w:rsidRPr="00E714EB">
        <w:rPr>
          <w:sz w:val="32"/>
          <w:szCs w:val="32"/>
        </w:rPr>
        <w:t xml:space="preserve"> </w:t>
      </w:r>
      <w:proofErr w:type="spellStart"/>
      <w:r w:rsidRPr="00E714EB">
        <w:rPr>
          <w:sz w:val="32"/>
          <w:szCs w:val="32"/>
        </w:rPr>
        <w:t>Доспанова</w:t>
      </w:r>
      <w:proofErr w:type="spellEnd"/>
      <w:r w:rsidRPr="00E714EB">
        <w:rPr>
          <w:sz w:val="32"/>
          <w:szCs w:val="32"/>
        </w:rPr>
        <w:t>,</w:t>
      </w:r>
      <w:r w:rsidRPr="00E714EB">
        <w:rPr>
          <w:bCs/>
          <w:sz w:val="32"/>
          <w:szCs w:val="32"/>
          <w:shd w:val="clear" w:color="auto" w:fill="FFFFFF"/>
        </w:rPr>
        <w:t xml:space="preserve"> получившая </w:t>
      </w:r>
      <w:r w:rsidRPr="00E714EB">
        <w:rPr>
          <w:sz w:val="32"/>
          <w:szCs w:val="32"/>
        </w:rPr>
        <w:t xml:space="preserve">высшую государственную награду суверенного Казахстана – звание народного героя «Халык </w:t>
      </w:r>
      <w:proofErr w:type="spellStart"/>
      <w:r w:rsidRPr="00E714EB">
        <w:rPr>
          <w:sz w:val="32"/>
          <w:szCs w:val="32"/>
        </w:rPr>
        <w:t>Каhарманы</w:t>
      </w:r>
      <w:proofErr w:type="spellEnd"/>
      <w:r w:rsidRPr="00E714EB">
        <w:rPr>
          <w:sz w:val="32"/>
          <w:szCs w:val="32"/>
        </w:rPr>
        <w:t xml:space="preserve">». Героически сражались с врагом девушки-танкисты Ж. </w:t>
      </w:r>
      <w:proofErr w:type="spellStart"/>
      <w:r w:rsidRPr="00E714EB">
        <w:rPr>
          <w:sz w:val="32"/>
          <w:szCs w:val="32"/>
        </w:rPr>
        <w:t>Байтасова</w:t>
      </w:r>
      <w:proofErr w:type="spellEnd"/>
      <w:r w:rsidRPr="00E714EB">
        <w:rPr>
          <w:sz w:val="32"/>
          <w:szCs w:val="32"/>
        </w:rPr>
        <w:t xml:space="preserve"> и К. </w:t>
      </w:r>
      <w:proofErr w:type="spellStart"/>
      <w:r w:rsidRPr="00E714EB">
        <w:rPr>
          <w:sz w:val="32"/>
          <w:szCs w:val="32"/>
        </w:rPr>
        <w:t>Талканбаева</w:t>
      </w:r>
      <w:proofErr w:type="spellEnd"/>
      <w:r w:rsidRPr="00E714EB">
        <w:rPr>
          <w:sz w:val="32"/>
          <w:szCs w:val="32"/>
        </w:rPr>
        <w:t xml:space="preserve">, радист-пулеметчица Ж. </w:t>
      </w:r>
      <w:proofErr w:type="spellStart"/>
      <w:r w:rsidRPr="00E714EB">
        <w:rPr>
          <w:sz w:val="32"/>
          <w:szCs w:val="32"/>
        </w:rPr>
        <w:t>Бисембаева</w:t>
      </w:r>
      <w:proofErr w:type="spellEnd"/>
      <w:r w:rsidRPr="00E714EB">
        <w:rPr>
          <w:sz w:val="32"/>
          <w:szCs w:val="32"/>
        </w:rPr>
        <w:t xml:space="preserve">, радистки Гарифа Рахметова и </w:t>
      </w:r>
      <w:proofErr w:type="spellStart"/>
      <w:r w:rsidRPr="00E714EB">
        <w:rPr>
          <w:sz w:val="32"/>
          <w:szCs w:val="32"/>
        </w:rPr>
        <w:t>Замиха</w:t>
      </w:r>
      <w:proofErr w:type="spellEnd"/>
      <w:r w:rsidRPr="00E714EB">
        <w:rPr>
          <w:sz w:val="32"/>
          <w:szCs w:val="32"/>
        </w:rPr>
        <w:t xml:space="preserve"> </w:t>
      </w:r>
      <w:proofErr w:type="spellStart"/>
      <w:r w:rsidRPr="00E714EB">
        <w:rPr>
          <w:sz w:val="32"/>
          <w:szCs w:val="32"/>
        </w:rPr>
        <w:t>Наушева</w:t>
      </w:r>
      <w:proofErr w:type="spellEnd"/>
      <w:r w:rsidRPr="00E714EB">
        <w:rPr>
          <w:sz w:val="32"/>
          <w:szCs w:val="32"/>
        </w:rPr>
        <w:t xml:space="preserve">, Майра </w:t>
      </w:r>
      <w:proofErr w:type="spellStart"/>
      <w:r w:rsidRPr="00E714EB">
        <w:rPr>
          <w:sz w:val="32"/>
          <w:szCs w:val="32"/>
        </w:rPr>
        <w:t>Макатова</w:t>
      </w:r>
      <w:proofErr w:type="spellEnd"/>
      <w:r w:rsidRPr="00E714EB">
        <w:rPr>
          <w:sz w:val="32"/>
          <w:szCs w:val="32"/>
        </w:rPr>
        <w:t xml:space="preserve">, связистка 8-й партизанской бригады кавалер орденов Красной Звезды и «Партизан Отечественной войны» </w:t>
      </w:r>
      <w:proofErr w:type="spellStart"/>
      <w:r w:rsidRPr="00E714EB">
        <w:rPr>
          <w:sz w:val="32"/>
          <w:szCs w:val="32"/>
        </w:rPr>
        <w:t>Нурганым</w:t>
      </w:r>
      <w:proofErr w:type="spellEnd"/>
      <w:r w:rsidRPr="00E714EB">
        <w:rPr>
          <w:sz w:val="32"/>
          <w:szCs w:val="32"/>
        </w:rPr>
        <w:t xml:space="preserve"> Байсеитова и другие [12, с. 153]. Фронтовая повседневность отразилась на внешнем виде этих женщин. Так, Алия Молдагулова в письме к сестре </w:t>
      </w:r>
      <w:proofErr w:type="spellStart"/>
      <w:r w:rsidRPr="00E714EB">
        <w:rPr>
          <w:sz w:val="32"/>
          <w:szCs w:val="32"/>
        </w:rPr>
        <w:t>Сапуре</w:t>
      </w:r>
      <w:proofErr w:type="spellEnd"/>
      <w:r w:rsidRPr="00E714EB">
        <w:rPr>
          <w:sz w:val="32"/>
          <w:szCs w:val="32"/>
        </w:rPr>
        <w:t xml:space="preserve"> подробно описала свою одежду: «Письмо пишу в глубоком окопе, вокруг много деревьев. С немцами встречаемся лицом к лицу. У меня на голове каска, за поясом граната, в руках винтовка. Фрицев не жалею...» [13]. Анна Александровна Захарова, ушедшая добровольцем на фронт из Гурьевской области, вспоминала: «Им, девчонкам с 35-м размером ноги, выдали сапоги 41-го размера. Шинелью же можно было трижды обернуться, и они заворачивались в них, как в одеяла, когда выпадали редкие привалы» [14]. </w:t>
      </w:r>
    </w:p>
    <w:p w14:paraId="784A61EC" w14:textId="77777777" w:rsidR="00B6095C" w:rsidRPr="00E714EB" w:rsidRDefault="00B6095C" w:rsidP="00B6095C">
      <w:pPr>
        <w:pStyle w:val="afd"/>
        <w:shd w:val="clear" w:color="auto" w:fill="FFFFFF"/>
        <w:spacing w:before="0" w:beforeAutospacing="0" w:after="0" w:afterAutospacing="0"/>
        <w:ind w:firstLine="709"/>
        <w:jc w:val="both"/>
        <w:textAlignment w:val="baseline"/>
        <w:rPr>
          <w:sz w:val="32"/>
          <w:szCs w:val="32"/>
        </w:rPr>
      </w:pPr>
      <w:r w:rsidRPr="00E714EB">
        <w:rPr>
          <w:sz w:val="32"/>
          <w:szCs w:val="32"/>
        </w:rPr>
        <w:t>Все девушки из Западного Казахстана в период Великой Отечественной войны отличались стойкостью, выносливостью в повседневных фронтовых буднях, упорством в овладении военной профессией, самоотверженностью.</w:t>
      </w:r>
      <w:r w:rsidRPr="00E714EB">
        <w:rPr>
          <w:sz w:val="32"/>
          <w:szCs w:val="32"/>
          <w:shd w:val="clear" w:color="auto" w:fill="FFFFFF"/>
        </w:rPr>
        <w:t xml:space="preserve"> Их деятельность соответствовала </w:t>
      </w:r>
      <w:r w:rsidRPr="00E714EB">
        <w:rPr>
          <w:sz w:val="32"/>
          <w:szCs w:val="32"/>
        </w:rPr>
        <w:t xml:space="preserve">Уставам Красной Армии: внутренней, гарнизонной и дисциплинарной службы. </w:t>
      </w:r>
      <w:r w:rsidRPr="00E714EB">
        <w:rPr>
          <w:sz w:val="32"/>
          <w:szCs w:val="32"/>
          <w:shd w:val="clear" w:color="auto" w:fill="FFFFFF"/>
        </w:rPr>
        <w:t>В любую погоду они выполняли свои обязанности,</w:t>
      </w:r>
      <w:r w:rsidRPr="00E714EB">
        <w:rPr>
          <w:sz w:val="32"/>
          <w:szCs w:val="32"/>
        </w:rPr>
        <w:t xml:space="preserve"> сражались и погибали на передовой</w:t>
      </w:r>
      <w:r w:rsidRPr="00E714EB">
        <w:rPr>
          <w:sz w:val="32"/>
          <w:szCs w:val="32"/>
          <w:shd w:val="clear" w:color="auto" w:fill="FFFFFF"/>
        </w:rPr>
        <w:t xml:space="preserve"> наравне с мужчинами. </w:t>
      </w:r>
    </w:p>
    <w:p w14:paraId="589B9338" w14:textId="77777777" w:rsidR="00B6095C" w:rsidRPr="00E714EB" w:rsidRDefault="00B6095C" w:rsidP="00B6095C">
      <w:pPr>
        <w:ind w:firstLine="709"/>
        <w:jc w:val="both"/>
        <w:rPr>
          <w:sz w:val="32"/>
          <w:szCs w:val="32"/>
          <w:shd w:val="clear" w:color="auto" w:fill="FFFFFF"/>
        </w:rPr>
      </w:pPr>
    </w:p>
    <w:p w14:paraId="636BA82E" w14:textId="77777777" w:rsidR="00B6095C" w:rsidRPr="00E714EB" w:rsidRDefault="00B6095C" w:rsidP="00B6095C">
      <w:pPr>
        <w:ind w:firstLine="709"/>
        <w:jc w:val="both"/>
        <w:rPr>
          <w:i/>
          <w:sz w:val="28"/>
          <w:szCs w:val="28"/>
        </w:rPr>
      </w:pPr>
      <w:r w:rsidRPr="00E714EB">
        <w:rPr>
          <w:i/>
          <w:sz w:val="28"/>
          <w:szCs w:val="28"/>
          <w:shd w:val="clear" w:color="auto" w:fill="FFFFFF"/>
        </w:rPr>
        <w:t>Примечания</w:t>
      </w:r>
    </w:p>
    <w:p w14:paraId="341FC893" w14:textId="77777777" w:rsidR="00B6095C" w:rsidRPr="00E714EB" w:rsidRDefault="00B6095C" w:rsidP="00B6095C">
      <w:pPr>
        <w:ind w:firstLine="709"/>
        <w:jc w:val="both"/>
        <w:rPr>
          <w:i/>
          <w:sz w:val="28"/>
          <w:szCs w:val="28"/>
        </w:rPr>
      </w:pPr>
    </w:p>
    <w:p w14:paraId="425E7D67" w14:textId="77777777" w:rsidR="00B6095C" w:rsidRPr="00E714EB" w:rsidRDefault="00B6095C" w:rsidP="00B6095C">
      <w:pPr>
        <w:pStyle w:val="ac"/>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К 45-летию Победы / Партийный архив Актюбинского обкома Компартии Казахстана. Во имя победы. Актюбинская областная партийная организация в период Великой Отечественной войны. Июнь 1941-1945 гг. / сост. М.З. Сеитов, М.П. </w:t>
      </w:r>
      <w:proofErr w:type="spellStart"/>
      <w:r w:rsidRPr="00E714EB">
        <w:rPr>
          <w:rFonts w:ascii="Times New Roman" w:hAnsi="Times New Roman" w:cs="Times New Roman"/>
          <w:sz w:val="28"/>
          <w:szCs w:val="28"/>
          <w:lang w:val="ru-RU"/>
        </w:rPr>
        <w:t>Слинченко</w:t>
      </w:r>
      <w:proofErr w:type="spellEnd"/>
      <w:r w:rsidRPr="00E714EB">
        <w:rPr>
          <w:rFonts w:ascii="Times New Roman" w:hAnsi="Times New Roman" w:cs="Times New Roman"/>
          <w:sz w:val="28"/>
          <w:szCs w:val="28"/>
          <w:lang w:val="ru-RU"/>
        </w:rPr>
        <w:t xml:space="preserve">, А.Б. </w:t>
      </w:r>
      <w:proofErr w:type="spellStart"/>
      <w:r w:rsidRPr="00E714EB">
        <w:rPr>
          <w:rFonts w:ascii="Times New Roman" w:hAnsi="Times New Roman" w:cs="Times New Roman"/>
          <w:sz w:val="28"/>
          <w:szCs w:val="28"/>
          <w:lang w:val="ru-RU"/>
        </w:rPr>
        <w:t>Тенизбаева</w:t>
      </w:r>
      <w:proofErr w:type="spellEnd"/>
      <w:r w:rsidRPr="00E714EB">
        <w:rPr>
          <w:rFonts w:ascii="Times New Roman" w:hAnsi="Times New Roman" w:cs="Times New Roman"/>
          <w:sz w:val="28"/>
          <w:szCs w:val="28"/>
          <w:lang w:val="ru-RU"/>
        </w:rPr>
        <w:t>. – Актюбинск, 1990. – 43 с.</w:t>
      </w:r>
    </w:p>
    <w:p w14:paraId="3DFDB5A1" w14:textId="77777777" w:rsidR="00B6095C" w:rsidRPr="00E714EB" w:rsidRDefault="00B6095C" w:rsidP="00B6095C">
      <w:pPr>
        <w:pStyle w:val="ac"/>
        <w:spacing w:after="0" w:line="240" w:lineRule="auto"/>
        <w:ind w:left="0" w:firstLine="709"/>
        <w:contextualSpacing w:val="0"/>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shd w:val="clear" w:color="auto" w:fill="FFFFFF"/>
          <w:lang w:val="ru-RU"/>
        </w:rPr>
        <w:t xml:space="preserve">2. </w:t>
      </w:r>
      <w:proofErr w:type="spellStart"/>
      <w:r w:rsidRPr="00E714EB">
        <w:rPr>
          <w:rFonts w:ascii="Times New Roman" w:hAnsi="Times New Roman" w:cs="Times New Roman"/>
          <w:i/>
          <w:iCs/>
          <w:sz w:val="28"/>
          <w:szCs w:val="28"/>
          <w:shd w:val="clear" w:color="auto" w:fill="FFFFFF"/>
          <w:lang w:val="ru-RU"/>
        </w:rPr>
        <w:t>Мурманцева</w:t>
      </w:r>
      <w:proofErr w:type="spellEnd"/>
      <w:r w:rsidRPr="00E714EB">
        <w:rPr>
          <w:rFonts w:ascii="Times New Roman" w:hAnsi="Times New Roman" w:cs="Times New Roman"/>
          <w:i/>
          <w:iCs/>
          <w:sz w:val="28"/>
          <w:szCs w:val="28"/>
          <w:shd w:val="clear" w:color="auto" w:fill="FFFFFF"/>
          <w:lang w:val="ru-RU"/>
        </w:rPr>
        <w:t xml:space="preserve"> В.С.</w:t>
      </w:r>
      <w:r w:rsidRPr="00E714EB">
        <w:rPr>
          <w:rFonts w:ascii="Times New Roman" w:hAnsi="Times New Roman" w:cs="Times New Roman"/>
          <w:sz w:val="28"/>
          <w:szCs w:val="28"/>
          <w:shd w:val="clear" w:color="auto" w:fill="FFFFFF"/>
          <w:lang w:val="ru-RU"/>
        </w:rPr>
        <w:t xml:space="preserve"> Советские женщины в Великой Отечественной войне. – М.: Мысль, 1974. – 272 с.</w:t>
      </w:r>
    </w:p>
    <w:p w14:paraId="492DB9D4" w14:textId="77777777" w:rsidR="00B6095C" w:rsidRPr="00E714EB" w:rsidRDefault="00B6095C" w:rsidP="00B6095C">
      <w:pPr>
        <w:pStyle w:val="ac"/>
        <w:spacing w:after="0" w:line="240" w:lineRule="auto"/>
        <w:ind w:left="0" w:firstLine="709"/>
        <w:contextualSpacing w:val="0"/>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shd w:val="clear" w:color="auto" w:fill="FFFFFF"/>
          <w:lang w:val="ru-RU"/>
        </w:rPr>
        <w:t>3. Центральный государственный архив Республики Казахстан (</w:t>
      </w:r>
      <w:r w:rsidRPr="00E714EB">
        <w:rPr>
          <w:rFonts w:ascii="Times New Roman" w:hAnsi="Times New Roman" w:cs="Times New Roman"/>
          <w:sz w:val="28"/>
          <w:szCs w:val="28"/>
          <w:shd w:val="clear" w:color="auto" w:fill="FFFFFF"/>
          <w:lang w:val="pt-BR"/>
        </w:rPr>
        <w:t>ЦГА РК</w:t>
      </w:r>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lang w:val="pt-BR"/>
        </w:rPr>
        <w:t>.</w:t>
      </w:r>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shd w:val="clear" w:color="auto" w:fill="FFFFFF"/>
          <w:lang w:val="pt-BR"/>
        </w:rPr>
        <w:t xml:space="preserve"> Ф. 1660</w:t>
      </w:r>
      <w:r w:rsidRPr="00E714EB">
        <w:rPr>
          <w:rFonts w:ascii="Times New Roman" w:hAnsi="Times New Roman" w:cs="Times New Roman"/>
          <w:sz w:val="28"/>
          <w:szCs w:val="28"/>
          <w:shd w:val="clear" w:color="auto" w:fill="FFFFFF"/>
          <w:lang w:val="ru-RU"/>
        </w:rPr>
        <w:t xml:space="preserve"> (Заявление </w:t>
      </w:r>
      <w:r w:rsidRPr="00E714EB">
        <w:rPr>
          <w:rFonts w:ascii="Times New Roman" w:hAnsi="Times New Roman" w:cs="Times New Roman"/>
          <w:sz w:val="28"/>
          <w:szCs w:val="28"/>
          <w:lang w:val="ru-RU"/>
        </w:rPr>
        <w:t xml:space="preserve">Маншук </w:t>
      </w:r>
      <w:proofErr w:type="spellStart"/>
      <w:r w:rsidRPr="00E714EB">
        <w:rPr>
          <w:rFonts w:ascii="Times New Roman" w:hAnsi="Times New Roman" w:cs="Times New Roman"/>
          <w:sz w:val="28"/>
          <w:szCs w:val="28"/>
          <w:lang w:val="ru-RU"/>
        </w:rPr>
        <w:t>Маметовой</w:t>
      </w:r>
      <w:proofErr w:type="spellEnd"/>
      <w:r w:rsidRPr="00E714EB">
        <w:rPr>
          <w:rFonts w:ascii="Times New Roman" w:hAnsi="Times New Roman" w:cs="Times New Roman"/>
          <w:sz w:val="28"/>
          <w:szCs w:val="28"/>
          <w:shd w:val="clear" w:color="auto" w:fill="FFFFFF"/>
          <w:lang w:val="ru-RU"/>
        </w:rPr>
        <w:t xml:space="preserve"> в </w:t>
      </w:r>
      <w:r w:rsidRPr="00E714EB">
        <w:rPr>
          <w:rFonts w:ascii="Times New Roman" w:hAnsi="Times New Roman" w:cs="Times New Roman"/>
          <w:sz w:val="28"/>
          <w:szCs w:val="28"/>
          <w:lang w:val="ru-RU"/>
        </w:rPr>
        <w:t>Сталинский РВК города Актюбин</w:t>
      </w:r>
      <w:r w:rsidRPr="00E714EB">
        <w:rPr>
          <w:rFonts w:ascii="Times New Roman" w:hAnsi="Times New Roman" w:cs="Times New Roman"/>
          <w:sz w:val="28"/>
          <w:szCs w:val="28"/>
          <w:lang w:val="ru-RU"/>
        </w:rPr>
        <w:lastRenderedPageBreak/>
        <w:t>ска</w:t>
      </w:r>
      <w:r w:rsidRPr="00E714EB">
        <w:rPr>
          <w:rFonts w:ascii="Times New Roman" w:hAnsi="Times New Roman" w:cs="Times New Roman"/>
          <w:sz w:val="28"/>
          <w:szCs w:val="28"/>
          <w:shd w:val="clear" w:color="auto" w:fill="FFFFFF"/>
          <w:lang w:val="ru-RU"/>
        </w:rPr>
        <w:t xml:space="preserve"> от 7 августа 41 г.).</w:t>
      </w:r>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shd w:val="clear" w:color="auto" w:fill="FFFFFF"/>
        </w:rPr>
        <w:t>URL</w:t>
      </w:r>
      <w:r w:rsidRPr="00E714EB">
        <w:rPr>
          <w:rFonts w:ascii="Times New Roman" w:hAnsi="Times New Roman" w:cs="Times New Roman"/>
          <w:sz w:val="28"/>
          <w:szCs w:val="28"/>
          <w:shd w:val="clear" w:color="auto" w:fill="FFFFFF"/>
          <w:lang w:val="ru-RU"/>
        </w:rPr>
        <w:t>://</w:t>
      </w:r>
      <w:proofErr w:type="spellStart"/>
      <w:r w:rsidRPr="00E714EB">
        <w:rPr>
          <w:rFonts w:ascii="Times New Roman" w:hAnsi="Times New Roman" w:cs="Times New Roman"/>
          <w:sz w:val="28"/>
          <w:szCs w:val="28"/>
          <w:shd w:val="clear" w:color="auto" w:fill="FFFFFF"/>
        </w:rPr>
        <w:t>obd</w:t>
      </w:r>
      <w:proofErr w:type="spellEnd"/>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rPr>
        <w:t>memorial</w:t>
      </w:r>
      <w:r w:rsidRPr="00E714EB">
        <w:rPr>
          <w:rFonts w:ascii="Times New Roman" w:hAnsi="Times New Roman" w:cs="Times New Roman"/>
          <w:sz w:val="28"/>
          <w:szCs w:val="28"/>
          <w:shd w:val="clear" w:color="auto" w:fill="FFFFFF"/>
          <w:lang w:val="ru-RU"/>
        </w:rPr>
        <w:t>.</w:t>
      </w:r>
      <w:proofErr w:type="spellStart"/>
      <w:r w:rsidRPr="00E714EB">
        <w:rPr>
          <w:rFonts w:ascii="Times New Roman" w:hAnsi="Times New Roman" w:cs="Times New Roman"/>
          <w:sz w:val="28"/>
          <w:szCs w:val="28"/>
          <w:shd w:val="clear" w:color="auto" w:fill="FFFFFF"/>
        </w:rPr>
        <w:t>ru</w:t>
      </w:r>
      <w:proofErr w:type="spellEnd"/>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rPr>
        <w:t>Image</w:t>
      </w:r>
      <w:r w:rsidRPr="00E714EB">
        <w:rPr>
          <w:rFonts w:ascii="Times New Roman" w:hAnsi="Times New Roman" w:cs="Times New Roman"/>
          <w:sz w:val="28"/>
          <w:szCs w:val="28"/>
          <w:shd w:val="clear" w:color="auto" w:fill="FFFFFF"/>
          <w:lang w:val="ru-RU"/>
        </w:rPr>
        <w:t>2/</w:t>
      </w:r>
      <w:proofErr w:type="spellStart"/>
      <w:r w:rsidRPr="00E714EB">
        <w:rPr>
          <w:rFonts w:ascii="Times New Roman" w:hAnsi="Times New Roman" w:cs="Times New Roman"/>
          <w:sz w:val="28"/>
          <w:szCs w:val="28"/>
          <w:shd w:val="clear" w:color="auto" w:fill="FFFFFF"/>
        </w:rPr>
        <w:t>imagelink</w:t>
      </w:r>
      <w:proofErr w:type="spellEnd"/>
      <w:r w:rsidRPr="00E714EB">
        <w:rPr>
          <w:rFonts w:ascii="Times New Roman" w:hAnsi="Times New Roman" w:cs="Times New Roman"/>
          <w:sz w:val="28"/>
          <w:szCs w:val="28"/>
          <w:shd w:val="clear" w:color="auto" w:fill="FFFFFF"/>
          <w:lang w:val="ru-RU"/>
        </w:rPr>
        <w:t xml:space="preserve"> (</w:t>
      </w:r>
      <w:r w:rsidRPr="00E714EB">
        <w:rPr>
          <w:rFonts w:ascii="Times New Roman" w:hAnsi="Times New Roman" w:cs="Times New Roman"/>
          <w:sz w:val="28"/>
          <w:szCs w:val="28"/>
          <w:lang w:val="ru-RU"/>
        </w:rPr>
        <w:t>дата обращения: 04.04.2023).</w:t>
      </w:r>
    </w:p>
    <w:p w14:paraId="7A3ED9C5" w14:textId="3A00DC48" w:rsidR="00B6095C" w:rsidRPr="00647904" w:rsidRDefault="00B6095C" w:rsidP="00B6095C">
      <w:pPr>
        <w:pStyle w:val="ac"/>
        <w:spacing w:after="0" w:line="240" w:lineRule="auto"/>
        <w:ind w:left="0" w:firstLine="709"/>
        <w:contextualSpacing w:val="0"/>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4. Актюбинская область в годы Великой Отечественной войны 1941-1945 гг. (цифры и факты). – Актобе, 2005. </w:t>
      </w:r>
      <w:hyperlink r:id="rId71" w:history="1">
        <w:r w:rsidR="004E5BEF" w:rsidRPr="004E5BEF">
          <w:rPr>
            <w:rStyle w:val="aff"/>
            <w:rFonts w:ascii="Times New Roman" w:hAnsi="Times New Roman" w:cs="Times New Roman"/>
            <w:color w:val="auto"/>
            <w:sz w:val="28"/>
            <w:szCs w:val="28"/>
            <w:u w:val="none"/>
            <w:shd w:val="clear" w:color="auto" w:fill="FFFFFF"/>
          </w:rPr>
          <w:t>URL</w:t>
        </w:r>
        <w:r w:rsidR="004E5BEF" w:rsidRPr="00647904">
          <w:rPr>
            <w:rStyle w:val="aff"/>
            <w:rFonts w:ascii="Times New Roman" w:hAnsi="Times New Roman" w:cs="Times New Roman"/>
            <w:color w:val="auto"/>
            <w:sz w:val="28"/>
            <w:szCs w:val="28"/>
            <w:u w:val="none"/>
            <w:lang w:val="ru-RU"/>
          </w:rPr>
          <w:t>://</w:t>
        </w:r>
        <w:proofErr w:type="spellStart"/>
        <w:r w:rsidR="004E5BEF" w:rsidRPr="004E5BEF">
          <w:rPr>
            <w:rStyle w:val="aff"/>
            <w:rFonts w:ascii="Times New Roman" w:hAnsi="Times New Roman" w:cs="Times New Roman"/>
            <w:color w:val="auto"/>
            <w:sz w:val="28"/>
            <w:szCs w:val="28"/>
            <w:u w:val="none"/>
          </w:rPr>
          <w:t>myaktobe</w:t>
        </w:r>
        <w:proofErr w:type="spellEnd"/>
        <w:r w:rsidR="004E5BEF" w:rsidRPr="00647904">
          <w:rPr>
            <w:rStyle w:val="aff"/>
            <w:rFonts w:ascii="Times New Roman" w:hAnsi="Times New Roman" w:cs="Times New Roman"/>
            <w:color w:val="auto"/>
            <w:sz w:val="28"/>
            <w:szCs w:val="28"/>
            <w:u w:val="none"/>
            <w:lang w:val="ru-RU"/>
          </w:rPr>
          <w:t>.</w:t>
        </w:r>
        <w:proofErr w:type="spellStart"/>
        <w:r w:rsidR="004E5BEF" w:rsidRPr="004E5BEF">
          <w:rPr>
            <w:rStyle w:val="aff"/>
            <w:rFonts w:ascii="Times New Roman" w:hAnsi="Times New Roman" w:cs="Times New Roman"/>
            <w:color w:val="auto"/>
            <w:sz w:val="28"/>
            <w:szCs w:val="28"/>
            <w:u w:val="none"/>
          </w:rPr>
          <w:t>kz</w:t>
        </w:r>
        <w:proofErr w:type="spellEnd"/>
        <w:r w:rsidR="004E5BEF" w:rsidRPr="00647904">
          <w:rPr>
            <w:rStyle w:val="aff"/>
            <w:rFonts w:ascii="Times New Roman" w:hAnsi="Times New Roman" w:cs="Times New Roman"/>
            <w:color w:val="auto"/>
            <w:sz w:val="28"/>
            <w:szCs w:val="28"/>
            <w:u w:val="none"/>
            <w:lang w:val="ru-RU"/>
          </w:rPr>
          <w:t>/</w:t>
        </w:r>
        <w:r w:rsidR="004E5BEF" w:rsidRPr="004E5BEF">
          <w:rPr>
            <w:rStyle w:val="aff"/>
            <w:rFonts w:ascii="Times New Roman" w:hAnsi="Times New Roman" w:cs="Times New Roman"/>
            <w:color w:val="auto"/>
            <w:sz w:val="28"/>
            <w:szCs w:val="28"/>
            <w:u w:val="none"/>
          </w:rPr>
          <w:t>wp</w:t>
        </w:r>
        <w:r w:rsidR="004E5BEF" w:rsidRPr="00647904">
          <w:rPr>
            <w:rStyle w:val="aff"/>
            <w:rFonts w:ascii="Times New Roman" w:hAnsi="Times New Roman" w:cs="Times New Roman"/>
            <w:color w:val="auto"/>
            <w:sz w:val="28"/>
            <w:szCs w:val="28"/>
            <w:u w:val="none"/>
            <w:lang w:val="ru-RU"/>
          </w:rPr>
          <w:t>-</w:t>
        </w:r>
        <w:r w:rsidR="004E5BEF" w:rsidRPr="004E5BEF">
          <w:rPr>
            <w:rStyle w:val="aff"/>
            <w:rFonts w:ascii="Times New Roman" w:hAnsi="Times New Roman" w:cs="Times New Roman"/>
            <w:color w:val="auto"/>
            <w:sz w:val="28"/>
            <w:szCs w:val="28"/>
            <w:u w:val="none"/>
          </w:rPr>
          <w:t>content</w:t>
        </w:r>
        <w:r w:rsidR="004E5BEF" w:rsidRPr="00647904">
          <w:rPr>
            <w:rStyle w:val="aff"/>
            <w:rFonts w:ascii="Times New Roman" w:hAnsi="Times New Roman" w:cs="Times New Roman"/>
            <w:color w:val="auto"/>
            <w:sz w:val="28"/>
            <w:szCs w:val="28"/>
            <w:u w:val="none"/>
            <w:lang w:val="ru-RU"/>
          </w:rPr>
          <w:t>/</w:t>
        </w:r>
        <w:r w:rsidR="004E5BEF" w:rsidRPr="004E5BEF">
          <w:rPr>
            <w:rStyle w:val="aff"/>
            <w:rFonts w:ascii="Times New Roman" w:hAnsi="Times New Roman" w:cs="Times New Roman"/>
            <w:color w:val="auto"/>
            <w:sz w:val="28"/>
            <w:szCs w:val="28"/>
            <w:u w:val="none"/>
          </w:rPr>
          <w:t>uploads</w:t>
        </w:r>
        <w:r w:rsidR="004E5BEF" w:rsidRPr="00647904">
          <w:rPr>
            <w:rStyle w:val="aff"/>
            <w:rFonts w:ascii="Times New Roman" w:hAnsi="Times New Roman" w:cs="Times New Roman"/>
            <w:color w:val="auto"/>
            <w:sz w:val="28"/>
            <w:szCs w:val="28"/>
            <w:u w:val="none"/>
            <w:lang w:val="ru-RU"/>
          </w:rPr>
          <w:t>/</w:t>
        </w:r>
      </w:hyperlink>
      <w:r w:rsidR="001C0DCB" w:rsidRPr="00647904">
        <w:rPr>
          <w:rStyle w:val="aff"/>
          <w:rFonts w:ascii="Times New Roman" w:hAnsi="Times New Roman" w:cs="Times New Roman"/>
          <w:color w:val="auto"/>
          <w:sz w:val="28"/>
          <w:szCs w:val="28"/>
          <w:u w:val="none"/>
          <w:lang w:val="ru-RU"/>
        </w:rPr>
        <w:t xml:space="preserve"> </w:t>
      </w:r>
      <w:r w:rsidRPr="00647904">
        <w:rPr>
          <w:rFonts w:ascii="Times New Roman" w:hAnsi="Times New Roman" w:cs="Times New Roman"/>
          <w:sz w:val="28"/>
          <w:szCs w:val="28"/>
          <w:lang w:val="ru-RU"/>
        </w:rPr>
        <w:t>2014/11/</w:t>
      </w:r>
      <w:proofErr w:type="spellStart"/>
      <w:r w:rsidRPr="004E5BEF">
        <w:rPr>
          <w:rFonts w:ascii="Times New Roman" w:hAnsi="Times New Roman" w:cs="Times New Roman"/>
          <w:sz w:val="28"/>
          <w:szCs w:val="28"/>
        </w:rPr>
        <w:t>i</w:t>
      </w:r>
      <w:proofErr w:type="spellEnd"/>
      <w:r w:rsidR="00A2580B" w:rsidRPr="00647904">
        <w:rPr>
          <w:rFonts w:ascii="Times New Roman" w:hAnsi="Times New Roman" w:cs="Times New Roman"/>
          <w:sz w:val="28"/>
          <w:szCs w:val="28"/>
          <w:lang w:val="ru-RU"/>
        </w:rPr>
        <w:t xml:space="preserve"> </w:t>
      </w:r>
      <w:r w:rsidRPr="00647904">
        <w:rPr>
          <w:rFonts w:ascii="Times New Roman" w:hAnsi="Times New Roman" w:cs="Times New Roman"/>
          <w:sz w:val="28"/>
          <w:szCs w:val="28"/>
          <w:lang w:val="ru-RU"/>
        </w:rPr>
        <w:t>%</w:t>
      </w:r>
      <w:r w:rsidRPr="004E5BEF">
        <w:rPr>
          <w:rFonts w:ascii="Times New Roman" w:hAnsi="Times New Roman" w:cs="Times New Roman"/>
          <w:sz w:val="28"/>
          <w:szCs w:val="28"/>
        </w:rPr>
        <w:t>D</w:t>
      </w:r>
      <w:r w:rsidRPr="00647904">
        <w:rPr>
          <w:rFonts w:ascii="Times New Roman" w:hAnsi="Times New Roman" w:cs="Times New Roman"/>
          <w:sz w:val="28"/>
          <w:szCs w:val="28"/>
          <w:lang w:val="ru-RU"/>
        </w:rPr>
        <w:t>0%90%</w:t>
      </w:r>
      <w:r w:rsidRPr="004E5BEF">
        <w:rPr>
          <w:rFonts w:ascii="Times New Roman" w:hAnsi="Times New Roman" w:cs="Times New Roman"/>
          <w:sz w:val="28"/>
          <w:szCs w:val="28"/>
        </w:rPr>
        <w:t>D</w:t>
      </w:r>
      <w:r w:rsidRPr="00647904">
        <w:rPr>
          <w:rFonts w:ascii="Times New Roman" w:hAnsi="Times New Roman" w:cs="Times New Roman"/>
          <w:sz w:val="28"/>
          <w:szCs w:val="28"/>
          <w:lang w:val="ru-RU"/>
        </w:rPr>
        <w:t>0%</w:t>
      </w:r>
      <w:r w:rsidRPr="004E5BEF">
        <w:rPr>
          <w:rFonts w:ascii="Times New Roman" w:hAnsi="Times New Roman" w:cs="Times New Roman"/>
          <w:sz w:val="28"/>
          <w:szCs w:val="28"/>
        </w:rPr>
        <w:t>BA</w:t>
      </w:r>
      <w:r w:rsidRPr="00647904">
        <w:rPr>
          <w:rFonts w:ascii="Times New Roman" w:hAnsi="Times New Roman" w:cs="Times New Roman"/>
          <w:sz w:val="28"/>
          <w:szCs w:val="28"/>
          <w:lang w:val="ru-RU"/>
        </w:rPr>
        <w:t>%</w:t>
      </w:r>
      <w:r w:rsidRPr="004E5BEF">
        <w:rPr>
          <w:rFonts w:ascii="Times New Roman" w:hAnsi="Times New Roman" w:cs="Times New Roman"/>
          <w:sz w:val="28"/>
          <w:szCs w:val="28"/>
        </w:rPr>
        <w:t>D</w:t>
      </w:r>
      <w:r w:rsidRPr="00647904">
        <w:rPr>
          <w:rFonts w:ascii="Times New Roman" w:hAnsi="Times New Roman" w:cs="Times New Roman"/>
          <w:sz w:val="28"/>
          <w:szCs w:val="28"/>
          <w:lang w:val="ru-RU"/>
        </w:rPr>
        <w:t>1%82%</w:t>
      </w:r>
      <w:r w:rsidRPr="004E5BEF">
        <w:rPr>
          <w:rFonts w:ascii="Times New Roman" w:hAnsi="Times New Roman" w:cs="Times New Roman"/>
          <w:sz w:val="28"/>
          <w:szCs w:val="28"/>
        </w:rPr>
        <w:t>D</w:t>
      </w:r>
      <w:r w:rsidRPr="00647904">
        <w:rPr>
          <w:rFonts w:ascii="Times New Roman" w:hAnsi="Times New Roman" w:cs="Times New Roman"/>
          <w:sz w:val="28"/>
          <w:szCs w:val="28"/>
          <w:lang w:val="ru-RU"/>
        </w:rPr>
        <w:t xml:space="preserve"> </w:t>
      </w:r>
      <w:r w:rsidRPr="00647904">
        <w:rPr>
          <w:rFonts w:ascii="Times New Roman" w:hAnsi="Times New Roman" w:cs="Times New Roman"/>
          <w:sz w:val="28"/>
          <w:szCs w:val="28"/>
          <w:shd w:val="clear" w:color="auto" w:fill="FFFFFF"/>
          <w:lang w:val="ru-RU"/>
        </w:rPr>
        <w:t>(</w:t>
      </w:r>
      <w:r w:rsidRPr="004E5BEF">
        <w:rPr>
          <w:rFonts w:ascii="Times New Roman" w:hAnsi="Times New Roman" w:cs="Times New Roman"/>
          <w:sz w:val="28"/>
          <w:szCs w:val="28"/>
          <w:lang w:val="ru-RU"/>
        </w:rPr>
        <w:t>дата</w:t>
      </w:r>
      <w:r w:rsidRPr="00647904">
        <w:rPr>
          <w:rFonts w:ascii="Times New Roman" w:hAnsi="Times New Roman" w:cs="Times New Roman"/>
          <w:sz w:val="28"/>
          <w:szCs w:val="28"/>
          <w:lang w:val="ru-RU"/>
        </w:rPr>
        <w:t xml:space="preserve"> </w:t>
      </w:r>
      <w:r w:rsidRPr="004E5BEF">
        <w:rPr>
          <w:rFonts w:ascii="Times New Roman" w:hAnsi="Times New Roman" w:cs="Times New Roman"/>
          <w:sz w:val="28"/>
          <w:szCs w:val="28"/>
          <w:lang w:val="ru-RU"/>
        </w:rPr>
        <w:t>обращения</w:t>
      </w:r>
      <w:r w:rsidRPr="00647904">
        <w:rPr>
          <w:rFonts w:ascii="Times New Roman" w:hAnsi="Times New Roman" w:cs="Times New Roman"/>
          <w:sz w:val="28"/>
          <w:szCs w:val="28"/>
          <w:lang w:val="ru-RU"/>
        </w:rPr>
        <w:t>: 4.04.2023).</w:t>
      </w:r>
    </w:p>
    <w:p w14:paraId="58356003" w14:textId="77777777" w:rsidR="00B6095C" w:rsidRPr="004E5BEF" w:rsidRDefault="00B6095C" w:rsidP="00B6095C">
      <w:pPr>
        <w:pStyle w:val="ac"/>
        <w:spacing w:after="0" w:line="240" w:lineRule="auto"/>
        <w:ind w:left="0" w:firstLine="709"/>
        <w:contextualSpacing w:val="0"/>
        <w:jc w:val="both"/>
        <w:rPr>
          <w:rFonts w:ascii="Times New Roman" w:hAnsi="Times New Roman" w:cs="Times New Roman"/>
          <w:sz w:val="28"/>
          <w:szCs w:val="28"/>
          <w:lang w:val="ru-RU"/>
        </w:rPr>
      </w:pPr>
      <w:r w:rsidRPr="004E5BEF">
        <w:rPr>
          <w:rFonts w:ascii="Times New Roman" w:hAnsi="Times New Roman" w:cs="Times New Roman"/>
          <w:sz w:val="28"/>
          <w:szCs w:val="28"/>
          <w:lang w:val="ru-RU"/>
        </w:rPr>
        <w:t xml:space="preserve">5. </w:t>
      </w:r>
      <w:r w:rsidRPr="004E5BEF">
        <w:rPr>
          <w:rFonts w:ascii="Times New Roman" w:hAnsi="Times New Roman" w:cs="Times New Roman"/>
          <w:i/>
          <w:iCs/>
          <w:sz w:val="28"/>
          <w:szCs w:val="28"/>
          <w:lang w:val="ru-RU"/>
        </w:rPr>
        <w:t>Алексиевич С.</w:t>
      </w:r>
      <w:r w:rsidRPr="004E5BEF">
        <w:rPr>
          <w:rFonts w:ascii="Times New Roman" w:hAnsi="Times New Roman" w:cs="Times New Roman"/>
          <w:sz w:val="28"/>
          <w:szCs w:val="28"/>
          <w:lang w:val="ru-RU"/>
        </w:rPr>
        <w:t xml:space="preserve"> У войны не женское лицо. Повести.</w:t>
      </w:r>
      <w:r w:rsidRPr="004E5BEF">
        <w:rPr>
          <w:rFonts w:ascii="Times New Roman" w:hAnsi="Times New Roman" w:cs="Times New Roman"/>
          <w:i/>
          <w:sz w:val="28"/>
          <w:szCs w:val="28"/>
          <w:shd w:val="clear" w:color="auto" w:fill="FFFFFF"/>
          <w:lang w:val="ru-RU"/>
        </w:rPr>
        <w:t xml:space="preserve"> –</w:t>
      </w:r>
      <w:r w:rsidRPr="004E5BEF">
        <w:rPr>
          <w:rFonts w:ascii="Times New Roman" w:hAnsi="Times New Roman" w:cs="Times New Roman"/>
          <w:sz w:val="28"/>
          <w:szCs w:val="28"/>
          <w:lang w:val="ru-RU"/>
        </w:rPr>
        <w:t xml:space="preserve"> М.</w:t>
      </w:r>
      <w:r w:rsidRPr="004E5BEF">
        <w:rPr>
          <w:rFonts w:ascii="Times New Roman" w:hAnsi="Times New Roman" w:cs="Times New Roman"/>
          <w:sz w:val="28"/>
          <w:szCs w:val="28"/>
          <w:shd w:val="clear" w:color="auto" w:fill="FFFFFF"/>
          <w:lang w:val="ru-RU"/>
        </w:rPr>
        <w:t xml:space="preserve">: Сов. писатель, </w:t>
      </w:r>
      <w:r w:rsidRPr="000D776A">
        <w:rPr>
          <w:rStyle w:val="a9"/>
          <w:rFonts w:ascii="Times New Roman" w:hAnsi="Times New Roman" w:cs="Times New Roman"/>
          <w:bCs/>
          <w:i w:val="0"/>
          <w:iCs w:val="0"/>
          <w:sz w:val="28"/>
          <w:szCs w:val="28"/>
          <w:shd w:val="clear" w:color="auto" w:fill="FFFFFF"/>
          <w:lang w:val="ru-RU"/>
        </w:rPr>
        <w:t>1989</w:t>
      </w:r>
      <w:r w:rsidRPr="000D776A">
        <w:rPr>
          <w:rFonts w:ascii="Times New Roman" w:hAnsi="Times New Roman" w:cs="Times New Roman"/>
          <w:i/>
          <w:iCs/>
          <w:sz w:val="28"/>
          <w:szCs w:val="28"/>
          <w:shd w:val="clear" w:color="auto" w:fill="FFFFFF"/>
          <w:lang w:val="ru-RU"/>
        </w:rPr>
        <w:t>.</w:t>
      </w:r>
      <w:r w:rsidRPr="004E5BEF">
        <w:rPr>
          <w:rFonts w:ascii="Times New Roman" w:hAnsi="Times New Roman" w:cs="Times New Roman"/>
          <w:i/>
          <w:sz w:val="28"/>
          <w:szCs w:val="28"/>
          <w:shd w:val="clear" w:color="auto" w:fill="FFFFFF"/>
          <w:lang w:val="ru-RU"/>
        </w:rPr>
        <w:t xml:space="preserve"> – </w:t>
      </w:r>
      <w:r w:rsidRPr="004E5BEF">
        <w:rPr>
          <w:rFonts w:ascii="Times New Roman" w:hAnsi="Times New Roman" w:cs="Times New Roman"/>
          <w:sz w:val="28"/>
          <w:szCs w:val="28"/>
          <w:shd w:val="clear" w:color="auto" w:fill="FFFFFF"/>
          <w:lang w:val="ru-RU"/>
        </w:rPr>
        <w:t>367 с.</w:t>
      </w:r>
    </w:p>
    <w:p w14:paraId="12B14043" w14:textId="578C4FD1" w:rsidR="00B6095C" w:rsidRPr="004E5BEF" w:rsidRDefault="00B6095C" w:rsidP="00B6095C">
      <w:pPr>
        <w:pStyle w:val="ac"/>
        <w:spacing w:after="0" w:line="240" w:lineRule="auto"/>
        <w:ind w:left="0" w:firstLine="709"/>
        <w:jc w:val="both"/>
        <w:rPr>
          <w:rFonts w:ascii="Times New Roman" w:hAnsi="Times New Roman" w:cs="Times New Roman"/>
          <w:sz w:val="28"/>
          <w:szCs w:val="28"/>
          <w:lang w:val="ru-RU"/>
        </w:rPr>
      </w:pPr>
      <w:r w:rsidRPr="004E5BEF">
        <w:rPr>
          <w:rStyle w:val="a9"/>
          <w:rFonts w:ascii="Times New Roman" w:hAnsi="Times New Roman" w:cs="Times New Roman"/>
          <w:i w:val="0"/>
          <w:sz w:val="28"/>
          <w:szCs w:val="28"/>
          <w:bdr w:val="none" w:sz="0" w:space="0" w:color="auto" w:frame="1"/>
          <w:shd w:val="clear" w:color="auto" w:fill="FFFFFF"/>
          <w:lang w:val="ru-RU"/>
        </w:rPr>
        <w:t xml:space="preserve">6. </w:t>
      </w:r>
      <w:r w:rsidRPr="004E5BEF">
        <w:rPr>
          <w:rStyle w:val="a9"/>
          <w:rFonts w:ascii="Times New Roman" w:hAnsi="Times New Roman" w:cs="Times New Roman"/>
          <w:iCs w:val="0"/>
          <w:sz w:val="28"/>
          <w:szCs w:val="28"/>
          <w:bdr w:val="none" w:sz="0" w:space="0" w:color="auto" w:frame="1"/>
          <w:shd w:val="clear" w:color="auto" w:fill="FFFFFF"/>
          <w:lang w:val="ru-RU"/>
        </w:rPr>
        <w:t>Кожухарь В.К.</w:t>
      </w:r>
      <w:r w:rsidRPr="004E5BEF">
        <w:rPr>
          <w:rStyle w:val="a9"/>
          <w:rFonts w:ascii="Times New Roman" w:hAnsi="Times New Roman" w:cs="Times New Roman"/>
          <w:sz w:val="28"/>
          <w:szCs w:val="28"/>
          <w:bdr w:val="none" w:sz="0" w:space="0" w:color="auto" w:frame="1"/>
          <w:shd w:val="clear" w:color="auto" w:fill="FFFFFF"/>
          <w:lang w:val="ru-RU"/>
        </w:rPr>
        <w:t xml:space="preserve">  </w:t>
      </w:r>
      <w:r w:rsidRPr="004E5BEF">
        <w:rPr>
          <w:rFonts w:ascii="Times New Roman" w:hAnsi="Times New Roman" w:cs="Times New Roman"/>
          <w:sz w:val="28"/>
          <w:szCs w:val="28"/>
          <w:shd w:val="clear" w:color="auto" w:fill="FFFFFF"/>
          <w:lang w:val="ru-RU"/>
        </w:rPr>
        <w:t xml:space="preserve">Мгновения войны актюбинских ветеранов. Сайт “Диапазон”. 29.04.15. </w:t>
      </w:r>
      <w:r w:rsidRPr="004E5BEF">
        <w:rPr>
          <w:rFonts w:ascii="Times New Roman" w:hAnsi="Times New Roman" w:cs="Times New Roman"/>
          <w:sz w:val="28"/>
          <w:szCs w:val="28"/>
          <w:shd w:val="clear" w:color="auto" w:fill="FFFFFF"/>
        </w:rPr>
        <w:t>URL</w:t>
      </w:r>
      <w:r w:rsidRPr="004E5BEF">
        <w:rPr>
          <w:rFonts w:ascii="Times New Roman" w:hAnsi="Times New Roman" w:cs="Times New Roman"/>
          <w:sz w:val="28"/>
          <w:szCs w:val="28"/>
          <w:shd w:val="clear" w:color="auto" w:fill="FFFFFF"/>
          <w:lang w:val="ru-RU"/>
        </w:rPr>
        <w:t>://</w:t>
      </w:r>
      <w:r w:rsidRPr="004E5BEF">
        <w:rPr>
          <w:rFonts w:ascii="Times New Roman" w:hAnsi="Times New Roman" w:cs="Times New Roman"/>
          <w:sz w:val="28"/>
          <w:szCs w:val="28"/>
          <w:shd w:val="clear" w:color="auto" w:fill="FFFFFF"/>
        </w:rPr>
        <w:t>www</w:t>
      </w:r>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diapazon</w:t>
      </w:r>
      <w:proofErr w:type="spellEnd"/>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kz</w:t>
      </w:r>
      <w:proofErr w:type="spellEnd"/>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aktobe</w:t>
      </w:r>
      <w:proofErr w:type="spellEnd"/>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aktobe</w:t>
      </w:r>
      <w:proofErr w:type="spellEnd"/>
      <w:r w:rsidRPr="004E5BEF">
        <w:rPr>
          <w:rFonts w:ascii="Times New Roman" w:hAnsi="Times New Roman" w:cs="Times New Roman"/>
          <w:sz w:val="28"/>
          <w:szCs w:val="28"/>
          <w:shd w:val="clear" w:color="auto" w:fill="FFFFFF"/>
          <w:lang w:val="ru-RU"/>
        </w:rPr>
        <w:t>-</w:t>
      </w:r>
      <w:r w:rsidRPr="004E5BEF">
        <w:rPr>
          <w:rFonts w:ascii="Times New Roman" w:hAnsi="Times New Roman" w:cs="Times New Roman"/>
          <w:sz w:val="28"/>
          <w:szCs w:val="28"/>
          <w:shd w:val="clear" w:color="auto" w:fill="FFFFFF"/>
        </w:rPr>
        <w:t>society</w:t>
      </w:r>
      <w:r w:rsidRPr="004E5BEF">
        <w:rPr>
          <w:rFonts w:ascii="Times New Roman" w:hAnsi="Times New Roman" w:cs="Times New Roman"/>
          <w:sz w:val="28"/>
          <w:szCs w:val="28"/>
          <w:shd w:val="clear" w:color="auto" w:fill="FFFFFF"/>
          <w:lang w:val="ru-RU"/>
        </w:rPr>
        <w:t>/71964-</w:t>
      </w:r>
      <w:proofErr w:type="spellStart"/>
      <w:r w:rsidRPr="004E5BEF">
        <w:rPr>
          <w:rFonts w:ascii="Times New Roman" w:hAnsi="Times New Roman" w:cs="Times New Roman"/>
          <w:sz w:val="28"/>
          <w:szCs w:val="28"/>
          <w:shd w:val="clear" w:color="auto" w:fill="FFFFFF"/>
        </w:rPr>
        <w:t>mgnoveniya</w:t>
      </w:r>
      <w:proofErr w:type="spellEnd"/>
      <w:r w:rsidR="004E5BEF" w:rsidRPr="004E5BEF">
        <w:rPr>
          <w:rFonts w:ascii="Times New Roman" w:hAnsi="Times New Roman" w:cs="Times New Roman"/>
          <w:sz w:val="28"/>
          <w:szCs w:val="28"/>
          <w:shd w:val="clear" w:color="auto" w:fill="FFFFFF"/>
          <w:lang w:val="ru-RU"/>
        </w:rPr>
        <w:t xml:space="preserve"> </w:t>
      </w:r>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voyny</w:t>
      </w:r>
      <w:proofErr w:type="spellEnd"/>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aktyubinskih</w:t>
      </w:r>
      <w:proofErr w:type="spellEnd"/>
      <w:r w:rsidRPr="004E5BEF">
        <w:rPr>
          <w:rFonts w:ascii="Times New Roman" w:hAnsi="Times New Roman" w:cs="Times New Roman"/>
          <w:sz w:val="28"/>
          <w:szCs w:val="28"/>
          <w:shd w:val="clear" w:color="auto" w:fill="FFFFFF"/>
          <w:lang w:val="ru-RU"/>
        </w:rPr>
        <w:t>-</w:t>
      </w:r>
      <w:proofErr w:type="spellStart"/>
      <w:r w:rsidRPr="004E5BEF">
        <w:rPr>
          <w:rFonts w:ascii="Times New Roman" w:hAnsi="Times New Roman" w:cs="Times New Roman"/>
          <w:sz w:val="28"/>
          <w:szCs w:val="28"/>
          <w:shd w:val="clear" w:color="auto" w:fill="FFFFFF"/>
        </w:rPr>
        <w:t>veteranov</w:t>
      </w:r>
      <w:proofErr w:type="spellEnd"/>
      <w:r w:rsidRPr="004E5BEF">
        <w:rPr>
          <w:rFonts w:ascii="Times New Roman" w:hAnsi="Times New Roman" w:cs="Times New Roman"/>
          <w:sz w:val="28"/>
          <w:szCs w:val="28"/>
          <w:shd w:val="clear" w:color="auto" w:fill="FFFFFF"/>
          <w:lang w:val="ru-RU"/>
        </w:rPr>
        <w:t xml:space="preserve"> (</w:t>
      </w:r>
      <w:r w:rsidRPr="004E5BEF">
        <w:rPr>
          <w:rFonts w:ascii="Times New Roman" w:hAnsi="Times New Roman" w:cs="Times New Roman"/>
          <w:sz w:val="28"/>
          <w:szCs w:val="28"/>
          <w:lang w:val="ru-RU"/>
        </w:rPr>
        <w:t>дата обращения: 10.04.2023).</w:t>
      </w:r>
    </w:p>
    <w:p w14:paraId="34FB16C5"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shd w:val="clear" w:color="auto" w:fill="FFFFFF"/>
          <w:lang w:val="ru-RU"/>
        </w:rPr>
        <w:t xml:space="preserve">7. </w:t>
      </w:r>
      <w:proofErr w:type="spellStart"/>
      <w:r w:rsidRPr="00E714EB">
        <w:rPr>
          <w:rFonts w:ascii="Times New Roman" w:hAnsi="Times New Roman" w:cs="Times New Roman"/>
          <w:i/>
          <w:iCs/>
          <w:sz w:val="28"/>
          <w:szCs w:val="28"/>
          <w:shd w:val="clear" w:color="auto" w:fill="FFFFFF"/>
          <w:lang w:val="ru-RU"/>
        </w:rPr>
        <w:t>Сенявская</w:t>
      </w:r>
      <w:proofErr w:type="spellEnd"/>
      <w:r w:rsidRPr="00E714EB">
        <w:rPr>
          <w:rFonts w:ascii="Times New Roman" w:hAnsi="Times New Roman" w:cs="Times New Roman"/>
          <w:i/>
          <w:iCs/>
          <w:sz w:val="28"/>
          <w:szCs w:val="28"/>
          <w:shd w:val="clear" w:color="auto" w:fill="FFFFFF"/>
          <w:lang w:val="ru-RU"/>
        </w:rPr>
        <w:t xml:space="preserve"> Е.С.</w:t>
      </w:r>
      <w:r w:rsidRPr="00E714EB">
        <w:rPr>
          <w:rFonts w:ascii="Times New Roman" w:hAnsi="Times New Roman" w:cs="Times New Roman"/>
          <w:sz w:val="28"/>
          <w:szCs w:val="28"/>
          <w:shd w:val="clear" w:color="auto" w:fill="FFFFFF"/>
          <w:lang w:val="ru-RU"/>
        </w:rPr>
        <w:t xml:space="preserve"> Женщина на войне глазами мужчин (Психологический экскурс в историю России) // Российская ментальность: методы и проблемы изучения: сб. ст. (Серия “Мировосприятие и самосознание российского общества”). – </w:t>
      </w:r>
      <w:proofErr w:type="spellStart"/>
      <w:r w:rsidRPr="00E714EB">
        <w:rPr>
          <w:rFonts w:ascii="Times New Roman" w:hAnsi="Times New Roman" w:cs="Times New Roman"/>
          <w:sz w:val="28"/>
          <w:szCs w:val="28"/>
          <w:shd w:val="clear" w:color="auto" w:fill="FFFFFF"/>
          <w:lang w:val="ru-RU"/>
        </w:rPr>
        <w:t>Вып</w:t>
      </w:r>
      <w:proofErr w:type="spellEnd"/>
      <w:r w:rsidRPr="00E714EB">
        <w:rPr>
          <w:rFonts w:ascii="Times New Roman" w:hAnsi="Times New Roman" w:cs="Times New Roman"/>
          <w:sz w:val="28"/>
          <w:szCs w:val="28"/>
          <w:shd w:val="clear" w:color="auto" w:fill="FFFFFF"/>
          <w:lang w:val="ru-RU"/>
        </w:rPr>
        <w:t>. 3. – М.: Изд. центр Ин-та рос. истории РАН, 1999. – С. 209-225.</w:t>
      </w:r>
    </w:p>
    <w:p w14:paraId="1FA54189"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8. Внеочередная четвертая сессия Верховного Совета СССР [1-го созыва], (28 августа-1 сентября 1939 г.): стенограф. отчет. </w:t>
      </w:r>
      <w:r w:rsidRPr="00E714EB">
        <w:rPr>
          <w:rFonts w:ascii="Times New Roman" w:hAnsi="Times New Roman" w:cs="Times New Roman"/>
          <w:sz w:val="28"/>
          <w:szCs w:val="28"/>
          <w:shd w:val="clear" w:color="auto" w:fill="FFFFFF"/>
          <w:lang w:val="ru-RU"/>
        </w:rPr>
        <w:t xml:space="preserve">– </w:t>
      </w:r>
      <w:r w:rsidRPr="00E714EB">
        <w:rPr>
          <w:rFonts w:ascii="Times New Roman" w:hAnsi="Times New Roman" w:cs="Times New Roman"/>
          <w:sz w:val="28"/>
          <w:szCs w:val="28"/>
          <w:lang w:val="ru-RU"/>
        </w:rPr>
        <w:t>М.: Изд. Верховного Совета СССР, 1939. – 239 с.</w:t>
      </w:r>
    </w:p>
    <w:p w14:paraId="21CFE091"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shd w:val="clear" w:color="auto" w:fill="FFFFFF"/>
          <w:lang w:val="ru-RU"/>
        </w:rPr>
        <w:t xml:space="preserve">9. Победители в Великой Отечественной войне 1941-1945. </w:t>
      </w:r>
      <w:r w:rsidRPr="00E714EB">
        <w:rPr>
          <w:rFonts w:ascii="Times New Roman" w:hAnsi="Times New Roman" w:cs="Times New Roman"/>
          <w:sz w:val="28"/>
          <w:szCs w:val="28"/>
          <w:lang w:val="ru-RU"/>
        </w:rPr>
        <w:t>Семакина Екатерина Семёновна.</w:t>
      </w:r>
      <w:r w:rsidRPr="00E714EB">
        <w:rPr>
          <w:rFonts w:ascii="Times New Roman" w:hAnsi="Times New Roman" w:cs="Times New Roman"/>
          <w:sz w:val="28"/>
          <w:szCs w:val="28"/>
          <w:shd w:val="clear" w:color="auto" w:fill="FFFFFF"/>
          <w:lang w:val="ru-RU"/>
        </w:rPr>
        <w:t xml:space="preserve"> </w:t>
      </w:r>
      <w:r w:rsidRPr="00E714EB">
        <w:rPr>
          <w:rFonts w:ascii="Times New Roman" w:hAnsi="Times New Roman" w:cs="Times New Roman"/>
          <w:sz w:val="28"/>
          <w:szCs w:val="28"/>
          <w:shd w:val="clear" w:color="auto" w:fill="FFFFFF"/>
        </w:rPr>
        <w:t>URL</w:t>
      </w:r>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rPr>
        <w:t>tengrinews</w:t>
      </w:r>
      <w:proofErr w:type="spellEnd"/>
      <w:r w:rsidRPr="00E714EB">
        <w:rPr>
          <w:rFonts w:ascii="Times New Roman" w:hAnsi="Times New Roman" w:cs="Times New Roman"/>
          <w:sz w:val="28"/>
          <w:szCs w:val="28"/>
          <w:lang w:val="ru-RU"/>
        </w:rPr>
        <w:t>.</w:t>
      </w:r>
      <w:proofErr w:type="spellStart"/>
      <w:r w:rsidRPr="00E714EB">
        <w:rPr>
          <w:rFonts w:ascii="Times New Roman" w:hAnsi="Times New Roman" w:cs="Times New Roman"/>
          <w:sz w:val="28"/>
          <w:szCs w:val="28"/>
        </w:rPr>
        <w:t>kz</w:t>
      </w:r>
      <w:proofErr w:type="spellEnd"/>
      <w:r w:rsidRPr="00E714EB">
        <w:rPr>
          <w:rFonts w:ascii="Times New Roman" w:hAnsi="Times New Roman" w:cs="Times New Roman"/>
          <w:sz w:val="28"/>
          <w:szCs w:val="28"/>
          <w:lang w:val="ru-RU"/>
        </w:rPr>
        <w:t>/</w:t>
      </w:r>
      <w:proofErr w:type="spellStart"/>
      <w:r w:rsidRPr="00E714EB">
        <w:rPr>
          <w:rFonts w:ascii="Times New Roman" w:hAnsi="Times New Roman" w:cs="Times New Roman"/>
          <w:sz w:val="28"/>
          <w:szCs w:val="28"/>
        </w:rPr>
        <w:t>pobediteli</w:t>
      </w:r>
      <w:proofErr w:type="spellEnd"/>
      <w:r w:rsidRPr="00E714EB">
        <w:rPr>
          <w:rFonts w:ascii="Times New Roman" w:hAnsi="Times New Roman" w:cs="Times New Roman"/>
          <w:sz w:val="28"/>
          <w:szCs w:val="28"/>
          <w:lang w:val="ru-RU"/>
        </w:rPr>
        <w:t>/</w:t>
      </w:r>
      <w:r w:rsidRPr="00E714EB">
        <w:rPr>
          <w:rFonts w:ascii="Times New Roman" w:hAnsi="Times New Roman" w:cs="Times New Roman"/>
          <w:sz w:val="28"/>
          <w:szCs w:val="28"/>
        </w:rPr>
        <w:t>veteran</w:t>
      </w:r>
      <w:r w:rsidRPr="00E714EB">
        <w:rPr>
          <w:rFonts w:ascii="Times New Roman" w:hAnsi="Times New Roman" w:cs="Times New Roman"/>
          <w:sz w:val="28"/>
          <w:szCs w:val="28"/>
          <w:lang w:val="ru-RU"/>
        </w:rPr>
        <w:t>/451/#</w:t>
      </w:r>
      <w:proofErr w:type="spellStart"/>
      <w:r w:rsidRPr="00E714EB">
        <w:rPr>
          <w:rFonts w:ascii="Times New Roman" w:hAnsi="Times New Roman" w:cs="Times New Roman"/>
          <w:sz w:val="28"/>
          <w:szCs w:val="28"/>
        </w:rPr>
        <w:t>svideo</w:t>
      </w:r>
      <w:proofErr w:type="spellEnd"/>
      <w:r w:rsidRPr="00E714EB">
        <w:rPr>
          <w:rFonts w:ascii="Times New Roman" w:hAnsi="Times New Roman" w:cs="Times New Roman"/>
          <w:sz w:val="28"/>
          <w:szCs w:val="28"/>
          <w:lang w:val="ru-RU"/>
        </w:rPr>
        <w:t xml:space="preserve">5 </w:t>
      </w:r>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lang w:val="ru-RU"/>
        </w:rPr>
        <w:t>дата обращения: 4.04.2023).</w:t>
      </w:r>
    </w:p>
    <w:p w14:paraId="3EE6CC34"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lang w:val="ru-RU"/>
        </w:rPr>
        <w:t xml:space="preserve">10. </w:t>
      </w:r>
      <w:r w:rsidRPr="00E714EB">
        <w:rPr>
          <w:rFonts w:ascii="Times New Roman" w:hAnsi="Times New Roman" w:cs="Times New Roman"/>
          <w:i/>
          <w:iCs/>
          <w:sz w:val="28"/>
          <w:szCs w:val="28"/>
          <w:lang w:val="ru-RU"/>
        </w:rPr>
        <w:t>Белан П.С.</w:t>
      </w:r>
      <w:r w:rsidRPr="00E714EB">
        <w:rPr>
          <w:rFonts w:ascii="Times New Roman" w:hAnsi="Times New Roman" w:cs="Times New Roman"/>
          <w:sz w:val="28"/>
          <w:szCs w:val="28"/>
          <w:lang w:val="ru-RU"/>
        </w:rPr>
        <w:t xml:space="preserve"> На всех фронтах: Казахстанцы в сражениях Великой Отечественной войны в 1941-1945 гг. – Алматы: </w:t>
      </w:r>
      <w:proofErr w:type="spellStart"/>
      <w:r w:rsidRPr="00E714EB">
        <w:rPr>
          <w:rFonts w:ascii="Times New Roman" w:hAnsi="Times New Roman" w:cs="Times New Roman"/>
          <w:sz w:val="28"/>
          <w:szCs w:val="28"/>
          <w:lang w:val="ru-RU"/>
        </w:rPr>
        <w:t>Гылым</w:t>
      </w:r>
      <w:proofErr w:type="spellEnd"/>
      <w:r w:rsidRPr="00E714EB">
        <w:rPr>
          <w:rFonts w:ascii="Times New Roman" w:hAnsi="Times New Roman" w:cs="Times New Roman"/>
          <w:sz w:val="28"/>
          <w:szCs w:val="28"/>
          <w:lang w:val="ru-RU"/>
        </w:rPr>
        <w:t>, 1995. – 336 с.</w:t>
      </w:r>
    </w:p>
    <w:p w14:paraId="3734C334"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shd w:val="clear" w:color="auto" w:fill="FFFFFF"/>
          <w:lang w:val="ru-RU"/>
        </w:rPr>
        <w:t>11. Постановление ЦК ВКП(б) “О коммунистическом женском дне 8 марта” // Правда. – 1943. – 8 марта.</w:t>
      </w:r>
    </w:p>
    <w:p w14:paraId="7E317356"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shd w:val="clear" w:color="auto" w:fill="FFFFFF"/>
          <w:lang w:val="ru-RU"/>
        </w:rPr>
      </w:pPr>
      <w:r w:rsidRPr="00E714EB">
        <w:rPr>
          <w:rFonts w:ascii="Times New Roman" w:hAnsi="Times New Roman" w:cs="Times New Roman"/>
          <w:sz w:val="28"/>
          <w:szCs w:val="28"/>
          <w:lang w:val="ru-RU"/>
        </w:rPr>
        <w:t xml:space="preserve">12. </w:t>
      </w:r>
      <w:proofErr w:type="spellStart"/>
      <w:r w:rsidRPr="00E714EB">
        <w:rPr>
          <w:rFonts w:ascii="Times New Roman" w:hAnsi="Times New Roman" w:cs="Times New Roman"/>
          <w:i/>
          <w:iCs/>
          <w:sz w:val="28"/>
          <w:szCs w:val="28"/>
          <w:lang w:val="ru-RU"/>
        </w:rPr>
        <w:t>Боранбаева</w:t>
      </w:r>
      <w:proofErr w:type="spellEnd"/>
      <w:r w:rsidRPr="00E714EB">
        <w:rPr>
          <w:rFonts w:ascii="Times New Roman" w:hAnsi="Times New Roman" w:cs="Times New Roman"/>
          <w:i/>
          <w:iCs/>
          <w:sz w:val="28"/>
          <w:szCs w:val="28"/>
          <w:lang w:val="ru-RU"/>
        </w:rPr>
        <w:t xml:space="preserve"> Б.С.</w:t>
      </w:r>
      <w:r w:rsidRPr="00E714EB">
        <w:rPr>
          <w:rFonts w:ascii="Times New Roman" w:hAnsi="Times New Roman" w:cs="Times New Roman"/>
          <w:sz w:val="28"/>
          <w:szCs w:val="28"/>
          <w:lang w:val="ru-RU"/>
        </w:rPr>
        <w:t xml:space="preserve"> Участие казахских девушек Западно-Казахстанской области в Великой Отечественной войне. Научное исследование. – Уральск: </w:t>
      </w:r>
      <w:proofErr w:type="spellStart"/>
      <w:r w:rsidRPr="00E714EB">
        <w:rPr>
          <w:rFonts w:ascii="Times New Roman" w:hAnsi="Times New Roman" w:cs="Times New Roman"/>
          <w:sz w:val="28"/>
          <w:szCs w:val="28"/>
          <w:lang w:val="ru-RU"/>
        </w:rPr>
        <w:t>Полиграфсервис</w:t>
      </w:r>
      <w:proofErr w:type="spellEnd"/>
      <w:r w:rsidRPr="00E714EB">
        <w:rPr>
          <w:rFonts w:ascii="Times New Roman" w:hAnsi="Times New Roman" w:cs="Times New Roman"/>
          <w:sz w:val="28"/>
          <w:szCs w:val="28"/>
          <w:lang w:val="ru-RU"/>
        </w:rPr>
        <w:t>, 2015. – 228 с.</w:t>
      </w:r>
    </w:p>
    <w:p w14:paraId="4A229517" w14:textId="77777777" w:rsidR="00B6095C" w:rsidRPr="00E714EB" w:rsidRDefault="00B6095C" w:rsidP="00B6095C">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shd w:val="clear" w:color="auto" w:fill="FFFFFF"/>
          <w:lang w:val="ru-RU"/>
        </w:rPr>
        <w:t xml:space="preserve">13. </w:t>
      </w:r>
      <w:r w:rsidRPr="00E714EB">
        <w:rPr>
          <w:rFonts w:ascii="Times New Roman" w:hAnsi="Times New Roman" w:cs="Times New Roman"/>
          <w:sz w:val="28"/>
          <w:szCs w:val="28"/>
          <w:shd w:val="clear" w:color="auto" w:fill="FFFFFF"/>
          <w:lang w:val="pt-BR"/>
        </w:rPr>
        <w:t>ЦГА РК.</w:t>
      </w:r>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shd w:val="clear" w:color="auto" w:fill="FFFFFF"/>
          <w:lang w:val="pt-BR"/>
        </w:rPr>
        <w:t xml:space="preserve"> Ф. 1660</w:t>
      </w:r>
      <w:r w:rsidRPr="00E714EB">
        <w:rPr>
          <w:rFonts w:ascii="Times New Roman" w:hAnsi="Times New Roman" w:cs="Times New Roman"/>
          <w:sz w:val="28"/>
          <w:szCs w:val="28"/>
          <w:shd w:val="clear" w:color="auto" w:fill="FFFFFF"/>
          <w:lang w:val="ru-RU"/>
        </w:rPr>
        <w:t xml:space="preserve"> (Письмо Героя Советского Союза Алии Молдагуловой сестре </w:t>
      </w:r>
      <w:proofErr w:type="spellStart"/>
      <w:r w:rsidRPr="00E714EB">
        <w:rPr>
          <w:rFonts w:ascii="Times New Roman" w:hAnsi="Times New Roman" w:cs="Times New Roman"/>
          <w:sz w:val="28"/>
          <w:szCs w:val="28"/>
          <w:shd w:val="clear" w:color="auto" w:fill="FFFFFF"/>
          <w:lang w:val="ru-RU"/>
        </w:rPr>
        <w:t>Сапуре</w:t>
      </w:r>
      <w:proofErr w:type="spellEnd"/>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lang w:val="pt-BR"/>
        </w:rPr>
        <w:t>.</w:t>
      </w:r>
      <w:r w:rsidRPr="00E714EB">
        <w:rPr>
          <w:rFonts w:ascii="Times New Roman" w:hAnsi="Times New Roman" w:cs="Times New Roman"/>
          <w:sz w:val="28"/>
          <w:szCs w:val="28"/>
          <w:shd w:val="clear" w:color="auto" w:fill="FFFFFF"/>
          <w:lang w:val="ru-RU"/>
        </w:rPr>
        <w:t xml:space="preserve"> </w:t>
      </w:r>
      <w:r w:rsidRPr="00E714EB">
        <w:rPr>
          <w:rFonts w:ascii="Times New Roman" w:hAnsi="Times New Roman" w:cs="Times New Roman"/>
          <w:sz w:val="28"/>
          <w:szCs w:val="28"/>
          <w:shd w:val="clear" w:color="auto" w:fill="FFFFFF"/>
        </w:rPr>
        <w:t>URL</w:t>
      </w:r>
      <w:r w:rsidRPr="00E714EB">
        <w:rPr>
          <w:rFonts w:ascii="Times New Roman" w:hAnsi="Times New Roman" w:cs="Times New Roman"/>
          <w:sz w:val="28"/>
          <w:szCs w:val="28"/>
          <w:shd w:val="clear" w:color="auto" w:fill="FFFFFF"/>
          <w:lang w:val="ru-RU"/>
        </w:rPr>
        <w:t xml:space="preserve">: </w:t>
      </w:r>
      <w:proofErr w:type="spellStart"/>
      <w:r w:rsidRPr="00E714EB">
        <w:rPr>
          <w:rFonts w:ascii="Times New Roman" w:hAnsi="Times New Roman" w:cs="Times New Roman"/>
          <w:sz w:val="28"/>
          <w:szCs w:val="28"/>
          <w:shd w:val="clear" w:color="auto" w:fill="FFFFFF"/>
        </w:rPr>
        <w:t>obd</w:t>
      </w:r>
      <w:proofErr w:type="spellEnd"/>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rPr>
        <w:t>memorial</w:t>
      </w:r>
      <w:r w:rsidRPr="00E714EB">
        <w:rPr>
          <w:rFonts w:ascii="Times New Roman" w:hAnsi="Times New Roman" w:cs="Times New Roman"/>
          <w:sz w:val="28"/>
          <w:szCs w:val="28"/>
          <w:shd w:val="clear" w:color="auto" w:fill="FFFFFF"/>
          <w:lang w:val="ru-RU"/>
        </w:rPr>
        <w:t>.</w:t>
      </w:r>
      <w:proofErr w:type="spellStart"/>
      <w:r w:rsidRPr="00E714EB">
        <w:rPr>
          <w:rFonts w:ascii="Times New Roman" w:hAnsi="Times New Roman" w:cs="Times New Roman"/>
          <w:sz w:val="28"/>
          <w:szCs w:val="28"/>
          <w:shd w:val="clear" w:color="auto" w:fill="FFFFFF"/>
        </w:rPr>
        <w:t>ru</w:t>
      </w:r>
      <w:proofErr w:type="spellEnd"/>
      <w:r w:rsidRPr="00E714EB">
        <w:rPr>
          <w:rFonts w:ascii="Times New Roman" w:hAnsi="Times New Roman" w:cs="Times New Roman"/>
          <w:sz w:val="28"/>
          <w:szCs w:val="28"/>
          <w:shd w:val="clear" w:color="auto" w:fill="FFFFFF"/>
          <w:lang w:val="ru-RU"/>
        </w:rPr>
        <w:t>/</w:t>
      </w:r>
      <w:r w:rsidRPr="00E714EB">
        <w:rPr>
          <w:rFonts w:ascii="Times New Roman" w:hAnsi="Times New Roman" w:cs="Times New Roman"/>
          <w:sz w:val="28"/>
          <w:szCs w:val="28"/>
          <w:shd w:val="clear" w:color="auto" w:fill="FFFFFF"/>
        </w:rPr>
        <w:t>Image</w:t>
      </w:r>
      <w:r w:rsidRPr="00E714EB">
        <w:rPr>
          <w:rFonts w:ascii="Times New Roman" w:hAnsi="Times New Roman" w:cs="Times New Roman"/>
          <w:sz w:val="28"/>
          <w:szCs w:val="28"/>
          <w:shd w:val="clear" w:color="auto" w:fill="FFFFFF"/>
          <w:lang w:val="ru-RU"/>
        </w:rPr>
        <w:t>2/</w:t>
      </w:r>
      <w:proofErr w:type="spellStart"/>
      <w:r w:rsidRPr="00E714EB">
        <w:rPr>
          <w:rFonts w:ascii="Times New Roman" w:hAnsi="Times New Roman" w:cs="Times New Roman"/>
          <w:sz w:val="28"/>
          <w:szCs w:val="28"/>
          <w:shd w:val="clear" w:color="auto" w:fill="FFFFFF"/>
        </w:rPr>
        <w:t>imagelink</w:t>
      </w:r>
      <w:proofErr w:type="spellEnd"/>
      <w:r w:rsidRPr="00E714EB">
        <w:rPr>
          <w:rFonts w:ascii="Times New Roman" w:hAnsi="Times New Roman" w:cs="Times New Roman"/>
          <w:sz w:val="28"/>
          <w:szCs w:val="28"/>
          <w:shd w:val="clear" w:color="auto" w:fill="FFFFFF"/>
          <w:lang w:val="ru-RU"/>
        </w:rPr>
        <w:t xml:space="preserve">? </w:t>
      </w:r>
      <w:r w:rsidRPr="00E714EB">
        <w:rPr>
          <w:rFonts w:ascii="Times New Roman" w:hAnsi="Times New Roman" w:cs="Times New Roman"/>
          <w:sz w:val="28"/>
          <w:szCs w:val="28"/>
          <w:lang w:val="ru-RU"/>
        </w:rPr>
        <w:t>(дата обращения: 10.03.2023).</w:t>
      </w:r>
    </w:p>
    <w:p w14:paraId="2BBE6E18" w14:textId="5D5BB3EF" w:rsidR="00B6095C" w:rsidRPr="00E714EB" w:rsidRDefault="00B6095C" w:rsidP="00B6095C">
      <w:pPr>
        <w:pStyle w:val="ac"/>
        <w:spacing w:after="0" w:line="240" w:lineRule="auto"/>
        <w:ind w:left="0" w:firstLine="709"/>
        <w:jc w:val="both"/>
        <w:rPr>
          <w:rFonts w:ascii="Times New Roman" w:hAnsi="Times New Roman" w:cs="Times New Roman"/>
          <w:sz w:val="28"/>
          <w:szCs w:val="28"/>
          <w:shd w:val="clear" w:color="auto" w:fill="FFFFFF"/>
        </w:rPr>
      </w:pPr>
      <w:r w:rsidRPr="00E714EB">
        <w:rPr>
          <w:rFonts w:ascii="Times New Roman" w:hAnsi="Times New Roman" w:cs="Times New Roman"/>
          <w:sz w:val="28"/>
          <w:szCs w:val="28"/>
          <w:lang w:val="ru-RU"/>
        </w:rPr>
        <w:t xml:space="preserve">14. Четыре юбилея фронтовички Захаровой Анны Александровны. </w:t>
      </w:r>
      <w:r w:rsidRPr="00E714EB">
        <w:rPr>
          <w:rFonts w:ascii="Times New Roman" w:hAnsi="Times New Roman" w:cs="Times New Roman"/>
          <w:sz w:val="28"/>
          <w:szCs w:val="28"/>
        </w:rPr>
        <w:t>URL: liter.kz/ru/articles/show/7488-chetyre_yubileya_frontovichki_zaharovoi</w:t>
      </w:r>
      <w:r w:rsidR="00D31831" w:rsidRPr="00E714EB">
        <w:rPr>
          <w:rFonts w:ascii="Times New Roman" w:hAnsi="Times New Roman" w:cs="Times New Roman"/>
          <w:sz w:val="28"/>
          <w:szCs w:val="28"/>
        </w:rPr>
        <w:t xml:space="preserve"> </w:t>
      </w:r>
      <w:r w:rsidRPr="00E714EB">
        <w:rPr>
          <w:rFonts w:ascii="Times New Roman" w:hAnsi="Times New Roman" w:cs="Times New Roman"/>
          <w:sz w:val="28"/>
          <w:szCs w:val="28"/>
        </w:rPr>
        <w:t>(</w:t>
      </w:r>
      <w:proofErr w:type="spellStart"/>
      <w:r w:rsidRPr="00E714EB">
        <w:rPr>
          <w:rFonts w:ascii="Times New Roman" w:hAnsi="Times New Roman" w:cs="Times New Roman"/>
          <w:sz w:val="28"/>
          <w:szCs w:val="28"/>
        </w:rPr>
        <w:t>дата</w:t>
      </w:r>
      <w:proofErr w:type="spellEnd"/>
      <w:r w:rsidRPr="00E714EB">
        <w:rPr>
          <w:rFonts w:ascii="Times New Roman" w:hAnsi="Times New Roman" w:cs="Times New Roman"/>
          <w:sz w:val="28"/>
          <w:szCs w:val="28"/>
        </w:rPr>
        <w:t xml:space="preserve"> </w:t>
      </w:r>
      <w:proofErr w:type="spellStart"/>
      <w:r w:rsidRPr="00E714EB">
        <w:rPr>
          <w:rFonts w:ascii="Times New Roman" w:hAnsi="Times New Roman" w:cs="Times New Roman"/>
          <w:sz w:val="28"/>
          <w:szCs w:val="28"/>
        </w:rPr>
        <w:t>обращения</w:t>
      </w:r>
      <w:proofErr w:type="spellEnd"/>
      <w:r w:rsidRPr="00E714EB">
        <w:rPr>
          <w:rFonts w:ascii="Times New Roman" w:hAnsi="Times New Roman" w:cs="Times New Roman"/>
          <w:sz w:val="28"/>
          <w:szCs w:val="28"/>
        </w:rPr>
        <w:t>: 12.03.2023).</w:t>
      </w:r>
    </w:p>
    <w:p w14:paraId="11A533E3" w14:textId="77777777" w:rsidR="0009071D" w:rsidRPr="00E714EB" w:rsidRDefault="0009071D" w:rsidP="005F6BDF">
      <w:pPr>
        <w:pStyle w:val="Default"/>
        <w:rPr>
          <w:bCs/>
          <w:color w:val="auto"/>
          <w:sz w:val="32"/>
          <w:szCs w:val="32"/>
          <w:lang w:val="en-US"/>
        </w:rPr>
      </w:pPr>
    </w:p>
    <w:p w14:paraId="47B2809A" w14:textId="77777777" w:rsidR="0009071D" w:rsidRPr="00E714EB" w:rsidRDefault="0009071D" w:rsidP="005F6BDF">
      <w:pPr>
        <w:pStyle w:val="Default"/>
        <w:rPr>
          <w:bCs/>
          <w:color w:val="auto"/>
          <w:sz w:val="32"/>
          <w:szCs w:val="32"/>
          <w:lang w:val="en-US"/>
        </w:rPr>
      </w:pPr>
    </w:p>
    <w:p w14:paraId="347C20E1" w14:textId="25FC7EB8" w:rsidR="005F6BDF" w:rsidRPr="00E714EB" w:rsidRDefault="005F6BDF" w:rsidP="005F6BDF">
      <w:pPr>
        <w:pStyle w:val="Default"/>
        <w:rPr>
          <w:bCs/>
          <w:color w:val="auto"/>
          <w:sz w:val="32"/>
          <w:szCs w:val="32"/>
        </w:rPr>
      </w:pPr>
      <w:r w:rsidRPr="00E714EB">
        <w:rPr>
          <w:bCs/>
          <w:color w:val="auto"/>
          <w:sz w:val="32"/>
          <w:szCs w:val="32"/>
        </w:rPr>
        <w:t xml:space="preserve">УДК 908(470+571)                           </w:t>
      </w:r>
    </w:p>
    <w:p w14:paraId="190633D4" w14:textId="77777777" w:rsidR="005F6BDF" w:rsidRPr="00E714EB" w:rsidRDefault="005F6BDF" w:rsidP="005F6BDF">
      <w:pPr>
        <w:pStyle w:val="Default"/>
        <w:jc w:val="right"/>
        <w:rPr>
          <w:color w:val="auto"/>
          <w:sz w:val="32"/>
          <w:szCs w:val="32"/>
        </w:rPr>
      </w:pPr>
      <w:r w:rsidRPr="00E714EB">
        <w:rPr>
          <w:color w:val="auto"/>
          <w:sz w:val="32"/>
          <w:szCs w:val="32"/>
          <w:lang w:eastAsia="ru-RU"/>
        </w:rPr>
        <w:t>К</w:t>
      </w:r>
      <w:r w:rsidRPr="00E714EB">
        <w:rPr>
          <w:color w:val="auto"/>
          <w:sz w:val="32"/>
          <w:szCs w:val="32"/>
        </w:rPr>
        <w:t xml:space="preserve">ИРИЛЛОВА  А.И.,      </w:t>
      </w:r>
    </w:p>
    <w:p w14:paraId="1DFF088F" w14:textId="77777777" w:rsidR="005F6BDF" w:rsidRPr="00E714EB" w:rsidRDefault="005F6BDF" w:rsidP="005F6BDF">
      <w:pPr>
        <w:pStyle w:val="Default"/>
        <w:jc w:val="right"/>
        <w:rPr>
          <w:color w:val="auto"/>
          <w:sz w:val="32"/>
          <w:szCs w:val="32"/>
        </w:rPr>
      </w:pPr>
      <w:r w:rsidRPr="00E714EB">
        <w:rPr>
          <w:color w:val="auto"/>
          <w:sz w:val="32"/>
          <w:szCs w:val="32"/>
        </w:rPr>
        <w:t xml:space="preserve">Россия, г. Елизово                     </w:t>
      </w:r>
    </w:p>
    <w:p w14:paraId="5BF826CC" w14:textId="77777777" w:rsidR="005F6BDF" w:rsidRPr="00E714EB" w:rsidRDefault="005F6BDF" w:rsidP="005F6BDF">
      <w:pPr>
        <w:jc w:val="center"/>
        <w:rPr>
          <w:b/>
          <w:sz w:val="32"/>
          <w:szCs w:val="32"/>
        </w:rPr>
      </w:pPr>
    </w:p>
    <w:p w14:paraId="59F53993" w14:textId="4DA5F5FB" w:rsidR="005F6BDF" w:rsidRPr="00E714EB" w:rsidRDefault="005F6BDF" w:rsidP="00CB5C69">
      <w:pPr>
        <w:jc w:val="center"/>
        <w:rPr>
          <w:b/>
          <w:sz w:val="32"/>
          <w:szCs w:val="32"/>
        </w:rPr>
      </w:pPr>
      <w:r w:rsidRPr="00E714EB">
        <w:rPr>
          <w:b/>
          <w:sz w:val="32"/>
          <w:szCs w:val="32"/>
        </w:rPr>
        <w:t>Краеведение Камчатки в 2000-х – 2020-х гг.:</w:t>
      </w:r>
    </w:p>
    <w:p w14:paraId="2FAE9199" w14:textId="77777777" w:rsidR="005F6BDF" w:rsidRPr="00E714EB" w:rsidRDefault="005F6BDF" w:rsidP="00CB5C69">
      <w:pPr>
        <w:jc w:val="center"/>
        <w:rPr>
          <w:b/>
          <w:sz w:val="32"/>
          <w:szCs w:val="32"/>
        </w:rPr>
      </w:pPr>
      <w:r w:rsidRPr="00E714EB">
        <w:rPr>
          <w:b/>
          <w:sz w:val="32"/>
          <w:szCs w:val="32"/>
        </w:rPr>
        <w:t>достижения и перспективы развития</w:t>
      </w:r>
    </w:p>
    <w:p w14:paraId="57146236" w14:textId="77777777" w:rsidR="005F6BDF" w:rsidRPr="00E714EB" w:rsidRDefault="005F6BDF" w:rsidP="005F6BDF">
      <w:pPr>
        <w:pStyle w:val="Default"/>
        <w:jc w:val="center"/>
        <w:rPr>
          <w:b/>
          <w:bCs/>
          <w:color w:val="auto"/>
          <w:sz w:val="32"/>
          <w:szCs w:val="32"/>
        </w:rPr>
      </w:pPr>
    </w:p>
    <w:p w14:paraId="4408A455" w14:textId="77777777" w:rsidR="005F6BDF" w:rsidRPr="00E714EB" w:rsidRDefault="005F6BDF" w:rsidP="005F6BDF">
      <w:pPr>
        <w:ind w:firstLine="709"/>
        <w:jc w:val="both"/>
        <w:rPr>
          <w:sz w:val="32"/>
          <w:szCs w:val="32"/>
        </w:rPr>
      </w:pPr>
      <w:r w:rsidRPr="00E714EB">
        <w:rPr>
          <w:sz w:val="32"/>
          <w:szCs w:val="32"/>
        </w:rPr>
        <w:t xml:space="preserve">Анализируется актуальное состояние развития исторического краеведения на Камчатке в 2000-х – начале 2020-х гг. Выявляются основные направления его развития, достижения и возможности для </w:t>
      </w:r>
      <w:r w:rsidRPr="00E714EB">
        <w:rPr>
          <w:sz w:val="32"/>
          <w:szCs w:val="32"/>
        </w:rPr>
        <w:lastRenderedPageBreak/>
        <w:t>дальнейших краеведческих исследований. Автор определяет место краеведения в системе наук о регионе.</w:t>
      </w:r>
    </w:p>
    <w:p w14:paraId="1A952E3E" w14:textId="77777777" w:rsidR="005F6BDF" w:rsidRPr="00E714EB" w:rsidRDefault="005F6BDF" w:rsidP="005F6BDF">
      <w:pPr>
        <w:ind w:firstLine="709"/>
        <w:jc w:val="both"/>
        <w:rPr>
          <w:sz w:val="32"/>
          <w:szCs w:val="32"/>
        </w:rPr>
      </w:pPr>
      <w:r w:rsidRPr="00E714EB">
        <w:rPr>
          <w:i/>
          <w:iCs/>
          <w:sz w:val="32"/>
          <w:szCs w:val="32"/>
        </w:rPr>
        <w:t>Ключевые слова:</w:t>
      </w:r>
      <w:r w:rsidRPr="00E714EB">
        <w:rPr>
          <w:sz w:val="32"/>
          <w:szCs w:val="32"/>
        </w:rPr>
        <w:t xml:space="preserve"> краеведение, Камчатка, краеведение Камчатки, историческое краеведение Камчатки.</w:t>
      </w:r>
    </w:p>
    <w:p w14:paraId="681BC06F" w14:textId="77777777" w:rsidR="005F6BDF" w:rsidRPr="00E714EB" w:rsidRDefault="005F6BDF" w:rsidP="005F6BDF">
      <w:pPr>
        <w:pStyle w:val="Default"/>
        <w:rPr>
          <w:b/>
          <w:color w:val="auto"/>
          <w:sz w:val="32"/>
          <w:szCs w:val="32"/>
        </w:rPr>
      </w:pPr>
    </w:p>
    <w:p w14:paraId="0BB26035" w14:textId="77777777" w:rsidR="005F6BDF" w:rsidRPr="00E714EB" w:rsidRDefault="005F6BDF" w:rsidP="005F6BDF">
      <w:pPr>
        <w:pStyle w:val="Default"/>
        <w:jc w:val="right"/>
        <w:rPr>
          <w:b/>
          <w:color w:val="auto"/>
          <w:sz w:val="28"/>
          <w:szCs w:val="28"/>
          <w:lang w:val="en-US"/>
        </w:rPr>
      </w:pPr>
      <w:r w:rsidRPr="00E714EB">
        <w:rPr>
          <w:b/>
          <w:color w:val="auto"/>
          <w:sz w:val="28"/>
          <w:szCs w:val="28"/>
          <w:lang w:val="en-US"/>
        </w:rPr>
        <w:t>Kirillova  A.I.,</w:t>
      </w:r>
    </w:p>
    <w:p w14:paraId="55218AB9" w14:textId="77777777" w:rsidR="005F6BDF" w:rsidRPr="00E714EB" w:rsidRDefault="005F6BDF" w:rsidP="005F6BDF">
      <w:pPr>
        <w:pStyle w:val="Default"/>
        <w:jc w:val="right"/>
        <w:rPr>
          <w:b/>
          <w:bCs/>
          <w:color w:val="auto"/>
          <w:sz w:val="28"/>
          <w:szCs w:val="28"/>
          <w:lang w:val="en-US"/>
        </w:rPr>
      </w:pPr>
      <w:r w:rsidRPr="00E714EB">
        <w:rPr>
          <w:b/>
          <w:color w:val="auto"/>
          <w:sz w:val="28"/>
          <w:szCs w:val="28"/>
          <w:lang w:val="en-US"/>
        </w:rPr>
        <w:t xml:space="preserve">Russia, </w:t>
      </w:r>
      <w:r w:rsidRPr="00E714EB">
        <w:rPr>
          <w:b/>
          <w:color w:val="auto"/>
          <w:sz w:val="28"/>
          <w:szCs w:val="28"/>
        </w:rPr>
        <w:t>Е</w:t>
      </w:r>
      <w:proofErr w:type="spellStart"/>
      <w:r w:rsidRPr="00E714EB">
        <w:rPr>
          <w:b/>
          <w:color w:val="auto"/>
          <w:sz w:val="28"/>
          <w:szCs w:val="28"/>
          <w:lang w:val="en-US"/>
        </w:rPr>
        <w:t>lizovo</w:t>
      </w:r>
      <w:proofErr w:type="spellEnd"/>
    </w:p>
    <w:p w14:paraId="02D3C143" w14:textId="77777777" w:rsidR="005F6BDF" w:rsidRPr="00E714EB" w:rsidRDefault="005F6BDF" w:rsidP="005F6BDF">
      <w:pPr>
        <w:pStyle w:val="Default"/>
        <w:jc w:val="center"/>
        <w:rPr>
          <w:b/>
          <w:bCs/>
          <w:color w:val="auto"/>
          <w:sz w:val="28"/>
          <w:szCs w:val="28"/>
          <w:lang w:val="en-US"/>
        </w:rPr>
      </w:pPr>
    </w:p>
    <w:p w14:paraId="6002BEF1" w14:textId="77777777" w:rsidR="00527482" w:rsidRDefault="005F6BDF" w:rsidP="00527482">
      <w:pPr>
        <w:pStyle w:val="Default"/>
        <w:jc w:val="center"/>
        <w:rPr>
          <w:b/>
          <w:bCs/>
          <w:color w:val="auto"/>
          <w:sz w:val="28"/>
          <w:szCs w:val="28"/>
          <w:lang w:val="en-US"/>
        </w:rPr>
      </w:pPr>
      <w:r w:rsidRPr="00E714EB">
        <w:rPr>
          <w:b/>
          <w:bCs/>
          <w:color w:val="auto"/>
          <w:sz w:val="28"/>
          <w:szCs w:val="28"/>
          <w:lang w:val="en-US"/>
        </w:rPr>
        <w:t>Local studies of Kamchatka in the 2000s – 2020s:</w:t>
      </w:r>
      <w:r w:rsidR="00527482" w:rsidRPr="00527482">
        <w:rPr>
          <w:b/>
          <w:bCs/>
          <w:color w:val="auto"/>
          <w:sz w:val="28"/>
          <w:szCs w:val="28"/>
          <w:lang w:val="en-US"/>
        </w:rPr>
        <w:t xml:space="preserve"> </w:t>
      </w:r>
    </w:p>
    <w:p w14:paraId="6180FB79" w14:textId="7D55CF68" w:rsidR="005F6BDF" w:rsidRPr="00E714EB" w:rsidRDefault="005F6BDF" w:rsidP="00527482">
      <w:pPr>
        <w:pStyle w:val="Default"/>
        <w:jc w:val="center"/>
        <w:rPr>
          <w:b/>
          <w:bCs/>
          <w:color w:val="auto"/>
          <w:sz w:val="28"/>
          <w:szCs w:val="28"/>
          <w:lang w:val="en-US"/>
        </w:rPr>
      </w:pPr>
      <w:r w:rsidRPr="00E714EB">
        <w:rPr>
          <w:b/>
          <w:bCs/>
          <w:color w:val="auto"/>
          <w:sz w:val="28"/>
          <w:szCs w:val="28"/>
          <w:lang w:val="en-US"/>
        </w:rPr>
        <w:t>achievements and development prospects</w:t>
      </w:r>
    </w:p>
    <w:p w14:paraId="2C3C4CE4" w14:textId="1F09E34B" w:rsidR="005F6BDF" w:rsidRPr="00E714EB" w:rsidRDefault="005F6BDF" w:rsidP="005F6BDF">
      <w:pPr>
        <w:ind w:firstLine="709"/>
        <w:jc w:val="both"/>
        <w:rPr>
          <w:sz w:val="28"/>
          <w:szCs w:val="28"/>
          <w:lang w:val="en-US"/>
        </w:rPr>
      </w:pPr>
      <w:r w:rsidRPr="00E714EB">
        <w:rPr>
          <w:sz w:val="28"/>
          <w:szCs w:val="28"/>
          <w:lang w:val="en-US"/>
        </w:rPr>
        <w:t>Article analyzes current state of development of historical local history in Kamchatka in 2000s – early 2020s. Author identifies the main directions of its development, achievements and opportunities for further local history research. Author determines the place of local history in the system of sciences about the region.</w:t>
      </w:r>
    </w:p>
    <w:p w14:paraId="205E8AF1" w14:textId="77777777" w:rsidR="005F6BDF" w:rsidRPr="00E714EB" w:rsidRDefault="005F6BDF" w:rsidP="005F6BDF">
      <w:pPr>
        <w:ind w:firstLine="709"/>
        <w:jc w:val="both"/>
        <w:rPr>
          <w:sz w:val="28"/>
          <w:szCs w:val="28"/>
          <w:lang w:val="en-US"/>
        </w:rPr>
      </w:pPr>
      <w:r w:rsidRPr="00E714EB">
        <w:rPr>
          <w:i/>
          <w:iCs/>
          <w:sz w:val="28"/>
          <w:szCs w:val="28"/>
          <w:lang w:val="en-US"/>
        </w:rPr>
        <w:t>Keywords:</w:t>
      </w:r>
      <w:r w:rsidRPr="00E714EB">
        <w:rPr>
          <w:sz w:val="28"/>
          <w:szCs w:val="28"/>
          <w:lang w:val="en-US"/>
        </w:rPr>
        <w:t xml:space="preserve"> local history, Kamchatka, local history of Kamchatka, historical local lore of Kamchatka.</w:t>
      </w:r>
    </w:p>
    <w:p w14:paraId="6604F74C" w14:textId="77777777" w:rsidR="005F6BDF" w:rsidRPr="00E714EB" w:rsidRDefault="005F6BDF" w:rsidP="005F6BDF">
      <w:pPr>
        <w:ind w:firstLine="709"/>
        <w:jc w:val="both"/>
        <w:rPr>
          <w:sz w:val="32"/>
          <w:szCs w:val="32"/>
          <w:lang w:val="en-US"/>
        </w:rPr>
      </w:pPr>
    </w:p>
    <w:p w14:paraId="678FFDD7" w14:textId="42879C8B" w:rsidR="005F6BDF" w:rsidRPr="00E714EB" w:rsidRDefault="005F6BDF" w:rsidP="005F6BDF">
      <w:pPr>
        <w:ind w:firstLine="709"/>
        <w:jc w:val="both"/>
        <w:rPr>
          <w:sz w:val="32"/>
          <w:szCs w:val="32"/>
        </w:rPr>
      </w:pPr>
      <w:r w:rsidRPr="00E714EB">
        <w:rPr>
          <w:sz w:val="32"/>
          <w:szCs w:val="32"/>
        </w:rPr>
        <w:t xml:space="preserve">Краеведение Камчатки – динамично развивающаяся отрасль научного знания. Особенно активно развивается именно историческое краеведение. Одним из доказательств тому может служить рост количества публикаций по истории полуострова. Так, известный краевед А.П. </w:t>
      </w:r>
      <w:proofErr w:type="spellStart"/>
      <w:r w:rsidRPr="00E714EB">
        <w:rPr>
          <w:sz w:val="32"/>
          <w:szCs w:val="32"/>
        </w:rPr>
        <w:t>Пирагис</w:t>
      </w:r>
      <w:proofErr w:type="spellEnd"/>
      <w:r w:rsidRPr="00E714EB">
        <w:rPr>
          <w:sz w:val="32"/>
          <w:szCs w:val="32"/>
        </w:rPr>
        <w:t xml:space="preserve"> пишет: «Динамика выхода книг (включая переиздания) выглядит следующим образом: с 1962 года по 1980 год вышло 13 историко-</w:t>
      </w:r>
      <w:r w:rsidR="00F2081D" w:rsidRPr="00E714EB">
        <w:rPr>
          <w:sz w:val="32"/>
          <w:szCs w:val="32"/>
        </w:rPr>
        <w:t xml:space="preserve"> </w:t>
      </w:r>
      <w:r w:rsidRPr="00E714EB">
        <w:rPr>
          <w:sz w:val="32"/>
          <w:szCs w:val="32"/>
        </w:rPr>
        <w:t xml:space="preserve">краеведческих книг; с 1981 года по 1990 год – 9; с 1991 года по 2000 год – 21; с 2001 года по 2006 год – 17» [6]. В 2010-х – начале 2020-х гг. данная тенденция сохранилась, в свет вышло более 20 изданий историко-краеведческой тематики. Таким образом, именно с начала 2000-х гг. историческое краеведение Камчатки вошло в активную фазу развития. </w:t>
      </w:r>
    </w:p>
    <w:p w14:paraId="1A0A1C24" w14:textId="77777777" w:rsidR="005F6BDF" w:rsidRPr="00E714EB" w:rsidRDefault="005F6BDF" w:rsidP="005F6BDF">
      <w:pPr>
        <w:ind w:firstLine="709"/>
        <w:jc w:val="both"/>
        <w:rPr>
          <w:sz w:val="32"/>
          <w:szCs w:val="32"/>
        </w:rPr>
      </w:pPr>
      <w:r w:rsidRPr="00E714EB">
        <w:rPr>
          <w:sz w:val="32"/>
          <w:szCs w:val="32"/>
        </w:rPr>
        <w:t>В историческом краеведении Камчатки на современном этапе развития можно выделить несколько основных направлений:</w:t>
      </w:r>
    </w:p>
    <w:p w14:paraId="10E64E4C" w14:textId="77777777" w:rsidR="005F6BDF" w:rsidRPr="00E714EB" w:rsidRDefault="005F6BDF" w:rsidP="005F6BDF">
      <w:pPr>
        <w:ind w:firstLine="709"/>
        <w:jc w:val="both"/>
        <w:rPr>
          <w:sz w:val="32"/>
          <w:szCs w:val="32"/>
        </w:rPr>
      </w:pPr>
      <w:r w:rsidRPr="00E714EB">
        <w:rPr>
          <w:sz w:val="32"/>
          <w:szCs w:val="32"/>
        </w:rPr>
        <w:t xml:space="preserve">1) научно-исследовательское, основной целью которого является изучение дискуссионных и сложных вопросов истории региона, анализ опыта предшествующих исследователей, особенно советских, привлечение новых источников. Недостаточно изученными на современном этапе развития исторического краеведения остаются вопросы советских трансформаций обществ коренных и малочисленных народов Камчатки (коряки, ительмены, эвены, алеуты, чукчи, камчадалы и др.); переселенческая политика и ее реализация в регионе в 1930-х – 1980-х гг., период 1970-х – 1990-х гг., в особенности ход процесса «перестройки» на Камчатке, его достижения и противоречия; современная история полуострова (2000-е гг.). Здесь одним из лидеров в </w:t>
      </w:r>
      <w:r w:rsidRPr="00E714EB">
        <w:rPr>
          <w:sz w:val="32"/>
          <w:szCs w:val="32"/>
        </w:rPr>
        <w:lastRenderedPageBreak/>
        <w:t>исследованиях и ядром камчатской научной исторической школы можно назвать Камчатский государственный университет (</w:t>
      </w:r>
      <w:proofErr w:type="spellStart"/>
      <w:r w:rsidRPr="00E714EB">
        <w:rPr>
          <w:sz w:val="32"/>
          <w:szCs w:val="32"/>
        </w:rPr>
        <w:t>КамГУ</w:t>
      </w:r>
      <w:proofErr w:type="spellEnd"/>
      <w:r w:rsidRPr="00E714EB">
        <w:rPr>
          <w:sz w:val="32"/>
          <w:szCs w:val="32"/>
        </w:rPr>
        <w:t xml:space="preserve">) имени Витуса Беринга в г. Петропавловск-Камчатский. Сотрудники функционировавшей при нем лаборатории исследований истории Северо-Востока за менее, чем 10 лет своей деятельности написали и подготовили к изданию 4 коллективных и 3 индивидуальных монографий по истории Камчатки, более 10 статей в журналах перечня ВАК, организовали и провели 4 научно-практических конференции [1]. И на сегодняшний день вуз организует научные школы-экспедиции, занимающиеся изучением истории полуострова, например, школа-экспедиция «Землепроходец» [4]. Благодаря работе школ-экспедиций в научно-исследовательскую деятельность вовлекаются студенты-бакалавры и студенты-магистры; </w:t>
      </w:r>
    </w:p>
    <w:p w14:paraId="6E567C71" w14:textId="650E0899" w:rsidR="005F6BDF" w:rsidRPr="00E714EB" w:rsidRDefault="005F6BDF" w:rsidP="005F6BDF">
      <w:pPr>
        <w:ind w:firstLine="709"/>
        <w:jc w:val="both"/>
        <w:rPr>
          <w:sz w:val="32"/>
          <w:szCs w:val="32"/>
        </w:rPr>
      </w:pPr>
      <w:r w:rsidRPr="00E714EB">
        <w:rPr>
          <w:sz w:val="32"/>
          <w:szCs w:val="32"/>
        </w:rPr>
        <w:t>2) научно-просветительское, целью которого является аккумулирование знаний о Камчатке, интересных фактов о регионе, его жителях, сохранение памяти о почетных жителях отдельных населенных пунктов и Камчатского края в целом. Кроме того, важной задачей этого направления исторического краеведения является популяризация краеведческого знания, привлечение внимания к истории родного региона. Здесь ведущую роль играет Камчатская краевая научная библиотека им. С.П. Крашенинникова, а также сеть библиотечных учреждений полуострова. При краевой библиотеке проходят «</w:t>
      </w:r>
      <w:proofErr w:type="spellStart"/>
      <w:r w:rsidRPr="00E714EB">
        <w:rPr>
          <w:sz w:val="32"/>
          <w:szCs w:val="32"/>
        </w:rPr>
        <w:t>Крашенниковские</w:t>
      </w:r>
      <w:proofErr w:type="spellEnd"/>
      <w:r w:rsidRPr="00E714EB">
        <w:rPr>
          <w:sz w:val="32"/>
          <w:szCs w:val="32"/>
        </w:rPr>
        <w:t xml:space="preserve"> чтения» (в 1976-1994 гг. они были разъездными и проводились в разных населенных пунктах полуострова), с 1995 г. они проводятся на базе библиотеки. В 1997 г. было принято решение издавать сборник материалов «</w:t>
      </w:r>
      <w:proofErr w:type="spellStart"/>
      <w:r w:rsidRPr="00E714EB">
        <w:rPr>
          <w:sz w:val="32"/>
          <w:szCs w:val="32"/>
        </w:rPr>
        <w:t>Крашенниковских</w:t>
      </w:r>
      <w:proofErr w:type="spellEnd"/>
      <w:r w:rsidRPr="00E714EB">
        <w:rPr>
          <w:sz w:val="32"/>
          <w:szCs w:val="32"/>
        </w:rPr>
        <w:t xml:space="preserve"> чтений», а с 2017 г. сборник включен в Российский индекс научного цитирования (РИНЦ) [5]. В библиотеках сел Камчатки проходят свои научно-</w:t>
      </w:r>
      <w:r w:rsidR="005732F8">
        <w:rPr>
          <w:sz w:val="32"/>
          <w:szCs w:val="32"/>
        </w:rPr>
        <w:t xml:space="preserve"> </w:t>
      </w:r>
      <w:r w:rsidRPr="00E714EB">
        <w:rPr>
          <w:sz w:val="32"/>
          <w:szCs w:val="32"/>
        </w:rPr>
        <w:t>популярные мероприятия. Ярким примером могут служить «</w:t>
      </w:r>
      <w:proofErr w:type="spellStart"/>
      <w:r w:rsidRPr="00E714EB">
        <w:rPr>
          <w:sz w:val="32"/>
          <w:szCs w:val="32"/>
        </w:rPr>
        <w:t>Черкановские</w:t>
      </w:r>
      <w:proofErr w:type="spellEnd"/>
      <w:r w:rsidRPr="00E714EB">
        <w:rPr>
          <w:sz w:val="32"/>
          <w:szCs w:val="32"/>
        </w:rPr>
        <w:t xml:space="preserve"> чтения» в с. </w:t>
      </w:r>
      <w:proofErr w:type="spellStart"/>
      <w:r w:rsidRPr="00E714EB">
        <w:rPr>
          <w:sz w:val="32"/>
          <w:szCs w:val="32"/>
        </w:rPr>
        <w:t>Анавгай</w:t>
      </w:r>
      <w:proofErr w:type="spellEnd"/>
      <w:r w:rsidRPr="00E714EB">
        <w:rPr>
          <w:sz w:val="32"/>
          <w:szCs w:val="32"/>
        </w:rPr>
        <w:t xml:space="preserve">, посвященные изначально памяти эвенского просветителя К.С. </w:t>
      </w:r>
      <w:proofErr w:type="spellStart"/>
      <w:r w:rsidRPr="00E714EB">
        <w:rPr>
          <w:sz w:val="32"/>
          <w:szCs w:val="32"/>
        </w:rPr>
        <w:t>Черканова</w:t>
      </w:r>
      <w:proofErr w:type="spellEnd"/>
      <w:r w:rsidRPr="00E714EB">
        <w:rPr>
          <w:sz w:val="32"/>
          <w:szCs w:val="32"/>
        </w:rPr>
        <w:t>, а позже ставшие мероприятием, нацеленным на сохранение истории Быстринского района, его жителей и накоплению знаний об эвенской и корякской культурах, истории этносов. Для научно-просветительского направления интересны все сюжеты локальной истории, особенно история развития сел, отдельных предприятий, биографии выдающихся деятелей культуры, общественных деятелей, руководителей предприятий, совхозов, колхозов, героев труда и история повседневности. Именно эти направления развития краеведения создают мощную базу для аналитических исторических исследований, аккумулируют источники устной истории, позволяют сохранять историческую память;</w:t>
      </w:r>
    </w:p>
    <w:p w14:paraId="06F0FC28" w14:textId="2D7827CB" w:rsidR="005F6BDF" w:rsidRPr="00E714EB" w:rsidRDefault="005F6BDF" w:rsidP="005F6BDF">
      <w:pPr>
        <w:ind w:firstLine="709"/>
        <w:jc w:val="both"/>
        <w:rPr>
          <w:sz w:val="32"/>
          <w:szCs w:val="32"/>
        </w:rPr>
      </w:pPr>
      <w:r w:rsidRPr="00E714EB">
        <w:rPr>
          <w:sz w:val="32"/>
          <w:szCs w:val="32"/>
        </w:rPr>
        <w:lastRenderedPageBreak/>
        <w:t xml:space="preserve">3) этнокультурное и </w:t>
      </w:r>
      <w:proofErr w:type="spellStart"/>
      <w:r w:rsidRPr="00E714EB">
        <w:rPr>
          <w:sz w:val="32"/>
          <w:szCs w:val="32"/>
        </w:rPr>
        <w:t>этноисторическое</w:t>
      </w:r>
      <w:proofErr w:type="spellEnd"/>
      <w:r w:rsidRPr="00E714EB">
        <w:rPr>
          <w:sz w:val="32"/>
          <w:szCs w:val="32"/>
        </w:rPr>
        <w:t xml:space="preserve"> направления нацелены на глубокое изучение традиций и культуры коренных жителей региона, представителей коренных малочисленных народов, сохранение их материального и нематериального культурного наследия. Здесь одним из лидеров в исследовательской работе можно назвать Камчатский центр народного творчества (КЦНТ). Сотрудники центра регулярно выезжают в экспедиции по селам Камчатки для записи фольклора, языка, изучения традиционных ремесел и декоративно-</w:t>
      </w:r>
      <w:r w:rsidR="004F5E53">
        <w:rPr>
          <w:sz w:val="32"/>
          <w:szCs w:val="32"/>
        </w:rPr>
        <w:t xml:space="preserve"> </w:t>
      </w:r>
      <w:r w:rsidRPr="00E714EB">
        <w:rPr>
          <w:sz w:val="32"/>
          <w:szCs w:val="32"/>
        </w:rPr>
        <w:t xml:space="preserve">прикладного искусства коренных народов. Не менее важным направлением работы Центра является подготовка и издание книг о материальной и духовной культуре народов полуострова. Сотрудники и привлеченные хранители традиций также организуют мероприятия по популяризации северной культуры и северных искусств [3]. Таким образом деятельность Центра направлена на сохранение и популяризацию традиционной культуры коренных народов Камчатки, их истории, их вклада в развитие полуострова; </w:t>
      </w:r>
    </w:p>
    <w:p w14:paraId="66063CCE" w14:textId="4B8CEF2B" w:rsidR="005F6BDF" w:rsidRPr="00E714EB" w:rsidRDefault="005F6BDF" w:rsidP="005F6BDF">
      <w:pPr>
        <w:ind w:firstLine="709"/>
        <w:jc w:val="both"/>
        <w:rPr>
          <w:sz w:val="32"/>
          <w:szCs w:val="32"/>
        </w:rPr>
      </w:pPr>
      <w:r w:rsidRPr="00E714EB">
        <w:rPr>
          <w:sz w:val="32"/>
          <w:szCs w:val="32"/>
        </w:rPr>
        <w:t>4) учебно-просветительское направление, целью которого является разработка и издание учебных, учебно-методических и методических пособий для преподавания дисциплин «Краеведение», «История Камчатки». Институт развития образования Камчатского края активно сотрудничает с учителями и методистами региона. В течение 2022-2023 гг. ими было подготовлено и издано (для сетевого распространения) 6 краеведческих изданий [2]. Благодаря этому направлению исторического краеведения создается база учебной и учебно-</w:t>
      </w:r>
      <w:r w:rsidR="00580C9D">
        <w:rPr>
          <w:sz w:val="32"/>
          <w:szCs w:val="32"/>
        </w:rPr>
        <w:t xml:space="preserve"> </w:t>
      </w:r>
      <w:r w:rsidRPr="00E714EB">
        <w:rPr>
          <w:sz w:val="32"/>
          <w:szCs w:val="32"/>
        </w:rPr>
        <w:t>методической литературы по краеведению, формируется положительный образ региона у учащихся школ и учреждений дополнительного образования, а также сохраняется история полуострова, транслируются историко-</w:t>
      </w:r>
      <w:r w:rsidR="003A25B0" w:rsidRPr="00E714EB">
        <w:rPr>
          <w:sz w:val="32"/>
          <w:szCs w:val="32"/>
        </w:rPr>
        <w:t xml:space="preserve"> </w:t>
      </w:r>
      <w:r w:rsidRPr="00E714EB">
        <w:rPr>
          <w:sz w:val="32"/>
          <w:szCs w:val="32"/>
        </w:rPr>
        <w:t xml:space="preserve">краеведческие знания. </w:t>
      </w:r>
    </w:p>
    <w:p w14:paraId="1857A678" w14:textId="77777777" w:rsidR="005F6BDF" w:rsidRPr="00E714EB" w:rsidRDefault="005F6BDF" w:rsidP="005F6BDF">
      <w:pPr>
        <w:ind w:firstLine="709"/>
        <w:jc w:val="both"/>
        <w:rPr>
          <w:sz w:val="32"/>
          <w:szCs w:val="32"/>
        </w:rPr>
      </w:pPr>
      <w:r w:rsidRPr="00E714EB">
        <w:rPr>
          <w:sz w:val="32"/>
          <w:szCs w:val="32"/>
        </w:rPr>
        <w:t xml:space="preserve">В целом, историческое краеведение на Камчатке в 2000-х – 2020-х гг. активно развивается, в его развитии заинтересованы и принимают участие многие организации. Формирование положительного образа региона, ценностного отношения к его истории и культуре у жителей Камчатского края – важнейшая задача, способствующая закреплению населения на полуострове, развитию региональной идентичности. Благодаря важной гуманитарной задаче, реализуемой средствами исторического краеведения (изучение, популяризация, преподавание), его место в системе наук о регионе, о Камчатском крае, крайне важное. А историко-краеведческие исследования являются актуальными, значимыми и финансируемыми как из бюджетных средств, так и из грантовых. </w:t>
      </w:r>
    </w:p>
    <w:p w14:paraId="759A1831" w14:textId="483C32CB" w:rsidR="005F6BDF" w:rsidRPr="00E714EB" w:rsidRDefault="005F6BDF" w:rsidP="005F6BDF">
      <w:pPr>
        <w:ind w:firstLine="709"/>
        <w:jc w:val="both"/>
        <w:rPr>
          <w:sz w:val="32"/>
          <w:szCs w:val="32"/>
        </w:rPr>
      </w:pPr>
      <w:r w:rsidRPr="00E714EB">
        <w:rPr>
          <w:sz w:val="32"/>
          <w:szCs w:val="32"/>
        </w:rPr>
        <w:lastRenderedPageBreak/>
        <w:t>Именно по этим причинам у исторического краеведения Камчатки на сегодняшний день имеется значительный потенциал и перспективы для дальнейшего развития. Каждое из его направлений имеет свои цели, свои темы для изучения и работы. Гармоничное развитие всех направлений и взаимодействие различных организаций будет способствовать дальнейшему росту качества историко-</w:t>
      </w:r>
      <w:r w:rsidR="007E2193">
        <w:rPr>
          <w:sz w:val="32"/>
          <w:szCs w:val="32"/>
        </w:rPr>
        <w:t xml:space="preserve"> </w:t>
      </w:r>
      <w:r w:rsidRPr="00E714EB">
        <w:rPr>
          <w:sz w:val="32"/>
          <w:szCs w:val="32"/>
        </w:rPr>
        <w:t xml:space="preserve">краеведческих исследований на Камчатке, популярности краеведения, интереса к его изучению и методического оснащения краеведения как учебной дисциплины. </w:t>
      </w:r>
    </w:p>
    <w:p w14:paraId="339EFE65" w14:textId="77777777" w:rsidR="005F6BDF" w:rsidRPr="00E714EB" w:rsidRDefault="005F6BDF" w:rsidP="005F6BDF">
      <w:pPr>
        <w:ind w:firstLine="567"/>
        <w:jc w:val="both"/>
        <w:rPr>
          <w:sz w:val="32"/>
          <w:szCs w:val="32"/>
        </w:rPr>
      </w:pPr>
    </w:p>
    <w:p w14:paraId="7592466C" w14:textId="77777777" w:rsidR="005F6BDF" w:rsidRPr="00E714EB" w:rsidRDefault="005F6BDF" w:rsidP="005F6BDF">
      <w:pPr>
        <w:ind w:firstLine="709"/>
        <w:jc w:val="both"/>
        <w:rPr>
          <w:i/>
          <w:iCs/>
          <w:sz w:val="28"/>
          <w:szCs w:val="28"/>
        </w:rPr>
      </w:pPr>
      <w:bookmarkStart w:id="21" w:name="_Hlk164255522"/>
      <w:r w:rsidRPr="00E714EB">
        <w:rPr>
          <w:i/>
          <w:iCs/>
          <w:sz w:val="28"/>
          <w:szCs w:val="28"/>
        </w:rPr>
        <w:t>Примечания</w:t>
      </w:r>
    </w:p>
    <w:p w14:paraId="07A4A65B" w14:textId="77777777" w:rsidR="005F6BDF" w:rsidRPr="00E714EB" w:rsidRDefault="005F6BDF" w:rsidP="005F6BDF">
      <w:pPr>
        <w:ind w:firstLine="709"/>
        <w:jc w:val="both"/>
        <w:rPr>
          <w:sz w:val="28"/>
          <w:szCs w:val="28"/>
        </w:rPr>
      </w:pPr>
    </w:p>
    <w:bookmarkEnd w:id="21"/>
    <w:p w14:paraId="528EB41E" w14:textId="77777777" w:rsidR="005F6BDF" w:rsidRPr="00E714EB" w:rsidRDefault="005F6BDF" w:rsidP="005F6BDF">
      <w:pPr>
        <w:ind w:firstLine="709"/>
        <w:jc w:val="both"/>
        <w:rPr>
          <w:sz w:val="28"/>
          <w:szCs w:val="28"/>
        </w:rPr>
      </w:pPr>
      <w:r w:rsidRPr="00E714EB">
        <w:rPr>
          <w:sz w:val="28"/>
          <w:szCs w:val="28"/>
        </w:rPr>
        <w:t xml:space="preserve">1. </w:t>
      </w:r>
      <w:r w:rsidRPr="00E714EB">
        <w:rPr>
          <w:i/>
          <w:iCs/>
          <w:sz w:val="28"/>
          <w:szCs w:val="28"/>
        </w:rPr>
        <w:t>Ильина В.А.</w:t>
      </w:r>
      <w:r w:rsidRPr="00E714EB">
        <w:rPr>
          <w:sz w:val="28"/>
          <w:szCs w:val="28"/>
        </w:rPr>
        <w:t xml:space="preserve"> О первых итогах и перспективах работы лаборатории исследований истории Северо-Востока по комплексному изучению процессов освоения Камчатки в XVIII – первой половине ХХ вв. // Вестник КРАУНЦ (Камчатской региональной ассоциации “Учебно-научный центр”). Гуманитарные науки. – 2015. – № 1(25). – С. 77-84. URL: </w:t>
      </w:r>
      <w:hyperlink r:id="rId72" w:history="1">
        <w:r w:rsidRPr="00E714EB">
          <w:rPr>
            <w:rStyle w:val="aff"/>
            <w:rFonts w:eastAsiaTheme="majorEastAsia"/>
            <w:color w:val="auto"/>
            <w:sz w:val="28"/>
            <w:szCs w:val="28"/>
            <w:u w:val="none"/>
          </w:rPr>
          <w:t>https://cyberleninka.ru/article/n/o-pervyh-itogah-i-perspektivah-raboty-laboratorii-issledovaniy-istorii-severo-vostoka-po-kompleksnomu-izucheniyu-protsessov-osvoeniya/viewer</w:t>
        </w:r>
      </w:hyperlink>
      <w:r w:rsidRPr="00E714EB">
        <w:rPr>
          <w:sz w:val="28"/>
          <w:szCs w:val="28"/>
        </w:rPr>
        <w:t xml:space="preserve"> (дата обращения: 01.02.2024)</w:t>
      </w:r>
    </w:p>
    <w:p w14:paraId="47A0D28B" w14:textId="543168FA" w:rsidR="005F6BDF" w:rsidRPr="00E714EB" w:rsidRDefault="005F6BDF" w:rsidP="005F6BDF">
      <w:pPr>
        <w:ind w:firstLine="709"/>
        <w:jc w:val="both"/>
        <w:rPr>
          <w:sz w:val="28"/>
          <w:szCs w:val="28"/>
        </w:rPr>
      </w:pPr>
      <w:r w:rsidRPr="00E714EB">
        <w:rPr>
          <w:sz w:val="28"/>
          <w:szCs w:val="28"/>
        </w:rPr>
        <w:t xml:space="preserve">2. </w:t>
      </w:r>
      <w:bookmarkStart w:id="22" w:name="_Hlk157866448"/>
      <w:r w:rsidRPr="00E714EB">
        <w:rPr>
          <w:sz w:val="28"/>
          <w:szCs w:val="28"/>
        </w:rPr>
        <w:t xml:space="preserve">Камчатский институт развития образования. </w:t>
      </w:r>
      <w:bookmarkEnd w:id="22"/>
      <w:r w:rsidRPr="00E714EB">
        <w:rPr>
          <w:sz w:val="28"/>
          <w:szCs w:val="28"/>
        </w:rPr>
        <w:t xml:space="preserve">Официальный сайт КГАУ ДПО Камчатский институт развития образования. URL: </w:t>
      </w:r>
      <w:hyperlink r:id="rId73" w:history="1">
        <w:r w:rsidR="00C35E00" w:rsidRPr="00E714EB">
          <w:rPr>
            <w:rStyle w:val="aff"/>
            <w:rFonts w:eastAsiaTheme="majorEastAsia"/>
            <w:color w:val="auto"/>
            <w:sz w:val="28"/>
            <w:szCs w:val="28"/>
            <w:u w:val="none"/>
          </w:rPr>
          <w:t xml:space="preserve">https://kamchatkairo.ru/ </w:t>
        </w:r>
        <w:proofErr w:type="spellStart"/>
        <w:r w:rsidR="00C35E00" w:rsidRPr="00E714EB">
          <w:rPr>
            <w:rStyle w:val="aff"/>
            <w:rFonts w:eastAsiaTheme="majorEastAsia"/>
            <w:color w:val="auto"/>
            <w:sz w:val="28"/>
            <w:szCs w:val="28"/>
            <w:u w:val="none"/>
          </w:rPr>
          <w:t>izdaniya</w:t>
        </w:r>
        <w:proofErr w:type="spellEnd"/>
      </w:hyperlink>
      <w:r w:rsidRPr="00E714EB">
        <w:rPr>
          <w:sz w:val="28"/>
          <w:szCs w:val="28"/>
        </w:rPr>
        <w:t xml:space="preserve"> (дата обращения: 01.02.2024). </w:t>
      </w:r>
    </w:p>
    <w:p w14:paraId="7FB9EAB2" w14:textId="3986885D" w:rsidR="005F6BDF" w:rsidRPr="00E714EB" w:rsidRDefault="005F6BDF" w:rsidP="005F6BDF">
      <w:pPr>
        <w:ind w:firstLine="709"/>
        <w:jc w:val="both"/>
        <w:rPr>
          <w:sz w:val="28"/>
          <w:szCs w:val="28"/>
        </w:rPr>
      </w:pPr>
      <w:r w:rsidRPr="00E714EB">
        <w:rPr>
          <w:sz w:val="28"/>
          <w:szCs w:val="28"/>
        </w:rPr>
        <w:t xml:space="preserve">3. Камчатский центр народного творчества. Официальный сайт КГБУ Камчатский центр народного творчества. URL: </w:t>
      </w:r>
      <w:hyperlink r:id="rId74" w:history="1">
        <w:r w:rsidR="00C35E00" w:rsidRPr="00E714EB">
          <w:rPr>
            <w:rStyle w:val="aff"/>
            <w:rFonts w:eastAsiaTheme="majorEastAsia"/>
            <w:color w:val="auto"/>
            <w:sz w:val="28"/>
            <w:szCs w:val="28"/>
            <w:u w:val="none"/>
          </w:rPr>
          <w:t xml:space="preserve">https://kamcnt.ru/about/general_ </w:t>
        </w:r>
        <w:proofErr w:type="spellStart"/>
        <w:r w:rsidR="00C35E00" w:rsidRPr="00E714EB">
          <w:rPr>
            <w:rStyle w:val="aff"/>
            <w:rFonts w:eastAsiaTheme="majorEastAsia"/>
            <w:color w:val="auto"/>
            <w:sz w:val="28"/>
            <w:szCs w:val="28"/>
            <w:u w:val="none"/>
          </w:rPr>
          <w:t>information</w:t>
        </w:r>
        <w:proofErr w:type="spellEnd"/>
        <w:r w:rsidR="00C35E00" w:rsidRPr="00E714EB">
          <w:rPr>
            <w:rStyle w:val="aff"/>
            <w:rFonts w:eastAsiaTheme="majorEastAsia"/>
            <w:color w:val="auto"/>
            <w:sz w:val="28"/>
            <w:szCs w:val="28"/>
            <w:u w:val="none"/>
          </w:rPr>
          <w:t>/</w:t>
        </w:r>
      </w:hyperlink>
      <w:r w:rsidRPr="00E714EB">
        <w:rPr>
          <w:sz w:val="28"/>
          <w:szCs w:val="28"/>
        </w:rPr>
        <w:t xml:space="preserve"> (дата обращения: 01.02.2024)</w:t>
      </w:r>
    </w:p>
    <w:p w14:paraId="1A6DA474" w14:textId="23D3921D" w:rsidR="005F6BDF" w:rsidRPr="00862CDA" w:rsidRDefault="005F6BDF" w:rsidP="005F6BDF">
      <w:pPr>
        <w:ind w:firstLine="709"/>
        <w:jc w:val="both"/>
        <w:rPr>
          <w:sz w:val="28"/>
          <w:szCs w:val="28"/>
        </w:rPr>
      </w:pPr>
      <w:r w:rsidRPr="00E714EB">
        <w:rPr>
          <w:sz w:val="28"/>
          <w:szCs w:val="28"/>
        </w:rPr>
        <w:t xml:space="preserve">4. </w:t>
      </w:r>
      <w:r w:rsidRPr="00E714EB">
        <w:rPr>
          <w:i/>
          <w:iCs/>
          <w:sz w:val="28"/>
          <w:szCs w:val="28"/>
        </w:rPr>
        <w:t>Кириллова А.И., Елизарова В.О.</w:t>
      </w:r>
      <w:r w:rsidRPr="00E714EB">
        <w:rPr>
          <w:sz w:val="28"/>
          <w:szCs w:val="28"/>
        </w:rPr>
        <w:t xml:space="preserve"> Полевой научно-исследовательский лагерь “Землепроходец”: достижения и перспективы // Вестник КРАУНЦ. Гуманитарные науки. – 2018. – № 1(31). – С. 118-123. </w:t>
      </w:r>
      <w:r w:rsidRPr="00862CDA">
        <w:rPr>
          <w:sz w:val="28"/>
          <w:szCs w:val="28"/>
          <w:lang w:val="en-US"/>
        </w:rPr>
        <w:t>URL</w:t>
      </w:r>
      <w:r w:rsidRPr="00862CDA">
        <w:rPr>
          <w:sz w:val="28"/>
          <w:szCs w:val="28"/>
        </w:rPr>
        <w:t xml:space="preserve">: </w:t>
      </w:r>
      <w:hyperlink r:id="rId75" w:history="1">
        <w:r w:rsidR="00862CDA" w:rsidRPr="00862CDA">
          <w:rPr>
            <w:rStyle w:val="aff"/>
            <w:rFonts w:eastAsiaTheme="majorEastAsia"/>
            <w:color w:val="auto"/>
            <w:sz w:val="28"/>
            <w:szCs w:val="28"/>
            <w:u w:val="none"/>
            <w:lang w:val="en-US"/>
          </w:rPr>
          <w:t>https</w:t>
        </w:r>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cyberleninka</w:t>
        </w:r>
        <w:proofErr w:type="spellEnd"/>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ru</w:t>
        </w:r>
        <w:proofErr w:type="spellEnd"/>
        <w:r w:rsidR="00862CDA" w:rsidRPr="00862CDA">
          <w:rPr>
            <w:rStyle w:val="aff"/>
            <w:rFonts w:eastAsiaTheme="majorEastAsia"/>
            <w:color w:val="auto"/>
            <w:sz w:val="28"/>
            <w:szCs w:val="28"/>
            <w:u w:val="none"/>
          </w:rPr>
          <w:t xml:space="preserve">/ </w:t>
        </w:r>
        <w:r w:rsidR="00862CDA" w:rsidRPr="00862CDA">
          <w:rPr>
            <w:rStyle w:val="aff"/>
            <w:rFonts w:eastAsiaTheme="majorEastAsia"/>
            <w:color w:val="auto"/>
            <w:sz w:val="28"/>
            <w:szCs w:val="28"/>
            <w:u w:val="none"/>
            <w:lang w:val="en-US"/>
          </w:rPr>
          <w:t>article</w:t>
        </w:r>
        <w:r w:rsidR="00862CDA" w:rsidRPr="00862CDA">
          <w:rPr>
            <w:rStyle w:val="aff"/>
            <w:rFonts w:eastAsiaTheme="majorEastAsia"/>
            <w:color w:val="auto"/>
            <w:sz w:val="28"/>
            <w:szCs w:val="28"/>
            <w:u w:val="none"/>
          </w:rPr>
          <w:t>/</w:t>
        </w:r>
        <w:r w:rsidR="00862CDA" w:rsidRPr="00862CDA">
          <w:rPr>
            <w:rStyle w:val="aff"/>
            <w:rFonts w:eastAsiaTheme="majorEastAsia"/>
            <w:color w:val="auto"/>
            <w:sz w:val="28"/>
            <w:szCs w:val="28"/>
            <w:u w:val="none"/>
            <w:lang w:val="en-US"/>
          </w:rPr>
          <w:t>n</w:t>
        </w:r>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polevoy</w:t>
        </w:r>
        <w:proofErr w:type="spellEnd"/>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nauchno</w:t>
        </w:r>
        <w:proofErr w:type="spellEnd"/>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issledovatelskiy</w:t>
        </w:r>
        <w:proofErr w:type="spellEnd"/>
        <w:r w:rsidR="00862CDA" w:rsidRPr="00862CDA">
          <w:rPr>
            <w:rStyle w:val="aff"/>
            <w:rFonts w:eastAsiaTheme="majorEastAsia"/>
            <w:color w:val="auto"/>
            <w:sz w:val="28"/>
            <w:szCs w:val="28"/>
            <w:u w:val="none"/>
          </w:rPr>
          <w:t>-</w:t>
        </w:r>
        <w:r w:rsidR="00862CDA" w:rsidRPr="00862CDA">
          <w:rPr>
            <w:rStyle w:val="aff"/>
            <w:rFonts w:eastAsiaTheme="majorEastAsia"/>
            <w:color w:val="auto"/>
            <w:sz w:val="28"/>
            <w:szCs w:val="28"/>
            <w:u w:val="none"/>
            <w:lang w:val="en-US"/>
          </w:rPr>
          <w:t>lager</w:t>
        </w:r>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zemleprohodets</w:t>
        </w:r>
        <w:proofErr w:type="spellEnd"/>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dostizheniya</w:t>
        </w:r>
        <w:proofErr w:type="spellEnd"/>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i</w:t>
        </w:r>
        <w:proofErr w:type="spellEnd"/>
        <w:r w:rsidR="00862CDA" w:rsidRPr="00862CDA">
          <w:rPr>
            <w:rStyle w:val="aff"/>
            <w:rFonts w:eastAsiaTheme="majorEastAsia"/>
            <w:color w:val="auto"/>
            <w:sz w:val="28"/>
            <w:szCs w:val="28"/>
            <w:u w:val="none"/>
          </w:rPr>
          <w:t>-</w:t>
        </w:r>
        <w:proofErr w:type="spellStart"/>
        <w:r w:rsidR="00862CDA" w:rsidRPr="00862CDA">
          <w:rPr>
            <w:rStyle w:val="aff"/>
            <w:rFonts w:eastAsiaTheme="majorEastAsia"/>
            <w:color w:val="auto"/>
            <w:sz w:val="28"/>
            <w:szCs w:val="28"/>
            <w:u w:val="none"/>
            <w:lang w:val="en-US"/>
          </w:rPr>
          <w:t>perspektivy</w:t>
        </w:r>
        <w:proofErr w:type="spellEnd"/>
      </w:hyperlink>
      <w:r w:rsidRPr="00862CDA">
        <w:rPr>
          <w:sz w:val="28"/>
          <w:szCs w:val="28"/>
        </w:rPr>
        <w:t xml:space="preserve"> (дата обращения: 01.02.2024).</w:t>
      </w:r>
    </w:p>
    <w:p w14:paraId="7B4ABE4B" w14:textId="596525BD" w:rsidR="005F6BDF" w:rsidRPr="00E714EB" w:rsidRDefault="005F6BDF" w:rsidP="005F6BDF">
      <w:pPr>
        <w:ind w:firstLine="709"/>
        <w:jc w:val="both"/>
        <w:rPr>
          <w:rFonts w:eastAsiaTheme="minorHAnsi"/>
          <w:sz w:val="28"/>
          <w:szCs w:val="28"/>
          <w:lang w:eastAsia="en-US"/>
        </w:rPr>
      </w:pPr>
      <w:r w:rsidRPr="00E714EB">
        <w:rPr>
          <w:sz w:val="28"/>
          <w:szCs w:val="28"/>
        </w:rPr>
        <w:t xml:space="preserve">5. </w:t>
      </w:r>
      <w:proofErr w:type="spellStart"/>
      <w:r w:rsidRPr="00E714EB">
        <w:rPr>
          <w:sz w:val="28"/>
          <w:szCs w:val="28"/>
        </w:rPr>
        <w:t>Крашенинниковские</w:t>
      </w:r>
      <w:proofErr w:type="spellEnd"/>
      <w:r w:rsidRPr="00E714EB">
        <w:rPr>
          <w:sz w:val="28"/>
          <w:szCs w:val="28"/>
        </w:rPr>
        <w:t xml:space="preserve"> чтения. Официальный сайт Камчатской краевой научной библиотеки им. С.П. Крашенинникова. URL: </w:t>
      </w:r>
      <w:hyperlink r:id="rId76" w:history="1">
        <w:r w:rsidR="00C35E00" w:rsidRPr="00E714EB">
          <w:rPr>
            <w:rStyle w:val="aff"/>
            <w:rFonts w:eastAsiaTheme="majorEastAsia"/>
            <w:color w:val="auto"/>
            <w:sz w:val="28"/>
            <w:szCs w:val="28"/>
            <w:u w:val="none"/>
          </w:rPr>
          <w:t xml:space="preserve">https://kamlib.ru/ </w:t>
        </w:r>
        <w:proofErr w:type="spellStart"/>
        <w:r w:rsidR="00C35E00" w:rsidRPr="00E714EB">
          <w:rPr>
            <w:rStyle w:val="aff"/>
            <w:rFonts w:eastAsiaTheme="majorEastAsia"/>
            <w:color w:val="auto"/>
            <w:sz w:val="28"/>
            <w:szCs w:val="28"/>
            <w:u w:val="none"/>
          </w:rPr>
          <w:t>ethnography</w:t>
        </w:r>
        <w:proofErr w:type="spellEnd"/>
        <w:r w:rsidR="00C35E00" w:rsidRPr="00E714EB">
          <w:rPr>
            <w:rStyle w:val="aff"/>
            <w:rFonts w:eastAsiaTheme="majorEastAsia"/>
            <w:color w:val="auto"/>
            <w:sz w:val="28"/>
            <w:szCs w:val="28"/>
            <w:u w:val="none"/>
          </w:rPr>
          <w:t>/dir3/</w:t>
        </w:r>
      </w:hyperlink>
      <w:r w:rsidRPr="00E714EB">
        <w:rPr>
          <w:sz w:val="28"/>
          <w:szCs w:val="28"/>
        </w:rPr>
        <w:t xml:space="preserve"> (дата обращения: 01.02.2024).</w:t>
      </w:r>
    </w:p>
    <w:p w14:paraId="7D73405F" w14:textId="77777777" w:rsidR="005F6BDF" w:rsidRPr="00E714EB" w:rsidRDefault="005F6BDF" w:rsidP="005F6BDF">
      <w:pPr>
        <w:ind w:firstLine="709"/>
        <w:jc w:val="both"/>
        <w:rPr>
          <w:sz w:val="28"/>
          <w:szCs w:val="28"/>
        </w:rPr>
      </w:pPr>
      <w:r w:rsidRPr="00E714EB">
        <w:rPr>
          <w:sz w:val="28"/>
          <w:szCs w:val="28"/>
        </w:rPr>
        <w:t xml:space="preserve">6. </w:t>
      </w:r>
      <w:proofErr w:type="spellStart"/>
      <w:r w:rsidRPr="00E714EB">
        <w:rPr>
          <w:i/>
          <w:iCs/>
          <w:sz w:val="28"/>
          <w:szCs w:val="28"/>
        </w:rPr>
        <w:t>Пирагис</w:t>
      </w:r>
      <w:proofErr w:type="spellEnd"/>
      <w:r w:rsidRPr="00E714EB">
        <w:rPr>
          <w:i/>
          <w:iCs/>
          <w:sz w:val="28"/>
          <w:szCs w:val="28"/>
        </w:rPr>
        <w:t xml:space="preserve"> А.П.</w:t>
      </w:r>
      <w:r w:rsidRPr="00E714EB">
        <w:rPr>
          <w:sz w:val="28"/>
          <w:szCs w:val="28"/>
        </w:rPr>
        <w:t xml:space="preserve"> От созерцания – к исследованию. Краткий обзор книг по краеведению (история) Камчатки с 1962 года выпуска по 2006 год. Дата публикации: 03 сентября 2007. Категория: Обзоры камчатской краеведческой литературы. URL: </w:t>
      </w:r>
      <w:hyperlink r:id="rId77" w:history="1">
        <w:r w:rsidRPr="00E714EB">
          <w:rPr>
            <w:rStyle w:val="aff"/>
            <w:rFonts w:eastAsiaTheme="majorEastAsia"/>
            <w:color w:val="auto"/>
            <w:sz w:val="28"/>
            <w:szCs w:val="28"/>
            <w:u w:val="none"/>
          </w:rPr>
          <w:t>http://www.piragis.ru/literature/obzor-knig-po-kraevedeniyu-kamchatki.html</w:t>
        </w:r>
      </w:hyperlink>
      <w:r w:rsidRPr="00E714EB">
        <w:rPr>
          <w:sz w:val="28"/>
          <w:szCs w:val="28"/>
        </w:rPr>
        <w:t xml:space="preserve"> (дата обращения: 01.02.2024).</w:t>
      </w:r>
    </w:p>
    <w:p w14:paraId="497989E7" w14:textId="77777777" w:rsidR="005F6BDF" w:rsidRPr="00E714EB" w:rsidRDefault="005F6BDF" w:rsidP="005F6BDF">
      <w:pPr>
        <w:ind w:firstLine="567"/>
        <w:jc w:val="both"/>
        <w:rPr>
          <w:sz w:val="32"/>
          <w:szCs w:val="32"/>
        </w:rPr>
      </w:pPr>
    </w:p>
    <w:p w14:paraId="2D627054" w14:textId="77777777" w:rsidR="005F6BDF" w:rsidRPr="00E714EB" w:rsidRDefault="005F6BDF" w:rsidP="005F6BDF">
      <w:pPr>
        <w:widowControl w:val="0"/>
        <w:ind w:left="285" w:right="-110" w:hanging="285"/>
        <w:jc w:val="both"/>
        <w:rPr>
          <w:bCs/>
          <w:iCs/>
          <w:snapToGrid w:val="0"/>
          <w:sz w:val="32"/>
          <w:szCs w:val="32"/>
        </w:rPr>
      </w:pPr>
    </w:p>
    <w:p w14:paraId="78435165" w14:textId="77777777" w:rsidR="006F6DA9" w:rsidRPr="00E714EB" w:rsidRDefault="006F6DA9" w:rsidP="000026BA">
      <w:pPr>
        <w:widowControl w:val="0"/>
        <w:ind w:left="285" w:right="-110" w:hanging="285"/>
        <w:jc w:val="center"/>
        <w:rPr>
          <w:b/>
          <w:i/>
          <w:snapToGrid w:val="0"/>
          <w:sz w:val="32"/>
          <w:szCs w:val="32"/>
        </w:rPr>
      </w:pPr>
    </w:p>
    <w:p w14:paraId="26E1F0FC" w14:textId="77777777" w:rsidR="002A1D31" w:rsidRPr="00E714EB" w:rsidRDefault="002A1D31" w:rsidP="004C34BF">
      <w:pPr>
        <w:jc w:val="center"/>
        <w:rPr>
          <w:b/>
          <w:i/>
          <w:snapToGrid w:val="0"/>
          <w:sz w:val="32"/>
          <w:szCs w:val="32"/>
        </w:rPr>
      </w:pPr>
    </w:p>
    <w:p w14:paraId="61712E07" w14:textId="77777777" w:rsidR="002A1D31" w:rsidRPr="00E714EB" w:rsidRDefault="002A1D31" w:rsidP="004C34BF">
      <w:pPr>
        <w:jc w:val="center"/>
        <w:rPr>
          <w:b/>
          <w:i/>
          <w:snapToGrid w:val="0"/>
          <w:sz w:val="32"/>
          <w:szCs w:val="32"/>
        </w:rPr>
      </w:pPr>
    </w:p>
    <w:p w14:paraId="661B9F5C" w14:textId="77777777" w:rsidR="002A1D31" w:rsidRPr="00E714EB" w:rsidRDefault="002A1D31" w:rsidP="004C34BF">
      <w:pPr>
        <w:jc w:val="center"/>
        <w:rPr>
          <w:b/>
          <w:i/>
          <w:snapToGrid w:val="0"/>
          <w:sz w:val="32"/>
          <w:szCs w:val="32"/>
        </w:rPr>
      </w:pPr>
    </w:p>
    <w:p w14:paraId="21AD9D2E" w14:textId="4DFFB6FB" w:rsidR="00B4305C" w:rsidRPr="00E714EB" w:rsidRDefault="00B4305C" w:rsidP="004C34BF">
      <w:pPr>
        <w:jc w:val="center"/>
        <w:rPr>
          <w:b/>
          <w:i/>
          <w:sz w:val="32"/>
          <w:szCs w:val="32"/>
        </w:rPr>
      </w:pPr>
      <w:r w:rsidRPr="00E714EB">
        <w:rPr>
          <w:b/>
          <w:i/>
          <w:snapToGrid w:val="0"/>
          <w:sz w:val="32"/>
          <w:szCs w:val="32"/>
        </w:rPr>
        <w:lastRenderedPageBreak/>
        <w:t>Секция IV</w:t>
      </w:r>
      <w:r w:rsidRPr="00E714EB">
        <w:rPr>
          <w:b/>
          <w:i/>
          <w:sz w:val="32"/>
          <w:szCs w:val="32"/>
        </w:rPr>
        <w:t xml:space="preserve"> «Методика преподавания исторических</w:t>
      </w:r>
    </w:p>
    <w:p w14:paraId="1C73A084" w14:textId="77777777" w:rsidR="00B4305C" w:rsidRPr="00E714EB" w:rsidRDefault="00B4305C" w:rsidP="004C34BF">
      <w:pPr>
        <w:jc w:val="center"/>
        <w:rPr>
          <w:b/>
          <w:i/>
          <w:sz w:val="32"/>
          <w:szCs w:val="32"/>
        </w:rPr>
      </w:pPr>
      <w:r w:rsidRPr="00E714EB">
        <w:rPr>
          <w:b/>
          <w:i/>
          <w:sz w:val="32"/>
          <w:szCs w:val="32"/>
        </w:rPr>
        <w:t>дисциплин в средних и высших учебных заведениях»</w:t>
      </w:r>
    </w:p>
    <w:p w14:paraId="1AE1A147" w14:textId="77777777" w:rsidR="00CD0DF1" w:rsidRPr="00E714EB" w:rsidRDefault="00CD0DF1" w:rsidP="004C34BF">
      <w:pPr>
        <w:jc w:val="center"/>
        <w:rPr>
          <w:b/>
          <w:i/>
          <w:sz w:val="32"/>
          <w:szCs w:val="32"/>
        </w:rPr>
      </w:pPr>
    </w:p>
    <w:p w14:paraId="443910B3" w14:textId="77777777" w:rsidR="002A1D31" w:rsidRPr="00E714EB" w:rsidRDefault="002A1D31" w:rsidP="002A1D31">
      <w:pPr>
        <w:jc w:val="both"/>
        <w:rPr>
          <w:bCs/>
          <w:sz w:val="32"/>
          <w:szCs w:val="32"/>
        </w:rPr>
      </w:pPr>
      <w:r w:rsidRPr="00E714EB">
        <w:rPr>
          <w:bCs/>
          <w:sz w:val="32"/>
          <w:szCs w:val="32"/>
        </w:rPr>
        <w:t>УДК 378.046.2:930.1</w:t>
      </w:r>
    </w:p>
    <w:p w14:paraId="5C427B84" w14:textId="77777777" w:rsidR="002A1D31" w:rsidRPr="00E714EB" w:rsidRDefault="002A1D31" w:rsidP="002A1D31">
      <w:pPr>
        <w:jc w:val="both"/>
        <w:rPr>
          <w:bCs/>
          <w:sz w:val="32"/>
          <w:szCs w:val="32"/>
        </w:rPr>
      </w:pPr>
    </w:p>
    <w:p w14:paraId="7D8964A5" w14:textId="77777777" w:rsidR="002A1D31" w:rsidRPr="00E714EB" w:rsidRDefault="002A1D31" w:rsidP="002A1D31">
      <w:pPr>
        <w:jc w:val="right"/>
        <w:rPr>
          <w:rFonts w:eastAsia="Calibri"/>
          <w:sz w:val="32"/>
          <w:szCs w:val="32"/>
        </w:rPr>
      </w:pPr>
      <w:r w:rsidRPr="00E714EB">
        <w:rPr>
          <w:rFonts w:eastAsia="Calibri"/>
          <w:sz w:val="32"/>
          <w:szCs w:val="32"/>
        </w:rPr>
        <w:t>БЕСЕДИНА  Е.А., БУРКОВА  Т.В., НАЛИВАЙКО Р.А.,</w:t>
      </w:r>
    </w:p>
    <w:p w14:paraId="1AE70B26" w14:textId="77777777" w:rsidR="002A1D31" w:rsidRPr="00E714EB" w:rsidRDefault="002A1D31" w:rsidP="002A1D31">
      <w:pPr>
        <w:jc w:val="right"/>
        <w:rPr>
          <w:bCs/>
          <w:sz w:val="32"/>
          <w:szCs w:val="32"/>
        </w:rPr>
      </w:pPr>
      <w:r w:rsidRPr="00E714EB">
        <w:rPr>
          <w:rFonts w:eastAsia="Calibri"/>
          <w:sz w:val="32"/>
          <w:szCs w:val="32"/>
        </w:rPr>
        <w:t>Россия, г. Санкт-Петербург</w:t>
      </w:r>
    </w:p>
    <w:p w14:paraId="2CA3785D" w14:textId="77777777" w:rsidR="002A1D31" w:rsidRPr="00E714EB" w:rsidRDefault="002A1D31" w:rsidP="002A1D31">
      <w:pPr>
        <w:jc w:val="both"/>
        <w:rPr>
          <w:b/>
          <w:sz w:val="32"/>
          <w:szCs w:val="32"/>
        </w:rPr>
      </w:pPr>
    </w:p>
    <w:p w14:paraId="164D4D2C" w14:textId="77777777" w:rsidR="002A1D31" w:rsidRPr="00E714EB" w:rsidRDefault="002A1D31" w:rsidP="009179CC">
      <w:pPr>
        <w:jc w:val="center"/>
        <w:rPr>
          <w:b/>
          <w:sz w:val="32"/>
          <w:szCs w:val="32"/>
        </w:rPr>
      </w:pPr>
      <w:r w:rsidRPr="00E714EB">
        <w:rPr>
          <w:b/>
          <w:sz w:val="32"/>
          <w:szCs w:val="32"/>
        </w:rPr>
        <w:t>Молодежь и историческое знание:</w:t>
      </w:r>
    </w:p>
    <w:p w14:paraId="2E964C1B" w14:textId="77777777" w:rsidR="002A1D31" w:rsidRPr="00E714EB" w:rsidRDefault="002A1D31" w:rsidP="009179CC">
      <w:pPr>
        <w:jc w:val="center"/>
        <w:rPr>
          <w:b/>
          <w:sz w:val="32"/>
          <w:szCs w:val="32"/>
        </w:rPr>
      </w:pPr>
      <w:r w:rsidRPr="00E714EB">
        <w:rPr>
          <w:b/>
          <w:sz w:val="32"/>
          <w:szCs w:val="32"/>
        </w:rPr>
        <w:t>«вечные» проблемы сквозь десятилетия</w:t>
      </w:r>
    </w:p>
    <w:p w14:paraId="56F26759" w14:textId="77777777" w:rsidR="002A1D31" w:rsidRPr="00E714EB" w:rsidRDefault="002A1D31" w:rsidP="002A1D31">
      <w:pPr>
        <w:ind w:firstLine="709"/>
        <w:jc w:val="both"/>
        <w:rPr>
          <w:i/>
          <w:sz w:val="32"/>
          <w:szCs w:val="32"/>
        </w:rPr>
      </w:pPr>
    </w:p>
    <w:p w14:paraId="2C739C5F" w14:textId="77777777" w:rsidR="002A1D31" w:rsidRPr="00E714EB" w:rsidRDefault="002A1D31" w:rsidP="00660ECB">
      <w:pPr>
        <w:ind w:firstLine="709"/>
        <w:jc w:val="both"/>
        <w:rPr>
          <w:bCs/>
          <w:sz w:val="32"/>
          <w:szCs w:val="32"/>
        </w:rPr>
      </w:pPr>
      <w:r w:rsidRPr="00E714EB">
        <w:rPr>
          <w:sz w:val="32"/>
          <w:szCs w:val="32"/>
        </w:rPr>
        <w:t>В статье на основе методических материалов из газетной публикации 1950 г. сделана попытка анализа восприятия и усвоения обучающимися проблем отечественной истории, выносившихся на вступительные испытания в вуз по истории в качестве экзаменационных вопросов. Авторы приходят к малоутешительному выводу о том, что за 80 лет сложности в усвоении определенных тем истории России старшеклассниками и студентами почти не изменились, хотя их причины имеют различные основания.</w:t>
      </w:r>
    </w:p>
    <w:p w14:paraId="6A42B696" w14:textId="77777777" w:rsidR="002A1D31" w:rsidRPr="00E714EB" w:rsidRDefault="002A1D31" w:rsidP="00660ECB">
      <w:pPr>
        <w:ind w:firstLine="709"/>
        <w:jc w:val="both"/>
        <w:rPr>
          <w:sz w:val="32"/>
          <w:szCs w:val="32"/>
        </w:rPr>
      </w:pPr>
      <w:r w:rsidRPr="00E714EB">
        <w:rPr>
          <w:i/>
          <w:sz w:val="32"/>
          <w:szCs w:val="32"/>
        </w:rPr>
        <w:t>Ключевые слова:</w:t>
      </w:r>
      <w:r w:rsidRPr="00E714EB">
        <w:rPr>
          <w:sz w:val="32"/>
          <w:szCs w:val="32"/>
        </w:rPr>
        <w:t xml:space="preserve"> преподавание истории, обучающиеся, учебник истории СССР, А.М. Панкратова, мировоззрение, педагог, Россия.</w:t>
      </w:r>
    </w:p>
    <w:p w14:paraId="1C637CAC" w14:textId="77777777" w:rsidR="002A1D31" w:rsidRPr="00E714EB" w:rsidRDefault="002A1D31" w:rsidP="002A1D31">
      <w:pPr>
        <w:pStyle w:val="standardmailrucssattributepostfix"/>
        <w:spacing w:before="0" w:beforeAutospacing="0" w:after="0" w:afterAutospacing="0"/>
        <w:jc w:val="both"/>
        <w:rPr>
          <w:rStyle w:val="a8"/>
          <w:rFonts w:eastAsiaTheme="majorEastAsia"/>
        </w:rPr>
      </w:pPr>
    </w:p>
    <w:p w14:paraId="2FB2A6B5" w14:textId="77777777" w:rsidR="002A1D31" w:rsidRPr="00E714EB" w:rsidRDefault="002A1D31" w:rsidP="002A1D31">
      <w:pPr>
        <w:pStyle w:val="standardmailrucssattributepostfix"/>
        <w:spacing w:before="0" w:beforeAutospacing="0" w:after="0" w:afterAutospacing="0"/>
        <w:ind w:firstLine="709"/>
        <w:jc w:val="right"/>
        <w:rPr>
          <w:rStyle w:val="a8"/>
          <w:rFonts w:eastAsiaTheme="majorEastAsia"/>
          <w:sz w:val="28"/>
          <w:szCs w:val="28"/>
          <w:lang w:val="en-US"/>
        </w:rPr>
      </w:pPr>
      <w:proofErr w:type="spellStart"/>
      <w:r w:rsidRPr="00E714EB">
        <w:rPr>
          <w:rStyle w:val="a8"/>
          <w:rFonts w:eastAsiaTheme="majorEastAsia"/>
          <w:sz w:val="28"/>
          <w:szCs w:val="28"/>
          <w:lang w:val="en-US"/>
        </w:rPr>
        <w:t>Besedina</w:t>
      </w:r>
      <w:proofErr w:type="spellEnd"/>
      <w:r w:rsidRPr="00E714EB">
        <w:rPr>
          <w:rStyle w:val="a8"/>
          <w:rFonts w:eastAsiaTheme="majorEastAsia"/>
          <w:sz w:val="28"/>
          <w:szCs w:val="28"/>
          <w:lang w:val="en-US"/>
        </w:rPr>
        <w:t xml:space="preserve"> E.A., </w:t>
      </w:r>
      <w:proofErr w:type="spellStart"/>
      <w:r w:rsidRPr="00E714EB">
        <w:rPr>
          <w:rStyle w:val="a8"/>
          <w:rFonts w:eastAsiaTheme="majorEastAsia"/>
          <w:sz w:val="28"/>
          <w:szCs w:val="28"/>
          <w:lang w:val="en-US"/>
        </w:rPr>
        <w:t>Burkova</w:t>
      </w:r>
      <w:proofErr w:type="spellEnd"/>
      <w:r w:rsidRPr="00E714EB">
        <w:rPr>
          <w:rStyle w:val="a8"/>
          <w:rFonts w:eastAsiaTheme="majorEastAsia"/>
          <w:sz w:val="28"/>
          <w:szCs w:val="28"/>
          <w:lang w:val="en-US"/>
        </w:rPr>
        <w:t xml:space="preserve"> T.V., </w:t>
      </w:r>
      <w:proofErr w:type="spellStart"/>
      <w:r w:rsidRPr="00E714EB">
        <w:rPr>
          <w:rStyle w:val="a8"/>
          <w:rFonts w:eastAsiaTheme="majorEastAsia"/>
          <w:sz w:val="28"/>
          <w:szCs w:val="28"/>
          <w:lang w:val="en-US"/>
        </w:rPr>
        <w:t>Nalivaiko</w:t>
      </w:r>
      <w:proofErr w:type="spellEnd"/>
      <w:r w:rsidRPr="00E714EB">
        <w:rPr>
          <w:rStyle w:val="a8"/>
          <w:rFonts w:eastAsiaTheme="majorEastAsia"/>
          <w:sz w:val="28"/>
          <w:szCs w:val="28"/>
          <w:lang w:val="en-US"/>
        </w:rPr>
        <w:t xml:space="preserve"> R.A.,</w:t>
      </w:r>
    </w:p>
    <w:p w14:paraId="73B22785" w14:textId="77777777" w:rsidR="002A1D31" w:rsidRPr="00E714EB" w:rsidRDefault="002A1D31" w:rsidP="002A1D31">
      <w:pPr>
        <w:pStyle w:val="standardmailrucssattributepostfix"/>
        <w:spacing w:before="0" w:beforeAutospacing="0" w:after="0" w:afterAutospacing="0"/>
        <w:ind w:firstLine="709"/>
        <w:jc w:val="right"/>
        <w:rPr>
          <w:rStyle w:val="a8"/>
          <w:rFonts w:eastAsiaTheme="majorEastAsia"/>
          <w:sz w:val="28"/>
          <w:szCs w:val="28"/>
          <w:lang w:val="en-US"/>
        </w:rPr>
      </w:pPr>
      <w:r w:rsidRPr="00E714EB">
        <w:rPr>
          <w:b/>
          <w:sz w:val="28"/>
          <w:szCs w:val="28"/>
          <w:lang w:val="en-US"/>
        </w:rPr>
        <w:t>Russia, St. Petersburg </w:t>
      </w:r>
      <w:r w:rsidRPr="00E714EB">
        <w:rPr>
          <w:rStyle w:val="a8"/>
          <w:rFonts w:eastAsiaTheme="majorEastAsia"/>
          <w:sz w:val="28"/>
          <w:szCs w:val="28"/>
          <w:lang w:val="en-US"/>
        </w:rPr>
        <w:t xml:space="preserve"> </w:t>
      </w:r>
    </w:p>
    <w:p w14:paraId="14A31B3F" w14:textId="77777777" w:rsidR="002A1D31" w:rsidRPr="00E714EB" w:rsidRDefault="002A1D31" w:rsidP="002A1D31">
      <w:pPr>
        <w:ind w:firstLine="709"/>
        <w:jc w:val="center"/>
        <w:rPr>
          <w:b/>
          <w:sz w:val="28"/>
          <w:szCs w:val="28"/>
          <w:lang w:val="en-US"/>
        </w:rPr>
      </w:pPr>
    </w:p>
    <w:p w14:paraId="5058F22A" w14:textId="77777777" w:rsidR="002A1D31" w:rsidRPr="00E714EB" w:rsidRDefault="002A1D31" w:rsidP="00B0747E">
      <w:pPr>
        <w:jc w:val="center"/>
        <w:rPr>
          <w:sz w:val="28"/>
          <w:szCs w:val="28"/>
          <w:highlight w:val="yellow"/>
          <w:lang w:val="en-US"/>
        </w:rPr>
      </w:pPr>
      <w:r w:rsidRPr="00E714EB">
        <w:rPr>
          <w:b/>
          <w:sz w:val="28"/>
          <w:szCs w:val="28"/>
          <w:lang w:val="en-US"/>
        </w:rPr>
        <w:t xml:space="preserve">Younger generation and historical knowledge: </w:t>
      </w:r>
      <w:r w:rsidRPr="00E714EB">
        <w:rPr>
          <w:b/>
          <w:sz w:val="28"/>
          <w:szCs w:val="28"/>
          <w:lang w:val="en-US"/>
        </w:rPr>
        <w:br/>
        <w:t>“eternal” problems through decades</w:t>
      </w:r>
    </w:p>
    <w:p w14:paraId="7F4F0A86" w14:textId="77777777" w:rsidR="002A1D31" w:rsidRPr="00E714EB" w:rsidRDefault="002A1D31" w:rsidP="002A1D31">
      <w:pPr>
        <w:ind w:firstLine="709"/>
        <w:jc w:val="both"/>
        <w:rPr>
          <w:i/>
          <w:sz w:val="28"/>
          <w:szCs w:val="28"/>
          <w:highlight w:val="yellow"/>
          <w:lang w:val="en-US"/>
        </w:rPr>
      </w:pPr>
      <w:r w:rsidRPr="00E714EB">
        <w:rPr>
          <w:sz w:val="28"/>
          <w:szCs w:val="28"/>
          <w:lang w:val="en-US"/>
        </w:rPr>
        <w:t>Article, based on methodological materials from a newspaper publication of 1950, makes an attempt to analyze the perception and absorption by students the problems of Russian history, which were submitted to entrance examinations in history as exam questions. Authors come to the disappointing conclusion that over 80 years, the difficulties in mastering certain topics of Russian history by high school students and students have hardly changed, although their reasons have different grounds.</w:t>
      </w:r>
    </w:p>
    <w:p w14:paraId="1653ABA5" w14:textId="77777777" w:rsidR="002A1D31" w:rsidRPr="00E714EB" w:rsidRDefault="002A1D31" w:rsidP="002A1D31">
      <w:pPr>
        <w:ind w:firstLine="709"/>
        <w:jc w:val="both"/>
        <w:rPr>
          <w:sz w:val="28"/>
          <w:szCs w:val="28"/>
          <w:lang w:val="en-US"/>
        </w:rPr>
      </w:pPr>
      <w:r w:rsidRPr="00E714EB">
        <w:rPr>
          <w:i/>
          <w:sz w:val="28"/>
          <w:szCs w:val="28"/>
          <w:lang w:val="en-US"/>
        </w:rPr>
        <w:t>Keywords:</w:t>
      </w:r>
      <w:r w:rsidRPr="00E714EB">
        <w:rPr>
          <w:sz w:val="28"/>
          <w:szCs w:val="28"/>
          <w:lang w:val="en-US"/>
        </w:rPr>
        <w:t xml:space="preserve"> history teaching, students, history textbook of USSR, A.M. Pankratova, worldview, teacher, Russia.</w:t>
      </w:r>
    </w:p>
    <w:p w14:paraId="22ECA140" w14:textId="77777777" w:rsidR="002A1D31" w:rsidRPr="00E714EB" w:rsidRDefault="002A1D31" w:rsidP="002A1D31">
      <w:pPr>
        <w:jc w:val="both"/>
        <w:rPr>
          <w:sz w:val="32"/>
          <w:szCs w:val="32"/>
          <w:lang w:val="en-US"/>
        </w:rPr>
      </w:pPr>
    </w:p>
    <w:p w14:paraId="6AF2D297" w14:textId="77777777" w:rsidR="002A1D31" w:rsidRPr="00E714EB" w:rsidRDefault="002A1D31" w:rsidP="002A1D31">
      <w:pPr>
        <w:ind w:firstLine="709"/>
        <w:jc w:val="both"/>
        <w:rPr>
          <w:sz w:val="32"/>
          <w:szCs w:val="32"/>
        </w:rPr>
      </w:pPr>
      <w:r w:rsidRPr="00E714EB">
        <w:rPr>
          <w:sz w:val="32"/>
          <w:szCs w:val="32"/>
        </w:rPr>
        <w:t xml:space="preserve">Проблемы преподавания истории и формирования исторического знания обучающихся на различных этапах образовательной системы в последнее время вновь выдвинулись в число актуальных проблем российского образования. Современные политические реалии снова заставили общество посмотреть на историю как на предмет, направленный на «формирование у молодых людей гражданской </w:t>
      </w:r>
      <w:r w:rsidRPr="00E714EB">
        <w:rPr>
          <w:sz w:val="32"/>
          <w:szCs w:val="32"/>
        </w:rPr>
        <w:lastRenderedPageBreak/>
        <w:t xml:space="preserve">идентичности, гражданско-патриотического сознания и ценностей, чувств и отношений, убеждений и мотивов служения Отечеству» [1]. Реализация этих задач невозможна без усвоения обучающимися системных знаний об историческом прошлом России. </w:t>
      </w:r>
    </w:p>
    <w:p w14:paraId="0085C97E" w14:textId="77777777" w:rsidR="002A1D31" w:rsidRPr="00E714EB" w:rsidRDefault="002A1D31" w:rsidP="002A1D31">
      <w:pPr>
        <w:ind w:firstLine="709"/>
        <w:jc w:val="both"/>
        <w:rPr>
          <w:sz w:val="32"/>
          <w:szCs w:val="32"/>
        </w:rPr>
      </w:pPr>
      <w:r w:rsidRPr="00E714EB">
        <w:rPr>
          <w:sz w:val="32"/>
          <w:szCs w:val="32"/>
        </w:rPr>
        <w:t>Констатация печального факта низкого уровня знаний истории у школьников и студентов давно уже стала общим местом.  В начале 2024 г. появилась информация об очередном мониторинге Министерства науки и высшего образования, который это подтвердил: «Среди студентов 1 курсов неисторических специальностей лишь каждый пятый смог внятно объяснить предпосылки того или иного исторического события. Это означает, что большинство школьников знают предмет плохо» [2].</w:t>
      </w:r>
    </w:p>
    <w:p w14:paraId="278FAA23" w14:textId="77777777" w:rsidR="002A1D31" w:rsidRPr="00E714EB" w:rsidRDefault="002A1D31" w:rsidP="002A1D31">
      <w:pPr>
        <w:ind w:firstLine="709"/>
        <w:jc w:val="both"/>
        <w:rPr>
          <w:sz w:val="32"/>
          <w:szCs w:val="32"/>
        </w:rPr>
      </w:pPr>
      <w:r w:rsidRPr="00E714EB">
        <w:rPr>
          <w:sz w:val="32"/>
          <w:szCs w:val="32"/>
        </w:rPr>
        <w:t xml:space="preserve">Увлечение онлайн образованием в высшей школе с конца 2010-х гг., связанное с поиском путей оптимизации учебного процесса, закрепленное вынужденным обращением к этой форме в период пандемии </w:t>
      </w:r>
      <w:r w:rsidRPr="00E714EB">
        <w:rPr>
          <w:sz w:val="32"/>
          <w:szCs w:val="32"/>
          <w:lang w:val="en-US"/>
        </w:rPr>
        <w:t>Covid</w:t>
      </w:r>
      <w:r w:rsidRPr="00E714EB">
        <w:rPr>
          <w:sz w:val="32"/>
          <w:szCs w:val="32"/>
        </w:rPr>
        <w:t xml:space="preserve">-19, наряду с другими известными факторами, на наш взгляд, еще более усугубило положение дел.   </w:t>
      </w:r>
    </w:p>
    <w:p w14:paraId="4D7EBF81" w14:textId="77777777" w:rsidR="002A1D31" w:rsidRPr="00E714EB" w:rsidRDefault="002A1D31" w:rsidP="002A1D31">
      <w:pPr>
        <w:ind w:firstLine="709"/>
        <w:jc w:val="both"/>
        <w:rPr>
          <w:sz w:val="32"/>
          <w:szCs w:val="32"/>
        </w:rPr>
      </w:pPr>
      <w:r w:rsidRPr="00E714EB">
        <w:rPr>
          <w:sz w:val="32"/>
          <w:szCs w:val="32"/>
        </w:rPr>
        <w:t xml:space="preserve">На фоне современных проблем любопытно обратиться к опыту преподавания и изучения истории в советское время, в частности, послевоенному периоду, который, при всех известных издержках идеологического толка, сейчас ностальгически идеализируем. </w:t>
      </w:r>
    </w:p>
    <w:p w14:paraId="1285A573" w14:textId="77777777" w:rsidR="002A1D31" w:rsidRPr="00E714EB" w:rsidRDefault="002A1D31" w:rsidP="002A1D31">
      <w:pPr>
        <w:ind w:firstLine="709"/>
        <w:jc w:val="both"/>
        <w:rPr>
          <w:sz w:val="32"/>
          <w:szCs w:val="32"/>
        </w:rPr>
      </w:pPr>
      <w:r w:rsidRPr="00E714EB">
        <w:rPr>
          <w:sz w:val="32"/>
          <w:szCs w:val="32"/>
        </w:rPr>
        <w:t>Наше внимание привлекла статья И. Кондратьева, методиста Ленинградского педагогического, в ту пору института, а теперь университета, им. А.И. Герцена «О преподавании истории в школе», опубликованная в газете «Вечерний Ленинград» [3]. В этом материале педагог подводил некоторые итоги приемной кампании 1950 г. в вузе, анализируя выявленные пробелы в знаниях отечественной истории у абитуриентов. Публикация является интересным источником, позволяющим представить круг проблем, обсуждавшихся в историко-педагогическом сообществе конца 1940-начала 1950-х гг.</w:t>
      </w:r>
    </w:p>
    <w:p w14:paraId="2C28E606" w14:textId="77777777" w:rsidR="002A1D31" w:rsidRPr="00E714EB" w:rsidRDefault="002A1D31" w:rsidP="002A1D31">
      <w:pPr>
        <w:ind w:firstLine="709"/>
        <w:jc w:val="both"/>
        <w:rPr>
          <w:sz w:val="32"/>
          <w:szCs w:val="32"/>
        </w:rPr>
      </w:pPr>
      <w:r w:rsidRPr="00E714EB">
        <w:rPr>
          <w:sz w:val="32"/>
          <w:szCs w:val="32"/>
        </w:rPr>
        <w:t xml:space="preserve">К этому времени, в целом, было преодолено «хронологическое “усечение”» отечественного исторического процесса, характерное для послереволюционного периода. Со второй половины 1930-х гг. наблюдался очевидный поворот в изучении и преподавании истории. Несмотря на то, что следующие 20 лет были «осенены» «Кратким курсом истории ВКП(б)» (1938), в это время ясно формировалась тенденция к изучению отечественной истории с древнейших времен и до современности [4, с. 79]. Если в 1920-е гг. первостепенное внимание уделялось новой истории России, то во второй половине 1930-х гг. наблюдалось расширение исследовательских интересов уже на историю феодальной России, а также «более равномерное изучение </w:t>
      </w:r>
      <w:r w:rsidRPr="00E714EB">
        <w:rPr>
          <w:sz w:val="32"/>
          <w:szCs w:val="32"/>
        </w:rPr>
        <w:lastRenderedPageBreak/>
        <w:t xml:space="preserve">всех периодов дореволюционной отечественной истории». Кроме того, во второй половине 1930-х гг. был заметен отход от исследования проблем классовой борьбы в направлении социально-экономической и политической истории [4, с. 80].  </w:t>
      </w:r>
    </w:p>
    <w:p w14:paraId="380D4554" w14:textId="2D39E98E" w:rsidR="002A1D31" w:rsidRPr="00E714EB" w:rsidRDefault="002A1D31" w:rsidP="002A1D31">
      <w:pPr>
        <w:ind w:firstLine="709"/>
        <w:jc w:val="both"/>
        <w:rPr>
          <w:sz w:val="32"/>
          <w:szCs w:val="32"/>
        </w:rPr>
      </w:pPr>
      <w:r w:rsidRPr="00E714EB">
        <w:rPr>
          <w:sz w:val="32"/>
          <w:szCs w:val="32"/>
        </w:rPr>
        <w:t xml:space="preserve">Новое отношение к исторической науке и изучению прошлого диктовало необходимость появления учебника как для различных классов средней школы, так и для вузов. Этот вопрос оказался не таким уж и простым [5]. С 1939 г. стабильным учебником по истории СССР для 8-10 классов стал учебник под редакцией академика А.М. Панкратовой (авторский коллектив К.В. Базилевич, С.В. Бахрушин, А.В. Фохт).  Учебнику была суждена долгая жизнь, он выдержал 22 издания, последнее из которых вышло в свет в 1963 г. [6] Именно он становился важнейшим подспорьем в деле подготовки абитуриентов к вступительному экзамену. </w:t>
      </w:r>
    </w:p>
    <w:p w14:paraId="7029767D" w14:textId="77777777" w:rsidR="002A1D31" w:rsidRPr="00E714EB" w:rsidRDefault="002A1D31" w:rsidP="002A1D31">
      <w:pPr>
        <w:ind w:firstLine="709"/>
        <w:jc w:val="both"/>
        <w:rPr>
          <w:sz w:val="32"/>
          <w:szCs w:val="32"/>
        </w:rPr>
      </w:pPr>
      <w:r w:rsidRPr="00E714EB">
        <w:rPr>
          <w:sz w:val="32"/>
          <w:szCs w:val="32"/>
        </w:rPr>
        <w:t>Возвращаясь к газетной статье, интересно выяснить, вопросы какого характера и исторического периода вызывали наибольшие трудности у абитуриентов начала 1950-х гг.</w:t>
      </w:r>
    </w:p>
    <w:p w14:paraId="01B3847D" w14:textId="31A1E1C3" w:rsidR="002A1D31" w:rsidRPr="00E714EB" w:rsidRDefault="002A1D31" w:rsidP="002A1D31">
      <w:pPr>
        <w:ind w:firstLine="709"/>
        <w:jc w:val="both"/>
        <w:rPr>
          <w:sz w:val="32"/>
          <w:szCs w:val="32"/>
        </w:rPr>
      </w:pPr>
      <w:r w:rsidRPr="00E714EB">
        <w:rPr>
          <w:sz w:val="32"/>
          <w:szCs w:val="32"/>
        </w:rPr>
        <w:t>Основная проблема, деликатно обозначенная автором материала как «несоответствие между интересом к историческому прошлому и фактическими знаниями», оказалась связана с изложением событий советского периода, исключая Гражданскую войну. По свидетельству И. Кондратьева, большую сложность для абитуриентов начала 1950-х гг. вызывало знание биографий выдающихся деятелей «ленинско-</w:t>
      </w:r>
      <w:r w:rsidR="00D223AC" w:rsidRPr="00E714EB">
        <w:rPr>
          <w:sz w:val="32"/>
          <w:szCs w:val="32"/>
        </w:rPr>
        <w:t xml:space="preserve"> </w:t>
      </w:r>
      <w:r w:rsidRPr="00E714EB">
        <w:rPr>
          <w:sz w:val="32"/>
          <w:szCs w:val="32"/>
        </w:rPr>
        <w:t>сталинского типа»</w:t>
      </w:r>
      <w:r w:rsidR="00D223AC" w:rsidRPr="00E714EB">
        <w:rPr>
          <w:sz w:val="32"/>
          <w:szCs w:val="32"/>
        </w:rPr>
        <w:t xml:space="preserve"> </w:t>
      </w:r>
      <w:r w:rsidRPr="00E714EB">
        <w:rPr>
          <w:sz w:val="32"/>
          <w:szCs w:val="32"/>
        </w:rPr>
        <w:t>Ф.Э. Дзержинского, В.В. Куйбышева, не так давно скончавшегося «всесоюзного старосты» М.И. Калинина и др., а также процесса формирования правительства СССР. Методист отмечал сложность понимания подрастающим поколением вопросов коллективизации, возникновения и развития стахановского движения. Что касается истории Великой Отечественной войны, то по этой теме у абитуриентов не сложилось «соответствующего запаса фактов». Поколение, детьми пережившее войну, не сформировало еще целостную картину той войны, которая бы стала частью устойчивого исторического знания.</w:t>
      </w:r>
    </w:p>
    <w:p w14:paraId="5EEE5240" w14:textId="1141B9BB" w:rsidR="002A1D31" w:rsidRPr="00E714EB" w:rsidRDefault="002A1D31" w:rsidP="002A1D31">
      <w:pPr>
        <w:ind w:firstLine="709"/>
        <w:jc w:val="both"/>
        <w:rPr>
          <w:sz w:val="32"/>
          <w:szCs w:val="32"/>
        </w:rPr>
      </w:pPr>
      <w:r w:rsidRPr="00E714EB">
        <w:rPr>
          <w:sz w:val="32"/>
          <w:szCs w:val="32"/>
        </w:rPr>
        <w:t xml:space="preserve">К числу вопросов истории дореволюционного периода, по мнению автора публикации, вызывающих трудности у поступающих, относились, например, неспособность абитуриента «различить думного дьяка и церковного дьячка», некорректная интерпретация последствий отмены крепостного права. И. Кондратьев </w:t>
      </w:r>
      <w:r w:rsidR="00981C99">
        <w:rPr>
          <w:sz w:val="32"/>
          <w:szCs w:val="32"/>
        </w:rPr>
        <w:t xml:space="preserve">также </w:t>
      </w:r>
      <w:r w:rsidRPr="00E714EB">
        <w:rPr>
          <w:sz w:val="32"/>
          <w:szCs w:val="32"/>
        </w:rPr>
        <w:t xml:space="preserve">отмечал ошибки в ответах, связанные с событиями революционного и рабочего движения. Автор сетовал на то, что «Плеханова превращают из первого русского марксиста  в идеолога народников», а «Северный </w:t>
      </w:r>
      <w:r w:rsidRPr="00E714EB">
        <w:rPr>
          <w:sz w:val="32"/>
          <w:szCs w:val="32"/>
        </w:rPr>
        <w:lastRenderedPageBreak/>
        <w:t xml:space="preserve">союз русских рабочих» смешивается с петербургским «Союзом борьбы за освобождение рабочего класса», также «Ленский расстрел 1912 года относят к революции 1905 года». Удручало историка-методиста и незнание поступающими политических партий дореволюционной России, кроме большевиков и меньшевиков. </w:t>
      </w:r>
    </w:p>
    <w:p w14:paraId="77D64CD9" w14:textId="77777777" w:rsidR="002A1D31" w:rsidRPr="00E714EB" w:rsidRDefault="002A1D31" w:rsidP="002A1D31">
      <w:pPr>
        <w:ind w:firstLine="709"/>
        <w:jc w:val="both"/>
        <w:rPr>
          <w:sz w:val="32"/>
          <w:szCs w:val="32"/>
        </w:rPr>
      </w:pPr>
      <w:r w:rsidRPr="00E714EB">
        <w:rPr>
          <w:sz w:val="32"/>
          <w:szCs w:val="32"/>
        </w:rPr>
        <w:t xml:space="preserve">Автор публикации пытался разобраться в причинах такой путаницы в головах абитуриентов.  Он подверг критике учебник под редакцией А.М. Панкратовой, в котором некоторые темы были изложены «бегло и схематично». Однако в отношении других проблем, «за обилием фактов и многочисленных деталей у учащегося порой исчезает историческая картина в целом, представление об эпохе» [3]. Действительно, как оказалось, например, «в учебнике для 8-го класса упоминалось около 155 имен исторических деятелей, 629 дат, множество непростых для понимания терминов и понятий» [7, с. 911]. Авторский коллектив по главе с А.М. Панкратовой «в итоге создали новое содержание школьного предмета отечественной истории для старших классов, но они не смогли дифференцировать текст с особенностями возраста учащихся. Эти учебные книги (по своей структуре, объему материала, стилю изложения) были более похожими на учебники для высшей школы, чем общеобразовательной» [7, с. 911-912]. </w:t>
      </w:r>
    </w:p>
    <w:p w14:paraId="734F0B61" w14:textId="77777777" w:rsidR="002A1D31" w:rsidRPr="00E714EB" w:rsidRDefault="002A1D31" w:rsidP="002A1D31">
      <w:pPr>
        <w:ind w:firstLine="709"/>
        <w:jc w:val="both"/>
        <w:rPr>
          <w:sz w:val="32"/>
          <w:szCs w:val="32"/>
        </w:rPr>
      </w:pPr>
      <w:r w:rsidRPr="00E714EB">
        <w:rPr>
          <w:sz w:val="32"/>
          <w:szCs w:val="32"/>
        </w:rPr>
        <w:t xml:space="preserve">Большое внимание автор газетной публикации 1950 года уделяет роли учителя, который «не может стоять в стороне от жизни». Приметой времени служит цитирование печально знаменитого постановления 1946 г. «О журналах “Звезда” и “Ленинград”»: «Советский строй не может терпеть воспитания молодежи в духе безразличия к советской политике, в духе </w:t>
      </w:r>
      <w:proofErr w:type="spellStart"/>
      <w:r w:rsidRPr="00E714EB">
        <w:rPr>
          <w:sz w:val="32"/>
          <w:szCs w:val="32"/>
        </w:rPr>
        <w:t>наплевизма</w:t>
      </w:r>
      <w:proofErr w:type="spellEnd"/>
      <w:r w:rsidRPr="00E714EB">
        <w:rPr>
          <w:sz w:val="32"/>
          <w:szCs w:val="32"/>
        </w:rPr>
        <w:t xml:space="preserve"> и безыдейности», и «этим требованиям должна быть подчинена вся работа учительства».   </w:t>
      </w:r>
    </w:p>
    <w:p w14:paraId="3A746D78" w14:textId="77777777" w:rsidR="002A1D31" w:rsidRPr="00E714EB" w:rsidRDefault="002A1D31" w:rsidP="002A1D31">
      <w:pPr>
        <w:ind w:firstLine="709"/>
        <w:jc w:val="both"/>
        <w:rPr>
          <w:sz w:val="32"/>
          <w:szCs w:val="32"/>
        </w:rPr>
      </w:pPr>
      <w:r w:rsidRPr="00E714EB">
        <w:rPr>
          <w:sz w:val="32"/>
          <w:szCs w:val="32"/>
        </w:rPr>
        <w:t xml:space="preserve">Даже общее знакомство с публикацией дает понимание того, что за 80 лет проблемы средней школы и высшего образования почти не изменились, хотя причины их породившие, безусловно, имеют разные корни.  </w:t>
      </w:r>
    </w:p>
    <w:p w14:paraId="1F98575B" w14:textId="77777777" w:rsidR="002A1D31" w:rsidRPr="00E714EB" w:rsidRDefault="002A1D31" w:rsidP="002A1D31">
      <w:pPr>
        <w:ind w:firstLine="709"/>
        <w:jc w:val="both"/>
        <w:rPr>
          <w:sz w:val="32"/>
          <w:szCs w:val="32"/>
        </w:rPr>
      </w:pPr>
      <w:r w:rsidRPr="00E714EB">
        <w:rPr>
          <w:sz w:val="32"/>
          <w:szCs w:val="32"/>
        </w:rPr>
        <w:t xml:space="preserve">Все также абитуриенты, а потом и студенты, затрудняются с изучением новейшей истории СССР-России, только эти сложности с годами становятся все более глубокими и системными. Увы, но аббревиатура «МТС» совсем не увязывается с процессом коллективизации, вызывая искреннее недоумение пользователей мобильной связи с детства, а первый президент России Б.Н. Ельцин воспринимается ими в одном ряду с деятелями Российской империи рубежа </w:t>
      </w:r>
      <w:r w:rsidRPr="00E714EB">
        <w:rPr>
          <w:sz w:val="32"/>
          <w:szCs w:val="32"/>
          <w:lang w:val="en-US"/>
        </w:rPr>
        <w:t>XIX</w:t>
      </w:r>
      <w:r w:rsidRPr="00E714EB">
        <w:rPr>
          <w:sz w:val="32"/>
          <w:szCs w:val="32"/>
        </w:rPr>
        <w:t>-</w:t>
      </w:r>
      <w:r w:rsidRPr="00E714EB">
        <w:rPr>
          <w:sz w:val="32"/>
          <w:szCs w:val="32"/>
          <w:lang w:val="en-US"/>
        </w:rPr>
        <w:t>XX</w:t>
      </w:r>
      <w:r w:rsidRPr="00E714EB">
        <w:rPr>
          <w:sz w:val="32"/>
          <w:szCs w:val="32"/>
        </w:rPr>
        <w:t xml:space="preserve"> вв. Если абитуриенты середины </w:t>
      </w:r>
      <w:r w:rsidRPr="00E714EB">
        <w:rPr>
          <w:sz w:val="32"/>
          <w:szCs w:val="32"/>
          <w:lang w:val="en-US"/>
        </w:rPr>
        <w:t>XX</w:t>
      </w:r>
      <w:r w:rsidRPr="00E714EB">
        <w:rPr>
          <w:sz w:val="32"/>
          <w:szCs w:val="32"/>
        </w:rPr>
        <w:t xml:space="preserve"> века могли ошибиться на несколько лет в определении даты, но при этом понимали, что упомя</w:t>
      </w:r>
      <w:r w:rsidRPr="00E714EB">
        <w:rPr>
          <w:sz w:val="32"/>
          <w:szCs w:val="32"/>
        </w:rPr>
        <w:lastRenderedPageBreak/>
        <w:t xml:space="preserve">нутое ими  событие имело отношение к революционной борьбе, а личность – так или иначе, но к соответствующей эпохе, то нынешние первокурсники помещают, например, А.В. Суворова в немалый хронологический отрезок от Куликовской битвы до Первой мировой войны, исторические персонажи меняют имена – Ярослав </w:t>
      </w:r>
      <w:proofErr w:type="spellStart"/>
      <w:r w:rsidRPr="00E714EB">
        <w:rPr>
          <w:sz w:val="32"/>
          <w:szCs w:val="32"/>
        </w:rPr>
        <w:t>Осмомысл</w:t>
      </w:r>
      <w:proofErr w:type="spellEnd"/>
      <w:r w:rsidRPr="00E714EB">
        <w:rPr>
          <w:sz w:val="32"/>
          <w:szCs w:val="32"/>
        </w:rPr>
        <w:t xml:space="preserve"> становится </w:t>
      </w:r>
      <w:proofErr w:type="spellStart"/>
      <w:r w:rsidRPr="00E714EB">
        <w:rPr>
          <w:sz w:val="32"/>
          <w:szCs w:val="32"/>
        </w:rPr>
        <w:t>Осломыслом</w:t>
      </w:r>
      <w:proofErr w:type="spellEnd"/>
      <w:r w:rsidRPr="00E714EB">
        <w:rPr>
          <w:sz w:val="32"/>
          <w:szCs w:val="32"/>
        </w:rPr>
        <w:t>, исторические термины становятся неузнаваемыми – «иконоборчество» легко превращается в неведомое «</w:t>
      </w:r>
      <w:proofErr w:type="spellStart"/>
      <w:r w:rsidRPr="00E714EB">
        <w:rPr>
          <w:sz w:val="32"/>
          <w:szCs w:val="32"/>
        </w:rPr>
        <w:t>иконобортничество</w:t>
      </w:r>
      <w:proofErr w:type="spellEnd"/>
      <w:r w:rsidRPr="00E714EB">
        <w:rPr>
          <w:sz w:val="32"/>
          <w:szCs w:val="32"/>
        </w:rPr>
        <w:t xml:space="preserve">» и т.д. </w:t>
      </w:r>
    </w:p>
    <w:p w14:paraId="325C11D4" w14:textId="77777777" w:rsidR="002A1D31" w:rsidRPr="00E714EB" w:rsidRDefault="002A1D31" w:rsidP="002A1D31">
      <w:pPr>
        <w:ind w:firstLine="709"/>
        <w:jc w:val="both"/>
        <w:rPr>
          <w:sz w:val="32"/>
          <w:szCs w:val="32"/>
        </w:rPr>
      </w:pPr>
      <w:r w:rsidRPr="00E714EB">
        <w:rPr>
          <w:sz w:val="32"/>
          <w:szCs w:val="32"/>
        </w:rPr>
        <w:t xml:space="preserve">Современное историческое образование невозможно представить себе без цифрового компонента. В распоряжении обучающихся, кроме учебника, появилось множество сетевых возможностей «добычи» исторической информации для учебного процесса. </w:t>
      </w:r>
    </w:p>
    <w:p w14:paraId="1124CEB5" w14:textId="77777777" w:rsidR="002A1D31" w:rsidRPr="00E714EB" w:rsidRDefault="002A1D31" w:rsidP="002A1D31">
      <w:pPr>
        <w:ind w:firstLine="709"/>
        <w:jc w:val="both"/>
        <w:rPr>
          <w:sz w:val="32"/>
          <w:szCs w:val="32"/>
        </w:rPr>
      </w:pPr>
      <w:r w:rsidRPr="00E714EB">
        <w:rPr>
          <w:sz w:val="32"/>
          <w:szCs w:val="32"/>
        </w:rPr>
        <w:t xml:space="preserve">Как в этой связи нами было замечено в 2011 г., «в современном образовательном процессе роль преподавателя существенным образом меняется: он перестает быть авторитарным и единственным источником знания, и становится руководителем и помощником обучающихся. Студентам предоставляется возможность самостоятельно отбирать нужную им информацию в быстро меняющемся мире, и поэтому преподавателю необходимо выработать значительное количество индивидуальных стратегий обучения, которые позволили бы каждому из них стать активным участником учебного процесса, критически подходить к предоставляемым знаниям» [8]. Спустя чуть более десятка лет приходится с грустью констатировать, что ожидания проявления обучающимися подобного рода компетенций оказались преувеличенными. </w:t>
      </w:r>
    </w:p>
    <w:p w14:paraId="4C1A9D51" w14:textId="77777777" w:rsidR="002A1D31" w:rsidRPr="00E714EB" w:rsidRDefault="002A1D31" w:rsidP="002A1D31">
      <w:pPr>
        <w:ind w:firstLine="709"/>
        <w:jc w:val="both"/>
        <w:rPr>
          <w:sz w:val="32"/>
          <w:szCs w:val="32"/>
        </w:rPr>
      </w:pPr>
      <w:r w:rsidRPr="00E714EB">
        <w:rPr>
          <w:sz w:val="32"/>
          <w:szCs w:val="32"/>
        </w:rPr>
        <w:t xml:space="preserve">Итак, сегодня мы видим, с одной стороны, все возрастающий объем доступного исторического материала и многообразных источников, с другой – катастрофическое неумение выпускников школ и студентов младших курсов вузов самостоятельно отбирать нужную информацию, встраивать её в уже существующую систему исторических знаний, подвергать здравой критике и глубокому анализу. Без диалогичности процесса обучения, т.е. непосредственного, «очного», взаимодействия обучающегося и педагога/преподавателя эта пропасть может остаться непреодолимой.  </w:t>
      </w:r>
    </w:p>
    <w:p w14:paraId="341202AB" w14:textId="77777777" w:rsidR="002A1D31" w:rsidRPr="00E714EB" w:rsidRDefault="002A1D31" w:rsidP="002A1D31">
      <w:pPr>
        <w:ind w:firstLine="709"/>
        <w:jc w:val="both"/>
        <w:rPr>
          <w:sz w:val="28"/>
          <w:szCs w:val="28"/>
        </w:rPr>
      </w:pPr>
    </w:p>
    <w:p w14:paraId="31FD3695" w14:textId="77777777" w:rsidR="002A1D31" w:rsidRPr="00E714EB" w:rsidRDefault="002A1D31" w:rsidP="002A1D31">
      <w:pPr>
        <w:ind w:firstLine="709"/>
        <w:jc w:val="both"/>
        <w:rPr>
          <w:i/>
          <w:iCs/>
          <w:sz w:val="28"/>
          <w:szCs w:val="28"/>
        </w:rPr>
      </w:pPr>
      <w:bookmarkStart w:id="23" w:name="_Hlk164616801"/>
      <w:r w:rsidRPr="00E714EB">
        <w:rPr>
          <w:i/>
          <w:iCs/>
          <w:sz w:val="28"/>
          <w:szCs w:val="28"/>
        </w:rPr>
        <w:t>Примечания</w:t>
      </w:r>
    </w:p>
    <w:p w14:paraId="5A23D183" w14:textId="77777777" w:rsidR="002A1D31" w:rsidRPr="00E714EB" w:rsidRDefault="002A1D31" w:rsidP="002A1D31">
      <w:pPr>
        <w:ind w:firstLine="709"/>
        <w:jc w:val="both"/>
        <w:rPr>
          <w:sz w:val="28"/>
          <w:szCs w:val="28"/>
        </w:rPr>
      </w:pPr>
    </w:p>
    <w:bookmarkEnd w:id="23"/>
    <w:p w14:paraId="2B297132" w14:textId="67D72005"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w:t>
      </w:r>
      <w:r w:rsidRPr="00E714EB">
        <w:rPr>
          <w:rFonts w:ascii="Times New Roman" w:hAnsi="Times New Roman" w:cs="Times New Roman"/>
          <w:i/>
          <w:iCs/>
          <w:sz w:val="28"/>
          <w:szCs w:val="28"/>
          <w:lang w:val="ru-RU"/>
        </w:rPr>
        <w:t>Васильева А.</w:t>
      </w:r>
      <w:r w:rsidRPr="00E714EB">
        <w:rPr>
          <w:rFonts w:ascii="Times New Roman" w:hAnsi="Times New Roman" w:cs="Times New Roman"/>
          <w:sz w:val="28"/>
          <w:szCs w:val="28"/>
          <w:lang w:val="ru-RU"/>
        </w:rPr>
        <w:t xml:space="preserve"> Больше истории, хорошей и разной. “История России” станет обязательным предметом для каждого студента // Коммерсант. 23.05.2022 г. </w:t>
      </w:r>
      <w:r w:rsidRPr="00E714EB">
        <w:rPr>
          <w:rFonts w:ascii="Times New Roman" w:hAnsi="Times New Roman" w:cs="Times New Roman"/>
          <w:sz w:val="28"/>
          <w:szCs w:val="28"/>
        </w:rPr>
        <w:t>URL</w:t>
      </w:r>
      <w:r w:rsidRPr="00E714EB">
        <w:rPr>
          <w:rFonts w:ascii="Times New Roman" w:hAnsi="Times New Roman" w:cs="Times New Roman"/>
          <w:sz w:val="28"/>
          <w:szCs w:val="28"/>
          <w:lang w:val="ru-RU"/>
        </w:rPr>
        <w:t xml:space="preserve">: </w:t>
      </w:r>
      <w:hyperlink r:id="rId78" w:history="1">
        <w:r w:rsidRPr="00E714EB">
          <w:rPr>
            <w:rStyle w:val="aff"/>
            <w:rFonts w:ascii="Times New Roman" w:hAnsi="Times New Roman" w:cs="Times New Roman"/>
            <w:color w:val="auto"/>
            <w:sz w:val="28"/>
            <w:szCs w:val="28"/>
            <w:u w:val="none"/>
          </w:rPr>
          <w:t>https</w:t>
        </w:r>
        <w:r w:rsidRPr="00E714EB">
          <w:rPr>
            <w:rStyle w:val="aff"/>
            <w:rFonts w:ascii="Times New Roman" w:hAnsi="Times New Roman" w:cs="Times New Roman"/>
            <w:color w:val="auto"/>
            <w:sz w:val="28"/>
            <w:szCs w:val="28"/>
            <w:u w:val="none"/>
            <w:lang w:val="ru-RU"/>
          </w:rPr>
          <w:t>://</w:t>
        </w:r>
        <w:r w:rsidRPr="00E714EB">
          <w:rPr>
            <w:rStyle w:val="aff"/>
            <w:rFonts w:ascii="Times New Roman" w:hAnsi="Times New Roman" w:cs="Times New Roman"/>
            <w:color w:val="auto"/>
            <w:sz w:val="28"/>
            <w:szCs w:val="28"/>
            <w:u w:val="none"/>
          </w:rPr>
          <w:t>www</w:t>
        </w:r>
        <w:r w:rsidRPr="00E714EB">
          <w:rPr>
            <w:rStyle w:val="aff"/>
            <w:rFonts w:ascii="Times New Roman" w:hAnsi="Times New Roman" w:cs="Times New Roman"/>
            <w:color w:val="auto"/>
            <w:sz w:val="28"/>
            <w:szCs w:val="28"/>
            <w:u w:val="none"/>
            <w:lang w:val="ru-RU"/>
          </w:rPr>
          <w:t>.</w:t>
        </w:r>
        <w:proofErr w:type="spellStart"/>
        <w:r w:rsidRPr="00E714EB">
          <w:rPr>
            <w:rStyle w:val="aff"/>
            <w:rFonts w:ascii="Times New Roman" w:hAnsi="Times New Roman" w:cs="Times New Roman"/>
            <w:color w:val="auto"/>
            <w:sz w:val="28"/>
            <w:szCs w:val="28"/>
            <w:u w:val="none"/>
          </w:rPr>
          <w:t>kommersant</w:t>
        </w:r>
        <w:proofErr w:type="spellEnd"/>
        <w:r w:rsidRPr="00E714EB">
          <w:rPr>
            <w:rStyle w:val="aff"/>
            <w:rFonts w:ascii="Times New Roman" w:hAnsi="Times New Roman" w:cs="Times New Roman"/>
            <w:color w:val="auto"/>
            <w:sz w:val="28"/>
            <w:szCs w:val="28"/>
            <w:u w:val="none"/>
            <w:lang w:val="ru-RU"/>
          </w:rPr>
          <w:t>.</w:t>
        </w:r>
        <w:proofErr w:type="spellStart"/>
        <w:r w:rsidRPr="00E714EB">
          <w:rPr>
            <w:rStyle w:val="aff"/>
            <w:rFonts w:ascii="Times New Roman" w:hAnsi="Times New Roman" w:cs="Times New Roman"/>
            <w:color w:val="auto"/>
            <w:sz w:val="28"/>
            <w:szCs w:val="28"/>
            <w:u w:val="none"/>
          </w:rPr>
          <w:t>ru</w:t>
        </w:r>
        <w:proofErr w:type="spellEnd"/>
        <w:r w:rsidRPr="00E714EB">
          <w:rPr>
            <w:rStyle w:val="aff"/>
            <w:rFonts w:ascii="Times New Roman" w:hAnsi="Times New Roman" w:cs="Times New Roman"/>
            <w:color w:val="auto"/>
            <w:sz w:val="28"/>
            <w:szCs w:val="28"/>
            <w:u w:val="none"/>
            <w:lang w:val="ru-RU"/>
          </w:rPr>
          <w:t>/</w:t>
        </w:r>
        <w:r w:rsidRPr="00E714EB">
          <w:rPr>
            <w:rStyle w:val="aff"/>
            <w:rFonts w:ascii="Times New Roman" w:hAnsi="Times New Roman" w:cs="Times New Roman"/>
            <w:color w:val="auto"/>
            <w:sz w:val="28"/>
            <w:szCs w:val="28"/>
            <w:u w:val="none"/>
          </w:rPr>
          <w:t>doc</w:t>
        </w:r>
        <w:r w:rsidRPr="00E714EB">
          <w:rPr>
            <w:rStyle w:val="aff"/>
            <w:rFonts w:ascii="Times New Roman" w:hAnsi="Times New Roman" w:cs="Times New Roman"/>
            <w:color w:val="auto"/>
            <w:sz w:val="28"/>
            <w:szCs w:val="28"/>
            <w:u w:val="none"/>
            <w:lang w:val="ru-RU"/>
          </w:rPr>
          <w:t>/5367008</w:t>
        </w:r>
      </w:hyperlink>
      <w:r w:rsidRPr="00E714EB">
        <w:rPr>
          <w:rFonts w:ascii="Times New Roman" w:hAnsi="Times New Roman" w:cs="Times New Roman"/>
          <w:sz w:val="28"/>
          <w:szCs w:val="28"/>
          <w:lang w:val="ru-RU"/>
        </w:rPr>
        <w:t xml:space="preserve"> (дата обращения</w:t>
      </w:r>
      <w:r w:rsidR="00AF20A7">
        <w:rPr>
          <w:rFonts w:ascii="Times New Roman" w:hAnsi="Times New Roman" w:cs="Times New Roman"/>
          <w:sz w:val="28"/>
          <w:szCs w:val="28"/>
          <w:lang w:val="ru-RU"/>
        </w:rPr>
        <w:t>:</w:t>
      </w:r>
      <w:r w:rsidRPr="00E714EB">
        <w:rPr>
          <w:rFonts w:ascii="Times New Roman" w:hAnsi="Times New Roman" w:cs="Times New Roman"/>
          <w:sz w:val="28"/>
          <w:szCs w:val="28"/>
          <w:lang w:val="ru-RU"/>
        </w:rPr>
        <w:t xml:space="preserve"> 28.03.2024).</w:t>
      </w:r>
    </w:p>
    <w:p w14:paraId="6FE86680" w14:textId="3AD9CE87"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lastRenderedPageBreak/>
        <w:t xml:space="preserve">2. Эксперты снова призывают сделать ЕГЭ по истории обязательным // Поступи онлайн. 12.01.2024. </w:t>
      </w:r>
      <w:r w:rsidRPr="00E714EB">
        <w:rPr>
          <w:rFonts w:ascii="Times New Roman" w:hAnsi="Times New Roman" w:cs="Times New Roman"/>
          <w:sz w:val="28"/>
          <w:szCs w:val="28"/>
        </w:rPr>
        <w:t>URL</w:t>
      </w:r>
      <w:r w:rsidRPr="00E714EB">
        <w:rPr>
          <w:rFonts w:ascii="Times New Roman" w:hAnsi="Times New Roman" w:cs="Times New Roman"/>
          <w:sz w:val="28"/>
          <w:szCs w:val="28"/>
          <w:lang w:val="ru-RU"/>
        </w:rPr>
        <w:t xml:space="preserve">: </w:t>
      </w:r>
      <w:hyperlink r:id="rId79" w:history="1">
        <w:r w:rsidR="00027879" w:rsidRPr="00027879">
          <w:rPr>
            <w:rStyle w:val="aff"/>
            <w:rFonts w:ascii="Times New Roman" w:hAnsi="Times New Roman" w:cs="Times New Roman"/>
            <w:color w:val="auto"/>
            <w:sz w:val="28"/>
            <w:szCs w:val="28"/>
            <w:u w:val="none"/>
          </w:rPr>
          <w:t>https</w:t>
        </w:r>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postupi</w:t>
        </w:r>
        <w:proofErr w:type="spellEnd"/>
        <w:r w:rsidR="00027879" w:rsidRPr="00027879">
          <w:rPr>
            <w:rStyle w:val="aff"/>
            <w:rFonts w:ascii="Times New Roman" w:hAnsi="Times New Roman" w:cs="Times New Roman"/>
            <w:color w:val="auto"/>
            <w:sz w:val="28"/>
            <w:szCs w:val="28"/>
            <w:u w:val="none"/>
            <w:lang w:val="ru-RU"/>
          </w:rPr>
          <w:t>.</w:t>
        </w:r>
        <w:r w:rsidR="00027879" w:rsidRPr="00027879">
          <w:rPr>
            <w:rStyle w:val="aff"/>
            <w:rFonts w:ascii="Times New Roman" w:hAnsi="Times New Roman" w:cs="Times New Roman"/>
            <w:color w:val="auto"/>
            <w:sz w:val="28"/>
            <w:szCs w:val="28"/>
            <w:u w:val="none"/>
          </w:rPr>
          <w:t>online</w:t>
        </w:r>
        <w:r w:rsidR="00027879" w:rsidRPr="00027879">
          <w:rPr>
            <w:rStyle w:val="aff"/>
            <w:rFonts w:ascii="Times New Roman" w:hAnsi="Times New Roman" w:cs="Times New Roman"/>
            <w:color w:val="auto"/>
            <w:sz w:val="28"/>
            <w:szCs w:val="28"/>
            <w:u w:val="none"/>
            <w:lang w:val="ru-RU"/>
          </w:rPr>
          <w:t>/</w:t>
        </w:r>
        <w:r w:rsidR="00027879" w:rsidRPr="00027879">
          <w:rPr>
            <w:rStyle w:val="aff"/>
            <w:rFonts w:ascii="Times New Roman" w:hAnsi="Times New Roman" w:cs="Times New Roman"/>
            <w:color w:val="auto"/>
            <w:sz w:val="28"/>
            <w:szCs w:val="28"/>
            <w:u w:val="none"/>
          </w:rPr>
          <w:t>journal</w:t>
        </w:r>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novosti</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ege</w:t>
        </w:r>
        <w:proofErr w:type="spellEnd"/>
        <w:r w:rsidR="00027879" w:rsidRPr="00027879">
          <w:rPr>
            <w:rStyle w:val="aff"/>
            <w:rFonts w:ascii="Times New Roman" w:hAnsi="Times New Roman" w:cs="Times New Roman"/>
            <w:color w:val="auto"/>
            <w:sz w:val="28"/>
            <w:szCs w:val="28"/>
            <w:u w:val="none"/>
            <w:lang w:val="ru-RU"/>
          </w:rPr>
          <w:t xml:space="preserve">/ </w:t>
        </w:r>
        <w:proofErr w:type="spellStart"/>
        <w:r w:rsidR="00027879" w:rsidRPr="00027879">
          <w:rPr>
            <w:rStyle w:val="aff"/>
            <w:rFonts w:ascii="Times New Roman" w:hAnsi="Times New Roman" w:cs="Times New Roman"/>
            <w:color w:val="auto"/>
            <w:sz w:val="28"/>
            <w:szCs w:val="28"/>
            <w:u w:val="none"/>
          </w:rPr>
          <w:t>eksperty</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snova</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prizyvayut</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sdelat</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ege</w:t>
        </w:r>
        <w:proofErr w:type="spellEnd"/>
        <w:r w:rsidR="00027879" w:rsidRPr="00027879">
          <w:rPr>
            <w:rStyle w:val="aff"/>
            <w:rFonts w:ascii="Times New Roman" w:hAnsi="Times New Roman" w:cs="Times New Roman"/>
            <w:color w:val="auto"/>
            <w:sz w:val="28"/>
            <w:szCs w:val="28"/>
            <w:u w:val="none"/>
            <w:lang w:val="ru-RU"/>
          </w:rPr>
          <w:t>-</w:t>
        </w:r>
        <w:r w:rsidR="00027879" w:rsidRPr="00027879">
          <w:rPr>
            <w:rStyle w:val="aff"/>
            <w:rFonts w:ascii="Times New Roman" w:hAnsi="Times New Roman" w:cs="Times New Roman"/>
            <w:color w:val="auto"/>
            <w:sz w:val="28"/>
            <w:szCs w:val="28"/>
            <w:u w:val="none"/>
          </w:rPr>
          <w:t>po</w:t>
        </w:r>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istorii</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obyazatelnym</w:t>
        </w:r>
        <w:proofErr w:type="spellEnd"/>
        <w:r w:rsidR="00027879" w:rsidRPr="00027879">
          <w:rPr>
            <w:rStyle w:val="aff"/>
            <w:rFonts w:ascii="Times New Roman" w:hAnsi="Times New Roman" w:cs="Times New Roman"/>
            <w:color w:val="auto"/>
            <w:sz w:val="28"/>
            <w:szCs w:val="28"/>
            <w:u w:val="none"/>
            <w:lang w:val="ru-RU"/>
          </w:rPr>
          <w:t>/?</w:t>
        </w:r>
        <w:proofErr w:type="spellStart"/>
        <w:r w:rsidR="00027879" w:rsidRPr="00027879">
          <w:rPr>
            <w:rStyle w:val="aff"/>
            <w:rFonts w:ascii="Times New Roman" w:hAnsi="Times New Roman" w:cs="Times New Roman"/>
            <w:color w:val="auto"/>
            <w:sz w:val="28"/>
            <w:szCs w:val="28"/>
            <w:u w:val="none"/>
          </w:rPr>
          <w:t>ysclid</w:t>
        </w:r>
        <w:proofErr w:type="spellEnd"/>
        <w:r w:rsidR="00027879" w:rsidRPr="00027879">
          <w:rPr>
            <w:rStyle w:val="aff"/>
            <w:rFonts w:ascii="Times New Roman" w:hAnsi="Times New Roman" w:cs="Times New Roman"/>
            <w:color w:val="auto"/>
            <w:sz w:val="28"/>
            <w:szCs w:val="28"/>
            <w:u w:val="none"/>
            <w:lang w:val="ru-RU"/>
          </w:rPr>
          <w:t>=</w:t>
        </w:r>
        <w:r w:rsidR="00027879" w:rsidRPr="00027879">
          <w:rPr>
            <w:rStyle w:val="aff"/>
            <w:rFonts w:ascii="Times New Roman" w:hAnsi="Times New Roman" w:cs="Times New Roman"/>
            <w:color w:val="auto"/>
            <w:sz w:val="28"/>
            <w:szCs w:val="28"/>
            <w:u w:val="none"/>
          </w:rPr>
          <w:t>lv</w:t>
        </w:r>
        <w:r w:rsidR="00027879" w:rsidRPr="00027879">
          <w:rPr>
            <w:rStyle w:val="aff"/>
            <w:rFonts w:ascii="Times New Roman" w:hAnsi="Times New Roman" w:cs="Times New Roman"/>
            <w:color w:val="auto"/>
            <w:sz w:val="28"/>
            <w:szCs w:val="28"/>
            <w:u w:val="none"/>
            <w:lang w:val="ru-RU"/>
          </w:rPr>
          <w:t>2</w:t>
        </w:r>
        <w:proofErr w:type="spellStart"/>
        <w:r w:rsidR="00027879" w:rsidRPr="00027879">
          <w:rPr>
            <w:rStyle w:val="aff"/>
            <w:rFonts w:ascii="Times New Roman" w:hAnsi="Times New Roman" w:cs="Times New Roman"/>
            <w:color w:val="auto"/>
            <w:sz w:val="28"/>
            <w:szCs w:val="28"/>
            <w:u w:val="none"/>
          </w:rPr>
          <w:t>omigq</w:t>
        </w:r>
        <w:proofErr w:type="spellEnd"/>
        <w:r w:rsidR="00027879" w:rsidRPr="00027879">
          <w:rPr>
            <w:rStyle w:val="aff"/>
            <w:rFonts w:ascii="Times New Roman" w:hAnsi="Times New Roman" w:cs="Times New Roman"/>
            <w:color w:val="auto"/>
            <w:sz w:val="28"/>
            <w:szCs w:val="28"/>
            <w:u w:val="none"/>
            <w:lang w:val="ru-RU"/>
          </w:rPr>
          <w:t>4</w:t>
        </w:r>
        <w:r w:rsidR="00027879" w:rsidRPr="00027879">
          <w:rPr>
            <w:rStyle w:val="aff"/>
            <w:rFonts w:ascii="Times New Roman" w:hAnsi="Times New Roman" w:cs="Times New Roman"/>
            <w:color w:val="auto"/>
            <w:sz w:val="28"/>
            <w:szCs w:val="28"/>
            <w:u w:val="none"/>
          </w:rPr>
          <w:t>b</w:t>
        </w:r>
        <w:r w:rsidR="00027879" w:rsidRPr="00027879">
          <w:rPr>
            <w:rStyle w:val="aff"/>
            <w:rFonts w:ascii="Times New Roman" w:hAnsi="Times New Roman" w:cs="Times New Roman"/>
            <w:color w:val="auto"/>
            <w:sz w:val="28"/>
            <w:szCs w:val="28"/>
            <w:u w:val="none"/>
            <w:lang w:val="ru-RU"/>
          </w:rPr>
          <w:t>22 8377700</w:t>
        </w:r>
      </w:hyperlink>
      <w:r w:rsidRPr="00027879">
        <w:rPr>
          <w:rFonts w:ascii="Times New Roman" w:hAnsi="Times New Roman" w:cs="Times New Roman"/>
          <w:sz w:val="28"/>
          <w:szCs w:val="28"/>
          <w:lang w:val="ru-RU"/>
        </w:rPr>
        <w:t xml:space="preserve"> (дата обращения</w:t>
      </w:r>
      <w:r w:rsidR="000A190A">
        <w:rPr>
          <w:rFonts w:ascii="Times New Roman" w:hAnsi="Times New Roman" w:cs="Times New Roman"/>
          <w:sz w:val="28"/>
          <w:szCs w:val="28"/>
          <w:lang w:val="ru-RU"/>
        </w:rPr>
        <w:t>:</w:t>
      </w:r>
      <w:r w:rsidRPr="00027879">
        <w:rPr>
          <w:rFonts w:ascii="Times New Roman" w:hAnsi="Times New Roman" w:cs="Times New Roman"/>
          <w:sz w:val="28"/>
          <w:szCs w:val="28"/>
          <w:lang w:val="ru-RU"/>
        </w:rPr>
        <w:t xml:space="preserve"> 29.03.2024).</w:t>
      </w:r>
    </w:p>
    <w:p w14:paraId="41B12673" w14:textId="77777777"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3. </w:t>
      </w:r>
      <w:r w:rsidRPr="00E714EB">
        <w:rPr>
          <w:rFonts w:ascii="Times New Roman" w:hAnsi="Times New Roman" w:cs="Times New Roman"/>
          <w:i/>
          <w:iCs/>
          <w:sz w:val="28"/>
          <w:szCs w:val="28"/>
          <w:lang w:val="ru-RU"/>
        </w:rPr>
        <w:t>Кондратьев И.</w:t>
      </w:r>
      <w:r w:rsidRPr="00E714EB">
        <w:rPr>
          <w:rFonts w:ascii="Times New Roman" w:hAnsi="Times New Roman" w:cs="Times New Roman"/>
          <w:sz w:val="28"/>
          <w:szCs w:val="28"/>
          <w:lang w:val="ru-RU"/>
        </w:rPr>
        <w:t xml:space="preserve"> О преподавании истории в школе // Вечерний Ленинград. – 1950. – 22 августа. </w:t>
      </w:r>
    </w:p>
    <w:p w14:paraId="441CDD9F" w14:textId="77777777"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4. </w:t>
      </w:r>
      <w:r w:rsidRPr="00E714EB">
        <w:rPr>
          <w:rFonts w:ascii="Times New Roman" w:hAnsi="Times New Roman" w:cs="Times New Roman"/>
          <w:i/>
          <w:iCs/>
          <w:sz w:val="28"/>
          <w:szCs w:val="28"/>
          <w:lang w:val="ru-RU"/>
        </w:rPr>
        <w:t>Гришаев О.В.</w:t>
      </w:r>
      <w:r w:rsidRPr="00E714EB">
        <w:rPr>
          <w:rFonts w:ascii="Times New Roman" w:hAnsi="Times New Roman" w:cs="Times New Roman"/>
          <w:sz w:val="28"/>
          <w:szCs w:val="28"/>
          <w:lang w:val="ru-RU"/>
        </w:rPr>
        <w:t xml:space="preserve"> Об изменениях в преподавании отечественной истории середины – второй половины 1930-х годов // Приволжский научный вестник. – 2014. – № 2. – С. 74-81.</w:t>
      </w:r>
    </w:p>
    <w:p w14:paraId="226F006B" w14:textId="77777777"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5. </w:t>
      </w:r>
      <w:r w:rsidRPr="00E714EB">
        <w:rPr>
          <w:rFonts w:ascii="Times New Roman" w:hAnsi="Times New Roman" w:cs="Times New Roman"/>
          <w:i/>
          <w:iCs/>
          <w:sz w:val="28"/>
          <w:szCs w:val="28"/>
          <w:lang w:val="ru-RU"/>
        </w:rPr>
        <w:t>Лукашин А., Сорокин А.</w:t>
      </w:r>
      <w:r w:rsidRPr="00E714EB">
        <w:rPr>
          <w:rFonts w:ascii="Times New Roman" w:hAnsi="Times New Roman" w:cs="Times New Roman"/>
          <w:sz w:val="28"/>
          <w:szCs w:val="28"/>
          <w:lang w:val="ru-RU"/>
        </w:rPr>
        <w:t xml:space="preserve"> “Не освещен вовсе аппарат самодержавия...” // Родина. – 2016. – № 9. – С.114-121.</w:t>
      </w:r>
    </w:p>
    <w:p w14:paraId="176FD2AE" w14:textId="77777777"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6. </w:t>
      </w:r>
      <w:r w:rsidRPr="00E714EB">
        <w:rPr>
          <w:rFonts w:ascii="Times New Roman" w:hAnsi="Times New Roman" w:cs="Times New Roman"/>
          <w:i/>
          <w:iCs/>
          <w:sz w:val="28"/>
          <w:szCs w:val="28"/>
          <w:lang w:val="ru-RU"/>
        </w:rPr>
        <w:t>Сидорова Л.А.</w:t>
      </w:r>
      <w:r w:rsidRPr="00E714EB">
        <w:rPr>
          <w:rFonts w:ascii="Times New Roman" w:hAnsi="Times New Roman" w:cs="Times New Roman"/>
          <w:sz w:val="28"/>
          <w:szCs w:val="28"/>
          <w:lang w:val="ru-RU"/>
        </w:rPr>
        <w:t xml:space="preserve"> Анна Михайловна Панкратова (1897-1957) // Историки России. Биографии /</w:t>
      </w:r>
      <w:r w:rsidRPr="00E714EB">
        <w:rPr>
          <w:rFonts w:ascii="Times New Roman" w:hAnsi="Times New Roman" w:cs="Times New Roman"/>
          <w:sz w:val="28"/>
          <w:szCs w:val="28"/>
          <w:shd w:val="clear" w:color="auto" w:fill="FFFFFF"/>
          <w:lang w:val="ru-RU"/>
        </w:rPr>
        <w:t xml:space="preserve"> </w:t>
      </w:r>
      <w:proofErr w:type="spellStart"/>
      <w:r w:rsidRPr="00E714EB">
        <w:rPr>
          <w:rFonts w:ascii="Times New Roman" w:hAnsi="Times New Roman" w:cs="Times New Roman"/>
          <w:sz w:val="28"/>
          <w:szCs w:val="28"/>
          <w:shd w:val="clear" w:color="auto" w:fill="FFFFFF"/>
          <w:lang w:val="ru-RU"/>
        </w:rPr>
        <w:t>редкол</w:t>
      </w:r>
      <w:proofErr w:type="spellEnd"/>
      <w:r w:rsidRPr="00E714EB">
        <w:rPr>
          <w:rFonts w:ascii="Times New Roman" w:hAnsi="Times New Roman" w:cs="Times New Roman"/>
          <w:sz w:val="28"/>
          <w:szCs w:val="28"/>
          <w:shd w:val="clear" w:color="auto" w:fill="FFFFFF"/>
          <w:lang w:val="ru-RU"/>
        </w:rPr>
        <w:t>.: А.А. Чернобаев (отв. ред.) и др</w:t>
      </w:r>
      <w:r w:rsidRPr="00E714EB">
        <w:rPr>
          <w:rFonts w:ascii="Times New Roman" w:hAnsi="Times New Roman" w:cs="Times New Roman"/>
          <w:sz w:val="28"/>
          <w:szCs w:val="28"/>
          <w:lang w:val="ru-RU"/>
        </w:rPr>
        <w:t>. – М.: РОССПЭН, 2001. – С. 685-690.</w:t>
      </w:r>
    </w:p>
    <w:p w14:paraId="37F20D77" w14:textId="70C17E0E"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7. </w:t>
      </w:r>
      <w:r w:rsidRPr="00E714EB">
        <w:rPr>
          <w:rFonts w:ascii="Times New Roman" w:hAnsi="Times New Roman" w:cs="Times New Roman"/>
          <w:i/>
          <w:iCs/>
          <w:sz w:val="28"/>
          <w:szCs w:val="28"/>
          <w:lang w:val="ru-RU"/>
        </w:rPr>
        <w:t>Малютин А.Б., Котлярова О.А.</w:t>
      </w:r>
      <w:r w:rsidRPr="00E714EB">
        <w:rPr>
          <w:rFonts w:ascii="Times New Roman" w:hAnsi="Times New Roman" w:cs="Times New Roman"/>
          <w:sz w:val="28"/>
          <w:szCs w:val="28"/>
          <w:lang w:val="ru-RU"/>
        </w:rPr>
        <w:t xml:space="preserve"> Становление и развитие методики обучения истории в 1920-1950 годы // Научный аспект. – 2020. – Т. 7. – № 4. – С. 908-916.</w:t>
      </w:r>
    </w:p>
    <w:p w14:paraId="5BFB672B" w14:textId="77777777" w:rsidR="002A1D31" w:rsidRPr="00E714EB" w:rsidRDefault="002A1D31" w:rsidP="002A1D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8. </w:t>
      </w:r>
      <w:r w:rsidRPr="00E714EB">
        <w:rPr>
          <w:rFonts w:ascii="Times New Roman" w:hAnsi="Times New Roman" w:cs="Times New Roman"/>
          <w:i/>
          <w:iCs/>
          <w:sz w:val="28"/>
          <w:szCs w:val="28"/>
          <w:lang w:val="ru-RU"/>
        </w:rPr>
        <w:t>Беседина Е.А.</w:t>
      </w:r>
      <w:r w:rsidRPr="00E714EB">
        <w:rPr>
          <w:rFonts w:ascii="Times New Roman" w:hAnsi="Times New Roman" w:cs="Times New Roman"/>
          <w:sz w:val="28"/>
          <w:szCs w:val="28"/>
          <w:lang w:val="ru-RU"/>
        </w:rPr>
        <w:t xml:space="preserve"> Зачем будущему журналисту история? Из опыта организации самостоятельной работы студентов, изучающих курс “История России” // Проблемы изучения истории </w:t>
      </w:r>
      <w:r w:rsidRPr="00E714EB">
        <w:rPr>
          <w:rFonts w:ascii="Times New Roman" w:hAnsi="Times New Roman" w:cs="Times New Roman"/>
          <w:sz w:val="28"/>
          <w:szCs w:val="28"/>
        </w:rPr>
        <w:t>XX</w:t>
      </w:r>
      <w:r w:rsidRPr="00E714EB">
        <w:rPr>
          <w:rFonts w:ascii="Times New Roman" w:hAnsi="Times New Roman" w:cs="Times New Roman"/>
          <w:sz w:val="28"/>
          <w:szCs w:val="28"/>
          <w:lang w:val="ru-RU"/>
        </w:rPr>
        <w:t xml:space="preserve"> века в высшей школе в условиях перехода на Федеральные государственные образовательные стандарты нового поколения: сб. мат-лов </w:t>
      </w:r>
      <w:proofErr w:type="spellStart"/>
      <w:r w:rsidRPr="00E714EB">
        <w:rPr>
          <w:rFonts w:ascii="Times New Roman" w:hAnsi="Times New Roman" w:cs="Times New Roman"/>
          <w:sz w:val="28"/>
          <w:szCs w:val="28"/>
          <w:lang w:val="ru-RU"/>
        </w:rPr>
        <w:t>Всерос</w:t>
      </w:r>
      <w:proofErr w:type="spellEnd"/>
      <w:r w:rsidRPr="00E714EB">
        <w:rPr>
          <w:rFonts w:ascii="Times New Roman" w:hAnsi="Times New Roman" w:cs="Times New Roman"/>
          <w:sz w:val="28"/>
          <w:szCs w:val="28"/>
          <w:lang w:val="ru-RU"/>
        </w:rPr>
        <w:t>. науч.-</w:t>
      </w:r>
      <w:proofErr w:type="spellStart"/>
      <w:r w:rsidRPr="00E714EB">
        <w:rPr>
          <w:rFonts w:ascii="Times New Roman" w:hAnsi="Times New Roman" w:cs="Times New Roman"/>
          <w:sz w:val="28"/>
          <w:szCs w:val="28"/>
          <w:lang w:val="ru-RU"/>
        </w:rPr>
        <w:t>практ</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конф</w:t>
      </w:r>
      <w:proofErr w:type="spellEnd"/>
      <w:r w:rsidRPr="00E714EB">
        <w:rPr>
          <w:rFonts w:ascii="Times New Roman" w:hAnsi="Times New Roman" w:cs="Times New Roman"/>
          <w:sz w:val="28"/>
          <w:szCs w:val="28"/>
          <w:lang w:val="ru-RU"/>
        </w:rPr>
        <w:t>. (Казань,</w:t>
      </w:r>
      <w:r w:rsidRPr="00E714EB">
        <w:rPr>
          <w:rFonts w:ascii="Times New Roman" w:hAnsi="Times New Roman" w:cs="Times New Roman"/>
          <w:sz w:val="28"/>
          <w:szCs w:val="28"/>
          <w:shd w:val="clear" w:color="auto" w:fill="FFFFFF"/>
          <w:lang w:val="ru-RU"/>
        </w:rPr>
        <w:t xml:space="preserve"> 10-11 ноября 2011 г.</w:t>
      </w:r>
      <w:r w:rsidRPr="00E714EB">
        <w:rPr>
          <w:rFonts w:ascii="Times New Roman" w:hAnsi="Times New Roman" w:cs="Times New Roman"/>
          <w:sz w:val="28"/>
          <w:szCs w:val="28"/>
          <w:lang w:val="ru-RU"/>
        </w:rPr>
        <w:t xml:space="preserve">). – Казань: </w:t>
      </w:r>
      <w:hyperlink r:id="rId80" w:tooltip="Перейти на страницу издательства" w:history="1">
        <w:r w:rsidRPr="00E714EB">
          <w:rPr>
            <w:rStyle w:val="aff"/>
            <w:rFonts w:ascii="Times New Roman" w:hAnsi="Times New Roman" w:cs="Times New Roman"/>
            <w:color w:val="auto"/>
            <w:sz w:val="28"/>
            <w:szCs w:val="28"/>
            <w:u w:val="none"/>
            <w:bdr w:val="none" w:sz="0" w:space="0" w:color="auto" w:frame="1"/>
            <w:shd w:val="clear" w:color="auto" w:fill="FFFFFF"/>
            <w:lang w:val="ru-RU"/>
          </w:rPr>
          <w:t>Казан. гос. техн. ун-т им. А.Н. Туполева</w:t>
        </w:r>
      </w:hyperlink>
      <w:r w:rsidRPr="00E714EB">
        <w:rPr>
          <w:rFonts w:ascii="Times New Roman" w:hAnsi="Times New Roman" w:cs="Times New Roman"/>
          <w:sz w:val="28"/>
          <w:szCs w:val="28"/>
          <w:lang w:val="ru-RU"/>
        </w:rPr>
        <w:t>, 2011. – С. 43-50.</w:t>
      </w:r>
    </w:p>
    <w:p w14:paraId="1DF11180" w14:textId="77777777" w:rsidR="002A1D31" w:rsidRPr="00E714EB" w:rsidRDefault="002A1D31" w:rsidP="002A1D31">
      <w:pPr>
        <w:jc w:val="both"/>
        <w:rPr>
          <w:bCs/>
          <w:iCs/>
          <w:sz w:val="32"/>
          <w:szCs w:val="32"/>
        </w:rPr>
      </w:pPr>
    </w:p>
    <w:p w14:paraId="52F04DAC" w14:textId="77777777" w:rsidR="008141B1" w:rsidRPr="00E714EB" w:rsidRDefault="008141B1" w:rsidP="000716AD">
      <w:pPr>
        <w:jc w:val="both"/>
        <w:rPr>
          <w:sz w:val="32"/>
          <w:szCs w:val="32"/>
        </w:rPr>
      </w:pPr>
    </w:p>
    <w:p w14:paraId="5253E762" w14:textId="31E5AB7B" w:rsidR="000716AD" w:rsidRPr="00E714EB" w:rsidRDefault="000716AD" w:rsidP="000716AD">
      <w:pPr>
        <w:jc w:val="both"/>
        <w:rPr>
          <w:sz w:val="32"/>
          <w:szCs w:val="32"/>
        </w:rPr>
      </w:pPr>
      <w:r w:rsidRPr="00E714EB">
        <w:rPr>
          <w:sz w:val="32"/>
          <w:szCs w:val="32"/>
        </w:rPr>
        <w:t>УДК 371.3/378.14</w:t>
      </w:r>
    </w:p>
    <w:p w14:paraId="7B162B3E" w14:textId="77777777" w:rsidR="000716AD" w:rsidRPr="00E714EB" w:rsidRDefault="000716AD" w:rsidP="000716AD">
      <w:pPr>
        <w:jc w:val="right"/>
        <w:rPr>
          <w:sz w:val="32"/>
          <w:szCs w:val="32"/>
        </w:rPr>
      </w:pPr>
      <w:r w:rsidRPr="00E714EB">
        <w:rPr>
          <w:sz w:val="32"/>
          <w:szCs w:val="32"/>
          <w:lang w:val="az-Cyrl-AZ"/>
        </w:rPr>
        <w:t>АЛЕКСЕЕНКО</w:t>
      </w:r>
      <w:r w:rsidRPr="00E714EB">
        <w:rPr>
          <w:sz w:val="32"/>
          <w:szCs w:val="32"/>
        </w:rPr>
        <w:t xml:space="preserve">  О.И., </w:t>
      </w:r>
    </w:p>
    <w:p w14:paraId="1C85E322" w14:textId="77777777" w:rsidR="000716AD" w:rsidRPr="00E714EB" w:rsidRDefault="000716AD" w:rsidP="000716AD">
      <w:pPr>
        <w:pStyle w:val="afd"/>
        <w:spacing w:before="0" w:beforeAutospacing="0" w:after="0" w:afterAutospacing="0"/>
        <w:jc w:val="right"/>
        <w:rPr>
          <w:b/>
          <w:sz w:val="32"/>
          <w:szCs w:val="32"/>
        </w:rPr>
      </w:pPr>
      <w:r w:rsidRPr="00E714EB">
        <w:rPr>
          <w:sz w:val="32"/>
          <w:szCs w:val="32"/>
        </w:rPr>
        <w:t>Россия, г. Краснодар</w:t>
      </w:r>
    </w:p>
    <w:p w14:paraId="576761B2" w14:textId="77777777" w:rsidR="000716AD" w:rsidRPr="00E714EB" w:rsidRDefault="000716AD" w:rsidP="000716AD">
      <w:pPr>
        <w:jc w:val="right"/>
        <w:rPr>
          <w:sz w:val="32"/>
          <w:szCs w:val="32"/>
        </w:rPr>
      </w:pPr>
    </w:p>
    <w:p w14:paraId="341BDB68" w14:textId="0976BE5B" w:rsidR="000716AD" w:rsidRPr="00E714EB" w:rsidRDefault="000716AD" w:rsidP="009B355A">
      <w:pPr>
        <w:jc w:val="center"/>
        <w:rPr>
          <w:b/>
          <w:sz w:val="32"/>
          <w:szCs w:val="32"/>
        </w:rPr>
      </w:pPr>
      <w:r w:rsidRPr="00E714EB">
        <w:rPr>
          <w:b/>
          <w:sz w:val="32"/>
          <w:szCs w:val="32"/>
        </w:rPr>
        <w:t>Проблемы воспитания патриотизма и гражданственности</w:t>
      </w:r>
    </w:p>
    <w:p w14:paraId="2BBCF448" w14:textId="2B716BF9" w:rsidR="000716AD" w:rsidRPr="00E714EB" w:rsidRDefault="000716AD" w:rsidP="009B355A">
      <w:pPr>
        <w:jc w:val="center"/>
        <w:rPr>
          <w:b/>
          <w:sz w:val="32"/>
          <w:szCs w:val="32"/>
        </w:rPr>
      </w:pPr>
      <w:r w:rsidRPr="00E714EB">
        <w:rPr>
          <w:b/>
          <w:sz w:val="32"/>
          <w:szCs w:val="32"/>
        </w:rPr>
        <w:t>в процессе преподавания истории России в вузе</w:t>
      </w:r>
    </w:p>
    <w:p w14:paraId="0AF43D49" w14:textId="77777777" w:rsidR="000716AD" w:rsidRPr="00E714EB" w:rsidRDefault="000716AD" w:rsidP="000716AD">
      <w:pPr>
        <w:jc w:val="center"/>
        <w:rPr>
          <w:b/>
          <w:sz w:val="32"/>
          <w:szCs w:val="32"/>
        </w:rPr>
      </w:pPr>
    </w:p>
    <w:p w14:paraId="56DFC5CD" w14:textId="77777777" w:rsidR="000716AD" w:rsidRPr="00E714EB" w:rsidRDefault="000716AD" w:rsidP="000716AD">
      <w:pPr>
        <w:ind w:firstLine="709"/>
        <w:jc w:val="both"/>
        <w:rPr>
          <w:sz w:val="32"/>
          <w:szCs w:val="32"/>
        </w:rPr>
      </w:pPr>
      <w:r w:rsidRPr="00E714EB">
        <w:rPr>
          <w:sz w:val="32"/>
          <w:szCs w:val="32"/>
        </w:rPr>
        <w:t>В статье рассматривается проблема изменения подходов в обучении студентов историческим дисциплинам в вузе после создания и применения на практике Концепции преподавания истории России в высших учебных заведениях, согласно которой наряду с задачей обучения молодежи истории нашей страны, в том числе включая период с 2014 г. по настоящее время. Важной задачей обучения становится формирование гражданственности и патриотизма. На первый план выступают проблемный метод, сравнительно-исторический, синхронистический, помогающие показывать особенности Российской цивилизации на каждом историческом этапе ее развития, концептуальность, позволяющая понять причины этих особенностей.</w:t>
      </w:r>
    </w:p>
    <w:p w14:paraId="61B430B9" w14:textId="1BA750E3" w:rsidR="000716AD" w:rsidRPr="00E714EB" w:rsidRDefault="000716AD" w:rsidP="000716AD">
      <w:pPr>
        <w:ind w:firstLine="709"/>
        <w:jc w:val="both"/>
        <w:rPr>
          <w:sz w:val="32"/>
          <w:szCs w:val="32"/>
        </w:rPr>
      </w:pPr>
      <w:r w:rsidRPr="00E714EB">
        <w:rPr>
          <w:bCs/>
          <w:i/>
          <w:iCs/>
          <w:sz w:val="32"/>
          <w:szCs w:val="32"/>
        </w:rPr>
        <w:lastRenderedPageBreak/>
        <w:t>Ключевые слова</w:t>
      </w:r>
      <w:r w:rsidRPr="00E714EB">
        <w:rPr>
          <w:sz w:val="32"/>
          <w:szCs w:val="32"/>
        </w:rPr>
        <w:t>: Концепция преподавания истории России, патриотизм, гражданственность, проблемный, сравнительно-</w:t>
      </w:r>
      <w:r w:rsidR="00863641">
        <w:rPr>
          <w:sz w:val="32"/>
          <w:szCs w:val="32"/>
        </w:rPr>
        <w:t xml:space="preserve"> </w:t>
      </w:r>
      <w:r w:rsidRPr="00E714EB">
        <w:rPr>
          <w:sz w:val="32"/>
          <w:szCs w:val="32"/>
        </w:rPr>
        <w:t xml:space="preserve">исторический, синхронистический методы, преподаватели, студенты.  </w:t>
      </w:r>
    </w:p>
    <w:p w14:paraId="58BE0E95" w14:textId="77777777" w:rsidR="000716AD" w:rsidRPr="00E714EB" w:rsidRDefault="000716AD" w:rsidP="000716AD">
      <w:pPr>
        <w:ind w:firstLine="709"/>
        <w:jc w:val="both"/>
        <w:rPr>
          <w:sz w:val="32"/>
          <w:szCs w:val="32"/>
        </w:rPr>
      </w:pPr>
    </w:p>
    <w:p w14:paraId="0E42611E" w14:textId="77777777" w:rsidR="000716AD" w:rsidRPr="00E714EB" w:rsidRDefault="000716AD" w:rsidP="000716AD">
      <w:pPr>
        <w:jc w:val="right"/>
        <w:rPr>
          <w:b/>
          <w:iCs/>
          <w:sz w:val="28"/>
          <w:szCs w:val="28"/>
          <w:lang w:val="en-US"/>
        </w:rPr>
      </w:pPr>
      <w:r w:rsidRPr="00E714EB">
        <w:rPr>
          <w:b/>
          <w:sz w:val="28"/>
          <w:szCs w:val="28"/>
          <w:lang w:val="en-US"/>
        </w:rPr>
        <w:t>Alekseenko  O.I.,</w:t>
      </w:r>
      <w:r w:rsidRPr="00E714EB">
        <w:rPr>
          <w:b/>
          <w:iCs/>
          <w:sz w:val="28"/>
          <w:szCs w:val="28"/>
          <w:lang w:val="en-US"/>
        </w:rPr>
        <w:t xml:space="preserve"> </w:t>
      </w:r>
    </w:p>
    <w:p w14:paraId="23948076" w14:textId="77777777" w:rsidR="000716AD" w:rsidRPr="00E714EB" w:rsidRDefault="000716AD" w:rsidP="000716AD">
      <w:pPr>
        <w:widowControl w:val="0"/>
        <w:jc w:val="right"/>
        <w:rPr>
          <w:b/>
          <w:sz w:val="28"/>
          <w:szCs w:val="28"/>
          <w:lang w:val="en-US"/>
        </w:rPr>
      </w:pPr>
      <w:r w:rsidRPr="00E714EB">
        <w:rPr>
          <w:b/>
          <w:sz w:val="28"/>
          <w:szCs w:val="28"/>
          <w:lang w:val="en-US"/>
        </w:rPr>
        <w:t>Russia, Krasnodar</w:t>
      </w:r>
    </w:p>
    <w:p w14:paraId="1310EA10" w14:textId="77777777" w:rsidR="000716AD" w:rsidRPr="00E714EB" w:rsidRDefault="000716AD" w:rsidP="000716AD">
      <w:pPr>
        <w:jc w:val="center"/>
        <w:rPr>
          <w:b/>
          <w:bCs/>
          <w:sz w:val="28"/>
          <w:szCs w:val="28"/>
          <w:lang w:val="en-US"/>
        </w:rPr>
      </w:pPr>
    </w:p>
    <w:p w14:paraId="0AF02E53" w14:textId="77777777" w:rsidR="000716AD" w:rsidRPr="00E714EB" w:rsidRDefault="000716AD" w:rsidP="009B4FFB">
      <w:pPr>
        <w:jc w:val="center"/>
        <w:rPr>
          <w:b/>
          <w:bCs/>
          <w:sz w:val="28"/>
          <w:szCs w:val="28"/>
          <w:lang w:val="en-US"/>
        </w:rPr>
      </w:pPr>
      <w:r w:rsidRPr="00E714EB">
        <w:rPr>
          <w:b/>
          <w:bCs/>
          <w:sz w:val="28"/>
          <w:szCs w:val="28"/>
          <w:lang w:val="en-US"/>
        </w:rPr>
        <w:t>Problems of education of patriotism and citizenship</w:t>
      </w:r>
    </w:p>
    <w:p w14:paraId="3B2DD6B5" w14:textId="77777777" w:rsidR="000716AD" w:rsidRPr="00E714EB" w:rsidRDefault="000716AD" w:rsidP="009B4FFB">
      <w:pPr>
        <w:jc w:val="center"/>
        <w:rPr>
          <w:b/>
          <w:bCs/>
          <w:sz w:val="28"/>
          <w:szCs w:val="28"/>
          <w:lang w:val="en-US"/>
        </w:rPr>
      </w:pPr>
      <w:r w:rsidRPr="00E714EB">
        <w:rPr>
          <w:b/>
          <w:bCs/>
          <w:sz w:val="28"/>
          <w:szCs w:val="28"/>
          <w:lang w:val="en-US"/>
        </w:rPr>
        <w:t>in the process of teaching the history of Russia at the university</w:t>
      </w:r>
    </w:p>
    <w:p w14:paraId="6892AC34" w14:textId="77777777" w:rsidR="000716AD" w:rsidRPr="00E714EB" w:rsidRDefault="000716AD" w:rsidP="000716AD">
      <w:pPr>
        <w:ind w:firstLine="708"/>
        <w:jc w:val="both"/>
        <w:rPr>
          <w:sz w:val="28"/>
          <w:szCs w:val="28"/>
          <w:lang w:val="en-US"/>
        </w:rPr>
      </w:pPr>
      <w:r w:rsidRPr="00E714EB">
        <w:rPr>
          <w:sz w:val="28"/>
          <w:szCs w:val="28"/>
          <w:lang w:val="en-US"/>
        </w:rPr>
        <w:t>Article deals with the problem of changing approaches in teaching students historical disciplines in higher education after the creation and practical application of Concept of teaching Russian history in higher education institutions, according to which, along with the task of teaching young people the history of our country, including the period from 2014 to the present.</w:t>
      </w:r>
      <w:r w:rsidRPr="00E714EB">
        <w:rPr>
          <w:lang w:val="en-US"/>
        </w:rPr>
        <w:t xml:space="preserve"> </w:t>
      </w:r>
      <w:r w:rsidRPr="00E714EB">
        <w:rPr>
          <w:sz w:val="28"/>
          <w:szCs w:val="28"/>
          <w:lang w:val="en-US"/>
        </w:rPr>
        <w:t>The formation of citizenship and patriotism becomes an important task of education.</w:t>
      </w:r>
      <w:r w:rsidRPr="00E714EB">
        <w:rPr>
          <w:lang w:val="en-US"/>
        </w:rPr>
        <w:t xml:space="preserve"> </w:t>
      </w:r>
      <w:r w:rsidRPr="00E714EB">
        <w:rPr>
          <w:sz w:val="28"/>
          <w:szCs w:val="28"/>
          <w:lang w:val="en-US"/>
        </w:rPr>
        <w:t>The problematic method, comparative historical, and synchronistic, which help to show the features of Russian civilization at each historical stage of its development, and conceptuality, which makes it possible to understand the causes of these features, come to the fore.</w:t>
      </w:r>
    </w:p>
    <w:p w14:paraId="5DE5278C" w14:textId="77777777" w:rsidR="000716AD" w:rsidRPr="00E714EB" w:rsidRDefault="000716AD" w:rsidP="000716AD">
      <w:pPr>
        <w:ind w:firstLine="708"/>
        <w:jc w:val="both"/>
        <w:rPr>
          <w:sz w:val="28"/>
          <w:szCs w:val="28"/>
          <w:lang w:val="en-US"/>
        </w:rPr>
      </w:pPr>
      <w:r w:rsidRPr="00E714EB">
        <w:rPr>
          <w:i/>
          <w:iCs/>
          <w:sz w:val="28"/>
          <w:szCs w:val="28"/>
          <w:lang w:val="en-US"/>
        </w:rPr>
        <w:t>Keywords:</w:t>
      </w:r>
      <w:r w:rsidRPr="00E714EB">
        <w:rPr>
          <w:sz w:val="28"/>
          <w:szCs w:val="28"/>
          <w:lang w:val="en-US"/>
        </w:rPr>
        <w:t xml:space="preserve"> Concept of teaching Russian history, patriotism, citizenship, problematic, comparative historical, synchronistic methods, teachers, students.</w:t>
      </w:r>
    </w:p>
    <w:p w14:paraId="3B2B0BD6" w14:textId="77777777" w:rsidR="000716AD" w:rsidRPr="00E714EB" w:rsidRDefault="000716AD" w:rsidP="000716AD">
      <w:pPr>
        <w:ind w:firstLine="709"/>
        <w:jc w:val="both"/>
        <w:rPr>
          <w:sz w:val="28"/>
          <w:szCs w:val="28"/>
          <w:lang w:val="en-US"/>
        </w:rPr>
      </w:pPr>
    </w:p>
    <w:p w14:paraId="7D71F2BF" w14:textId="77777777" w:rsidR="000716AD" w:rsidRPr="00E714EB" w:rsidRDefault="000716AD" w:rsidP="000716AD">
      <w:pPr>
        <w:ind w:firstLine="709"/>
        <w:jc w:val="both"/>
        <w:rPr>
          <w:sz w:val="32"/>
          <w:szCs w:val="32"/>
        </w:rPr>
      </w:pPr>
      <w:r w:rsidRPr="00E714EB">
        <w:rPr>
          <w:sz w:val="32"/>
          <w:szCs w:val="32"/>
        </w:rPr>
        <w:t xml:space="preserve">В феврале 2023 г. была опубликована Концепция преподавания истории России в высших учебных заведениях (далее – Концепция) [1], которая изменила формат изучения исторической дисциплины. Теперь в вузах РФ в 5 раз увеличено количество аудиторных занятий по этой учебной дисциплине, расширены хронологические и географические рамки рассмотрения исторического процесса российской цивилизации. С начала 2023-2024 учебного года объектом изучения студентами становятся события после 2014 г.: присоединение к РФ Крыма, антироссийские санкции западных стран, попытки НАТО приблизиться к границам РФ, образование новых государств Донецкой Народной Республики (ДНР) и Луганской Народной Республики (ЛНР), вхождение их в состав России, специальная военная операция на Украине и т.д. В соответствии с Концепцией, важно не просто углублять познания студентов в области истории нашей страны, а выделять воспитательную и гражданственную доминанту в оценке событий исторического прошлого и настоящего [1]. </w:t>
      </w:r>
    </w:p>
    <w:p w14:paraId="177A79B5" w14:textId="77777777" w:rsidR="000716AD" w:rsidRPr="00E714EB" w:rsidRDefault="000716AD" w:rsidP="000716AD">
      <w:pPr>
        <w:ind w:firstLine="709"/>
        <w:jc w:val="both"/>
        <w:rPr>
          <w:sz w:val="32"/>
          <w:szCs w:val="32"/>
        </w:rPr>
      </w:pPr>
      <w:r w:rsidRPr="00E714EB">
        <w:rPr>
          <w:sz w:val="32"/>
          <w:szCs w:val="32"/>
        </w:rPr>
        <w:t xml:space="preserve">Изменение подхода к преподаванию связано с трансформацией ментальности россиян под влиянием западных ценностей, формированием потребительского мышления в условиях постсоветской России, где отсутствовала государственная идеология, общенациональная идея. Остро встала задача формирования политического сознания народа на примерах героического прошлого, прежде всего, Великой </w:t>
      </w:r>
      <w:r w:rsidRPr="00E714EB">
        <w:rPr>
          <w:sz w:val="32"/>
          <w:szCs w:val="32"/>
        </w:rPr>
        <w:lastRenderedPageBreak/>
        <w:t xml:space="preserve">Отечественной войны, усилить патриотическое воспитание молодежи. Для этого ежегодно проводились парады Победы на Красной площади в Москве, создавались новые экспозиции в музеях, посвященные героике российской истории, мероприятия типа «Бессмертного полка». Однако, при всем этом, изучение истории России в высших учебных заведениях велось поверхностно, количество лекций по этой важнейшей дисциплине с годами уменьшалось и было доведено до неприемлемого уровня – 12 часов лекций и 12 часов семинарских занятий. </w:t>
      </w:r>
    </w:p>
    <w:p w14:paraId="509BD305" w14:textId="77777777" w:rsidR="000716AD" w:rsidRPr="00E714EB" w:rsidRDefault="000716AD" w:rsidP="000716AD">
      <w:pPr>
        <w:ind w:firstLine="709"/>
        <w:jc w:val="both"/>
        <w:rPr>
          <w:sz w:val="32"/>
          <w:szCs w:val="32"/>
        </w:rPr>
      </w:pPr>
      <w:r w:rsidRPr="00E714EB">
        <w:rPr>
          <w:sz w:val="32"/>
          <w:szCs w:val="32"/>
        </w:rPr>
        <w:t>Сегодня, когда ведется гибридная война Запада против России, остро встала задача формирования понимания молодежью, будущими специалистами в различных областях, сущности и особенностей российской цивилизации, менталитета многонационального российского народа, воспитания гордости за свою страну.</w:t>
      </w:r>
      <w:r w:rsidRPr="00E714EB">
        <w:rPr>
          <w:sz w:val="32"/>
          <w:szCs w:val="32"/>
          <w:shd w:val="clear" w:color="auto" w:fill="FFFFFF"/>
        </w:rPr>
        <w:t xml:space="preserve"> </w:t>
      </w:r>
      <w:r w:rsidRPr="00E714EB">
        <w:rPr>
          <w:sz w:val="32"/>
          <w:szCs w:val="32"/>
        </w:rPr>
        <w:t xml:space="preserve">Это непростая задача, которая должна решаться и с помощью экономической политики государства, и средствами идеологического воздействия на россиян. Важную роль при этом играет сфера высшего образования. </w:t>
      </w:r>
    </w:p>
    <w:p w14:paraId="04FB3E7D" w14:textId="77777777" w:rsidR="000716AD" w:rsidRPr="00E714EB" w:rsidRDefault="000716AD" w:rsidP="000716AD">
      <w:pPr>
        <w:ind w:firstLine="709"/>
        <w:jc w:val="both"/>
        <w:rPr>
          <w:sz w:val="32"/>
          <w:szCs w:val="32"/>
        </w:rPr>
      </w:pPr>
      <w:r w:rsidRPr="00E714EB">
        <w:rPr>
          <w:sz w:val="32"/>
          <w:szCs w:val="32"/>
        </w:rPr>
        <w:t>Концепция рекомендует использовать проблемный метод изучения российской истории [2], сравнительно-исторический анализ развития</w:t>
      </w:r>
      <w:r w:rsidRPr="00E714EB">
        <w:rPr>
          <w:b/>
          <w:sz w:val="32"/>
          <w:szCs w:val="32"/>
        </w:rPr>
        <w:t xml:space="preserve"> </w:t>
      </w:r>
      <w:r w:rsidRPr="00E714EB">
        <w:rPr>
          <w:sz w:val="32"/>
          <w:szCs w:val="32"/>
        </w:rPr>
        <w:t>стран в различных регионах мира.</w:t>
      </w:r>
      <w:r w:rsidRPr="00E714EB">
        <w:rPr>
          <w:b/>
          <w:sz w:val="32"/>
          <w:szCs w:val="32"/>
        </w:rPr>
        <w:t xml:space="preserve"> </w:t>
      </w:r>
      <w:r w:rsidRPr="00E714EB">
        <w:rPr>
          <w:sz w:val="32"/>
          <w:szCs w:val="32"/>
        </w:rPr>
        <w:t>Интересен синхронистический подход к</w:t>
      </w:r>
      <w:r w:rsidRPr="00E714EB">
        <w:rPr>
          <w:b/>
          <w:sz w:val="32"/>
          <w:szCs w:val="32"/>
        </w:rPr>
        <w:t xml:space="preserve"> </w:t>
      </w:r>
      <w:r w:rsidRPr="00E714EB">
        <w:rPr>
          <w:sz w:val="32"/>
          <w:szCs w:val="32"/>
        </w:rPr>
        <w:t>анализу исторических фактов, позволяющий студентам понять специфику динамики российской экономики, социальной сферы, политики и культуры, причины отставания и рывков вперед России на определенных этапах ее истории, основные черты российского менталитета, сравнение этих параметров с развитием как западных, так и восточных стран в аналогичные исторические эпохи.</w:t>
      </w:r>
    </w:p>
    <w:p w14:paraId="453459F3" w14:textId="3FAC88ED" w:rsidR="000716AD" w:rsidRPr="00E714EB" w:rsidRDefault="000716AD" w:rsidP="000716AD">
      <w:pPr>
        <w:ind w:firstLine="709"/>
        <w:jc w:val="both"/>
        <w:rPr>
          <w:sz w:val="32"/>
          <w:szCs w:val="32"/>
        </w:rPr>
      </w:pPr>
      <w:r w:rsidRPr="00E714EB">
        <w:rPr>
          <w:sz w:val="32"/>
          <w:szCs w:val="32"/>
        </w:rPr>
        <w:t>Опыт преподавания истории России в таком ключе имеется, хотя еще невелик, но постепенно вырабатываются базовые принципы обучения студентов исторической науке [3]. Это концептуальность, когда с момента изучения истории образования Киевской Руси важно проводить красной линией специфику российского исторического процесса, связанную с географическим фактором, открытостью и протяженностью границ государства, постоянной внешней угрозой, которая привела к значительно более долгому существованию раннефеодальной монархии, более позднему, по сравнению с европейскими странами, наступлению феодальной раздробленности и ее особенностями в России. Важно научить студентов понимать роль православия как идеи, объединяющей народ, хотя опросы показывают довольно индифферентное отношение современной молодежи к религии. Нельзя сказать, что все эти подходы не использовались в препо</w:t>
      </w:r>
      <w:r w:rsidRPr="00E714EB">
        <w:rPr>
          <w:sz w:val="32"/>
          <w:szCs w:val="32"/>
        </w:rPr>
        <w:lastRenderedPageBreak/>
        <w:t>давании истории России в вузах до появления новой концепции преподавания истории [4; 5; 6; 7].</w:t>
      </w:r>
    </w:p>
    <w:p w14:paraId="046BA901" w14:textId="0CF519A6" w:rsidR="000716AD" w:rsidRPr="00E714EB" w:rsidRDefault="000716AD" w:rsidP="000716AD">
      <w:pPr>
        <w:ind w:firstLine="709"/>
        <w:jc w:val="both"/>
        <w:rPr>
          <w:sz w:val="32"/>
          <w:szCs w:val="32"/>
        </w:rPr>
      </w:pPr>
      <w:r w:rsidRPr="00E714EB">
        <w:rPr>
          <w:sz w:val="32"/>
          <w:szCs w:val="32"/>
        </w:rPr>
        <w:t xml:space="preserve">Серьезной проблемой преподавания истории России является изучение ее политической составляющей тем более, что эта проблема коррелирует с объектом других дисциплин – права, становления российской государственности. Студентам необходимо разъяснять, что исторический опыт развития государства в стране показывает специфику самодержавия как типа абсолютной монархии, присущего именно России. Хотя самодержавие подвергалось критике со стороны российских марксистов с точки зрения классового подхода, нельзя не показать молодежи, что русские монархи брали на себя ответственность за свою Родину и свой народ. Причем важно проводить многосторонний анализ деятельности российских носителей власти, демонстрируя как положительные ее черты и вклад в развитие государства, так и недостатки, объясняя их объективными и субъективными причинами. Это касается всех этапов исторического развития нашей Родины, в том числе социалистического и постсоциалистического. </w:t>
      </w:r>
    </w:p>
    <w:p w14:paraId="313F4A28" w14:textId="77777777" w:rsidR="000716AD" w:rsidRPr="00E714EB" w:rsidRDefault="000716AD" w:rsidP="000716AD">
      <w:pPr>
        <w:ind w:firstLine="709"/>
        <w:jc w:val="both"/>
        <w:rPr>
          <w:sz w:val="32"/>
          <w:szCs w:val="32"/>
        </w:rPr>
      </w:pPr>
      <w:r w:rsidRPr="00E714EB">
        <w:rPr>
          <w:sz w:val="32"/>
          <w:szCs w:val="32"/>
        </w:rPr>
        <w:t>В Концепции говорится о формировании у молодежи гордости за свою страну [1]. Это возможно делать на примерах героев Руси и России, начиная с Александра Невского, продолжая монархами Российской империи и деятелями социалистической и постсоциалистической эпох. В нашем народе есть миллионы талантливых, выдающихся людей, деятелей экономики, политики, культуры. Их вклад в развитие Родины надо обсуждать, изучать их биографии, творчество.</w:t>
      </w:r>
    </w:p>
    <w:p w14:paraId="640C9C3F" w14:textId="77777777" w:rsidR="000716AD" w:rsidRPr="00E714EB" w:rsidRDefault="000716AD" w:rsidP="000716AD">
      <w:pPr>
        <w:ind w:firstLine="709"/>
        <w:jc w:val="both"/>
        <w:rPr>
          <w:sz w:val="32"/>
          <w:szCs w:val="32"/>
        </w:rPr>
      </w:pPr>
      <w:r w:rsidRPr="00E714EB">
        <w:rPr>
          <w:sz w:val="32"/>
          <w:szCs w:val="32"/>
        </w:rPr>
        <w:t xml:space="preserve">Проблемой является и то, насколько глубоко нужно показывать недостатки в деятельности политических лидеров, функционировании политической системы в историческом плане. Думается, что избежать критики невозможно, но необходимо искать объективные причины негативных моментов, показывать их на фоне позитивных для понимания студентами того, что любое явление следует оценивать с позиций критического анализа. </w:t>
      </w:r>
    </w:p>
    <w:p w14:paraId="52D3142C" w14:textId="77777777" w:rsidR="000716AD" w:rsidRPr="00E714EB" w:rsidRDefault="000716AD" w:rsidP="000716AD">
      <w:pPr>
        <w:ind w:firstLine="709"/>
        <w:jc w:val="both"/>
        <w:rPr>
          <w:sz w:val="32"/>
          <w:szCs w:val="32"/>
        </w:rPr>
      </w:pPr>
      <w:r w:rsidRPr="00E714EB">
        <w:rPr>
          <w:sz w:val="32"/>
          <w:szCs w:val="32"/>
        </w:rPr>
        <w:t>Главным субъектом воспитания гражданственности является преподаватель, поэтому на него возлагается ответственность за формирование отношения студентов к своей Родине, их патриотизма. Понятно, что студенты формируются как личности в средней школе или колледже, а также в семье. Но у них, в силу возраста, недостает опыта самооценки и оценки других людей, понимания своего места в жизни общества. И эта задача возлагается на преподавателя, который становится наставником студентов. Видимо, необходимо и постоянное развитие личности самого преподавателя, повышение его квалификации именно по истории России. С учетом объединенных разно</w:t>
      </w:r>
      <w:r w:rsidRPr="00E714EB">
        <w:rPr>
          <w:sz w:val="32"/>
          <w:szCs w:val="32"/>
        </w:rPr>
        <w:lastRenderedPageBreak/>
        <w:t xml:space="preserve">профильных кафедр во многих вузах трудно представить проведение семинаров, посвященных проблемам формирования гражданственности и патриотизма в структуре вуза, где работают специалисты разного профиля. Однако это возможно на уровне преподавателей гуманитарных дисциплин, обсуждение методов работы со студентами в этом направлении. Преподаватели должны быть готовы сделать доминантой в преподавании ценностные аспекты, стремиться находить эффективные способы саморазвития студентов. Здесь важно применение «обкатанных» ранее форм творческой работы студентов: участия в дискуссиях, деловых играх, написание и обсуждение эссе, подготовку презентаций и т.д. [8; 9; 10] Стоит обратить внимание на то, что студенты заняты изучением многих дисциплин, не имеют опыта научно-исследовательской деятельности, им не хватает времени для подготовки к подобным мероприятиям. Поэтому от методической работы преподавателя, написания им различных учебных пособий для студентов зависит степень формализации этой работы. Важно подбирать такую учебную и научную литературу, которую смогут легко найти в электронных библиотеках и осилить студенты. </w:t>
      </w:r>
    </w:p>
    <w:p w14:paraId="06B9BC6C" w14:textId="77777777" w:rsidR="000716AD" w:rsidRPr="00E714EB" w:rsidRDefault="000716AD" w:rsidP="000716AD">
      <w:pPr>
        <w:ind w:firstLine="709"/>
        <w:jc w:val="both"/>
        <w:textAlignment w:val="top"/>
        <w:rPr>
          <w:sz w:val="32"/>
          <w:szCs w:val="32"/>
        </w:rPr>
      </w:pPr>
      <w:r w:rsidRPr="00E714EB">
        <w:rPr>
          <w:sz w:val="32"/>
          <w:szCs w:val="32"/>
        </w:rPr>
        <w:t>Нельзя не согласиться с профессором Н.Л. </w:t>
      </w:r>
      <w:proofErr w:type="spellStart"/>
      <w:r w:rsidRPr="00E714EB">
        <w:rPr>
          <w:sz w:val="32"/>
          <w:szCs w:val="32"/>
        </w:rPr>
        <w:t>Росиной</w:t>
      </w:r>
      <w:proofErr w:type="spellEnd"/>
      <w:r w:rsidRPr="00E714EB">
        <w:rPr>
          <w:sz w:val="32"/>
          <w:szCs w:val="32"/>
        </w:rPr>
        <w:t xml:space="preserve">, считающей, что эффективное преподавание, ориентированное на усвоение студентами не только знаний, но и социальных ценностей, зависит от следующих факторов: </w:t>
      </w:r>
    </w:p>
    <w:p w14:paraId="1E7E25F2" w14:textId="77777777" w:rsidR="000716AD" w:rsidRPr="00E714EB" w:rsidRDefault="000716AD" w:rsidP="000716AD">
      <w:pPr>
        <w:ind w:firstLine="709"/>
        <w:jc w:val="both"/>
        <w:textAlignment w:val="top"/>
        <w:rPr>
          <w:sz w:val="32"/>
          <w:szCs w:val="32"/>
        </w:rPr>
      </w:pPr>
      <w:r w:rsidRPr="00E714EB">
        <w:rPr>
          <w:sz w:val="32"/>
          <w:szCs w:val="32"/>
        </w:rPr>
        <w:t xml:space="preserve">«1) наличия его собственной ценностной позиции и создания нравственно-мотивирующей образовательной среды; </w:t>
      </w:r>
    </w:p>
    <w:p w14:paraId="68827CEB" w14:textId="77777777" w:rsidR="000716AD" w:rsidRPr="00E714EB" w:rsidRDefault="000716AD" w:rsidP="000716AD">
      <w:pPr>
        <w:ind w:firstLine="709"/>
        <w:jc w:val="both"/>
        <w:textAlignment w:val="top"/>
        <w:rPr>
          <w:sz w:val="32"/>
          <w:szCs w:val="32"/>
        </w:rPr>
      </w:pPr>
      <w:r w:rsidRPr="00E714EB">
        <w:rPr>
          <w:sz w:val="32"/>
          <w:szCs w:val="32"/>
        </w:rPr>
        <w:t xml:space="preserve">2) структурирования содержания дисциплины с ориентацией на воспитательный результат; </w:t>
      </w:r>
    </w:p>
    <w:p w14:paraId="70FF3290" w14:textId="77777777" w:rsidR="000716AD" w:rsidRPr="00E714EB" w:rsidRDefault="000716AD" w:rsidP="000716AD">
      <w:pPr>
        <w:ind w:firstLine="709"/>
        <w:jc w:val="both"/>
        <w:textAlignment w:val="top"/>
        <w:rPr>
          <w:sz w:val="32"/>
          <w:szCs w:val="32"/>
        </w:rPr>
      </w:pPr>
      <w:r w:rsidRPr="00E714EB">
        <w:rPr>
          <w:sz w:val="32"/>
          <w:szCs w:val="32"/>
        </w:rPr>
        <w:t xml:space="preserve">3) проектирования форм взаимодействия; </w:t>
      </w:r>
    </w:p>
    <w:p w14:paraId="0943AD6F" w14:textId="77777777" w:rsidR="000716AD" w:rsidRPr="00E714EB" w:rsidRDefault="000716AD" w:rsidP="000716AD">
      <w:pPr>
        <w:ind w:firstLine="709"/>
        <w:jc w:val="both"/>
        <w:textAlignment w:val="top"/>
        <w:rPr>
          <w:sz w:val="32"/>
          <w:szCs w:val="32"/>
        </w:rPr>
      </w:pPr>
      <w:r w:rsidRPr="00E714EB">
        <w:rPr>
          <w:sz w:val="32"/>
          <w:szCs w:val="32"/>
        </w:rPr>
        <w:t xml:space="preserve">4) выбора адекватных методических средств; </w:t>
      </w:r>
    </w:p>
    <w:p w14:paraId="04613D31" w14:textId="77777777" w:rsidR="000716AD" w:rsidRPr="00E714EB" w:rsidRDefault="000716AD" w:rsidP="000716AD">
      <w:pPr>
        <w:ind w:firstLine="709"/>
        <w:jc w:val="both"/>
        <w:textAlignment w:val="top"/>
        <w:rPr>
          <w:sz w:val="32"/>
          <w:szCs w:val="32"/>
        </w:rPr>
      </w:pPr>
      <w:r w:rsidRPr="00E714EB">
        <w:rPr>
          <w:sz w:val="32"/>
          <w:szCs w:val="32"/>
        </w:rPr>
        <w:t xml:space="preserve">5) творческого управления учебным процессом» [2, с. 144]. </w:t>
      </w:r>
    </w:p>
    <w:p w14:paraId="21752751" w14:textId="77777777" w:rsidR="000716AD" w:rsidRPr="00E714EB" w:rsidRDefault="000716AD" w:rsidP="000716AD">
      <w:pPr>
        <w:ind w:firstLine="709"/>
        <w:jc w:val="both"/>
        <w:textAlignment w:val="top"/>
        <w:rPr>
          <w:sz w:val="32"/>
          <w:szCs w:val="32"/>
        </w:rPr>
      </w:pPr>
      <w:r w:rsidRPr="00E714EB">
        <w:rPr>
          <w:sz w:val="32"/>
          <w:szCs w:val="32"/>
        </w:rPr>
        <w:t>Н.Л. </w:t>
      </w:r>
      <w:proofErr w:type="spellStart"/>
      <w:r w:rsidRPr="00E714EB">
        <w:rPr>
          <w:sz w:val="32"/>
          <w:szCs w:val="32"/>
        </w:rPr>
        <w:t>Росина</w:t>
      </w:r>
      <w:proofErr w:type="spellEnd"/>
      <w:r w:rsidRPr="00E714EB">
        <w:rPr>
          <w:sz w:val="32"/>
          <w:szCs w:val="32"/>
        </w:rPr>
        <w:t xml:space="preserve"> пишет о создании учебных ситуаций, в которых стимулируется эмоциональное отношение к информации, нравственные переживания, приводятся примеры нравственного поведения, оценивается выбор и принятие решений людьми в тех или иных ситуациях, формируется умение аргументированно дискутировать с оппонентами по вопросу о ценностях российского общества.</w:t>
      </w:r>
    </w:p>
    <w:p w14:paraId="26720FD7" w14:textId="77777777" w:rsidR="000716AD" w:rsidRPr="00E714EB" w:rsidRDefault="000716AD" w:rsidP="000716AD">
      <w:pPr>
        <w:ind w:firstLine="709"/>
        <w:jc w:val="both"/>
        <w:textAlignment w:val="top"/>
        <w:rPr>
          <w:sz w:val="32"/>
          <w:szCs w:val="32"/>
        </w:rPr>
      </w:pPr>
      <w:r w:rsidRPr="00E714EB">
        <w:rPr>
          <w:sz w:val="32"/>
          <w:szCs w:val="32"/>
        </w:rPr>
        <w:t>Помимо упомянутых творческих видов деятельности студентов надо обучать их анализу историографии и источников по изучаемым историческим темам, давать задания подбирать исторические факты, находить в изучаемом материале нравственные противоречия и анализировать их разрешение [2, с. 140].</w:t>
      </w:r>
    </w:p>
    <w:p w14:paraId="72BB02D3" w14:textId="590DC4A9" w:rsidR="000716AD" w:rsidRPr="00E714EB" w:rsidRDefault="000716AD" w:rsidP="00C50F9B">
      <w:pPr>
        <w:ind w:firstLine="709"/>
        <w:jc w:val="both"/>
        <w:textAlignment w:val="top"/>
        <w:rPr>
          <w:sz w:val="32"/>
          <w:szCs w:val="32"/>
        </w:rPr>
      </w:pPr>
      <w:r w:rsidRPr="00E714EB">
        <w:rPr>
          <w:rStyle w:val="fontstyle21"/>
          <w:rFonts w:ascii="Times New Roman" w:eastAsiaTheme="majorEastAsia" w:hAnsi="Times New Roman"/>
          <w:color w:val="auto"/>
          <w:sz w:val="32"/>
          <w:szCs w:val="32"/>
        </w:rPr>
        <w:lastRenderedPageBreak/>
        <w:t xml:space="preserve">Для ментального развития обучающихся полезно также посещать экспозиции музеев, смотреть и обсуждать кинофильмы исторического содержания, художественные и публицистические произведения, научные статьи, главы монографий (на неисторических факультетах). </w:t>
      </w:r>
      <w:r w:rsidRPr="00E714EB">
        <w:rPr>
          <w:sz w:val="32"/>
          <w:szCs w:val="32"/>
        </w:rPr>
        <w:t xml:space="preserve">На пути решения поставленных задач существует немало проблем материально-технического, идеологического и нравственного характера. В частности, не во всех вузах РФ имеется должный уровень материально-технического обеспечения, позволяющий представлять презентации во время лекций и семинарских занятий; плохо работает Интернет; не всегда студенты заинтересованы в изучении истории России, особенно если у них не был сформирован интерес к этому предмету во время обучения в средней школе или колледже; студенты, изучающие историческую дисциплину (первый курс) еще не имеют навыков научно-исследовательской работы, они углубляются в исторические факты, не осваивая концептуальное видение исторического процесса; обучающиеся не могут правильно распределить время между дисциплинами; многие студенты подрабатывают, не всегда имея возможность посещать лекции и семинарские занятия, затем отчитываются за пропущенные занятия, представляя рефераты по изучаемым дисциплиной темам. Но это не равнозначно их активному участию в обсуждении тем семинаров. Кроме того, студенты не обладают опытом публичного выступления, поэтому не всегда группа адекватно воспринимает их доклады и сообщения. Существует, как и в прежние времена, проблема переполненности групп, когда на семинарских занятиях присутствует более 35 человек, но выступить имеет возможность лишь четвертая-пятая часть из них. Проблемой является и высокая загруженность вузовских преподавателей, которые далеко не всегда успевают качественно готовиться к лекциям и семинарским занятиям [11; 12]. </w:t>
      </w:r>
    </w:p>
    <w:p w14:paraId="0B685363" w14:textId="77777777" w:rsidR="000716AD" w:rsidRPr="00E714EB" w:rsidRDefault="000716AD" w:rsidP="000716AD">
      <w:pPr>
        <w:ind w:firstLine="709"/>
        <w:jc w:val="both"/>
        <w:rPr>
          <w:sz w:val="32"/>
          <w:szCs w:val="32"/>
        </w:rPr>
      </w:pPr>
      <w:r w:rsidRPr="00E714EB">
        <w:rPr>
          <w:sz w:val="32"/>
          <w:szCs w:val="32"/>
        </w:rPr>
        <w:t>Устранение этих недостатков позволяет надеяться на успех в вопросе патриотического воспитания молодежи. В целом, необходим комплексный подход к процессу воспитания патриотизма и гражданственности у молодежи, заключающийся во взаимодействии государства, семьи, образовательных учреждений и собственной активности молодых людей.</w:t>
      </w:r>
    </w:p>
    <w:p w14:paraId="3C53C4D2" w14:textId="77777777" w:rsidR="000716AD" w:rsidRPr="00E714EB" w:rsidRDefault="000716AD" w:rsidP="000716AD">
      <w:pPr>
        <w:ind w:firstLine="709"/>
        <w:jc w:val="both"/>
        <w:rPr>
          <w:sz w:val="32"/>
          <w:szCs w:val="32"/>
        </w:rPr>
      </w:pPr>
    </w:p>
    <w:p w14:paraId="02D445D9" w14:textId="77777777" w:rsidR="00C50F9B" w:rsidRDefault="000716AD" w:rsidP="00C50F9B">
      <w:pPr>
        <w:ind w:firstLine="709"/>
        <w:jc w:val="both"/>
        <w:rPr>
          <w:i/>
          <w:iCs/>
          <w:sz w:val="28"/>
          <w:szCs w:val="28"/>
        </w:rPr>
      </w:pPr>
      <w:bookmarkStart w:id="24" w:name="_Hlk164853744"/>
      <w:r w:rsidRPr="00E714EB">
        <w:rPr>
          <w:i/>
          <w:iCs/>
          <w:sz w:val="28"/>
          <w:szCs w:val="28"/>
        </w:rPr>
        <w:t>Примечания</w:t>
      </w:r>
      <w:bookmarkEnd w:id="24"/>
    </w:p>
    <w:p w14:paraId="18F8C9D4" w14:textId="77777777" w:rsidR="00C50F9B" w:rsidRDefault="00C50F9B" w:rsidP="00C50F9B">
      <w:pPr>
        <w:ind w:firstLine="709"/>
        <w:jc w:val="both"/>
        <w:rPr>
          <w:i/>
          <w:iCs/>
          <w:sz w:val="28"/>
          <w:szCs w:val="28"/>
        </w:rPr>
      </w:pPr>
    </w:p>
    <w:p w14:paraId="1FE02D09" w14:textId="7B7C279C" w:rsidR="000716AD" w:rsidRPr="00E31FA4" w:rsidRDefault="000716AD" w:rsidP="00C50F9B">
      <w:pPr>
        <w:ind w:firstLine="709"/>
        <w:jc w:val="both"/>
        <w:rPr>
          <w:b/>
          <w:bCs/>
          <w:sz w:val="28"/>
          <w:szCs w:val="28"/>
          <w:lang w:val="en-US"/>
        </w:rPr>
      </w:pPr>
      <w:r w:rsidRPr="00E31FA4">
        <w:rPr>
          <w:sz w:val="28"/>
          <w:szCs w:val="28"/>
        </w:rPr>
        <w:t xml:space="preserve">1. Концепция преподавания истории России для неисторических специальностей и направлений подготовки, реализуемых в образовательных организациях высшего образования (утв. протоколом Экспертного совета по развитию исторического образования от 15.02.2023 № ВФ/15-пр). </w:t>
      </w:r>
      <w:r w:rsidRPr="00E31FA4">
        <w:rPr>
          <w:sz w:val="28"/>
          <w:szCs w:val="28"/>
          <w:lang w:val="en-US"/>
        </w:rPr>
        <w:t xml:space="preserve">URL: </w:t>
      </w:r>
      <w:hyperlink r:id="rId81" w:history="1">
        <w:r w:rsidR="00C50F9B" w:rsidRPr="00E31FA4">
          <w:rPr>
            <w:rStyle w:val="aff"/>
            <w:color w:val="auto"/>
            <w:sz w:val="28"/>
            <w:szCs w:val="28"/>
            <w:u w:val="none"/>
            <w:lang w:val="en-US"/>
          </w:rPr>
          <w:t xml:space="preserve">https://sudact.ru/ </w:t>
        </w:r>
        <w:r w:rsidR="00C50F9B" w:rsidRPr="00E31FA4">
          <w:rPr>
            <w:rStyle w:val="aff"/>
            <w:color w:val="auto"/>
            <w:sz w:val="28"/>
            <w:szCs w:val="28"/>
            <w:u w:val="none"/>
            <w:lang w:val="en-US"/>
          </w:rPr>
          <w:lastRenderedPageBreak/>
          <w:t>law/pismo-minobrnauki-rossii-ot-20022023-n-mn-5168376/</w:t>
        </w:r>
      </w:hyperlink>
      <w:r w:rsidRPr="00E31FA4">
        <w:rPr>
          <w:sz w:val="28"/>
          <w:szCs w:val="28"/>
          <w:lang w:val="en-US"/>
        </w:rPr>
        <w:t>prilozhenie/?ysclid=</w:t>
      </w:r>
      <w:r w:rsidR="00C50F9B" w:rsidRPr="00E31FA4">
        <w:rPr>
          <w:sz w:val="28"/>
          <w:szCs w:val="28"/>
          <w:lang w:val="en-US"/>
        </w:rPr>
        <w:t xml:space="preserve"> </w:t>
      </w:r>
      <w:proofErr w:type="spellStart"/>
      <w:r w:rsidRPr="00E31FA4">
        <w:rPr>
          <w:sz w:val="28"/>
          <w:szCs w:val="28"/>
          <w:lang w:val="en-US"/>
        </w:rPr>
        <w:t>lvdoqju</w:t>
      </w:r>
      <w:proofErr w:type="spellEnd"/>
      <w:r w:rsidR="00C50F9B" w:rsidRPr="00E31FA4">
        <w:rPr>
          <w:sz w:val="28"/>
          <w:szCs w:val="28"/>
          <w:lang w:val="en-US"/>
        </w:rPr>
        <w:t xml:space="preserve"> </w:t>
      </w:r>
      <w:r w:rsidRPr="00E31FA4">
        <w:rPr>
          <w:sz w:val="28"/>
          <w:szCs w:val="28"/>
          <w:lang w:val="en-US"/>
        </w:rPr>
        <w:t>l83455778</w:t>
      </w:r>
      <w:r w:rsidR="00B46CE8" w:rsidRPr="00E31FA4">
        <w:rPr>
          <w:sz w:val="28"/>
          <w:szCs w:val="28"/>
          <w:lang w:val="en-US"/>
        </w:rPr>
        <w:t xml:space="preserve"> </w:t>
      </w:r>
      <w:r w:rsidRPr="00E31FA4">
        <w:rPr>
          <w:sz w:val="28"/>
          <w:szCs w:val="28"/>
          <w:lang w:val="en-US"/>
        </w:rPr>
        <w:t xml:space="preserve">438. </w:t>
      </w:r>
    </w:p>
    <w:p w14:paraId="762C8630" w14:textId="77777777" w:rsidR="000716AD" w:rsidRPr="00C50F9B" w:rsidRDefault="000716AD" w:rsidP="000716AD">
      <w:pPr>
        <w:pStyle w:val="ac"/>
        <w:spacing w:after="0" w:line="240" w:lineRule="auto"/>
        <w:ind w:left="0" w:firstLine="709"/>
        <w:jc w:val="both"/>
        <w:rPr>
          <w:rFonts w:ascii="Times New Roman" w:hAnsi="Times New Roman" w:cs="Times New Roman"/>
          <w:sz w:val="28"/>
          <w:szCs w:val="28"/>
          <w:lang w:val="ru-RU"/>
        </w:rPr>
      </w:pPr>
      <w:r w:rsidRPr="00C50F9B">
        <w:rPr>
          <w:rFonts w:ascii="Times New Roman" w:hAnsi="Times New Roman" w:cs="Times New Roman"/>
          <w:sz w:val="28"/>
          <w:szCs w:val="28"/>
          <w:lang w:val="ru-RU"/>
        </w:rPr>
        <w:t xml:space="preserve">2. </w:t>
      </w:r>
      <w:proofErr w:type="spellStart"/>
      <w:r w:rsidRPr="00C50F9B">
        <w:rPr>
          <w:rFonts w:ascii="Times New Roman" w:hAnsi="Times New Roman" w:cs="Times New Roman"/>
          <w:i/>
          <w:iCs/>
          <w:sz w:val="28"/>
          <w:szCs w:val="28"/>
          <w:lang w:val="ru-RU"/>
        </w:rPr>
        <w:t>Росина</w:t>
      </w:r>
      <w:proofErr w:type="spellEnd"/>
      <w:r w:rsidRPr="00C50F9B">
        <w:rPr>
          <w:rFonts w:ascii="Times New Roman" w:hAnsi="Times New Roman" w:cs="Times New Roman"/>
          <w:i/>
          <w:iCs/>
          <w:sz w:val="28"/>
          <w:szCs w:val="28"/>
          <w:lang w:val="ru-RU"/>
        </w:rPr>
        <w:t xml:space="preserve"> Н.Л., </w:t>
      </w:r>
      <w:proofErr w:type="spellStart"/>
      <w:r w:rsidRPr="00C50F9B">
        <w:rPr>
          <w:rFonts w:ascii="Times New Roman" w:hAnsi="Times New Roman" w:cs="Times New Roman"/>
          <w:i/>
          <w:iCs/>
          <w:sz w:val="28"/>
          <w:szCs w:val="28"/>
          <w:lang w:val="ru-RU"/>
        </w:rPr>
        <w:t>Росина</w:t>
      </w:r>
      <w:proofErr w:type="spellEnd"/>
      <w:r w:rsidRPr="00C50F9B">
        <w:rPr>
          <w:rFonts w:ascii="Times New Roman" w:hAnsi="Times New Roman" w:cs="Times New Roman"/>
          <w:i/>
          <w:iCs/>
          <w:sz w:val="28"/>
          <w:szCs w:val="28"/>
          <w:lang w:val="ru-RU"/>
        </w:rPr>
        <w:t xml:space="preserve"> М.А.</w:t>
      </w:r>
      <w:r w:rsidRPr="00C50F9B">
        <w:rPr>
          <w:rFonts w:ascii="Times New Roman" w:hAnsi="Times New Roman" w:cs="Times New Roman"/>
          <w:sz w:val="28"/>
          <w:szCs w:val="28"/>
          <w:lang w:val="ru-RU"/>
        </w:rPr>
        <w:t xml:space="preserve"> Концепция преподавания истории России в вузе: от проекта к реализации // Высшее образование в России.</w:t>
      </w:r>
      <w:r w:rsidRPr="00C50F9B">
        <w:rPr>
          <w:rStyle w:val="fontstyle41"/>
          <w:rFonts w:ascii="Times New Roman" w:hAnsi="Times New Roman" w:cs="Times New Roman"/>
          <w:color w:val="auto"/>
          <w:sz w:val="28"/>
          <w:szCs w:val="28"/>
          <w:lang w:val="ru-RU"/>
        </w:rPr>
        <w:t xml:space="preserve"> –</w:t>
      </w:r>
      <w:r w:rsidRPr="00C50F9B">
        <w:rPr>
          <w:rFonts w:ascii="Times New Roman" w:hAnsi="Times New Roman" w:cs="Times New Roman"/>
          <w:sz w:val="28"/>
          <w:szCs w:val="28"/>
          <w:lang w:val="ru-RU"/>
        </w:rPr>
        <w:t xml:space="preserve"> 2023.</w:t>
      </w:r>
      <w:r w:rsidRPr="00C50F9B">
        <w:rPr>
          <w:rStyle w:val="fontstyle41"/>
          <w:rFonts w:ascii="Times New Roman" w:hAnsi="Times New Roman" w:cs="Times New Roman"/>
          <w:color w:val="auto"/>
          <w:sz w:val="28"/>
          <w:szCs w:val="28"/>
          <w:lang w:val="ru-RU"/>
        </w:rPr>
        <w:t xml:space="preserve"> –</w:t>
      </w:r>
      <w:r w:rsidRPr="00C50F9B">
        <w:rPr>
          <w:rFonts w:ascii="Times New Roman" w:hAnsi="Times New Roman" w:cs="Times New Roman"/>
          <w:sz w:val="28"/>
          <w:szCs w:val="28"/>
          <w:lang w:val="ru-RU"/>
        </w:rPr>
        <w:t xml:space="preserve"> Т. 32.</w:t>
      </w:r>
      <w:r w:rsidRPr="00C50F9B">
        <w:rPr>
          <w:rStyle w:val="fontstyle41"/>
          <w:rFonts w:ascii="Times New Roman" w:hAnsi="Times New Roman" w:cs="Times New Roman"/>
          <w:color w:val="auto"/>
          <w:sz w:val="28"/>
          <w:szCs w:val="28"/>
          <w:lang w:val="ru-RU"/>
        </w:rPr>
        <w:t xml:space="preserve"> –</w:t>
      </w:r>
      <w:r w:rsidRPr="00C50F9B">
        <w:rPr>
          <w:rFonts w:ascii="Times New Roman" w:hAnsi="Times New Roman" w:cs="Times New Roman"/>
          <w:sz w:val="28"/>
          <w:szCs w:val="28"/>
          <w:lang w:val="ru-RU"/>
        </w:rPr>
        <w:t xml:space="preserve"> № 5.</w:t>
      </w:r>
      <w:r w:rsidRPr="00C50F9B">
        <w:rPr>
          <w:rStyle w:val="fontstyle41"/>
          <w:rFonts w:ascii="Times New Roman" w:hAnsi="Times New Roman" w:cs="Times New Roman"/>
          <w:color w:val="auto"/>
          <w:sz w:val="28"/>
          <w:szCs w:val="28"/>
          <w:lang w:val="ru-RU"/>
        </w:rPr>
        <w:t xml:space="preserve"> –</w:t>
      </w:r>
      <w:r w:rsidRPr="00C50F9B">
        <w:rPr>
          <w:rFonts w:ascii="Times New Roman" w:hAnsi="Times New Roman" w:cs="Times New Roman"/>
          <w:sz w:val="28"/>
          <w:szCs w:val="28"/>
          <w:lang w:val="ru-RU"/>
        </w:rPr>
        <w:t xml:space="preserve"> С. 138-148. </w:t>
      </w:r>
    </w:p>
    <w:p w14:paraId="2524D590" w14:textId="77777777" w:rsidR="000716AD" w:rsidRPr="00C50F9B" w:rsidRDefault="000716AD" w:rsidP="000716AD">
      <w:pPr>
        <w:pStyle w:val="ac"/>
        <w:spacing w:after="0" w:line="240" w:lineRule="auto"/>
        <w:ind w:left="0" w:firstLine="709"/>
        <w:jc w:val="both"/>
        <w:rPr>
          <w:rStyle w:val="fontstyle41"/>
          <w:rFonts w:ascii="Times New Roman" w:hAnsi="Times New Roman" w:cs="Times New Roman"/>
          <w:color w:val="auto"/>
          <w:sz w:val="28"/>
          <w:szCs w:val="28"/>
          <w:lang w:val="ru-RU"/>
        </w:rPr>
      </w:pPr>
      <w:r w:rsidRPr="00C50F9B">
        <w:rPr>
          <w:rStyle w:val="fontstyle610"/>
          <w:rFonts w:ascii="Times New Roman" w:hAnsi="Times New Roman" w:cs="Times New Roman"/>
          <w:i w:val="0"/>
          <w:iCs w:val="0"/>
          <w:color w:val="auto"/>
          <w:sz w:val="28"/>
          <w:szCs w:val="28"/>
          <w:lang w:val="ru-RU"/>
        </w:rPr>
        <w:t xml:space="preserve">3. </w:t>
      </w:r>
      <w:r w:rsidRPr="00C50F9B">
        <w:rPr>
          <w:rStyle w:val="fontstyle610"/>
          <w:rFonts w:ascii="Times New Roman" w:hAnsi="Times New Roman" w:cs="Times New Roman"/>
          <w:color w:val="auto"/>
          <w:sz w:val="28"/>
          <w:szCs w:val="28"/>
          <w:lang w:val="ru-RU"/>
        </w:rPr>
        <w:t xml:space="preserve">Цветкова И.В. </w:t>
      </w:r>
      <w:r w:rsidRPr="00C50F9B">
        <w:rPr>
          <w:rStyle w:val="fontstyle41"/>
          <w:rFonts w:ascii="Times New Roman" w:hAnsi="Times New Roman" w:cs="Times New Roman"/>
          <w:color w:val="auto"/>
          <w:sz w:val="28"/>
          <w:szCs w:val="28"/>
          <w:lang w:val="ru-RU"/>
        </w:rPr>
        <w:t>Влияют ли образовательные парадигмы на мотивацию</w:t>
      </w:r>
      <w:r w:rsidRPr="00C50F9B">
        <w:rPr>
          <w:rFonts w:ascii="Times New Roman" w:hAnsi="Times New Roman" w:cs="Times New Roman"/>
          <w:sz w:val="28"/>
          <w:szCs w:val="28"/>
          <w:lang w:val="ru-RU"/>
        </w:rPr>
        <w:br/>
      </w:r>
      <w:r w:rsidRPr="00C50F9B">
        <w:rPr>
          <w:rStyle w:val="fontstyle41"/>
          <w:rFonts w:ascii="Times New Roman" w:hAnsi="Times New Roman" w:cs="Times New Roman"/>
          <w:color w:val="auto"/>
          <w:sz w:val="28"/>
          <w:szCs w:val="28"/>
          <w:lang w:val="ru-RU"/>
        </w:rPr>
        <w:t xml:space="preserve">студентов к изучению истории? // Высшее образование в России. – 2023. – Т. 32. – № 5. – С. 149-166. </w:t>
      </w:r>
    </w:p>
    <w:p w14:paraId="1121C9C3" w14:textId="77777777" w:rsidR="000716AD" w:rsidRPr="00C50F9B" w:rsidRDefault="000716AD" w:rsidP="000716AD">
      <w:pPr>
        <w:pStyle w:val="ac"/>
        <w:spacing w:after="0" w:line="240" w:lineRule="auto"/>
        <w:ind w:left="0" w:firstLine="709"/>
        <w:jc w:val="both"/>
        <w:rPr>
          <w:rFonts w:ascii="Times New Roman" w:hAnsi="Times New Roman" w:cs="Times New Roman"/>
          <w:sz w:val="28"/>
          <w:szCs w:val="28"/>
          <w:lang w:val="ru-RU"/>
        </w:rPr>
      </w:pPr>
      <w:r w:rsidRPr="00C50F9B">
        <w:rPr>
          <w:rFonts w:ascii="Times New Roman" w:hAnsi="Times New Roman" w:cs="Times New Roman"/>
          <w:sz w:val="28"/>
          <w:szCs w:val="28"/>
          <w:lang w:val="ru-RU"/>
        </w:rPr>
        <w:t xml:space="preserve">4. </w:t>
      </w:r>
      <w:r w:rsidRPr="00C50F9B">
        <w:rPr>
          <w:rFonts w:ascii="Times New Roman" w:hAnsi="Times New Roman" w:cs="Times New Roman"/>
          <w:i/>
          <w:iCs/>
          <w:sz w:val="28"/>
          <w:szCs w:val="28"/>
          <w:lang w:val="ru-RU"/>
        </w:rPr>
        <w:t>Алексеенко О.И., Даниленко Т.В.</w:t>
      </w:r>
      <w:r w:rsidRPr="00C50F9B">
        <w:rPr>
          <w:rFonts w:ascii="Times New Roman" w:hAnsi="Times New Roman" w:cs="Times New Roman"/>
          <w:sz w:val="28"/>
          <w:szCs w:val="28"/>
          <w:lang w:val="ru-RU"/>
        </w:rPr>
        <w:t xml:space="preserve"> Методика интерактивного обучения в преподавании гуманитарных дисциплин // Социально-гуманитарный вестник: </w:t>
      </w:r>
      <w:proofErr w:type="spellStart"/>
      <w:r w:rsidRPr="00C50F9B">
        <w:rPr>
          <w:rFonts w:ascii="Times New Roman" w:hAnsi="Times New Roman" w:cs="Times New Roman"/>
          <w:sz w:val="28"/>
          <w:szCs w:val="28"/>
          <w:lang w:val="ru-RU"/>
        </w:rPr>
        <w:t>Всерос</w:t>
      </w:r>
      <w:proofErr w:type="spellEnd"/>
      <w:r w:rsidRPr="00C50F9B">
        <w:rPr>
          <w:rFonts w:ascii="Times New Roman" w:hAnsi="Times New Roman" w:cs="Times New Roman"/>
          <w:sz w:val="28"/>
          <w:szCs w:val="28"/>
          <w:lang w:val="ru-RU"/>
        </w:rPr>
        <w:t xml:space="preserve">. сб. науч. тр. – </w:t>
      </w:r>
      <w:proofErr w:type="spellStart"/>
      <w:r w:rsidRPr="00C50F9B">
        <w:rPr>
          <w:rFonts w:ascii="Times New Roman" w:hAnsi="Times New Roman" w:cs="Times New Roman"/>
          <w:sz w:val="28"/>
          <w:szCs w:val="28"/>
          <w:lang w:val="ru-RU"/>
        </w:rPr>
        <w:t>Вып</w:t>
      </w:r>
      <w:proofErr w:type="spellEnd"/>
      <w:r w:rsidRPr="00C50F9B">
        <w:rPr>
          <w:rFonts w:ascii="Times New Roman" w:hAnsi="Times New Roman" w:cs="Times New Roman"/>
          <w:sz w:val="28"/>
          <w:szCs w:val="28"/>
          <w:lang w:val="ru-RU"/>
        </w:rPr>
        <w:t>. 20. – Краснодар: Краснодар. ЦНТИ, 2017. – С. 67-74.</w:t>
      </w:r>
    </w:p>
    <w:p w14:paraId="5845E626" w14:textId="77777777" w:rsidR="000716AD" w:rsidRPr="00C50F9B" w:rsidRDefault="000716AD" w:rsidP="000716AD">
      <w:pPr>
        <w:pStyle w:val="ac"/>
        <w:spacing w:after="0" w:line="240" w:lineRule="auto"/>
        <w:ind w:left="0" w:firstLine="709"/>
        <w:jc w:val="both"/>
        <w:rPr>
          <w:rFonts w:ascii="Times New Roman" w:hAnsi="Times New Roman" w:cs="Times New Roman"/>
          <w:sz w:val="28"/>
          <w:szCs w:val="28"/>
          <w:lang w:val="ru-RU"/>
        </w:rPr>
      </w:pPr>
      <w:r w:rsidRPr="00C50F9B">
        <w:rPr>
          <w:rFonts w:ascii="Times New Roman" w:hAnsi="Times New Roman" w:cs="Times New Roman"/>
          <w:sz w:val="28"/>
          <w:szCs w:val="28"/>
          <w:lang w:val="ru-RU"/>
        </w:rPr>
        <w:t xml:space="preserve">5. </w:t>
      </w:r>
      <w:r w:rsidRPr="00C50F9B">
        <w:rPr>
          <w:rFonts w:ascii="Times New Roman" w:hAnsi="Times New Roman" w:cs="Times New Roman"/>
          <w:i/>
          <w:iCs/>
          <w:sz w:val="28"/>
          <w:szCs w:val="28"/>
          <w:lang w:val="ru-RU"/>
        </w:rPr>
        <w:t>А</w:t>
      </w:r>
      <w:hyperlink r:id="rId82" w:history="1">
        <w:r w:rsidRPr="00C50F9B">
          <w:rPr>
            <w:rFonts w:ascii="Times New Roman" w:hAnsi="Times New Roman" w:cs="Times New Roman"/>
            <w:i/>
            <w:iCs/>
            <w:sz w:val="28"/>
            <w:szCs w:val="28"/>
            <w:lang w:val="ru-RU"/>
          </w:rPr>
          <w:t>лексеенко О.И.,</w:t>
        </w:r>
        <w:r w:rsidRPr="00C50F9B">
          <w:rPr>
            <w:rFonts w:ascii="Times New Roman" w:hAnsi="Times New Roman" w:cs="Times New Roman"/>
            <w:sz w:val="28"/>
            <w:szCs w:val="28"/>
            <w:lang w:val="ru-RU"/>
          </w:rPr>
          <w:t xml:space="preserve"> </w:t>
        </w:r>
        <w:r w:rsidRPr="00C50F9B">
          <w:rPr>
            <w:rFonts w:ascii="Times New Roman" w:hAnsi="Times New Roman" w:cs="Times New Roman"/>
            <w:i/>
            <w:iCs/>
            <w:sz w:val="28"/>
            <w:szCs w:val="28"/>
            <w:lang w:val="ru-RU"/>
          </w:rPr>
          <w:t>Даниленко Т.В.</w:t>
        </w:r>
        <w:r w:rsidRPr="00C50F9B">
          <w:rPr>
            <w:rFonts w:ascii="Times New Roman" w:hAnsi="Times New Roman" w:cs="Times New Roman"/>
            <w:sz w:val="28"/>
            <w:szCs w:val="28"/>
            <w:lang w:val="ru-RU"/>
          </w:rPr>
          <w:t xml:space="preserve"> Проблемы инновационного преподавания гуманитарных дисциплин в вузе</w:t>
        </w:r>
      </w:hyperlink>
      <w:r w:rsidRPr="00C50F9B">
        <w:rPr>
          <w:rFonts w:ascii="Times New Roman" w:hAnsi="Times New Roman" w:cs="Times New Roman"/>
          <w:sz w:val="28"/>
          <w:szCs w:val="28"/>
          <w:lang w:val="ru-RU"/>
        </w:rPr>
        <w:t xml:space="preserve"> // Современное педагогическое образование. – 2019. – № 5. – С. 4-7.</w:t>
      </w:r>
    </w:p>
    <w:p w14:paraId="0C9B355F" w14:textId="77777777" w:rsidR="000716AD" w:rsidRPr="00C50F9B" w:rsidRDefault="000716AD" w:rsidP="000716AD">
      <w:pPr>
        <w:pStyle w:val="ac"/>
        <w:spacing w:after="0" w:line="240" w:lineRule="auto"/>
        <w:ind w:left="0" w:firstLine="709"/>
        <w:jc w:val="both"/>
        <w:rPr>
          <w:rFonts w:ascii="Times New Roman" w:hAnsi="Times New Roman" w:cs="Times New Roman"/>
          <w:sz w:val="28"/>
          <w:szCs w:val="28"/>
          <w:lang w:val="ru-RU"/>
        </w:rPr>
      </w:pPr>
      <w:r w:rsidRPr="00C50F9B">
        <w:rPr>
          <w:rFonts w:ascii="Times New Roman" w:hAnsi="Times New Roman" w:cs="Times New Roman"/>
          <w:sz w:val="28"/>
          <w:szCs w:val="28"/>
          <w:lang w:val="ru-RU"/>
        </w:rPr>
        <w:t xml:space="preserve">6. </w:t>
      </w:r>
      <w:r w:rsidRPr="00C50F9B">
        <w:rPr>
          <w:rFonts w:ascii="Times New Roman" w:hAnsi="Times New Roman" w:cs="Times New Roman"/>
          <w:i/>
          <w:iCs/>
          <w:sz w:val="28"/>
          <w:szCs w:val="28"/>
          <w:lang w:val="ru-RU"/>
        </w:rPr>
        <w:t xml:space="preserve">Алексеенко, О.И., Даниленко, Т.В., </w:t>
      </w:r>
      <w:proofErr w:type="spellStart"/>
      <w:r w:rsidRPr="00C50F9B">
        <w:rPr>
          <w:rFonts w:ascii="Times New Roman" w:hAnsi="Times New Roman" w:cs="Times New Roman"/>
          <w:i/>
          <w:iCs/>
          <w:sz w:val="28"/>
          <w:szCs w:val="28"/>
          <w:lang w:val="ru-RU"/>
        </w:rPr>
        <w:t>Кирий</w:t>
      </w:r>
      <w:proofErr w:type="spellEnd"/>
      <w:r w:rsidRPr="00C50F9B">
        <w:rPr>
          <w:rFonts w:ascii="Times New Roman" w:hAnsi="Times New Roman" w:cs="Times New Roman"/>
          <w:i/>
          <w:iCs/>
          <w:sz w:val="28"/>
          <w:szCs w:val="28"/>
          <w:lang w:val="ru-RU"/>
        </w:rPr>
        <w:t>, Е.В.</w:t>
      </w:r>
      <w:r w:rsidRPr="00C50F9B">
        <w:rPr>
          <w:rFonts w:ascii="Times New Roman" w:hAnsi="Times New Roman" w:cs="Times New Roman"/>
          <w:sz w:val="28"/>
          <w:szCs w:val="28"/>
          <w:lang w:val="ru-RU"/>
        </w:rPr>
        <w:t xml:space="preserve"> Проблемы обучения и воспитания студентов в современном вузе // Современное педагогическое образование. – 2018. – № 3. – С. 3-5.</w:t>
      </w:r>
    </w:p>
    <w:p w14:paraId="395B30C3" w14:textId="77777777" w:rsidR="000716AD" w:rsidRPr="00C50F9B" w:rsidRDefault="000716AD" w:rsidP="000716AD">
      <w:pPr>
        <w:pStyle w:val="ac"/>
        <w:spacing w:after="0" w:line="240" w:lineRule="auto"/>
        <w:ind w:left="0" w:firstLine="709"/>
        <w:jc w:val="both"/>
        <w:rPr>
          <w:rFonts w:ascii="Times New Roman" w:hAnsi="Times New Roman" w:cs="Times New Roman"/>
          <w:sz w:val="28"/>
          <w:szCs w:val="28"/>
          <w:lang w:val="ru-RU"/>
        </w:rPr>
      </w:pPr>
      <w:r w:rsidRPr="00C50F9B">
        <w:rPr>
          <w:rFonts w:ascii="Times New Roman" w:hAnsi="Times New Roman" w:cs="Times New Roman"/>
          <w:sz w:val="28"/>
          <w:szCs w:val="28"/>
          <w:lang w:val="ru-RU"/>
        </w:rPr>
        <w:t xml:space="preserve">7. </w:t>
      </w:r>
      <w:proofErr w:type="spellStart"/>
      <w:r w:rsidRPr="00C50F9B">
        <w:rPr>
          <w:rFonts w:ascii="Times New Roman" w:hAnsi="Times New Roman" w:cs="Times New Roman"/>
          <w:i/>
          <w:iCs/>
          <w:sz w:val="28"/>
          <w:szCs w:val="28"/>
          <w:lang w:val="ru-RU"/>
        </w:rPr>
        <w:t>Сармабехьян</w:t>
      </w:r>
      <w:proofErr w:type="spellEnd"/>
      <w:r w:rsidRPr="00C50F9B">
        <w:rPr>
          <w:rFonts w:ascii="Times New Roman" w:hAnsi="Times New Roman" w:cs="Times New Roman"/>
          <w:i/>
          <w:iCs/>
          <w:sz w:val="28"/>
          <w:szCs w:val="28"/>
          <w:lang w:val="ru-RU"/>
        </w:rPr>
        <w:t xml:space="preserve">, Б.С., Алексеенко О.И., </w:t>
      </w:r>
      <w:proofErr w:type="spellStart"/>
      <w:r w:rsidRPr="00C50F9B">
        <w:rPr>
          <w:rFonts w:ascii="Times New Roman" w:hAnsi="Times New Roman" w:cs="Times New Roman"/>
          <w:i/>
          <w:iCs/>
          <w:sz w:val="28"/>
          <w:szCs w:val="28"/>
          <w:lang w:val="ru-RU"/>
        </w:rPr>
        <w:t>Колкарева</w:t>
      </w:r>
      <w:proofErr w:type="spellEnd"/>
      <w:r w:rsidRPr="00C50F9B">
        <w:rPr>
          <w:rFonts w:ascii="Times New Roman" w:hAnsi="Times New Roman" w:cs="Times New Roman"/>
          <w:i/>
          <w:iCs/>
          <w:sz w:val="28"/>
          <w:szCs w:val="28"/>
          <w:lang w:val="ru-RU"/>
        </w:rPr>
        <w:t xml:space="preserve"> И.Н., Мартиросов Р.Г., </w:t>
      </w:r>
      <w:proofErr w:type="spellStart"/>
      <w:r w:rsidRPr="00C50F9B">
        <w:rPr>
          <w:rFonts w:ascii="Times New Roman" w:hAnsi="Times New Roman" w:cs="Times New Roman"/>
          <w:i/>
          <w:iCs/>
          <w:sz w:val="28"/>
          <w:szCs w:val="28"/>
          <w:lang w:val="ru-RU"/>
        </w:rPr>
        <w:t>Кирий</w:t>
      </w:r>
      <w:proofErr w:type="spellEnd"/>
      <w:r w:rsidRPr="00C50F9B">
        <w:rPr>
          <w:rFonts w:ascii="Times New Roman" w:hAnsi="Times New Roman" w:cs="Times New Roman"/>
          <w:i/>
          <w:iCs/>
          <w:sz w:val="28"/>
          <w:szCs w:val="28"/>
          <w:lang w:val="ru-RU"/>
        </w:rPr>
        <w:t xml:space="preserve"> Е.В., Батуркина Е.И., Даниленко Т.В.</w:t>
      </w:r>
      <w:r w:rsidRPr="00C50F9B">
        <w:rPr>
          <w:rFonts w:ascii="Times New Roman" w:hAnsi="Times New Roman" w:cs="Times New Roman"/>
          <w:sz w:val="28"/>
          <w:szCs w:val="28"/>
          <w:lang w:val="ru-RU"/>
        </w:rPr>
        <w:t xml:space="preserve"> Терминологический словарь по гуманитарным дисциплинам: учеб. пособие для студ. </w:t>
      </w:r>
      <w:proofErr w:type="spellStart"/>
      <w:r w:rsidRPr="00C50F9B">
        <w:rPr>
          <w:rFonts w:ascii="Times New Roman" w:hAnsi="Times New Roman" w:cs="Times New Roman"/>
          <w:sz w:val="28"/>
          <w:szCs w:val="28"/>
          <w:lang w:val="ru-RU"/>
        </w:rPr>
        <w:t>высш</w:t>
      </w:r>
      <w:proofErr w:type="spellEnd"/>
      <w:r w:rsidRPr="00C50F9B">
        <w:rPr>
          <w:rFonts w:ascii="Times New Roman" w:hAnsi="Times New Roman" w:cs="Times New Roman"/>
          <w:sz w:val="28"/>
          <w:szCs w:val="28"/>
          <w:lang w:val="ru-RU"/>
        </w:rPr>
        <w:t xml:space="preserve">. учеб. </w:t>
      </w:r>
      <w:proofErr w:type="spellStart"/>
      <w:r w:rsidRPr="00C50F9B">
        <w:rPr>
          <w:rFonts w:ascii="Times New Roman" w:hAnsi="Times New Roman" w:cs="Times New Roman"/>
          <w:sz w:val="28"/>
          <w:szCs w:val="28"/>
          <w:lang w:val="ru-RU"/>
        </w:rPr>
        <w:t>завед</w:t>
      </w:r>
      <w:proofErr w:type="spellEnd"/>
      <w:r w:rsidRPr="00C50F9B">
        <w:rPr>
          <w:rFonts w:ascii="Times New Roman" w:hAnsi="Times New Roman" w:cs="Times New Roman"/>
          <w:sz w:val="28"/>
          <w:szCs w:val="28"/>
          <w:lang w:val="ru-RU"/>
        </w:rPr>
        <w:t xml:space="preserve">., </w:t>
      </w:r>
      <w:proofErr w:type="spellStart"/>
      <w:r w:rsidRPr="00C50F9B">
        <w:rPr>
          <w:rFonts w:ascii="Times New Roman" w:hAnsi="Times New Roman" w:cs="Times New Roman"/>
          <w:sz w:val="28"/>
          <w:szCs w:val="28"/>
          <w:lang w:val="ru-RU"/>
        </w:rPr>
        <w:t>изуч</w:t>
      </w:r>
      <w:proofErr w:type="spellEnd"/>
      <w:r w:rsidRPr="00C50F9B">
        <w:rPr>
          <w:rFonts w:ascii="Times New Roman" w:hAnsi="Times New Roman" w:cs="Times New Roman"/>
          <w:sz w:val="28"/>
          <w:szCs w:val="28"/>
          <w:lang w:val="ru-RU"/>
        </w:rPr>
        <w:t xml:space="preserve">. </w:t>
      </w:r>
      <w:proofErr w:type="spellStart"/>
      <w:r w:rsidRPr="00C50F9B">
        <w:rPr>
          <w:rFonts w:ascii="Times New Roman" w:hAnsi="Times New Roman" w:cs="Times New Roman"/>
          <w:sz w:val="28"/>
          <w:szCs w:val="28"/>
          <w:lang w:val="ru-RU"/>
        </w:rPr>
        <w:t>гуманит</w:t>
      </w:r>
      <w:proofErr w:type="spellEnd"/>
      <w:r w:rsidRPr="00C50F9B">
        <w:rPr>
          <w:rFonts w:ascii="Times New Roman" w:hAnsi="Times New Roman" w:cs="Times New Roman"/>
          <w:sz w:val="28"/>
          <w:szCs w:val="28"/>
          <w:lang w:val="ru-RU"/>
        </w:rPr>
        <w:t>. дисциплины. – Краснодар</w:t>
      </w:r>
      <w:r w:rsidRPr="00C50F9B">
        <w:rPr>
          <w:rFonts w:ascii="Times New Roman" w:hAnsi="Times New Roman" w:cs="Times New Roman"/>
          <w:sz w:val="28"/>
          <w:szCs w:val="28"/>
          <w:shd w:val="clear" w:color="auto" w:fill="FFFFFF"/>
          <w:lang w:val="ru-RU"/>
        </w:rPr>
        <w:t>: КФ РГТЭУ</w:t>
      </w:r>
      <w:r w:rsidRPr="00C50F9B">
        <w:rPr>
          <w:rFonts w:ascii="Times New Roman" w:hAnsi="Times New Roman" w:cs="Times New Roman"/>
          <w:sz w:val="28"/>
          <w:szCs w:val="28"/>
          <w:lang w:val="ru-RU"/>
        </w:rPr>
        <w:t>, 2004. – 225 с.</w:t>
      </w:r>
    </w:p>
    <w:p w14:paraId="7A6A8BF7" w14:textId="77777777" w:rsidR="000716AD" w:rsidRPr="00C50F9B" w:rsidRDefault="000716AD" w:rsidP="000716AD">
      <w:pPr>
        <w:pStyle w:val="ac"/>
        <w:spacing w:after="0" w:line="240" w:lineRule="auto"/>
        <w:ind w:left="0" w:firstLine="709"/>
        <w:jc w:val="both"/>
        <w:rPr>
          <w:rFonts w:ascii="Times New Roman" w:hAnsi="Times New Roman" w:cs="Times New Roman"/>
          <w:sz w:val="28"/>
          <w:szCs w:val="28"/>
          <w:shd w:val="clear" w:color="auto" w:fill="FFFFFF"/>
          <w:lang w:val="ru-RU"/>
        </w:rPr>
      </w:pPr>
      <w:r w:rsidRPr="00C50F9B">
        <w:rPr>
          <w:rFonts w:ascii="Times New Roman" w:hAnsi="Times New Roman" w:cs="Times New Roman"/>
          <w:sz w:val="28"/>
          <w:szCs w:val="28"/>
          <w:lang w:val="ru-RU"/>
        </w:rPr>
        <w:t xml:space="preserve">8. </w:t>
      </w:r>
      <w:r w:rsidRPr="00C50F9B">
        <w:rPr>
          <w:rFonts w:ascii="Times New Roman" w:hAnsi="Times New Roman" w:cs="Times New Roman"/>
          <w:i/>
          <w:iCs/>
          <w:sz w:val="28"/>
          <w:szCs w:val="28"/>
          <w:lang w:val="ru-RU"/>
        </w:rPr>
        <w:t>Демина С.С.</w:t>
      </w:r>
      <w:r w:rsidRPr="00C50F9B">
        <w:rPr>
          <w:rFonts w:ascii="Times New Roman" w:hAnsi="Times New Roman" w:cs="Times New Roman"/>
          <w:sz w:val="28"/>
          <w:szCs w:val="28"/>
          <w:bdr w:val="none" w:sz="0" w:space="0" w:color="auto" w:frame="1"/>
          <w:lang w:val="ru-RU"/>
        </w:rPr>
        <w:t xml:space="preserve"> Формирование способности ведения дискуссии у студентов на практических занятиях по истории в вузе //</w:t>
      </w:r>
      <w:r w:rsidRPr="00C50F9B">
        <w:rPr>
          <w:rFonts w:ascii="Times New Roman" w:hAnsi="Times New Roman" w:cs="Times New Roman"/>
          <w:sz w:val="28"/>
          <w:szCs w:val="28"/>
          <w:lang w:val="ru-RU"/>
        </w:rPr>
        <w:t xml:space="preserve"> </w:t>
      </w:r>
      <w:hyperlink r:id="rId83" w:history="1">
        <w:r w:rsidRPr="00C50F9B">
          <w:rPr>
            <w:rStyle w:val="aff"/>
            <w:rFonts w:ascii="Times New Roman" w:hAnsi="Times New Roman" w:cs="Times New Roman"/>
            <w:color w:val="auto"/>
            <w:sz w:val="28"/>
            <w:szCs w:val="28"/>
            <w:u w:val="none"/>
            <w:bdr w:val="none" w:sz="0" w:space="0" w:color="auto" w:frame="1"/>
            <w:lang w:val="ru-RU"/>
          </w:rPr>
          <w:t>Проблемы современного образования</w:t>
        </w:r>
      </w:hyperlink>
      <w:r w:rsidRPr="00C50F9B">
        <w:rPr>
          <w:rFonts w:ascii="Times New Roman" w:hAnsi="Times New Roman" w:cs="Times New Roman"/>
          <w:sz w:val="28"/>
          <w:szCs w:val="28"/>
          <w:lang w:val="ru-RU"/>
        </w:rPr>
        <w:t xml:space="preserve">. – 2019. – № 2. – </w:t>
      </w:r>
      <w:r w:rsidRPr="00C50F9B">
        <w:rPr>
          <w:rFonts w:ascii="Times New Roman" w:hAnsi="Times New Roman" w:cs="Times New Roman"/>
          <w:sz w:val="28"/>
          <w:szCs w:val="28"/>
          <w:shd w:val="clear" w:color="auto" w:fill="FFFFFF"/>
          <w:lang w:val="ru-RU"/>
        </w:rPr>
        <w:t>С. 156-161.</w:t>
      </w:r>
    </w:p>
    <w:p w14:paraId="64888ED8" w14:textId="77777777" w:rsidR="000716AD" w:rsidRPr="00C50F9B" w:rsidRDefault="000716AD" w:rsidP="000716AD">
      <w:pPr>
        <w:pStyle w:val="ac"/>
        <w:spacing w:after="0" w:line="240" w:lineRule="auto"/>
        <w:ind w:left="0" w:firstLine="709"/>
        <w:jc w:val="both"/>
        <w:rPr>
          <w:rFonts w:ascii="Times New Roman" w:eastAsia="Times New Roman" w:hAnsi="Times New Roman" w:cs="Times New Roman"/>
          <w:spacing w:val="-1"/>
          <w:sz w:val="28"/>
          <w:szCs w:val="28"/>
          <w:shd w:val="clear" w:color="auto" w:fill="FFFFFF"/>
          <w:lang w:val="ru-RU" w:eastAsia="ru-RU"/>
        </w:rPr>
      </w:pPr>
      <w:r w:rsidRPr="00C50F9B">
        <w:rPr>
          <w:rFonts w:ascii="Times New Roman" w:hAnsi="Times New Roman" w:cs="Times New Roman"/>
          <w:sz w:val="28"/>
          <w:szCs w:val="28"/>
          <w:lang w:val="ru-RU"/>
        </w:rPr>
        <w:t>9.</w:t>
      </w:r>
      <w:r w:rsidRPr="00C50F9B">
        <w:rPr>
          <w:rFonts w:ascii="Times New Roman" w:hAnsi="Times New Roman" w:cs="Times New Roman"/>
          <w:spacing w:val="-1"/>
          <w:sz w:val="28"/>
          <w:szCs w:val="28"/>
          <w:shd w:val="clear" w:color="auto" w:fill="FFFFFF"/>
          <w:lang w:val="ru-RU"/>
        </w:rPr>
        <w:t xml:space="preserve"> </w:t>
      </w:r>
      <w:r w:rsidRPr="00C50F9B">
        <w:rPr>
          <w:rFonts w:ascii="Times New Roman" w:eastAsia="Times New Roman" w:hAnsi="Times New Roman" w:cs="Times New Roman"/>
          <w:spacing w:val="-1"/>
          <w:sz w:val="28"/>
          <w:szCs w:val="28"/>
          <w:shd w:val="clear" w:color="auto" w:fill="FFFFFF"/>
          <w:lang w:val="ru-RU" w:eastAsia="ru-RU"/>
        </w:rPr>
        <w:t xml:space="preserve">Преподавание истории в техническом вузе: тенденции </w:t>
      </w:r>
      <w:r w:rsidRPr="00C50F9B">
        <w:rPr>
          <w:rFonts w:ascii="Times New Roman" w:eastAsia="Times New Roman" w:hAnsi="Times New Roman" w:cs="Times New Roman"/>
          <w:sz w:val="28"/>
          <w:szCs w:val="28"/>
          <w:shd w:val="clear" w:color="auto" w:fill="FFFFFF"/>
          <w:lang w:val="ru-RU" w:eastAsia="ru-RU"/>
        </w:rPr>
        <w:t xml:space="preserve">и </w:t>
      </w:r>
      <w:r w:rsidRPr="00C50F9B">
        <w:rPr>
          <w:rFonts w:ascii="Times New Roman" w:eastAsia="Times New Roman" w:hAnsi="Times New Roman" w:cs="Times New Roman"/>
          <w:spacing w:val="-1"/>
          <w:sz w:val="28"/>
          <w:szCs w:val="28"/>
          <w:shd w:val="clear" w:color="auto" w:fill="FFFFFF"/>
          <w:lang w:val="ru-RU" w:eastAsia="ru-RU"/>
        </w:rPr>
        <w:t xml:space="preserve">перспективы: </w:t>
      </w:r>
      <w:r w:rsidRPr="00C50F9B">
        <w:rPr>
          <w:rFonts w:ascii="Times New Roman" w:eastAsia="Times New Roman" w:hAnsi="Times New Roman" w:cs="Times New Roman"/>
          <w:spacing w:val="-2"/>
          <w:sz w:val="28"/>
          <w:szCs w:val="28"/>
          <w:shd w:val="clear" w:color="auto" w:fill="FFFFFF"/>
          <w:lang w:val="ru-RU" w:eastAsia="ru-RU"/>
        </w:rPr>
        <w:t xml:space="preserve">монография </w:t>
      </w:r>
      <w:r w:rsidRPr="00C50F9B">
        <w:rPr>
          <w:rFonts w:ascii="Times New Roman" w:eastAsia="Times New Roman" w:hAnsi="Times New Roman" w:cs="Times New Roman"/>
          <w:sz w:val="28"/>
          <w:szCs w:val="28"/>
          <w:shd w:val="clear" w:color="auto" w:fill="FFFFFF"/>
          <w:lang w:val="ru-RU" w:eastAsia="ru-RU"/>
        </w:rPr>
        <w:t xml:space="preserve">/ </w:t>
      </w:r>
      <w:r w:rsidRPr="00C50F9B">
        <w:rPr>
          <w:rFonts w:ascii="Times New Roman" w:eastAsia="Times New Roman" w:hAnsi="Times New Roman" w:cs="Times New Roman"/>
          <w:spacing w:val="-1"/>
          <w:sz w:val="28"/>
          <w:szCs w:val="28"/>
          <w:shd w:val="clear" w:color="auto" w:fill="FFFFFF"/>
          <w:lang w:val="ru-RU" w:eastAsia="ru-RU"/>
        </w:rPr>
        <w:t xml:space="preserve">О.Н. Коршунова, М.В. </w:t>
      </w:r>
      <w:proofErr w:type="spellStart"/>
      <w:r w:rsidRPr="00C50F9B">
        <w:rPr>
          <w:rFonts w:ascii="Times New Roman" w:eastAsia="Times New Roman" w:hAnsi="Times New Roman" w:cs="Times New Roman"/>
          <w:spacing w:val="-1"/>
          <w:sz w:val="28"/>
          <w:szCs w:val="28"/>
          <w:shd w:val="clear" w:color="auto" w:fill="FFFFFF"/>
          <w:lang w:val="ru-RU" w:eastAsia="ru-RU"/>
        </w:rPr>
        <w:t>Салимгареев</w:t>
      </w:r>
      <w:proofErr w:type="spellEnd"/>
      <w:r w:rsidRPr="00C50F9B">
        <w:rPr>
          <w:rFonts w:ascii="Times New Roman" w:eastAsia="Times New Roman" w:hAnsi="Times New Roman" w:cs="Times New Roman"/>
          <w:spacing w:val="-1"/>
          <w:sz w:val="28"/>
          <w:szCs w:val="28"/>
          <w:shd w:val="clear" w:color="auto" w:fill="FFFFFF"/>
          <w:lang w:val="ru-RU" w:eastAsia="ru-RU"/>
        </w:rPr>
        <w:t xml:space="preserve">, А.Ю. Суслов, Ш.С. </w:t>
      </w:r>
      <w:proofErr w:type="spellStart"/>
      <w:r w:rsidRPr="00C50F9B">
        <w:rPr>
          <w:rFonts w:ascii="Times New Roman" w:eastAsia="Times New Roman" w:hAnsi="Times New Roman" w:cs="Times New Roman"/>
          <w:spacing w:val="-1"/>
          <w:sz w:val="28"/>
          <w:szCs w:val="28"/>
          <w:shd w:val="clear" w:color="auto" w:fill="FFFFFF"/>
          <w:lang w:val="ru-RU" w:eastAsia="ru-RU"/>
        </w:rPr>
        <w:t>Хамматов</w:t>
      </w:r>
      <w:proofErr w:type="spellEnd"/>
      <w:r w:rsidRPr="00C50F9B">
        <w:rPr>
          <w:rFonts w:ascii="Times New Roman" w:eastAsia="Times New Roman" w:hAnsi="Times New Roman" w:cs="Times New Roman"/>
          <w:spacing w:val="-1"/>
          <w:sz w:val="28"/>
          <w:szCs w:val="28"/>
          <w:shd w:val="clear" w:color="auto" w:fill="FFFFFF"/>
          <w:lang w:val="ru-RU" w:eastAsia="ru-RU"/>
        </w:rPr>
        <w:t xml:space="preserve">. – М.: Перо, 2020. </w:t>
      </w:r>
      <w:r w:rsidRPr="00C50F9B">
        <w:rPr>
          <w:rFonts w:ascii="Times New Roman" w:eastAsia="Times New Roman" w:hAnsi="Times New Roman" w:cs="Times New Roman"/>
          <w:sz w:val="28"/>
          <w:szCs w:val="28"/>
          <w:shd w:val="clear" w:color="auto" w:fill="FFFFFF"/>
          <w:lang w:val="ru-RU" w:eastAsia="ru-RU"/>
        </w:rPr>
        <w:t xml:space="preserve">– </w:t>
      </w:r>
      <w:r w:rsidRPr="00C50F9B">
        <w:rPr>
          <w:rFonts w:ascii="Times New Roman" w:eastAsia="Times New Roman" w:hAnsi="Times New Roman" w:cs="Times New Roman"/>
          <w:spacing w:val="-1"/>
          <w:sz w:val="28"/>
          <w:szCs w:val="28"/>
          <w:shd w:val="clear" w:color="auto" w:fill="FFFFFF"/>
          <w:lang w:val="ru-RU" w:eastAsia="ru-RU"/>
        </w:rPr>
        <w:t>149 с.</w:t>
      </w:r>
    </w:p>
    <w:p w14:paraId="65DCE815" w14:textId="1A0A7E5C" w:rsidR="000716AD" w:rsidRPr="00C50F9B" w:rsidRDefault="000716AD" w:rsidP="000716AD">
      <w:pPr>
        <w:pStyle w:val="ac"/>
        <w:spacing w:after="0" w:line="240" w:lineRule="auto"/>
        <w:ind w:left="0" w:firstLine="709"/>
        <w:jc w:val="both"/>
        <w:rPr>
          <w:rFonts w:ascii="Times New Roman" w:hAnsi="Times New Roman" w:cs="Times New Roman"/>
          <w:sz w:val="28"/>
          <w:szCs w:val="28"/>
          <w:lang w:val="ru-RU"/>
        </w:rPr>
      </w:pPr>
      <w:r w:rsidRPr="00C50F9B">
        <w:rPr>
          <w:rFonts w:ascii="Times New Roman" w:eastAsia="Times New Roman" w:hAnsi="Times New Roman" w:cs="Times New Roman"/>
          <w:spacing w:val="-1"/>
          <w:sz w:val="28"/>
          <w:szCs w:val="28"/>
          <w:shd w:val="clear" w:color="auto" w:fill="FFFFFF"/>
          <w:lang w:val="ru-RU" w:eastAsia="ru-RU"/>
        </w:rPr>
        <w:t>10.</w:t>
      </w:r>
      <w:r w:rsidRPr="00C50F9B">
        <w:rPr>
          <w:rFonts w:ascii="Times New Roman" w:hAnsi="Times New Roman" w:cs="Times New Roman"/>
          <w:sz w:val="28"/>
          <w:szCs w:val="28"/>
          <w:lang w:val="ru-RU"/>
        </w:rPr>
        <w:t xml:space="preserve"> </w:t>
      </w:r>
      <w:proofErr w:type="spellStart"/>
      <w:r w:rsidRPr="00C50F9B">
        <w:rPr>
          <w:rFonts w:ascii="Times New Roman" w:hAnsi="Times New Roman" w:cs="Times New Roman"/>
          <w:i/>
          <w:iCs/>
          <w:sz w:val="28"/>
          <w:szCs w:val="28"/>
          <w:lang w:val="ru-RU"/>
        </w:rPr>
        <w:t>Шагбанова</w:t>
      </w:r>
      <w:proofErr w:type="spellEnd"/>
      <w:r w:rsidRPr="00C50F9B">
        <w:rPr>
          <w:rFonts w:ascii="Times New Roman" w:hAnsi="Times New Roman" w:cs="Times New Roman"/>
          <w:i/>
          <w:iCs/>
          <w:sz w:val="28"/>
          <w:szCs w:val="28"/>
          <w:lang w:val="ru-RU"/>
        </w:rPr>
        <w:t xml:space="preserve"> Ю.Б.</w:t>
      </w:r>
      <w:r w:rsidRPr="00C50F9B">
        <w:rPr>
          <w:rFonts w:ascii="Times New Roman" w:hAnsi="Times New Roman" w:cs="Times New Roman"/>
          <w:sz w:val="28"/>
          <w:szCs w:val="28"/>
          <w:lang w:val="ru-RU"/>
        </w:rPr>
        <w:t xml:space="preserve"> Преподавание учебной дисциплины “История России” в высшем учебном заведении для студентов неисторических специальностей и направлений подготовки: основные тенденции и мотивации // Мир науки. Педагогика и психология. – 2023. – Т. 11. – № 4. </w:t>
      </w:r>
      <w:r w:rsidRPr="00C50F9B">
        <w:rPr>
          <w:rFonts w:ascii="Times New Roman" w:hAnsi="Times New Roman" w:cs="Times New Roman"/>
          <w:sz w:val="28"/>
          <w:szCs w:val="28"/>
        </w:rPr>
        <w:t>URL</w:t>
      </w:r>
      <w:r w:rsidRPr="00C50F9B">
        <w:rPr>
          <w:rFonts w:ascii="Times New Roman" w:hAnsi="Times New Roman" w:cs="Times New Roman"/>
          <w:sz w:val="28"/>
          <w:szCs w:val="28"/>
          <w:lang w:val="ru-RU"/>
        </w:rPr>
        <w:t xml:space="preserve">: </w:t>
      </w:r>
      <w:hyperlink r:id="rId84" w:history="1">
        <w:r w:rsidR="00206485" w:rsidRPr="00C50F9B">
          <w:rPr>
            <w:rStyle w:val="aff"/>
            <w:rFonts w:ascii="Times New Roman" w:hAnsi="Times New Roman" w:cs="Times New Roman"/>
            <w:color w:val="auto"/>
            <w:sz w:val="28"/>
            <w:szCs w:val="28"/>
            <w:u w:val="none"/>
          </w:rPr>
          <w:t>https</w:t>
        </w:r>
        <w:r w:rsidR="00206485" w:rsidRPr="00C50F9B">
          <w:rPr>
            <w:rStyle w:val="aff"/>
            <w:rFonts w:ascii="Times New Roman" w:hAnsi="Times New Roman" w:cs="Times New Roman"/>
            <w:color w:val="auto"/>
            <w:sz w:val="28"/>
            <w:szCs w:val="28"/>
            <w:u w:val="none"/>
            <w:lang w:val="ru-RU"/>
          </w:rPr>
          <w:t>://</w:t>
        </w:r>
        <w:r w:rsidR="00206485" w:rsidRPr="00C50F9B">
          <w:rPr>
            <w:rStyle w:val="aff"/>
            <w:rFonts w:ascii="Times New Roman" w:hAnsi="Times New Roman" w:cs="Times New Roman"/>
            <w:color w:val="auto"/>
            <w:sz w:val="28"/>
            <w:szCs w:val="28"/>
            <w:u w:val="none"/>
          </w:rPr>
          <w:t>mir</w:t>
        </w:r>
        <w:r w:rsidR="00206485" w:rsidRPr="00C50F9B">
          <w:rPr>
            <w:rStyle w:val="aff"/>
            <w:rFonts w:ascii="Times New Roman" w:hAnsi="Times New Roman" w:cs="Times New Roman"/>
            <w:color w:val="auto"/>
            <w:sz w:val="28"/>
            <w:szCs w:val="28"/>
            <w:u w:val="none"/>
            <w:lang w:val="ru-RU"/>
          </w:rPr>
          <w:t>-</w:t>
        </w:r>
        <w:proofErr w:type="spellStart"/>
        <w:r w:rsidR="00206485" w:rsidRPr="00C50F9B">
          <w:rPr>
            <w:rStyle w:val="aff"/>
            <w:rFonts w:ascii="Times New Roman" w:hAnsi="Times New Roman" w:cs="Times New Roman"/>
            <w:color w:val="auto"/>
            <w:sz w:val="28"/>
            <w:szCs w:val="28"/>
            <w:u w:val="none"/>
          </w:rPr>
          <w:t>nauki</w:t>
        </w:r>
        <w:proofErr w:type="spellEnd"/>
        <w:r w:rsidR="00206485" w:rsidRPr="00C50F9B">
          <w:rPr>
            <w:rStyle w:val="aff"/>
            <w:rFonts w:ascii="Times New Roman" w:hAnsi="Times New Roman" w:cs="Times New Roman"/>
            <w:color w:val="auto"/>
            <w:sz w:val="28"/>
            <w:szCs w:val="28"/>
            <w:u w:val="none"/>
            <w:lang w:val="ru-RU"/>
          </w:rPr>
          <w:t>.</w:t>
        </w:r>
        <w:r w:rsidR="00206485" w:rsidRPr="00C50F9B">
          <w:rPr>
            <w:rStyle w:val="aff"/>
            <w:rFonts w:ascii="Times New Roman" w:hAnsi="Times New Roman" w:cs="Times New Roman"/>
            <w:color w:val="auto"/>
            <w:sz w:val="28"/>
            <w:szCs w:val="28"/>
            <w:u w:val="none"/>
          </w:rPr>
          <w:t>com</w:t>
        </w:r>
        <w:r w:rsidR="00206485" w:rsidRPr="00C50F9B">
          <w:rPr>
            <w:rStyle w:val="aff"/>
            <w:rFonts w:ascii="Times New Roman" w:hAnsi="Times New Roman" w:cs="Times New Roman"/>
            <w:color w:val="auto"/>
            <w:sz w:val="28"/>
            <w:szCs w:val="28"/>
            <w:u w:val="none"/>
            <w:lang w:val="ru-RU"/>
          </w:rPr>
          <w:t>/</w:t>
        </w:r>
        <w:r w:rsidR="00206485" w:rsidRPr="00C50F9B">
          <w:rPr>
            <w:rStyle w:val="aff"/>
            <w:rFonts w:ascii="Times New Roman" w:hAnsi="Times New Roman" w:cs="Times New Roman"/>
            <w:color w:val="auto"/>
            <w:sz w:val="28"/>
            <w:szCs w:val="28"/>
            <w:u w:val="none"/>
          </w:rPr>
          <w:t>PDF</w:t>
        </w:r>
        <w:r w:rsidR="00206485" w:rsidRPr="00C50F9B">
          <w:rPr>
            <w:rStyle w:val="aff"/>
            <w:rFonts w:ascii="Times New Roman" w:hAnsi="Times New Roman" w:cs="Times New Roman"/>
            <w:color w:val="auto"/>
            <w:sz w:val="28"/>
            <w:szCs w:val="28"/>
            <w:u w:val="none"/>
            <w:lang w:val="ru-RU"/>
          </w:rPr>
          <w:t>/36</w:t>
        </w:r>
        <w:r w:rsidR="00206485" w:rsidRPr="00C50F9B">
          <w:rPr>
            <w:rStyle w:val="aff"/>
            <w:rFonts w:ascii="Times New Roman" w:hAnsi="Times New Roman" w:cs="Times New Roman"/>
            <w:color w:val="auto"/>
            <w:sz w:val="28"/>
            <w:szCs w:val="28"/>
            <w:u w:val="none"/>
          </w:rPr>
          <w:t>PD</w:t>
        </w:r>
        <w:r w:rsidR="00206485" w:rsidRPr="00C50F9B">
          <w:rPr>
            <w:rStyle w:val="aff"/>
            <w:rFonts w:ascii="Times New Roman" w:hAnsi="Times New Roman" w:cs="Times New Roman"/>
            <w:color w:val="auto"/>
            <w:sz w:val="28"/>
            <w:szCs w:val="28"/>
            <w:u w:val="none"/>
            <w:lang w:val="ru-RU"/>
          </w:rPr>
          <w:t xml:space="preserve"> </w:t>
        </w:r>
        <w:r w:rsidR="00206485" w:rsidRPr="00C50F9B">
          <w:rPr>
            <w:rStyle w:val="aff"/>
            <w:rFonts w:ascii="Times New Roman" w:hAnsi="Times New Roman" w:cs="Times New Roman"/>
            <w:color w:val="auto"/>
            <w:sz w:val="28"/>
            <w:szCs w:val="28"/>
            <w:u w:val="none"/>
          </w:rPr>
          <w:t>MN</w:t>
        </w:r>
        <w:r w:rsidR="00206485" w:rsidRPr="00C50F9B">
          <w:rPr>
            <w:rStyle w:val="aff"/>
            <w:rFonts w:ascii="Times New Roman" w:hAnsi="Times New Roman" w:cs="Times New Roman"/>
            <w:color w:val="auto"/>
            <w:sz w:val="28"/>
            <w:szCs w:val="28"/>
            <w:u w:val="none"/>
            <w:lang w:val="ru-RU"/>
          </w:rPr>
          <w:t>423.</w:t>
        </w:r>
        <w:r w:rsidR="00206485" w:rsidRPr="00C50F9B">
          <w:rPr>
            <w:rStyle w:val="aff"/>
            <w:rFonts w:ascii="Times New Roman" w:hAnsi="Times New Roman" w:cs="Times New Roman"/>
            <w:color w:val="auto"/>
            <w:sz w:val="28"/>
            <w:szCs w:val="28"/>
            <w:u w:val="none"/>
          </w:rPr>
          <w:t>pdf</w:t>
        </w:r>
      </w:hyperlink>
      <w:r w:rsidRPr="00C50F9B">
        <w:rPr>
          <w:rFonts w:ascii="Times New Roman" w:hAnsi="Times New Roman" w:cs="Times New Roman"/>
          <w:sz w:val="28"/>
          <w:szCs w:val="28"/>
          <w:lang w:val="ru-RU"/>
        </w:rPr>
        <w:t>.</w:t>
      </w:r>
    </w:p>
    <w:p w14:paraId="66C051E2" w14:textId="77777777" w:rsidR="000716AD" w:rsidRPr="00C50F9B" w:rsidRDefault="000716AD" w:rsidP="000716AD">
      <w:pPr>
        <w:ind w:firstLine="709"/>
        <w:jc w:val="both"/>
        <w:rPr>
          <w:sz w:val="28"/>
          <w:szCs w:val="28"/>
        </w:rPr>
      </w:pPr>
      <w:r w:rsidRPr="00C50F9B">
        <w:rPr>
          <w:sz w:val="28"/>
          <w:szCs w:val="28"/>
        </w:rPr>
        <w:t xml:space="preserve">11. </w:t>
      </w:r>
      <w:r w:rsidRPr="00C50F9B">
        <w:rPr>
          <w:rFonts w:eastAsiaTheme="majorEastAsia"/>
          <w:i/>
          <w:iCs/>
          <w:sz w:val="28"/>
          <w:szCs w:val="28"/>
        </w:rPr>
        <w:t>Семенова Л</w:t>
      </w:r>
      <w:r w:rsidRPr="00C50F9B">
        <w:rPr>
          <w:i/>
          <w:iCs/>
          <w:sz w:val="28"/>
          <w:szCs w:val="28"/>
        </w:rPr>
        <w:t>.</w:t>
      </w:r>
      <w:r w:rsidRPr="00C50F9B">
        <w:rPr>
          <w:rFonts w:eastAsiaTheme="majorEastAsia"/>
          <w:i/>
          <w:iCs/>
          <w:sz w:val="28"/>
          <w:szCs w:val="28"/>
        </w:rPr>
        <w:t>М</w:t>
      </w:r>
      <w:r w:rsidRPr="00C50F9B">
        <w:rPr>
          <w:i/>
          <w:iCs/>
          <w:sz w:val="28"/>
          <w:szCs w:val="28"/>
        </w:rPr>
        <w:t xml:space="preserve">., </w:t>
      </w:r>
      <w:proofErr w:type="spellStart"/>
      <w:r w:rsidRPr="00C50F9B">
        <w:rPr>
          <w:rFonts w:eastAsiaTheme="majorEastAsia"/>
          <w:i/>
          <w:iCs/>
          <w:sz w:val="28"/>
          <w:szCs w:val="28"/>
        </w:rPr>
        <w:t>Яминова</w:t>
      </w:r>
      <w:proofErr w:type="spellEnd"/>
      <w:r w:rsidRPr="00C50F9B">
        <w:rPr>
          <w:rFonts w:eastAsiaTheme="majorEastAsia"/>
          <w:i/>
          <w:iCs/>
          <w:sz w:val="28"/>
          <w:szCs w:val="28"/>
        </w:rPr>
        <w:t xml:space="preserve"> С</w:t>
      </w:r>
      <w:r w:rsidRPr="00C50F9B">
        <w:rPr>
          <w:i/>
          <w:iCs/>
          <w:sz w:val="28"/>
          <w:szCs w:val="28"/>
        </w:rPr>
        <w:t>.</w:t>
      </w:r>
      <w:r w:rsidRPr="00C50F9B">
        <w:rPr>
          <w:rFonts w:eastAsiaTheme="majorEastAsia"/>
          <w:i/>
          <w:iCs/>
          <w:sz w:val="28"/>
          <w:szCs w:val="28"/>
        </w:rPr>
        <w:t>А</w:t>
      </w:r>
      <w:r w:rsidRPr="00C50F9B">
        <w:rPr>
          <w:i/>
          <w:iCs/>
          <w:sz w:val="28"/>
          <w:szCs w:val="28"/>
        </w:rPr>
        <w:t xml:space="preserve">., </w:t>
      </w:r>
      <w:r w:rsidRPr="00C50F9B">
        <w:rPr>
          <w:rFonts w:eastAsiaTheme="majorEastAsia"/>
          <w:i/>
          <w:iCs/>
          <w:sz w:val="28"/>
          <w:szCs w:val="28"/>
        </w:rPr>
        <w:t>Горемыкина Л</w:t>
      </w:r>
      <w:r w:rsidRPr="00C50F9B">
        <w:rPr>
          <w:i/>
          <w:iCs/>
          <w:sz w:val="28"/>
          <w:szCs w:val="28"/>
        </w:rPr>
        <w:t>.</w:t>
      </w:r>
      <w:r w:rsidRPr="00C50F9B">
        <w:rPr>
          <w:rFonts w:eastAsiaTheme="majorEastAsia"/>
          <w:i/>
          <w:iCs/>
          <w:sz w:val="28"/>
          <w:szCs w:val="28"/>
        </w:rPr>
        <w:t>И</w:t>
      </w:r>
      <w:r w:rsidRPr="00C50F9B">
        <w:rPr>
          <w:i/>
          <w:iCs/>
          <w:sz w:val="28"/>
          <w:szCs w:val="28"/>
        </w:rPr>
        <w:t>.</w:t>
      </w:r>
      <w:r w:rsidRPr="00C50F9B">
        <w:rPr>
          <w:sz w:val="28"/>
          <w:szCs w:val="28"/>
        </w:rPr>
        <w:t xml:space="preserve"> </w:t>
      </w:r>
      <w:r w:rsidRPr="00C50F9B">
        <w:rPr>
          <w:sz w:val="28"/>
          <w:szCs w:val="28"/>
          <w:bdr w:val="none" w:sz="0" w:space="0" w:color="auto" w:frame="1"/>
        </w:rPr>
        <w:t>О некоторых проблемах преподавания истории в вузе //</w:t>
      </w:r>
      <w:r w:rsidRPr="00C50F9B">
        <w:rPr>
          <w:i/>
          <w:iCs/>
          <w:sz w:val="28"/>
          <w:szCs w:val="28"/>
          <w:bdr w:val="none" w:sz="0" w:space="0" w:color="auto" w:frame="1"/>
        </w:rPr>
        <w:t xml:space="preserve"> </w:t>
      </w:r>
      <w:hyperlink r:id="rId85" w:history="1">
        <w:r w:rsidRPr="00C50F9B">
          <w:rPr>
            <w:rStyle w:val="aff"/>
            <w:rFonts w:eastAsiaTheme="majorEastAsia"/>
            <w:color w:val="auto"/>
            <w:sz w:val="28"/>
            <w:szCs w:val="28"/>
            <w:u w:val="none"/>
            <w:bdr w:val="none" w:sz="0" w:space="0" w:color="auto" w:frame="1"/>
          </w:rPr>
          <w:t>Социально-гуманитарные знания</w:t>
        </w:r>
      </w:hyperlink>
      <w:r w:rsidRPr="00C50F9B">
        <w:rPr>
          <w:sz w:val="28"/>
          <w:szCs w:val="28"/>
        </w:rPr>
        <w:t>. – 2019. – № 10. – С. 184-189.</w:t>
      </w:r>
    </w:p>
    <w:p w14:paraId="7B122649" w14:textId="77777777" w:rsidR="000716AD" w:rsidRPr="00C50F9B" w:rsidRDefault="000716AD" w:rsidP="000716AD">
      <w:pPr>
        <w:pStyle w:val="1"/>
        <w:shd w:val="clear" w:color="auto" w:fill="FFFFFF"/>
        <w:spacing w:before="0" w:line="240" w:lineRule="auto"/>
        <w:ind w:firstLine="709"/>
        <w:jc w:val="both"/>
        <w:rPr>
          <w:rFonts w:ascii="Times New Roman" w:hAnsi="Times New Roman" w:cs="Times New Roman"/>
          <w:b w:val="0"/>
          <w:bCs w:val="0"/>
          <w:color w:val="auto"/>
          <w:lang w:val="ru-RU"/>
        </w:rPr>
      </w:pPr>
      <w:r w:rsidRPr="00C50F9B">
        <w:rPr>
          <w:rFonts w:ascii="Times New Roman" w:hAnsi="Times New Roman" w:cs="Times New Roman"/>
          <w:b w:val="0"/>
          <w:bCs w:val="0"/>
          <w:color w:val="auto"/>
          <w:lang w:val="ru-RU"/>
        </w:rPr>
        <w:t xml:space="preserve">12. </w:t>
      </w:r>
      <w:r w:rsidRPr="00C50F9B">
        <w:rPr>
          <w:rFonts w:ascii="Times New Roman" w:hAnsi="Times New Roman" w:cs="Times New Roman"/>
          <w:b w:val="0"/>
          <w:bCs w:val="0"/>
          <w:i/>
          <w:iCs/>
          <w:color w:val="auto"/>
          <w:lang w:val="ru-RU"/>
        </w:rPr>
        <w:t>Кушнир С.И.,</w:t>
      </w:r>
      <w:r w:rsidRPr="00C50F9B">
        <w:rPr>
          <w:rFonts w:ascii="Times New Roman" w:hAnsi="Times New Roman" w:cs="Times New Roman"/>
          <w:b w:val="0"/>
          <w:bCs w:val="0"/>
          <w:color w:val="auto"/>
          <w:shd w:val="clear" w:color="auto" w:fill="FFFFFF"/>
          <w:lang w:val="ru-RU"/>
        </w:rPr>
        <w:t xml:space="preserve"> </w:t>
      </w:r>
      <w:hyperlink r:id="rId86" w:history="1">
        <w:proofErr w:type="spellStart"/>
        <w:r w:rsidRPr="00C50F9B">
          <w:rPr>
            <w:rStyle w:val="aff"/>
            <w:rFonts w:ascii="Times New Roman" w:hAnsi="Times New Roman" w:cs="Times New Roman"/>
            <w:b w:val="0"/>
            <w:bCs w:val="0"/>
            <w:i/>
            <w:iCs/>
            <w:color w:val="auto"/>
            <w:u w:val="none"/>
            <w:shd w:val="clear" w:color="auto" w:fill="FFFFFF"/>
            <w:lang w:val="ru-RU"/>
          </w:rPr>
          <w:t>Яльченко</w:t>
        </w:r>
        <w:proofErr w:type="spellEnd"/>
      </w:hyperlink>
      <w:r w:rsidRPr="00C50F9B">
        <w:rPr>
          <w:rStyle w:val="a9"/>
          <w:rFonts w:ascii="Times New Roman" w:hAnsi="Times New Roman" w:cs="Times New Roman"/>
          <w:b w:val="0"/>
          <w:bCs w:val="0"/>
          <w:color w:val="auto"/>
          <w:shd w:val="clear" w:color="auto" w:fill="FFFFFF"/>
          <w:lang w:val="ru-RU"/>
        </w:rPr>
        <w:t xml:space="preserve"> О.Ю. </w:t>
      </w:r>
      <w:r w:rsidRPr="00C50F9B">
        <w:rPr>
          <w:rFonts w:ascii="Times New Roman" w:hAnsi="Times New Roman" w:cs="Times New Roman"/>
          <w:b w:val="0"/>
          <w:bCs w:val="0"/>
          <w:color w:val="auto"/>
          <w:lang w:val="ru-RU"/>
        </w:rPr>
        <w:t xml:space="preserve">О проблемах преподавания истории для неисторических специальностей // Высшее образование в России. – 2020. – </w:t>
      </w:r>
      <w:hyperlink r:id="rId87" w:tgtFrame="_parent" w:history="1">
        <w:r w:rsidRPr="00C50F9B">
          <w:rPr>
            <w:rStyle w:val="aff"/>
            <w:rFonts w:ascii="Times New Roman" w:hAnsi="Times New Roman" w:cs="Times New Roman"/>
            <w:b w:val="0"/>
            <w:bCs w:val="0"/>
            <w:color w:val="auto"/>
            <w:u w:val="none"/>
            <w:shd w:val="clear" w:color="auto" w:fill="FFFFFF"/>
            <w:lang w:val="ru-RU"/>
          </w:rPr>
          <w:t>Т. 29.</w:t>
        </w:r>
        <w:r w:rsidRPr="00C50F9B">
          <w:rPr>
            <w:rFonts w:ascii="Times New Roman" w:hAnsi="Times New Roman" w:cs="Times New Roman"/>
            <w:b w:val="0"/>
            <w:bCs w:val="0"/>
            <w:color w:val="auto"/>
            <w:lang w:val="ru-RU"/>
          </w:rPr>
          <w:t xml:space="preserve"> –</w:t>
        </w:r>
        <w:r w:rsidRPr="00C50F9B">
          <w:rPr>
            <w:rStyle w:val="aff"/>
            <w:rFonts w:ascii="Times New Roman" w:hAnsi="Times New Roman" w:cs="Times New Roman"/>
            <w:b w:val="0"/>
            <w:bCs w:val="0"/>
            <w:color w:val="auto"/>
            <w:u w:val="none"/>
            <w:shd w:val="clear" w:color="auto" w:fill="FFFFFF"/>
            <w:lang w:val="ru-RU"/>
          </w:rPr>
          <w:t xml:space="preserve"> № 1.</w:t>
        </w:r>
      </w:hyperlink>
      <w:r w:rsidRPr="00C50F9B">
        <w:rPr>
          <w:rFonts w:ascii="Times New Roman" w:hAnsi="Times New Roman" w:cs="Times New Roman"/>
          <w:b w:val="0"/>
          <w:bCs w:val="0"/>
          <w:color w:val="auto"/>
          <w:lang w:val="ru-RU"/>
        </w:rPr>
        <w:t xml:space="preserve"> – С. 150-155.</w:t>
      </w:r>
      <w:r w:rsidRPr="00C50F9B">
        <w:rPr>
          <w:rFonts w:ascii="Times New Roman" w:hAnsi="Times New Roman" w:cs="Times New Roman"/>
          <w:b w:val="0"/>
          <w:bCs w:val="0"/>
          <w:color w:val="auto"/>
          <w:shd w:val="clear" w:color="auto" w:fill="FFFFFF"/>
        </w:rPr>
        <w:t> </w:t>
      </w:r>
    </w:p>
    <w:p w14:paraId="0253C0E6" w14:textId="77777777" w:rsidR="000716AD" w:rsidRPr="00E714EB" w:rsidRDefault="000716AD" w:rsidP="000716AD">
      <w:pPr>
        <w:ind w:firstLine="709"/>
        <w:jc w:val="both"/>
        <w:rPr>
          <w:sz w:val="32"/>
          <w:szCs w:val="32"/>
        </w:rPr>
      </w:pPr>
    </w:p>
    <w:p w14:paraId="169BFF86" w14:textId="77777777" w:rsidR="00B36285" w:rsidRDefault="00B36285" w:rsidP="00744027">
      <w:pPr>
        <w:rPr>
          <w:bCs/>
          <w:sz w:val="32"/>
          <w:szCs w:val="32"/>
        </w:rPr>
      </w:pPr>
    </w:p>
    <w:p w14:paraId="7FE58C27" w14:textId="77777777" w:rsidR="00B36285" w:rsidRDefault="00B36285" w:rsidP="00744027">
      <w:pPr>
        <w:rPr>
          <w:bCs/>
          <w:sz w:val="32"/>
          <w:szCs w:val="32"/>
        </w:rPr>
      </w:pPr>
    </w:p>
    <w:p w14:paraId="12DA0670" w14:textId="77777777" w:rsidR="00B36285" w:rsidRDefault="00B36285" w:rsidP="00744027">
      <w:pPr>
        <w:rPr>
          <w:bCs/>
          <w:sz w:val="32"/>
          <w:szCs w:val="32"/>
        </w:rPr>
      </w:pPr>
    </w:p>
    <w:p w14:paraId="126383B8" w14:textId="77777777" w:rsidR="00B36285" w:rsidRDefault="00B36285" w:rsidP="00744027">
      <w:pPr>
        <w:rPr>
          <w:bCs/>
          <w:sz w:val="32"/>
          <w:szCs w:val="32"/>
        </w:rPr>
      </w:pPr>
    </w:p>
    <w:p w14:paraId="17C0C6EC" w14:textId="77777777" w:rsidR="00B36285" w:rsidRDefault="00B36285" w:rsidP="00744027">
      <w:pPr>
        <w:rPr>
          <w:bCs/>
          <w:sz w:val="32"/>
          <w:szCs w:val="32"/>
        </w:rPr>
      </w:pPr>
    </w:p>
    <w:p w14:paraId="50C5AA59" w14:textId="77777777" w:rsidR="00B36285" w:rsidRDefault="00B36285" w:rsidP="00744027">
      <w:pPr>
        <w:rPr>
          <w:bCs/>
          <w:sz w:val="32"/>
          <w:szCs w:val="32"/>
        </w:rPr>
      </w:pPr>
    </w:p>
    <w:p w14:paraId="23476ED2" w14:textId="599C0055" w:rsidR="00744027" w:rsidRPr="00E714EB" w:rsidRDefault="00744027" w:rsidP="00744027">
      <w:pPr>
        <w:rPr>
          <w:bCs/>
          <w:sz w:val="32"/>
          <w:szCs w:val="32"/>
        </w:rPr>
      </w:pPr>
      <w:r w:rsidRPr="00E714EB">
        <w:rPr>
          <w:bCs/>
          <w:sz w:val="32"/>
          <w:szCs w:val="32"/>
        </w:rPr>
        <w:lastRenderedPageBreak/>
        <w:t>УДК 378.147:94(470+571)</w:t>
      </w:r>
    </w:p>
    <w:p w14:paraId="06733480" w14:textId="77777777" w:rsidR="00744027" w:rsidRPr="00E714EB" w:rsidRDefault="00744027" w:rsidP="00744027">
      <w:pPr>
        <w:ind w:firstLine="425"/>
        <w:jc w:val="right"/>
        <w:rPr>
          <w:sz w:val="32"/>
          <w:szCs w:val="32"/>
        </w:rPr>
      </w:pPr>
      <w:r w:rsidRPr="00E714EB">
        <w:rPr>
          <w:sz w:val="32"/>
          <w:szCs w:val="32"/>
        </w:rPr>
        <w:t>КОШОКОВА  С.Я.,</w:t>
      </w:r>
    </w:p>
    <w:p w14:paraId="0CB1CD8C" w14:textId="77777777" w:rsidR="00744027" w:rsidRPr="00E714EB" w:rsidRDefault="00744027" w:rsidP="00744027">
      <w:pPr>
        <w:jc w:val="right"/>
        <w:rPr>
          <w:sz w:val="32"/>
          <w:szCs w:val="32"/>
        </w:rPr>
      </w:pPr>
      <w:r w:rsidRPr="00E714EB">
        <w:rPr>
          <w:sz w:val="32"/>
          <w:szCs w:val="32"/>
        </w:rPr>
        <w:t xml:space="preserve">   Россия, г. Краснодар</w:t>
      </w:r>
    </w:p>
    <w:p w14:paraId="1C272C6F" w14:textId="77777777" w:rsidR="00744027" w:rsidRPr="00E714EB" w:rsidRDefault="00744027" w:rsidP="00744027">
      <w:pPr>
        <w:jc w:val="right"/>
        <w:rPr>
          <w:b/>
          <w:sz w:val="32"/>
          <w:szCs w:val="32"/>
        </w:rPr>
      </w:pPr>
    </w:p>
    <w:p w14:paraId="25E0571F" w14:textId="5ED04C7D" w:rsidR="00744027" w:rsidRPr="00E714EB" w:rsidRDefault="00744027" w:rsidP="00ED2533">
      <w:pPr>
        <w:jc w:val="center"/>
        <w:rPr>
          <w:b/>
          <w:sz w:val="32"/>
          <w:szCs w:val="32"/>
        </w:rPr>
      </w:pPr>
      <w:r w:rsidRPr="00E714EB">
        <w:rPr>
          <w:b/>
          <w:sz w:val="32"/>
          <w:szCs w:val="32"/>
        </w:rPr>
        <w:t>Опыт реализации новой концепции преподавания</w:t>
      </w:r>
    </w:p>
    <w:p w14:paraId="2A7B0DF7" w14:textId="77777777" w:rsidR="00744027" w:rsidRPr="00E714EB" w:rsidRDefault="00744027" w:rsidP="00ED2533">
      <w:pPr>
        <w:jc w:val="center"/>
        <w:rPr>
          <w:b/>
          <w:sz w:val="32"/>
          <w:szCs w:val="32"/>
        </w:rPr>
      </w:pPr>
      <w:r w:rsidRPr="00E714EB">
        <w:rPr>
          <w:b/>
          <w:sz w:val="32"/>
          <w:szCs w:val="32"/>
        </w:rPr>
        <w:t xml:space="preserve">истории России в </w:t>
      </w:r>
      <w:proofErr w:type="spellStart"/>
      <w:r w:rsidRPr="00E714EB">
        <w:rPr>
          <w:b/>
          <w:sz w:val="32"/>
          <w:szCs w:val="32"/>
        </w:rPr>
        <w:t>КубГАУ</w:t>
      </w:r>
      <w:proofErr w:type="spellEnd"/>
    </w:p>
    <w:p w14:paraId="4DD37E11" w14:textId="77777777" w:rsidR="00744027" w:rsidRPr="00E714EB" w:rsidRDefault="00744027" w:rsidP="00744027">
      <w:pPr>
        <w:widowControl w:val="0"/>
        <w:autoSpaceDE w:val="0"/>
        <w:autoSpaceDN w:val="0"/>
        <w:adjustRightInd w:val="0"/>
        <w:ind w:firstLine="425"/>
        <w:jc w:val="both"/>
        <w:rPr>
          <w:rFonts w:eastAsia="Calibri"/>
          <w:sz w:val="32"/>
          <w:szCs w:val="32"/>
        </w:rPr>
      </w:pPr>
    </w:p>
    <w:p w14:paraId="45983B00" w14:textId="77777777" w:rsidR="00744027" w:rsidRPr="00E714EB" w:rsidRDefault="00744027" w:rsidP="00744027">
      <w:pPr>
        <w:widowControl w:val="0"/>
        <w:autoSpaceDE w:val="0"/>
        <w:autoSpaceDN w:val="0"/>
        <w:adjustRightInd w:val="0"/>
        <w:ind w:firstLine="709"/>
        <w:jc w:val="both"/>
        <w:rPr>
          <w:rFonts w:eastAsia="Calibri"/>
          <w:sz w:val="32"/>
          <w:szCs w:val="32"/>
        </w:rPr>
      </w:pPr>
      <w:r w:rsidRPr="00E714EB">
        <w:rPr>
          <w:rFonts w:eastAsia="Calibri"/>
          <w:sz w:val="32"/>
          <w:szCs w:val="32"/>
        </w:rPr>
        <w:t xml:space="preserve">Статья посвящена опыту первого года реализации дисциплины «История России» в </w:t>
      </w:r>
      <w:proofErr w:type="spellStart"/>
      <w:r w:rsidRPr="00E714EB">
        <w:rPr>
          <w:rFonts w:eastAsia="Calibri"/>
          <w:sz w:val="32"/>
          <w:szCs w:val="32"/>
        </w:rPr>
        <w:t>КубГАУ</w:t>
      </w:r>
      <w:proofErr w:type="spellEnd"/>
      <w:r w:rsidRPr="00E714EB">
        <w:rPr>
          <w:rFonts w:eastAsia="Calibri"/>
          <w:sz w:val="32"/>
          <w:szCs w:val="32"/>
        </w:rPr>
        <w:t xml:space="preserve"> после внедрения новой концепции преподавания дисциплины.  </w:t>
      </w:r>
    </w:p>
    <w:p w14:paraId="7C1C4D42" w14:textId="77777777" w:rsidR="00744027" w:rsidRPr="00E714EB" w:rsidRDefault="00744027" w:rsidP="00744027">
      <w:pPr>
        <w:widowControl w:val="0"/>
        <w:autoSpaceDE w:val="0"/>
        <w:autoSpaceDN w:val="0"/>
        <w:adjustRightInd w:val="0"/>
        <w:ind w:firstLine="709"/>
        <w:jc w:val="both"/>
        <w:rPr>
          <w:rFonts w:eastAsia="Calibri"/>
          <w:sz w:val="32"/>
          <w:szCs w:val="32"/>
        </w:rPr>
      </w:pPr>
      <w:r w:rsidRPr="00E714EB">
        <w:rPr>
          <w:rFonts w:eastAsia="Calibri"/>
          <w:i/>
          <w:iCs/>
          <w:sz w:val="32"/>
          <w:szCs w:val="32"/>
        </w:rPr>
        <w:t>Ключевые слова:</w:t>
      </w:r>
      <w:r w:rsidRPr="00E714EB">
        <w:rPr>
          <w:rFonts w:eastAsia="Calibri"/>
          <w:sz w:val="32"/>
          <w:szCs w:val="32"/>
        </w:rPr>
        <w:t xml:space="preserve"> методика преподавания, Россия, </w:t>
      </w:r>
      <w:proofErr w:type="spellStart"/>
      <w:r w:rsidRPr="00E714EB">
        <w:rPr>
          <w:rFonts w:eastAsia="Calibri"/>
          <w:sz w:val="32"/>
          <w:szCs w:val="32"/>
        </w:rPr>
        <w:t>КубГАУ</w:t>
      </w:r>
      <w:proofErr w:type="spellEnd"/>
      <w:r w:rsidRPr="00E714EB">
        <w:rPr>
          <w:rFonts w:eastAsia="Calibri"/>
          <w:sz w:val="32"/>
          <w:szCs w:val="32"/>
        </w:rPr>
        <w:t>, история, стандарт, изменения, рабочая программа.</w:t>
      </w:r>
    </w:p>
    <w:p w14:paraId="64CCCA25" w14:textId="77777777" w:rsidR="00744027" w:rsidRPr="00E714EB" w:rsidRDefault="00744027" w:rsidP="00744027">
      <w:pPr>
        <w:widowControl w:val="0"/>
        <w:autoSpaceDE w:val="0"/>
        <w:autoSpaceDN w:val="0"/>
        <w:adjustRightInd w:val="0"/>
        <w:ind w:firstLine="567"/>
        <w:jc w:val="both"/>
        <w:rPr>
          <w:rFonts w:eastAsia="Calibri"/>
          <w:sz w:val="28"/>
          <w:szCs w:val="28"/>
        </w:rPr>
      </w:pPr>
    </w:p>
    <w:p w14:paraId="1F73E04F" w14:textId="77777777" w:rsidR="00744027" w:rsidRPr="00E714EB" w:rsidRDefault="00744027" w:rsidP="00744027">
      <w:pPr>
        <w:ind w:firstLine="425"/>
        <w:jc w:val="right"/>
        <w:rPr>
          <w:b/>
          <w:sz w:val="28"/>
          <w:szCs w:val="28"/>
          <w:lang w:val="en-US"/>
        </w:rPr>
      </w:pPr>
      <w:proofErr w:type="spellStart"/>
      <w:r w:rsidRPr="00E714EB">
        <w:rPr>
          <w:b/>
          <w:sz w:val="28"/>
          <w:szCs w:val="28"/>
          <w:lang w:val="en-US"/>
        </w:rPr>
        <w:t>Koshokova</w:t>
      </w:r>
      <w:proofErr w:type="spellEnd"/>
      <w:r w:rsidRPr="00E714EB">
        <w:rPr>
          <w:b/>
          <w:sz w:val="28"/>
          <w:szCs w:val="28"/>
          <w:lang w:val="en-US"/>
        </w:rPr>
        <w:t xml:space="preserve"> S.Y.,</w:t>
      </w:r>
    </w:p>
    <w:p w14:paraId="3B70FBA2" w14:textId="77777777" w:rsidR="00744027" w:rsidRPr="00E714EB" w:rsidRDefault="00744027" w:rsidP="00744027">
      <w:pPr>
        <w:jc w:val="right"/>
        <w:rPr>
          <w:b/>
          <w:sz w:val="28"/>
          <w:szCs w:val="28"/>
          <w:lang w:val="en-US"/>
        </w:rPr>
      </w:pPr>
      <w:r w:rsidRPr="00E714EB">
        <w:rPr>
          <w:b/>
          <w:sz w:val="28"/>
          <w:szCs w:val="28"/>
          <w:lang w:val="en-US"/>
        </w:rPr>
        <w:t xml:space="preserve">                                                                                      Russia, Krasnodar</w:t>
      </w:r>
    </w:p>
    <w:p w14:paraId="787253E2" w14:textId="77777777" w:rsidR="00744027" w:rsidRPr="00E714EB" w:rsidRDefault="00744027" w:rsidP="00744027">
      <w:pPr>
        <w:widowControl w:val="0"/>
        <w:autoSpaceDE w:val="0"/>
        <w:autoSpaceDN w:val="0"/>
        <w:adjustRightInd w:val="0"/>
        <w:ind w:firstLine="567"/>
        <w:jc w:val="both"/>
        <w:rPr>
          <w:rFonts w:eastAsia="Calibri"/>
          <w:sz w:val="28"/>
          <w:szCs w:val="28"/>
          <w:lang w:val="en-US"/>
        </w:rPr>
      </w:pPr>
    </w:p>
    <w:p w14:paraId="550903BB" w14:textId="379CD1FA" w:rsidR="00744027" w:rsidRPr="00E714EB" w:rsidRDefault="00744027" w:rsidP="00612BAC">
      <w:pPr>
        <w:widowControl w:val="0"/>
        <w:autoSpaceDE w:val="0"/>
        <w:autoSpaceDN w:val="0"/>
        <w:adjustRightInd w:val="0"/>
        <w:jc w:val="center"/>
        <w:rPr>
          <w:b/>
          <w:sz w:val="28"/>
          <w:szCs w:val="28"/>
          <w:lang w:val="en-US"/>
        </w:rPr>
      </w:pPr>
      <w:r w:rsidRPr="00E714EB">
        <w:rPr>
          <w:b/>
          <w:sz w:val="28"/>
          <w:szCs w:val="28"/>
          <w:lang w:val="en-US"/>
        </w:rPr>
        <w:t>The experience of implementing a new concept</w:t>
      </w:r>
    </w:p>
    <w:p w14:paraId="55E0F5DF" w14:textId="77777777" w:rsidR="00744027" w:rsidRPr="00E714EB" w:rsidRDefault="00744027" w:rsidP="00612BAC">
      <w:pPr>
        <w:widowControl w:val="0"/>
        <w:autoSpaceDE w:val="0"/>
        <w:autoSpaceDN w:val="0"/>
        <w:adjustRightInd w:val="0"/>
        <w:jc w:val="center"/>
        <w:rPr>
          <w:rFonts w:eastAsia="Calibri"/>
          <w:sz w:val="28"/>
          <w:szCs w:val="28"/>
          <w:lang w:val="en-US"/>
        </w:rPr>
      </w:pPr>
      <w:r w:rsidRPr="00E714EB">
        <w:rPr>
          <w:b/>
          <w:sz w:val="28"/>
          <w:szCs w:val="28"/>
          <w:lang w:val="en-US"/>
        </w:rPr>
        <w:t xml:space="preserve">of teaching Russian history at </w:t>
      </w:r>
      <w:proofErr w:type="spellStart"/>
      <w:r w:rsidRPr="00E714EB">
        <w:rPr>
          <w:b/>
          <w:sz w:val="28"/>
          <w:szCs w:val="28"/>
          <w:lang w:val="en-US"/>
        </w:rPr>
        <w:t>KubGAU</w:t>
      </w:r>
      <w:proofErr w:type="spellEnd"/>
    </w:p>
    <w:p w14:paraId="32455D28" w14:textId="77777777" w:rsidR="00744027" w:rsidRPr="00E714EB" w:rsidRDefault="00744027" w:rsidP="00744027">
      <w:pPr>
        <w:widowControl w:val="0"/>
        <w:autoSpaceDE w:val="0"/>
        <w:autoSpaceDN w:val="0"/>
        <w:adjustRightInd w:val="0"/>
        <w:ind w:firstLine="567"/>
        <w:jc w:val="both"/>
        <w:rPr>
          <w:rFonts w:eastAsia="Calibri"/>
          <w:sz w:val="28"/>
          <w:szCs w:val="28"/>
          <w:lang w:val="en-US"/>
        </w:rPr>
      </w:pPr>
      <w:r w:rsidRPr="00E714EB">
        <w:rPr>
          <w:rFonts w:eastAsia="Calibri"/>
          <w:sz w:val="28"/>
          <w:szCs w:val="28"/>
          <w:lang w:val="en-US"/>
        </w:rPr>
        <w:t xml:space="preserve">Article is devoted to the experience of the first year of the implementation of the discipline “History of Russia” at </w:t>
      </w:r>
      <w:proofErr w:type="spellStart"/>
      <w:r w:rsidRPr="00E714EB">
        <w:rPr>
          <w:rFonts w:eastAsia="Calibri"/>
          <w:sz w:val="28"/>
          <w:szCs w:val="28"/>
          <w:lang w:val="en-US"/>
        </w:rPr>
        <w:t>KubGAU</w:t>
      </w:r>
      <w:proofErr w:type="spellEnd"/>
      <w:r w:rsidRPr="00E714EB">
        <w:rPr>
          <w:rFonts w:eastAsia="Calibri"/>
          <w:sz w:val="28"/>
          <w:szCs w:val="28"/>
          <w:lang w:val="en-US"/>
        </w:rPr>
        <w:t xml:space="preserve"> after the introduction of a new concept of teaching the discipline.</w:t>
      </w:r>
    </w:p>
    <w:p w14:paraId="2A1385A6" w14:textId="77777777" w:rsidR="00744027" w:rsidRPr="00E714EB" w:rsidRDefault="00744027" w:rsidP="00744027">
      <w:pPr>
        <w:widowControl w:val="0"/>
        <w:autoSpaceDE w:val="0"/>
        <w:autoSpaceDN w:val="0"/>
        <w:adjustRightInd w:val="0"/>
        <w:ind w:firstLine="567"/>
        <w:jc w:val="both"/>
        <w:rPr>
          <w:rFonts w:eastAsia="Calibri"/>
          <w:sz w:val="28"/>
          <w:szCs w:val="28"/>
          <w:lang w:val="en-US"/>
        </w:rPr>
      </w:pPr>
      <w:r w:rsidRPr="00E714EB">
        <w:rPr>
          <w:rFonts w:eastAsia="Calibri"/>
          <w:i/>
          <w:iCs/>
          <w:sz w:val="28"/>
          <w:szCs w:val="28"/>
          <w:lang w:val="en-US"/>
        </w:rPr>
        <w:t>Keywords:</w:t>
      </w:r>
      <w:r w:rsidRPr="00E714EB">
        <w:rPr>
          <w:rFonts w:eastAsia="Calibri"/>
          <w:sz w:val="28"/>
          <w:szCs w:val="28"/>
          <w:lang w:val="en-US"/>
        </w:rPr>
        <w:t xml:space="preserve"> teaching methods, Russia, </w:t>
      </w:r>
      <w:proofErr w:type="spellStart"/>
      <w:r w:rsidRPr="00E714EB">
        <w:rPr>
          <w:bCs/>
          <w:sz w:val="28"/>
          <w:szCs w:val="28"/>
          <w:lang w:val="en-US"/>
        </w:rPr>
        <w:t>KubGAU</w:t>
      </w:r>
      <w:proofErr w:type="spellEnd"/>
      <w:r w:rsidRPr="00E714EB">
        <w:rPr>
          <w:bCs/>
          <w:sz w:val="28"/>
          <w:szCs w:val="28"/>
          <w:lang w:val="en-US"/>
        </w:rPr>
        <w:t>,</w:t>
      </w:r>
      <w:r w:rsidRPr="00E714EB">
        <w:rPr>
          <w:rFonts w:eastAsia="Calibri"/>
          <w:sz w:val="28"/>
          <w:szCs w:val="28"/>
          <w:lang w:val="en-US"/>
        </w:rPr>
        <w:t xml:space="preserve"> history, standard, changes, work program.</w:t>
      </w:r>
    </w:p>
    <w:p w14:paraId="49FAFB09" w14:textId="77777777" w:rsidR="00744027" w:rsidRPr="00E714EB" w:rsidRDefault="00744027" w:rsidP="00744027">
      <w:pPr>
        <w:widowControl w:val="0"/>
        <w:autoSpaceDE w:val="0"/>
        <w:autoSpaceDN w:val="0"/>
        <w:adjustRightInd w:val="0"/>
        <w:ind w:firstLine="567"/>
        <w:jc w:val="both"/>
        <w:rPr>
          <w:rFonts w:eastAsia="Calibri"/>
          <w:sz w:val="32"/>
          <w:szCs w:val="32"/>
          <w:lang w:val="en-US"/>
        </w:rPr>
      </w:pPr>
    </w:p>
    <w:p w14:paraId="3C7D57EB" w14:textId="77777777" w:rsidR="00744027" w:rsidRPr="00817B54" w:rsidRDefault="00744027" w:rsidP="00744027">
      <w:pPr>
        <w:ind w:firstLine="709"/>
        <w:jc w:val="both"/>
        <w:rPr>
          <w:sz w:val="32"/>
          <w:szCs w:val="32"/>
        </w:rPr>
      </w:pPr>
      <w:r w:rsidRPr="00817B54">
        <w:rPr>
          <w:sz w:val="32"/>
          <w:szCs w:val="32"/>
        </w:rPr>
        <w:t xml:space="preserve">С 1 сентября 2023 г. вступили в силу изменения, касающиеся преподавания учебного курса «История России» в вузах РФ [1]. По всей стране для всех вузовских специальностей было унифицировано количество зачетных единиц – 4 </w:t>
      </w:r>
      <w:proofErr w:type="spellStart"/>
      <w:r w:rsidRPr="00817B54">
        <w:rPr>
          <w:sz w:val="32"/>
          <w:szCs w:val="32"/>
        </w:rPr>
        <w:t>з.е</w:t>
      </w:r>
      <w:proofErr w:type="spellEnd"/>
      <w:r w:rsidRPr="00817B54">
        <w:rPr>
          <w:sz w:val="32"/>
          <w:szCs w:val="32"/>
        </w:rPr>
        <w:t xml:space="preserve">., т.е. 144 ч. Дисциплина «История России» читается студентам в течение 1-го года обучения, т.е. 1 и 2 семестры. После 1-го семестра студенты сдают зачет, а после второго – экзамен по этому учебному курсу. </w:t>
      </w:r>
    </w:p>
    <w:p w14:paraId="2FA2AF6F" w14:textId="77777777" w:rsidR="00744027" w:rsidRPr="00E714EB" w:rsidRDefault="00744027" w:rsidP="00744027">
      <w:pPr>
        <w:ind w:firstLine="709"/>
        <w:jc w:val="both"/>
        <w:rPr>
          <w:sz w:val="32"/>
          <w:szCs w:val="32"/>
        </w:rPr>
      </w:pPr>
      <w:r w:rsidRPr="00817B54">
        <w:rPr>
          <w:sz w:val="32"/>
          <w:szCs w:val="32"/>
        </w:rPr>
        <w:t>В рамках методических рекомендаций</w:t>
      </w:r>
      <w:r w:rsidRPr="00E714EB">
        <w:rPr>
          <w:sz w:val="32"/>
          <w:szCs w:val="32"/>
        </w:rPr>
        <w:t xml:space="preserve"> по направлениям подготовки обучающихся кафедрой истории и политологии Кубанского государственного аграрного университета (</w:t>
      </w:r>
      <w:proofErr w:type="spellStart"/>
      <w:r w:rsidRPr="00E714EB">
        <w:rPr>
          <w:sz w:val="32"/>
          <w:szCs w:val="32"/>
        </w:rPr>
        <w:t>КубГАУ</w:t>
      </w:r>
      <w:proofErr w:type="spellEnd"/>
      <w:r w:rsidRPr="00E714EB">
        <w:rPr>
          <w:sz w:val="32"/>
          <w:szCs w:val="32"/>
        </w:rPr>
        <w:t xml:space="preserve">) была подготовлена рабочая программа дисциплины «История России». Она предусматривает 8 учебных разделов, 6 из которых изучаются в первом семестре, 2 – во втором семестре: </w:t>
      </w:r>
    </w:p>
    <w:p w14:paraId="0F30FFBB" w14:textId="77777777" w:rsidR="00744027" w:rsidRPr="00E714EB" w:rsidRDefault="00744027" w:rsidP="00744027">
      <w:pPr>
        <w:ind w:firstLine="709"/>
        <w:jc w:val="both"/>
        <w:rPr>
          <w:sz w:val="32"/>
          <w:szCs w:val="32"/>
        </w:rPr>
      </w:pPr>
      <w:r w:rsidRPr="00E714EB">
        <w:rPr>
          <w:sz w:val="32"/>
          <w:szCs w:val="32"/>
        </w:rPr>
        <w:t xml:space="preserve">1. История в системе социально-гуманитарных наук. Общие вопросы курса. </w:t>
      </w:r>
    </w:p>
    <w:p w14:paraId="65CF6A92" w14:textId="77777777" w:rsidR="00744027" w:rsidRPr="00E714EB" w:rsidRDefault="00744027" w:rsidP="00744027">
      <w:pPr>
        <w:ind w:firstLine="709"/>
        <w:jc w:val="both"/>
        <w:rPr>
          <w:sz w:val="32"/>
          <w:szCs w:val="32"/>
        </w:rPr>
      </w:pPr>
      <w:r w:rsidRPr="00E714EB">
        <w:rPr>
          <w:sz w:val="32"/>
          <w:szCs w:val="32"/>
        </w:rPr>
        <w:t>2. Народы и государства на территории современной России в древности. Русь в IX – первой трети XIII вв.</w:t>
      </w:r>
    </w:p>
    <w:p w14:paraId="6138415F" w14:textId="77777777" w:rsidR="00744027" w:rsidRPr="00E714EB" w:rsidRDefault="00744027" w:rsidP="00744027">
      <w:pPr>
        <w:ind w:firstLine="709"/>
        <w:jc w:val="both"/>
        <w:rPr>
          <w:sz w:val="32"/>
          <w:szCs w:val="32"/>
        </w:rPr>
      </w:pPr>
      <w:r w:rsidRPr="00E714EB">
        <w:rPr>
          <w:sz w:val="32"/>
          <w:szCs w:val="32"/>
        </w:rPr>
        <w:t xml:space="preserve">3. Русь и мир в XIII-XV вв. </w:t>
      </w:r>
    </w:p>
    <w:p w14:paraId="4630CDA7" w14:textId="77777777" w:rsidR="00744027" w:rsidRPr="00E714EB" w:rsidRDefault="00744027" w:rsidP="00744027">
      <w:pPr>
        <w:ind w:firstLine="709"/>
        <w:jc w:val="both"/>
        <w:rPr>
          <w:sz w:val="32"/>
          <w:szCs w:val="32"/>
        </w:rPr>
      </w:pPr>
      <w:r w:rsidRPr="00E714EB">
        <w:rPr>
          <w:sz w:val="32"/>
          <w:szCs w:val="32"/>
        </w:rPr>
        <w:lastRenderedPageBreak/>
        <w:t>4. Россия в XVI-XVII вв.</w:t>
      </w:r>
    </w:p>
    <w:p w14:paraId="594E47F9" w14:textId="77777777" w:rsidR="00744027" w:rsidRPr="00E714EB" w:rsidRDefault="00744027" w:rsidP="00744027">
      <w:pPr>
        <w:ind w:firstLine="709"/>
        <w:jc w:val="both"/>
        <w:rPr>
          <w:sz w:val="32"/>
          <w:szCs w:val="32"/>
        </w:rPr>
      </w:pPr>
      <w:r w:rsidRPr="00E714EB">
        <w:rPr>
          <w:sz w:val="32"/>
          <w:szCs w:val="32"/>
        </w:rPr>
        <w:t>5. Россия в XVIII в.</w:t>
      </w:r>
    </w:p>
    <w:p w14:paraId="2B2C002A" w14:textId="77777777" w:rsidR="00744027" w:rsidRPr="00E714EB" w:rsidRDefault="00744027" w:rsidP="00744027">
      <w:pPr>
        <w:ind w:firstLine="709"/>
        <w:jc w:val="both"/>
        <w:rPr>
          <w:sz w:val="32"/>
          <w:szCs w:val="32"/>
        </w:rPr>
      </w:pPr>
      <w:r w:rsidRPr="00E714EB">
        <w:rPr>
          <w:sz w:val="32"/>
          <w:szCs w:val="32"/>
        </w:rPr>
        <w:t>6. Российская империя в XIX – начале XX вв.</w:t>
      </w:r>
    </w:p>
    <w:p w14:paraId="520F0387" w14:textId="77777777" w:rsidR="00744027" w:rsidRPr="00E714EB" w:rsidRDefault="00744027" w:rsidP="00744027">
      <w:pPr>
        <w:ind w:firstLine="709"/>
        <w:jc w:val="both"/>
        <w:rPr>
          <w:sz w:val="32"/>
          <w:szCs w:val="32"/>
        </w:rPr>
      </w:pPr>
      <w:r w:rsidRPr="00E714EB">
        <w:rPr>
          <w:sz w:val="32"/>
          <w:szCs w:val="32"/>
        </w:rPr>
        <w:t>7. Россия и СССР в советскую эпоху (1917-1991).</w:t>
      </w:r>
    </w:p>
    <w:p w14:paraId="25073BB2" w14:textId="77777777" w:rsidR="00744027" w:rsidRPr="00E714EB" w:rsidRDefault="00744027" w:rsidP="00744027">
      <w:pPr>
        <w:ind w:firstLine="709"/>
        <w:jc w:val="both"/>
        <w:rPr>
          <w:sz w:val="32"/>
          <w:szCs w:val="32"/>
        </w:rPr>
      </w:pPr>
      <w:r w:rsidRPr="00E714EB">
        <w:rPr>
          <w:sz w:val="32"/>
          <w:szCs w:val="32"/>
        </w:rPr>
        <w:t>8. Современная Российская Федерация (1991-2022).</w:t>
      </w:r>
    </w:p>
    <w:p w14:paraId="2189D37D" w14:textId="77777777" w:rsidR="00744027" w:rsidRPr="00E714EB" w:rsidRDefault="00744027" w:rsidP="00744027">
      <w:pPr>
        <w:ind w:firstLine="709"/>
        <w:jc w:val="both"/>
        <w:rPr>
          <w:sz w:val="32"/>
          <w:szCs w:val="32"/>
        </w:rPr>
      </w:pPr>
      <w:r w:rsidRPr="00E714EB">
        <w:rPr>
          <w:sz w:val="32"/>
          <w:szCs w:val="32"/>
        </w:rPr>
        <w:t xml:space="preserve">Количество часов распределяется в зависимости от объема раздела. Так, на первый вводный раздел отводится по 2 лекционных и семинарских часа, на второй и третий – по 4 часа, на четвертый и пятый – по 6 часов,  на шестой – 12 лекционных и 10 семинарских часа, на седьмой – соответственно 22 ч. и 10 ч., и на восьмой – 8 ч. и 6 ч. Каждый раздел делится на отдельные темы, причем их количество варьируется от 2 до 7, также в зависимости от объема раздела. </w:t>
      </w:r>
    </w:p>
    <w:p w14:paraId="3F832240" w14:textId="77777777" w:rsidR="00744027" w:rsidRPr="00E714EB" w:rsidRDefault="00744027" w:rsidP="00744027">
      <w:pPr>
        <w:ind w:firstLine="709"/>
        <w:jc w:val="both"/>
        <w:rPr>
          <w:sz w:val="32"/>
          <w:szCs w:val="32"/>
        </w:rPr>
      </w:pPr>
      <w:r w:rsidRPr="00E714EB">
        <w:rPr>
          <w:sz w:val="32"/>
          <w:szCs w:val="32"/>
        </w:rPr>
        <w:t xml:space="preserve">Особое значение в методических рекомендациях придается формам работы со студентами на семинарских занятиях. Предлагаются контрольные вопросы и задания, темы для эссе и контрольных работ, тестовые задания (по уровням), задания для работы с историческими картами и визуальными источниками, задания и сценарии для дискуссий/круглых столов/коллоквиумов и иных видов контроля, задания и сценарии для проектной деятельности [2]. </w:t>
      </w:r>
    </w:p>
    <w:p w14:paraId="24C5C1CD" w14:textId="202B71D2" w:rsidR="00744027" w:rsidRPr="00E714EB" w:rsidRDefault="00744027" w:rsidP="00744027">
      <w:pPr>
        <w:ind w:firstLine="709"/>
        <w:jc w:val="both"/>
        <w:rPr>
          <w:sz w:val="32"/>
          <w:szCs w:val="32"/>
        </w:rPr>
      </w:pPr>
      <w:r w:rsidRPr="00E714EB">
        <w:rPr>
          <w:sz w:val="32"/>
          <w:szCs w:val="32"/>
        </w:rPr>
        <w:t>В связи с этим, членами кафедры истории и политологии были разработаны семинарские занятия, включающие следующие элементы: план практического занятия, вопросы для обсуждения по теме, работа со схемами и таблицами, темы для написания эссе, темы для дискуссий, темы для написания докладов, задания для работы с историческими картами и визуальными источниками, с письменными историческими источниками, работа с Интернет-ресурсами.</w:t>
      </w:r>
    </w:p>
    <w:p w14:paraId="51A89310" w14:textId="2AEAF82D" w:rsidR="00744027" w:rsidRPr="00E714EB" w:rsidRDefault="00744027" w:rsidP="00744027">
      <w:pPr>
        <w:ind w:firstLine="709"/>
        <w:jc w:val="both"/>
        <w:rPr>
          <w:sz w:val="32"/>
          <w:szCs w:val="32"/>
        </w:rPr>
      </w:pPr>
      <w:r w:rsidRPr="00E714EB">
        <w:rPr>
          <w:sz w:val="32"/>
          <w:szCs w:val="32"/>
        </w:rPr>
        <w:t xml:space="preserve">Наиболее инновационным видом работы является работа с Интернет-ресурсами. Глобальная сеть предоставляет огромные возможности, которые еще не до конца реализованы в образовательной деятельности вузов, поэтому уместно будет привести примеры из практики работы членов кафедры истории и политологии </w:t>
      </w:r>
      <w:proofErr w:type="spellStart"/>
      <w:r w:rsidRPr="00E714EB">
        <w:rPr>
          <w:sz w:val="32"/>
          <w:szCs w:val="32"/>
        </w:rPr>
        <w:t>КубГАУ</w:t>
      </w:r>
      <w:proofErr w:type="spellEnd"/>
      <w:r w:rsidRPr="00E714EB">
        <w:rPr>
          <w:sz w:val="32"/>
          <w:szCs w:val="32"/>
        </w:rPr>
        <w:t xml:space="preserve"> [3]. </w:t>
      </w:r>
    </w:p>
    <w:p w14:paraId="4B1EB27D" w14:textId="77777777" w:rsidR="00744027" w:rsidRPr="00E714EB" w:rsidRDefault="00744027" w:rsidP="00744027">
      <w:pPr>
        <w:ind w:firstLine="709"/>
        <w:jc w:val="both"/>
        <w:rPr>
          <w:sz w:val="32"/>
          <w:szCs w:val="32"/>
        </w:rPr>
      </w:pPr>
      <w:r w:rsidRPr="00E714EB">
        <w:rPr>
          <w:sz w:val="32"/>
          <w:szCs w:val="32"/>
        </w:rPr>
        <w:t>Пример. Задание: Ознакомьтесь с ресурсом – картой изменения территорий Европы в Средние века в хронологическом порядке (полная динамическая карта – на странице РИО: Цифровое средневековье). Выберите любой отрезок времени. Составьте информационную карту о социально-экономических и общественно-политических условиях на конкретном этапе произошедших территориальных изменений (этап по выбору) по следующему плану:</w:t>
      </w:r>
    </w:p>
    <w:p w14:paraId="73B251E7" w14:textId="77777777" w:rsidR="00744027" w:rsidRPr="00E714EB" w:rsidRDefault="00744027" w:rsidP="00744027">
      <w:pPr>
        <w:ind w:firstLine="709"/>
        <w:jc w:val="both"/>
        <w:rPr>
          <w:sz w:val="32"/>
          <w:szCs w:val="32"/>
        </w:rPr>
      </w:pPr>
      <w:r w:rsidRPr="00E714EB">
        <w:rPr>
          <w:sz w:val="32"/>
          <w:szCs w:val="32"/>
        </w:rPr>
        <w:t>– биография руководителя государства;</w:t>
      </w:r>
    </w:p>
    <w:p w14:paraId="1AFD0BB9" w14:textId="77777777" w:rsidR="00744027" w:rsidRPr="00E714EB" w:rsidRDefault="00744027" w:rsidP="00744027">
      <w:pPr>
        <w:ind w:firstLine="709"/>
        <w:jc w:val="both"/>
        <w:rPr>
          <w:sz w:val="32"/>
          <w:szCs w:val="32"/>
        </w:rPr>
      </w:pPr>
      <w:r w:rsidRPr="00E714EB">
        <w:rPr>
          <w:sz w:val="32"/>
          <w:szCs w:val="32"/>
        </w:rPr>
        <w:t>– географические изменения;</w:t>
      </w:r>
    </w:p>
    <w:p w14:paraId="78B774F9" w14:textId="77777777" w:rsidR="00744027" w:rsidRPr="00E714EB" w:rsidRDefault="00744027" w:rsidP="00744027">
      <w:pPr>
        <w:ind w:firstLine="709"/>
        <w:jc w:val="both"/>
        <w:rPr>
          <w:sz w:val="32"/>
          <w:szCs w:val="32"/>
        </w:rPr>
      </w:pPr>
      <w:r w:rsidRPr="00E714EB">
        <w:rPr>
          <w:sz w:val="32"/>
          <w:szCs w:val="32"/>
        </w:rPr>
        <w:lastRenderedPageBreak/>
        <w:t>– краткие характеристики 2-3 представителей руководства страны, от которых зависело принятие решений;</w:t>
      </w:r>
    </w:p>
    <w:p w14:paraId="310F5A36" w14:textId="77777777" w:rsidR="00744027" w:rsidRPr="00E714EB" w:rsidRDefault="00744027" w:rsidP="00744027">
      <w:pPr>
        <w:ind w:firstLine="709"/>
        <w:jc w:val="both"/>
        <w:rPr>
          <w:sz w:val="32"/>
          <w:szCs w:val="32"/>
        </w:rPr>
      </w:pPr>
      <w:r w:rsidRPr="00E714EB">
        <w:rPr>
          <w:sz w:val="32"/>
          <w:szCs w:val="32"/>
        </w:rPr>
        <w:t>– развитие экономики и демографии в данный период;</w:t>
      </w:r>
    </w:p>
    <w:p w14:paraId="350496DF" w14:textId="77777777" w:rsidR="00744027" w:rsidRPr="00E714EB" w:rsidRDefault="00744027" w:rsidP="00744027">
      <w:pPr>
        <w:ind w:firstLine="709"/>
        <w:jc w:val="both"/>
        <w:rPr>
          <w:sz w:val="32"/>
          <w:szCs w:val="32"/>
        </w:rPr>
      </w:pPr>
      <w:r w:rsidRPr="00E714EB">
        <w:rPr>
          <w:sz w:val="32"/>
          <w:szCs w:val="32"/>
        </w:rPr>
        <w:t>– политическая и экономическая система;</w:t>
      </w:r>
    </w:p>
    <w:p w14:paraId="0C1CA6E8" w14:textId="77777777" w:rsidR="00744027" w:rsidRPr="00E714EB" w:rsidRDefault="00744027" w:rsidP="00744027">
      <w:pPr>
        <w:ind w:firstLine="709"/>
        <w:jc w:val="both"/>
        <w:rPr>
          <w:sz w:val="32"/>
          <w:szCs w:val="32"/>
        </w:rPr>
      </w:pPr>
      <w:r w:rsidRPr="00E714EB">
        <w:rPr>
          <w:sz w:val="32"/>
          <w:szCs w:val="32"/>
        </w:rPr>
        <w:t>– общественно-политическая ситуация; культурное развитие.</w:t>
      </w:r>
    </w:p>
    <w:p w14:paraId="423BC71B" w14:textId="77777777" w:rsidR="00744027" w:rsidRPr="00E714EB" w:rsidRDefault="00744027" w:rsidP="00744027">
      <w:pPr>
        <w:ind w:firstLine="709"/>
        <w:jc w:val="both"/>
        <w:rPr>
          <w:sz w:val="32"/>
          <w:szCs w:val="32"/>
        </w:rPr>
      </w:pPr>
      <w:r w:rsidRPr="00E714EB">
        <w:rPr>
          <w:sz w:val="32"/>
          <w:szCs w:val="32"/>
        </w:rPr>
        <w:t>Такое же задание можно дать по карте изменений территорий России в хронологическом порядке (полная динамическая карта – на странице РИО: РУНИ-ВЕРС. Границы России 1462-2018 гг.).</w:t>
      </w:r>
    </w:p>
    <w:p w14:paraId="0A5232D3" w14:textId="77777777" w:rsidR="00744027" w:rsidRPr="00E714EB" w:rsidRDefault="00744027" w:rsidP="00744027">
      <w:pPr>
        <w:ind w:firstLine="709"/>
        <w:jc w:val="both"/>
        <w:rPr>
          <w:sz w:val="32"/>
          <w:szCs w:val="32"/>
        </w:rPr>
      </w:pPr>
      <w:r w:rsidRPr="00E714EB">
        <w:rPr>
          <w:sz w:val="32"/>
          <w:szCs w:val="32"/>
        </w:rPr>
        <w:t xml:space="preserve">Все учебные задания, независимо от того, традиционные они или инновационные, направлены на расширение кругозора обучающихся, формирования их мировоззрения, гражданской позиции и осознания </w:t>
      </w:r>
      <w:proofErr w:type="spellStart"/>
      <w:r w:rsidRPr="00E714EB">
        <w:rPr>
          <w:sz w:val="32"/>
          <w:szCs w:val="32"/>
        </w:rPr>
        <w:t>вписанности</w:t>
      </w:r>
      <w:proofErr w:type="spellEnd"/>
      <w:r w:rsidRPr="00E714EB">
        <w:rPr>
          <w:sz w:val="32"/>
          <w:szCs w:val="32"/>
        </w:rPr>
        <w:t xml:space="preserve"> России в исторические и современные процессы [4]. История – самая незаменимая в этом смысле учебная вузовская дисциплина. </w:t>
      </w:r>
    </w:p>
    <w:p w14:paraId="0E747E3B" w14:textId="77777777" w:rsidR="00744027" w:rsidRPr="00E714EB" w:rsidRDefault="00744027" w:rsidP="00744027">
      <w:pPr>
        <w:ind w:firstLine="284"/>
        <w:jc w:val="center"/>
        <w:rPr>
          <w:sz w:val="28"/>
          <w:szCs w:val="28"/>
        </w:rPr>
      </w:pPr>
    </w:p>
    <w:p w14:paraId="261B4C0A" w14:textId="77777777" w:rsidR="00744027" w:rsidRPr="00E714EB" w:rsidRDefault="00744027" w:rsidP="00744027">
      <w:pPr>
        <w:ind w:firstLine="709"/>
        <w:jc w:val="both"/>
        <w:rPr>
          <w:i/>
          <w:iCs/>
          <w:sz w:val="28"/>
          <w:szCs w:val="28"/>
        </w:rPr>
      </w:pPr>
      <w:bookmarkStart w:id="25" w:name="_Hlk164861083"/>
      <w:bookmarkStart w:id="26" w:name="_Hlk164702733"/>
      <w:bookmarkStart w:id="27" w:name="_Hlk164679024"/>
      <w:bookmarkStart w:id="28" w:name="_Hlk164966790"/>
      <w:r w:rsidRPr="00E714EB">
        <w:rPr>
          <w:i/>
          <w:iCs/>
          <w:sz w:val="28"/>
          <w:szCs w:val="28"/>
        </w:rPr>
        <w:t>Примечания</w:t>
      </w:r>
    </w:p>
    <w:p w14:paraId="0040F4BA" w14:textId="77777777" w:rsidR="00744027" w:rsidRPr="00E714EB" w:rsidRDefault="00744027" w:rsidP="00744027">
      <w:pPr>
        <w:ind w:firstLine="709"/>
        <w:jc w:val="both"/>
        <w:rPr>
          <w:sz w:val="28"/>
          <w:szCs w:val="28"/>
        </w:rPr>
      </w:pPr>
    </w:p>
    <w:bookmarkEnd w:id="25"/>
    <w:bookmarkEnd w:id="26"/>
    <w:bookmarkEnd w:id="27"/>
    <w:bookmarkEnd w:id="28"/>
    <w:p w14:paraId="56F935EC" w14:textId="77777777" w:rsidR="00744027" w:rsidRPr="00E714EB" w:rsidRDefault="00744027" w:rsidP="00744027">
      <w:pPr>
        <w:ind w:firstLine="709"/>
        <w:jc w:val="both"/>
        <w:rPr>
          <w:sz w:val="28"/>
          <w:szCs w:val="28"/>
        </w:rPr>
      </w:pPr>
      <w:r w:rsidRPr="00E714EB">
        <w:rPr>
          <w:sz w:val="28"/>
          <w:szCs w:val="28"/>
        </w:rPr>
        <w:t xml:space="preserve">1. </w:t>
      </w:r>
      <w:proofErr w:type="spellStart"/>
      <w:r w:rsidRPr="00E714EB">
        <w:rPr>
          <w:i/>
          <w:iCs/>
          <w:sz w:val="28"/>
          <w:szCs w:val="28"/>
        </w:rPr>
        <w:t>Кошокова</w:t>
      </w:r>
      <w:proofErr w:type="spellEnd"/>
      <w:r w:rsidRPr="00E714EB">
        <w:rPr>
          <w:i/>
          <w:iCs/>
          <w:sz w:val="28"/>
          <w:szCs w:val="28"/>
        </w:rPr>
        <w:t xml:space="preserve"> С.Я.</w:t>
      </w:r>
      <w:r w:rsidRPr="00E714EB">
        <w:rPr>
          <w:sz w:val="28"/>
          <w:szCs w:val="28"/>
        </w:rPr>
        <w:t xml:space="preserve"> Перспективы реализации новой концепции преподавания истории России в </w:t>
      </w:r>
      <w:proofErr w:type="spellStart"/>
      <w:r w:rsidRPr="00E714EB">
        <w:rPr>
          <w:sz w:val="28"/>
          <w:szCs w:val="28"/>
        </w:rPr>
        <w:t>КубГАУ</w:t>
      </w:r>
      <w:bookmarkStart w:id="29" w:name="_Hlk162727313"/>
      <w:proofErr w:type="spellEnd"/>
      <w:r w:rsidRPr="00E714EB">
        <w:rPr>
          <w:sz w:val="28"/>
          <w:szCs w:val="28"/>
        </w:rPr>
        <w:t xml:space="preserve"> // </w:t>
      </w:r>
      <w:bookmarkEnd w:id="29"/>
      <w:r w:rsidRPr="00E714EB">
        <w:rPr>
          <w:sz w:val="28"/>
          <w:szCs w:val="28"/>
        </w:rPr>
        <w:t>Кубанские исторические чтения: мат-</w:t>
      </w:r>
      <w:proofErr w:type="spellStart"/>
      <w:r w:rsidRPr="00E714EB">
        <w:rPr>
          <w:sz w:val="28"/>
          <w:szCs w:val="28"/>
        </w:rPr>
        <w:t>лы</w:t>
      </w:r>
      <w:proofErr w:type="spellEnd"/>
      <w:r w:rsidRPr="00E714EB">
        <w:rPr>
          <w:sz w:val="28"/>
          <w:szCs w:val="28"/>
        </w:rPr>
        <w:t xml:space="preserve"> XIV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(Краснодар, 2 июня 2023 г.). – Барнаул: ИП Колмогоров И.А., 2023. – С. 140-143.</w:t>
      </w:r>
    </w:p>
    <w:p w14:paraId="31967AF9" w14:textId="77777777" w:rsidR="00744027" w:rsidRPr="00E714EB" w:rsidRDefault="00744027" w:rsidP="00744027">
      <w:pPr>
        <w:ind w:firstLine="709"/>
        <w:jc w:val="both"/>
        <w:rPr>
          <w:sz w:val="28"/>
          <w:szCs w:val="28"/>
        </w:rPr>
      </w:pPr>
      <w:r w:rsidRPr="00E714EB">
        <w:rPr>
          <w:sz w:val="28"/>
          <w:szCs w:val="28"/>
        </w:rPr>
        <w:t xml:space="preserve">2. </w:t>
      </w:r>
      <w:r w:rsidRPr="00E714EB">
        <w:rPr>
          <w:i/>
          <w:iCs/>
          <w:sz w:val="28"/>
          <w:szCs w:val="28"/>
        </w:rPr>
        <w:t>Сущенко М.А.</w:t>
      </w:r>
      <w:r w:rsidRPr="00E714EB">
        <w:rPr>
          <w:sz w:val="28"/>
          <w:szCs w:val="28"/>
        </w:rPr>
        <w:t xml:space="preserve"> Основные подходы к формированию функциональной грамотности обучающихся // Наука XXI века: проблемы, перспективы и актуальные вопросы развития общества, образования и науки: ХIII </w:t>
      </w:r>
      <w:proofErr w:type="spellStart"/>
      <w:r w:rsidRPr="00E714EB">
        <w:rPr>
          <w:sz w:val="28"/>
          <w:szCs w:val="28"/>
        </w:rPr>
        <w:t>междунар</w:t>
      </w:r>
      <w:proofErr w:type="spellEnd"/>
      <w:r w:rsidRPr="00E714EB">
        <w:rPr>
          <w:sz w:val="28"/>
          <w:szCs w:val="28"/>
        </w:rPr>
        <w:t xml:space="preserve">. </w:t>
      </w:r>
      <w:proofErr w:type="spellStart"/>
      <w:r w:rsidRPr="00E714EB">
        <w:rPr>
          <w:sz w:val="28"/>
          <w:szCs w:val="28"/>
        </w:rPr>
        <w:t>межвуз</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сб. мат-лов и </w:t>
      </w:r>
      <w:proofErr w:type="spellStart"/>
      <w:r w:rsidRPr="00E714EB">
        <w:rPr>
          <w:sz w:val="28"/>
          <w:szCs w:val="28"/>
        </w:rPr>
        <w:t>докл</w:t>
      </w:r>
      <w:proofErr w:type="spellEnd"/>
      <w:r w:rsidRPr="00E714EB">
        <w:rPr>
          <w:sz w:val="28"/>
          <w:szCs w:val="28"/>
        </w:rPr>
        <w:t>. (пгт. Яблоновский, 27 октября 2023 г.). – Краснодар: Краснодар. ЦНТИ, 2023. – С. 136-142.</w:t>
      </w:r>
    </w:p>
    <w:p w14:paraId="74F87B52" w14:textId="77777777" w:rsidR="00744027" w:rsidRPr="00E714EB" w:rsidRDefault="00744027" w:rsidP="00744027">
      <w:pPr>
        <w:ind w:firstLine="709"/>
        <w:jc w:val="both"/>
        <w:rPr>
          <w:sz w:val="28"/>
          <w:szCs w:val="28"/>
        </w:rPr>
      </w:pPr>
      <w:r w:rsidRPr="00E714EB">
        <w:rPr>
          <w:sz w:val="28"/>
          <w:szCs w:val="28"/>
        </w:rPr>
        <w:t xml:space="preserve">3. </w:t>
      </w:r>
      <w:proofErr w:type="spellStart"/>
      <w:r w:rsidRPr="00E714EB">
        <w:rPr>
          <w:i/>
          <w:iCs/>
          <w:sz w:val="28"/>
          <w:szCs w:val="28"/>
        </w:rPr>
        <w:t>Салчинкина</w:t>
      </w:r>
      <w:proofErr w:type="spellEnd"/>
      <w:r w:rsidRPr="00E714EB">
        <w:rPr>
          <w:i/>
          <w:iCs/>
          <w:sz w:val="28"/>
          <w:szCs w:val="28"/>
        </w:rPr>
        <w:t xml:space="preserve"> А.Р.</w:t>
      </w:r>
      <w:r w:rsidRPr="00E714EB">
        <w:rPr>
          <w:sz w:val="28"/>
          <w:szCs w:val="28"/>
        </w:rPr>
        <w:t xml:space="preserve"> Организация дистанционного обучения с помощью современных </w:t>
      </w:r>
      <w:r w:rsidRPr="00E714EB">
        <w:rPr>
          <w:sz w:val="28"/>
          <w:szCs w:val="28"/>
          <w:lang w:val="en-US"/>
        </w:rPr>
        <w:t>web</w:t>
      </w:r>
      <w:r w:rsidRPr="00E714EB">
        <w:rPr>
          <w:sz w:val="28"/>
          <w:szCs w:val="28"/>
        </w:rPr>
        <w:t xml:space="preserve">-сервисов (на примере дисциплины “История”) // Современные методические подходы к преподаванию дисциплин в условиях эпидемиологических ограничений: сб. ст. по мат-лам учеб.-метод. </w:t>
      </w:r>
      <w:proofErr w:type="spellStart"/>
      <w:r w:rsidRPr="00E714EB">
        <w:rPr>
          <w:sz w:val="28"/>
          <w:szCs w:val="28"/>
        </w:rPr>
        <w:t>конф</w:t>
      </w:r>
      <w:proofErr w:type="spellEnd"/>
      <w:r w:rsidRPr="00E714EB">
        <w:rPr>
          <w:sz w:val="28"/>
          <w:szCs w:val="28"/>
        </w:rPr>
        <w:t xml:space="preserve">. (Краснодар, 01 февраля - 30 апреля 2021 г.). – Краснодар: </w:t>
      </w:r>
      <w:proofErr w:type="spellStart"/>
      <w:r w:rsidRPr="00E714EB">
        <w:rPr>
          <w:sz w:val="28"/>
          <w:szCs w:val="28"/>
        </w:rPr>
        <w:t>КубГАУ</w:t>
      </w:r>
      <w:proofErr w:type="spellEnd"/>
      <w:r w:rsidRPr="00E714EB">
        <w:rPr>
          <w:sz w:val="28"/>
          <w:szCs w:val="28"/>
        </w:rPr>
        <w:t xml:space="preserve">, 2021. – С. 269-270. </w:t>
      </w:r>
    </w:p>
    <w:p w14:paraId="7B9FE2F6" w14:textId="77777777" w:rsidR="00744027" w:rsidRPr="00E714EB" w:rsidRDefault="00744027" w:rsidP="00744027">
      <w:pPr>
        <w:ind w:firstLine="709"/>
        <w:jc w:val="both"/>
        <w:rPr>
          <w:sz w:val="28"/>
          <w:szCs w:val="28"/>
        </w:rPr>
      </w:pPr>
      <w:r w:rsidRPr="00E714EB">
        <w:rPr>
          <w:sz w:val="28"/>
          <w:szCs w:val="28"/>
        </w:rPr>
        <w:t xml:space="preserve">4. </w:t>
      </w:r>
      <w:proofErr w:type="spellStart"/>
      <w:r w:rsidRPr="00E714EB">
        <w:rPr>
          <w:i/>
          <w:iCs/>
          <w:sz w:val="28"/>
          <w:szCs w:val="28"/>
        </w:rPr>
        <w:t>Жабчик</w:t>
      </w:r>
      <w:proofErr w:type="spellEnd"/>
      <w:r w:rsidRPr="00E714EB">
        <w:rPr>
          <w:i/>
          <w:iCs/>
          <w:sz w:val="28"/>
          <w:szCs w:val="28"/>
        </w:rPr>
        <w:t xml:space="preserve"> С.В.</w:t>
      </w:r>
      <w:r w:rsidRPr="00E714EB">
        <w:rPr>
          <w:sz w:val="28"/>
          <w:szCs w:val="28"/>
        </w:rPr>
        <w:t xml:space="preserve"> Новые социально-гуманитарные дисциплины, как способ формирования у вузовской молодежи чувства патриотизма // Наука XXI века: проблемы, перспективы и актуальные вопросы развития общества, образования и науки: ХIII </w:t>
      </w:r>
      <w:proofErr w:type="spellStart"/>
      <w:r w:rsidRPr="00E714EB">
        <w:rPr>
          <w:sz w:val="28"/>
          <w:szCs w:val="28"/>
        </w:rPr>
        <w:t>междунар</w:t>
      </w:r>
      <w:proofErr w:type="spellEnd"/>
      <w:r w:rsidRPr="00E714EB">
        <w:rPr>
          <w:sz w:val="28"/>
          <w:szCs w:val="28"/>
        </w:rPr>
        <w:t xml:space="preserve">. </w:t>
      </w:r>
      <w:proofErr w:type="spellStart"/>
      <w:r w:rsidRPr="00E714EB">
        <w:rPr>
          <w:sz w:val="28"/>
          <w:szCs w:val="28"/>
        </w:rPr>
        <w:t>межвуз</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сб. мат-лов и </w:t>
      </w:r>
      <w:proofErr w:type="spellStart"/>
      <w:r w:rsidRPr="00E714EB">
        <w:rPr>
          <w:sz w:val="28"/>
          <w:szCs w:val="28"/>
        </w:rPr>
        <w:t>докл</w:t>
      </w:r>
      <w:proofErr w:type="spellEnd"/>
      <w:r w:rsidRPr="00E714EB">
        <w:rPr>
          <w:sz w:val="28"/>
          <w:szCs w:val="28"/>
        </w:rPr>
        <w:t>. (пгт. Яблоновский, 27 октября 2023 г.). – Краснодар: Краснодар. ЦНТИ, 2023. – С. 43-47.</w:t>
      </w:r>
    </w:p>
    <w:p w14:paraId="07946267" w14:textId="77777777" w:rsidR="00744027" w:rsidRPr="00E714EB" w:rsidRDefault="00744027" w:rsidP="000716AD">
      <w:pPr>
        <w:jc w:val="both"/>
        <w:rPr>
          <w:bCs/>
          <w:iCs/>
          <w:snapToGrid w:val="0"/>
          <w:sz w:val="32"/>
          <w:szCs w:val="32"/>
        </w:rPr>
      </w:pPr>
    </w:p>
    <w:p w14:paraId="40374463" w14:textId="77777777" w:rsidR="00744027" w:rsidRPr="00E714EB" w:rsidRDefault="00744027" w:rsidP="000716AD">
      <w:pPr>
        <w:jc w:val="both"/>
        <w:rPr>
          <w:bCs/>
          <w:iCs/>
          <w:snapToGrid w:val="0"/>
          <w:sz w:val="32"/>
          <w:szCs w:val="32"/>
        </w:rPr>
      </w:pPr>
    </w:p>
    <w:p w14:paraId="68FC7C48" w14:textId="77777777" w:rsidR="0014043E" w:rsidRDefault="0014043E" w:rsidP="00343C0F">
      <w:pPr>
        <w:rPr>
          <w:bCs/>
          <w:sz w:val="32"/>
          <w:szCs w:val="32"/>
        </w:rPr>
      </w:pPr>
    </w:p>
    <w:p w14:paraId="52C6CD23" w14:textId="77777777" w:rsidR="0014043E" w:rsidRDefault="0014043E" w:rsidP="00343C0F">
      <w:pPr>
        <w:rPr>
          <w:bCs/>
          <w:sz w:val="32"/>
          <w:szCs w:val="32"/>
        </w:rPr>
      </w:pPr>
    </w:p>
    <w:p w14:paraId="5A60BBF8" w14:textId="77777777" w:rsidR="0014043E" w:rsidRDefault="0014043E" w:rsidP="00343C0F">
      <w:pPr>
        <w:rPr>
          <w:bCs/>
          <w:sz w:val="32"/>
          <w:szCs w:val="32"/>
        </w:rPr>
      </w:pPr>
    </w:p>
    <w:p w14:paraId="4D0375AD" w14:textId="77777777" w:rsidR="0014043E" w:rsidRDefault="0014043E" w:rsidP="00343C0F">
      <w:pPr>
        <w:rPr>
          <w:bCs/>
          <w:sz w:val="32"/>
          <w:szCs w:val="32"/>
        </w:rPr>
      </w:pPr>
    </w:p>
    <w:p w14:paraId="0D4273E0" w14:textId="77777777" w:rsidR="0014043E" w:rsidRDefault="0014043E" w:rsidP="00343C0F">
      <w:pPr>
        <w:rPr>
          <w:bCs/>
          <w:sz w:val="32"/>
          <w:szCs w:val="32"/>
        </w:rPr>
      </w:pPr>
    </w:p>
    <w:p w14:paraId="7E37A455" w14:textId="27EAA999" w:rsidR="00343C0F" w:rsidRPr="00E714EB" w:rsidRDefault="00343C0F" w:rsidP="00343C0F">
      <w:pPr>
        <w:rPr>
          <w:bCs/>
          <w:sz w:val="32"/>
          <w:szCs w:val="32"/>
        </w:rPr>
      </w:pPr>
      <w:r w:rsidRPr="00E714EB">
        <w:rPr>
          <w:bCs/>
          <w:sz w:val="32"/>
          <w:szCs w:val="32"/>
        </w:rPr>
        <w:lastRenderedPageBreak/>
        <w:t>УДК 377.12/</w:t>
      </w:r>
      <w:r w:rsidRPr="00E714EB">
        <w:rPr>
          <w:sz w:val="32"/>
          <w:szCs w:val="32"/>
          <w:shd w:val="clear" w:color="auto" w:fill="FFFFFF"/>
        </w:rPr>
        <w:t>371.3</w:t>
      </w:r>
      <w:r w:rsidRPr="00E714EB">
        <w:rPr>
          <w:rFonts w:ascii="Arial" w:hAnsi="Arial" w:cs="Arial"/>
          <w:sz w:val="21"/>
          <w:szCs w:val="21"/>
          <w:shd w:val="clear" w:color="auto" w:fill="FFFFFF"/>
        </w:rPr>
        <w:t> </w:t>
      </w:r>
    </w:p>
    <w:p w14:paraId="37A849D0" w14:textId="77777777" w:rsidR="00343C0F" w:rsidRPr="00E714EB" w:rsidRDefault="00343C0F" w:rsidP="00343C0F">
      <w:pPr>
        <w:rPr>
          <w:bCs/>
          <w:sz w:val="32"/>
          <w:szCs w:val="32"/>
        </w:rPr>
      </w:pPr>
    </w:p>
    <w:p w14:paraId="4E2490FF" w14:textId="70790921" w:rsidR="00343C0F" w:rsidRPr="00E714EB" w:rsidRDefault="00343C0F" w:rsidP="00343C0F">
      <w:pPr>
        <w:jc w:val="right"/>
        <w:rPr>
          <w:sz w:val="32"/>
          <w:szCs w:val="32"/>
        </w:rPr>
      </w:pPr>
      <w:r w:rsidRPr="00E714EB">
        <w:rPr>
          <w:sz w:val="32"/>
          <w:szCs w:val="32"/>
        </w:rPr>
        <w:t>САЛЧИНКИНА  А.Р., ХАРИТОНОВ  Е.М., ХОРУЖАЯ</w:t>
      </w:r>
      <w:r w:rsidR="00E443A9">
        <w:rPr>
          <w:sz w:val="32"/>
          <w:szCs w:val="32"/>
        </w:rPr>
        <w:t xml:space="preserve"> </w:t>
      </w:r>
      <w:r w:rsidRPr="00E714EB">
        <w:rPr>
          <w:sz w:val="32"/>
          <w:szCs w:val="32"/>
        </w:rPr>
        <w:t xml:space="preserve"> С.В.,</w:t>
      </w:r>
    </w:p>
    <w:p w14:paraId="6BDB57B5" w14:textId="77777777" w:rsidR="00343C0F" w:rsidRPr="00E714EB" w:rsidRDefault="00343C0F" w:rsidP="00343C0F">
      <w:pPr>
        <w:jc w:val="right"/>
        <w:rPr>
          <w:b/>
          <w:sz w:val="32"/>
          <w:szCs w:val="32"/>
        </w:rPr>
      </w:pPr>
      <w:r w:rsidRPr="00E714EB">
        <w:rPr>
          <w:sz w:val="32"/>
          <w:szCs w:val="32"/>
        </w:rPr>
        <w:t xml:space="preserve">   Россия, г. Краснодар</w:t>
      </w:r>
    </w:p>
    <w:p w14:paraId="58C0A91F" w14:textId="77777777" w:rsidR="00343C0F" w:rsidRPr="00E714EB" w:rsidRDefault="00343C0F" w:rsidP="00343C0F">
      <w:pPr>
        <w:jc w:val="right"/>
        <w:rPr>
          <w:b/>
          <w:sz w:val="32"/>
          <w:szCs w:val="32"/>
        </w:rPr>
      </w:pPr>
    </w:p>
    <w:p w14:paraId="7224F987" w14:textId="77777777" w:rsidR="00343C0F" w:rsidRPr="00E714EB" w:rsidRDefault="00343C0F" w:rsidP="002026B5">
      <w:pPr>
        <w:jc w:val="center"/>
        <w:rPr>
          <w:b/>
          <w:sz w:val="32"/>
          <w:szCs w:val="32"/>
        </w:rPr>
      </w:pPr>
      <w:r w:rsidRPr="00E714EB">
        <w:rPr>
          <w:b/>
          <w:sz w:val="32"/>
          <w:szCs w:val="32"/>
        </w:rPr>
        <w:t>Виды самостоятельной работы по дисциплине</w:t>
      </w:r>
    </w:p>
    <w:p w14:paraId="0F85A622" w14:textId="77777777" w:rsidR="00343C0F" w:rsidRPr="00E714EB" w:rsidRDefault="00343C0F" w:rsidP="002026B5">
      <w:pPr>
        <w:jc w:val="center"/>
        <w:rPr>
          <w:b/>
          <w:sz w:val="32"/>
          <w:szCs w:val="32"/>
        </w:rPr>
      </w:pPr>
      <w:r w:rsidRPr="00E714EB">
        <w:rPr>
          <w:b/>
          <w:sz w:val="32"/>
          <w:szCs w:val="32"/>
        </w:rPr>
        <w:t>«Основы российской государственности»</w:t>
      </w:r>
    </w:p>
    <w:p w14:paraId="15432405" w14:textId="77777777" w:rsidR="00343C0F" w:rsidRPr="00E714EB" w:rsidRDefault="00343C0F" w:rsidP="00343C0F">
      <w:pPr>
        <w:ind w:firstLine="567"/>
        <w:jc w:val="center"/>
        <w:rPr>
          <w:b/>
          <w:bCs/>
          <w:sz w:val="32"/>
          <w:szCs w:val="32"/>
          <w:shd w:val="clear" w:color="auto" w:fill="FFFFFF"/>
        </w:rPr>
      </w:pPr>
    </w:p>
    <w:p w14:paraId="4BC99A19" w14:textId="77777777" w:rsidR="00343C0F" w:rsidRPr="00E714EB" w:rsidRDefault="00343C0F" w:rsidP="00343C0F">
      <w:pPr>
        <w:ind w:firstLine="709"/>
        <w:jc w:val="both"/>
        <w:rPr>
          <w:sz w:val="32"/>
          <w:szCs w:val="32"/>
          <w:shd w:val="clear" w:color="auto" w:fill="FFFFFF"/>
        </w:rPr>
      </w:pPr>
      <w:r w:rsidRPr="00E714EB">
        <w:rPr>
          <w:sz w:val="32"/>
          <w:szCs w:val="32"/>
          <w:shd w:val="clear" w:color="auto" w:fill="FFFFFF"/>
        </w:rPr>
        <w:t>Статья посвящена некоторым видам самостоятельной работы по новой учебной дисциплине «Основы российской государственности».</w:t>
      </w:r>
    </w:p>
    <w:p w14:paraId="10299976" w14:textId="77777777" w:rsidR="00343C0F" w:rsidRPr="00E714EB" w:rsidRDefault="00343C0F" w:rsidP="00343C0F">
      <w:pPr>
        <w:ind w:firstLine="709"/>
        <w:jc w:val="both"/>
        <w:rPr>
          <w:sz w:val="32"/>
          <w:szCs w:val="32"/>
          <w:shd w:val="clear" w:color="auto" w:fill="FFFFFF"/>
        </w:rPr>
      </w:pPr>
      <w:r w:rsidRPr="00E714EB">
        <w:rPr>
          <w:i/>
          <w:iCs/>
          <w:sz w:val="32"/>
          <w:szCs w:val="32"/>
          <w:shd w:val="clear" w:color="auto" w:fill="FFFFFF"/>
        </w:rPr>
        <w:t>Ключевые слова:</w:t>
      </w:r>
      <w:r w:rsidRPr="00E714EB">
        <w:rPr>
          <w:sz w:val="32"/>
          <w:szCs w:val="32"/>
          <w:shd w:val="clear" w:color="auto" w:fill="FFFFFF"/>
        </w:rPr>
        <w:t xml:space="preserve"> вузовская система, </w:t>
      </w:r>
      <w:proofErr w:type="spellStart"/>
      <w:r w:rsidRPr="00E714EB">
        <w:rPr>
          <w:sz w:val="32"/>
          <w:szCs w:val="32"/>
          <w:shd w:val="clear" w:color="auto" w:fill="FFFFFF"/>
        </w:rPr>
        <w:t>социогуманитарное</w:t>
      </w:r>
      <w:proofErr w:type="spellEnd"/>
      <w:r w:rsidRPr="00E714EB">
        <w:rPr>
          <w:sz w:val="32"/>
          <w:szCs w:val="32"/>
          <w:shd w:val="clear" w:color="auto" w:fill="FFFFFF"/>
        </w:rPr>
        <w:t xml:space="preserve"> образование, дисциплина «Основы российской государственности», самостоятельная работа.</w:t>
      </w:r>
    </w:p>
    <w:p w14:paraId="26F0F852" w14:textId="77777777" w:rsidR="00343C0F" w:rsidRPr="00E714EB" w:rsidRDefault="00343C0F" w:rsidP="00343C0F">
      <w:pPr>
        <w:ind w:firstLine="567"/>
        <w:jc w:val="both"/>
        <w:rPr>
          <w:sz w:val="32"/>
          <w:szCs w:val="32"/>
          <w:shd w:val="clear" w:color="auto" w:fill="FFFFFF"/>
        </w:rPr>
      </w:pPr>
    </w:p>
    <w:p w14:paraId="05731AF7" w14:textId="77777777" w:rsidR="00343C0F" w:rsidRPr="00E714EB" w:rsidRDefault="00343C0F" w:rsidP="00343C0F">
      <w:pPr>
        <w:jc w:val="right"/>
        <w:rPr>
          <w:b/>
          <w:sz w:val="28"/>
          <w:szCs w:val="28"/>
          <w:lang w:val="en-US"/>
        </w:rPr>
      </w:pPr>
      <w:proofErr w:type="spellStart"/>
      <w:r w:rsidRPr="00E714EB">
        <w:rPr>
          <w:b/>
          <w:sz w:val="28"/>
          <w:szCs w:val="28"/>
          <w:lang w:val="en-US"/>
        </w:rPr>
        <w:t>Salchinkina</w:t>
      </w:r>
      <w:proofErr w:type="spellEnd"/>
      <w:r w:rsidRPr="00E714EB">
        <w:rPr>
          <w:b/>
          <w:sz w:val="28"/>
          <w:szCs w:val="28"/>
          <w:lang w:val="en-US"/>
        </w:rPr>
        <w:t xml:space="preserve"> A.R., Kharitonov E.M., </w:t>
      </w:r>
      <w:proofErr w:type="spellStart"/>
      <w:r w:rsidRPr="00E714EB">
        <w:rPr>
          <w:b/>
          <w:sz w:val="28"/>
          <w:szCs w:val="28"/>
          <w:lang w:val="en-US"/>
        </w:rPr>
        <w:t>Khoruzhaya</w:t>
      </w:r>
      <w:proofErr w:type="spellEnd"/>
      <w:r w:rsidRPr="00E714EB">
        <w:rPr>
          <w:b/>
          <w:sz w:val="28"/>
          <w:szCs w:val="28"/>
          <w:lang w:val="en-US"/>
        </w:rPr>
        <w:t xml:space="preserve"> S.V.,</w:t>
      </w:r>
    </w:p>
    <w:p w14:paraId="2BDE198C" w14:textId="77777777" w:rsidR="00343C0F" w:rsidRPr="00E714EB" w:rsidRDefault="00343C0F" w:rsidP="00343C0F">
      <w:pPr>
        <w:ind w:firstLine="567"/>
        <w:jc w:val="right"/>
        <w:rPr>
          <w:sz w:val="28"/>
          <w:szCs w:val="28"/>
          <w:shd w:val="clear" w:color="auto" w:fill="FFFFFF"/>
          <w:lang w:val="en-US"/>
        </w:rPr>
      </w:pPr>
      <w:r w:rsidRPr="00E714EB">
        <w:rPr>
          <w:b/>
          <w:sz w:val="28"/>
          <w:szCs w:val="28"/>
          <w:lang w:val="en-US"/>
        </w:rPr>
        <w:t xml:space="preserve">                                                                                      Russia, Krasnodar</w:t>
      </w:r>
    </w:p>
    <w:p w14:paraId="0286E2F5" w14:textId="77777777" w:rsidR="00343C0F" w:rsidRPr="00E714EB" w:rsidRDefault="00343C0F" w:rsidP="00343C0F">
      <w:pPr>
        <w:ind w:firstLine="567"/>
        <w:jc w:val="both"/>
        <w:rPr>
          <w:sz w:val="28"/>
          <w:szCs w:val="28"/>
          <w:shd w:val="clear" w:color="auto" w:fill="FFFFFF"/>
          <w:lang w:val="en-US"/>
        </w:rPr>
      </w:pPr>
    </w:p>
    <w:p w14:paraId="0BBD9558" w14:textId="5F17CE85" w:rsidR="00343C0F" w:rsidRPr="00E714EB" w:rsidRDefault="00343C0F" w:rsidP="005946F7">
      <w:pPr>
        <w:jc w:val="center"/>
        <w:rPr>
          <w:b/>
          <w:bCs/>
          <w:sz w:val="28"/>
          <w:szCs w:val="28"/>
          <w:shd w:val="clear" w:color="auto" w:fill="FFFFFF"/>
          <w:lang w:val="en-US"/>
        </w:rPr>
      </w:pPr>
      <w:r w:rsidRPr="00E714EB">
        <w:rPr>
          <w:b/>
          <w:bCs/>
          <w:sz w:val="28"/>
          <w:szCs w:val="28"/>
          <w:shd w:val="clear" w:color="auto" w:fill="FFFFFF"/>
          <w:lang w:val="en-US"/>
        </w:rPr>
        <w:t>Types of independent work in the discipline</w:t>
      </w:r>
    </w:p>
    <w:p w14:paraId="0316F743" w14:textId="77777777" w:rsidR="00343C0F" w:rsidRPr="00E714EB" w:rsidRDefault="00343C0F" w:rsidP="005946F7">
      <w:pPr>
        <w:jc w:val="center"/>
        <w:rPr>
          <w:b/>
          <w:bCs/>
          <w:sz w:val="28"/>
          <w:szCs w:val="28"/>
          <w:shd w:val="clear" w:color="auto" w:fill="FFFFFF"/>
          <w:lang w:val="en-US"/>
        </w:rPr>
      </w:pPr>
      <w:r w:rsidRPr="00E714EB">
        <w:rPr>
          <w:b/>
          <w:bCs/>
          <w:sz w:val="28"/>
          <w:szCs w:val="28"/>
          <w:shd w:val="clear" w:color="auto" w:fill="FFFFFF"/>
          <w:lang w:val="en-US"/>
        </w:rPr>
        <w:t>“Fundamentals of Russian statehood”</w:t>
      </w:r>
    </w:p>
    <w:p w14:paraId="231888D8" w14:textId="77777777" w:rsidR="00343C0F" w:rsidRPr="00E714EB" w:rsidRDefault="00343C0F" w:rsidP="00343C0F">
      <w:pPr>
        <w:ind w:firstLine="709"/>
        <w:jc w:val="both"/>
        <w:rPr>
          <w:sz w:val="28"/>
          <w:szCs w:val="28"/>
          <w:shd w:val="clear" w:color="auto" w:fill="FFFFFF"/>
          <w:lang w:val="en-US"/>
        </w:rPr>
      </w:pPr>
      <w:r w:rsidRPr="00E714EB">
        <w:rPr>
          <w:sz w:val="28"/>
          <w:szCs w:val="28"/>
          <w:shd w:val="clear" w:color="auto" w:fill="FFFFFF"/>
          <w:lang w:val="en-US"/>
        </w:rPr>
        <w:t>Article is devoted to the types of independent work in the new academic discipline “Fundamentals of Russian statehood”.</w:t>
      </w:r>
    </w:p>
    <w:p w14:paraId="7F4683F0" w14:textId="77777777" w:rsidR="00343C0F" w:rsidRPr="00E714EB" w:rsidRDefault="00343C0F" w:rsidP="00343C0F">
      <w:pPr>
        <w:ind w:firstLine="709"/>
        <w:jc w:val="both"/>
        <w:rPr>
          <w:sz w:val="28"/>
          <w:szCs w:val="28"/>
          <w:shd w:val="clear" w:color="auto" w:fill="FFFFFF"/>
          <w:lang w:val="en-US"/>
        </w:rPr>
      </w:pPr>
      <w:r w:rsidRPr="00E714EB">
        <w:rPr>
          <w:i/>
          <w:iCs/>
          <w:sz w:val="28"/>
          <w:szCs w:val="28"/>
          <w:shd w:val="clear" w:color="auto" w:fill="FFFFFF"/>
          <w:lang w:val="en-US"/>
        </w:rPr>
        <w:t>Keywords:</w:t>
      </w:r>
      <w:r w:rsidRPr="00E714EB">
        <w:rPr>
          <w:sz w:val="28"/>
          <w:szCs w:val="28"/>
          <w:shd w:val="clear" w:color="auto" w:fill="FFFFFF"/>
          <w:lang w:val="en-US"/>
        </w:rPr>
        <w:t xml:space="preserve"> university system, socio-humanitarian education, discipline “Fundamentals of Russian statehood”, independent work.</w:t>
      </w:r>
    </w:p>
    <w:p w14:paraId="4F408459" w14:textId="77777777" w:rsidR="00343C0F" w:rsidRPr="00E714EB" w:rsidRDefault="00343C0F" w:rsidP="00343C0F">
      <w:pPr>
        <w:ind w:firstLine="567"/>
        <w:jc w:val="both"/>
        <w:rPr>
          <w:sz w:val="32"/>
          <w:szCs w:val="32"/>
          <w:shd w:val="clear" w:color="auto" w:fill="FFFFFF"/>
          <w:lang w:val="en-US"/>
        </w:rPr>
      </w:pPr>
    </w:p>
    <w:p w14:paraId="79223567" w14:textId="0E8FFE8F"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 xml:space="preserve">В 2022-2023 гг. началась актуализация всей вузовской системы </w:t>
      </w:r>
      <w:proofErr w:type="spellStart"/>
      <w:r w:rsidRPr="00E714EB">
        <w:rPr>
          <w:rFonts w:eastAsiaTheme="minorHAnsi"/>
          <w:sz w:val="32"/>
          <w:szCs w:val="32"/>
          <w:shd w:val="clear" w:color="auto" w:fill="FFFFFF"/>
          <w:lang w:eastAsia="en-US"/>
        </w:rPr>
        <w:t>социогуманитарного</w:t>
      </w:r>
      <w:proofErr w:type="spellEnd"/>
      <w:r w:rsidRPr="00E714EB">
        <w:rPr>
          <w:rFonts w:eastAsiaTheme="minorHAnsi"/>
          <w:sz w:val="32"/>
          <w:szCs w:val="32"/>
          <w:shd w:val="clear" w:color="auto" w:fill="FFFFFF"/>
          <w:lang w:eastAsia="en-US"/>
        </w:rPr>
        <w:t xml:space="preserve"> образования в РФ, которая совпадала</w:t>
      </w:r>
      <w:r w:rsidR="00F92BF4">
        <w:rPr>
          <w:rFonts w:eastAsiaTheme="minorHAnsi"/>
          <w:sz w:val="32"/>
          <w:szCs w:val="32"/>
          <w:shd w:val="clear" w:color="auto" w:fill="FFFFFF"/>
          <w:lang w:eastAsia="en-US"/>
        </w:rPr>
        <w:t xml:space="preserve"> с принятием</w:t>
      </w:r>
      <w:r w:rsidRPr="00E714EB">
        <w:rPr>
          <w:rFonts w:eastAsiaTheme="minorHAnsi"/>
          <w:sz w:val="32"/>
          <w:szCs w:val="32"/>
          <w:shd w:val="clear" w:color="auto" w:fill="FFFFFF"/>
          <w:lang w:eastAsia="en-US"/>
        </w:rPr>
        <w:t xml:space="preserve"> или обновлением важнейших государственных стратегических документов [1; 2]. Среди таковых Указ Президента РФ от 21.07.2020 № 474 «О национальных целях развития Российской Федерации на период до 2030 года», Указ Президента РФ от 02.07.2021 № 400 «О Стратегии национальной безопасности Российской Федерации», Указ Президента РФ от 09.11.2022 № 809 «Об утверждении Основ государственной политики по сохранению и укреплению традиционных российских духовно-нравственных ценностей», Указ Президента Российской Федерации от 31.03.2023 г. № 229 «Об утверждении Концепции внешней политики Российской Федерации».</w:t>
      </w:r>
    </w:p>
    <w:p w14:paraId="30679FEA" w14:textId="7D5E1D39"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 xml:space="preserve">Важным нововведением в преподавании учебных дисциплин </w:t>
      </w:r>
      <w:proofErr w:type="spellStart"/>
      <w:r w:rsidRPr="00E714EB">
        <w:rPr>
          <w:rFonts w:eastAsiaTheme="minorHAnsi"/>
          <w:sz w:val="32"/>
          <w:szCs w:val="32"/>
          <w:shd w:val="clear" w:color="auto" w:fill="FFFFFF"/>
          <w:lang w:eastAsia="en-US"/>
        </w:rPr>
        <w:t>социогуманитарного</w:t>
      </w:r>
      <w:proofErr w:type="spellEnd"/>
      <w:r w:rsidRPr="00E714EB">
        <w:rPr>
          <w:rFonts w:eastAsiaTheme="minorHAnsi"/>
          <w:sz w:val="32"/>
          <w:szCs w:val="32"/>
          <w:shd w:val="clear" w:color="auto" w:fill="FFFFFF"/>
          <w:lang w:eastAsia="en-US"/>
        </w:rPr>
        <w:t xml:space="preserve"> цикла стало включение в образовательные программы высшего образования модуля «Основы российской государственности», в соответствии с перечнем поручений Президента Российской Федерации № Пр173ГС от 29.01.2023 г. Целью освоения учебной дисциплины «Основы российской государственности» явля</w:t>
      </w:r>
      <w:r w:rsidRPr="00E714EB">
        <w:rPr>
          <w:rFonts w:eastAsiaTheme="minorHAnsi"/>
          <w:sz w:val="32"/>
          <w:szCs w:val="32"/>
          <w:shd w:val="clear" w:color="auto" w:fill="FFFFFF"/>
          <w:lang w:eastAsia="en-US"/>
        </w:rPr>
        <w:lastRenderedPageBreak/>
        <w:t>ется формирование у студентов системы знаний, навыков, компетенций, ценностей, правил и норм поведения, связанных с осознанием принадлежности к российскому обществу, развитием у них чувства патриотизма и гражданственности, формированием духовно-</w:t>
      </w:r>
      <w:r w:rsidR="00BB29BA">
        <w:rPr>
          <w:rFonts w:eastAsiaTheme="minorHAnsi"/>
          <w:sz w:val="32"/>
          <w:szCs w:val="32"/>
          <w:shd w:val="clear" w:color="auto" w:fill="FFFFFF"/>
          <w:lang w:eastAsia="en-US"/>
        </w:rPr>
        <w:t xml:space="preserve"> </w:t>
      </w:r>
      <w:r w:rsidRPr="00E714EB">
        <w:rPr>
          <w:rFonts w:eastAsiaTheme="minorHAnsi"/>
          <w:sz w:val="32"/>
          <w:szCs w:val="32"/>
          <w:shd w:val="clear" w:color="auto" w:fill="FFFFFF"/>
          <w:lang w:eastAsia="en-US"/>
        </w:rPr>
        <w:t>нравственного и культурного фундамента развитой и цельной личности [3]. Дисциплина изучается на 1 курсе, в 1 семестре по учебному плану очной и очно-заочной форм обучения</w:t>
      </w:r>
      <w:r w:rsidRPr="00E714EB">
        <w:t xml:space="preserve"> </w:t>
      </w:r>
      <w:r w:rsidRPr="00E714EB">
        <w:rPr>
          <w:rFonts w:eastAsiaTheme="minorHAnsi"/>
          <w:sz w:val="32"/>
          <w:szCs w:val="32"/>
          <w:shd w:val="clear" w:color="auto" w:fill="FFFFFF"/>
          <w:lang w:eastAsia="en-US"/>
        </w:rPr>
        <w:t>для всех специальностей и направлений подготовки специалитета и бакалавриата.</w:t>
      </w:r>
    </w:p>
    <w:p w14:paraId="126E9247"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 xml:space="preserve">Традиционными ведущими формами обучения в российских вузах являются лекции и семинарские занятия. Последовательность этих форм имеет свою логическую основу. С лекции начинается изучение каждой темы, предусмотренной учебным планом. Следующее звено учебного процесса – самостоятельная работа студентов над темой, а затем практическое занятие. </w:t>
      </w:r>
    </w:p>
    <w:p w14:paraId="36EE5F19" w14:textId="738C3BBE"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Самостоятельная работа является одной из важнейших составляющих образовательного процесса в высшей школе и представляет собой планируемую учебную, учебно-исследовательскую, научно-</w:t>
      </w:r>
      <w:r w:rsidR="00C84762">
        <w:rPr>
          <w:rFonts w:eastAsiaTheme="minorHAnsi"/>
          <w:sz w:val="32"/>
          <w:szCs w:val="32"/>
          <w:shd w:val="clear" w:color="auto" w:fill="FFFFFF"/>
          <w:lang w:eastAsia="en-US"/>
        </w:rPr>
        <w:t xml:space="preserve"> </w:t>
      </w:r>
      <w:r w:rsidRPr="00E714EB">
        <w:rPr>
          <w:rFonts w:eastAsiaTheme="minorHAnsi"/>
          <w:sz w:val="32"/>
          <w:szCs w:val="32"/>
          <w:shd w:val="clear" w:color="auto" w:fill="FFFFFF"/>
          <w:lang w:eastAsia="en-US"/>
        </w:rPr>
        <w:t>исследовательскую работу студентов. Она выполняется в аудиторное или внеаудиторное время по заданию преподавателя, но без его непосредственного участия [4]. Самостоятельная работа по учебной дисциплине «Основы российской государственности» представляет собой разнообразную деятельность:</w:t>
      </w:r>
    </w:p>
    <w:p w14:paraId="71C3097C"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1. Изучение учебного материала, подготовка к лекционным и семинарским занятиям.</w:t>
      </w:r>
    </w:p>
    <w:p w14:paraId="624FDE38"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2. Подготовка ответов для устного опроса.</w:t>
      </w:r>
      <w:r w:rsidRPr="00E714EB">
        <w:t xml:space="preserve"> </w:t>
      </w:r>
      <w:r w:rsidRPr="00E714EB">
        <w:rPr>
          <w:rFonts w:eastAsiaTheme="minorHAnsi"/>
          <w:sz w:val="32"/>
          <w:szCs w:val="32"/>
          <w:shd w:val="clear" w:color="auto" w:fill="FFFFFF"/>
          <w:lang w:eastAsia="en-US"/>
        </w:rPr>
        <w:t xml:space="preserve">Устный опрос </w:t>
      </w:r>
      <w:bookmarkStart w:id="30" w:name="_Hlk162731469"/>
      <w:r w:rsidRPr="00E714EB">
        <w:rPr>
          <w:rFonts w:eastAsiaTheme="minorHAnsi"/>
          <w:sz w:val="32"/>
          <w:szCs w:val="32"/>
          <w:shd w:val="clear" w:color="auto" w:fill="FFFFFF"/>
          <w:lang w:eastAsia="en-US"/>
        </w:rPr>
        <w:t>–</w:t>
      </w:r>
      <w:bookmarkEnd w:id="30"/>
      <w:r w:rsidRPr="00E714EB">
        <w:rPr>
          <w:rFonts w:eastAsiaTheme="minorHAnsi"/>
          <w:sz w:val="32"/>
          <w:szCs w:val="32"/>
          <w:shd w:val="clear" w:color="auto" w:fill="FFFFFF"/>
          <w:lang w:eastAsia="en-US"/>
        </w:rPr>
        <w:t xml:space="preserve"> наиболее распространенный метод контроля знаний, позволяющий не только опрашивать и контролировать знания учащихся, но и сразу же поправлять, повторять и закреплять знания, умения и навыки. Образцы вопросов для устного опроса по 1 разделу «Что такое Россия»: 1) природно-географические особенности России; территория и акватория, морские и сухопутные границы; крайние точки; 2) особенности экономического развития современной России; природные условия и природные ресурсы; основные отрасли экономики России и хозяйственная специализация регионов; 3) демографическая ситуация в РФ на современном этапе; население и религиозный состав России; 4) государственные и официальные языки в субъектах РФ.</w:t>
      </w:r>
    </w:p>
    <w:p w14:paraId="2D0CF412"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 xml:space="preserve">3. Заполнение схем и таблиц. Схемы – графическое изображение, где отдельные части, признаки явления изображаются условными знаками – геометрическими фигурами, символами, надписями, а отношения и связи обозначаются их взаимным расположением, связываются линиями и стрелками. Таблицы – графическое изображение </w:t>
      </w:r>
      <w:r w:rsidRPr="00E714EB">
        <w:rPr>
          <w:rFonts w:eastAsiaTheme="minorHAnsi"/>
          <w:sz w:val="32"/>
          <w:szCs w:val="32"/>
          <w:shd w:val="clear" w:color="auto" w:fill="FFFFFF"/>
          <w:lang w:eastAsia="en-US"/>
        </w:rPr>
        <w:lastRenderedPageBreak/>
        <w:t>материала в виде сравнительных, тематических и хронологических граф с целью их заполнения обучающимися.</w:t>
      </w:r>
      <w:r w:rsidRPr="00E714EB">
        <w:t xml:space="preserve"> </w:t>
      </w:r>
      <w:r w:rsidRPr="00E714EB">
        <w:rPr>
          <w:rFonts w:eastAsiaTheme="minorHAnsi"/>
          <w:sz w:val="32"/>
          <w:szCs w:val="32"/>
          <w:shd w:val="clear" w:color="auto" w:fill="FFFFFF"/>
          <w:lang w:eastAsia="en-US"/>
        </w:rPr>
        <w:t>Образец схем и таблиц по 4 разделу «Политическое устройство России» (См. таблицу 1).</w:t>
      </w:r>
    </w:p>
    <w:p w14:paraId="64FC1554"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35CB1999" w14:textId="5DF0F3DA" w:rsidR="00343C0F" w:rsidRPr="00E714EB" w:rsidRDefault="00343C0F" w:rsidP="00343C0F">
      <w:pPr>
        <w:pStyle w:val="afd"/>
        <w:shd w:val="clear" w:color="auto" w:fill="FFFFFF"/>
        <w:spacing w:before="0" w:beforeAutospacing="0" w:after="0" w:afterAutospacing="0"/>
        <w:ind w:firstLine="709"/>
        <w:jc w:val="right"/>
        <w:rPr>
          <w:rFonts w:eastAsiaTheme="minorHAnsi"/>
          <w:i/>
          <w:iCs/>
          <w:sz w:val="28"/>
          <w:szCs w:val="28"/>
          <w:shd w:val="clear" w:color="auto" w:fill="FFFFFF"/>
          <w:lang w:eastAsia="en-US"/>
        </w:rPr>
      </w:pPr>
      <w:r w:rsidRPr="00E714EB">
        <w:rPr>
          <w:rFonts w:eastAsiaTheme="minorHAnsi"/>
          <w:i/>
          <w:iCs/>
          <w:sz w:val="28"/>
          <w:szCs w:val="28"/>
          <w:shd w:val="clear" w:color="auto" w:fill="FFFFFF"/>
          <w:lang w:eastAsia="en-US"/>
        </w:rPr>
        <w:t>Таблица 1</w:t>
      </w:r>
    </w:p>
    <w:p w14:paraId="4BA1D381" w14:textId="77777777" w:rsidR="00343C0F" w:rsidRPr="00E714EB" w:rsidRDefault="00343C0F" w:rsidP="003E312E">
      <w:pPr>
        <w:pStyle w:val="afd"/>
        <w:shd w:val="clear" w:color="auto" w:fill="FFFFFF"/>
        <w:spacing w:before="0" w:beforeAutospacing="0" w:after="0" w:afterAutospacing="0"/>
        <w:jc w:val="center"/>
        <w:rPr>
          <w:rFonts w:eastAsiaTheme="minorHAnsi"/>
          <w:b/>
          <w:bCs/>
          <w:sz w:val="28"/>
          <w:szCs w:val="28"/>
          <w:shd w:val="clear" w:color="auto" w:fill="FFFFFF"/>
          <w:lang w:eastAsia="en-US"/>
        </w:rPr>
      </w:pPr>
      <w:r w:rsidRPr="00E714EB">
        <w:rPr>
          <w:rFonts w:eastAsiaTheme="minorHAnsi"/>
          <w:b/>
          <w:bCs/>
          <w:sz w:val="28"/>
          <w:szCs w:val="28"/>
          <w:shd w:val="clear" w:color="auto" w:fill="FFFFFF"/>
          <w:lang w:eastAsia="en-US"/>
        </w:rPr>
        <w:t>Политическое устройство России</w:t>
      </w:r>
    </w:p>
    <w:p w14:paraId="1A3BDC4C" w14:textId="77777777" w:rsidR="00343C0F" w:rsidRPr="00E714EB" w:rsidRDefault="00343C0F" w:rsidP="003E312E">
      <w:pPr>
        <w:pStyle w:val="afd"/>
        <w:shd w:val="clear" w:color="auto" w:fill="FFFFFF"/>
        <w:spacing w:before="0" w:beforeAutospacing="0" w:after="0" w:afterAutospacing="0"/>
        <w:ind w:firstLine="709"/>
        <w:jc w:val="center"/>
        <w:rPr>
          <w:rFonts w:eastAsiaTheme="minorHAnsi"/>
          <w:sz w:val="32"/>
          <w:szCs w:val="32"/>
          <w:shd w:val="clear" w:color="auto" w:fill="FFFFFF"/>
          <w:lang w:eastAsia="en-US"/>
        </w:rPr>
      </w:pPr>
      <w:r w:rsidRPr="00E714EB">
        <w:rPr>
          <w:rFonts w:eastAsiaTheme="minorHAnsi"/>
          <w:noProof/>
        </w:rPr>
        <w:drawing>
          <wp:anchor distT="0" distB="0" distL="114300" distR="114300" simplePos="0" relativeHeight="251658240" behindDoc="1" locked="0" layoutInCell="1" allowOverlap="1" wp14:anchorId="1BCF3F19" wp14:editId="748584EA">
            <wp:simplePos x="0" y="0"/>
            <wp:positionH relativeFrom="margin">
              <wp:posOffset>862330</wp:posOffset>
            </wp:positionH>
            <wp:positionV relativeFrom="paragraph">
              <wp:posOffset>83185</wp:posOffset>
            </wp:positionV>
            <wp:extent cx="4181475" cy="5759450"/>
            <wp:effectExtent l="19050" t="19050" r="28575" b="12700"/>
            <wp:wrapTight wrapText="bothSides">
              <wp:wrapPolygon edited="0">
                <wp:start x="-98" y="-71"/>
                <wp:lineTo x="-98" y="21576"/>
                <wp:lineTo x="21649" y="21576"/>
                <wp:lineTo x="21649" y="-71"/>
                <wp:lineTo x="-98" y="-71"/>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181475" cy="5759450"/>
                    </a:xfrm>
                    <a:prstGeom prst="rect">
                      <a:avLst/>
                    </a:prstGeom>
                    <a:noFill/>
                    <a:ln>
                      <a:solidFill>
                        <a:sysClr val="windowText" lastClr="000000"/>
                      </a:solidFill>
                    </a:ln>
                  </pic:spPr>
                </pic:pic>
              </a:graphicData>
            </a:graphic>
            <wp14:sizeRelH relativeFrom="page">
              <wp14:pctWidth>0</wp14:pctWidth>
            </wp14:sizeRelH>
            <wp14:sizeRelV relativeFrom="page">
              <wp14:pctHeight>0</wp14:pctHeight>
            </wp14:sizeRelV>
          </wp:anchor>
        </w:drawing>
      </w:r>
    </w:p>
    <w:p w14:paraId="057F20B0" w14:textId="77777777" w:rsidR="00343C0F" w:rsidRPr="00E714EB" w:rsidRDefault="00343C0F" w:rsidP="003E312E">
      <w:pPr>
        <w:pStyle w:val="afd"/>
        <w:shd w:val="clear" w:color="auto" w:fill="FFFFFF"/>
        <w:spacing w:before="0" w:beforeAutospacing="0" w:after="0" w:afterAutospacing="0"/>
        <w:ind w:firstLine="709"/>
        <w:jc w:val="center"/>
        <w:rPr>
          <w:rFonts w:eastAsiaTheme="minorHAnsi"/>
          <w:sz w:val="32"/>
          <w:szCs w:val="32"/>
          <w:shd w:val="clear" w:color="auto" w:fill="FFFFFF"/>
          <w:lang w:eastAsia="en-US"/>
        </w:rPr>
      </w:pPr>
    </w:p>
    <w:p w14:paraId="7915A194"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4DE499F5"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55F33B1F"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6F2FFC69"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1EF3346B"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732EB27A"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6181E8B5"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4FC9414B"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76DAB668" w14:textId="77777777" w:rsidR="00343C0F" w:rsidRPr="00E714EB" w:rsidRDefault="00343C0F" w:rsidP="003E312E">
      <w:pPr>
        <w:pStyle w:val="afd"/>
        <w:shd w:val="clear" w:color="auto" w:fill="FFFFFF"/>
        <w:spacing w:before="0" w:beforeAutospacing="0" w:after="0" w:afterAutospacing="0"/>
        <w:ind w:firstLine="709"/>
        <w:jc w:val="center"/>
        <w:rPr>
          <w:rFonts w:eastAsiaTheme="minorHAnsi"/>
          <w:sz w:val="32"/>
          <w:szCs w:val="32"/>
          <w:shd w:val="clear" w:color="auto" w:fill="FFFFFF"/>
          <w:lang w:eastAsia="en-US"/>
        </w:rPr>
      </w:pPr>
    </w:p>
    <w:p w14:paraId="3F949DA8"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437102D5"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6186862F"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00D6ACFE"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46B73FAD"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7F129A8C"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07BFFC33"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1C61EE8E" w14:textId="77777777" w:rsidR="00E120B7" w:rsidRDefault="00E120B7"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2B9649B7" w14:textId="77777777" w:rsidR="00E120B7" w:rsidRDefault="00E120B7"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p>
    <w:p w14:paraId="6B3AF66F" w14:textId="74098092"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4. Подготовка к обсуждению дискуссионных вопросов. Дискуссия – метод организации учебного процесса с применением группового рассмотрения, исследования, публичного обсуждения проблем, спорных вопросов, аргументированного высказывания различных мнений. Образцы дискуссионных тем по 5 разделу «Вызовы будущего и развитие страны»:</w:t>
      </w:r>
    </w:p>
    <w:p w14:paraId="500CEC38"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1) Искусственный интеллект: угроза или перспектива для человечества?</w:t>
      </w:r>
    </w:p>
    <w:p w14:paraId="1ACF0FC4"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2) Система глобальных вызовов: угрозы или возможности для стран БРИКС?</w:t>
      </w:r>
    </w:p>
    <w:p w14:paraId="149C8981" w14:textId="614E601C"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lastRenderedPageBreak/>
        <w:t>5. Изучение дополнительной литературы, написание и защита докладов. Доклад – устное сообщение, посвященное заданной теме, которое содержит описание состояния дел в какой-либо сфере деятельности или ситуации; взгляд автора на ситуацию или проблему, анализ и возможные пути решения проблемы.</w:t>
      </w:r>
      <w:r w:rsidRPr="00E714EB">
        <w:t xml:space="preserve"> </w:t>
      </w:r>
      <w:r w:rsidRPr="00E714EB">
        <w:rPr>
          <w:rFonts w:eastAsiaTheme="minorHAnsi"/>
          <w:sz w:val="32"/>
          <w:szCs w:val="32"/>
          <w:shd w:val="clear" w:color="auto" w:fill="FFFFFF"/>
          <w:lang w:eastAsia="en-US"/>
        </w:rPr>
        <w:t>Образцы тем для написания докладов</w:t>
      </w:r>
      <w:r w:rsidRPr="00E714EB">
        <w:t xml:space="preserve"> </w:t>
      </w:r>
      <w:r w:rsidRPr="00E714EB">
        <w:rPr>
          <w:rFonts w:eastAsiaTheme="minorHAnsi"/>
          <w:sz w:val="32"/>
          <w:szCs w:val="32"/>
          <w:shd w:val="clear" w:color="auto" w:fill="FFFFFF"/>
          <w:lang w:eastAsia="en-US"/>
        </w:rPr>
        <w:t xml:space="preserve">по 1 разделу «Что такое Россия»: 1) Современное положение российских регионов: социально-экономические показатели; 2) Федеральные округа: история, значение и задачи; 3) Южный федеральный округ: субъекты, население, климат, география, ресурсы и экономика; 4) Макрорегионы РФ: содержание, состав, порядок разработки и корректировки стратегий социально-экономического развития макрорегионов; 5) Государственные программы, направленные на социально-экономическое развитие макрорегионов; </w:t>
      </w:r>
      <w:r w:rsidR="00E120B7">
        <w:rPr>
          <w:rFonts w:eastAsiaTheme="minorHAnsi"/>
          <w:sz w:val="32"/>
          <w:szCs w:val="32"/>
          <w:shd w:val="clear" w:color="auto" w:fill="FFFFFF"/>
          <w:lang w:eastAsia="en-US"/>
        </w:rPr>
        <w:t xml:space="preserve">6) Экономический </w:t>
      </w:r>
      <w:r w:rsidRPr="00E714EB">
        <w:rPr>
          <w:rFonts w:eastAsiaTheme="minorHAnsi"/>
          <w:sz w:val="32"/>
          <w:szCs w:val="32"/>
          <w:shd w:val="clear" w:color="auto" w:fill="FFFFFF"/>
          <w:lang w:eastAsia="en-US"/>
        </w:rPr>
        <w:t>потенциал Южного макрорегиона.</w:t>
      </w:r>
    </w:p>
    <w:p w14:paraId="5453CF49"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6. Написание эссе. Эссе – это сочинение-рассуждение небольшого объема со свободной композицией, выражающее индивидуальные впечатления, соображения по конкретному вопросу, проблеме и заведомо не претендующее на полноту и исчерпывающую трактовку предмета. Образец темы для написания эссе по 2 разделу «Основы российской цивилизации»: «Напишите небольшое эссе о литераторе, философе или художнике Серебряного века, который после 1917 г. сделал свой выбор: остался в новой России или эмигрировал. Как Вы думайте, какие культурные или психологические последствия имела необходимость делать такой выбор, которая встала перед интеллигенцией?».</w:t>
      </w:r>
    </w:p>
    <w:p w14:paraId="2E4410EB" w14:textId="06D83ECC"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 xml:space="preserve">7. Выполнение кейс-заданий. Кейс-задания – основной элемент метода </w:t>
      </w:r>
      <w:proofErr w:type="spellStart"/>
      <w:r w:rsidRPr="00E714EB">
        <w:rPr>
          <w:rFonts w:eastAsiaTheme="minorHAnsi"/>
          <w:sz w:val="32"/>
          <w:szCs w:val="32"/>
          <w:shd w:val="clear" w:color="auto" w:fill="FFFFFF"/>
          <w:lang w:eastAsia="en-US"/>
        </w:rPr>
        <w:t>case-study</w:t>
      </w:r>
      <w:proofErr w:type="spellEnd"/>
      <w:r w:rsidRPr="00E714EB">
        <w:rPr>
          <w:rFonts w:eastAsiaTheme="minorHAnsi"/>
          <w:sz w:val="32"/>
          <w:szCs w:val="32"/>
          <w:shd w:val="clear" w:color="auto" w:fill="FFFFFF"/>
          <w:lang w:eastAsia="en-US"/>
        </w:rPr>
        <w:t xml:space="preserve">, который относится к неигровым имитационным активным методам обучения. Метод </w:t>
      </w:r>
      <w:proofErr w:type="spellStart"/>
      <w:r w:rsidRPr="00E714EB">
        <w:rPr>
          <w:rFonts w:eastAsiaTheme="minorHAnsi"/>
          <w:sz w:val="32"/>
          <w:szCs w:val="32"/>
          <w:shd w:val="clear" w:color="auto" w:fill="FFFFFF"/>
          <w:lang w:eastAsia="en-US"/>
        </w:rPr>
        <w:t>case-study</w:t>
      </w:r>
      <w:proofErr w:type="spellEnd"/>
      <w:r w:rsidRPr="00E714EB">
        <w:rPr>
          <w:rFonts w:eastAsiaTheme="minorHAnsi"/>
          <w:sz w:val="32"/>
          <w:szCs w:val="32"/>
          <w:shd w:val="clear" w:color="auto" w:fill="FFFFFF"/>
          <w:lang w:eastAsia="en-US"/>
        </w:rPr>
        <w:t xml:space="preserve"> или метод конкретных ситуаций представляет собой метод активного проблемно-</w:t>
      </w:r>
      <w:r w:rsidR="00E4180F">
        <w:rPr>
          <w:rFonts w:eastAsiaTheme="minorHAnsi"/>
          <w:sz w:val="32"/>
          <w:szCs w:val="32"/>
          <w:shd w:val="clear" w:color="auto" w:fill="FFFFFF"/>
          <w:lang w:eastAsia="en-US"/>
        </w:rPr>
        <w:t xml:space="preserve"> </w:t>
      </w:r>
      <w:r w:rsidRPr="00E714EB">
        <w:rPr>
          <w:rFonts w:eastAsiaTheme="minorHAnsi"/>
          <w:sz w:val="32"/>
          <w:szCs w:val="32"/>
          <w:shd w:val="clear" w:color="auto" w:fill="FFFFFF"/>
          <w:lang w:eastAsia="en-US"/>
        </w:rPr>
        <w:t>ситуационного анализа, основанный на обучении путем решения конкретных задач – ситуаций (выполнения кейс-заданий). Образец кейс-задания по 5 разделу «Вызовы будущего и развитие страны»: «Выполните кейс-задание, ознакомившись с пунктами Стратегии развития страны 2018-2024 гг. – “Важен каждый”, “Страна возможностей”, “Технологическая революция”, “Мировая экономика”, “Государство для граждан”, “Граждане на службе государства”, “Развитие городов и регионов”, “Защита и справедливость”. Выработайте собственные варианты будущего России по одному из направлений».</w:t>
      </w:r>
    </w:p>
    <w:p w14:paraId="0449C258"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sz w:val="32"/>
          <w:szCs w:val="32"/>
          <w:shd w:val="clear" w:color="auto" w:fill="FFFFFF"/>
          <w:lang w:eastAsia="en-US"/>
        </w:rPr>
      </w:pPr>
      <w:r w:rsidRPr="00E714EB">
        <w:rPr>
          <w:rFonts w:eastAsiaTheme="minorHAnsi"/>
          <w:sz w:val="32"/>
          <w:szCs w:val="32"/>
          <w:shd w:val="clear" w:color="auto" w:fill="FFFFFF"/>
          <w:lang w:eastAsia="en-US"/>
        </w:rPr>
        <w:t>Предметно и содержательно самостоятельная работа студентов определяется государственным образовательным стандартом, действующими учебными планами по образовательным программам раз</w:t>
      </w:r>
      <w:r w:rsidRPr="00E714EB">
        <w:rPr>
          <w:rFonts w:eastAsiaTheme="minorHAnsi"/>
          <w:sz w:val="32"/>
          <w:szCs w:val="32"/>
          <w:shd w:val="clear" w:color="auto" w:fill="FFFFFF"/>
          <w:lang w:eastAsia="en-US"/>
        </w:rPr>
        <w:lastRenderedPageBreak/>
        <w:t>личных форм обучения, рабочими программами учебных дисциплин. Текущий контроль по учебной дисциплине «Основы российской государственности» позволяет оценить степень восприятия студентами учебного материала и проводится для оценки результатов изучения разделов/тем дисциплины. Текущий контроль проводится как контроль тематический (по итогам изучения определенных тем дисциплины) и рубежный. По итогам изучаемой дисциплины обучающиеся сдают зачет.</w:t>
      </w:r>
    </w:p>
    <w:p w14:paraId="1CB15B93" w14:textId="77777777" w:rsidR="00343C0F" w:rsidRPr="00E714EB" w:rsidRDefault="00343C0F" w:rsidP="00343C0F">
      <w:pPr>
        <w:pStyle w:val="afd"/>
        <w:shd w:val="clear" w:color="auto" w:fill="FFFFFF"/>
        <w:spacing w:before="0" w:beforeAutospacing="0" w:after="0" w:afterAutospacing="0"/>
        <w:ind w:firstLine="709"/>
        <w:jc w:val="both"/>
        <w:rPr>
          <w:rFonts w:eastAsiaTheme="minorHAnsi"/>
          <w:b/>
          <w:bCs/>
          <w:sz w:val="32"/>
          <w:szCs w:val="32"/>
          <w:shd w:val="clear" w:color="auto" w:fill="FFFFFF"/>
          <w:lang w:eastAsia="en-US"/>
        </w:rPr>
      </w:pPr>
    </w:p>
    <w:p w14:paraId="5B12D351" w14:textId="77777777" w:rsidR="00343C0F" w:rsidRPr="00E714EB" w:rsidRDefault="00343C0F" w:rsidP="00343C0F">
      <w:pPr>
        <w:pStyle w:val="afd"/>
        <w:shd w:val="clear" w:color="auto" w:fill="FFFFFF"/>
        <w:spacing w:before="0" w:beforeAutospacing="0" w:after="0" w:afterAutospacing="0"/>
        <w:ind w:firstLine="708"/>
        <w:jc w:val="both"/>
        <w:rPr>
          <w:i/>
          <w:iCs/>
          <w:sz w:val="28"/>
          <w:szCs w:val="28"/>
        </w:rPr>
      </w:pPr>
      <w:r w:rsidRPr="00E714EB">
        <w:rPr>
          <w:i/>
          <w:iCs/>
          <w:sz w:val="28"/>
          <w:szCs w:val="28"/>
        </w:rPr>
        <w:t>Примечания</w:t>
      </w:r>
    </w:p>
    <w:p w14:paraId="7C41BE1D" w14:textId="77777777" w:rsidR="00343C0F" w:rsidRPr="00E714EB" w:rsidRDefault="00343C0F" w:rsidP="00343C0F">
      <w:pPr>
        <w:pStyle w:val="afd"/>
        <w:shd w:val="clear" w:color="auto" w:fill="FFFFFF"/>
        <w:spacing w:before="0" w:beforeAutospacing="0" w:after="0" w:afterAutospacing="0"/>
        <w:jc w:val="both"/>
        <w:rPr>
          <w:b/>
          <w:bCs/>
          <w:sz w:val="28"/>
          <w:szCs w:val="28"/>
        </w:rPr>
      </w:pPr>
    </w:p>
    <w:p w14:paraId="012749C3" w14:textId="1737FB24" w:rsidR="00343C0F" w:rsidRPr="00E714EB" w:rsidRDefault="00343C0F" w:rsidP="00343C0F">
      <w:pPr>
        <w:ind w:firstLine="709"/>
        <w:jc w:val="both"/>
        <w:rPr>
          <w:sz w:val="28"/>
          <w:szCs w:val="28"/>
        </w:rPr>
      </w:pPr>
      <w:r w:rsidRPr="00E714EB">
        <w:rPr>
          <w:sz w:val="28"/>
          <w:szCs w:val="28"/>
        </w:rPr>
        <w:t>1. </w:t>
      </w:r>
      <w:proofErr w:type="spellStart"/>
      <w:r w:rsidRPr="00E714EB">
        <w:rPr>
          <w:i/>
          <w:iCs/>
          <w:sz w:val="28"/>
          <w:szCs w:val="28"/>
        </w:rPr>
        <w:t>Жабчик</w:t>
      </w:r>
      <w:proofErr w:type="spellEnd"/>
      <w:r w:rsidRPr="00E714EB">
        <w:rPr>
          <w:i/>
          <w:iCs/>
          <w:sz w:val="28"/>
          <w:szCs w:val="28"/>
        </w:rPr>
        <w:t xml:space="preserve"> С.В.</w:t>
      </w:r>
      <w:r w:rsidRPr="00E714EB">
        <w:rPr>
          <w:sz w:val="28"/>
          <w:szCs w:val="28"/>
        </w:rPr>
        <w:t xml:space="preserve"> Новые социально-гуманитарные дисциплины как способ формирования у вузовской молодежи чувства патриотизма // Наука XXI века: проблемы, перспективы и актуальные вопросы развития общества, образования и науки: ХIII </w:t>
      </w:r>
      <w:proofErr w:type="spellStart"/>
      <w:r w:rsidRPr="00E714EB">
        <w:rPr>
          <w:sz w:val="28"/>
          <w:szCs w:val="28"/>
        </w:rPr>
        <w:t>междунар</w:t>
      </w:r>
      <w:proofErr w:type="spellEnd"/>
      <w:r w:rsidRPr="00E714EB">
        <w:rPr>
          <w:sz w:val="28"/>
          <w:szCs w:val="28"/>
        </w:rPr>
        <w:t xml:space="preserve">. </w:t>
      </w:r>
      <w:proofErr w:type="spellStart"/>
      <w:r w:rsidRPr="00E714EB">
        <w:rPr>
          <w:sz w:val="28"/>
          <w:szCs w:val="28"/>
        </w:rPr>
        <w:t>межвуз</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сб. мат-лов и </w:t>
      </w:r>
      <w:proofErr w:type="spellStart"/>
      <w:r w:rsidRPr="00E714EB">
        <w:rPr>
          <w:sz w:val="28"/>
          <w:szCs w:val="28"/>
        </w:rPr>
        <w:t>докл</w:t>
      </w:r>
      <w:proofErr w:type="spellEnd"/>
      <w:r w:rsidRPr="00E714EB">
        <w:rPr>
          <w:sz w:val="28"/>
          <w:szCs w:val="28"/>
        </w:rPr>
        <w:t>. (пгт. Яблоновский, 27 октября 2023 г.). – Краснодар: Краснодар. ЦНТИ, 2023. – С. 43-47.</w:t>
      </w:r>
    </w:p>
    <w:p w14:paraId="5B456E9E" w14:textId="77777777" w:rsidR="00343C0F" w:rsidRPr="00E714EB" w:rsidRDefault="00343C0F" w:rsidP="00343C0F">
      <w:pPr>
        <w:ind w:firstLine="709"/>
        <w:jc w:val="both"/>
        <w:rPr>
          <w:sz w:val="28"/>
          <w:szCs w:val="28"/>
        </w:rPr>
      </w:pPr>
      <w:r w:rsidRPr="00E714EB">
        <w:rPr>
          <w:sz w:val="28"/>
          <w:szCs w:val="28"/>
        </w:rPr>
        <w:t xml:space="preserve">2. </w:t>
      </w:r>
      <w:proofErr w:type="spellStart"/>
      <w:r w:rsidRPr="00E714EB">
        <w:rPr>
          <w:i/>
          <w:iCs/>
          <w:sz w:val="28"/>
          <w:szCs w:val="28"/>
        </w:rPr>
        <w:t>Кошокова</w:t>
      </w:r>
      <w:proofErr w:type="spellEnd"/>
      <w:r w:rsidRPr="00E714EB">
        <w:rPr>
          <w:i/>
          <w:iCs/>
          <w:sz w:val="28"/>
          <w:szCs w:val="28"/>
        </w:rPr>
        <w:t xml:space="preserve"> С.Я.</w:t>
      </w:r>
      <w:r w:rsidRPr="00E714EB">
        <w:rPr>
          <w:sz w:val="28"/>
          <w:szCs w:val="28"/>
        </w:rPr>
        <w:t xml:space="preserve"> Перспективы реализации новой концепции преподавания истории России в </w:t>
      </w:r>
      <w:proofErr w:type="spellStart"/>
      <w:r w:rsidRPr="00E714EB">
        <w:rPr>
          <w:sz w:val="28"/>
          <w:szCs w:val="28"/>
        </w:rPr>
        <w:t>КубГАУ</w:t>
      </w:r>
      <w:proofErr w:type="spellEnd"/>
      <w:r w:rsidRPr="00E714EB">
        <w:rPr>
          <w:sz w:val="28"/>
          <w:szCs w:val="28"/>
        </w:rPr>
        <w:t xml:space="preserve"> // Кубанские исторические чтения: мат-</w:t>
      </w:r>
      <w:proofErr w:type="spellStart"/>
      <w:r w:rsidRPr="00E714EB">
        <w:rPr>
          <w:sz w:val="28"/>
          <w:szCs w:val="28"/>
        </w:rPr>
        <w:t>лы</w:t>
      </w:r>
      <w:proofErr w:type="spellEnd"/>
      <w:r w:rsidRPr="00E714EB">
        <w:rPr>
          <w:sz w:val="28"/>
          <w:szCs w:val="28"/>
        </w:rPr>
        <w:t xml:space="preserve"> XIV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(Краснодар, 2 июня 2023 г.). – Барнаул: ИП Колмогоров И.А., 2023. – С. 140-143.</w:t>
      </w:r>
    </w:p>
    <w:p w14:paraId="11B186C2" w14:textId="77777777" w:rsidR="00343C0F" w:rsidRPr="00E714EB" w:rsidRDefault="00343C0F" w:rsidP="00343C0F">
      <w:pPr>
        <w:pStyle w:val="afd"/>
        <w:shd w:val="clear" w:color="auto" w:fill="FFFFFF"/>
        <w:spacing w:before="0" w:beforeAutospacing="0" w:after="0" w:afterAutospacing="0"/>
        <w:ind w:firstLine="709"/>
        <w:jc w:val="both"/>
        <w:rPr>
          <w:sz w:val="28"/>
          <w:szCs w:val="28"/>
        </w:rPr>
      </w:pPr>
      <w:r w:rsidRPr="00E714EB">
        <w:rPr>
          <w:sz w:val="28"/>
          <w:szCs w:val="28"/>
        </w:rPr>
        <w:t xml:space="preserve">3. </w:t>
      </w:r>
      <w:proofErr w:type="spellStart"/>
      <w:r w:rsidRPr="00E714EB">
        <w:rPr>
          <w:i/>
          <w:iCs/>
          <w:sz w:val="28"/>
          <w:szCs w:val="28"/>
        </w:rPr>
        <w:t>Салчинкина</w:t>
      </w:r>
      <w:proofErr w:type="spellEnd"/>
      <w:r w:rsidRPr="00E714EB">
        <w:rPr>
          <w:i/>
          <w:iCs/>
          <w:sz w:val="28"/>
          <w:szCs w:val="28"/>
        </w:rPr>
        <w:t xml:space="preserve"> А.Р., Харитонов Е.М., </w:t>
      </w:r>
      <w:proofErr w:type="spellStart"/>
      <w:r w:rsidRPr="00E714EB">
        <w:rPr>
          <w:i/>
          <w:iCs/>
          <w:sz w:val="28"/>
          <w:szCs w:val="28"/>
        </w:rPr>
        <w:t>Хоружая</w:t>
      </w:r>
      <w:proofErr w:type="spellEnd"/>
      <w:r w:rsidRPr="00E714EB">
        <w:rPr>
          <w:i/>
          <w:iCs/>
          <w:sz w:val="28"/>
          <w:szCs w:val="28"/>
        </w:rPr>
        <w:t xml:space="preserve"> С.В.</w:t>
      </w:r>
      <w:r w:rsidRPr="00E714EB">
        <w:rPr>
          <w:sz w:val="28"/>
          <w:szCs w:val="28"/>
        </w:rPr>
        <w:t xml:space="preserve"> Реализация </w:t>
      </w:r>
      <w:proofErr w:type="spellStart"/>
      <w:r w:rsidRPr="00E714EB">
        <w:rPr>
          <w:sz w:val="28"/>
          <w:szCs w:val="28"/>
        </w:rPr>
        <w:t>дисци-плины</w:t>
      </w:r>
      <w:proofErr w:type="spellEnd"/>
      <w:r w:rsidRPr="00E714EB">
        <w:rPr>
          <w:sz w:val="28"/>
          <w:szCs w:val="28"/>
        </w:rPr>
        <w:t xml:space="preserve"> “Основы российской государственности” в Кубанском государственном аграрном университете // Социально-гуманитарный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33. – Барнаул: ИП Колмогоров И.А., 2023. – С. 109-113.</w:t>
      </w:r>
    </w:p>
    <w:p w14:paraId="628B79DF" w14:textId="77777777" w:rsidR="00343C0F" w:rsidRPr="00E714EB" w:rsidRDefault="00343C0F" w:rsidP="00343C0F">
      <w:pPr>
        <w:ind w:firstLine="709"/>
        <w:jc w:val="both"/>
        <w:rPr>
          <w:sz w:val="28"/>
          <w:szCs w:val="28"/>
        </w:rPr>
      </w:pPr>
      <w:r w:rsidRPr="00E714EB">
        <w:rPr>
          <w:sz w:val="28"/>
          <w:szCs w:val="28"/>
        </w:rPr>
        <w:t>4. </w:t>
      </w:r>
      <w:r w:rsidRPr="00E714EB">
        <w:rPr>
          <w:i/>
          <w:iCs/>
          <w:sz w:val="28"/>
          <w:szCs w:val="28"/>
        </w:rPr>
        <w:t>Сущенко М.А.</w:t>
      </w:r>
      <w:r w:rsidRPr="00E714EB">
        <w:rPr>
          <w:sz w:val="28"/>
          <w:szCs w:val="28"/>
        </w:rPr>
        <w:t xml:space="preserve"> Основные подходы к формированию функциональной грамотности обучающихся // Наука XXI века: проблемы, перспективы и актуальные вопросы развития общества, образования и науки: ХIII </w:t>
      </w:r>
      <w:proofErr w:type="spellStart"/>
      <w:r w:rsidRPr="00E714EB">
        <w:rPr>
          <w:sz w:val="28"/>
          <w:szCs w:val="28"/>
        </w:rPr>
        <w:t>междунар</w:t>
      </w:r>
      <w:proofErr w:type="spellEnd"/>
      <w:r w:rsidRPr="00E714EB">
        <w:rPr>
          <w:sz w:val="28"/>
          <w:szCs w:val="28"/>
        </w:rPr>
        <w:t xml:space="preserve">. </w:t>
      </w:r>
      <w:proofErr w:type="spellStart"/>
      <w:r w:rsidRPr="00E714EB">
        <w:rPr>
          <w:sz w:val="28"/>
          <w:szCs w:val="28"/>
        </w:rPr>
        <w:t>межвуз</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сб. мат-лов и </w:t>
      </w:r>
      <w:proofErr w:type="spellStart"/>
      <w:r w:rsidRPr="00E714EB">
        <w:rPr>
          <w:sz w:val="28"/>
          <w:szCs w:val="28"/>
        </w:rPr>
        <w:t>докл</w:t>
      </w:r>
      <w:proofErr w:type="spellEnd"/>
      <w:r w:rsidRPr="00E714EB">
        <w:rPr>
          <w:sz w:val="28"/>
          <w:szCs w:val="28"/>
        </w:rPr>
        <w:t>. (пгт. Яблоновский, 27 октября 2023 г.). – Краснодар: Краснодар. ЦНТИ, 2023. – С. 136-142.</w:t>
      </w:r>
    </w:p>
    <w:p w14:paraId="5B83F190" w14:textId="77777777" w:rsidR="00343C0F" w:rsidRPr="00E714EB" w:rsidRDefault="00343C0F" w:rsidP="000716AD">
      <w:pPr>
        <w:jc w:val="both"/>
        <w:rPr>
          <w:bCs/>
          <w:iCs/>
          <w:snapToGrid w:val="0"/>
          <w:sz w:val="32"/>
          <w:szCs w:val="32"/>
        </w:rPr>
      </w:pPr>
    </w:p>
    <w:p w14:paraId="19F6AEEF" w14:textId="77777777" w:rsidR="0020351A" w:rsidRPr="00E714EB" w:rsidRDefault="0020351A" w:rsidP="000716AD">
      <w:pPr>
        <w:jc w:val="both"/>
        <w:rPr>
          <w:bCs/>
          <w:iCs/>
          <w:snapToGrid w:val="0"/>
          <w:sz w:val="32"/>
          <w:szCs w:val="32"/>
        </w:rPr>
      </w:pPr>
    </w:p>
    <w:p w14:paraId="35739C0D" w14:textId="77777777" w:rsidR="0020351A" w:rsidRPr="00E714EB" w:rsidRDefault="0020351A" w:rsidP="0020351A">
      <w:pPr>
        <w:contextualSpacing/>
        <w:rPr>
          <w:sz w:val="32"/>
          <w:szCs w:val="32"/>
        </w:rPr>
      </w:pPr>
      <w:r w:rsidRPr="00E714EB">
        <w:rPr>
          <w:sz w:val="32"/>
          <w:szCs w:val="32"/>
        </w:rPr>
        <w:t>УДК</w:t>
      </w:r>
      <w:r w:rsidRPr="00E714EB">
        <w:rPr>
          <w:b/>
          <w:bCs/>
          <w:sz w:val="32"/>
          <w:szCs w:val="32"/>
        </w:rPr>
        <w:t xml:space="preserve"> </w:t>
      </w:r>
      <w:r w:rsidRPr="00E714EB">
        <w:rPr>
          <w:sz w:val="32"/>
          <w:szCs w:val="32"/>
        </w:rPr>
        <w:t xml:space="preserve">373.1/908                                      </w:t>
      </w:r>
    </w:p>
    <w:p w14:paraId="5415DF04" w14:textId="77777777" w:rsidR="0020351A" w:rsidRPr="00E714EB" w:rsidRDefault="0020351A" w:rsidP="0020351A">
      <w:pPr>
        <w:contextualSpacing/>
        <w:jc w:val="right"/>
        <w:rPr>
          <w:sz w:val="32"/>
          <w:szCs w:val="32"/>
        </w:rPr>
      </w:pPr>
      <w:r w:rsidRPr="00E714EB">
        <w:rPr>
          <w:sz w:val="32"/>
          <w:szCs w:val="32"/>
        </w:rPr>
        <w:t>СУЩЕНКО  М.А.,</w:t>
      </w:r>
    </w:p>
    <w:p w14:paraId="66198FC4" w14:textId="77777777" w:rsidR="0020351A" w:rsidRPr="00E714EB" w:rsidRDefault="0020351A" w:rsidP="0020351A">
      <w:pPr>
        <w:shd w:val="clear" w:color="auto" w:fill="FFFFFF"/>
        <w:jc w:val="right"/>
        <w:rPr>
          <w:b/>
          <w:bCs/>
          <w:kern w:val="36"/>
          <w:sz w:val="32"/>
          <w:szCs w:val="32"/>
        </w:rPr>
      </w:pPr>
      <w:r w:rsidRPr="00E714EB">
        <w:rPr>
          <w:sz w:val="32"/>
          <w:szCs w:val="32"/>
        </w:rPr>
        <w:t>Россия, г. Краснодар</w:t>
      </w:r>
      <w:r w:rsidRPr="00E714EB">
        <w:rPr>
          <w:b/>
          <w:bCs/>
          <w:kern w:val="36"/>
          <w:sz w:val="32"/>
          <w:szCs w:val="32"/>
        </w:rPr>
        <w:t xml:space="preserve"> </w:t>
      </w:r>
    </w:p>
    <w:p w14:paraId="7DAD40F2" w14:textId="77777777" w:rsidR="0020351A" w:rsidRPr="00E714EB" w:rsidRDefault="0020351A" w:rsidP="0020351A">
      <w:pPr>
        <w:contextualSpacing/>
        <w:jc w:val="both"/>
        <w:rPr>
          <w:sz w:val="32"/>
          <w:szCs w:val="32"/>
        </w:rPr>
      </w:pPr>
    </w:p>
    <w:p w14:paraId="28AF1F7B" w14:textId="615781EE" w:rsidR="00C006DA" w:rsidRPr="00E714EB" w:rsidRDefault="0020351A" w:rsidP="00C006DA">
      <w:pPr>
        <w:contextualSpacing/>
        <w:jc w:val="center"/>
        <w:rPr>
          <w:b/>
          <w:bCs/>
          <w:sz w:val="32"/>
          <w:szCs w:val="32"/>
        </w:rPr>
      </w:pPr>
      <w:r w:rsidRPr="00E714EB">
        <w:rPr>
          <w:b/>
          <w:bCs/>
          <w:sz w:val="32"/>
          <w:szCs w:val="32"/>
        </w:rPr>
        <w:t>Контекстные задачи по региональной истории как средство</w:t>
      </w:r>
    </w:p>
    <w:p w14:paraId="7AA16F95" w14:textId="67725837" w:rsidR="0020351A" w:rsidRPr="00E714EB" w:rsidRDefault="0020351A" w:rsidP="00C006DA">
      <w:pPr>
        <w:contextualSpacing/>
        <w:jc w:val="center"/>
        <w:rPr>
          <w:b/>
          <w:bCs/>
          <w:sz w:val="32"/>
          <w:szCs w:val="32"/>
        </w:rPr>
      </w:pPr>
      <w:r w:rsidRPr="00E714EB">
        <w:rPr>
          <w:b/>
          <w:bCs/>
          <w:sz w:val="32"/>
          <w:szCs w:val="32"/>
        </w:rPr>
        <w:t>развития функциональной грамотности учащихся</w:t>
      </w:r>
    </w:p>
    <w:p w14:paraId="1E42A815" w14:textId="77777777" w:rsidR="0020351A" w:rsidRPr="00E714EB" w:rsidRDefault="0020351A" w:rsidP="0020351A">
      <w:pPr>
        <w:ind w:firstLine="567"/>
        <w:contextualSpacing/>
        <w:jc w:val="both"/>
        <w:rPr>
          <w:sz w:val="32"/>
          <w:szCs w:val="32"/>
        </w:rPr>
      </w:pPr>
    </w:p>
    <w:p w14:paraId="7E36F854" w14:textId="77777777" w:rsidR="0020351A" w:rsidRPr="00E714EB" w:rsidRDefault="0020351A" w:rsidP="0020351A">
      <w:pPr>
        <w:ind w:firstLine="709"/>
        <w:contextualSpacing/>
        <w:jc w:val="both"/>
        <w:rPr>
          <w:b/>
          <w:i/>
          <w:sz w:val="32"/>
          <w:szCs w:val="32"/>
        </w:rPr>
      </w:pPr>
      <w:r w:rsidRPr="00E714EB">
        <w:rPr>
          <w:sz w:val="32"/>
          <w:szCs w:val="32"/>
        </w:rPr>
        <w:t xml:space="preserve">В статье рассмотрены проблемы общего образования России. </w:t>
      </w:r>
      <w:bookmarkStart w:id="31" w:name="_Hlk165027244"/>
      <w:r w:rsidRPr="00E714EB">
        <w:rPr>
          <w:sz w:val="32"/>
          <w:szCs w:val="32"/>
        </w:rPr>
        <w:t xml:space="preserve">Автором показано, что в образовательный процесс необходимо внедрять новые оценочные средства, формирующие и проверяющие функциональную грамотность учащихся основного и среднего общеобразовательных уровней. В статье изучен потенциал использования </w:t>
      </w:r>
      <w:r w:rsidRPr="00E714EB">
        <w:rPr>
          <w:sz w:val="32"/>
          <w:szCs w:val="32"/>
        </w:rPr>
        <w:lastRenderedPageBreak/>
        <w:t>контекстных заданий по истории региона для развития функциональной грамотности учащихся. Автор считает, что в</w:t>
      </w:r>
      <w:r w:rsidRPr="00E714EB">
        <w:rPr>
          <w:bCs/>
          <w:iCs/>
          <w:sz w:val="32"/>
          <w:szCs w:val="32"/>
        </w:rPr>
        <w:t xml:space="preserve"> процессе интеграции в историческое образование краеведческого материала у школьников развиваются умения работать с текстом, формируется региональная идентичность. В статье делается вывод, что краеведение обладает значительным потенциалом для развития функциональной грамотности учащихся</w:t>
      </w:r>
      <w:r w:rsidRPr="00E714EB">
        <w:rPr>
          <w:bCs/>
          <w:i/>
          <w:sz w:val="32"/>
          <w:szCs w:val="32"/>
        </w:rPr>
        <w:t>.</w:t>
      </w:r>
    </w:p>
    <w:bookmarkEnd w:id="31"/>
    <w:p w14:paraId="1DE1B264" w14:textId="77777777" w:rsidR="0020351A" w:rsidRPr="00E714EB" w:rsidRDefault="0020351A" w:rsidP="0020351A">
      <w:pPr>
        <w:ind w:firstLine="709"/>
        <w:contextualSpacing/>
        <w:jc w:val="both"/>
        <w:rPr>
          <w:sz w:val="32"/>
          <w:szCs w:val="32"/>
        </w:rPr>
      </w:pPr>
      <w:r w:rsidRPr="00E714EB">
        <w:rPr>
          <w:i/>
          <w:iCs/>
          <w:sz w:val="32"/>
          <w:szCs w:val="32"/>
        </w:rPr>
        <w:t>Ключевые слова:</w:t>
      </w:r>
      <w:r w:rsidRPr="00E714EB">
        <w:rPr>
          <w:b/>
          <w:bCs/>
          <w:sz w:val="32"/>
          <w:szCs w:val="32"/>
        </w:rPr>
        <w:t xml:space="preserve"> </w:t>
      </w:r>
      <w:r w:rsidRPr="00E714EB">
        <w:rPr>
          <w:sz w:val="32"/>
          <w:szCs w:val="32"/>
        </w:rPr>
        <w:t>методика преподавания, среднее образование, функциональная грамотность, качество образования, контекстное обучение, региональный компонент, учащиеся.</w:t>
      </w:r>
    </w:p>
    <w:p w14:paraId="7685742D" w14:textId="77777777" w:rsidR="0020351A" w:rsidRPr="00E714EB" w:rsidRDefault="0020351A" w:rsidP="0020351A">
      <w:pPr>
        <w:ind w:firstLine="567"/>
        <w:contextualSpacing/>
        <w:jc w:val="both"/>
        <w:rPr>
          <w:b/>
          <w:bCs/>
          <w:sz w:val="32"/>
          <w:szCs w:val="32"/>
        </w:rPr>
      </w:pPr>
    </w:p>
    <w:p w14:paraId="78C6D7FB" w14:textId="77777777" w:rsidR="0020351A" w:rsidRPr="00E714EB" w:rsidRDefault="0020351A" w:rsidP="0020351A">
      <w:pPr>
        <w:contextualSpacing/>
        <w:jc w:val="right"/>
        <w:rPr>
          <w:b/>
          <w:bCs/>
          <w:sz w:val="28"/>
          <w:szCs w:val="28"/>
          <w:lang w:val="en-US"/>
        </w:rPr>
      </w:pPr>
      <w:r w:rsidRPr="00E714EB">
        <w:rPr>
          <w:b/>
          <w:bCs/>
          <w:sz w:val="32"/>
          <w:szCs w:val="32"/>
        </w:rPr>
        <w:t xml:space="preserve">                                                            </w:t>
      </w:r>
      <w:proofErr w:type="spellStart"/>
      <w:r w:rsidRPr="00E714EB">
        <w:rPr>
          <w:b/>
          <w:bCs/>
          <w:sz w:val="28"/>
          <w:szCs w:val="28"/>
          <w:lang w:val="en-US"/>
        </w:rPr>
        <w:t>Sushchenko</w:t>
      </w:r>
      <w:proofErr w:type="spellEnd"/>
      <w:r w:rsidRPr="00E714EB">
        <w:rPr>
          <w:b/>
          <w:bCs/>
          <w:sz w:val="28"/>
          <w:szCs w:val="28"/>
          <w:lang w:val="en-US"/>
        </w:rPr>
        <w:t xml:space="preserve"> M.A.,</w:t>
      </w:r>
    </w:p>
    <w:p w14:paraId="7F58BF47" w14:textId="77777777" w:rsidR="0020351A" w:rsidRPr="00E714EB" w:rsidRDefault="0020351A" w:rsidP="0020351A">
      <w:pPr>
        <w:shd w:val="clear" w:color="auto" w:fill="FFFFFF"/>
        <w:ind w:firstLine="567"/>
        <w:jc w:val="right"/>
        <w:rPr>
          <w:b/>
          <w:sz w:val="28"/>
          <w:szCs w:val="28"/>
          <w:lang w:val="en-US"/>
        </w:rPr>
      </w:pPr>
      <w:r w:rsidRPr="00E714EB">
        <w:rPr>
          <w:b/>
          <w:sz w:val="28"/>
          <w:szCs w:val="28"/>
          <w:lang w:val="en-US"/>
        </w:rPr>
        <w:t>Russia, Krasnodar</w:t>
      </w:r>
    </w:p>
    <w:p w14:paraId="0AAEF3D1" w14:textId="77777777" w:rsidR="0020351A" w:rsidRPr="00E714EB" w:rsidRDefault="0020351A" w:rsidP="0020351A">
      <w:pPr>
        <w:ind w:firstLine="567"/>
        <w:contextualSpacing/>
        <w:jc w:val="right"/>
        <w:rPr>
          <w:sz w:val="32"/>
          <w:szCs w:val="32"/>
          <w:lang w:val="en-US"/>
        </w:rPr>
      </w:pPr>
    </w:p>
    <w:p w14:paraId="74CC577D" w14:textId="6BE72495" w:rsidR="0020351A" w:rsidRPr="00AC6526" w:rsidRDefault="0020351A" w:rsidP="00F32D04">
      <w:pPr>
        <w:contextualSpacing/>
        <w:jc w:val="center"/>
        <w:rPr>
          <w:b/>
          <w:bCs/>
          <w:sz w:val="28"/>
          <w:szCs w:val="28"/>
          <w:lang w:val="en-US"/>
        </w:rPr>
      </w:pPr>
      <w:r w:rsidRPr="00E714EB">
        <w:rPr>
          <w:b/>
          <w:bCs/>
          <w:sz w:val="28"/>
          <w:szCs w:val="28"/>
          <w:lang w:val="en-US"/>
        </w:rPr>
        <w:t>Contextual tasks on regional history as a means</w:t>
      </w:r>
    </w:p>
    <w:p w14:paraId="5E4549F3" w14:textId="77777777" w:rsidR="0020351A" w:rsidRPr="00E714EB" w:rsidRDefault="0020351A" w:rsidP="00F32D04">
      <w:pPr>
        <w:contextualSpacing/>
        <w:jc w:val="center"/>
        <w:rPr>
          <w:b/>
          <w:bCs/>
          <w:sz w:val="28"/>
          <w:szCs w:val="28"/>
          <w:lang w:val="en-US"/>
        </w:rPr>
      </w:pPr>
      <w:r w:rsidRPr="00E714EB">
        <w:rPr>
          <w:b/>
          <w:bCs/>
          <w:sz w:val="28"/>
          <w:szCs w:val="28"/>
          <w:lang w:val="en-US"/>
        </w:rPr>
        <w:t>of developing students’ functional literacy</w:t>
      </w:r>
    </w:p>
    <w:p w14:paraId="2332CCB7" w14:textId="77777777" w:rsidR="0020351A" w:rsidRPr="00E714EB" w:rsidRDefault="0020351A" w:rsidP="0020351A">
      <w:pPr>
        <w:ind w:firstLine="709"/>
        <w:contextualSpacing/>
        <w:jc w:val="both"/>
        <w:rPr>
          <w:sz w:val="28"/>
          <w:szCs w:val="28"/>
          <w:lang w:val="en-US"/>
        </w:rPr>
      </w:pPr>
      <w:r w:rsidRPr="00E714EB">
        <w:rPr>
          <w:sz w:val="28"/>
          <w:szCs w:val="28"/>
          <w:lang w:val="en-US"/>
        </w:rPr>
        <w:t>Article discusses the problems of general education in Russia. Author shows, that it is necessary to introduce new assessment tools into the educational process that form and verify the functional literacy of students of basic and secondary general education levels. Article examines the potential of using contextual tasks on the history of the region for the development of functional literacy of students. Author believes, that in the process of integrating local history material into historical education, schoolchildren develop the ability to work with text, and a regional identity is formed. Article concludes, that local history has significant potential for the development of functional literacy of students.</w:t>
      </w:r>
    </w:p>
    <w:p w14:paraId="6EE44F5C" w14:textId="77777777" w:rsidR="0020351A" w:rsidRPr="00E714EB" w:rsidRDefault="0020351A" w:rsidP="0020351A">
      <w:pPr>
        <w:ind w:firstLine="709"/>
        <w:contextualSpacing/>
        <w:jc w:val="both"/>
        <w:rPr>
          <w:sz w:val="28"/>
          <w:szCs w:val="28"/>
          <w:lang w:val="en-US"/>
        </w:rPr>
      </w:pPr>
      <w:r w:rsidRPr="00E714EB">
        <w:rPr>
          <w:i/>
          <w:iCs/>
          <w:sz w:val="28"/>
          <w:szCs w:val="28"/>
          <w:lang w:val="en-US"/>
        </w:rPr>
        <w:t>Keywords:</w:t>
      </w:r>
      <w:r w:rsidRPr="00E714EB">
        <w:rPr>
          <w:sz w:val="28"/>
          <w:szCs w:val="28"/>
          <w:lang w:val="en-US"/>
        </w:rPr>
        <w:t xml:space="preserve"> teaching methods, secondary education, functional literacy, quality of education, contextual learning, regional component, students.</w:t>
      </w:r>
    </w:p>
    <w:p w14:paraId="47C5762E" w14:textId="77777777" w:rsidR="0020351A" w:rsidRPr="00E714EB" w:rsidRDefault="0020351A" w:rsidP="0020351A">
      <w:pPr>
        <w:ind w:firstLine="567"/>
        <w:contextualSpacing/>
        <w:jc w:val="both"/>
        <w:rPr>
          <w:sz w:val="32"/>
          <w:szCs w:val="32"/>
          <w:lang w:val="en-US"/>
        </w:rPr>
      </w:pPr>
    </w:p>
    <w:p w14:paraId="7D53A2FE" w14:textId="77777777" w:rsidR="0020351A" w:rsidRPr="00E714EB" w:rsidRDefault="0020351A" w:rsidP="0020351A">
      <w:pPr>
        <w:ind w:firstLine="709"/>
        <w:contextualSpacing/>
        <w:jc w:val="both"/>
        <w:rPr>
          <w:sz w:val="32"/>
          <w:szCs w:val="32"/>
        </w:rPr>
      </w:pPr>
      <w:r w:rsidRPr="00E714EB">
        <w:rPr>
          <w:sz w:val="32"/>
          <w:szCs w:val="32"/>
        </w:rPr>
        <w:t xml:space="preserve">Новый этап в развитии общего образования наступил после публикации Указа Президента РФ 7 мая 2018 г.  В нём содержатся главные стратегические задачи и национальные цели Российской Федерации до 2024 г. [1]. Для исполнения Указа Экспертным советом по вопросам развития региональной и муниципальной науки предложено усилить влияние науки на образовательное пространство регионов [2, c. 38]. Российское образование значительно трансформировалось благодаря интеграции международных стандартов, заложенных в международных исследованиях качества образования [3, с. 83]. Отечественные исследователи пишут, что на их дидактической основе в </w:t>
      </w:r>
      <w:r w:rsidRPr="00E714EB">
        <w:rPr>
          <w:sz w:val="32"/>
          <w:szCs w:val="32"/>
          <w:shd w:val="clear" w:color="auto" w:fill="FFFFFF"/>
        </w:rPr>
        <w:t>Государственной итоговой аттестации</w:t>
      </w:r>
      <w:r w:rsidRPr="00E714EB">
        <w:rPr>
          <w:sz w:val="32"/>
          <w:szCs w:val="32"/>
        </w:rPr>
        <w:t xml:space="preserve"> (ГИА) интегрированы интернациональные стандарты учебных заданий [4, с. 5]. </w:t>
      </w:r>
    </w:p>
    <w:p w14:paraId="0CA0D3C7" w14:textId="77777777" w:rsidR="0020351A" w:rsidRPr="00E714EB" w:rsidRDefault="0020351A" w:rsidP="0020351A">
      <w:pPr>
        <w:ind w:firstLine="709"/>
        <w:contextualSpacing/>
        <w:jc w:val="both"/>
        <w:rPr>
          <w:sz w:val="32"/>
          <w:szCs w:val="32"/>
        </w:rPr>
      </w:pPr>
      <w:r w:rsidRPr="00E714EB">
        <w:rPr>
          <w:sz w:val="32"/>
          <w:szCs w:val="32"/>
        </w:rPr>
        <w:t>Развитие функциональной грамотности учащихся является одним из векторов образования в России [5]. Важным ориентиром в развитии образовательных достижений выпускников основной шко</w:t>
      </w:r>
      <w:r w:rsidRPr="00E714EB">
        <w:rPr>
          <w:sz w:val="32"/>
          <w:szCs w:val="32"/>
        </w:rPr>
        <w:lastRenderedPageBreak/>
        <w:t>лы являются результаты сравнительных исследований. Они были включены в Государственную программу РФ «Развитие образования» (2018-2025 гг.) от 26 декабря 2017 г. Одной из наиболее важных целей её реализации является достижение высокого качества обучения и воспитания учащихся, а также достижение передовых мест нашей страной среди развивающихся и развитых стран с лучшими образовательными результатами [6].</w:t>
      </w:r>
    </w:p>
    <w:p w14:paraId="10E9232E" w14:textId="1351FE17" w:rsidR="0020351A" w:rsidRPr="00E714EB" w:rsidRDefault="0020351A" w:rsidP="0020351A">
      <w:pPr>
        <w:ind w:firstLine="709"/>
        <w:contextualSpacing/>
        <w:jc w:val="both"/>
        <w:rPr>
          <w:sz w:val="32"/>
          <w:szCs w:val="32"/>
        </w:rPr>
      </w:pPr>
      <w:r w:rsidRPr="00E714EB">
        <w:rPr>
          <w:sz w:val="32"/>
          <w:szCs w:val="32"/>
        </w:rPr>
        <w:t>В процессе оценивания функциональной грамотности учёные выявили её главные компоненты: содержательный, контекстно-</w:t>
      </w:r>
      <w:r w:rsidR="00607D86" w:rsidRPr="00E714EB">
        <w:rPr>
          <w:sz w:val="32"/>
          <w:szCs w:val="32"/>
        </w:rPr>
        <w:t xml:space="preserve"> </w:t>
      </w:r>
      <w:r w:rsidRPr="00E714EB">
        <w:rPr>
          <w:sz w:val="32"/>
          <w:szCs w:val="32"/>
        </w:rPr>
        <w:t>ситуационные и компетентностный [7].</w:t>
      </w:r>
    </w:p>
    <w:p w14:paraId="5AF763CA" w14:textId="77777777" w:rsidR="0020351A" w:rsidRPr="00E714EB" w:rsidRDefault="0020351A" w:rsidP="0020351A">
      <w:pPr>
        <w:ind w:firstLine="709"/>
        <w:contextualSpacing/>
        <w:jc w:val="both"/>
        <w:rPr>
          <w:sz w:val="32"/>
          <w:szCs w:val="32"/>
        </w:rPr>
      </w:pPr>
      <w:r w:rsidRPr="00E714EB">
        <w:rPr>
          <w:sz w:val="32"/>
          <w:szCs w:val="32"/>
          <w:lang w:eastAsia="zh-CN"/>
        </w:rPr>
        <w:t>Компетентностный подход</w:t>
      </w:r>
      <w:r w:rsidRPr="00E714EB">
        <w:rPr>
          <w:sz w:val="32"/>
          <w:szCs w:val="32"/>
        </w:rPr>
        <w:t xml:space="preserve"> к определению понятия «функциональная грамотность» отражает способности личности учащегося, которые позволяют ему успешно пользоваться результатами образовательного процесса в своей повседневной деятельности и в будущей профессии. А.А. Леонтьев сформулировал определение, в котором функциональная грамотность трактуется через описание читательских умений и навыков, позволяющих человеку эффективно работать и учиться в современном социуме [8, с. 5-8].</w:t>
      </w:r>
    </w:p>
    <w:p w14:paraId="5FBC328B" w14:textId="4CFAA49F" w:rsidR="0020351A" w:rsidRPr="00E714EB" w:rsidRDefault="0020351A" w:rsidP="0020351A">
      <w:pPr>
        <w:ind w:firstLine="709"/>
        <w:contextualSpacing/>
        <w:jc w:val="both"/>
        <w:rPr>
          <w:rFonts w:eastAsia="Calibri"/>
          <w:sz w:val="32"/>
          <w:szCs w:val="32"/>
        </w:rPr>
      </w:pPr>
      <w:r w:rsidRPr="00E714EB">
        <w:rPr>
          <w:rFonts w:eastAsia="Calibri"/>
          <w:sz w:val="32"/>
          <w:szCs w:val="32"/>
        </w:rPr>
        <w:t xml:space="preserve">С позиции требований Федеральных государственных </w:t>
      </w:r>
      <w:r w:rsidRPr="00E714EB">
        <w:rPr>
          <w:sz w:val="32"/>
          <w:szCs w:val="32"/>
          <w:shd w:val="clear" w:color="auto" w:fill="FFFFFF"/>
        </w:rPr>
        <w:t>образовательных стандартов</w:t>
      </w:r>
      <w:r w:rsidRPr="00E714EB">
        <w:rPr>
          <w:sz w:val="20"/>
          <w:szCs w:val="20"/>
          <w:shd w:val="clear" w:color="auto" w:fill="FFFFFF"/>
        </w:rPr>
        <w:t> </w:t>
      </w:r>
      <w:r w:rsidRPr="00E714EB">
        <w:rPr>
          <w:rFonts w:eastAsia="Calibri"/>
          <w:sz w:val="32"/>
          <w:szCs w:val="32"/>
        </w:rPr>
        <w:t xml:space="preserve">(ФГОС) на всех уровнях общего образования значительное внимание обращено к региональному компоненту образовательного процесса. В процессе интеграции краеведческого материала в историческое образование у школьников развиваются умения работать с текстом, формируется региональная идентичность </w:t>
      </w:r>
      <w:r w:rsidRPr="00E714EB">
        <w:rPr>
          <w:sz w:val="32"/>
          <w:szCs w:val="32"/>
        </w:rPr>
        <w:t>–</w:t>
      </w:r>
      <w:r w:rsidRPr="00E714EB">
        <w:rPr>
          <w:rFonts w:eastAsia="Calibri"/>
          <w:sz w:val="32"/>
          <w:szCs w:val="32"/>
        </w:rPr>
        <w:t xml:space="preserve"> комплекс представлений о роли региона в истории страны. Краеведение обладает значительным потенциалом для развития функциональной грамотности учащихся.</w:t>
      </w:r>
    </w:p>
    <w:p w14:paraId="51EBE97E" w14:textId="77777777" w:rsidR="0020351A" w:rsidRPr="00E714EB" w:rsidRDefault="0020351A" w:rsidP="0020351A">
      <w:pPr>
        <w:ind w:firstLine="709"/>
        <w:contextualSpacing/>
        <w:jc w:val="both"/>
        <w:rPr>
          <w:rFonts w:eastAsia="Calibri"/>
          <w:sz w:val="32"/>
          <w:szCs w:val="32"/>
        </w:rPr>
      </w:pPr>
      <w:r w:rsidRPr="00E714EB">
        <w:rPr>
          <w:rFonts w:eastAsia="Calibri"/>
          <w:sz w:val="32"/>
          <w:szCs w:val="32"/>
        </w:rPr>
        <w:t xml:space="preserve">В ходе актуализации педагогической идеи о формировании функциональной грамотности российских школьников большое значение приобретает контекстное обучение. Отечественные авторы отмечают, что немаловажным фактором развития общего образования является нахождение образовательной стратегии для определения баланса между его федеральным и региональным компонентами [9, с. 31]. </w:t>
      </w:r>
    </w:p>
    <w:p w14:paraId="62696F4C" w14:textId="77777777" w:rsidR="0020351A" w:rsidRPr="00E714EB" w:rsidRDefault="0020351A" w:rsidP="0020351A">
      <w:pPr>
        <w:ind w:firstLine="709"/>
        <w:contextualSpacing/>
        <w:jc w:val="both"/>
        <w:rPr>
          <w:rFonts w:eastAsia="Calibri"/>
          <w:sz w:val="32"/>
          <w:szCs w:val="32"/>
        </w:rPr>
      </w:pPr>
      <w:r w:rsidRPr="00E714EB">
        <w:rPr>
          <w:rFonts w:eastAsia="Calibri"/>
          <w:sz w:val="32"/>
          <w:szCs w:val="32"/>
        </w:rPr>
        <w:t>Отечественные исследователи связывают региональный компонент образования с целевыми установками по формированию функциональной грамотности учащихся, поскольку он позволяет существенно приблизить содержательную область преподаваемой дисциплины к личному опыту школьников [10, с. 119-120]. Западные авторы пишут о том, что контекстное обучение исходит из идеи о том, что обучение не может происходить в вакууме, оторванности от окружа</w:t>
      </w:r>
      <w:r w:rsidRPr="00E714EB">
        <w:rPr>
          <w:rFonts w:eastAsia="Calibri"/>
          <w:sz w:val="32"/>
          <w:szCs w:val="32"/>
        </w:rPr>
        <w:lastRenderedPageBreak/>
        <w:t xml:space="preserve">ющего мира, оно должно каким-то образом быть связано с атрибутами реального мира, чтобы мотивировать учащихся [11, </w:t>
      </w:r>
      <w:r w:rsidRPr="00E714EB">
        <w:rPr>
          <w:rFonts w:eastAsia="Calibri"/>
          <w:sz w:val="32"/>
          <w:szCs w:val="32"/>
          <w:lang w:val="en-US"/>
        </w:rPr>
        <w:t>p</w:t>
      </w:r>
      <w:r w:rsidRPr="00E714EB">
        <w:rPr>
          <w:rFonts w:eastAsia="Calibri"/>
          <w:sz w:val="32"/>
          <w:szCs w:val="32"/>
        </w:rPr>
        <w:t xml:space="preserve">. 201]. По мнению А.А. Вербицкого, контекстное обучение усиливает целевую направленность образования в его социальной ориентации, погружение в процесс обучения у школьников происходит не только на теоретическом и интеллектуальном уровнях, но и в личностной и общественной активности [12, </w:t>
      </w:r>
      <w:r w:rsidRPr="00E714EB">
        <w:rPr>
          <w:rFonts w:eastAsia="Calibri"/>
          <w:sz w:val="32"/>
          <w:szCs w:val="32"/>
          <w:lang w:val="en-US"/>
        </w:rPr>
        <w:t>c</w:t>
      </w:r>
      <w:r w:rsidRPr="00E714EB">
        <w:rPr>
          <w:rFonts w:eastAsia="Calibri"/>
          <w:sz w:val="32"/>
          <w:szCs w:val="32"/>
        </w:rPr>
        <w:t>. 21].</w:t>
      </w:r>
    </w:p>
    <w:p w14:paraId="01DF9F5D" w14:textId="77777777" w:rsidR="0020351A" w:rsidRPr="00E714EB" w:rsidRDefault="0020351A" w:rsidP="0020351A">
      <w:pPr>
        <w:ind w:firstLine="709"/>
        <w:contextualSpacing/>
        <w:jc w:val="both"/>
        <w:rPr>
          <w:sz w:val="32"/>
          <w:szCs w:val="32"/>
        </w:rPr>
      </w:pPr>
      <w:r w:rsidRPr="00E714EB">
        <w:rPr>
          <w:sz w:val="32"/>
          <w:szCs w:val="32"/>
        </w:rPr>
        <w:t xml:space="preserve">Развитие читательских умений посредством контекстных задач по истории помогает успешному включению школьников в текущую учебную и будущую профессиональную деятельность. Текстовые задания могут совмещать разные стили: бытовой, научный, художественный. Для учащихся важно хорошо разбираться в структуре учебника, причем необходимы специальные умения по использованию данного знания [13]. Задания на основе исторической тематики могут быть сформулированы на локальном (местном), региональном и национальном уровнях истории. Благодаря формированию данного умения у школьников развивается чувство региональной идентичности – особенное состояние личности, формирующееся на рефлексивном чувстве целостности и </w:t>
      </w:r>
      <w:proofErr w:type="spellStart"/>
      <w:r w:rsidRPr="00E714EB">
        <w:rPr>
          <w:sz w:val="32"/>
          <w:szCs w:val="32"/>
        </w:rPr>
        <w:t>самотождественности</w:t>
      </w:r>
      <w:proofErr w:type="spellEnd"/>
      <w:r w:rsidRPr="00E714EB">
        <w:rPr>
          <w:sz w:val="32"/>
          <w:szCs w:val="32"/>
        </w:rPr>
        <w:t xml:space="preserve"> [14, с. 277]. Компоненты вопросов должны апеллировать к знанию истории различных уровней, что позволяет сформировать у обучающихся умение понимать и оценивать роль региона в историческом пространстве страны [15, с. 6]. </w:t>
      </w:r>
    </w:p>
    <w:p w14:paraId="7AF163B6" w14:textId="77777777" w:rsidR="0020351A" w:rsidRPr="00E714EB" w:rsidRDefault="0020351A" w:rsidP="0020351A">
      <w:pPr>
        <w:ind w:firstLine="709"/>
        <w:contextualSpacing/>
        <w:jc w:val="both"/>
        <w:rPr>
          <w:sz w:val="32"/>
          <w:szCs w:val="32"/>
        </w:rPr>
      </w:pPr>
      <w:r w:rsidRPr="00E714EB">
        <w:rPr>
          <w:sz w:val="32"/>
          <w:szCs w:val="32"/>
        </w:rPr>
        <w:t xml:space="preserve">В условиях интеграции краеведения в учебную программу по истории основного и среднего общего образования применение контекстных задач является педагогически эффективным средством формирования функциональной грамотности. Благодаря интеграции дидактических инструментов международных исследований в систему обучения и оценивания в практике обучения истории в средней школе должны произойти серьёзные трансформации. Отметим, что данный вектор развития образования сможет обеспечить достижение основных целевых показателей майского Указа Президента 2018 г. </w:t>
      </w:r>
    </w:p>
    <w:p w14:paraId="198B2E6A" w14:textId="77777777" w:rsidR="0020351A" w:rsidRPr="00E714EB" w:rsidRDefault="0020351A" w:rsidP="0020351A">
      <w:pPr>
        <w:ind w:firstLine="709"/>
        <w:contextualSpacing/>
        <w:jc w:val="both"/>
        <w:rPr>
          <w:sz w:val="32"/>
          <w:szCs w:val="32"/>
        </w:rPr>
      </w:pPr>
      <w:r w:rsidRPr="00E714EB">
        <w:rPr>
          <w:sz w:val="32"/>
          <w:szCs w:val="32"/>
        </w:rPr>
        <w:t xml:space="preserve"> </w:t>
      </w:r>
    </w:p>
    <w:p w14:paraId="0B805547" w14:textId="77777777" w:rsidR="0020351A" w:rsidRPr="00E714EB" w:rsidRDefault="0020351A" w:rsidP="0020351A">
      <w:pPr>
        <w:ind w:firstLine="709"/>
        <w:jc w:val="both"/>
        <w:rPr>
          <w:i/>
          <w:iCs/>
          <w:sz w:val="28"/>
          <w:szCs w:val="28"/>
        </w:rPr>
      </w:pPr>
      <w:r w:rsidRPr="00E714EB">
        <w:rPr>
          <w:i/>
          <w:iCs/>
          <w:sz w:val="28"/>
          <w:szCs w:val="28"/>
        </w:rPr>
        <w:t>Примечания</w:t>
      </w:r>
    </w:p>
    <w:p w14:paraId="5554442E" w14:textId="77777777" w:rsidR="0020351A" w:rsidRPr="00E714EB" w:rsidRDefault="0020351A" w:rsidP="0020351A">
      <w:pPr>
        <w:ind w:firstLine="709"/>
        <w:jc w:val="both"/>
        <w:rPr>
          <w:i/>
          <w:iCs/>
          <w:sz w:val="28"/>
          <w:szCs w:val="28"/>
        </w:rPr>
      </w:pPr>
    </w:p>
    <w:p w14:paraId="1CC88C2E" w14:textId="4137B982" w:rsidR="0020351A" w:rsidRPr="00E714EB" w:rsidRDefault="0020351A" w:rsidP="0020351A">
      <w:pPr>
        <w:ind w:firstLine="709"/>
        <w:contextualSpacing/>
        <w:jc w:val="both"/>
        <w:rPr>
          <w:sz w:val="28"/>
          <w:szCs w:val="28"/>
          <w:lang w:val="en-US"/>
        </w:rPr>
      </w:pPr>
      <w:r w:rsidRPr="00E714EB">
        <w:rPr>
          <w:sz w:val="28"/>
          <w:szCs w:val="28"/>
        </w:rPr>
        <w:t xml:space="preserve">1. Указ “О национальных целях и стратегических задачах развития Российской Федерации на период до 2024 года”. </w:t>
      </w:r>
      <w:r w:rsidRPr="00E714EB">
        <w:rPr>
          <w:sz w:val="28"/>
          <w:szCs w:val="28"/>
          <w:lang w:val="en-US"/>
        </w:rPr>
        <w:t xml:space="preserve">07.05.2018. URL: </w:t>
      </w:r>
      <w:hyperlink r:id="rId89" w:history="1">
        <w:r w:rsidR="00AD6E11" w:rsidRPr="00E714EB">
          <w:rPr>
            <w:rStyle w:val="aff"/>
            <w:color w:val="auto"/>
            <w:sz w:val="28"/>
            <w:szCs w:val="28"/>
            <w:u w:val="none"/>
            <w:lang w:val="en-US"/>
          </w:rPr>
          <w:t>http://www.kremlin.ru/</w:t>
        </w:r>
      </w:hyperlink>
      <w:r w:rsidR="00AD6E11" w:rsidRPr="00E714EB">
        <w:rPr>
          <w:sz w:val="28"/>
          <w:szCs w:val="28"/>
          <w:lang w:val="en-US"/>
        </w:rPr>
        <w:t xml:space="preserve"> </w:t>
      </w:r>
      <w:r w:rsidRPr="00E714EB">
        <w:rPr>
          <w:sz w:val="28"/>
          <w:szCs w:val="28"/>
          <w:lang w:val="en-US"/>
        </w:rPr>
        <w:t>events/president/news/57425 (</w:t>
      </w:r>
      <w:r w:rsidRPr="00E714EB">
        <w:rPr>
          <w:sz w:val="28"/>
          <w:szCs w:val="28"/>
        </w:rPr>
        <w:t>дата</w:t>
      </w:r>
      <w:r w:rsidRPr="00E714EB">
        <w:rPr>
          <w:sz w:val="28"/>
          <w:szCs w:val="28"/>
          <w:lang w:val="en-US"/>
        </w:rPr>
        <w:t xml:space="preserve"> </w:t>
      </w:r>
      <w:r w:rsidRPr="00E714EB">
        <w:rPr>
          <w:sz w:val="28"/>
          <w:szCs w:val="28"/>
        </w:rPr>
        <w:t>обращения</w:t>
      </w:r>
      <w:r w:rsidRPr="00E714EB">
        <w:rPr>
          <w:sz w:val="28"/>
          <w:szCs w:val="28"/>
          <w:lang w:val="en-US"/>
        </w:rPr>
        <w:t>: 04.11.2019).</w:t>
      </w:r>
    </w:p>
    <w:p w14:paraId="54B670AA" w14:textId="77777777" w:rsidR="0020351A" w:rsidRPr="00E714EB" w:rsidRDefault="0020351A" w:rsidP="0020351A">
      <w:pPr>
        <w:ind w:firstLine="709"/>
        <w:contextualSpacing/>
        <w:jc w:val="both"/>
        <w:rPr>
          <w:sz w:val="28"/>
          <w:szCs w:val="28"/>
        </w:rPr>
      </w:pPr>
      <w:r w:rsidRPr="00E714EB">
        <w:rPr>
          <w:sz w:val="28"/>
          <w:szCs w:val="28"/>
        </w:rPr>
        <w:t xml:space="preserve">2. </w:t>
      </w:r>
      <w:r w:rsidRPr="00E714EB">
        <w:rPr>
          <w:i/>
          <w:iCs/>
          <w:sz w:val="28"/>
          <w:szCs w:val="28"/>
        </w:rPr>
        <w:t>Патрушева В.И.</w:t>
      </w:r>
      <w:r w:rsidRPr="00E714EB">
        <w:rPr>
          <w:sz w:val="28"/>
          <w:szCs w:val="28"/>
        </w:rPr>
        <w:t xml:space="preserve"> Научное обеспечение выполнения Указа Президента РФ от 07.05.2018 № 204 “О национальных целях и стратегических задачах развития Российской Федерации на период до 2024 года” // Задачи и перспективы развития региональной и муниципальной науки и усиление научного влияния </w:t>
      </w:r>
      <w:r w:rsidRPr="00E714EB">
        <w:rPr>
          <w:sz w:val="28"/>
          <w:szCs w:val="28"/>
        </w:rPr>
        <w:lastRenderedPageBreak/>
        <w:t xml:space="preserve">на инновационное развитие регионов и муниципальных образований: сб. мат-лов круглого стола. – Белгород: БГТУ, 2018. – С. 35-41. </w:t>
      </w:r>
    </w:p>
    <w:p w14:paraId="760D0D2F" w14:textId="77777777" w:rsidR="0020351A" w:rsidRPr="00E714EB" w:rsidRDefault="0020351A" w:rsidP="0020351A">
      <w:pPr>
        <w:ind w:firstLine="709"/>
        <w:contextualSpacing/>
        <w:jc w:val="both"/>
        <w:rPr>
          <w:sz w:val="28"/>
          <w:szCs w:val="28"/>
        </w:rPr>
      </w:pPr>
      <w:r w:rsidRPr="00E714EB">
        <w:rPr>
          <w:sz w:val="28"/>
          <w:szCs w:val="28"/>
        </w:rPr>
        <w:t xml:space="preserve">3. </w:t>
      </w:r>
      <w:r w:rsidRPr="00E714EB">
        <w:rPr>
          <w:i/>
          <w:iCs/>
          <w:sz w:val="28"/>
          <w:szCs w:val="28"/>
        </w:rPr>
        <w:t>Ефремова-</w:t>
      </w:r>
      <w:proofErr w:type="spellStart"/>
      <w:r w:rsidRPr="00E714EB">
        <w:rPr>
          <w:i/>
          <w:iCs/>
          <w:sz w:val="28"/>
          <w:szCs w:val="28"/>
        </w:rPr>
        <w:t>Шершукова</w:t>
      </w:r>
      <w:proofErr w:type="spellEnd"/>
      <w:r w:rsidRPr="00E714EB">
        <w:rPr>
          <w:i/>
          <w:iCs/>
          <w:sz w:val="28"/>
          <w:szCs w:val="28"/>
        </w:rPr>
        <w:t xml:space="preserve"> Н.А., Минеев-Ли В.Е., </w:t>
      </w:r>
      <w:proofErr w:type="spellStart"/>
      <w:r w:rsidRPr="00E714EB">
        <w:rPr>
          <w:i/>
          <w:iCs/>
          <w:sz w:val="28"/>
          <w:szCs w:val="28"/>
        </w:rPr>
        <w:t>Коллегов</w:t>
      </w:r>
      <w:proofErr w:type="spellEnd"/>
      <w:r w:rsidRPr="00E714EB">
        <w:rPr>
          <w:i/>
          <w:iCs/>
          <w:sz w:val="28"/>
          <w:szCs w:val="28"/>
        </w:rPr>
        <w:t xml:space="preserve"> А.К.</w:t>
      </w:r>
      <w:r w:rsidRPr="00E714EB">
        <w:rPr>
          <w:sz w:val="28"/>
          <w:szCs w:val="28"/>
        </w:rPr>
        <w:t xml:space="preserve"> Международное исследование PISA – как одно из эффективных средств оценки качества образования в школе // Вопросы педагогики. – 2019. – № 12-1. – С. 83-86.</w:t>
      </w:r>
    </w:p>
    <w:p w14:paraId="6DBFC5B3" w14:textId="77777777" w:rsidR="0020351A" w:rsidRPr="00E714EB" w:rsidRDefault="0020351A" w:rsidP="0020351A">
      <w:pPr>
        <w:ind w:firstLine="709"/>
        <w:contextualSpacing/>
        <w:jc w:val="both"/>
        <w:rPr>
          <w:sz w:val="28"/>
          <w:szCs w:val="28"/>
        </w:rPr>
      </w:pPr>
      <w:r w:rsidRPr="00E714EB">
        <w:rPr>
          <w:sz w:val="28"/>
          <w:szCs w:val="28"/>
        </w:rPr>
        <w:t xml:space="preserve">4. </w:t>
      </w:r>
      <w:r w:rsidRPr="00E714EB">
        <w:rPr>
          <w:i/>
          <w:iCs/>
          <w:sz w:val="28"/>
          <w:szCs w:val="28"/>
        </w:rPr>
        <w:t>Решетникова О.А.</w:t>
      </w:r>
      <w:r w:rsidRPr="00E714EB">
        <w:rPr>
          <w:sz w:val="28"/>
          <w:szCs w:val="28"/>
        </w:rPr>
        <w:t xml:space="preserve"> Национальные экзамены в Российской Федерации и международные сравнительные исследования качества образования: точки соприкосновения // Педагогические измерения. – 2017. – № 2. – С. 5-7.</w:t>
      </w:r>
    </w:p>
    <w:p w14:paraId="71104728" w14:textId="581C334A" w:rsidR="0020351A" w:rsidRPr="00E714EB" w:rsidRDefault="0020351A" w:rsidP="0020351A">
      <w:pPr>
        <w:ind w:firstLine="709"/>
        <w:contextualSpacing/>
        <w:jc w:val="both"/>
        <w:rPr>
          <w:sz w:val="28"/>
          <w:szCs w:val="28"/>
        </w:rPr>
      </w:pPr>
      <w:r w:rsidRPr="00E714EB">
        <w:rPr>
          <w:sz w:val="28"/>
          <w:szCs w:val="28"/>
        </w:rPr>
        <w:t xml:space="preserve">5. </w:t>
      </w:r>
      <w:r w:rsidRPr="00E714EB">
        <w:rPr>
          <w:i/>
          <w:iCs/>
          <w:sz w:val="28"/>
          <w:szCs w:val="28"/>
        </w:rPr>
        <w:t>Сущенко М.А.</w:t>
      </w:r>
      <w:r w:rsidRPr="00E714EB">
        <w:rPr>
          <w:sz w:val="28"/>
          <w:szCs w:val="28"/>
        </w:rPr>
        <w:t xml:space="preserve"> Основные подходы к формированию функциональной грамотности обучающихся // Наука XXI века: проблемы, перспективы и актуальные вопросы развития общества, образования и науки: ХIII </w:t>
      </w:r>
      <w:proofErr w:type="spellStart"/>
      <w:r w:rsidRPr="00E714EB">
        <w:rPr>
          <w:sz w:val="28"/>
          <w:szCs w:val="28"/>
        </w:rPr>
        <w:t>междунар</w:t>
      </w:r>
      <w:proofErr w:type="spellEnd"/>
      <w:r w:rsidRPr="00E714EB">
        <w:rPr>
          <w:sz w:val="28"/>
          <w:szCs w:val="28"/>
        </w:rPr>
        <w:t xml:space="preserve">. </w:t>
      </w:r>
      <w:proofErr w:type="spellStart"/>
      <w:r w:rsidRPr="00E714EB">
        <w:rPr>
          <w:sz w:val="28"/>
          <w:szCs w:val="28"/>
        </w:rPr>
        <w:t>межвуз</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сб. мат-лов и </w:t>
      </w:r>
      <w:proofErr w:type="spellStart"/>
      <w:r w:rsidRPr="00E714EB">
        <w:rPr>
          <w:sz w:val="28"/>
          <w:szCs w:val="28"/>
        </w:rPr>
        <w:t>докл</w:t>
      </w:r>
      <w:proofErr w:type="spellEnd"/>
      <w:r w:rsidRPr="00E714EB">
        <w:rPr>
          <w:sz w:val="28"/>
          <w:szCs w:val="28"/>
        </w:rPr>
        <w:t>. (пгт. Яблоновский, 27 октября 2023 г.). – Краснодар: Краснодар. ЦНТИ, 2023. –</w:t>
      </w:r>
      <w:r w:rsidR="00160415">
        <w:rPr>
          <w:sz w:val="28"/>
          <w:szCs w:val="28"/>
        </w:rPr>
        <w:t xml:space="preserve"> </w:t>
      </w:r>
      <w:r w:rsidRPr="00E714EB">
        <w:rPr>
          <w:sz w:val="28"/>
          <w:szCs w:val="28"/>
        </w:rPr>
        <w:t>С. 136-142.</w:t>
      </w:r>
    </w:p>
    <w:p w14:paraId="1886AF5D" w14:textId="77777777" w:rsidR="0020351A" w:rsidRPr="00E714EB" w:rsidRDefault="0020351A" w:rsidP="0020351A">
      <w:pPr>
        <w:ind w:firstLine="709"/>
        <w:contextualSpacing/>
        <w:jc w:val="both"/>
        <w:rPr>
          <w:sz w:val="28"/>
          <w:szCs w:val="28"/>
        </w:rPr>
      </w:pPr>
      <w:r w:rsidRPr="00E714EB">
        <w:rPr>
          <w:sz w:val="28"/>
          <w:szCs w:val="28"/>
        </w:rPr>
        <w:t>6. Постановление Правительства РФ № 1642 «Об утверждении государственной программы Российской Федерации “Развитие образования”». 26.12.2017 г. URL: https://www.garant.ru/products/ipo/prime/doc/71748426/ (дата обращения: 28.11.2020).</w:t>
      </w:r>
    </w:p>
    <w:p w14:paraId="02023092" w14:textId="77777777" w:rsidR="0020351A" w:rsidRPr="00E714EB" w:rsidRDefault="0020351A" w:rsidP="0020351A">
      <w:pPr>
        <w:ind w:firstLine="709"/>
        <w:contextualSpacing/>
        <w:jc w:val="both"/>
        <w:rPr>
          <w:sz w:val="28"/>
          <w:szCs w:val="28"/>
        </w:rPr>
      </w:pPr>
      <w:r w:rsidRPr="00E714EB">
        <w:rPr>
          <w:sz w:val="28"/>
          <w:szCs w:val="28"/>
        </w:rPr>
        <w:t xml:space="preserve">7. </w:t>
      </w:r>
      <w:r w:rsidRPr="00E714EB">
        <w:rPr>
          <w:i/>
          <w:iCs/>
          <w:sz w:val="28"/>
          <w:szCs w:val="28"/>
        </w:rPr>
        <w:t>Сущенко М.А.</w:t>
      </w:r>
      <w:r w:rsidRPr="00E714EB">
        <w:rPr>
          <w:sz w:val="28"/>
          <w:szCs w:val="28"/>
        </w:rPr>
        <w:t xml:space="preserve"> Развитие глобальных компетенций студентов вузов неисторических специальностей // Культурное наследие Северного Кавказа как ресурс межнационального согласия: программа и тез. </w:t>
      </w:r>
      <w:proofErr w:type="spellStart"/>
      <w:r w:rsidRPr="00E714EB">
        <w:rPr>
          <w:sz w:val="28"/>
          <w:szCs w:val="28"/>
        </w:rPr>
        <w:t>докл</w:t>
      </w:r>
      <w:proofErr w:type="spellEnd"/>
      <w:r w:rsidRPr="00E714EB">
        <w:rPr>
          <w:sz w:val="28"/>
          <w:szCs w:val="28"/>
        </w:rPr>
        <w:t xml:space="preserve">. участников Девятого </w:t>
      </w:r>
      <w:proofErr w:type="spellStart"/>
      <w:r w:rsidRPr="00E714EB">
        <w:rPr>
          <w:sz w:val="28"/>
          <w:szCs w:val="28"/>
        </w:rPr>
        <w:t>междунар</w:t>
      </w:r>
      <w:proofErr w:type="spellEnd"/>
      <w:r w:rsidRPr="00E714EB">
        <w:rPr>
          <w:sz w:val="28"/>
          <w:szCs w:val="28"/>
        </w:rPr>
        <w:t>. науч. форума (с. Кабардинка, Геленджик, 21-24 сентября 2023 г</w:t>
      </w:r>
      <w:r w:rsidRPr="00E714EB">
        <w:rPr>
          <w:sz w:val="28"/>
          <w:szCs w:val="28"/>
          <w:shd w:val="clear" w:color="auto" w:fill="F5F5F5"/>
        </w:rPr>
        <w:t>.</w:t>
      </w:r>
      <w:r w:rsidRPr="00E714EB">
        <w:rPr>
          <w:sz w:val="28"/>
          <w:szCs w:val="28"/>
        </w:rPr>
        <w:t>). – Краснодар: Ин-т наследия, 2023. – С. 213.</w:t>
      </w:r>
    </w:p>
    <w:p w14:paraId="290E03D8" w14:textId="77777777" w:rsidR="0020351A" w:rsidRPr="00E714EB" w:rsidRDefault="0020351A" w:rsidP="0020351A">
      <w:pPr>
        <w:ind w:firstLine="709"/>
        <w:contextualSpacing/>
        <w:jc w:val="both"/>
        <w:rPr>
          <w:sz w:val="28"/>
          <w:szCs w:val="28"/>
        </w:rPr>
      </w:pPr>
      <w:r w:rsidRPr="00E714EB">
        <w:rPr>
          <w:sz w:val="28"/>
          <w:szCs w:val="28"/>
        </w:rPr>
        <w:t xml:space="preserve">8. </w:t>
      </w:r>
      <w:r w:rsidRPr="00E714EB">
        <w:rPr>
          <w:i/>
          <w:iCs/>
          <w:sz w:val="28"/>
          <w:szCs w:val="28"/>
        </w:rPr>
        <w:t>Леонтьев А.А.</w:t>
      </w:r>
      <w:r w:rsidRPr="00E714EB">
        <w:rPr>
          <w:sz w:val="28"/>
          <w:szCs w:val="28"/>
        </w:rPr>
        <w:t xml:space="preserve"> От психологии чтения к психологии обучению чтению // </w:t>
      </w:r>
      <w:r w:rsidRPr="00E714EB">
        <w:rPr>
          <w:sz w:val="28"/>
          <w:szCs w:val="28"/>
          <w:shd w:val="clear" w:color="auto" w:fill="FFFFFF"/>
        </w:rPr>
        <w:t>Психология, педагогика и социология чтения: м</w:t>
      </w:r>
      <w:r w:rsidRPr="00E714EB">
        <w:rPr>
          <w:sz w:val="28"/>
          <w:szCs w:val="28"/>
        </w:rPr>
        <w:t>ат-</w:t>
      </w:r>
      <w:proofErr w:type="spellStart"/>
      <w:r w:rsidRPr="00E714EB">
        <w:rPr>
          <w:sz w:val="28"/>
          <w:szCs w:val="28"/>
        </w:rPr>
        <w:t>лы</w:t>
      </w:r>
      <w:proofErr w:type="spellEnd"/>
      <w:r w:rsidRPr="00E714EB">
        <w:rPr>
          <w:sz w:val="28"/>
          <w:szCs w:val="28"/>
        </w:rPr>
        <w:t xml:space="preserve"> 5-й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(Москва, </w:t>
      </w:r>
      <w:r w:rsidRPr="00E714EB">
        <w:rPr>
          <w:sz w:val="28"/>
          <w:szCs w:val="28"/>
          <w:shd w:val="clear" w:color="auto" w:fill="FFFFFF"/>
        </w:rPr>
        <w:t>26-28 марта 2001 г.</w:t>
      </w:r>
      <w:r w:rsidRPr="00E714EB">
        <w:rPr>
          <w:sz w:val="28"/>
          <w:szCs w:val="28"/>
        </w:rPr>
        <w:t>): в 2 ч. – Ч. 1 / под ред. И.В. Усачевой. – М.:</w:t>
      </w:r>
      <w:r w:rsidRPr="00E714EB">
        <w:rPr>
          <w:sz w:val="28"/>
          <w:szCs w:val="28"/>
          <w:shd w:val="clear" w:color="auto" w:fill="F5F5F5"/>
        </w:rPr>
        <w:t xml:space="preserve"> </w:t>
      </w:r>
      <w:r w:rsidRPr="00E714EB">
        <w:rPr>
          <w:sz w:val="28"/>
          <w:szCs w:val="28"/>
        </w:rPr>
        <w:t>Науч.-изд. центр “ИНЛОККС”, 2002. С. 5-8.</w:t>
      </w:r>
    </w:p>
    <w:p w14:paraId="19B62ECB" w14:textId="22CB8388" w:rsidR="0020351A" w:rsidRPr="00E714EB" w:rsidRDefault="0020351A" w:rsidP="0020351A">
      <w:pPr>
        <w:ind w:firstLine="709"/>
        <w:contextualSpacing/>
        <w:jc w:val="both"/>
        <w:rPr>
          <w:sz w:val="28"/>
          <w:szCs w:val="28"/>
        </w:rPr>
      </w:pPr>
      <w:r w:rsidRPr="00E714EB">
        <w:rPr>
          <w:sz w:val="28"/>
          <w:szCs w:val="28"/>
        </w:rPr>
        <w:t xml:space="preserve">9. </w:t>
      </w:r>
      <w:r w:rsidRPr="00E714EB">
        <w:rPr>
          <w:i/>
          <w:iCs/>
          <w:sz w:val="28"/>
          <w:szCs w:val="28"/>
        </w:rPr>
        <w:t>Вяземский Е.Е.</w:t>
      </w:r>
      <w:r w:rsidRPr="00E714EB">
        <w:rPr>
          <w:sz w:val="28"/>
          <w:szCs w:val="28"/>
        </w:rPr>
        <w:t xml:space="preserve"> Национально-региональный компонент общего исторического образования в Российской федерации: дискуссионные подходы // Проблемы современного образования. – 2012. – № 4. – С. 21</w:t>
      </w:r>
      <w:r w:rsidR="0073301F">
        <w:rPr>
          <w:sz w:val="28"/>
          <w:szCs w:val="28"/>
        </w:rPr>
        <w:t>-</w:t>
      </w:r>
      <w:r w:rsidRPr="00E714EB">
        <w:rPr>
          <w:sz w:val="28"/>
          <w:szCs w:val="28"/>
        </w:rPr>
        <w:t>40.</w:t>
      </w:r>
    </w:p>
    <w:p w14:paraId="7D2DEA80" w14:textId="77777777" w:rsidR="0020351A" w:rsidRPr="00E714EB" w:rsidRDefault="0020351A" w:rsidP="0020351A">
      <w:pPr>
        <w:ind w:firstLine="709"/>
        <w:contextualSpacing/>
        <w:jc w:val="both"/>
        <w:rPr>
          <w:sz w:val="28"/>
          <w:szCs w:val="28"/>
          <w:lang w:val="en-US"/>
        </w:rPr>
      </w:pPr>
      <w:r w:rsidRPr="00E714EB">
        <w:rPr>
          <w:sz w:val="28"/>
          <w:szCs w:val="28"/>
        </w:rPr>
        <w:t xml:space="preserve">10. </w:t>
      </w:r>
      <w:proofErr w:type="spellStart"/>
      <w:r w:rsidRPr="00E714EB">
        <w:rPr>
          <w:i/>
          <w:iCs/>
          <w:sz w:val="28"/>
          <w:szCs w:val="28"/>
        </w:rPr>
        <w:t>Виданов</w:t>
      </w:r>
      <w:proofErr w:type="spellEnd"/>
      <w:r w:rsidRPr="00E714EB">
        <w:rPr>
          <w:i/>
          <w:iCs/>
          <w:sz w:val="28"/>
          <w:szCs w:val="28"/>
        </w:rPr>
        <w:t xml:space="preserve"> Е.Ю., Глотова Е.А., Николенко О.Ю., Федяева Н.Д.</w:t>
      </w:r>
      <w:r w:rsidRPr="00E714EB">
        <w:rPr>
          <w:sz w:val="28"/>
          <w:szCs w:val="28"/>
        </w:rPr>
        <w:t xml:space="preserve"> Функциональная грамотность </w:t>
      </w:r>
      <w:proofErr w:type="spellStart"/>
      <w:r w:rsidRPr="00E714EB">
        <w:rPr>
          <w:sz w:val="28"/>
          <w:szCs w:val="28"/>
        </w:rPr>
        <w:t>vs</w:t>
      </w:r>
      <w:proofErr w:type="spellEnd"/>
      <w:r w:rsidRPr="00E714EB">
        <w:rPr>
          <w:sz w:val="28"/>
          <w:szCs w:val="28"/>
        </w:rPr>
        <w:t>. Региональный компонент: от концепции к проектированию и разработке заданий // Вестник Омского государственного педагогического университета. Гуманитарные</w:t>
      </w:r>
      <w:r w:rsidRPr="00E714EB">
        <w:rPr>
          <w:sz w:val="28"/>
          <w:szCs w:val="28"/>
          <w:lang w:val="en-US"/>
        </w:rPr>
        <w:t xml:space="preserve"> </w:t>
      </w:r>
      <w:r w:rsidRPr="00E714EB">
        <w:rPr>
          <w:sz w:val="28"/>
          <w:szCs w:val="28"/>
        </w:rPr>
        <w:t>исследования</w:t>
      </w:r>
      <w:r w:rsidRPr="00E714EB">
        <w:rPr>
          <w:sz w:val="28"/>
          <w:szCs w:val="28"/>
          <w:lang w:val="en-US"/>
        </w:rPr>
        <w:t xml:space="preserve">. – 2023. – № 1(38). – </w:t>
      </w:r>
      <w:r w:rsidRPr="00E714EB">
        <w:rPr>
          <w:sz w:val="28"/>
          <w:szCs w:val="28"/>
        </w:rPr>
        <w:t>С</w:t>
      </w:r>
      <w:r w:rsidRPr="00E714EB">
        <w:rPr>
          <w:sz w:val="28"/>
          <w:szCs w:val="28"/>
          <w:lang w:val="en-US"/>
        </w:rPr>
        <w:t xml:space="preserve">. 117-122. </w:t>
      </w:r>
    </w:p>
    <w:p w14:paraId="658A18A6" w14:textId="77777777" w:rsidR="0020351A" w:rsidRPr="00E714EB" w:rsidRDefault="0020351A" w:rsidP="0020351A">
      <w:pPr>
        <w:ind w:firstLine="709"/>
        <w:contextualSpacing/>
        <w:jc w:val="both"/>
        <w:rPr>
          <w:sz w:val="28"/>
          <w:szCs w:val="28"/>
        </w:rPr>
      </w:pPr>
      <w:r w:rsidRPr="00E714EB">
        <w:rPr>
          <w:sz w:val="28"/>
          <w:szCs w:val="28"/>
          <w:lang w:val="en-US"/>
        </w:rPr>
        <w:t xml:space="preserve">11. </w:t>
      </w:r>
      <w:proofErr w:type="spellStart"/>
      <w:r w:rsidRPr="00E714EB">
        <w:rPr>
          <w:i/>
          <w:iCs/>
          <w:sz w:val="28"/>
          <w:szCs w:val="28"/>
          <w:lang w:val="en-US"/>
        </w:rPr>
        <w:t>Westera</w:t>
      </w:r>
      <w:proofErr w:type="spellEnd"/>
      <w:r w:rsidRPr="00E714EB">
        <w:rPr>
          <w:i/>
          <w:iCs/>
          <w:sz w:val="28"/>
          <w:szCs w:val="28"/>
          <w:lang w:val="en-US"/>
        </w:rPr>
        <w:t xml:space="preserve"> W.</w:t>
      </w:r>
      <w:r w:rsidRPr="00E714EB">
        <w:rPr>
          <w:sz w:val="28"/>
          <w:szCs w:val="28"/>
          <w:lang w:val="en-US"/>
        </w:rPr>
        <w:t xml:space="preserve"> On the Changing Nature of Learning Context: Anticipating the Virtual Extensions of the World. Educational</w:t>
      </w:r>
      <w:r w:rsidRPr="00E714EB">
        <w:rPr>
          <w:sz w:val="28"/>
          <w:szCs w:val="28"/>
        </w:rPr>
        <w:t xml:space="preserve"> </w:t>
      </w:r>
      <w:r w:rsidRPr="00E714EB">
        <w:rPr>
          <w:sz w:val="28"/>
          <w:szCs w:val="28"/>
          <w:lang w:val="en-US"/>
        </w:rPr>
        <w:t>Technology</w:t>
      </w:r>
      <w:r w:rsidRPr="00E714EB">
        <w:rPr>
          <w:sz w:val="28"/>
          <w:szCs w:val="28"/>
        </w:rPr>
        <w:t xml:space="preserve"> &amp; </w:t>
      </w:r>
      <w:r w:rsidRPr="00E714EB">
        <w:rPr>
          <w:sz w:val="28"/>
          <w:szCs w:val="28"/>
          <w:lang w:val="en-US"/>
        </w:rPr>
        <w:t>Society</w:t>
      </w:r>
      <w:r w:rsidRPr="00E714EB">
        <w:rPr>
          <w:sz w:val="28"/>
          <w:szCs w:val="28"/>
        </w:rPr>
        <w:t xml:space="preserve">. – 2011. – № 14(2). – P. 201-212. </w:t>
      </w:r>
    </w:p>
    <w:p w14:paraId="7DE084B9" w14:textId="77777777" w:rsidR="0020351A" w:rsidRPr="00E714EB" w:rsidRDefault="0020351A" w:rsidP="0020351A">
      <w:pPr>
        <w:ind w:firstLine="709"/>
        <w:contextualSpacing/>
        <w:jc w:val="both"/>
        <w:rPr>
          <w:sz w:val="28"/>
          <w:szCs w:val="28"/>
        </w:rPr>
      </w:pPr>
      <w:r w:rsidRPr="00E714EB">
        <w:rPr>
          <w:sz w:val="28"/>
          <w:szCs w:val="28"/>
        </w:rPr>
        <w:t xml:space="preserve">12. </w:t>
      </w:r>
      <w:r w:rsidRPr="00E714EB">
        <w:rPr>
          <w:i/>
          <w:iCs/>
          <w:sz w:val="28"/>
          <w:szCs w:val="28"/>
        </w:rPr>
        <w:t>Вербицкий А.А.</w:t>
      </w:r>
      <w:r w:rsidRPr="00E714EB">
        <w:rPr>
          <w:sz w:val="28"/>
          <w:szCs w:val="28"/>
        </w:rPr>
        <w:t xml:space="preserve"> Школа контекстного обучения как модель реализации компетентностного подхода в общем образовании // Инновационные проекты и программы в образовании. – 2009. – № 4. – С. 18-22. </w:t>
      </w:r>
    </w:p>
    <w:p w14:paraId="2950A70B" w14:textId="77777777" w:rsidR="0020351A" w:rsidRPr="00E714EB" w:rsidRDefault="0020351A" w:rsidP="0020351A">
      <w:pPr>
        <w:ind w:firstLine="709"/>
        <w:contextualSpacing/>
        <w:jc w:val="both"/>
        <w:rPr>
          <w:sz w:val="28"/>
          <w:szCs w:val="28"/>
        </w:rPr>
      </w:pPr>
      <w:r w:rsidRPr="00E714EB">
        <w:rPr>
          <w:sz w:val="28"/>
          <w:szCs w:val="28"/>
        </w:rPr>
        <w:t xml:space="preserve">13. </w:t>
      </w:r>
      <w:proofErr w:type="spellStart"/>
      <w:r w:rsidRPr="00E714EB">
        <w:rPr>
          <w:i/>
          <w:iCs/>
          <w:sz w:val="28"/>
          <w:szCs w:val="28"/>
        </w:rPr>
        <w:t>Кошокова</w:t>
      </w:r>
      <w:proofErr w:type="spellEnd"/>
      <w:r w:rsidRPr="00E714EB">
        <w:rPr>
          <w:i/>
          <w:iCs/>
          <w:sz w:val="28"/>
          <w:szCs w:val="28"/>
        </w:rPr>
        <w:t xml:space="preserve"> С.Я.</w:t>
      </w:r>
      <w:r w:rsidRPr="00E714EB">
        <w:rPr>
          <w:sz w:val="28"/>
          <w:szCs w:val="28"/>
        </w:rPr>
        <w:t xml:space="preserve"> Методы эффективного взаимодействия с различными типами учащихся в процессе обучения // Актуальные проблемы совершенствования высшего образования: мат-</w:t>
      </w:r>
      <w:proofErr w:type="spellStart"/>
      <w:r w:rsidRPr="00E714EB">
        <w:rPr>
          <w:sz w:val="28"/>
          <w:szCs w:val="28"/>
        </w:rPr>
        <w:t>лы</w:t>
      </w:r>
      <w:proofErr w:type="spellEnd"/>
      <w:r w:rsidRPr="00E714EB">
        <w:rPr>
          <w:sz w:val="28"/>
          <w:szCs w:val="28"/>
        </w:rPr>
        <w:t xml:space="preserve"> XIII науч.-метод. </w:t>
      </w:r>
      <w:proofErr w:type="spellStart"/>
      <w:r w:rsidRPr="00E714EB">
        <w:rPr>
          <w:sz w:val="28"/>
          <w:szCs w:val="28"/>
        </w:rPr>
        <w:t>конф</w:t>
      </w:r>
      <w:proofErr w:type="spellEnd"/>
      <w:r w:rsidRPr="00E714EB">
        <w:rPr>
          <w:sz w:val="28"/>
          <w:szCs w:val="28"/>
        </w:rPr>
        <w:t xml:space="preserve">. с </w:t>
      </w:r>
      <w:proofErr w:type="spellStart"/>
      <w:r w:rsidRPr="00E714EB">
        <w:rPr>
          <w:sz w:val="28"/>
          <w:szCs w:val="28"/>
        </w:rPr>
        <w:t>междунар</w:t>
      </w:r>
      <w:proofErr w:type="spellEnd"/>
      <w:r w:rsidRPr="00E714EB">
        <w:rPr>
          <w:sz w:val="28"/>
          <w:szCs w:val="28"/>
        </w:rPr>
        <w:t>. уч. (Ярославль, 22-23 марта 2018 г.). – Ярославль: ЯГУ, 2018. – С. 543-544.</w:t>
      </w:r>
    </w:p>
    <w:p w14:paraId="162511F6" w14:textId="77777777" w:rsidR="0020351A" w:rsidRPr="00E714EB" w:rsidRDefault="0020351A" w:rsidP="0020351A">
      <w:pPr>
        <w:ind w:firstLine="709"/>
        <w:contextualSpacing/>
        <w:jc w:val="both"/>
        <w:rPr>
          <w:sz w:val="28"/>
          <w:szCs w:val="28"/>
        </w:rPr>
      </w:pPr>
      <w:r w:rsidRPr="00E714EB">
        <w:rPr>
          <w:sz w:val="28"/>
          <w:szCs w:val="28"/>
        </w:rPr>
        <w:t xml:space="preserve">14. </w:t>
      </w:r>
      <w:r w:rsidRPr="00E714EB">
        <w:rPr>
          <w:i/>
          <w:iCs/>
          <w:sz w:val="28"/>
          <w:szCs w:val="28"/>
        </w:rPr>
        <w:t>Еремина Е.В.</w:t>
      </w:r>
      <w:r w:rsidRPr="00E714EB">
        <w:rPr>
          <w:sz w:val="28"/>
          <w:szCs w:val="28"/>
        </w:rPr>
        <w:t xml:space="preserve"> Понятие региональной идентичности и специфика ее формирования в современной России // Социально-гуманитарные знания. – 2012. – № 5. </w:t>
      </w:r>
      <w:bookmarkStart w:id="32" w:name="_Hlk162726347"/>
      <w:r w:rsidRPr="00E714EB">
        <w:rPr>
          <w:sz w:val="28"/>
          <w:szCs w:val="28"/>
        </w:rPr>
        <w:t>–</w:t>
      </w:r>
      <w:bookmarkEnd w:id="32"/>
      <w:r w:rsidRPr="00E714EB">
        <w:rPr>
          <w:sz w:val="28"/>
          <w:szCs w:val="28"/>
        </w:rPr>
        <w:t xml:space="preserve"> С. 276-287.</w:t>
      </w:r>
    </w:p>
    <w:p w14:paraId="272ED05A" w14:textId="77777777" w:rsidR="0020351A" w:rsidRPr="00E714EB" w:rsidRDefault="0020351A" w:rsidP="0020351A">
      <w:pPr>
        <w:ind w:firstLine="709"/>
        <w:contextualSpacing/>
        <w:jc w:val="both"/>
        <w:rPr>
          <w:sz w:val="28"/>
          <w:szCs w:val="28"/>
        </w:rPr>
      </w:pPr>
      <w:r w:rsidRPr="00E714EB">
        <w:rPr>
          <w:sz w:val="28"/>
          <w:szCs w:val="28"/>
        </w:rPr>
        <w:lastRenderedPageBreak/>
        <w:t xml:space="preserve">15. Контекстные задачи по истории Кузбасса: сб. заданий / сост. М.А. Сущенко. – Кемерово: Изд-во </w:t>
      </w:r>
      <w:proofErr w:type="spellStart"/>
      <w:r w:rsidRPr="00E714EB">
        <w:rPr>
          <w:sz w:val="28"/>
          <w:szCs w:val="28"/>
        </w:rPr>
        <w:t>КРИПКиПРО</w:t>
      </w:r>
      <w:proofErr w:type="spellEnd"/>
      <w:r w:rsidRPr="00E714EB">
        <w:rPr>
          <w:sz w:val="28"/>
          <w:szCs w:val="28"/>
        </w:rPr>
        <w:t>, 2021. – 74 с.</w:t>
      </w:r>
    </w:p>
    <w:p w14:paraId="0213320C" w14:textId="77777777" w:rsidR="0020351A" w:rsidRPr="00E714EB" w:rsidRDefault="0020351A" w:rsidP="000716AD">
      <w:pPr>
        <w:jc w:val="both"/>
        <w:rPr>
          <w:bCs/>
          <w:iCs/>
          <w:snapToGrid w:val="0"/>
          <w:sz w:val="32"/>
          <w:szCs w:val="32"/>
        </w:rPr>
      </w:pPr>
    </w:p>
    <w:p w14:paraId="6C110C6A" w14:textId="77777777" w:rsidR="00867311" w:rsidRDefault="00867311" w:rsidP="003C1701">
      <w:pPr>
        <w:tabs>
          <w:tab w:val="left" w:pos="195"/>
          <w:tab w:val="right" w:pos="9638"/>
        </w:tabs>
        <w:rPr>
          <w:sz w:val="32"/>
          <w:szCs w:val="32"/>
        </w:rPr>
      </w:pPr>
    </w:p>
    <w:p w14:paraId="25D2AF00" w14:textId="650E2E3F" w:rsidR="003C1701" w:rsidRPr="00E714EB" w:rsidRDefault="003C1701" w:rsidP="003C1701">
      <w:pPr>
        <w:tabs>
          <w:tab w:val="left" w:pos="195"/>
          <w:tab w:val="right" w:pos="9638"/>
        </w:tabs>
        <w:rPr>
          <w:sz w:val="32"/>
          <w:szCs w:val="32"/>
        </w:rPr>
      </w:pPr>
      <w:r w:rsidRPr="00E714EB">
        <w:rPr>
          <w:sz w:val="32"/>
          <w:szCs w:val="32"/>
        </w:rPr>
        <w:t>УДК 377:378.147</w:t>
      </w:r>
      <w:r w:rsidRPr="00E714EB">
        <w:rPr>
          <w:sz w:val="32"/>
          <w:szCs w:val="32"/>
        </w:rPr>
        <w:tab/>
        <w:t xml:space="preserve"> </w:t>
      </w:r>
    </w:p>
    <w:p w14:paraId="24929274" w14:textId="77777777" w:rsidR="003C1701" w:rsidRPr="00E714EB" w:rsidRDefault="003C1701" w:rsidP="003C1701">
      <w:pPr>
        <w:tabs>
          <w:tab w:val="left" w:pos="195"/>
          <w:tab w:val="right" w:pos="9638"/>
        </w:tabs>
        <w:jc w:val="right"/>
        <w:rPr>
          <w:sz w:val="32"/>
          <w:szCs w:val="32"/>
        </w:rPr>
      </w:pPr>
      <w:proofErr w:type="gramStart"/>
      <w:r w:rsidRPr="00E714EB">
        <w:rPr>
          <w:sz w:val="32"/>
          <w:szCs w:val="32"/>
        </w:rPr>
        <w:t>ВОЛОЖАНИНА  Е.Е.</w:t>
      </w:r>
      <w:proofErr w:type="gramEnd"/>
      <w:r w:rsidRPr="00E714EB">
        <w:rPr>
          <w:sz w:val="32"/>
          <w:szCs w:val="32"/>
        </w:rPr>
        <w:t>, ВОСТРИКОВ  С.Е.,</w:t>
      </w:r>
    </w:p>
    <w:p w14:paraId="26093366" w14:textId="77777777" w:rsidR="003C1701" w:rsidRPr="00E714EB" w:rsidRDefault="003C1701" w:rsidP="003C1701">
      <w:pPr>
        <w:jc w:val="right"/>
        <w:rPr>
          <w:iCs/>
          <w:sz w:val="32"/>
          <w:szCs w:val="32"/>
        </w:rPr>
      </w:pPr>
      <w:r w:rsidRPr="00E714EB">
        <w:rPr>
          <w:iCs/>
          <w:sz w:val="32"/>
          <w:szCs w:val="32"/>
        </w:rPr>
        <w:t>Россия, г. Омск</w:t>
      </w:r>
    </w:p>
    <w:p w14:paraId="4A059FEE" w14:textId="77777777" w:rsidR="003C1701" w:rsidRPr="00E714EB" w:rsidRDefault="003C1701" w:rsidP="003C1701">
      <w:pPr>
        <w:tabs>
          <w:tab w:val="left" w:pos="195"/>
          <w:tab w:val="right" w:pos="9638"/>
        </w:tabs>
        <w:jc w:val="center"/>
        <w:rPr>
          <w:sz w:val="32"/>
          <w:szCs w:val="32"/>
        </w:rPr>
      </w:pPr>
    </w:p>
    <w:p w14:paraId="54D53910" w14:textId="77777777" w:rsidR="003C1701" w:rsidRPr="00E714EB" w:rsidRDefault="003C1701" w:rsidP="0073301F">
      <w:pPr>
        <w:tabs>
          <w:tab w:val="left" w:pos="195"/>
          <w:tab w:val="right" w:pos="9638"/>
        </w:tabs>
        <w:jc w:val="center"/>
        <w:rPr>
          <w:b/>
          <w:bCs/>
          <w:sz w:val="32"/>
          <w:szCs w:val="32"/>
        </w:rPr>
      </w:pPr>
      <w:r w:rsidRPr="00E714EB">
        <w:rPr>
          <w:b/>
          <w:bCs/>
          <w:sz w:val="32"/>
          <w:szCs w:val="32"/>
        </w:rPr>
        <w:t>Преподавание дисциплины «История» с учетом</w:t>
      </w:r>
    </w:p>
    <w:p w14:paraId="12FAFF38" w14:textId="7A209CBD" w:rsidR="003C1701" w:rsidRPr="00E714EB" w:rsidRDefault="003C1701" w:rsidP="0073301F">
      <w:pPr>
        <w:jc w:val="center"/>
        <w:rPr>
          <w:b/>
          <w:bCs/>
          <w:sz w:val="32"/>
          <w:szCs w:val="32"/>
        </w:rPr>
      </w:pPr>
      <w:r w:rsidRPr="00E714EB">
        <w:rPr>
          <w:b/>
          <w:bCs/>
          <w:sz w:val="32"/>
          <w:szCs w:val="32"/>
        </w:rPr>
        <w:t>профессионально-ориентированного содержания СПО</w:t>
      </w:r>
    </w:p>
    <w:p w14:paraId="421DCA1B" w14:textId="77777777" w:rsidR="003C1701" w:rsidRPr="00E714EB" w:rsidRDefault="003C1701" w:rsidP="003C1701">
      <w:pPr>
        <w:tabs>
          <w:tab w:val="left" w:pos="195"/>
          <w:tab w:val="right" w:pos="9638"/>
        </w:tabs>
        <w:jc w:val="both"/>
        <w:rPr>
          <w:b/>
          <w:bCs/>
          <w:sz w:val="32"/>
          <w:szCs w:val="32"/>
        </w:rPr>
      </w:pPr>
    </w:p>
    <w:p w14:paraId="0BDF4195" w14:textId="71F83A8D" w:rsidR="003C1701" w:rsidRPr="00E714EB" w:rsidRDefault="003C1701" w:rsidP="003C1701">
      <w:pPr>
        <w:tabs>
          <w:tab w:val="left" w:pos="195"/>
          <w:tab w:val="right" w:pos="9638"/>
        </w:tabs>
        <w:ind w:firstLine="709"/>
        <w:jc w:val="both"/>
        <w:rPr>
          <w:sz w:val="32"/>
          <w:szCs w:val="32"/>
        </w:rPr>
      </w:pPr>
      <w:r w:rsidRPr="00E714EB">
        <w:rPr>
          <w:sz w:val="32"/>
          <w:szCs w:val="32"/>
        </w:rPr>
        <w:t xml:space="preserve">В статье раскрывается </w:t>
      </w:r>
      <w:r w:rsidR="002F0BC8" w:rsidRPr="00F22617">
        <w:rPr>
          <w:sz w:val="32"/>
          <w:szCs w:val="32"/>
        </w:rPr>
        <w:t>методика преподавания</w:t>
      </w:r>
      <w:r w:rsidR="002F0BC8" w:rsidRPr="00E714EB">
        <w:rPr>
          <w:sz w:val="32"/>
          <w:szCs w:val="32"/>
        </w:rPr>
        <w:t xml:space="preserve"> </w:t>
      </w:r>
      <w:r w:rsidRPr="00E714EB">
        <w:rPr>
          <w:sz w:val="32"/>
          <w:szCs w:val="32"/>
        </w:rPr>
        <w:t>дисциплин</w:t>
      </w:r>
      <w:r w:rsidR="002F0BC8">
        <w:rPr>
          <w:sz w:val="32"/>
          <w:szCs w:val="32"/>
        </w:rPr>
        <w:t>ы</w:t>
      </w:r>
      <w:r w:rsidRPr="00E714EB">
        <w:rPr>
          <w:sz w:val="32"/>
          <w:szCs w:val="32"/>
        </w:rPr>
        <w:t xml:space="preserve"> «История» с профессионально-ориентированным содержанием по специальности 23.02.07 «Техническое обслуживание и ремонт двигателей, систем и агрегатов автомобилей».</w:t>
      </w:r>
    </w:p>
    <w:p w14:paraId="0EE3A775" w14:textId="6BE828C0" w:rsidR="003C1701" w:rsidRPr="00E714EB" w:rsidRDefault="003C1701" w:rsidP="003C1701">
      <w:pPr>
        <w:tabs>
          <w:tab w:val="left" w:pos="195"/>
          <w:tab w:val="right" w:pos="9638"/>
        </w:tabs>
        <w:ind w:firstLine="709"/>
        <w:jc w:val="both"/>
        <w:rPr>
          <w:sz w:val="32"/>
          <w:szCs w:val="32"/>
        </w:rPr>
      </w:pPr>
      <w:r w:rsidRPr="00E714EB">
        <w:rPr>
          <w:i/>
          <w:iCs/>
          <w:sz w:val="32"/>
          <w:szCs w:val="32"/>
        </w:rPr>
        <w:t>Ключевые слова:</w:t>
      </w:r>
      <w:r w:rsidRPr="00E714EB">
        <w:t xml:space="preserve"> </w:t>
      </w:r>
      <w:r w:rsidR="00F22617" w:rsidRPr="00F22617">
        <w:rPr>
          <w:sz w:val="32"/>
          <w:szCs w:val="32"/>
        </w:rPr>
        <w:t>методика преподавания,</w:t>
      </w:r>
      <w:r w:rsidR="00F22617">
        <w:t xml:space="preserve"> </w:t>
      </w:r>
      <w:r w:rsidR="00F22617" w:rsidRPr="00E714EB">
        <w:rPr>
          <w:sz w:val="32"/>
          <w:szCs w:val="32"/>
        </w:rPr>
        <w:t xml:space="preserve">среднее профессиональное образование, </w:t>
      </w:r>
      <w:r w:rsidRPr="00E714EB">
        <w:rPr>
          <w:sz w:val="32"/>
          <w:szCs w:val="32"/>
        </w:rPr>
        <w:t>история, компетентность, профессионально-ориентированное содержание, автомобильный транспорт</w:t>
      </w:r>
      <w:r w:rsidR="00462F03" w:rsidRPr="00E714EB">
        <w:rPr>
          <w:sz w:val="32"/>
          <w:szCs w:val="32"/>
        </w:rPr>
        <w:t xml:space="preserve">, </w:t>
      </w:r>
      <w:r w:rsidR="00462F03" w:rsidRPr="00E714EB">
        <w:rPr>
          <w:sz w:val="32"/>
          <w:szCs w:val="32"/>
          <w:bdr w:val="none" w:sz="0" w:space="0" w:color="auto" w:frame="1"/>
        </w:rPr>
        <w:t>Омский автотранспортный колледж</w:t>
      </w:r>
      <w:r w:rsidRPr="00E714EB">
        <w:rPr>
          <w:sz w:val="32"/>
          <w:szCs w:val="32"/>
        </w:rPr>
        <w:t>.</w:t>
      </w:r>
    </w:p>
    <w:p w14:paraId="4E9BDB11" w14:textId="77777777" w:rsidR="003C1701" w:rsidRPr="00E714EB" w:rsidRDefault="003C1701" w:rsidP="003C1701">
      <w:pPr>
        <w:tabs>
          <w:tab w:val="left" w:pos="195"/>
          <w:tab w:val="right" w:pos="9638"/>
        </w:tabs>
        <w:jc w:val="right"/>
        <w:rPr>
          <w:b/>
          <w:bCs/>
          <w:sz w:val="32"/>
          <w:szCs w:val="32"/>
        </w:rPr>
      </w:pPr>
    </w:p>
    <w:p w14:paraId="4C2FF16B" w14:textId="77777777" w:rsidR="003C1701" w:rsidRPr="00E714EB" w:rsidRDefault="003C1701" w:rsidP="003C1701">
      <w:pPr>
        <w:tabs>
          <w:tab w:val="left" w:pos="195"/>
          <w:tab w:val="right" w:pos="9638"/>
        </w:tabs>
        <w:jc w:val="right"/>
        <w:rPr>
          <w:b/>
          <w:bCs/>
          <w:sz w:val="28"/>
          <w:szCs w:val="28"/>
          <w:lang w:val="en-US"/>
        </w:rPr>
      </w:pPr>
      <w:proofErr w:type="spellStart"/>
      <w:r w:rsidRPr="00E714EB">
        <w:rPr>
          <w:b/>
          <w:bCs/>
          <w:sz w:val="28"/>
          <w:szCs w:val="28"/>
          <w:lang w:val="en-US"/>
        </w:rPr>
        <w:t>Volozhanina</w:t>
      </w:r>
      <w:proofErr w:type="spellEnd"/>
      <w:r w:rsidRPr="00E714EB">
        <w:rPr>
          <w:b/>
          <w:bCs/>
          <w:sz w:val="28"/>
          <w:szCs w:val="28"/>
          <w:lang w:val="en-US"/>
        </w:rPr>
        <w:t xml:space="preserve"> E.E., </w:t>
      </w:r>
      <w:proofErr w:type="spellStart"/>
      <w:r w:rsidRPr="00E714EB">
        <w:rPr>
          <w:b/>
          <w:bCs/>
          <w:sz w:val="28"/>
          <w:szCs w:val="28"/>
          <w:lang w:val="en-US"/>
        </w:rPr>
        <w:t>Vostrikov</w:t>
      </w:r>
      <w:proofErr w:type="spellEnd"/>
      <w:r w:rsidRPr="00E714EB">
        <w:rPr>
          <w:b/>
          <w:bCs/>
          <w:sz w:val="28"/>
          <w:szCs w:val="28"/>
          <w:lang w:val="en-US"/>
        </w:rPr>
        <w:t xml:space="preserve"> S.E.,</w:t>
      </w:r>
    </w:p>
    <w:p w14:paraId="664D7255" w14:textId="77777777" w:rsidR="003C1701" w:rsidRPr="00E714EB" w:rsidRDefault="003C1701" w:rsidP="003C1701">
      <w:pPr>
        <w:tabs>
          <w:tab w:val="left" w:pos="195"/>
          <w:tab w:val="right" w:pos="9638"/>
        </w:tabs>
        <w:jc w:val="right"/>
        <w:rPr>
          <w:b/>
          <w:bCs/>
          <w:sz w:val="28"/>
          <w:szCs w:val="28"/>
          <w:lang w:val="en-US"/>
        </w:rPr>
      </w:pPr>
      <w:r w:rsidRPr="00E714EB">
        <w:rPr>
          <w:b/>
          <w:sz w:val="28"/>
          <w:szCs w:val="28"/>
          <w:shd w:val="clear" w:color="auto" w:fill="FFFFFF"/>
          <w:lang w:val="en-US"/>
        </w:rPr>
        <w:t>Russia, Omsk</w:t>
      </w:r>
    </w:p>
    <w:p w14:paraId="44280643" w14:textId="77777777" w:rsidR="003C1701" w:rsidRPr="00E714EB" w:rsidRDefault="003C1701" w:rsidP="003C1701">
      <w:pPr>
        <w:jc w:val="both"/>
        <w:rPr>
          <w:b/>
          <w:bCs/>
          <w:sz w:val="28"/>
          <w:szCs w:val="28"/>
          <w:lang w:val="en-US"/>
        </w:rPr>
      </w:pPr>
    </w:p>
    <w:p w14:paraId="4E851AF2" w14:textId="43CD165D" w:rsidR="003C1701" w:rsidRPr="00E714EB" w:rsidRDefault="003C1701" w:rsidP="00554B3A">
      <w:pPr>
        <w:jc w:val="center"/>
        <w:rPr>
          <w:b/>
          <w:bCs/>
          <w:sz w:val="28"/>
          <w:szCs w:val="28"/>
          <w:lang w:val="en-US"/>
        </w:rPr>
      </w:pPr>
      <w:r w:rsidRPr="00E714EB">
        <w:rPr>
          <w:b/>
          <w:bCs/>
          <w:sz w:val="28"/>
          <w:szCs w:val="28"/>
          <w:lang w:val="en-US"/>
        </w:rPr>
        <w:t>Teaching the discipline “History”, taking into account</w:t>
      </w:r>
    </w:p>
    <w:p w14:paraId="63679140" w14:textId="77777777" w:rsidR="003C1701" w:rsidRPr="00E714EB" w:rsidRDefault="003C1701" w:rsidP="00554B3A">
      <w:pPr>
        <w:jc w:val="center"/>
        <w:rPr>
          <w:b/>
          <w:bCs/>
          <w:sz w:val="28"/>
          <w:szCs w:val="28"/>
          <w:lang w:val="en-US"/>
        </w:rPr>
      </w:pPr>
      <w:r w:rsidRPr="00E714EB">
        <w:rPr>
          <w:b/>
          <w:bCs/>
          <w:sz w:val="28"/>
          <w:szCs w:val="28"/>
          <w:lang w:val="en-US"/>
        </w:rPr>
        <w:t>the professionally oriented content of the secondary school</w:t>
      </w:r>
    </w:p>
    <w:p w14:paraId="173C2E34" w14:textId="6857118F" w:rsidR="003C1701" w:rsidRPr="00E714EB" w:rsidRDefault="003C1701" w:rsidP="003C1701">
      <w:pPr>
        <w:ind w:firstLine="709"/>
        <w:jc w:val="both"/>
        <w:rPr>
          <w:sz w:val="28"/>
          <w:szCs w:val="28"/>
          <w:lang w:val="en-US"/>
        </w:rPr>
      </w:pPr>
      <w:r w:rsidRPr="00E714EB">
        <w:rPr>
          <w:sz w:val="28"/>
          <w:szCs w:val="28"/>
          <w:lang w:val="en-US"/>
        </w:rPr>
        <w:t xml:space="preserve">Article </w:t>
      </w:r>
      <w:r w:rsidR="002F0BC8" w:rsidRPr="002F0BC8">
        <w:rPr>
          <w:sz w:val="28"/>
          <w:szCs w:val="28"/>
          <w:lang w:val="en-US"/>
        </w:rPr>
        <w:t xml:space="preserve">reveals the methodology of teaching </w:t>
      </w:r>
      <w:r w:rsidRPr="00E714EB">
        <w:rPr>
          <w:sz w:val="28"/>
          <w:szCs w:val="28"/>
          <w:lang w:val="en-US"/>
        </w:rPr>
        <w:t>discipline “History” with professional-oriented content on the specialty 23.02.07 “Maintenance and repair of engines, systems and aggregates of cars”.</w:t>
      </w:r>
    </w:p>
    <w:p w14:paraId="7AC52E38" w14:textId="50AD7D5F" w:rsidR="003C1701" w:rsidRPr="00E714EB" w:rsidRDefault="003C1701" w:rsidP="003C1701">
      <w:pPr>
        <w:ind w:firstLine="709"/>
        <w:jc w:val="both"/>
        <w:rPr>
          <w:b/>
          <w:bCs/>
          <w:sz w:val="28"/>
          <w:szCs w:val="28"/>
          <w:lang w:val="en-US"/>
        </w:rPr>
      </w:pPr>
      <w:r w:rsidRPr="00E714EB">
        <w:rPr>
          <w:i/>
          <w:iCs/>
          <w:sz w:val="28"/>
          <w:szCs w:val="28"/>
          <w:lang w:val="en-US"/>
        </w:rPr>
        <w:t>Keywords:</w:t>
      </w:r>
      <w:r w:rsidRPr="00E714EB">
        <w:rPr>
          <w:sz w:val="28"/>
          <w:szCs w:val="28"/>
          <w:lang w:val="en-US"/>
        </w:rPr>
        <w:t xml:space="preserve"> </w:t>
      </w:r>
      <w:r w:rsidR="00F22617" w:rsidRPr="00F22617">
        <w:rPr>
          <w:sz w:val="28"/>
          <w:szCs w:val="28"/>
          <w:lang w:val="en-US"/>
        </w:rPr>
        <w:t xml:space="preserve">teaching methods, </w:t>
      </w:r>
      <w:r w:rsidR="00F22617" w:rsidRPr="00E714EB">
        <w:rPr>
          <w:sz w:val="28"/>
          <w:szCs w:val="28"/>
          <w:lang w:val="en-US"/>
        </w:rPr>
        <w:t xml:space="preserve">secondary vocational education, </w:t>
      </w:r>
      <w:r w:rsidRPr="00E714EB">
        <w:rPr>
          <w:sz w:val="28"/>
          <w:szCs w:val="28"/>
          <w:lang w:val="en-US"/>
        </w:rPr>
        <w:t>history, competence, professionally oriented content, automobile transport</w:t>
      </w:r>
      <w:r w:rsidR="00C14004" w:rsidRPr="00E714EB">
        <w:rPr>
          <w:sz w:val="28"/>
          <w:szCs w:val="28"/>
          <w:lang w:val="en-US"/>
        </w:rPr>
        <w:t>, Omsk</w:t>
      </w:r>
      <w:r w:rsidR="00DB74F8" w:rsidRPr="00E714EB">
        <w:rPr>
          <w:sz w:val="28"/>
          <w:szCs w:val="28"/>
          <w:lang w:val="en-US"/>
        </w:rPr>
        <w:t>’s</w:t>
      </w:r>
      <w:r w:rsidR="00C14004" w:rsidRPr="00E714EB">
        <w:rPr>
          <w:sz w:val="28"/>
          <w:szCs w:val="28"/>
          <w:lang w:val="en-US"/>
        </w:rPr>
        <w:t xml:space="preserve"> motor transport college</w:t>
      </w:r>
      <w:r w:rsidRPr="00E714EB">
        <w:rPr>
          <w:sz w:val="28"/>
          <w:szCs w:val="28"/>
          <w:lang w:val="en-US"/>
        </w:rPr>
        <w:t>.</w:t>
      </w:r>
    </w:p>
    <w:p w14:paraId="798B166C" w14:textId="77777777" w:rsidR="003C1701" w:rsidRPr="00E714EB" w:rsidRDefault="003C1701" w:rsidP="003C1701">
      <w:pPr>
        <w:jc w:val="both"/>
        <w:rPr>
          <w:sz w:val="32"/>
          <w:szCs w:val="32"/>
          <w:lang w:val="en-US"/>
        </w:rPr>
      </w:pPr>
    </w:p>
    <w:p w14:paraId="67E825A4" w14:textId="04D210A0" w:rsidR="003C1701" w:rsidRPr="00E714EB" w:rsidRDefault="003C1701" w:rsidP="00392F91">
      <w:pPr>
        <w:pStyle w:val="afd"/>
        <w:shd w:val="clear" w:color="auto" w:fill="FFFFFF"/>
        <w:spacing w:before="0" w:beforeAutospacing="0" w:after="0" w:afterAutospacing="0"/>
        <w:ind w:firstLine="709"/>
        <w:jc w:val="both"/>
        <w:rPr>
          <w:sz w:val="32"/>
          <w:szCs w:val="32"/>
        </w:rPr>
      </w:pPr>
      <w:r w:rsidRPr="00E714EB">
        <w:rPr>
          <w:sz w:val="32"/>
          <w:szCs w:val="32"/>
        </w:rPr>
        <w:t xml:space="preserve">Целью развития системы среднего профессионального образования </w:t>
      </w:r>
      <w:r w:rsidR="009F7EAB" w:rsidRPr="00E714EB">
        <w:rPr>
          <w:sz w:val="32"/>
          <w:szCs w:val="32"/>
        </w:rPr>
        <w:t>(СПО)</w:t>
      </w:r>
      <w:r w:rsidR="009F7EAB">
        <w:rPr>
          <w:sz w:val="32"/>
          <w:szCs w:val="32"/>
        </w:rPr>
        <w:t xml:space="preserve"> </w:t>
      </w:r>
      <w:r w:rsidRPr="00E714EB">
        <w:rPr>
          <w:sz w:val="32"/>
          <w:szCs w:val="32"/>
        </w:rPr>
        <w:t>в РФ является обеспечение страны квалифицированными кадрами, формирование кадрового потенциала, способного конкурировать со специалистами аналогичной квалификации на мировом уровне, а также реализация задач роста и повышения конкурентоспособности российской экономики. Концепция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007F41FB">
        <w:rPr>
          <w:sz w:val="32"/>
          <w:szCs w:val="32"/>
        </w:rPr>
        <w:t>,</w:t>
      </w:r>
      <w:r w:rsidRPr="00E714EB">
        <w:rPr>
          <w:sz w:val="32"/>
          <w:szCs w:val="32"/>
        </w:rPr>
        <w:t xml:space="preserve"> включает базовые принципы, приоритеты, цели, задачи и основные направления, механизмы, с целью совершенствования подходов к реализации среднего общего </w:t>
      </w:r>
      <w:r w:rsidRPr="00E714EB">
        <w:rPr>
          <w:sz w:val="32"/>
          <w:szCs w:val="32"/>
        </w:rPr>
        <w:lastRenderedPageBreak/>
        <w:t>образования в пределах освоения основных образовательных программ СПО специалистов среднего звена.</w:t>
      </w:r>
      <w:r w:rsidRPr="00E714EB">
        <w:rPr>
          <w:sz w:val="32"/>
          <w:szCs w:val="32"/>
          <w:bdr w:val="none" w:sz="0" w:space="0" w:color="auto" w:frame="1"/>
        </w:rPr>
        <w:t xml:space="preserve"> Особое внимание в СПО занимают </w:t>
      </w:r>
      <w:r w:rsidR="00075E80">
        <w:rPr>
          <w:sz w:val="32"/>
          <w:szCs w:val="32"/>
          <w:bdr w:val="none" w:sz="0" w:space="0" w:color="auto" w:frame="1"/>
        </w:rPr>
        <w:t xml:space="preserve">учебные </w:t>
      </w:r>
      <w:r w:rsidRPr="00E714EB">
        <w:rPr>
          <w:sz w:val="32"/>
          <w:szCs w:val="32"/>
          <w:bdr w:val="none" w:sz="0" w:space="0" w:color="auto" w:frame="1"/>
        </w:rPr>
        <w:t>дисциплины среднего общего образования, в частности, дисциплина «История». К примеру, согласно</w:t>
      </w:r>
      <w:r w:rsidR="00392F91" w:rsidRPr="00E714EB">
        <w:rPr>
          <w:sz w:val="32"/>
          <w:szCs w:val="32"/>
          <w:bdr w:val="none" w:sz="0" w:space="0" w:color="auto" w:frame="1"/>
        </w:rPr>
        <w:t xml:space="preserve"> Федеральному государственному образовательному стандарту </w:t>
      </w:r>
      <w:r w:rsidRPr="00E714EB">
        <w:rPr>
          <w:sz w:val="32"/>
          <w:szCs w:val="32"/>
          <w:bdr w:val="none" w:sz="0" w:space="0" w:color="auto" w:frame="1"/>
        </w:rPr>
        <w:t>(ФГОС) для подготовки студентов по профессии 23.02.07</w:t>
      </w:r>
      <w:r w:rsidRPr="00E714EB">
        <w:rPr>
          <w:sz w:val="32"/>
          <w:szCs w:val="32"/>
        </w:rPr>
        <w:t xml:space="preserve"> «Техническое обслуживание и ремонт двигателей, систем и агрегатов автомобилей» [1], </w:t>
      </w:r>
      <w:r w:rsidRPr="00E714EB">
        <w:rPr>
          <w:sz w:val="32"/>
          <w:szCs w:val="32"/>
          <w:bdr w:val="none" w:sz="0" w:space="0" w:color="auto" w:frame="1"/>
        </w:rPr>
        <w:t xml:space="preserve">обучение которой проводится в </w:t>
      </w:r>
      <w:bookmarkStart w:id="33" w:name="_Hlk165124934"/>
      <w:r w:rsidRPr="00E714EB">
        <w:rPr>
          <w:sz w:val="32"/>
          <w:szCs w:val="32"/>
          <w:bdr w:val="none" w:sz="0" w:space="0" w:color="auto" w:frame="1"/>
        </w:rPr>
        <w:t>БПОУ «Омский автотранспортный колледж»</w:t>
      </w:r>
      <w:bookmarkEnd w:id="33"/>
      <w:r w:rsidRPr="00E714EB">
        <w:rPr>
          <w:sz w:val="32"/>
          <w:szCs w:val="32"/>
          <w:bdr w:val="none" w:sz="0" w:space="0" w:color="auto" w:frame="1"/>
        </w:rPr>
        <w:t xml:space="preserve"> [2], студент должен:</w:t>
      </w:r>
    </w:p>
    <w:p w14:paraId="4FF900E2" w14:textId="4C63A1FC"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обладать способностью понимать: движущие силы и закономерности исторического процесса;</w:t>
      </w:r>
    </w:p>
    <w:p w14:paraId="1EA3C50E" w14:textId="77777777"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 xml:space="preserve">– события и процессы экономической истории; </w:t>
      </w:r>
    </w:p>
    <w:p w14:paraId="0BCB7398" w14:textId="77777777"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 место и роль своей страны в истории человечества и в современном мире.</w:t>
      </w:r>
    </w:p>
    <w:p w14:paraId="171E48F7" w14:textId="7F011950"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Цель дисциплины «История» – сформировать у обучающихся комплексное представление о своеобразии России, ее месте в мировой и европейской цивилизации; сформировать систематизированные знания об основных закономерностях и особенностях всемирно-</w:t>
      </w:r>
      <w:r w:rsidR="00362270" w:rsidRPr="00E714EB">
        <w:rPr>
          <w:sz w:val="32"/>
          <w:szCs w:val="32"/>
          <w:bdr w:val="none" w:sz="0" w:space="0" w:color="auto" w:frame="1"/>
        </w:rPr>
        <w:t xml:space="preserve"> </w:t>
      </w:r>
      <w:r w:rsidRPr="00E714EB">
        <w:rPr>
          <w:sz w:val="32"/>
          <w:szCs w:val="32"/>
          <w:bdr w:val="none" w:sz="0" w:space="0" w:color="auto" w:frame="1"/>
        </w:rPr>
        <w:t>исторического процесса, с акцентом на изучении истории России; введение в круг исторических проблем, связанных с областью будущей профессиональной деятельности; выработка навыков получения, анализа и обобщения исторической информации. Воспитание патриотических чувств и любви к Родине [3].</w:t>
      </w:r>
    </w:p>
    <w:p w14:paraId="7FE1EECA"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Дисциплина «История» относится к базовой части учебного цикла и составляет важную часть в общеобразовательной подготовке современных квалифицированных техников.</w:t>
      </w:r>
    </w:p>
    <w:p w14:paraId="1992AB07" w14:textId="63D44F2E" w:rsidR="003C1701" w:rsidRPr="00E714EB" w:rsidRDefault="003C1701" w:rsidP="003C1701">
      <w:pPr>
        <w:ind w:firstLine="709"/>
        <w:jc w:val="both"/>
        <w:rPr>
          <w:sz w:val="32"/>
          <w:szCs w:val="32"/>
          <w:bdr w:val="none" w:sz="0" w:space="0" w:color="auto" w:frame="1"/>
        </w:rPr>
      </w:pPr>
      <w:r w:rsidRPr="00E714EB">
        <w:rPr>
          <w:sz w:val="32"/>
          <w:szCs w:val="32"/>
        </w:rPr>
        <w:t xml:space="preserve">На базе БПОУ «Омский автотранспортный колледж» дисциплина «История» не стала исключением. Первый объём работы с профессионально-ориентированным содержанием вошел в рабочую программу в пояснительную записку по дисциплине БД.06. История по специальности: </w:t>
      </w:r>
      <w:bookmarkStart w:id="34" w:name="_Hlk163553227"/>
      <w:r w:rsidRPr="00E714EB">
        <w:rPr>
          <w:sz w:val="32"/>
          <w:szCs w:val="32"/>
        </w:rPr>
        <w:t xml:space="preserve">23.02.07. </w:t>
      </w:r>
      <w:bookmarkStart w:id="35" w:name="_Hlk163558098"/>
      <w:r w:rsidRPr="00E714EB">
        <w:rPr>
          <w:sz w:val="32"/>
          <w:szCs w:val="32"/>
        </w:rPr>
        <w:t xml:space="preserve">«Техническое обслуживание и ремонт двигателей, систем, и агрегатов автомобилей». </w:t>
      </w:r>
      <w:bookmarkEnd w:id="34"/>
      <w:bookmarkEnd w:id="35"/>
      <w:r w:rsidRPr="00E714EB">
        <w:rPr>
          <w:sz w:val="32"/>
          <w:szCs w:val="32"/>
          <w:bdr w:val="none" w:sz="0" w:space="0" w:color="auto" w:frame="1"/>
        </w:rPr>
        <w:t xml:space="preserve">Для подготовки профессий технического профиля по этой дисциплине установлена максимальная учебная нагрузка для студентов – 136 часов, в том числе обязательной аудиторной учебной нагрузки обучающегося – 128 часов. </w:t>
      </w:r>
    </w:p>
    <w:p w14:paraId="2AB7F7E6" w14:textId="77777777"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Такое распределение учебных часов неизбежно ставит перед преподавателем проблему отбора главных теоретических и проблемных вопросов с целью построения такой системы, которая бы отвечала целям учебного плана и создавала основу для прочного усвоения знаний по дисциплине «История». В таких условиях преподавание в традиционной манере становится неэффективным, так как фактиче</w:t>
      </w:r>
      <w:r w:rsidRPr="00E714EB">
        <w:rPr>
          <w:sz w:val="32"/>
          <w:szCs w:val="32"/>
          <w:bdr w:val="none" w:sz="0" w:space="0" w:color="auto" w:frame="1"/>
        </w:rPr>
        <w:lastRenderedPageBreak/>
        <w:t xml:space="preserve">ски сводится к поверхностному освещению проблем, что не соответствует требованиям компетентностного образования. Эффективными формами учебной работы по внедрению и формированию ключевых профессиональных компетенций будущих выпускников является применение различных активных форм и методов обучения. Это проблемная и игровая технологии, технологии коллективной и групповой деятельности, имитационные методы активного обучения, методы анализа конкретных ситуаций, метод проектов, подготовка публичных выступлений, дискуссионное обсуждение профессионально важных проблем, обучение в сотрудничестве, создание проблемных ситуаций, лекция-беседа, лекция-диспут. </w:t>
      </w:r>
    </w:p>
    <w:p w14:paraId="6EADE98D" w14:textId="77777777" w:rsidR="003C1701" w:rsidRPr="00E714EB" w:rsidRDefault="003C1701" w:rsidP="003C1701">
      <w:pPr>
        <w:ind w:firstLine="709"/>
        <w:jc w:val="both"/>
        <w:rPr>
          <w:sz w:val="32"/>
          <w:szCs w:val="32"/>
        </w:rPr>
      </w:pPr>
      <w:r w:rsidRPr="00E714EB">
        <w:rPr>
          <w:sz w:val="32"/>
          <w:szCs w:val="32"/>
        </w:rPr>
        <w:t>В профильную составляющую программы включено профессионально направленное содержание, необходимое для усвоения профессиональной образовательной программы, профессиональных компетенций. Профессия специалиста по обслуживанию и ремонту автомобильных двигателей включает в себя организацию процессов и выполнение диагностирования, обслуживания и ремонта современных автомобилей, в соответствии с регламентами и технологической документацией.</w:t>
      </w:r>
    </w:p>
    <w:p w14:paraId="20E5AC81" w14:textId="77777777" w:rsidR="003C1701" w:rsidRPr="00E714EB" w:rsidRDefault="003C1701" w:rsidP="003C1701">
      <w:pPr>
        <w:ind w:firstLine="709"/>
        <w:jc w:val="both"/>
        <w:rPr>
          <w:sz w:val="32"/>
          <w:szCs w:val="32"/>
        </w:rPr>
      </w:pPr>
      <w:r w:rsidRPr="00E714EB">
        <w:rPr>
          <w:sz w:val="32"/>
          <w:szCs w:val="32"/>
        </w:rPr>
        <w:t xml:space="preserve">В современном мире уметь пользоваться инструментами анализа исторических, политических, экономических, культурных текстов, документов необходимо для любого вида деятельности. Непосредственно изучая дисциплину БД.06. История, студенты проявляют гражданско-патриотическую позицию, демонстрируют осознанное поведение на основе традиционных общечеловеческих ценностей, анализируют исторические проблемы. Изучая исторические, политические документы студенты-техники научатся с легкостью читать свои профессиональные документы, формировать свою стратегию поведения, что так необходимо при погружении в техническую специальность.   </w:t>
      </w:r>
    </w:p>
    <w:p w14:paraId="26178218" w14:textId="0754586C" w:rsidR="003C1701" w:rsidRPr="00E714EB" w:rsidRDefault="003C1701" w:rsidP="003C1701">
      <w:pPr>
        <w:ind w:firstLine="709"/>
        <w:jc w:val="both"/>
        <w:rPr>
          <w:sz w:val="32"/>
          <w:szCs w:val="32"/>
        </w:rPr>
      </w:pPr>
      <w:r w:rsidRPr="00E714EB">
        <w:rPr>
          <w:sz w:val="32"/>
          <w:szCs w:val="32"/>
        </w:rPr>
        <w:t>Специальность 23.02.07 предполагает у будущих техников использование речевых навыков (письменных и устных) в разных видах реализации их трудовой деятельности. Владение историческим анализом и умение проникать в глубинный смысл историко-</w:t>
      </w:r>
      <w:r w:rsidR="00093932">
        <w:rPr>
          <w:sz w:val="32"/>
          <w:szCs w:val="32"/>
        </w:rPr>
        <w:t xml:space="preserve"> </w:t>
      </w:r>
      <w:r w:rsidRPr="00E714EB">
        <w:rPr>
          <w:sz w:val="32"/>
          <w:szCs w:val="32"/>
        </w:rPr>
        <w:t>политического текста – залог успеха в профессии и в жизни. Грамотная устная речь формирует речевой портрет индивида, что важно для специальности техника. Умение составлять исторические схемы помогут будущим техникам развивать логическое мышление, которое пригодится им в дальнейшей работе по специальности. В результате освоения учебной дисциплины «История» студенты должны проявлять свою гражданскую позицию как активных и ответственных членов россий</w:t>
      </w:r>
      <w:r w:rsidRPr="00E714EB">
        <w:rPr>
          <w:sz w:val="32"/>
          <w:szCs w:val="32"/>
        </w:rPr>
        <w:lastRenderedPageBreak/>
        <w:t xml:space="preserve">ского общества, осознающих свои конституционные права и обязанности, уважающих закон и правопорядок, обладающих чувством собственного достоинства, осознанно принимающих традиционные, национальные и общечеловеческие гуманистические и демократические ценности, они должны стать духовно развитыми личностями. Однако, Концепцию преподавания общеобразовательных дисциплин с учетом профессионально-ориентированного содержания программ среднего профессионального образования на учебных занятиях по истории не всегда удается реализовать. Вместе с тем, преподаватели проводят уроки, которые полностью посвящаются данной проблеме. </w:t>
      </w:r>
    </w:p>
    <w:p w14:paraId="6EE69328" w14:textId="6B952382" w:rsidR="003C1701" w:rsidRPr="00E714EB" w:rsidRDefault="003C1701" w:rsidP="003C1701">
      <w:pPr>
        <w:ind w:firstLine="709"/>
        <w:jc w:val="both"/>
        <w:rPr>
          <w:sz w:val="32"/>
          <w:szCs w:val="32"/>
        </w:rPr>
      </w:pPr>
      <w:r w:rsidRPr="00E714EB">
        <w:rPr>
          <w:sz w:val="32"/>
          <w:szCs w:val="32"/>
        </w:rPr>
        <w:t xml:space="preserve"> Так, в  2023-2024  учебных годах  в программу  дисциплины  «История» было внесено 10 часов на профессионально-</w:t>
      </w:r>
      <w:r w:rsidR="009660DD">
        <w:rPr>
          <w:sz w:val="32"/>
          <w:szCs w:val="32"/>
        </w:rPr>
        <w:t xml:space="preserve"> </w:t>
      </w:r>
      <w:r w:rsidRPr="00E714EB">
        <w:rPr>
          <w:sz w:val="32"/>
          <w:szCs w:val="32"/>
        </w:rPr>
        <w:t>ориентированное содержание. В частности, преподаватели сформирова</w:t>
      </w:r>
      <w:r w:rsidR="00DD4A75">
        <w:rPr>
          <w:sz w:val="32"/>
          <w:szCs w:val="32"/>
        </w:rPr>
        <w:t>ли</w:t>
      </w:r>
      <w:r w:rsidRPr="00E714EB">
        <w:rPr>
          <w:sz w:val="32"/>
          <w:szCs w:val="32"/>
        </w:rPr>
        <w:t xml:space="preserve"> и актуализирова</w:t>
      </w:r>
      <w:r w:rsidR="00DD4A75">
        <w:rPr>
          <w:sz w:val="32"/>
          <w:szCs w:val="32"/>
        </w:rPr>
        <w:t>ли</w:t>
      </w:r>
      <w:r w:rsidRPr="00E714EB">
        <w:rPr>
          <w:sz w:val="32"/>
          <w:szCs w:val="32"/>
        </w:rPr>
        <w:t xml:space="preserve"> следующие темы:</w:t>
      </w:r>
    </w:p>
    <w:p w14:paraId="1EA84777" w14:textId="77777777" w:rsidR="003C1701" w:rsidRPr="00E714EB" w:rsidRDefault="003C1701" w:rsidP="003C1701">
      <w:pPr>
        <w:ind w:firstLine="709"/>
        <w:jc w:val="both"/>
        <w:rPr>
          <w:sz w:val="32"/>
          <w:szCs w:val="32"/>
        </w:rPr>
      </w:pPr>
      <w:r w:rsidRPr="00E714EB">
        <w:rPr>
          <w:sz w:val="32"/>
          <w:szCs w:val="32"/>
        </w:rPr>
        <w:t xml:space="preserve">Тема 1.1. Россия и мир в годы Первой мировой войны. </w:t>
      </w:r>
      <w:bookmarkStart w:id="36" w:name="_Hlk163555127"/>
      <w:r w:rsidRPr="00E714EB">
        <w:rPr>
          <w:sz w:val="32"/>
          <w:szCs w:val="32"/>
        </w:rPr>
        <w:t>Урок с профессионально-ориентированным содержанием:</w:t>
      </w:r>
      <w:bookmarkEnd w:id="36"/>
      <w:r w:rsidRPr="00E714EB">
        <w:rPr>
          <w:sz w:val="32"/>
          <w:szCs w:val="32"/>
        </w:rPr>
        <w:t xml:space="preserve"> Появление автотранспортных средств в годы Первой мировой войны.</w:t>
      </w:r>
    </w:p>
    <w:p w14:paraId="38CA634B" w14:textId="77777777" w:rsidR="003C1701" w:rsidRPr="00E714EB" w:rsidRDefault="003C1701" w:rsidP="003C1701">
      <w:pPr>
        <w:ind w:firstLine="709"/>
        <w:jc w:val="both"/>
        <w:rPr>
          <w:sz w:val="32"/>
          <w:szCs w:val="32"/>
        </w:rPr>
      </w:pPr>
      <w:r w:rsidRPr="00E714EB">
        <w:rPr>
          <w:sz w:val="32"/>
          <w:szCs w:val="32"/>
        </w:rPr>
        <w:t xml:space="preserve">Тема 2.2. Советский Союз в конце 1920-х - 1930-е годы. </w:t>
      </w:r>
      <w:bookmarkStart w:id="37" w:name="_Hlk163554944"/>
      <w:r w:rsidRPr="00E714EB">
        <w:rPr>
          <w:sz w:val="32"/>
          <w:szCs w:val="32"/>
        </w:rPr>
        <w:t>Профессионально-ориентированное содержание:</w:t>
      </w:r>
      <w:bookmarkEnd w:id="37"/>
      <w:r w:rsidRPr="00E714EB">
        <w:rPr>
          <w:sz w:val="32"/>
          <w:szCs w:val="32"/>
        </w:rPr>
        <w:t xml:space="preserve"> Анализ строительства крупнейших машиностроительных предприятий СССР в годы первых пятилеток.</w:t>
      </w:r>
    </w:p>
    <w:p w14:paraId="474FFD87" w14:textId="77777777" w:rsidR="003C1701" w:rsidRPr="00E714EB" w:rsidRDefault="003C1701" w:rsidP="003C1701">
      <w:pPr>
        <w:ind w:firstLine="709"/>
        <w:jc w:val="both"/>
        <w:rPr>
          <w:sz w:val="32"/>
          <w:szCs w:val="32"/>
        </w:rPr>
      </w:pPr>
      <w:r w:rsidRPr="00E714EB">
        <w:rPr>
          <w:sz w:val="32"/>
          <w:szCs w:val="32"/>
        </w:rPr>
        <w:t>Тема 3.1. Начало Второй мировой войны. Великая Отечественная война. Профессионально-ориентированное содержание: Анализ создания и использования в СССР новой военной техники в период Великой Отечественной войны.</w:t>
      </w:r>
    </w:p>
    <w:p w14:paraId="62BDF03E" w14:textId="77777777" w:rsidR="003C1701" w:rsidRPr="00E714EB" w:rsidRDefault="003C1701" w:rsidP="003C1701">
      <w:pPr>
        <w:ind w:firstLine="709"/>
        <w:jc w:val="both"/>
        <w:rPr>
          <w:sz w:val="32"/>
          <w:szCs w:val="32"/>
        </w:rPr>
      </w:pPr>
      <w:r w:rsidRPr="00E714EB">
        <w:rPr>
          <w:sz w:val="32"/>
          <w:szCs w:val="32"/>
        </w:rPr>
        <w:t>Тема 4.3. СССР в середине 1950-х-1960-е годы. Урок с профессионально-ориентированным содержанием: Успехи и проблемы транспортной системы в СССР.</w:t>
      </w:r>
    </w:p>
    <w:p w14:paraId="2BB67050" w14:textId="77777777" w:rsidR="003C1701" w:rsidRPr="00E714EB" w:rsidRDefault="003C1701" w:rsidP="003C1701">
      <w:pPr>
        <w:ind w:firstLine="709"/>
        <w:jc w:val="both"/>
        <w:rPr>
          <w:sz w:val="32"/>
          <w:szCs w:val="32"/>
        </w:rPr>
      </w:pPr>
      <w:r w:rsidRPr="00E714EB">
        <w:rPr>
          <w:sz w:val="32"/>
          <w:szCs w:val="32"/>
        </w:rPr>
        <w:t xml:space="preserve">Тема 5.3. Россия в </w:t>
      </w:r>
      <w:r w:rsidRPr="00E714EB">
        <w:rPr>
          <w:sz w:val="32"/>
          <w:szCs w:val="32"/>
          <w:lang w:val="en-US"/>
        </w:rPr>
        <w:t>XXI</w:t>
      </w:r>
      <w:r w:rsidRPr="00E714EB">
        <w:rPr>
          <w:sz w:val="32"/>
          <w:szCs w:val="32"/>
        </w:rPr>
        <w:t xml:space="preserve"> веке: вызовы времени и задачи модернизации. </w:t>
      </w:r>
      <w:bookmarkStart w:id="38" w:name="_Hlk163555815"/>
      <w:r w:rsidRPr="00E714EB">
        <w:rPr>
          <w:sz w:val="32"/>
          <w:szCs w:val="32"/>
        </w:rPr>
        <w:t>Анализ отставания автопрома современной России от ведущих стран мира.</w:t>
      </w:r>
    </w:p>
    <w:bookmarkEnd w:id="38"/>
    <w:p w14:paraId="10FF7539" w14:textId="77777777" w:rsidR="003C1701" w:rsidRPr="00E714EB" w:rsidRDefault="003C1701" w:rsidP="003C1701">
      <w:pPr>
        <w:ind w:firstLine="709"/>
        <w:jc w:val="both"/>
        <w:rPr>
          <w:sz w:val="32"/>
          <w:szCs w:val="32"/>
        </w:rPr>
      </w:pPr>
      <w:r w:rsidRPr="00E714EB">
        <w:rPr>
          <w:sz w:val="32"/>
          <w:szCs w:val="32"/>
        </w:rPr>
        <w:t xml:space="preserve">Образец: тема урока «Анализ отставания автопрома современной России от ведущих стран мира». Изучение теоретического материала, связанного со специальностью 23.02.07 «Техническое обслуживание и ремонт двигателей, систем, и агрегатов автомобилей». В ходе изучения темы происходит взаимосвязь учебной практики с производственной практикой. </w:t>
      </w:r>
    </w:p>
    <w:p w14:paraId="3340BC1D" w14:textId="4ECE456E" w:rsidR="003C1701" w:rsidRPr="00E714EB" w:rsidRDefault="003C1701" w:rsidP="003C1701">
      <w:pPr>
        <w:ind w:firstLine="709"/>
        <w:jc w:val="both"/>
        <w:rPr>
          <w:sz w:val="32"/>
          <w:szCs w:val="32"/>
        </w:rPr>
      </w:pPr>
      <w:r w:rsidRPr="00E714EB">
        <w:rPr>
          <w:sz w:val="32"/>
          <w:szCs w:val="32"/>
        </w:rPr>
        <w:t>Вид работы: просмотр презентации на тему: «Дорожно-</w:t>
      </w:r>
      <w:r w:rsidR="004F2FBF" w:rsidRPr="00E714EB">
        <w:rPr>
          <w:sz w:val="32"/>
          <w:szCs w:val="32"/>
        </w:rPr>
        <w:t xml:space="preserve"> </w:t>
      </w:r>
      <w:r w:rsidRPr="00E714EB">
        <w:rPr>
          <w:sz w:val="32"/>
          <w:szCs w:val="32"/>
        </w:rPr>
        <w:t>строительная техника в современной России»,</w:t>
      </w:r>
      <w:r w:rsidR="004F2FBF" w:rsidRPr="00E714EB">
        <w:rPr>
          <w:sz w:val="32"/>
          <w:szCs w:val="32"/>
        </w:rPr>
        <w:t xml:space="preserve"> </w:t>
      </w:r>
      <w:r w:rsidRPr="00E714EB">
        <w:rPr>
          <w:sz w:val="32"/>
          <w:szCs w:val="32"/>
        </w:rPr>
        <w:t>в ходе которой преподаватель проводит параллель дисциплины «История» и профессиональной направленности обучающихся. На самостоятельную работу уча</w:t>
      </w:r>
      <w:r w:rsidRPr="00E714EB">
        <w:rPr>
          <w:sz w:val="32"/>
          <w:szCs w:val="32"/>
        </w:rPr>
        <w:lastRenderedPageBreak/>
        <w:t xml:space="preserve">щимся предлагается задание составить историческую схему профессиональной направленности, которая нацелена на развитие их логических мыслительных операций. Тестовые задания. Сочинение-эссе на тему: </w:t>
      </w:r>
      <w:r w:rsidRPr="00E714EB">
        <w:rPr>
          <w:sz w:val="32"/>
          <w:szCs w:val="32"/>
          <w:shd w:val="clear" w:color="auto" w:fill="FFFFFF"/>
        </w:rPr>
        <w:t>«Почему транспорт играет важную роль в развитии государства?».</w:t>
      </w:r>
    </w:p>
    <w:p w14:paraId="557D650C" w14:textId="77777777" w:rsidR="003C1701" w:rsidRPr="00E714EB" w:rsidRDefault="003C1701" w:rsidP="003C1701">
      <w:pPr>
        <w:ind w:firstLine="709"/>
        <w:jc w:val="both"/>
        <w:rPr>
          <w:sz w:val="32"/>
          <w:szCs w:val="32"/>
        </w:rPr>
      </w:pPr>
      <w:r w:rsidRPr="00E714EB">
        <w:rPr>
          <w:sz w:val="32"/>
          <w:szCs w:val="32"/>
        </w:rPr>
        <w:t xml:space="preserve">Оптимальными формами организации занятий в СПО по общеобразовательной дисциплине «История» с использованием профессионально-ориентированного содержания, как известно, являются: групповая форма, индивидуальная практико-ориентированная работа. Однако необходимо, на наш взгляд, активно использовать следующие виды практических заданий: анализ исторических документов: указов, законов, писем, статей, монографий с обязательным пунктом – сравнение с аналогичными источниками другого периода и актуализацией источника. Такой методический подход позволяет сформировать у обучающихся понимание того, что исторические знания можно применять и в жизни, и к своей будущей профессиональной деятельности. </w:t>
      </w:r>
    </w:p>
    <w:p w14:paraId="469A6642"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xml:space="preserve">Практика преподавания дисциплины «История» показывает три основные модели: расширение и углубление содержания преподавания; интегрирование преподавания курсов: российской и всеобщей истории, истории и обществознания, истории и литературы, истории и </w:t>
      </w:r>
      <w:r w:rsidRPr="00E714EB">
        <w:rPr>
          <w:rStyle w:val="a8"/>
          <w:rFonts w:eastAsiaTheme="majorEastAsia"/>
          <w:b w:val="0"/>
          <w:bCs w:val="0"/>
          <w:sz w:val="32"/>
          <w:szCs w:val="32"/>
          <w:shd w:val="clear" w:color="auto" w:fill="FFFFFF"/>
        </w:rPr>
        <w:t>основ безопасности жизнедеятельности (</w:t>
      </w:r>
      <w:r w:rsidRPr="00E714EB">
        <w:rPr>
          <w:sz w:val="32"/>
          <w:szCs w:val="32"/>
          <w:bdr w:val="none" w:sz="0" w:space="0" w:color="auto" w:frame="1"/>
        </w:rPr>
        <w:t>ОБЖ), проблемное преподавание истории.</w:t>
      </w:r>
    </w:p>
    <w:p w14:paraId="2C51D735"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Таким образом, по мнению некоторых авторов, складывается следующий алгоритм пошаговой деятельности преподавателя:</w:t>
      </w:r>
    </w:p>
    <w:p w14:paraId="5AB9CEF0"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1. ВСПОМНИТЕ («основа»), т.е. те знания, которые учащиеся должны донести из основной школы.</w:t>
      </w:r>
    </w:p>
    <w:p w14:paraId="2544C05B"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2. ОБДУМАЙТЕ СЛЕДУЮЩИЕ ФАКТЫ («расширение»), т.е. те дополнительные знания, которые учащиеся получают по данной проблеме в старшей школе.</w:t>
      </w:r>
    </w:p>
    <w:p w14:paraId="59941D80"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3. ПОДУМАЙТЕ («углубление»), т.е. выделение проблем, требующих осмысления, их анализа и обсуждения.</w:t>
      </w:r>
    </w:p>
    <w:p w14:paraId="23A9D310" w14:textId="1A32A395" w:rsidR="00C87534" w:rsidRPr="00E714EB" w:rsidRDefault="003C1701" w:rsidP="003C1701">
      <w:pPr>
        <w:pStyle w:val="afd"/>
        <w:shd w:val="clear" w:color="auto" w:fill="FFFFFF"/>
        <w:spacing w:before="0" w:beforeAutospacing="0" w:after="0" w:afterAutospacing="0"/>
        <w:ind w:firstLine="709"/>
        <w:jc w:val="both"/>
        <w:rPr>
          <w:rFonts w:eastAsia="Calibri"/>
          <w:sz w:val="32"/>
          <w:szCs w:val="32"/>
          <w:shd w:val="clear" w:color="auto" w:fill="FFFFFF"/>
          <w:lang w:eastAsia="en-US"/>
        </w:rPr>
      </w:pPr>
      <w:r w:rsidRPr="00E714EB">
        <w:rPr>
          <w:sz w:val="32"/>
          <w:szCs w:val="32"/>
          <w:bdr w:val="none" w:sz="0" w:space="0" w:color="auto" w:frame="1"/>
        </w:rPr>
        <w:t>Целесообразно не расширять объем информации, даваемой на уроке, а учить студентов самостоятельно ее добывать, наращивать путем работы с историческими документами, с большим кругом таких источников, как картины, карты, графики. Меняется роль учебника истории. При преподавании истории целесообразно использовать современные учебники под редакцией В.Р. Мединского, А.В. Торкунова, А.О. Чубарьяна [4; 5; 6; 7].</w:t>
      </w:r>
      <w:r w:rsidRPr="00E714EB">
        <w:rPr>
          <w:rFonts w:eastAsia="Calibri"/>
          <w:sz w:val="32"/>
          <w:szCs w:val="32"/>
          <w:shd w:val="clear" w:color="auto" w:fill="FFFFFF"/>
          <w:lang w:eastAsia="en-US"/>
        </w:rPr>
        <w:t xml:space="preserve"> Указанные учебники разработаны в соответствии с актуальными требованиями Федерального государственного образовательного стандарта среднего общего образо</w:t>
      </w:r>
      <w:r w:rsidRPr="00E714EB">
        <w:rPr>
          <w:rFonts w:eastAsia="Calibri"/>
          <w:sz w:val="32"/>
          <w:szCs w:val="32"/>
          <w:shd w:val="clear" w:color="auto" w:fill="FFFFFF"/>
          <w:lang w:eastAsia="en-US"/>
        </w:rPr>
        <w:lastRenderedPageBreak/>
        <w:t>вания, Федеральной образовательной программы среднего общего образования, а также Концепции преподавания учебного курса «История России» в образовательных организациях Российской Федерации.</w:t>
      </w:r>
    </w:p>
    <w:p w14:paraId="223CAB6B" w14:textId="42719374" w:rsidR="003C1701" w:rsidRPr="00E714EB" w:rsidRDefault="003C1701" w:rsidP="003C1701">
      <w:pPr>
        <w:pStyle w:val="afd"/>
        <w:shd w:val="clear" w:color="auto" w:fill="FFFFFF"/>
        <w:spacing w:before="0" w:beforeAutospacing="0" w:after="0" w:afterAutospacing="0"/>
        <w:ind w:firstLine="709"/>
        <w:jc w:val="both"/>
        <w:rPr>
          <w:rFonts w:eastAsia="Calibri"/>
          <w:sz w:val="32"/>
          <w:szCs w:val="32"/>
          <w:shd w:val="clear" w:color="auto" w:fill="FFFFFF"/>
          <w:lang w:eastAsia="en-US"/>
        </w:rPr>
      </w:pPr>
      <w:r w:rsidRPr="00E714EB">
        <w:rPr>
          <w:rFonts w:eastAsia="Calibri"/>
          <w:sz w:val="32"/>
          <w:szCs w:val="32"/>
          <w:shd w:val="clear" w:color="auto" w:fill="FFFFFF"/>
          <w:lang w:eastAsia="en-US"/>
        </w:rPr>
        <w:t>В этих учебниках освещены основные события истории России 1914-2023 гг., причем основное внимание уделено вопросам интеграции событий отечественной и зарубежной истории. Представленные в учебнике вопросы и задания нацелены на изучение региональной истории, подготовку к промежуточной и итоговой аттестации. Значительное место в учебниках занимают материалы, посвященные истории духовной жизни общества, культуры и повседневности. Главным результатом изучения курса «История» должно стать формирование у учащихся патриотизма и российской гражданской идентичности.</w:t>
      </w:r>
    </w:p>
    <w:p w14:paraId="0C88DB46" w14:textId="77777777" w:rsidR="003C1701" w:rsidRPr="00E714EB" w:rsidRDefault="003C1701" w:rsidP="003C1701">
      <w:pPr>
        <w:pStyle w:val="afd"/>
        <w:shd w:val="clear" w:color="auto" w:fill="FFFFFF"/>
        <w:spacing w:before="0" w:beforeAutospacing="0" w:after="0" w:afterAutospacing="0"/>
        <w:ind w:firstLine="709"/>
        <w:jc w:val="both"/>
        <w:rPr>
          <w:rFonts w:eastAsia="Calibri"/>
          <w:sz w:val="32"/>
          <w:szCs w:val="32"/>
          <w:lang w:eastAsia="en-US"/>
        </w:rPr>
      </w:pPr>
      <w:r w:rsidRPr="00E714EB">
        <w:rPr>
          <w:rFonts w:eastAsia="Calibri"/>
          <w:sz w:val="32"/>
          <w:szCs w:val="32"/>
          <w:lang w:eastAsia="en-US"/>
        </w:rPr>
        <w:t>Данные базовые учебники относятся к «золотому стандарту».  Положительным фактором является то, что права на учебники принадлежат государству, а не издательствам. В учебниках раскрывается точка зрения современного государства на исторические события, отражена не бизнес- концепция, а   историческое образование как основа национальной безопасности России.</w:t>
      </w:r>
    </w:p>
    <w:p w14:paraId="7950D721" w14:textId="040616E6"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Эффективными формами учебной работы по внедрению профессионально-ориентированного содержания по истории является применение различных активных форм и методов обучения</w:t>
      </w:r>
      <w:r w:rsidR="00574179" w:rsidRPr="00E714EB">
        <w:rPr>
          <w:sz w:val="32"/>
          <w:szCs w:val="32"/>
          <w:bdr w:val="none" w:sz="0" w:space="0" w:color="auto" w:frame="1"/>
        </w:rPr>
        <w:t>, о которых говорилось выше</w:t>
      </w:r>
      <w:r w:rsidRPr="00E714EB">
        <w:rPr>
          <w:sz w:val="32"/>
          <w:szCs w:val="32"/>
          <w:bdr w:val="none" w:sz="0" w:space="0" w:color="auto" w:frame="1"/>
        </w:rPr>
        <w:t xml:space="preserve">. </w:t>
      </w:r>
    </w:p>
    <w:p w14:paraId="2D5A10DD"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xml:space="preserve"> В современном образовании широко распространены групповые технологии. В групповой технологии можно выделить групповую работу (на принципах дифференциации) и межгрупповую (каждая группа имеет свое задание в общей цели). Авторы данной статьи считают, что эта форма работы лучше, чем фронтальная, обеспечивает учет индивидуальных особенностей обучающихся, открывает большие возможности для кооперирования и возникновения коллективной познавательной деятельности. Данная технология позволяет обучать как сильных, так и слабых учащихся, а в основе подхода к ним лежит сотрудничество. Групповые технологии как коллективная деятельность на учебных занятиях предполагают:</w:t>
      </w:r>
    </w:p>
    <w:p w14:paraId="7345BC22" w14:textId="2C149262"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rPr>
        <w:t xml:space="preserve">– </w:t>
      </w:r>
      <w:r w:rsidRPr="00E714EB">
        <w:rPr>
          <w:sz w:val="32"/>
          <w:szCs w:val="32"/>
          <w:bdr w:val="none" w:sz="0" w:space="0" w:color="auto" w:frame="1"/>
        </w:rPr>
        <w:t>взаимное обогащение знаниями обучающихся в группе; организацию совместных действий, ведущую к активизации учебно-</w:t>
      </w:r>
      <w:r w:rsidR="00B44F66" w:rsidRPr="00E714EB">
        <w:rPr>
          <w:sz w:val="32"/>
          <w:szCs w:val="32"/>
          <w:bdr w:val="none" w:sz="0" w:space="0" w:color="auto" w:frame="1"/>
        </w:rPr>
        <w:t xml:space="preserve"> </w:t>
      </w:r>
      <w:r w:rsidRPr="00E714EB">
        <w:rPr>
          <w:sz w:val="32"/>
          <w:szCs w:val="32"/>
          <w:bdr w:val="none" w:sz="0" w:space="0" w:color="auto" w:frame="1"/>
        </w:rPr>
        <w:t>познавательных процессов;</w:t>
      </w:r>
    </w:p>
    <w:p w14:paraId="554F59FD"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rPr>
        <w:t xml:space="preserve">– </w:t>
      </w:r>
      <w:r w:rsidRPr="00E714EB">
        <w:rPr>
          <w:sz w:val="32"/>
          <w:szCs w:val="32"/>
          <w:bdr w:val="none" w:sz="0" w:space="0" w:color="auto" w:frame="1"/>
        </w:rPr>
        <w:t>распределение начальных действий и операций (задается системой заданий); коммуникацию, общение, без которых невозможны распределение, обмен и взаимопонимание, благодаря которым пла</w:t>
      </w:r>
      <w:r w:rsidRPr="00E714EB">
        <w:rPr>
          <w:sz w:val="32"/>
          <w:szCs w:val="32"/>
          <w:bdr w:val="none" w:sz="0" w:space="0" w:color="auto" w:frame="1"/>
        </w:rPr>
        <w:lastRenderedPageBreak/>
        <w:t>нируются условия учебной деятельности и выбор соответствующих способов действия;</w:t>
      </w:r>
    </w:p>
    <w:p w14:paraId="603C1FA4"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rPr>
        <w:t xml:space="preserve">– </w:t>
      </w:r>
      <w:r w:rsidRPr="00E714EB">
        <w:rPr>
          <w:sz w:val="32"/>
          <w:szCs w:val="32"/>
          <w:bdr w:val="none" w:sz="0" w:space="0" w:color="auto" w:frame="1"/>
        </w:rPr>
        <w:t>обмен способами действия для решения проблемы;</w:t>
      </w:r>
    </w:p>
    <w:p w14:paraId="7D96C385"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rPr>
        <w:t xml:space="preserve">– </w:t>
      </w:r>
      <w:r w:rsidRPr="00E714EB">
        <w:rPr>
          <w:sz w:val="32"/>
          <w:szCs w:val="32"/>
          <w:bdr w:val="none" w:sz="0" w:space="0" w:color="auto" w:frame="1"/>
        </w:rPr>
        <w:t>взаимопонимание, которое диктуется характером включения обучающихся в совместную деятельность;</w:t>
      </w:r>
    </w:p>
    <w:p w14:paraId="1BD7C991"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rPr>
        <w:t xml:space="preserve">– </w:t>
      </w:r>
      <w:r w:rsidRPr="00E714EB">
        <w:rPr>
          <w:sz w:val="32"/>
          <w:szCs w:val="32"/>
          <w:bdr w:val="none" w:sz="0" w:space="0" w:color="auto" w:frame="1"/>
        </w:rPr>
        <w:t>рефлексию, через которую устанавливается отношение участника к собственному действию и обеспечивается адекватная коррекция этого действия.</w:t>
      </w:r>
    </w:p>
    <w:p w14:paraId="405C8A14"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Главными особенностями организации групповой работы обучающихся являются следующие:</w:t>
      </w:r>
    </w:p>
    <w:p w14:paraId="392A0944"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во-первых, группа делится на подгруппы для решения конкретных учебных задач;</w:t>
      </w:r>
    </w:p>
    <w:p w14:paraId="1CB2540A"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во-вторых, каждая подгруппа получает определенное задание (либо одинаковое, либо дифференцированное) и выполняет его сообща под непосредственным руководством лидера подгруппы или преподавателя;</w:t>
      </w:r>
    </w:p>
    <w:p w14:paraId="004ED16A"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в-третьих, задания в подгруппе выполняются таким способом, который позволяет учитывать и оценивать индивидуальный вклад каждого члена подгруппы;</w:t>
      </w:r>
    </w:p>
    <w:p w14:paraId="6AC47173"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в-четвертых, состав подгруппы не постоянный, он подбирается с учетом того, чтобы с максимальной эффективностью могли реализоваться учебные возможности каждого студента – в зависимости от содержания и характера предстоящей работы. Руководители групп и их состав подбираются по принципу объединения студентов разного уровня обученности, информированности по дисциплине «История», совместимости обучающихся, что позволяет им взаимно дополнять друг друга.</w:t>
      </w:r>
    </w:p>
    <w:p w14:paraId="0D412D7C" w14:textId="77777777"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Технологический процесс групповой работы проходит несколько этапов: подготовка к выполнению задания, групповая работа и заключительная часть. Подготовка к выполнению группового задания включает в себя постановку познавательной задачи (проблемной ситуации), инструктаж о последовательности работы, раздачу дидактического материала по группам. Групповая работа предполагает знакомство с материалом, планирование работы в группе, распределение заданий внутри группы, индивидуальное выполнение задания, обсуждение индивидуальных результатов работы в группе, обсуждение общего задания группы (замечания, дополнения, уточнения, обобщения) и подведение итогов группового задания. В заключительной части, на последнем этапе сообщается о результатах работы в группах, анализируется познавательная задача, делается общий вывод о груп</w:t>
      </w:r>
      <w:r w:rsidRPr="00E714EB">
        <w:rPr>
          <w:sz w:val="32"/>
          <w:szCs w:val="32"/>
          <w:bdr w:val="none" w:sz="0" w:space="0" w:color="auto" w:frame="1"/>
        </w:rPr>
        <w:lastRenderedPageBreak/>
        <w:t xml:space="preserve">повой работе и достижении поставленной задачи. Преподаватель предлагает группе дополнительную информацию. </w:t>
      </w:r>
    </w:p>
    <w:p w14:paraId="187AB4B5" w14:textId="113E991B"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xml:space="preserve">Во время групповой работы преподаватель выполняет разнообразные функции: контролирует ход работы в группах, отвечает на вопросы, регулирует споры, порядок работы и, если необходимо, то оказывает помощь отдельным обучающимся или группе в целом. Групповая форма работы на уроке может применяться для решения почти всех основных дидактических задач. К разновидностям групповых технологий относится групповой опрос, который проводится с целью повторения и закрепления материала после завершения определенной темы или раздела программы. </w:t>
      </w:r>
    </w:p>
    <w:p w14:paraId="3673423F" w14:textId="77777777"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Разновидностью учебной деятельности является диспут. Организация диспута основана на столкновении разных мнений по наиболее дискуссионной теме. Успех дискуссии во многом определяется темой, которая включает в себя хотя бы две разноречивые позиции. Следует соблюдать правила ведения дискуссии. Велика роль ведущего на диспуте. Он обязан предоставлять слово желающим, следить за соблюдением регламента, очередностью выступлений и заботиться о том, чтобы накал встречи не спадал до конца. Диспут не требует выставления отметок и принятия решений. Его цель – научиться логично, доказательно отстаивать свою точку зрения, в откровенном споре показать обучающимся истинность той или иной позиции.</w:t>
      </w:r>
    </w:p>
    <w:p w14:paraId="7EC13117"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xml:space="preserve">К групповым технологиям следует отнести и многие технологии нетрадиционных уроков: урок-конференция, урок-путешествие, интегрированный урок. Сам процесс передачи информации построен на принципе взаимодействия преподавателя и студентов. Он предполагает большую активность обучаемых, творческое переосмысление ими полученных сведений. </w:t>
      </w:r>
    </w:p>
    <w:p w14:paraId="54854720"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Инновационные технологии на занятиях по истории с использованием профессионально-ориентированного содержания предполагают организацию и развитие диалогового общения, которое ведет к взаимопониманию, взаимодействию, к совместному решению общих, но в то же время значимых для каждого участника задач. В ходе диалогового обучения студенты учатся критически мыслить, решать сложные вопросы.</w:t>
      </w:r>
    </w:p>
    <w:p w14:paraId="18067590"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 xml:space="preserve">Одним из эффективных методов активации процесса обучения считается метод проблемного изложения, когда знания не сообщаются в готовом виде, а перед обучаемыми ставятся различные проблемные задачи, побуждающие их искать пути и средства решения. В процессе работы выдвигаются ключевые вопросы по теме урока, изложение выстраивается по принципу самостоятельного анализа и </w:t>
      </w:r>
      <w:r w:rsidRPr="00E714EB">
        <w:rPr>
          <w:sz w:val="32"/>
          <w:szCs w:val="32"/>
          <w:bdr w:val="none" w:sz="0" w:space="0" w:color="auto" w:frame="1"/>
        </w:rPr>
        <w:lastRenderedPageBreak/>
        <w:t xml:space="preserve">обобщения студентами учебного материала. Такая методика позволяет заинтересовать студентов, вовлечь их в процесс обучения. К примеру, перед началом изучения темы «Появление автотранспортных средств в годы Первой мировой войны» перед студентами ставится проблемный вопрос: «Какая новая военная техника появилась в годы Первой мировой войны?». Преподаватель стимулирует разрешение проблемы через поиск и анализ исторических источников по теме «Милитаризация экономики». Технология проблемного обучения на занятиях по истории является весьма востребованной, поскольку многие вопросы исторической науки до сих пор рассматриваются неоднозначно, являясь дискуссионными. </w:t>
      </w:r>
    </w:p>
    <w:p w14:paraId="4AD8CE1C"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r w:rsidRPr="00E714EB">
        <w:rPr>
          <w:sz w:val="32"/>
          <w:szCs w:val="32"/>
          <w:bdr w:val="none" w:sz="0" w:space="0" w:color="auto" w:frame="1"/>
        </w:rPr>
        <w:t>Другим эффективным методом можно назвать метод кейс-</w:t>
      </w:r>
      <w:proofErr w:type="spellStart"/>
      <w:r w:rsidRPr="00E714EB">
        <w:rPr>
          <w:sz w:val="32"/>
          <w:szCs w:val="32"/>
          <w:bdr w:val="none" w:sz="0" w:space="0" w:color="auto" w:frame="1"/>
        </w:rPr>
        <w:t>стади</w:t>
      </w:r>
      <w:proofErr w:type="spellEnd"/>
      <w:r w:rsidRPr="00E714EB">
        <w:rPr>
          <w:sz w:val="32"/>
          <w:szCs w:val="32"/>
          <w:bdr w:val="none" w:sz="0" w:space="0" w:color="auto" w:frame="1"/>
        </w:rPr>
        <w:t xml:space="preserve"> или метод учебных конкретных ситуаций. Технология «кейс-</w:t>
      </w:r>
      <w:proofErr w:type="spellStart"/>
      <w:r w:rsidRPr="00E714EB">
        <w:rPr>
          <w:sz w:val="32"/>
          <w:szCs w:val="32"/>
          <w:bdr w:val="none" w:sz="0" w:space="0" w:color="auto" w:frame="1"/>
        </w:rPr>
        <w:t>стади</w:t>
      </w:r>
      <w:proofErr w:type="spellEnd"/>
      <w:r w:rsidRPr="00E714EB">
        <w:rPr>
          <w:sz w:val="32"/>
          <w:szCs w:val="32"/>
          <w:bdr w:val="none" w:sz="0" w:space="0" w:color="auto" w:frame="1"/>
        </w:rPr>
        <w:t>» – это метод активного обучения на основе реальных ситуаций, направленный не столько на освоение конкретных знаний, сколько на развитие общего интеллектуального и коммуникативного потенциала студентов и преподавателей, участвующих в непосредственном обсуждении деловых ситуаций или задач. При данном методе обучения происходит многоэтапное знакомство с проблемой, ее коллективное обсуждение и последующее представление своей позиции по вопросу. Принципиально отрицается наличие единственно правильного решения. Кейс-метод требует определенной подготовленности студентов, наличия у них навыков самостоятельной работы [8].     </w:t>
      </w:r>
    </w:p>
    <w:p w14:paraId="7A67D5DF" w14:textId="77777777"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 xml:space="preserve">В настоящее время в преподавании истории актуально использование технологий проектной деятельности. Данный метод ориентирован на самостоятельную деятельность студентов и органично сочетается с групповым подходом к обучению. Метод проектов предполагает решение проблемы, которая предусматривает использование разнообразных методов и средств обучения, а также интегрирование знаний и умений из различных областей науки. Указанный метод относится к исследовательским, поскольку студенты проходят все этапы научного изыскания: от возникновения проблемной ситуации и ее первоначального анализа к поиску путей решения проблемы. В процессе исследовательской работы студенты стараются решить проблему, выдвигают разные гипотезы, задают вопросы, делают выводы, доказывают и защищают свои идеи [9]. </w:t>
      </w:r>
    </w:p>
    <w:p w14:paraId="7C84B3B6" w14:textId="37C6B102" w:rsidR="003C1701" w:rsidRPr="00E714EB" w:rsidRDefault="003C1701" w:rsidP="003C1701">
      <w:pPr>
        <w:pStyle w:val="afd"/>
        <w:shd w:val="clear" w:color="auto" w:fill="FFFFFF"/>
        <w:spacing w:before="0" w:beforeAutospacing="0" w:after="0" w:afterAutospacing="0"/>
        <w:ind w:firstLine="709"/>
        <w:jc w:val="both"/>
        <w:rPr>
          <w:sz w:val="32"/>
          <w:szCs w:val="32"/>
          <w:bdr w:val="none" w:sz="0" w:space="0" w:color="auto" w:frame="1"/>
        </w:rPr>
      </w:pPr>
      <w:r w:rsidRPr="00E714EB">
        <w:rPr>
          <w:sz w:val="32"/>
          <w:szCs w:val="32"/>
          <w:bdr w:val="none" w:sz="0" w:space="0" w:color="auto" w:frame="1"/>
        </w:rPr>
        <w:t xml:space="preserve">Таким образом, в основе инновационных методов обучения студентов с внедрением в программу дисциплины БД.06. История для специальности </w:t>
      </w:r>
      <w:r w:rsidRPr="00E714EB">
        <w:rPr>
          <w:sz w:val="32"/>
          <w:szCs w:val="32"/>
        </w:rPr>
        <w:t xml:space="preserve">23.02.07 «Техническое обслуживание и ремонт двигателей, систем, и агрегатов автомобилей» </w:t>
      </w:r>
      <w:r w:rsidRPr="00E714EB">
        <w:rPr>
          <w:sz w:val="32"/>
          <w:szCs w:val="32"/>
          <w:bdr w:val="none" w:sz="0" w:space="0" w:color="auto" w:frame="1"/>
        </w:rPr>
        <w:t>профессионально-</w:t>
      </w:r>
      <w:r w:rsidR="00003BC7">
        <w:rPr>
          <w:sz w:val="32"/>
          <w:szCs w:val="32"/>
          <w:bdr w:val="none" w:sz="0" w:space="0" w:color="auto" w:frame="1"/>
        </w:rPr>
        <w:t xml:space="preserve"> </w:t>
      </w:r>
      <w:r w:rsidRPr="00E714EB">
        <w:rPr>
          <w:sz w:val="32"/>
          <w:szCs w:val="32"/>
          <w:bdr w:val="none" w:sz="0" w:space="0" w:color="auto" w:frame="1"/>
        </w:rPr>
        <w:t>ориентированного содержания лежат активные методы. Они помогают фор</w:t>
      </w:r>
      <w:r w:rsidRPr="00E714EB">
        <w:rPr>
          <w:sz w:val="32"/>
          <w:szCs w:val="32"/>
          <w:bdr w:val="none" w:sz="0" w:space="0" w:color="auto" w:frame="1"/>
        </w:rPr>
        <w:lastRenderedPageBreak/>
        <w:t>мировать у студентов творческий, инновационный подход к пониманию профессиональной деятельности, развивать у них самостоятельность мышления, умение принимать оптимальные решения. Использование инновационных методов в профессионально- ориентированном обучении является необходимым условием для подготовки высококвалифицированных рабочих. Разнообразные методы и приемы активного обучения способствуют проявлению у студентов интереса к самой учебно-познавательной деятельности, что позволяет создать атмосферу мотивированного, творческого обучения и одновременно решать целый комплекс учебных, воспитательных, развивающих задач.</w:t>
      </w:r>
    </w:p>
    <w:p w14:paraId="09EF35F2"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p>
    <w:p w14:paraId="38F53CE3" w14:textId="77777777" w:rsidR="003C1701" w:rsidRPr="00E714EB" w:rsidRDefault="003C1701" w:rsidP="003C1701">
      <w:pPr>
        <w:pStyle w:val="afd"/>
        <w:shd w:val="clear" w:color="auto" w:fill="FFFFFF"/>
        <w:spacing w:before="0" w:beforeAutospacing="0" w:after="0" w:afterAutospacing="0"/>
        <w:ind w:firstLine="709"/>
        <w:jc w:val="both"/>
        <w:rPr>
          <w:i/>
          <w:iCs/>
          <w:sz w:val="28"/>
          <w:szCs w:val="28"/>
          <w:bdr w:val="none" w:sz="0" w:space="0" w:color="auto" w:frame="1"/>
        </w:rPr>
      </w:pPr>
      <w:r w:rsidRPr="00E714EB">
        <w:rPr>
          <w:sz w:val="32"/>
          <w:szCs w:val="32"/>
          <w:bdr w:val="none" w:sz="0" w:space="0" w:color="auto" w:frame="1"/>
        </w:rPr>
        <w:t> </w:t>
      </w:r>
      <w:r w:rsidRPr="00E714EB">
        <w:rPr>
          <w:i/>
          <w:iCs/>
          <w:sz w:val="28"/>
          <w:szCs w:val="28"/>
          <w:bdr w:val="none" w:sz="0" w:space="0" w:color="auto" w:frame="1"/>
        </w:rPr>
        <w:t>Примечания</w:t>
      </w:r>
    </w:p>
    <w:p w14:paraId="332D9E3E" w14:textId="77777777" w:rsidR="003C1701" w:rsidRPr="00E714EB" w:rsidRDefault="003C1701" w:rsidP="003C1701">
      <w:pPr>
        <w:pStyle w:val="afd"/>
        <w:shd w:val="clear" w:color="auto" w:fill="FFFFFF"/>
        <w:spacing w:before="0" w:beforeAutospacing="0" w:after="0" w:afterAutospacing="0"/>
        <w:ind w:firstLine="709"/>
        <w:jc w:val="both"/>
        <w:rPr>
          <w:sz w:val="32"/>
          <w:szCs w:val="32"/>
        </w:rPr>
      </w:pPr>
    </w:p>
    <w:p w14:paraId="781C78D3" w14:textId="15B607F1" w:rsidR="003C1701" w:rsidRPr="00E714EB" w:rsidRDefault="003C1701" w:rsidP="00CF1794">
      <w:pPr>
        <w:ind w:firstLine="709"/>
        <w:jc w:val="both"/>
        <w:rPr>
          <w:sz w:val="28"/>
          <w:szCs w:val="28"/>
          <w:shd w:val="clear" w:color="auto" w:fill="FFFFFF"/>
        </w:rPr>
      </w:pPr>
      <w:r w:rsidRPr="00E714EB">
        <w:rPr>
          <w:sz w:val="28"/>
          <w:szCs w:val="28"/>
          <w:shd w:val="clear" w:color="auto" w:fill="FFFFFF"/>
        </w:rPr>
        <w:t>1. Федеральный государственный образовательный стандарт среднего профессионального образования по специальности 23.02.07 Техническое обслуживание и ремонт двигателей, систем и агрегатов автомобилей</w:t>
      </w:r>
      <w:r w:rsidR="00CF1794" w:rsidRPr="00E714EB">
        <w:rPr>
          <w:sz w:val="28"/>
          <w:szCs w:val="28"/>
          <w:shd w:val="clear" w:color="auto" w:fill="FFFFFF"/>
        </w:rPr>
        <w:t xml:space="preserve"> (утв. </w:t>
      </w:r>
      <w:hyperlink r:id="rId90" w:history="1">
        <w:r w:rsidR="00CF1794" w:rsidRPr="00E714EB">
          <w:rPr>
            <w:rStyle w:val="aff"/>
            <w:rFonts w:eastAsiaTheme="majorEastAsia"/>
            <w:color w:val="auto"/>
            <w:sz w:val="28"/>
            <w:szCs w:val="28"/>
            <w:u w:val="none"/>
            <w:shd w:val="clear" w:color="auto" w:fill="FFFFFF"/>
          </w:rPr>
          <w:t>приказом</w:t>
        </w:r>
      </w:hyperlink>
      <w:r w:rsidR="00CF1794" w:rsidRPr="00E714EB">
        <w:rPr>
          <w:sz w:val="28"/>
          <w:szCs w:val="28"/>
          <w:shd w:val="clear" w:color="auto" w:fill="FFFFFF"/>
        </w:rPr>
        <w:t xml:space="preserve"> Министерства образования и науки РФ от 9 декабря 2016 г. № 1568).  </w:t>
      </w:r>
      <w:r w:rsidRPr="00E714EB">
        <w:rPr>
          <w:sz w:val="28"/>
          <w:szCs w:val="28"/>
          <w:shd w:val="clear" w:color="auto" w:fill="FFFFFF"/>
          <w:lang w:val="en-US"/>
        </w:rPr>
        <w:t>URL</w:t>
      </w:r>
      <w:r w:rsidRPr="00E714EB">
        <w:rPr>
          <w:sz w:val="28"/>
          <w:szCs w:val="28"/>
          <w:shd w:val="clear" w:color="auto" w:fill="FFFFFF"/>
        </w:rPr>
        <w:t>:</w:t>
      </w:r>
      <w:r w:rsidRPr="00E714EB">
        <w:rPr>
          <w:sz w:val="28"/>
          <w:szCs w:val="28"/>
        </w:rPr>
        <w:t xml:space="preserve"> </w:t>
      </w:r>
      <w:r w:rsidRPr="00E714EB">
        <w:rPr>
          <w:sz w:val="28"/>
          <w:szCs w:val="28"/>
          <w:shd w:val="clear" w:color="auto" w:fill="FFFFFF"/>
          <w:lang w:val="en-US"/>
        </w:rPr>
        <w:t>https</w:t>
      </w:r>
      <w:r w:rsidRPr="00E714EB">
        <w:rPr>
          <w:sz w:val="28"/>
          <w:szCs w:val="28"/>
          <w:shd w:val="clear" w:color="auto" w:fill="FFFFFF"/>
        </w:rPr>
        <w:t>://</w:t>
      </w:r>
      <w:proofErr w:type="spellStart"/>
      <w:r w:rsidRPr="00E714EB">
        <w:rPr>
          <w:sz w:val="28"/>
          <w:szCs w:val="28"/>
          <w:shd w:val="clear" w:color="auto" w:fill="FFFFFF"/>
        </w:rPr>
        <w:t>оатк.рф</w:t>
      </w:r>
      <w:proofErr w:type="spellEnd"/>
      <w:r w:rsidRPr="00E714EB">
        <w:rPr>
          <w:sz w:val="28"/>
          <w:szCs w:val="28"/>
          <w:shd w:val="clear" w:color="auto" w:fill="FFFFFF"/>
        </w:rPr>
        <w:t>/</w:t>
      </w:r>
      <w:proofErr w:type="spellStart"/>
      <w:r w:rsidRPr="00E714EB">
        <w:rPr>
          <w:sz w:val="28"/>
          <w:szCs w:val="28"/>
          <w:shd w:val="clear" w:color="auto" w:fill="FFFFFF"/>
          <w:lang w:val="en-US"/>
        </w:rPr>
        <w:t>sveden</w:t>
      </w:r>
      <w:proofErr w:type="spellEnd"/>
      <w:r w:rsidRPr="00E714EB">
        <w:rPr>
          <w:sz w:val="28"/>
          <w:szCs w:val="28"/>
          <w:shd w:val="clear" w:color="auto" w:fill="FFFFFF"/>
        </w:rPr>
        <w:t>/</w:t>
      </w:r>
      <w:proofErr w:type="spellStart"/>
      <w:r w:rsidRPr="00E714EB">
        <w:rPr>
          <w:sz w:val="28"/>
          <w:szCs w:val="28"/>
          <w:shd w:val="clear" w:color="auto" w:fill="FFFFFF"/>
          <w:lang w:val="en-US"/>
        </w:rPr>
        <w:t>eduStandarts</w:t>
      </w:r>
      <w:proofErr w:type="spellEnd"/>
      <w:r w:rsidRPr="00E714EB">
        <w:rPr>
          <w:sz w:val="28"/>
          <w:szCs w:val="28"/>
          <w:shd w:val="clear" w:color="auto" w:fill="FFFFFF"/>
        </w:rPr>
        <w:t>/23.02.07.</w:t>
      </w:r>
      <w:r w:rsidRPr="00E714EB">
        <w:rPr>
          <w:sz w:val="28"/>
          <w:szCs w:val="28"/>
          <w:shd w:val="clear" w:color="auto" w:fill="FFFFFF"/>
          <w:lang w:val="en-US"/>
        </w:rPr>
        <w:t>pdf</w:t>
      </w:r>
      <w:r w:rsidRPr="00E714EB">
        <w:rPr>
          <w:sz w:val="28"/>
          <w:szCs w:val="28"/>
          <w:shd w:val="clear" w:color="auto" w:fill="FFFFFF"/>
        </w:rPr>
        <w:t>.</w:t>
      </w:r>
    </w:p>
    <w:p w14:paraId="775441B7" w14:textId="378B5184" w:rsidR="003C1701" w:rsidRPr="00E714EB" w:rsidRDefault="003C1701" w:rsidP="00CF1794">
      <w:pPr>
        <w:pStyle w:val="1"/>
        <w:spacing w:before="0" w:line="240" w:lineRule="auto"/>
        <w:ind w:firstLine="709"/>
        <w:jc w:val="both"/>
        <w:rPr>
          <w:rFonts w:ascii="Times New Roman" w:hAnsi="Times New Roman" w:cs="Times New Roman"/>
          <w:b w:val="0"/>
          <w:bCs w:val="0"/>
          <w:color w:val="auto"/>
        </w:rPr>
      </w:pPr>
      <w:r w:rsidRPr="00E714EB">
        <w:rPr>
          <w:rFonts w:ascii="Times New Roman" w:hAnsi="Times New Roman" w:cs="Times New Roman"/>
          <w:b w:val="0"/>
          <w:bCs w:val="0"/>
          <w:color w:val="auto"/>
          <w:lang w:val="ru-RU"/>
        </w:rPr>
        <w:t xml:space="preserve">2. </w:t>
      </w:r>
      <w:r w:rsidRPr="00E714EB">
        <w:rPr>
          <w:rFonts w:ascii="Times New Roman" w:hAnsi="Times New Roman" w:cs="Times New Roman"/>
          <w:b w:val="0"/>
          <w:bCs w:val="0"/>
          <w:color w:val="auto"/>
          <w:bdr w:val="none" w:sz="0" w:space="0" w:color="auto" w:frame="1"/>
          <w:lang w:val="ru-RU"/>
        </w:rPr>
        <w:t>Омский автотранспортный колледж.</w:t>
      </w:r>
      <w:r w:rsidRPr="00E714EB">
        <w:rPr>
          <w:rFonts w:ascii="Times New Roman" w:hAnsi="Times New Roman" w:cs="Times New Roman"/>
          <w:b w:val="0"/>
          <w:bCs w:val="0"/>
          <w:color w:val="auto"/>
          <w:lang w:val="ru-RU"/>
        </w:rPr>
        <w:t xml:space="preserve"> 23.02.07 Техническое обслуживание и ремонт двигателей, систем и агрегатов автомобилей</w:t>
      </w:r>
      <w:r w:rsidRPr="00E714EB">
        <w:rPr>
          <w:rFonts w:ascii="Times New Roman" w:hAnsi="Times New Roman" w:cs="Times New Roman"/>
          <w:b w:val="0"/>
          <w:bCs w:val="0"/>
          <w:color w:val="auto"/>
          <w:bdr w:val="none" w:sz="0" w:space="0" w:color="auto" w:frame="1"/>
          <w:lang w:val="ru-RU"/>
        </w:rPr>
        <w:t xml:space="preserve">. </w:t>
      </w:r>
      <w:r w:rsidRPr="00E714EB">
        <w:rPr>
          <w:rFonts w:ascii="Times New Roman" w:hAnsi="Times New Roman" w:cs="Times New Roman"/>
          <w:b w:val="0"/>
          <w:bCs w:val="0"/>
          <w:color w:val="auto"/>
          <w:shd w:val="clear" w:color="auto" w:fill="FFFFFF"/>
        </w:rPr>
        <w:t>URL:</w:t>
      </w:r>
      <w:r w:rsidRPr="00E714EB">
        <w:rPr>
          <w:rFonts w:ascii="Times New Roman" w:hAnsi="Times New Roman" w:cs="Times New Roman"/>
          <w:b w:val="0"/>
          <w:bCs w:val="0"/>
          <w:color w:val="auto"/>
        </w:rPr>
        <w:t xml:space="preserve"> </w:t>
      </w:r>
      <w:hyperlink r:id="rId91" w:history="1">
        <w:r w:rsidR="00CF1794" w:rsidRPr="00E714EB">
          <w:rPr>
            <w:rStyle w:val="aff"/>
            <w:rFonts w:ascii="Times New Roman" w:hAnsi="Times New Roman" w:cs="Times New Roman"/>
            <w:b w:val="0"/>
            <w:bCs w:val="0"/>
            <w:color w:val="auto"/>
            <w:u w:val="none"/>
            <w:shd w:val="clear" w:color="auto" w:fill="FFFFFF"/>
          </w:rPr>
          <w:t>https://оатк.рф/ applicants/</w:t>
        </w:r>
        <w:proofErr w:type="spellStart"/>
      </w:hyperlink>
      <w:r w:rsidRPr="00E714EB">
        <w:rPr>
          <w:rFonts w:ascii="Times New Roman" w:hAnsi="Times New Roman" w:cs="Times New Roman"/>
          <w:b w:val="0"/>
          <w:bCs w:val="0"/>
          <w:color w:val="auto"/>
          <w:shd w:val="clear" w:color="auto" w:fill="FFFFFF"/>
        </w:rPr>
        <w:t>directions_specialty_exams</w:t>
      </w:r>
      <w:proofErr w:type="spellEnd"/>
      <w:r w:rsidRPr="00E714EB">
        <w:rPr>
          <w:rFonts w:ascii="Times New Roman" w:hAnsi="Times New Roman" w:cs="Times New Roman"/>
          <w:b w:val="0"/>
          <w:bCs w:val="0"/>
          <w:color w:val="auto"/>
          <w:shd w:val="clear" w:color="auto" w:fill="FFFFFF"/>
        </w:rPr>
        <w:t>/</w:t>
      </w:r>
      <w:proofErr w:type="spellStart"/>
      <w:r w:rsidRPr="00E714EB">
        <w:rPr>
          <w:rFonts w:ascii="Times New Roman" w:hAnsi="Times New Roman" w:cs="Times New Roman"/>
          <w:b w:val="0"/>
          <w:bCs w:val="0"/>
          <w:color w:val="auto"/>
          <w:shd w:val="clear" w:color="auto" w:fill="FFFFFF"/>
        </w:rPr>
        <w:t>detail.php?ID</w:t>
      </w:r>
      <w:proofErr w:type="spellEnd"/>
      <w:r w:rsidRPr="00E714EB">
        <w:rPr>
          <w:rFonts w:ascii="Times New Roman" w:hAnsi="Times New Roman" w:cs="Times New Roman"/>
          <w:b w:val="0"/>
          <w:bCs w:val="0"/>
          <w:color w:val="auto"/>
          <w:shd w:val="clear" w:color="auto" w:fill="FFFFFF"/>
        </w:rPr>
        <w:t>=442</w:t>
      </w:r>
      <w:r w:rsidRPr="00E714EB">
        <w:rPr>
          <w:rFonts w:ascii="Times New Roman" w:hAnsi="Times New Roman" w:cs="Times New Roman"/>
          <w:b w:val="0"/>
          <w:bCs w:val="0"/>
          <w:color w:val="auto"/>
        </w:rPr>
        <w:t>.</w:t>
      </w:r>
    </w:p>
    <w:p w14:paraId="766A0E7A" w14:textId="2455605F" w:rsidR="003C1701" w:rsidRPr="00432D35" w:rsidRDefault="003C1701" w:rsidP="00CF1794">
      <w:pPr>
        <w:ind w:firstLine="709"/>
        <w:jc w:val="both"/>
        <w:rPr>
          <w:sz w:val="28"/>
          <w:szCs w:val="28"/>
        </w:rPr>
      </w:pPr>
      <w:r w:rsidRPr="00E714EB">
        <w:rPr>
          <w:sz w:val="28"/>
          <w:szCs w:val="28"/>
        </w:rPr>
        <w:t xml:space="preserve">3. Аннотации рабочих программ учебных дисциплин и профессиональных модулей по специальности 23.02.07. Техническое обслуживание и ремонт двигателей, систем и агрегатов автомобилей (на базе основного общего образования). </w:t>
      </w:r>
      <w:r w:rsidRPr="00E714EB">
        <w:rPr>
          <w:sz w:val="28"/>
          <w:szCs w:val="28"/>
          <w:shd w:val="clear" w:color="auto" w:fill="FFFFFF"/>
          <w:lang w:val="en-US"/>
        </w:rPr>
        <w:t>URL</w:t>
      </w:r>
      <w:r w:rsidRPr="00432D35">
        <w:rPr>
          <w:sz w:val="28"/>
          <w:szCs w:val="28"/>
          <w:shd w:val="clear" w:color="auto" w:fill="FFFFFF"/>
        </w:rPr>
        <w:t>:</w:t>
      </w:r>
      <w:r w:rsidRPr="00432D35">
        <w:rPr>
          <w:sz w:val="28"/>
          <w:szCs w:val="28"/>
        </w:rPr>
        <w:t xml:space="preserve"> </w:t>
      </w:r>
      <w:hyperlink r:id="rId92" w:history="1">
        <w:r w:rsidR="00432D35" w:rsidRPr="00432D35">
          <w:rPr>
            <w:rStyle w:val="aff"/>
            <w:color w:val="auto"/>
            <w:sz w:val="28"/>
            <w:szCs w:val="28"/>
            <w:u w:val="none"/>
            <w:lang w:val="en-US"/>
          </w:rPr>
          <w:t>https</w:t>
        </w:r>
        <w:r w:rsidR="00432D35" w:rsidRPr="00432D35">
          <w:rPr>
            <w:rStyle w:val="aff"/>
            <w:color w:val="auto"/>
            <w:sz w:val="28"/>
            <w:szCs w:val="28"/>
            <w:u w:val="none"/>
          </w:rPr>
          <w:t>://</w:t>
        </w:r>
        <w:proofErr w:type="spellStart"/>
        <w:r w:rsidR="00432D35" w:rsidRPr="00432D35">
          <w:rPr>
            <w:rStyle w:val="aff"/>
            <w:color w:val="auto"/>
            <w:sz w:val="28"/>
            <w:szCs w:val="28"/>
            <w:u w:val="none"/>
          </w:rPr>
          <w:t>оатк.рф</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sveden</w:t>
        </w:r>
        <w:proofErr w:type="spellEnd"/>
        <w:r w:rsidR="00432D35" w:rsidRPr="00432D35">
          <w:rPr>
            <w:rStyle w:val="aff"/>
            <w:color w:val="auto"/>
            <w:sz w:val="28"/>
            <w:szCs w:val="28"/>
            <w:u w:val="none"/>
          </w:rPr>
          <w:t>/</w:t>
        </w:r>
        <w:r w:rsidR="00432D35" w:rsidRPr="00432D35">
          <w:rPr>
            <w:rStyle w:val="aff"/>
            <w:color w:val="auto"/>
            <w:sz w:val="28"/>
            <w:szCs w:val="28"/>
            <w:u w:val="none"/>
            <w:lang w:val="en-US"/>
          </w:rPr>
          <w:t>education</w:t>
        </w:r>
        <w:r w:rsidR="00432D35" w:rsidRPr="00432D35">
          <w:rPr>
            <w:rStyle w:val="aff"/>
            <w:color w:val="auto"/>
            <w:sz w:val="28"/>
            <w:szCs w:val="28"/>
            <w:u w:val="none"/>
          </w:rPr>
          <w:t>/</w:t>
        </w:r>
        <w:proofErr w:type="spellStart"/>
        <w:r w:rsidR="00432D35" w:rsidRPr="00432D35">
          <w:rPr>
            <w:rStyle w:val="aff"/>
            <w:color w:val="auto"/>
            <w:sz w:val="28"/>
            <w:szCs w:val="28"/>
            <w:u w:val="none"/>
            <w:lang w:val="en-US"/>
          </w:rPr>
          <w:t>tekhnicheskoe</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obsluzhivanie</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i</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remont</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dvigateley</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sistem</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i</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agregatov</w:t>
        </w:r>
        <w:proofErr w:type="spellEnd"/>
        <w:r w:rsidR="00432D35" w:rsidRPr="00432D35">
          <w:rPr>
            <w:rStyle w:val="aff"/>
            <w:color w:val="auto"/>
            <w:sz w:val="28"/>
            <w:szCs w:val="28"/>
            <w:u w:val="none"/>
          </w:rPr>
          <w:t>-</w:t>
        </w:r>
        <w:proofErr w:type="spellStart"/>
        <w:r w:rsidR="00432D35" w:rsidRPr="00432D35">
          <w:rPr>
            <w:rStyle w:val="aff"/>
            <w:color w:val="auto"/>
            <w:sz w:val="28"/>
            <w:szCs w:val="28"/>
            <w:u w:val="none"/>
            <w:lang w:val="en-US"/>
          </w:rPr>
          <w:t>avtomobiley</w:t>
        </w:r>
        <w:proofErr w:type="spellEnd"/>
        <w:r w:rsidR="00432D35" w:rsidRPr="00432D35">
          <w:rPr>
            <w:rStyle w:val="aff"/>
            <w:color w:val="auto"/>
            <w:sz w:val="28"/>
            <w:szCs w:val="28"/>
            <w:u w:val="none"/>
          </w:rPr>
          <w:t>-9-</w:t>
        </w:r>
        <w:r w:rsidR="00432D35" w:rsidRPr="00432D35">
          <w:rPr>
            <w:rStyle w:val="aff"/>
            <w:color w:val="auto"/>
            <w:sz w:val="28"/>
            <w:szCs w:val="28"/>
            <w:u w:val="none"/>
            <w:lang w:val="en-US"/>
          </w:rPr>
          <w:t>kl</w:t>
        </w:r>
        <w:r w:rsidR="00432D35" w:rsidRPr="00432D35">
          <w:rPr>
            <w:rStyle w:val="aff"/>
            <w:color w:val="auto"/>
            <w:sz w:val="28"/>
            <w:szCs w:val="28"/>
            <w:u w:val="none"/>
          </w:rPr>
          <w:t>/А-ППССЗ%2023.02.07.%2 0база%209%</w:t>
        </w:r>
      </w:hyperlink>
      <w:r w:rsidRPr="00432D35">
        <w:rPr>
          <w:sz w:val="28"/>
          <w:szCs w:val="28"/>
        </w:rPr>
        <w:t>202</w:t>
      </w:r>
      <w:r w:rsidR="00CF1794" w:rsidRPr="00432D35">
        <w:rPr>
          <w:sz w:val="28"/>
          <w:szCs w:val="28"/>
        </w:rPr>
        <w:t xml:space="preserve"> </w:t>
      </w:r>
      <w:r w:rsidRPr="00432D35">
        <w:rPr>
          <w:sz w:val="28"/>
          <w:szCs w:val="28"/>
        </w:rPr>
        <w:t>021.</w:t>
      </w:r>
      <w:r w:rsidRPr="00432D35">
        <w:rPr>
          <w:sz w:val="28"/>
          <w:szCs w:val="28"/>
          <w:lang w:val="en-US"/>
        </w:rPr>
        <w:t>pdf</w:t>
      </w:r>
      <w:r w:rsidRPr="00432D35">
        <w:rPr>
          <w:sz w:val="28"/>
          <w:szCs w:val="28"/>
        </w:rPr>
        <w:t>.</w:t>
      </w:r>
    </w:p>
    <w:p w14:paraId="5DBA480B" w14:textId="1B7C81A5" w:rsidR="003C1701" w:rsidRPr="00E714EB" w:rsidRDefault="003C1701" w:rsidP="003C1701">
      <w:pPr>
        <w:pStyle w:val="afd"/>
        <w:shd w:val="clear" w:color="auto" w:fill="FFFFFF"/>
        <w:spacing w:before="0" w:beforeAutospacing="0" w:after="0" w:afterAutospacing="0"/>
        <w:ind w:firstLine="709"/>
        <w:jc w:val="both"/>
        <w:rPr>
          <w:rFonts w:eastAsia="Calibri"/>
          <w:sz w:val="28"/>
          <w:szCs w:val="28"/>
        </w:rPr>
      </w:pPr>
      <w:bookmarkStart w:id="39" w:name="_Hlk163632970"/>
      <w:r w:rsidRPr="00E714EB">
        <w:rPr>
          <w:rFonts w:eastAsia="Calibri"/>
          <w:sz w:val="28"/>
          <w:szCs w:val="28"/>
        </w:rPr>
        <w:t xml:space="preserve">4. </w:t>
      </w:r>
      <w:r w:rsidRPr="00E714EB">
        <w:rPr>
          <w:rFonts w:eastAsia="Calibri"/>
          <w:i/>
          <w:iCs/>
          <w:sz w:val="28"/>
          <w:szCs w:val="28"/>
        </w:rPr>
        <w:t>Мединский В.Р., Торкунов А.В.</w:t>
      </w:r>
      <w:r w:rsidRPr="00E714EB">
        <w:rPr>
          <w:rFonts w:eastAsia="Calibri"/>
          <w:sz w:val="28"/>
          <w:szCs w:val="28"/>
        </w:rPr>
        <w:t xml:space="preserve"> История России. 1914-1945</w:t>
      </w:r>
      <w:r w:rsidR="005E277E">
        <w:rPr>
          <w:rFonts w:eastAsia="Calibri"/>
          <w:sz w:val="28"/>
          <w:szCs w:val="28"/>
        </w:rPr>
        <w:t>:</w:t>
      </w:r>
      <w:r w:rsidRPr="00E714EB">
        <w:rPr>
          <w:rFonts w:eastAsia="Calibri"/>
          <w:sz w:val="28"/>
          <w:szCs w:val="28"/>
        </w:rPr>
        <w:t xml:space="preserve"> </w:t>
      </w:r>
      <w:r w:rsidR="005E277E">
        <w:rPr>
          <w:rFonts w:eastAsia="Calibri"/>
          <w:sz w:val="28"/>
          <w:szCs w:val="28"/>
        </w:rPr>
        <w:t>у</w:t>
      </w:r>
      <w:r w:rsidRPr="00E714EB">
        <w:rPr>
          <w:rFonts w:eastAsia="Calibri"/>
          <w:sz w:val="28"/>
          <w:szCs w:val="28"/>
        </w:rPr>
        <w:t>чебник. Базовый уровень.</w:t>
      </w:r>
      <w:r w:rsidRPr="00E714EB">
        <w:rPr>
          <w:sz w:val="28"/>
          <w:szCs w:val="28"/>
        </w:rPr>
        <w:t xml:space="preserve"> – </w:t>
      </w:r>
      <w:r w:rsidRPr="00E714EB">
        <w:rPr>
          <w:rFonts w:eastAsia="Calibri"/>
          <w:sz w:val="28"/>
          <w:szCs w:val="28"/>
        </w:rPr>
        <w:t>М: Просвещение, 2023.</w:t>
      </w:r>
      <w:r w:rsidRPr="00E714EB">
        <w:rPr>
          <w:sz w:val="28"/>
          <w:szCs w:val="28"/>
        </w:rPr>
        <w:t xml:space="preserve"> –</w:t>
      </w:r>
      <w:r w:rsidRPr="00E714EB">
        <w:rPr>
          <w:rFonts w:eastAsia="Calibri"/>
          <w:sz w:val="28"/>
          <w:szCs w:val="28"/>
        </w:rPr>
        <w:t xml:space="preserve"> 496 с.</w:t>
      </w:r>
    </w:p>
    <w:bookmarkEnd w:id="39"/>
    <w:p w14:paraId="4E6AB339" w14:textId="60AB4E2D" w:rsidR="003C1701" w:rsidRPr="00E714EB" w:rsidRDefault="003C1701" w:rsidP="003C1701">
      <w:pPr>
        <w:pStyle w:val="afd"/>
        <w:shd w:val="clear" w:color="auto" w:fill="FFFFFF"/>
        <w:spacing w:before="0" w:beforeAutospacing="0" w:after="0" w:afterAutospacing="0"/>
        <w:ind w:firstLine="709"/>
        <w:jc w:val="both"/>
        <w:rPr>
          <w:rFonts w:eastAsia="Calibri"/>
          <w:sz w:val="28"/>
          <w:szCs w:val="28"/>
        </w:rPr>
      </w:pPr>
      <w:r w:rsidRPr="00E714EB">
        <w:rPr>
          <w:rFonts w:eastAsia="Calibri"/>
          <w:sz w:val="28"/>
          <w:szCs w:val="28"/>
        </w:rPr>
        <w:t xml:space="preserve">5. </w:t>
      </w:r>
      <w:r w:rsidRPr="00E714EB">
        <w:rPr>
          <w:rFonts w:eastAsia="Calibri"/>
          <w:i/>
          <w:iCs/>
          <w:sz w:val="28"/>
          <w:szCs w:val="28"/>
        </w:rPr>
        <w:t>Мединский В.Р., Торкунов А.В.</w:t>
      </w:r>
      <w:r w:rsidRPr="00E714EB">
        <w:rPr>
          <w:rFonts w:eastAsia="Calibri"/>
          <w:sz w:val="28"/>
          <w:szCs w:val="28"/>
        </w:rPr>
        <w:t xml:space="preserve"> История России. 1945 - начало </w:t>
      </w:r>
      <w:r w:rsidRPr="00E714EB">
        <w:rPr>
          <w:rFonts w:eastAsia="Calibri"/>
          <w:sz w:val="28"/>
          <w:szCs w:val="28"/>
          <w:lang w:val="en-US"/>
        </w:rPr>
        <w:t>XXI</w:t>
      </w:r>
      <w:r w:rsidRPr="00E714EB">
        <w:rPr>
          <w:rFonts w:eastAsia="Calibri"/>
          <w:sz w:val="28"/>
          <w:szCs w:val="28"/>
        </w:rPr>
        <w:t xml:space="preserve"> века</w:t>
      </w:r>
      <w:r w:rsidR="005E277E">
        <w:rPr>
          <w:rFonts w:eastAsia="Calibri"/>
          <w:sz w:val="28"/>
          <w:szCs w:val="28"/>
        </w:rPr>
        <w:t>:</w:t>
      </w:r>
      <w:r w:rsidRPr="00E714EB">
        <w:rPr>
          <w:rFonts w:eastAsia="Calibri"/>
          <w:sz w:val="28"/>
          <w:szCs w:val="28"/>
        </w:rPr>
        <w:t xml:space="preserve"> </w:t>
      </w:r>
      <w:r w:rsidR="005E277E">
        <w:rPr>
          <w:rFonts w:eastAsia="Calibri"/>
          <w:sz w:val="28"/>
          <w:szCs w:val="28"/>
        </w:rPr>
        <w:t>у</w:t>
      </w:r>
      <w:r w:rsidRPr="00E714EB">
        <w:rPr>
          <w:rFonts w:eastAsia="Calibri"/>
          <w:sz w:val="28"/>
          <w:szCs w:val="28"/>
        </w:rPr>
        <w:t>чебник. Базовый уровень.</w:t>
      </w:r>
      <w:r w:rsidRPr="00E714EB">
        <w:rPr>
          <w:sz w:val="28"/>
          <w:szCs w:val="28"/>
        </w:rPr>
        <w:t xml:space="preserve"> – </w:t>
      </w:r>
      <w:r w:rsidRPr="00E714EB">
        <w:rPr>
          <w:rFonts w:eastAsia="Calibri"/>
          <w:sz w:val="28"/>
          <w:szCs w:val="28"/>
        </w:rPr>
        <w:t>М: Просвещение, 2023.</w:t>
      </w:r>
      <w:r w:rsidRPr="00E714EB">
        <w:rPr>
          <w:sz w:val="28"/>
          <w:szCs w:val="28"/>
        </w:rPr>
        <w:t xml:space="preserve"> – </w:t>
      </w:r>
      <w:r w:rsidRPr="00E714EB">
        <w:rPr>
          <w:rFonts w:eastAsia="Calibri"/>
          <w:sz w:val="28"/>
          <w:szCs w:val="28"/>
        </w:rPr>
        <w:t>448 с.</w:t>
      </w:r>
    </w:p>
    <w:p w14:paraId="6E6A7AC1" w14:textId="47CDBF36" w:rsidR="003C1701" w:rsidRPr="00E714EB" w:rsidRDefault="003C1701" w:rsidP="003C1701">
      <w:pPr>
        <w:ind w:firstLine="709"/>
        <w:jc w:val="both"/>
        <w:rPr>
          <w:sz w:val="28"/>
          <w:szCs w:val="28"/>
        </w:rPr>
      </w:pPr>
      <w:r w:rsidRPr="00E714EB">
        <w:rPr>
          <w:sz w:val="28"/>
          <w:szCs w:val="28"/>
        </w:rPr>
        <w:t xml:space="preserve">6. </w:t>
      </w:r>
      <w:r w:rsidRPr="00E714EB">
        <w:rPr>
          <w:i/>
          <w:iCs/>
          <w:sz w:val="28"/>
          <w:szCs w:val="28"/>
        </w:rPr>
        <w:t>Мединский В.Р., Чубарьян А.О.</w:t>
      </w:r>
      <w:r w:rsidRPr="00E714EB">
        <w:rPr>
          <w:sz w:val="28"/>
          <w:szCs w:val="28"/>
        </w:rPr>
        <w:t xml:space="preserve"> Всеобщая история. 10 класс. 1914-1945</w:t>
      </w:r>
      <w:r w:rsidR="007C7C16">
        <w:rPr>
          <w:sz w:val="28"/>
          <w:szCs w:val="28"/>
        </w:rPr>
        <w:t>:</w:t>
      </w:r>
      <w:r w:rsidRPr="00E714EB">
        <w:rPr>
          <w:sz w:val="28"/>
          <w:szCs w:val="28"/>
        </w:rPr>
        <w:t xml:space="preserve"> </w:t>
      </w:r>
      <w:r w:rsidR="007C7C16">
        <w:rPr>
          <w:sz w:val="28"/>
          <w:szCs w:val="28"/>
        </w:rPr>
        <w:t>у</w:t>
      </w:r>
      <w:r w:rsidRPr="00E714EB">
        <w:rPr>
          <w:sz w:val="28"/>
          <w:szCs w:val="28"/>
        </w:rPr>
        <w:t xml:space="preserve">чебник. </w:t>
      </w:r>
      <w:r w:rsidR="007C7C16" w:rsidRPr="00E714EB">
        <w:rPr>
          <w:sz w:val="28"/>
          <w:szCs w:val="28"/>
        </w:rPr>
        <w:t xml:space="preserve">Базовый уровень. </w:t>
      </w:r>
      <w:r w:rsidRPr="00E714EB">
        <w:rPr>
          <w:sz w:val="28"/>
          <w:szCs w:val="28"/>
        </w:rPr>
        <w:t xml:space="preserve">– М.: Просвещение, 2023. – 240 с. </w:t>
      </w:r>
    </w:p>
    <w:p w14:paraId="05F43148" w14:textId="439C2CA2" w:rsidR="003C1701" w:rsidRPr="00E714EB" w:rsidRDefault="003C1701" w:rsidP="003C1701">
      <w:pPr>
        <w:ind w:firstLine="709"/>
        <w:jc w:val="both"/>
        <w:rPr>
          <w:sz w:val="28"/>
          <w:szCs w:val="28"/>
        </w:rPr>
      </w:pPr>
      <w:r w:rsidRPr="00E714EB">
        <w:rPr>
          <w:sz w:val="28"/>
          <w:szCs w:val="28"/>
        </w:rPr>
        <w:t xml:space="preserve">7. </w:t>
      </w:r>
      <w:r w:rsidRPr="00E714EB">
        <w:rPr>
          <w:i/>
          <w:iCs/>
          <w:sz w:val="28"/>
          <w:szCs w:val="28"/>
        </w:rPr>
        <w:t>Мединский В.Р., Чубарьян А.О.</w:t>
      </w:r>
      <w:r w:rsidRPr="00E714EB">
        <w:rPr>
          <w:sz w:val="28"/>
          <w:szCs w:val="28"/>
        </w:rPr>
        <w:t xml:space="preserve"> Всеобщая история. 1945 - начало </w:t>
      </w:r>
      <w:r w:rsidRPr="00E714EB">
        <w:rPr>
          <w:sz w:val="28"/>
          <w:szCs w:val="28"/>
          <w:lang w:val="en-US"/>
        </w:rPr>
        <w:t>XXI</w:t>
      </w:r>
      <w:r w:rsidRPr="00E714EB">
        <w:rPr>
          <w:sz w:val="28"/>
          <w:szCs w:val="28"/>
        </w:rPr>
        <w:t xml:space="preserve"> века. 11 класс</w:t>
      </w:r>
      <w:r w:rsidR="005162AB">
        <w:rPr>
          <w:sz w:val="28"/>
          <w:szCs w:val="28"/>
        </w:rPr>
        <w:t>:</w:t>
      </w:r>
      <w:r w:rsidRPr="00E714EB">
        <w:rPr>
          <w:sz w:val="28"/>
          <w:szCs w:val="28"/>
        </w:rPr>
        <w:t xml:space="preserve"> Единый учебник. </w:t>
      </w:r>
      <w:r w:rsidR="005162AB" w:rsidRPr="00E714EB">
        <w:rPr>
          <w:sz w:val="28"/>
          <w:szCs w:val="28"/>
        </w:rPr>
        <w:t xml:space="preserve">Базовый уровень. </w:t>
      </w:r>
      <w:r w:rsidRPr="00E714EB">
        <w:rPr>
          <w:sz w:val="28"/>
          <w:szCs w:val="28"/>
        </w:rPr>
        <w:t>– М.: Просвещение, 2023. –272 с.</w:t>
      </w:r>
    </w:p>
    <w:p w14:paraId="041351AE" w14:textId="77777777" w:rsidR="003C1701" w:rsidRPr="00E714EB" w:rsidRDefault="003C1701" w:rsidP="003C1701">
      <w:pPr>
        <w:ind w:firstLine="709"/>
        <w:jc w:val="both"/>
        <w:rPr>
          <w:sz w:val="28"/>
          <w:szCs w:val="28"/>
        </w:rPr>
      </w:pPr>
      <w:r w:rsidRPr="00E714EB">
        <w:rPr>
          <w:sz w:val="28"/>
          <w:szCs w:val="28"/>
        </w:rPr>
        <w:t xml:space="preserve">8. </w:t>
      </w:r>
      <w:proofErr w:type="spellStart"/>
      <w:r w:rsidRPr="00E714EB">
        <w:rPr>
          <w:i/>
          <w:iCs/>
          <w:sz w:val="28"/>
          <w:szCs w:val="28"/>
        </w:rPr>
        <w:t>Воложанина</w:t>
      </w:r>
      <w:proofErr w:type="spellEnd"/>
      <w:r w:rsidRPr="00E714EB">
        <w:rPr>
          <w:i/>
          <w:iCs/>
          <w:sz w:val="28"/>
          <w:szCs w:val="28"/>
        </w:rPr>
        <w:t xml:space="preserve"> Е.Е.</w:t>
      </w:r>
      <w:r w:rsidRPr="00E714EB">
        <w:rPr>
          <w:sz w:val="28"/>
          <w:szCs w:val="28"/>
        </w:rPr>
        <w:t xml:space="preserve"> Использование </w:t>
      </w:r>
      <w:proofErr w:type="spellStart"/>
      <w:r w:rsidRPr="00E714EB">
        <w:rPr>
          <w:sz w:val="28"/>
          <w:szCs w:val="28"/>
        </w:rPr>
        <w:t>кейсовой</w:t>
      </w:r>
      <w:proofErr w:type="spellEnd"/>
      <w:r w:rsidRPr="00E714EB">
        <w:rPr>
          <w:sz w:val="28"/>
          <w:szCs w:val="28"/>
        </w:rPr>
        <w:t xml:space="preserve"> технологии в практике преподавания истории // Кубанские исторические чтения: мат-</w:t>
      </w:r>
      <w:proofErr w:type="spellStart"/>
      <w:r w:rsidRPr="00E714EB">
        <w:rPr>
          <w:sz w:val="28"/>
          <w:szCs w:val="28"/>
        </w:rPr>
        <w:t>лы</w:t>
      </w:r>
      <w:proofErr w:type="spellEnd"/>
      <w:r w:rsidRPr="00E714EB">
        <w:rPr>
          <w:sz w:val="28"/>
          <w:szCs w:val="28"/>
        </w:rPr>
        <w:t xml:space="preserve"> VIII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(г. Краснодар, 23 июня 2017 г.). – Краснодар: Краснодар. ЦНТИ, 2017. – С. 138-143.</w:t>
      </w:r>
    </w:p>
    <w:p w14:paraId="74312E5D" w14:textId="311E1ED8" w:rsidR="003C1701" w:rsidRPr="00E714EB" w:rsidRDefault="003C1701" w:rsidP="003C1701">
      <w:pPr>
        <w:ind w:firstLine="709"/>
        <w:jc w:val="both"/>
        <w:rPr>
          <w:sz w:val="28"/>
          <w:szCs w:val="28"/>
        </w:rPr>
      </w:pPr>
      <w:r w:rsidRPr="00E714EB">
        <w:rPr>
          <w:sz w:val="28"/>
          <w:szCs w:val="28"/>
        </w:rPr>
        <w:t xml:space="preserve">9. </w:t>
      </w:r>
      <w:proofErr w:type="spellStart"/>
      <w:r w:rsidRPr="00E714EB">
        <w:rPr>
          <w:i/>
          <w:iCs/>
          <w:sz w:val="28"/>
          <w:szCs w:val="28"/>
        </w:rPr>
        <w:t>Воложанина</w:t>
      </w:r>
      <w:proofErr w:type="spellEnd"/>
      <w:r w:rsidRPr="00E714EB">
        <w:rPr>
          <w:i/>
          <w:iCs/>
          <w:sz w:val="28"/>
          <w:szCs w:val="28"/>
        </w:rPr>
        <w:t xml:space="preserve"> Е.Е.</w:t>
      </w:r>
      <w:r w:rsidRPr="00E714EB">
        <w:rPr>
          <w:sz w:val="28"/>
          <w:szCs w:val="28"/>
        </w:rPr>
        <w:t xml:space="preserve"> Проектная деятельность студентов учреждений среднего профессионального образования на занятиях по истории // Социально-</w:t>
      </w:r>
      <w:r w:rsidR="00CF1794" w:rsidRPr="00E714EB">
        <w:rPr>
          <w:sz w:val="28"/>
          <w:szCs w:val="28"/>
        </w:rPr>
        <w:t xml:space="preserve"> </w:t>
      </w:r>
      <w:r w:rsidRPr="00E714EB">
        <w:rPr>
          <w:sz w:val="28"/>
          <w:szCs w:val="28"/>
        </w:rPr>
        <w:t>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23. – Краснодар: Краснодар. ЦНТИ, 2018. – С. 105-110.</w:t>
      </w:r>
    </w:p>
    <w:p w14:paraId="2C90626C" w14:textId="66FFAFBF" w:rsidR="00A34AAB" w:rsidRPr="00E714EB" w:rsidRDefault="00A34AAB" w:rsidP="006F3C2C">
      <w:pPr>
        <w:jc w:val="center"/>
        <w:rPr>
          <w:b/>
          <w:i/>
          <w:snapToGrid w:val="0"/>
          <w:sz w:val="32"/>
          <w:szCs w:val="32"/>
        </w:rPr>
      </w:pPr>
      <w:r w:rsidRPr="00E714EB">
        <w:rPr>
          <w:b/>
          <w:i/>
          <w:snapToGrid w:val="0"/>
          <w:sz w:val="32"/>
          <w:szCs w:val="32"/>
        </w:rPr>
        <w:lastRenderedPageBreak/>
        <w:t>Секция V</w:t>
      </w:r>
      <w:r w:rsidRPr="00E714EB">
        <w:rPr>
          <w:b/>
          <w:i/>
          <w:sz w:val="32"/>
          <w:szCs w:val="32"/>
        </w:rPr>
        <w:t xml:space="preserve"> «Вспомогательные исторические дисциплины</w:t>
      </w:r>
      <w:r w:rsidRPr="00E714EB">
        <w:rPr>
          <w:b/>
          <w:i/>
          <w:snapToGrid w:val="0"/>
          <w:sz w:val="32"/>
          <w:szCs w:val="32"/>
        </w:rPr>
        <w:t>»</w:t>
      </w:r>
    </w:p>
    <w:p w14:paraId="3A1C8627" w14:textId="77777777" w:rsidR="009F72B9" w:rsidRPr="00E714EB" w:rsidRDefault="009F72B9" w:rsidP="006F3C2C">
      <w:pPr>
        <w:jc w:val="center"/>
        <w:rPr>
          <w:b/>
          <w:i/>
          <w:snapToGrid w:val="0"/>
          <w:sz w:val="32"/>
          <w:szCs w:val="32"/>
        </w:rPr>
      </w:pPr>
    </w:p>
    <w:p w14:paraId="13D63630" w14:textId="77777777" w:rsidR="00CB7013" w:rsidRPr="00E714EB" w:rsidRDefault="00CB7013" w:rsidP="00CB7013">
      <w:pPr>
        <w:jc w:val="both"/>
        <w:rPr>
          <w:bCs/>
          <w:sz w:val="32"/>
          <w:szCs w:val="32"/>
        </w:rPr>
      </w:pPr>
      <w:r w:rsidRPr="00E714EB">
        <w:rPr>
          <w:bCs/>
          <w:sz w:val="32"/>
          <w:szCs w:val="32"/>
        </w:rPr>
        <w:t>УДК 930.85</w:t>
      </w:r>
    </w:p>
    <w:p w14:paraId="1BE98889" w14:textId="77777777" w:rsidR="00CB7013" w:rsidRPr="00E714EB" w:rsidRDefault="00CB7013" w:rsidP="00CB7013">
      <w:pPr>
        <w:jc w:val="right"/>
        <w:rPr>
          <w:sz w:val="32"/>
          <w:szCs w:val="32"/>
        </w:rPr>
      </w:pPr>
      <w:r w:rsidRPr="00E714EB">
        <w:rPr>
          <w:sz w:val="32"/>
          <w:szCs w:val="32"/>
        </w:rPr>
        <w:t>КОСОЛАПОВ  В.В.,</w:t>
      </w:r>
    </w:p>
    <w:p w14:paraId="6927B2FA" w14:textId="77777777" w:rsidR="00CB7013" w:rsidRPr="00E714EB" w:rsidRDefault="00CB7013" w:rsidP="00CB7013">
      <w:pPr>
        <w:tabs>
          <w:tab w:val="left" w:pos="0"/>
        </w:tabs>
        <w:jc w:val="right"/>
        <w:rPr>
          <w:sz w:val="32"/>
          <w:szCs w:val="32"/>
        </w:rPr>
      </w:pPr>
      <w:r w:rsidRPr="00E714EB">
        <w:rPr>
          <w:sz w:val="32"/>
          <w:szCs w:val="32"/>
        </w:rPr>
        <w:t xml:space="preserve">                                                                  Россия, г. Геленджик</w:t>
      </w:r>
    </w:p>
    <w:p w14:paraId="330A1E67" w14:textId="77777777" w:rsidR="00CB7013" w:rsidRPr="00E714EB" w:rsidRDefault="00CB7013" w:rsidP="00CB7013">
      <w:pPr>
        <w:jc w:val="both"/>
        <w:rPr>
          <w:b/>
          <w:sz w:val="32"/>
          <w:szCs w:val="32"/>
        </w:rPr>
      </w:pPr>
      <w:r w:rsidRPr="00E714EB">
        <w:rPr>
          <w:sz w:val="32"/>
          <w:szCs w:val="32"/>
        </w:rPr>
        <w:t xml:space="preserve">               </w:t>
      </w:r>
    </w:p>
    <w:p w14:paraId="263D1961" w14:textId="6465E06F" w:rsidR="00CB7013" w:rsidRPr="00E714EB" w:rsidRDefault="00CB7013" w:rsidP="000504D9">
      <w:pPr>
        <w:jc w:val="center"/>
        <w:rPr>
          <w:b/>
          <w:sz w:val="32"/>
          <w:szCs w:val="32"/>
        </w:rPr>
      </w:pPr>
      <w:r w:rsidRPr="00E714EB">
        <w:rPr>
          <w:b/>
          <w:sz w:val="32"/>
          <w:szCs w:val="32"/>
        </w:rPr>
        <w:t>Этимология слова «калить»</w:t>
      </w:r>
    </w:p>
    <w:p w14:paraId="11036E6A" w14:textId="77777777" w:rsidR="00CB7013" w:rsidRPr="00E714EB" w:rsidRDefault="00CB7013" w:rsidP="00CB7013">
      <w:pPr>
        <w:ind w:firstLine="709"/>
        <w:jc w:val="both"/>
        <w:rPr>
          <w:b/>
          <w:sz w:val="32"/>
          <w:szCs w:val="32"/>
        </w:rPr>
      </w:pPr>
    </w:p>
    <w:p w14:paraId="4BAF999F" w14:textId="77777777" w:rsidR="00CB7013" w:rsidRPr="00E714EB" w:rsidRDefault="00CB7013" w:rsidP="00CB7013">
      <w:pPr>
        <w:ind w:firstLine="709"/>
        <w:jc w:val="both"/>
        <w:rPr>
          <w:sz w:val="32"/>
          <w:szCs w:val="32"/>
        </w:rPr>
      </w:pPr>
      <w:r w:rsidRPr="00E714EB">
        <w:rPr>
          <w:sz w:val="32"/>
          <w:szCs w:val="32"/>
        </w:rPr>
        <w:t>В статье дается трактовка исторического происхождения и значения русского слова «</w:t>
      </w:r>
      <w:r w:rsidRPr="00E714EB">
        <w:rPr>
          <w:iCs/>
          <w:sz w:val="32"/>
          <w:szCs w:val="32"/>
        </w:rPr>
        <w:t>калить». По мнению автора, это слово</w:t>
      </w:r>
      <w:r w:rsidRPr="00E714EB">
        <w:rPr>
          <w:sz w:val="32"/>
          <w:szCs w:val="32"/>
        </w:rPr>
        <w:t xml:space="preserve"> связано с культом богини Кали, и в древности означало принятие младенцем этого культа, сопровождаемое его купанием в воде. После утраты данного культа в железном веке это слово стало применяться для обозначения действия погружения в воду разогретого железа. Еще позднее слово «</w:t>
      </w:r>
      <w:r w:rsidRPr="00E714EB">
        <w:rPr>
          <w:iCs/>
          <w:sz w:val="32"/>
          <w:szCs w:val="32"/>
        </w:rPr>
        <w:t>калить»</w:t>
      </w:r>
      <w:r w:rsidRPr="00E714EB">
        <w:rPr>
          <w:sz w:val="32"/>
          <w:szCs w:val="32"/>
        </w:rPr>
        <w:t xml:space="preserve"> стало обозначать нагрев твердого предмета в огне.</w:t>
      </w:r>
    </w:p>
    <w:p w14:paraId="2AA53CAF" w14:textId="77777777" w:rsidR="00CB7013" w:rsidRPr="00E714EB" w:rsidRDefault="00CB7013" w:rsidP="00CB7013">
      <w:pPr>
        <w:ind w:firstLine="709"/>
        <w:jc w:val="both"/>
        <w:rPr>
          <w:sz w:val="32"/>
          <w:szCs w:val="32"/>
        </w:rPr>
      </w:pPr>
      <w:r w:rsidRPr="00E714EB">
        <w:rPr>
          <w:bCs/>
          <w:i/>
          <w:iCs/>
          <w:sz w:val="32"/>
          <w:szCs w:val="32"/>
        </w:rPr>
        <w:t>Ключевые слова:</w:t>
      </w:r>
      <w:r w:rsidRPr="00E714EB">
        <w:rPr>
          <w:sz w:val="32"/>
          <w:szCs w:val="32"/>
        </w:rPr>
        <w:t xml:space="preserve"> историческая этимология, калить, закалить, богиня Кали, железо, вода, огонь.</w:t>
      </w:r>
    </w:p>
    <w:p w14:paraId="2015C9D6" w14:textId="77777777" w:rsidR="00CB7013" w:rsidRPr="00E714EB" w:rsidRDefault="00CB7013" w:rsidP="00CB7013">
      <w:pPr>
        <w:ind w:firstLine="709"/>
        <w:jc w:val="both"/>
        <w:rPr>
          <w:sz w:val="32"/>
          <w:szCs w:val="32"/>
        </w:rPr>
      </w:pPr>
    </w:p>
    <w:p w14:paraId="7EECDC6C" w14:textId="77777777" w:rsidR="00CB7013" w:rsidRPr="00E714EB" w:rsidRDefault="00CB7013" w:rsidP="00CB7013">
      <w:pPr>
        <w:jc w:val="right"/>
        <w:rPr>
          <w:b/>
          <w:sz w:val="28"/>
          <w:szCs w:val="28"/>
          <w:lang w:val="en-US"/>
        </w:rPr>
      </w:pPr>
      <w:proofErr w:type="spellStart"/>
      <w:r w:rsidRPr="00E714EB">
        <w:rPr>
          <w:b/>
          <w:sz w:val="28"/>
          <w:szCs w:val="28"/>
          <w:lang w:val="en-US"/>
        </w:rPr>
        <w:t>Kosolapov</w:t>
      </w:r>
      <w:proofErr w:type="spellEnd"/>
      <w:r w:rsidRPr="00E714EB">
        <w:rPr>
          <w:b/>
          <w:sz w:val="28"/>
          <w:szCs w:val="28"/>
          <w:lang w:val="en-US"/>
        </w:rPr>
        <w:t xml:space="preserve"> V.V.,</w:t>
      </w:r>
    </w:p>
    <w:p w14:paraId="5FD11896" w14:textId="77777777" w:rsidR="00CB7013" w:rsidRPr="00E714EB" w:rsidRDefault="00CB7013" w:rsidP="00CB7013">
      <w:pPr>
        <w:ind w:firstLine="709"/>
        <w:jc w:val="right"/>
        <w:rPr>
          <w:b/>
          <w:sz w:val="28"/>
          <w:szCs w:val="28"/>
          <w:lang w:val="en-US"/>
        </w:rPr>
      </w:pPr>
      <w:r w:rsidRPr="00E714EB">
        <w:rPr>
          <w:b/>
          <w:sz w:val="28"/>
          <w:szCs w:val="28"/>
          <w:lang w:val="en-US"/>
        </w:rPr>
        <w:t xml:space="preserve">                                                                      Russia, </w:t>
      </w:r>
      <w:proofErr w:type="spellStart"/>
      <w:r w:rsidRPr="00E714EB">
        <w:rPr>
          <w:b/>
          <w:sz w:val="28"/>
          <w:szCs w:val="28"/>
          <w:lang w:val="en-US"/>
        </w:rPr>
        <w:t>Gelendzhik</w:t>
      </w:r>
      <w:proofErr w:type="spellEnd"/>
    </w:p>
    <w:p w14:paraId="73A92E59" w14:textId="77777777" w:rsidR="00CB7013" w:rsidRPr="00E714EB" w:rsidRDefault="00CB7013" w:rsidP="00AF7EF5">
      <w:pPr>
        <w:jc w:val="center"/>
        <w:rPr>
          <w:b/>
          <w:bCs/>
          <w:sz w:val="28"/>
          <w:szCs w:val="28"/>
          <w:lang w:val="en-US"/>
        </w:rPr>
      </w:pPr>
      <w:r w:rsidRPr="00E714EB">
        <w:rPr>
          <w:b/>
          <w:bCs/>
          <w:sz w:val="28"/>
          <w:szCs w:val="28"/>
          <w:lang w:val="en-US"/>
        </w:rPr>
        <w:t>Etymology of the word “</w:t>
      </w:r>
      <w:proofErr w:type="spellStart"/>
      <w:r w:rsidRPr="00E714EB">
        <w:rPr>
          <w:b/>
          <w:bCs/>
          <w:sz w:val="28"/>
          <w:szCs w:val="28"/>
          <w:lang w:val="en-US"/>
        </w:rPr>
        <w:t>kalit</w:t>
      </w:r>
      <w:proofErr w:type="spellEnd"/>
      <w:r w:rsidRPr="00E714EB">
        <w:rPr>
          <w:b/>
          <w:bCs/>
          <w:sz w:val="28"/>
          <w:szCs w:val="28"/>
          <w:lang w:val="en-US"/>
        </w:rPr>
        <w:t>”</w:t>
      </w:r>
    </w:p>
    <w:p w14:paraId="3C63EFD6" w14:textId="489B3C88" w:rsidR="00CB7013" w:rsidRPr="00E714EB" w:rsidRDefault="00CB7013" w:rsidP="00CB7013">
      <w:pPr>
        <w:ind w:firstLine="709"/>
        <w:jc w:val="both"/>
        <w:rPr>
          <w:sz w:val="28"/>
          <w:szCs w:val="28"/>
          <w:lang w:val="en-US"/>
        </w:rPr>
      </w:pPr>
      <w:r w:rsidRPr="00E714EB">
        <w:rPr>
          <w:sz w:val="28"/>
          <w:szCs w:val="28"/>
          <w:lang w:val="en-US"/>
        </w:rPr>
        <w:t>Article gives an interpretation of the historical origin and meaning of Russian word “</w:t>
      </w:r>
      <w:proofErr w:type="spellStart"/>
      <w:r w:rsidRPr="00E714EB">
        <w:rPr>
          <w:sz w:val="28"/>
          <w:szCs w:val="28"/>
          <w:lang w:val="en-US"/>
        </w:rPr>
        <w:t>kalit</w:t>
      </w:r>
      <w:proofErr w:type="spellEnd"/>
      <w:r w:rsidRPr="00E714EB">
        <w:rPr>
          <w:sz w:val="28"/>
          <w:szCs w:val="28"/>
          <w:lang w:val="en-US"/>
        </w:rPr>
        <w:t>”. According to the author, this word is associated with the cult of the goddess Kali, and in ancient times meant the adoption of this cult by an infant, accompanied by his bathing in water. After the loss of this cult in the Iron age, this word began to be used to denote the action of immersion in water of heated iron. Even later, the word “heat” came to mean heating a solid object in a fire.</w:t>
      </w:r>
    </w:p>
    <w:p w14:paraId="60F4C6F9" w14:textId="77777777" w:rsidR="00CB7013" w:rsidRPr="00E714EB" w:rsidRDefault="00CB7013" w:rsidP="00CB7013">
      <w:pPr>
        <w:ind w:firstLine="709"/>
        <w:jc w:val="both"/>
        <w:rPr>
          <w:sz w:val="28"/>
          <w:szCs w:val="28"/>
          <w:lang w:val="en-US"/>
        </w:rPr>
      </w:pPr>
      <w:r w:rsidRPr="00E714EB">
        <w:rPr>
          <w:i/>
          <w:iCs/>
          <w:sz w:val="28"/>
          <w:szCs w:val="28"/>
          <w:lang w:val="en-US"/>
        </w:rPr>
        <w:t>Keywords:</w:t>
      </w:r>
      <w:r w:rsidRPr="00E714EB">
        <w:rPr>
          <w:sz w:val="28"/>
          <w:szCs w:val="28"/>
          <w:lang w:val="en-US"/>
        </w:rPr>
        <w:t xml:space="preserve"> historical etymology, </w:t>
      </w:r>
      <w:proofErr w:type="spellStart"/>
      <w:r w:rsidRPr="00E714EB">
        <w:rPr>
          <w:sz w:val="28"/>
          <w:szCs w:val="28"/>
          <w:lang w:val="en-US"/>
        </w:rPr>
        <w:t>kalit</w:t>
      </w:r>
      <w:proofErr w:type="spellEnd"/>
      <w:r w:rsidRPr="00E714EB">
        <w:rPr>
          <w:sz w:val="28"/>
          <w:szCs w:val="28"/>
          <w:lang w:val="en-US"/>
        </w:rPr>
        <w:t>, temper, goddess Kali, iron, water, fire.</w:t>
      </w:r>
    </w:p>
    <w:p w14:paraId="29821D51" w14:textId="77777777" w:rsidR="00CB7013" w:rsidRPr="00E714EB" w:rsidRDefault="00CB7013" w:rsidP="00CB7013">
      <w:pPr>
        <w:ind w:firstLine="709"/>
        <w:jc w:val="both"/>
        <w:rPr>
          <w:sz w:val="32"/>
          <w:szCs w:val="32"/>
          <w:lang w:val="en-US"/>
        </w:rPr>
      </w:pPr>
    </w:p>
    <w:p w14:paraId="7FAB849D" w14:textId="77777777" w:rsidR="00CB7013" w:rsidRPr="00E714EB" w:rsidRDefault="00CB7013" w:rsidP="00CB7013">
      <w:pPr>
        <w:ind w:firstLine="709"/>
        <w:jc w:val="both"/>
        <w:rPr>
          <w:sz w:val="32"/>
          <w:szCs w:val="32"/>
        </w:rPr>
      </w:pPr>
      <w:r w:rsidRPr="00E714EB">
        <w:rPr>
          <w:sz w:val="32"/>
          <w:szCs w:val="32"/>
        </w:rPr>
        <w:t xml:space="preserve">Известно, что слова русского языка появляются в одних условиях, исчезают в других, но могут впоследствии получить новый смысл и продолжать жить. И тогда их этимология будет затруднительна. Одно из таких слов – калить, закалить.  </w:t>
      </w:r>
    </w:p>
    <w:p w14:paraId="720B7338" w14:textId="77777777" w:rsidR="00CB7013" w:rsidRPr="00E714EB" w:rsidRDefault="00CB7013" w:rsidP="00CB7013">
      <w:pPr>
        <w:ind w:firstLine="709"/>
        <w:jc w:val="both"/>
        <w:rPr>
          <w:sz w:val="32"/>
          <w:szCs w:val="32"/>
        </w:rPr>
      </w:pPr>
      <w:r w:rsidRPr="00E714EB">
        <w:rPr>
          <w:sz w:val="32"/>
          <w:szCs w:val="32"/>
        </w:rPr>
        <w:t xml:space="preserve">У М. Фасмера в отношении этимологии слова «калить» нет ясности, только возможные варианты от </w:t>
      </w:r>
      <w:proofErr w:type="spellStart"/>
      <w:r w:rsidRPr="00E714EB">
        <w:rPr>
          <w:sz w:val="32"/>
          <w:szCs w:val="32"/>
        </w:rPr>
        <w:t>лтш</w:t>
      </w:r>
      <w:proofErr w:type="spellEnd"/>
      <w:r w:rsidRPr="00E714EB">
        <w:rPr>
          <w:sz w:val="32"/>
          <w:szCs w:val="32"/>
        </w:rPr>
        <w:t>. «сохнуть», лат. «мозоль» и от кал «грязь, тина» – когда путем погружения в глину гончарных сосудов достигают их твердости [1,</w:t>
      </w:r>
      <w:r w:rsidRPr="00E714EB">
        <w:rPr>
          <w:rStyle w:val="80"/>
          <w:i/>
          <w:color w:val="auto"/>
          <w:sz w:val="32"/>
          <w:szCs w:val="32"/>
          <w:shd w:val="clear" w:color="auto" w:fill="FFFFFF"/>
        </w:rPr>
        <w:t xml:space="preserve"> </w:t>
      </w:r>
      <w:r w:rsidRPr="00E714EB">
        <w:rPr>
          <w:rStyle w:val="a9"/>
          <w:rFonts w:eastAsiaTheme="majorEastAsia"/>
          <w:i w:val="0"/>
          <w:sz w:val="32"/>
          <w:szCs w:val="32"/>
          <w:shd w:val="clear" w:color="auto" w:fill="FFFFFF"/>
        </w:rPr>
        <w:t>с. 168</w:t>
      </w:r>
      <w:r w:rsidRPr="00E714EB">
        <w:rPr>
          <w:sz w:val="32"/>
          <w:szCs w:val="32"/>
        </w:rPr>
        <w:t xml:space="preserve">]. </w:t>
      </w:r>
    </w:p>
    <w:p w14:paraId="3C5012AC" w14:textId="77777777" w:rsidR="00CB7013" w:rsidRPr="00E714EB" w:rsidRDefault="00CB7013" w:rsidP="00CB7013">
      <w:pPr>
        <w:ind w:firstLine="709"/>
        <w:jc w:val="both"/>
        <w:rPr>
          <w:sz w:val="32"/>
          <w:szCs w:val="32"/>
        </w:rPr>
      </w:pPr>
      <w:r w:rsidRPr="00E714EB">
        <w:rPr>
          <w:sz w:val="32"/>
          <w:szCs w:val="32"/>
        </w:rPr>
        <w:t xml:space="preserve">В словаре В.И. Даля передан смысл слова «закаливать» (железо, сталь) – погружать раскаленный металл в воду [2, с. 78]. </w:t>
      </w:r>
    </w:p>
    <w:p w14:paraId="66E9168A" w14:textId="2E87BB17" w:rsidR="00CB7013" w:rsidRPr="00E714EB" w:rsidRDefault="00CB7013" w:rsidP="00CB7013">
      <w:pPr>
        <w:ind w:firstLine="709"/>
        <w:jc w:val="both"/>
        <w:rPr>
          <w:sz w:val="32"/>
          <w:szCs w:val="32"/>
        </w:rPr>
      </w:pPr>
      <w:r w:rsidRPr="00E714EB">
        <w:rPr>
          <w:sz w:val="32"/>
          <w:szCs w:val="32"/>
        </w:rPr>
        <w:t xml:space="preserve">С. </w:t>
      </w:r>
      <w:proofErr w:type="spellStart"/>
      <w:r w:rsidRPr="00E714EB">
        <w:rPr>
          <w:sz w:val="32"/>
          <w:szCs w:val="32"/>
        </w:rPr>
        <w:t>Колибаба</w:t>
      </w:r>
      <w:proofErr w:type="spellEnd"/>
      <w:r w:rsidRPr="00E714EB">
        <w:rPr>
          <w:sz w:val="32"/>
          <w:szCs w:val="32"/>
        </w:rPr>
        <w:t xml:space="preserve"> углубился в данную проблему и понял, что это слово пришло в русский язык и другие славянские слова откуда-то извне. </w:t>
      </w:r>
      <w:r w:rsidRPr="00E714EB">
        <w:rPr>
          <w:sz w:val="32"/>
          <w:szCs w:val="32"/>
        </w:rPr>
        <w:lastRenderedPageBreak/>
        <w:t xml:space="preserve">На основании того, что железо славяне узнали только в </w:t>
      </w:r>
      <w:r w:rsidRPr="00E714EB">
        <w:rPr>
          <w:sz w:val="32"/>
          <w:szCs w:val="32"/>
          <w:lang w:val="en-US"/>
        </w:rPr>
        <w:t>VIII</w:t>
      </w:r>
      <w:r w:rsidRPr="00E714EB">
        <w:rPr>
          <w:sz w:val="32"/>
          <w:szCs w:val="32"/>
        </w:rPr>
        <w:t xml:space="preserve"> в</w:t>
      </w:r>
      <w:r w:rsidR="005861E3" w:rsidRPr="00E714EB">
        <w:rPr>
          <w:sz w:val="32"/>
          <w:szCs w:val="32"/>
        </w:rPr>
        <w:t>.</w:t>
      </w:r>
      <w:r w:rsidR="00CD5C77" w:rsidRPr="00E714EB">
        <w:rPr>
          <w:sz w:val="32"/>
          <w:szCs w:val="32"/>
        </w:rPr>
        <w:t>,</w:t>
      </w:r>
      <w:r w:rsidR="005861E3" w:rsidRPr="00E714EB">
        <w:rPr>
          <w:sz w:val="32"/>
          <w:szCs w:val="32"/>
        </w:rPr>
        <w:t xml:space="preserve"> </w:t>
      </w:r>
      <w:r w:rsidRPr="00E714EB">
        <w:rPr>
          <w:sz w:val="32"/>
          <w:szCs w:val="32"/>
        </w:rPr>
        <w:t xml:space="preserve">исследователь пришел к выводу, что слово «калить» не славянского происхождения [3]. </w:t>
      </w:r>
    </w:p>
    <w:p w14:paraId="1712A5F8" w14:textId="77777777" w:rsidR="00CB7013" w:rsidRPr="00E714EB" w:rsidRDefault="00CB7013" w:rsidP="00CB7013">
      <w:pPr>
        <w:ind w:firstLine="709"/>
        <w:jc w:val="both"/>
        <w:rPr>
          <w:sz w:val="32"/>
          <w:szCs w:val="32"/>
        </w:rPr>
      </w:pPr>
      <w:r w:rsidRPr="00E714EB">
        <w:rPr>
          <w:sz w:val="32"/>
          <w:szCs w:val="32"/>
        </w:rPr>
        <w:t xml:space="preserve">Вышеупомянутый автор нашел в иврите слово </w:t>
      </w:r>
      <w:r w:rsidRPr="00E714EB">
        <w:rPr>
          <w:sz w:val="32"/>
          <w:szCs w:val="32"/>
          <w:lang w:val="en-US"/>
        </w:rPr>
        <w:t>KALA</w:t>
      </w:r>
      <w:r w:rsidRPr="00E714EB">
        <w:rPr>
          <w:sz w:val="32"/>
          <w:szCs w:val="32"/>
        </w:rPr>
        <w:t xml:space="preserve"> «жарить зерна, орехи», совпадающее по буквам со славянским, но смысл его иной. Жарить и закаливать </w:t>
      </w:r>
      <w:r w:rsidRPr="00E714EB">
        <w:rPr>
          <w:sz w:val="32"/>
          <w:szCs w:val="32"/>
          <w:shd w:val="clear" w:color="auto" w:fill="FFFFFF"/>
        </w:rPr>
        <w:t xml:space="preserve">– </w:t>
      </w:r>
      <w:r w:rsidRPr="00E714EB">
        <w:rPr>
          <w:sz w:val="32"/>
          <w:szCs w:val="32"/>
        </w:rPr>
        <w:t>это разные вещи.</w:t>
      </w:r>
    </w:p>
    <w:p w14:paraId="4175DBE8" w14:textId="77777777" w:rsidR="00CB7013" w:rsidRPr="00E714EB" w:rsidRDefault="00CB7013" w:rsidP="00CB7013">
      <w:pPr>
        <w:ind w:firstLine="709"/>
        <w:jc w:val="both"/>
        <w:rPr>
          <w:sz w:val="32"/>
          <w:szCs w:val="32"/>
        </w:rPr>
      </w:pPr>
      <w:r w:rsidRPr="00E714EB">
        <w:rPr>
          <w:sz w:val="32"/>
          <w:szCs w:val="32"/>
        </w:rPr>
        <w:t>Эмпирически доказано, что устные предания сохраняются не более двух тысяч лет. Славяне появились в письменных источниках как венеды примерно два тысячелетия назад [4]. Ученым известен их пантеон богов в этот период времени, но кому они поклонялись прежде?</w:t>
      </w:r>
    </w:p>
    <w:p w14:paraId="618231B0" w14:textId="2C8B537F" w:rsidR="00CB7013" w:rsidRPr="00E714EB" w:rsidRDefault="00CB7013" w:rsidP="00CB7013">
      <w:pPr>
        <w:ind w:firstLine="709"/>
        <w:jc w:val="both"/>
        <w:rPr>
          <w:sz w:val="32"/>
          <w:szCs w:val="32"/>
        </w:rPr>
      </w:pPr>
      <w:r w:rsidRPr="00E714EB">
        <w:rPr>
          <w:sz w:val="32"/>
          <w:szCs w:val="32"/>
        </w:rPr>
        <w:t>Современный язык как земля для артефактов, кладезь древних слов. Для этого надо также покопаться, и не только в словар</w:t>
      </w:r>
      <w:r w:rsidR="003E659A">
        <w:rPr>
          <w:sz w:val="32"/>
          <w:szCs w:val="32"/>
        </w:rPr>
        <w:t>я</w:t>
      </w:r>
      <w:r w:rsidRPr="00E714EB">
        <w:rPr>
          <w:sz w:val="32"/>
          <w:szCs w:val="32"/>
        </w:rPr>
        <w:t xml:space="preserve">х. Автор статьи уже давал трактовку происхождения слов «калина» и «калинов мост», происходящие от богини смерти-возрождения-судьбы Кали [5]. Калина </w:t>
      </w:r>
      <w:r w:rsidRPr="00E714EB">
        <w:rPr>
          <w:sz w:val="32"/>
          <w:szCs w:val="32"/>
          <w:shd w:val="clear" w:color="auto" w:fill="FFFFFF"/>
        </w:rPr>
        <w:t xml:space="preserve">– </w:t>
      </w:r>
      <w:r w:rsidRPr="00E714EB">
        <w:rPr>
          <w:sz w:val="32"/>
          <w:szCs w:val="32"/>
        </w:rPr>
        <w:t>дерево богини Кали, а калинов мост отделяет царство живых от царства мертвых, где хозяйка Кали. Цветами калины украшали дом невесты, а после закусывания сладкого вина горькими ягодами калины русские кричали: «Горько!».</w:t>
      </w:r>
    </w:p>
    <w:p w14:paraId="5AB9280B" w14:textId="77777777" w:rsidR="00CB7013" w:rsidRPr="00E714EB" w:rsidRDefault="00CB7013" w:rsidP="00CB7013">
      <w:pPr>
        <w:ind w:firstLine="709"/>
        <w:jc w:val="both"/>
        <w:rPr>
          <w:sz w:val="32"/>
          <w:szCs w:val="32"/>
        </w:rPr>
      </w:pPr>
      <w:r w:rsidRPr="00E714EB">
        <w:rPr>
          <w:sz w:val="32"/>
          <w:szCs w:val="32"/>
        </w:rPr>
        <w:t>Дольмены Кавказа являлись святилищами в культе Кали. Они строились по берегам рек и на горных хребтах. На горных хребтах рядом с дольменами до сих пор встречаются каменные купели. Значит, там была возможность окунания новорожденного в воду для приобщения его к культу Кали.</w:t>
      </w:r>
    </w:p>
    <w:p w14:paraId="0C42188C" w14:textId="3C035A17" w:rsidR="00CB7013" w:rsidRPr="00E714EB" w:rsidRDefault="00CB7013" w:rsidP="00CB7013">
      <w:pPr>
        <w:ind w:firstLine="709"/>
        <w:jc w:val="both"/>
        <w:rPr>
          <w:sz w:val="32"/>
          <w:szCs w:val="32"/>
        </w:rPr>
      </w:pPr>
      <w:r w:rsidRPr="00E714EB">
        <w:rPr>
          <w:sz w:val="32"/>
          <w:szCs w:val="32"/>
        </w:rPr>
        <w:t>Ребенок в утробе матери имеет идеальные условия. Рождаясь, он теряет их и попадает нередко в очень неподходящие для него условия жизни. Для него это сильнейший стресс. Окунание младенца в воду очищало его от родовых вод</w:t>
      </w:r>
      <w:r w:rsidR="009F430F" w:rsidRPr="00E714EB">
        <w:rPr>
          <w:sz w:val="32"/>
          <w:szCs w:val="32"/>
        </w:rPr>
        <w:t>,</w:t>
      </w:r>
      <w:r w:rsidRPr="00E714EB">
        <w:rPr>
          <w:sz w:val="32"/>
          <w:szCs w:val="32"/>
        </w:rPr>
        <w:t xml:space="preserve"> и он начинал земную жизнь с «чистого листа». Кроме того, по русской поговорке: «Клин клином вышибают» </w:t>
      </w:r>
      <w:r w:rsidRPr="00E714EB">
        <w:rPr>
          <w:sz w:val="32"/>
          <w:szCs w:val="32"/>
          <w:shd w:val="clear" w:color="auto" w:fill="FFFFFF"/>
        </w:rPr>
        <w:t>–</w:t>
      </w:r>
      <w:r w:rsidRPr="00E714EB">
        <w:rPr>
          <w:sz w:val="32"/>
          <w:szCs w:val="32"/>
        </w:rPr>
        <w:t xml:space="preserve"> один стресс «выбивался» другим. В настоящее время популярная процедура укрепления здоровья – обливание холодной водой – называется закаливанием. </w:t>
      </w:r>
    </w:p>
    <w:p w14:paraId="5EB47193" w14:textId="77777777" w:rsidR="00CB7013" w:rsidRPr="00E714EB" w:rsidRDefault="00CB7013" w:rsidP="00CB7013">
      <w:pPr>
        <w:ind w:firstLine="709"/>
        <w:jc w:val="both"/>
        <w:rPr>
          <w:sz w:val="32"/>
          <w:szCs w:val="32"/>
        </w:rPr>
      </w:pPr>
      <w:r w:rsidRPr="00E714EB">
        <w:rPr>
          <w:sz w:val="32"/>
          <w:szCs w:val="32"/>
        </w:rPr>
        <w:t>Таким образом, процедура погружения младенца в воду являлась приобщением его к культу богини Кали и принятием под ее защиту. Погрузить в воду – Кали-</w:t>
      </w:r>
      <w:proofErr w:type="spellStart"/>
      <w:r w:rsidRPr="00E714EB">
        <w:rPr>
          <w:sz w:val="32"/>
          <w:szCs w:val="32"/>
        </w:rPr>
        <w:t>ть</w:t>
      </w:r>
      <w:proofErr w:type="spellEnd"/>
      <w:r w:rsidRPr="00E714EB">
        <w:rPr>
          <w:sz w:val="32"/>
          <w:szCs w:val="32"/>
        </w:rPr>
        <w:t xml:space="preserve">, закалить. </w:t>
      </w:r>
    </w:p>
    <w:p w14:paraId="4B75EF84" w14:textId="77777777" w:rsidR="00CB7013" w:rsidRPr="00E714EB" w:rsidRDefault="00CB7013" w:rsidP="00CB7013">
      <w:pPr>
        <w:ind w:firstLine="709"/>
        <w:jc w:val="both"/>
        <w:rPr>
          <w:sz w:val="32"/>
          <w:szCs w:val="32"/>
        </w:rPr>
      </w:pPr>
      <w:r w:rsidRPr="00E714EB">
        <w:rPr>
          <w:sz w:val="32"/>
          <w:szCs w:val="32"/>
        </w:rPr>
        <w:t>В железном веке для придания твердости железу его нагревали и опускали в воду. Это обязательный процесс закаливания железа. Культа Кали уже не было, но смысл слова «калить» люди еще помнили. Так произошел отрыв первоначального происхождения этого слова от богини Кали.</w:t>
      </w:r>
    </w:p>
    <w:p w14:paraId="06727000" w14:textId="77777777" w:rsidR="00CB7013" w:rsidRPr="00E714EB" w:rsidRDefault="00CB7013" w:rsidP="00CB7013">
      <w:pPr>
        <w:ind w:firstLine="709"/>
        <w:jc w:val="both"/>
        <w:rPr>
          <w:sz w:val="32"/>
          <w:szCs w:val="32"/>
        </w:rPr>
      </w:pPr>
      <w:r w:rsidRPr="00E714EB">
        <w:rPr>
          <w:sz w:val="32"/>
          <w:szCs w:val="32"/>
          <w:shd w:val="clear" w:color="auto" w:fill="FFFFFF"/>
        </w:rPr>
        <w:lastRenderedPageBreak/>
        <w:t xml:space="preserve">Первоначальное применение глагола </w:t>
      </w:r>
      <w:r w:rsidRPr="00E714EB">
        <w:rPr>
          <w:i/>
          <w:sz w:val="32"/>
          <w:szCs w:val="32"/>
          <w:shd w:val="clear" w:color="auto" w:fill="FFFFFF"/>
        </w:rPr>
        <w:t>калить:</w:t>
      </w:r>
      <w:r w:rsidRPr="00E714EB">
        <w:rPr>
          <w:sz w:val="32"/>
          <w:szCs w:val="32"/>
          <w:shd w:val="clear" w:color="auto" w:fill="FFFFFF"/>
        </w:rPr>
        <w:t xml:space="preserve"> «Железо огнём разгорается и водой калится остроты ради. </w:t>
      </w:r>
      <w:proofErr w:type="spellStart"/>
      <w:r w:rsidRPr="00E714EB">
        <w:rPr>
          <w:sz w:val="32"/>
          <w:szCs w:val="32"/>
          <w:shd w:val="clear" w:color="auto" w:fill="FFFFFF"/>
        </w:rPr>
        <w:t>Новг</w:t>
      </w:r>
      <w:proofErr w:type="spellEnd"/>
      <w:r w:rsidRPr="00E714EB">
        <w:rPr>
          <w:sz w:val="32"/>
          <w:szCs w:val="32"/>
          <w:shd w:val="clear" w:color="auto" w:fill="FFFFFF"/>
        </w:rPr>
        <w:t xml:space="preserve">. IV летопись» совпадает с его экзотерическим смыслом в культе Кали [3]. В настоящее время вместо слова </w:t>
      </w:r>
      <w:r w:rsidRPr="00E714EB">
        <w:rPr>
          <w:i/>
          <w:sz w:val="32"/>
          <w:szCs w:val="32"/>
          <w:shd w:val="clear" w:color="auto" w:fill="FFFFFF"/>
        </w:rPr>
        <w:t>калить</w:t>
      </w:r>
      <w:r w:rsidRPr="00E714EB">
        <w:rPr>
          <w:sz w:val="32"/>
          <w:szCs w:val="32"/>
          <w:shd w:val="clear" w:color="auto" w:fill="FFFFFF"/>
        </w:rPr>
        <w:t xml:space="preserve"> широко используется слово </w:t>
      </w:r>
      <w:r w:rsidRPr="00E714EB">
        <w:rPr>
          <w:i/>
          <w:sz w:val="32"/>
          <w:szCs w:val="32"/>
          <w:shd w:val="clear" w:color="auto" w:fill="FFFFFF"/>
        </w:rPr>
        <w:t>закалить</w:t>
      </w:r>
      <w:r w:rsidRPr="00E714EB">
        <w:rPr>
          <w:sz w:val="32"/>
          <w:szCs w:val="32"/>
          <w:shd w:val="clear" w:color="auto" w:fill="FFFFFF"/>
        </w:rPr>
        <w:t xml:space="preserve">. Приставка </w:t>
      </w:r>
      <w:r w:rsidRPr="00E714EB">
        <w:rPr>
          <w:i/>
          <w:sz w:val="32"/>
          <w:szCs w:val="32"/>
          <w:shd w:val="clear" w:color="auto" w:fill="FFFFFF"/>
        </w:rPr>
        <w:t>за</w:t>
      </w:r>
      <w:r w:rsidRPr="00E714EB">
        <w:rPr>
          <w:sz w:val="32"/>
          <w:szCs w:val="32"/>
          <w:shd w:val="clear" w:color="auto" w:fill="FFFFFF"/>
        </w:rPr>
        <w:t xml:space="preserve"> означает завершение действия, начатого с разогрева железа, и приняла на себя смысл охлаждения водой, т.е., буквально, заменила само изначальное слово </w:t>
      </w:r>
      <w:r w:rsidRPr="00E714EB">
        <w:rPr>
          <w:i/>
          <w:sz w:val="32"/>
          <w:szCs w:val="32"/>
          <w:shd w:val="clear" w:color="auto" w:fill="FFFFFF"/>
        </w:rPr>
        <w:t>калить</w:t>
      </w:r>
      <w:r w:rsidRPr="00E714EB">
        <w:rPr>
          <w:sz w:val="32"/>
          <w:szCs w:val="32"/>
          <w:shd w:val="clear" w:color="auto" w:fill="FFFFFF"/>
        </w:rPr>
        <w:t xml:space="preserve">!?. А смысл современного слова </w:t>
      </w:r>
      <w:r w:rsidRPr="00E714EB">
        <w:rPr>
          <w:i/>
          <w:sz w:val="32"/>
          <w:szCs w:val="32"/>
          <w:shd w:val="clear" w:color="auto" w:fill="FFFFFF"/>
        </w:rPr>
        <w:t>калить</w:t>
      </w:r>
      <w:r w:rsidRPr="00E714EB">
        <w:rPr>
          <w:sz w:val="32"/>
          <w:szCs w:val="32"/>
          <w:shd w:val="clear" w:color="auto" w:fill="FFFFFF"/>
        </w:rPr>
        <w:t xml:space="preserve"> стал: «сильно нагревать твердое тело в огне» [2]. Так произошла замена первоначального понятия термина </w:t>
      </w:r>
      <w:r w:rsidRPr="00E714EB">
        <w:rPr>
          <w:i/>
          <w:sz w:val="32"/>
          <w:szCs w:val="32"/>
          <w:shd w:val="clear" w:color="auto" w:fill="FFFFFF"/>
        </w:rPr>
        <w:t>калить</w:t>
      </w:r>
      <w:r w:rsidRPr="00E714EB">
        <w:rPr>
          <w:sz w:val="32"/>
          <w:szCs w:val="32"/>
          <w:shd w:val="clear" w:color="auto" w:fill="FFFFFF"/>
        </w:rPr>
        <w:t xml:space="preserve"> </w:t>
      </w:r>
      <w:r w:rsidRPr="00E714EB">
        <w:rPr>
          <w:sz w:val="32"/>
          <w:szCs w:val="32"/>
        </w:rPr>
        <w:t>–</w:t>
      </w:r>
      <w:r w:rsidRPr="00E714EB">
        <w:rPr>
          <w:sz w:val="32"/>
          <w:szCs w:val="32"/>
          <w:shd w:val="clear" w:color="auto" w:fill="FFFFFF"/>
        </w:rPr>
        <w:t xml:space="preserve"> «окунать в воду» </w:t>
      </w:r>
      <w:r w:rsidRPr="00E714EB">
        <w:rPr>
          <w:sz w:val="32"/>
          <w:szCs w:val="32"/>
        </w:rPr>
        <w:t xml:space="preserve">– </w:t>
      </w:r>
      <w:r w:rsidRPr="00E714EB">
        <w:rPr>
          <w:sz w:val="32"/>
          <w:szCs w:val="32"/>
          <w:shd w:val="clear" w:color="auto" w:fill="FFFFFF"/>
        </w:rPr>
        <w:t>на «нагревать в огне».</w:t>
      </w:r>
    </w:p>
    <w:p w14:paraId="6F3F69B1" w14:textId="77777777" w:rsidR="00CB7013" w:rsidRPr="00E714EB" w:rsidRDefault="00CB7013" w:rsidP="00CB7013">
      <w:pPr>
        <w:ind w:firstLine="709"/>
        <w:jc w:val="both"/>
        <w:rPr>
          <w:sz w:val="32"/>
          <w:szCs w:val="32"/>
        </w:rPr>
      </w:pPr>
      <w:r w:rsidRPr="00E714EB">
        <w:rPr>
          <w:sz w:val="32"/>
          <w:szCs w:val="32"/>
        </w:rPr>
        <w:t xml:space="preserve">Здесь возникает еще один момент в истории </w:t>
      </w:r>
      <w:proofErr w:type="spellStart"/>
      <w:r w:rsidRPr="00E714EB">
        <w:rPr>
          <w:sz w:val="32"/>
          <w:szCs w:val="32"/>
        </w:rPr>
        <w:t>русов</w:t>
      </w:r>
      <w:proofErr w:type="spellEnd"/>
      <w:r w:rsidRPr="00E714EB">
        <w:rPr>
          <w:sz w:val="32"/>
          <w:szCs w:val="32"/>
        </w:rPr>
        <w:t xml:space="preserve">. Русы жили на Тамани уже в </w:t>
      </w:r>
      <w:r w:rsidRPr="00E714EB">
        <w:rPr>
          <w:sz w:val="32"/>
          <w:szCs w:val="32"/>
          <w:lang w:val="en-US"/>
        </w:rPr>
        <w:t>VI</w:t>
      </w:r>
      <w:r w:rsidRPr="00E714EB">
        <w:rPr>
          <w:sz w:val="32"/>
          <w:szCs w:val="32"/>
        </w:rPr>
        <w:t xml:space="preserve"> в. [6] Рядом с булгарами, которые появились там еще раньше и знали богиню Кали.</w:t>
      </w:r>
    </w:p>
    <w:p w14:paraId="6EC6A641" w14:textId="77777777" w:rsidR="00CB7013" w:rsidRPr="00E714EB" w:rsidRDefault="00CB7013" w:rsidP="00CB7013">
      <w:pPr>
        <w:ind w:firstLine="709"/>
        <w:jc w:val="both"/>
        <w:rPr>
          <w:sz w:val="32"/>
          <w:szCs w:val="32"/>
        </w:rPr>
      </w:pPr>
      <w:r w:rsidRPr="00E714EB">
        <w:rPr>
          <w:sz w:val="32"/>
          <w:szCs w:val="32"/>
        </w:rPr>
        <w:t>Слова «калина» и «калить» – общеславянские – и их могли принести на Балканы булгары. А «калинов мост» знали только восточные славяне. Русы жили на севере Таманского архипелага (станица Голубицкая [6]) возле «</w:t>
      </w:r>
      <w:proofErr w:type="spellStart"/>
      <w:r w:rsidRPr="00E714EB">
        <w:rPr>
          <w:sz w:val="32"/>
          <w:szCs w:val="32"/>
        </w:rPr>
        <w:t>калинова</w:t>
      </w:r>
      <w:proofErr w:type="spellEnd"/>
      <w:r w:rsidRPr="00E714EB">
        <w:rPr>
          <w:sz w:val="32"/>
          <w:szCs w:val="32"/>
        </w:rPr>
        <w:t xml:space="preserve"> моста», потому что на юге от них (возле п. Тамани [7]) начинались дольмены – царство богини Кали. И еще они сватали Ивана – царского сына за индейскую принцессу. </w:t>
      </w:r>
      <w:proofErr w:type="spellStart"/>
      <w:r w:rsidRPr="00E714EB">
        <w:rPr>
          <w:sz w:val="32"/>
          <w:szCs w:val="32"/>
        </w:rPr>
        <w:t>Инды-синды</w:t>
      </w:r>
      <w:proofErr w:type="spellEnd"/>
      <w:r w:rsidRPr="00E714EB">
        <w:rPr>
          <w:sz w:val="32"/>
          <w:szCs w:val="32"/>
        </w:rPr>
        <w:t xml:space="preserve"> жили в античное время в районе Анапы [8].</w:t>
      </w:r>
    </w:p>
    <w:p w14:paraId="55E50EA9" w14:textId="77777777" w:rsidR="00CB7013" w:rsidRPr="00E714EB" w:rsidRDefault="00CB7013" w:rsidP="00CB7013">
      <w:pPr>
        <w:ind w:firstLine="709"/>
        <w:jc w:val="both"/>
        <w:rPr>
          <w:sz w:val="32"/>
          <w:szCs w:val="32"/>
        </w:rPr>
      </w:pPr>
      <w:r w:rsidRPr="00E714EB">
        <w:rPr>
          <w:sz w:val="32"/>
          <w:szCs w:val="32"/>
        </w:rPr>
        <w:t xml:space="preserve">И в ответ </w:t>
      </w:r>
      <w:proofErr w:type="spellStart"/>
      <w:r w:rsidRPr="00E714EB">
        <w:rPr>
          <w:sz w:val="32"/>
          <w:szCs w:val="32"/>
        </w:rPr>
        <w:t>Колибабе</w:t>
      </w:r>
      <w:proofErr w:type="spellEnd"/>
      <w:r w:rsidRPr="00E714EB">
        <w:rPr>
          <w:sz w:val="32"/>
          <w:szCs w:val="32"/>
        </w:rPr>
        <w:t xml:space="preserve"> – русы и булгары на Тамани железо знали ранее </w:t>
      </w:r>
      <w:r w:rsidRPr="00E714EB">
        <w:rPr>
          <w:sz w:val="32"/>
          <w:szCs w:val="32"/>
          <w:lang w:val="en-US"/>
        </w:rPr>
        <w:t>VIII</w:t>
      </w:r>
      <w:r w:rsidRPr="00E714EB">
        <w:rPr>
          <w:sz w:val="32"/>
          <w:szCs w:val="32"/>
        </w:rPr>
        <w:t xml:space="preserve"> века. На Кубани железный век начался в </w:t>
      </w:r>
      <w:r w:rsidRPr="00E714EB">
        <w:rPr>
          <w:sz w:val="32"/>
          <w:szCs w:val="32"/>
          <w:lang w:val="en-US"/>
        </w:rPr>
        <w:t>VIII</w:t>
      </w:r>
      <w:r w:rsidRPr="00E714EB">
        <w:rPr>
          <w:sz w:val="32"/>
          <w:szCs w:val="32"/>
        </w:rPr>
        <w:t xml:space="preserve"> в. до н.э. [9]</w:t>
      </w:r>
    </w:p>
    <w:p w14:paraId="4F705DC2" w14:textId="77777777" w:rsidR="00CB7013" w:rsidRPr="00E714EB" w:rsidRDefault="00CB7013" w:rsidP="00CB7013">
      <w:pPr>
        <w:ind w:firstLine="709"/>
        <w:jc w:val="both"/>
        <w:rPr>
          <w:sz w:val="32"/>
          <w:szCs w:val="32"/>
        </w:rPr>
      </w:pPr>
      <w:r w:rsidRPr="00E714EB">
        <w:rPr>
          <w:sz w:val="32"/>
          <w:szCs w:val="32"/>
        </w:rPr>
        <w:t xml:space="preserve">                            </w:t>
      </w:r>
    </w:p>
    <w:p w14:paraId="24C9B8B0" w14:textId="77777777" w:rsidR="00CB7013" w:rsidRPr="00E714EB" w:rsidRDefault="00CB7013" w:rsidP="00CB7013">
      <w:pPr>
        <w:ind w:firstLine="709"/>
        <w:jc w:val="both"/>
        <w:rPr>
          <w:bCs/>
          <w:i/>
          <w:iCs/>
          <w:sz w:val="28"/>
          <w:szCs w:val="28"/>
        </w:rPr>
      </w:pPr>
      <w:r w:rsidRPr="00E714EB">
        <w:rPr>
          <w:bCs/>
          <w:i/>
          <w:iCs/>
          <w:sz w:val="28"/>
          <w:szCs w:val="28"/>
        </w:rPr>
        <w:t>Примечания</w:t>
      </w:r>
    </w:p>
    <w:p w14:paraId="69BF1047" w14:textId="77777777" w:rsidR="00CB7013" w:rsidRPr="00E714EB" w:rsidRDefault="00CB7013" w:rsidP="00CB7013">
      <w:pPr>
        <w:ind w:firstLine="709"/>
        <w:jc w:val="both"/>
        <w:rPr>
          <w:b/>
          <w:sz w:val="32"/>
          <w:szCs w:val="32"/>
        </w:rPr>
      </w:pPr>
    </w:p>
    <w:p w14:paraId="61E0538D" w14:textId="6EB40DA8" w:rsidR="00CB7013" w:rsidRPr="00E714EB" w:rsidRDefault="00CB7013" w:rsidP="00CB7013">
      <w:pPr>
        <w:ind w:firstLine="709"/>
        <w:jc w:val="both"/>
        <w:rPr>
          <w:rStyle w:val="a9"/>
          <w:rFonts w:eastAsiaTheme="majorEastAsia"/>
          <w:i w:val="0"/>
          <w:sz w:val="28"/>
          <w:szCs w:val="28"/>
          <w:shd w:val="clear" w:color="auto" w:fill="FFFFFF"/>
        </w:rPr>
      </w:pPr>
      <w:bookmarkStart w:id="40" w:name="_Hlk164415555"/>
      <w:r w:rsidRPr="00E714EB">
        <w:rPr>
          <w:rStyle w:val="a9"/>
          <w:rFonts w:eastAsiaTheme="majorEastAsia"/>
          <w:i w:val="0"/>
          <w:sz w:val="28"/>
          <w:szCs w:val="28"/>
          <w:shd w:val="clear" w:color="auto" w:fill="FFFFFF"/>
        </w:rPr>
        <w:t xml:space="preserve">1. </w:t>
      </w:r>
      <w:r w:rsidRPr="00E714EB">
        <w:rPr>
          <w:rStyle w:val="a9"/>
          <w:rFonts w:eastAsiaTheme="majorEastAsia"/>
          <w:iCs w:val="0"/>
          <w:sz w:val="28"/>
          <w:szCs w:val="28"/>
          <w:shd w:val="clear" w:color="auto" w:fill="FFFFFF"/>
        </w:rPr>
        <w:t>Фасмер М.</w:t>
      </w:r>
      <w:r w:rsidRPr="00E714EB">
        <w:rPr>
          <w:rStyle w:val="a9"/>
          <w:rFonts w:eastAsiaTheme="majorEastAsia"/>
          <w:i w:val="0"/>
          <w:sz w:val="28"/>
          <w:szCs w:val="28"/>
          <w:shd w:val="clear" w:color="auto" w:fill="FFFFFF"/>
        </w:rPr>
        <w:t xml:space="preserve"> Этимологический словарь русского языка: в 4 т. Т. 2: (</w:t>
      </w:r>
      <w:r w:rsidRPr="00E714EB">
        <w:rPr>
          <w:sz w:val="28"/>
          <w:szCs w:val="28"/>
          <w:shd w:val="clear" w:color="auto" w:fill="FFFFFF"/>
        </w:rPr>
        <w:t>Е-Муж)</w:t>
      </w:r>
      <w:r w:rsidRPr="00E714EB">
        <w:rPr>
          <w:rStyle w:val="a9"/>
          <w:rFonts w:eastAsiaTheme="majorEastAsia"/>
          <w:i w:val="0"/>
          <w:sz w:val="28"/>
          <w:szCs w:val="28"/>
          <w:shd w:val="clear" w:color="auto" w:fill="FFFFFF"/>
        </w:rPr>
        <w:t xml:space="preserve">. – </w:t>
      </w:r>
      <w:r w:rsidR="006B264D" w:rsidRPr="00E714EB">
        <w:rPr>
          <w:rStyle w:val="a9"/>
          <w:rFonts w:eastAsiaTheme="majorEastAsia"/>
          <w:i w:val="0"/>
          <w:sz w:val="28"/>
          <w:szCs w:val="28"/>
          <w:shd w:val="clear" w:color="auto" w:fill="FFFFFF"/>
        </w:rPr>
        <w:t>и</w:t>
      </w:r>
      <w:r w:rsidRPr="00E714EB">
        <w:rPr>
          <w:sz w:val="28"/>
          <w:szCs w:val="28"/>
          <w:shd w:val="clear" w:color="auto" w:fill="FFFFFF"/>
        </w:rPr>
        <w:t>зд. 2-е, стер. </w:t>
      </w:r>
      <w:r w:rsidRPr="00E714EB">
        <w:rPr>
          <w:rStyle w:val="a9"/>
          <w:rFonts w:eastAsiaTheme="majorEastAsia"/>
          <w:i w:val="0"/>
          <w:sz w:val="28"/>
          <w:szCs w:val="28"/>
          <w:shd w:val="clear" w:color="auto" w:fill="FFFFFF"/>
        </w:rPr>
        <w:t>– М.: Прогресс, 1986. – 671 с.</w:t>
      </w:r>
    </w:p>
    <w:p w14:paraId="75F2274E" w14:textId="77777777" w:rsidR="00CB7013" w:rsidRPr="00E714EB" w:rsidRDefault="00CB7013" w:rsidP="00CB7013">
      <w:pPr>
        <w:ind w:firstLine="709"/>
        <w:jc w:val="both"/>
        <w:rPr>
          <w:sz w:val="28"/>
          <w:szCs w:val="28"/>
        </w:rPr>
      </w:pPr>
      <w:r w:rsidRPr="00E714EB">
        <w:rPr>
          <w:sz w:val="28"/>
          <w:szCs w:val="28"/>
        </w:rPr>
        <w:t xml:space="preserve">2. </w:t>
      </w:r>
      <w:r w:rsidRPr="00E714EB">
        <w:rPr>
          <w:i/>
          <w:iCs/>
          <w:sz w:val="28"/>
          <w:szCs w:val="28"/>
        </w:rPr>
        <w:t>Даль В.И.</w:t>
      </w:r>
      <w:r w:rsidRPr="00E714EB">
        <w:rPr>
          <w:sz w:val="28"/>
          <w:szCs w:val="28"/>
        </w:rPr>
        <w:t xml:space="preserve"> Толковый словарь живого великорусского языка: в 4 т. Т. 2 (И-О).</w:t>
      </w:r>
      <w:r w:rsidRPr="00E714EB">
        <w:rPr>
          <w:rStyle w:val="a9"/>
          <w:rFonts w:eastAsiaTheme="majorEastAsia"/>
          <w:i w:val="0"/>
          <w:sz w:val="28"/>
          <w:szCs w:val="28"/>
          <w:shd w:val="clear" w:color="auto" w:fill="FFFFFF"/>
        </w:rPr>
        <w:t xml:space="preserve"> –</w:t>
      </w:r>
      <w:r w:rsidRPr="00E714EB">
        <w:rPr>
          <w:sz w:val="28"/>
          <w:szCs w:val="28"/>
        </w:rPr>
        <w:t xml:space="preserve"> М.: Русский язык Медиа, 2005.</w:t>
      </w:r>
      <w:r w:rsidRPr="00E714EB">
        <w:rPr>
          <w:rStyle w:val="a9"/>
          <w:rFonts w:eastAsiaTheme="majorEastAsia"/>
          <w:i w:val="0"/>
          <w:sz w:val="28"/>
          <w:szCs w:val="28"/>
          <w:shd w:val="clear" w:color="auto" w:fill="FFFFFF"/>
        </w:rPr>
        <w:t xml:space="preserve"> – 807 с.</w:t>
      </w:r>
    </w:p>
    <w:p w14:paraId="65DAC86E" w14:textId="77777777" w:rsidR="00CB7013" w:rsidRPr="00E714EB" w:rsidRDefault="00CB7013" w:rsidP="00CB7013">
      <w:pPr>
        <w:ind w:firstLine="709"/>
        <w:jc w:val="both"/>
        <w:rPr>
          <w:sz w:val="28"/>
          <w:szCs w:val="28"/>
        </w:rPr>
      </w:pPr>
      <w:r w:rsidRPr="00E714EB">
        <w:rPr>
          <w:sz w:val="28"/>
          <w:szCs w:val="28"/>
        </w:rPr>
        <w:t xml:space="preserve">3. </w:t>
      </w:r>
      <w:proofErr w:type="spellStart"/>
      <w:r w:rsidRPr="00E714EB">
        <w:rPr>
          <w:i/>
          <w:iCs/>
          <w:sz w:val="28"/>
          <w:szCs w:val="28"/>
        </w:rPr>
        <w:t>Колибаба</w:t>
      </w:r>
      <w:proofErr w:type="spellEnd"/>
      <w:r w:rsidRPr="00E714EB">
        <w:rPr>
          <w:i/>
          <w:iCs/>
          <w:sz w:val="28"/>
          <w:szCs w:val="28"/>
        </w:rPr>
        <w:t xml:space="preserve"> С.</w:t>
      </w:r>
      <w:r w:rsidRPr="00E714EB">
        <w:rPr>
          <w:sz w:val="28"/>
          <w:szCs w:val="28"/>
        </w:rPr>
        <w:t xml:space="preserve"> Калить – этимология. </w:t>
      </w:r>
      <w:hyperlink r:id="rId93" w:history="1">
        <w:r w:rsidRPr="00E714EB">
          <w:rPr>
            <w:rStyle w:val="aff"/>
            <w:rFonts w:eastAsiaTheme="majorEastAsia"/>
            <w:color w:val="auto"/>
            <w:sz w:val="28"/>
            <w:szCs w:val="28"/>
            <w:u w:val="none"/>
            <w:lang w:val="en-US"/>
          </w:rPr>
          <w:t>URL</w:t>
        </w:r>
        <w:r w:rsidRPr="00E714EB">
          <w:rPr>
            <w:rStyle w:val="aff"/>
            <w:rFonts w:eastAsiaTheme="majorEastAsia"/>
            <w:color w:val="auto"/>
            <w:sz w:val="28"/>
            <w:szCs w:val="28"/>
            <w:u w:val="none"/>
          </w:rPr>
          <w:t>: https://proza.ru/2015/03/10/752</w:t>
        </w:r>
      </w:hyperlink>
      <w:r w:rsidRPr="00E714EB">
        <w:rPr>
          <w:sz w:val="28"/>
          <w:szCs w:val="28"/>
        </w:rPr>
        <w:t xml:space="preserve">  (дата обращения: 19.10.2023).</w:t>
      </w:r>
    </w:p>
    <w:p w14:paraId="15480FC9" w14:textId="0FAC32F1" w:rsidR="00CB7013" w:rsidRPr="00E714EB" w:rsidRDefault="00CB7013" w:rsidP="00CB7013">
      <w:pPr>
        <w:ind w:firstLine="709"/>
        <w:jc w:val="both"/>
        <w:rPr>
          <w:sz w:val="28"/>
          <w:szCs w:val="28"/>
        </w:rPr>
      </w:pPr>
      <w:r w:rsidRPr="00E714EB">
        <w:rPr>
          <w:sz w:val="28"/>
          <w:szCs w:val="28"/>
        </w:rPr>
        <w:t xml:space="preserve">4. Венеды. </w:t>
      </w:r>
      <w:r w:rsidRPr="00E714EB">
        <w:rPr>
          <w:sz w:val="28"/>
          <w:szCs w:val="28"/>
          <w:lang w:val="en-US"/>
        </w:rPr>
        <w:t>URL</w:t>
      </w:r>
      <w:r w:rsidRPr="00E714EB">
        <w:rPr>
          <w:sz w:val="28"/>
          <w:szCs w:val="28"/>
        </w:rPr>
        <w:t xml:space="preserve">: </w:t>
      </w:r>
      <w:hyperlink r:id="rId94" w:anchor="Венеды_ римских_авторов._I-II_века" w:history="1">
        <w:r w:rsidR="009F7739" w:rsidRPr="00E714EB">
          <w:rPr>
            <w:rStyle w:val="aff"/>
            <w:rFonts w:eastAsiaTheme="majorEastAsia"/>
            <w:color w:val="auto"/>
            <w:sz w:val="28"/>
            <w:szCs w:val="28"/>
            <w:u w:val="none"/>
            <w:lang w:val="en-US"/>
          </w:rPr>
          <w:t>https</w:t>
        </w:r>
        <w:r w:rsidR="009F7739" w:rsidRPr="00E714EB">
          <w:rPr>
            <w:rStyle w:val="aff"/>
            <w:rFonts w:eastAsiaTheme="majorEastAsia"/>
            <w:color w:val="auto"/>
            <w:sz w:val="28"/>
            <w:szCs w:val="28"/>
            <w:u w:val="none"/>
          </w:rPr>
          <w:t>://</w:t>
        </w:r>
        <w:proofErr w:type="spellStart"/>
        <w:r w:rsidR="009F7739" w:rsidRPr="00E714EB">
          <w:rPr>
            <w:rStyle w:val="aff"/>
            <w:rFonts w:eastAsiaTheme="majorEastAsia"/>
            <w:color w:val="auto"/>
            <w:sz w:val="28"/>
            <w:szCs w:val="28"/>
            <w:u w:val="none"/>
            <w:lang w:val="en-US"/>
          </w:rPr>
          <w:t>ru</w:t>
        </w:r>
        <w:proofErr w:type="spellEnd"/>
        <w:r w:rsidR="009F7739" w:rsidRPr="00E714EB">
          <w:rPr>
            <w:rStyle w:val="aff"/>
            <w:rFonts w:eastAsiaTheme="majorEastAsia"/>
            <w:color w:val="auto"/>
            <w:sz w:val="28"/>
            <w:szCs w:val="28"/>
            <w:u w:val="none"/>
          </w:rPr>
          <w:t>.</w:t>
        </w:r>
        <w:proofErr w:type="spellStart"/>
        <w:r w:rsidR="009F7739" w:rsidRPr="00E714EB">
          <w:rPr>
            <w:rStyle w:val="aff"/>
            <w:rFonts w:eastAsiaTheme="majorEastAsia"/>
            <w:color w:val="auto"/>
            <w:sz w:val="28"/>
            <w:szCs w:val="28"/>
            <w:u w:val="none"/>
            <w:lang w:val="en-US"/>
          </w:rPr>
          <w:t>wikipedia</w:t>
        </w:r>
        <w:proofErr w:type="spellEnd"/>
        <w:r w:rsidR="009F7739" w:rsidRPr="00E714EB">
          <w:rPr>
            <w:rStyle w:val="aff"/>
            <w:rFonts w:eastAsiaTheme="majorEastAsia"/>
            <w:color w:val="auto"/>
            <w:sz w:val="28"/>
            <w:szCs w:val="28"/>
            <w:u w:val="none"/>
          </w:rPr>
          <w:t>.</w:t>
        </w:r>
        <w:r w:rsidR="009F7739" w:rsidRPr="00E714EB">
          <w:rPr>
            <w:rStyle w:val="aff"/>
            <w:rFonts w:eastAsiaTheme="majorEastAsia"/>
            <w:color w:val="auto"/>
            <w:sz w:val="28"/>
            <w:szCs w:val="28"/>
            <w:u w:val="none"/>
            <w:lang w:val="en-US"/>
          </w:rPr>
          <w:t>org</w:t>
        </w:r>
        <w:r w:rsidR="009F7739" w:rsidRPr="00E714EB">
          <w:rPr>
            <w:rStyle w:val="aff"/>
            <w:rFonts w:eastAsiaTheme="majorEastAsia"/>
            <w:color w:val="auto"/>
            <w:sz w:val="28"/>
            <w:szCs w:val="28"/>
            <w:u w:val="none"/>
          </w:rPr>
          <w:t>/</w:t>
        </w:r>
        <w:r w:rsidR="009F7739" w:rsidRPr="00E714EB">
          <w:rPr>
            <w:rStyle w:val="aff"/>
            <w:rFonts w:eastAsiaTheme="majorEastAsia"/>
            <w:color w:val="auto"/>
            <w:sz w:val="28"/>
            <w:szCs w:val="28"/>
            <w:u w:val="none"/>
            <w:lang w:val="en-US"/>
          </w:rPr>
          <w:t>wiki</w:t>
        </w:r>
        <w:r w:rsidR="009F7739" w:rsidRPr="00E714EB">
          <w:rPr>
            <w:rStyle w:val="aff"/>
            <w:rFonts w:eastAsiaTheme="majorEastAsia"/>
            <w:color w:val="auto"/>
            <w:sz w:val="28"/>
            <w:szCs w:val="28"/>
            <w:u w:val="none"/>
          </w:rPr>
          <w:t>/</w:t>
        </w:r>
        <w:proofErr w:type="spellStart"/>
        <w:r w:rsidR="009F7739" w:rsidRPr="00E714EB">
          <w:rPr>
            <w:rStyle w:val="aff"/>
            <w:rFonts w:eastAsiaTheme="majorEastAsia"/>
            <w:color w:val="auto"/>
            <w:sz w:val="28"/>
            <w:szCs w:val="28"/>
            <w:u w:val="none"/>
          </w:rPr>
          <w:t>Этногенез_славян#Венеды</w:t>
        </w:r>
        <w:proofErr w:type="spellEnd"/>
        <w:r w:rsidR="009F7739" w:rsidRPr="00E714EB">
          <w:rPr>
            <w:rStyle w:val="aff"/>
            <w:rFonts w:eastAsiaTheme="majorEastAsia"/>
            <w:color w:val="auto"/>
            <w:sz w:val="28"/>
            <w:szCs w:val="28"/>
            <w:u w:val="none"/>
          </w:rPr>
          <w:t xml:space="preserve">_ </w:t>
        </w:r>
        <w:proofErr w:type="spellStart"/>
        <w:r w:rsidR="009F7739" w:rsidRPr="00E714EB">
          <w:rPr>
            <w:rStyle w:val="aff"/>
            <w:rFonts w:eastAsiaTheme="majorEastAsia"/>
            <w:color w:val="auto"/>
            <w:sz w:val="28"/>
            <w:szCs w:val="28"/>
            <w:u w:val="none"/>
          </w:rPr>
          <w:t>римских_авторов</w:t>
        </w:r>
        <w:proofErr w:type="spellEnd"/>
        <w:r w:rsidR="009F7739" w:rsidRPr="00E714EB">
          <w:rPr>
            <w:rStyle w:val="aff"/>
            <w:rFonts w:eastAsiaTheme="majorEastAsia"/>
            <w:color w:val="auto"/>
            <w:sz w:val="28"/>
            <w:szCs w:val="28"/>
            <w:u w:val="none"/>
          </w:rPr>
          <w:t>._</w:t>
        </w:r>
        <w:r w:rsidR="009F7739" w:rsidRPr="00E714EB">
          <w:rPr>
            <w:rStyle w:val="aff"/>
            <w:rFonts w:eastAsiaTheme="majorEastAsia"/>
            <w:color w:val="auto"/>
            <w:sz w:val="28"/>
            <w:szCs w:val="28"/>
            <w:u w:val="none"/>
            <w:lang w:val="en-US"/>
          </w:rPr>
          <w:t>I</w:t>
        </w:r>
        <w:r w:rsidR="009F7739" w:rsidRPr="00E714EB">
          <w:rPr>
            <w:rStyle w:val="aff"/>
            <w:rFonts w:eastAsiaTheme="majorEastAsia"/>
            <w:color w:val="auto"/>
            <w:sz w:val="28"/>
            <w:szCs w:val="28"/>
            <w:u w:val="none"/>
          </w:rPr>
          <w:t>-</w:t>
        </w:r>
        <w:r w:rsidR="009F7739" w:rsidRPr="00E714EB">
          <w:rPr>
            <w:rStyle w:val="aff"/>
            <w:rFonts w:eastAsiaTheme="majorEastAsia"/>
            <w:color w:val="auto"/>
            <w:sz w:val="28"/>
            <w:szCs w:val="28"/>
            <w:u w:val="none"/>
            <w:lang w:val="en-US"/>
          </w:rPr>
          <w:t>II</w:t>
        </w:r>
        <w:r w:rsidR="009F7739" w:rsidRPr="00E714EB">
          <w:rPr>
            <w:rStyle w:val="aff"/>
            <w:rFonts w:eastAsiaTheme="majorEastAsia"/>
            <w:color w:val="auto"/>
            <w:sz w:val="28"/>
            <w:szCs w:val="28"/>
            <w:u w:val="none"/>
          </w:rPr>
          <w:t>_века</w:t>
        </w:r>
      </w:hyperlink>
      <w:r w:rsidRPr="00E714EB">
        <w:rPr>
          <w:sz w:val="28"/>
          <w:szCs w:val="28"/>
        </w:rPr>
        <w:t xml:space="preserve"> (дата обращения: 19.10.2023).</w:t>
      </w:r>
    </w:p>
    <w:p w14:paraId="0892541C" w14:textId="77777777" w:rsidR="00CB7013" w:rsidRPr="00E714EB" w:rsidRDefault="00CB7013" w:rsidP="00CB7013">
      <w:pPr>
        <w:pStyle w:val="28"/>
        <w:shd w:val="clear" w:color="auto" w:fill="FFFFFF"/>
        <w:spacing w:after="0" w:line="240" w:lineRule="auto"/>
        <w:ind w:left="0" w:firstLine="709"/>
        <w:jc w:val="both"/>
        <w:textAlignment w:val="bottom"/>
        <w:rPr>
          <w:rFonts w:ascii="Times New Roman" w:hAnsi="Times New Roman"/>
          <w:sz w:val="28"/>
          <w:szCs w:val="28"/>
        </w:rPr>
      </w:pPr>
      <w:r w:rsidRPr="00E714EB">
        <w:rPr>
          <w:rFonts w:ascii="Times New Roman" w:hAnsi="Times New Roman"/>
          <w:sz w:val="28"/>
          <w:szCs w:val="28"/>
        </w:rPr>
        <w:t xml:space="preserve">5. </w:t>
      </w:r>
      <w:r w:rsidRPr="00E714EB">
        <w:rPr>
          <w:rFonts w:ascii="Times New Roman" w:hAnsi="Times New Roman"/>
          <w:i/>
          <w:iCs/>
          <w:sz w:val="28"/>
          <w:szCs w:val="28"/>
        </w:rPr>
        <w:t>Косолапов В.В.</w:t>
      </w:r>
      <w:r w:rsidRPr="00E714EB">
        <w:rPr>
          <w:rFonts w:ascii="Times New Roman" w:hAnsi="Times New Roman"/>
          <w:sz w:val="28"/>
          <w:szCs w:val="28"/>
        </w:rPr>
        <w:t xml:space="preserve"> Кали и Ра – боги </w:t>
      </w:r>
      <w:proofErr w:type="spellStart"/>
      <w:r w:rsidRPr="00E714EB">
        <w:rPr>
          <w:rFonts w:ascii="Times New Roman" w:hAnsi="Times New Roman"/>
          <w:sz w:val="28"/>
          <w:szCs w:val="28"/>
        </w:rPr>
        <w:t>русов</w:t>
      </w:r>
      <w:proofErr w:type="spellEnd"/>
      <w:r w:rsidRPr="00E714EB">
        <w:rPr>
          <w:rFonts w:ascii="Times New Roman" w:hAnsi="Times New Roman"/>
          <w:sz w:val="28"/>
          <w:szCs w:val="28"/>
        </w:rPr>
        <w:t xml:space="preserve"> // Социально-гуманитарный вестник: </w:t>
      </w:r>
      <w:proofErr w:type="spellStart"/>
      <w:r w:rsidRPr="00E714EB">
        <w:rPr>
          <w:rFonts w:ascii="Times New Roman" w:hAnsi="Times New Roman"/>
          <w:bCs/>
          <w:sz w:val="28"/>
          <w:szCs w:val="28"/>
        </w:rPr>
        <w:t>Всерос</w:t>
      </w:r>
      <w:proofErr w:type="spellEnd"/>
      <w:r w:rsidRPr="00E714EB">
        <w:rPr>
          <w:rFonts w:ascii="Times New Roman" w:hAnsi="Times New Roman"/>
          <w:bCs/>
          <w:sz w:val="28"/>
          <w:szCs w:val="28"/>
        </w:rPr>
        <w:t>. сб. науч. тр.</w:t>
      </w:r>
      <w:r w:rsidRPr="00E714EB">
        <w:rPr>
          <w:rFonts w:ascii="Times New Roman" w:hAnsi="Times New Roman"/>
          <w:sz w:val="28"/>
          <w:szCs w:val="28"/>
        </w:rPr>
        <w:t xml:space="preserve"> – </w:t>
      </w:r>
      <w:proofErr w:type="spellStart"/>
      <w:r w:rsidRPr="00E714EB">
        <w:rPr>
          <w:rFonts w:ascii="Times New Roman" w:hAnsi="Times New Roman"/>
          <w:sz w:val="28"/>
          <w:szCs w:val="28"/>
        </w:rPr>
        <w:t>Вып</w:t>
      </w:r>
      <w:proofErr w:type="spellEnd"/>
      <w:r w:rsidRPr="00E714EB">
        <w:rPr>
          <w:rFonts w:ascii="Times New Roman" w:hAnsi="Times New Roman"/>
          <w:sz w:val="28"/>
          <w:szCs w:val="28"/>
        </w:rPr>
        <w:t>. 17. – Краснодар: Краснодар ЦНТИ, 2015. – С. 82-89.</w:t>
      </w:r>
    </w:p>
    <w:p w14:paraId="70B17196" w14:textId="4203BEA2" w:rsidR="00CB7013" w:rsidRPr="00E714EB" w:rsidRDefault="00CB7013" w:rsidP="00CB7013">
      <w:pPr>
        <w:ind w:firstLine="709"/>
        <w:jc w:val="both"/>
        <w:rPr>
          <w:sz w:val="28"/>
          <w:szCs w:val="28"/>
        </w:rPr>
      </w:pPr>
      <w:r w:rsidRPr="00E714EB">
        <w:rPr>
          <w:sz w:val="28"/>
          <w:szCs w:val="28"/>
        </w:rPr>
        <w:t xml:space="preserve">6. </w:t>
      </w:r>
      <w:r w:rsidRPr="00E714EB">
        <w:rPr>
          <w:i/>
          <w:iCs/>
          <w:sz w:val="28"/>
          <w:szCs w:val="28"/>
        </w:rPr>
        <w:t>Сударев Н.И.</w:t>
      </w:r>
      <w:r w:rsidRPr="00E714EB">
        <w:rPr>
          <w:sz w:val="28"/>
          <w:szCs w:val="28"/>
        </w:rPr>
        <w:t xml:space="preserve"> “Город </w:t>
      </w:r>
      <w:proofErr w:type="spellStart"/>
      <w:r w:rsidRPr="00E714EB">
        <w:rPr>
          <w:sz w:val="28"/>
          <w:szCs w:val="28"/>
        </w:rPr>
        <w:t>Русия</w:t>
      </w:r>
      <w:proofErr w:type="spellEnd"/>
      <w:r w:rsidRPr="00E714EB">
        <w:rPr>
          <w:sz w:val="28"/>
          <w:szCs w:val="28"/>
        </w:rPr>
        <w:t xml:space="preserve">”. Истоки русской государственности и христианства.  </w:t>
      </w:r>
      <w:r w:rsidRPr="00E714EB">
        <w:rPr>
          <w:sz w:val="28"/>
          <w:szCs w:val="28"/>
          <w:lang w:val="en-US"/>
        </w:rPr>
        <w:t>URL</w:t>
      </w:r>
      <w:r w:rsidRPr="00E714EB">
        <w:rPr>
          <w:sz w:val="28"/>
          <w:szCs w:val="28"/>
        </w:rPr>
        <w:t xml:space="preserve">: </w:t>
      </w:r>
      <w:hyperlink r:id="rId95" w:history="1">
        <w:r w:rsidR="00345187" w:rsidRPr="00345187">
          <w:rPr>
            <w:rStyle w:val="aff"/>
            <w:rFonts w:eastAsiaTheme="majorEastAsia"/>
            <w:color w:val="auto"/>
            <w:sz w:val="28"/>
            <w:szCs w:val="28"/>
            <w:u w:val="none"/>
          </w:rPr>
          <w:t>http://www.archae.ru/helpful-information/helpfull-information_17 6.html</w:t>
        </w:r>
      </w:hyperlink>
      <w:r w:rsidRPr="00345187">
        <w:rPr>
          <w:sz w:val="28"/>
          <w:szCs w:val="28"/>
        </w:rPr>
        <w:t xml:space="preserve"> (дата обращения: 19.10.2023).</w:t>
      </w:r>
    </w:p>
    <w:p w14:paraId="625F8944" w14:textId="77777777" w:rsidR="00CB7013" w:rsidRPr="00E714EB" w:rsidRDefault="00CB7013" w:rsidP="00CB7013">
      <w:pPr>
        <w:ind w:firstLine="709"/>
        <w:jc w:val="both"/>
        <w:rPr>
          <w:sz w:val="28"/>
          <w:szCs w:val="28"/>
        </w:rPr>
      </w:pPr>
      <w:r w:rsidRPr="00E714EB">
        <w:rPr>
          <w:sz w:val="28"/>
          <w:szCs w:val="28"/>
        </w:rPr>
        <w:t xml:space="preserve">7. </w:t>
      </w:r>
      <w:proofErr w:type="spellStart"/>
      <w:r w:rsidRPr="00E714EB">
        <w:rPr>
          <w:i/>
          <w:iCs/>
          <w:sz w:val="28"/>
          <w:szCs w:val="28"/>
        </w:rPr>
        <w:t>Марковин</w:t>
      </w:r>
      <w:proofErr w:type="spellEnd"/>
      <w:r w:rsidRPr="00E714EB">
        <w:rPr>
          <w:i/>
          <w:iCs/>
          <w:sz w:val="28"/>
          <w:szCs w:val="28"/>
        </w:rPr>
        <w:t xml:space="preserve"> В.И.</w:t>
      </w:r>
      <w:r w:rsidRPr="00E714EB">
        <w:rPr>
          <w:sz w:val="28"/>
          <w:szCs w:val="28"/>
        </w:rPr>
        <w:t xml:space="preserve"> Дольмены Западного Кавказа. – М.: Наука, 1978. – 328 с.</w:t>
      </w:r>
    </w:p>
    <w:p w14:paraId="0621E6A0" w14:textId="0DF966B0" w:rsidR="00CB7013" w:rsidRPr="00E714EB" w:rsidRDefault="00CB7013" w:rsidP="00CB7013">
      <w:pPr>
        <w:ind w:firstLine="709"/>
        <w:jc w:val="both"/>
        <w:rPr>
          <w:sz w:val="28"/>
          <w:szCs w:val="28"/>
        </w:rPr>
      </w:pPr>
      <w:r w:rsidRPr="00E714EB">
        <w:rPr>
          <w:sz w:val="28"/>
          <w:szCs w:val="28"/>
        </w:rPr>
        <w:t xml:space="preserve">8. </w:t>
      </w:r>
      <w:r w:rsidRPr="00E714EB">
        <w:rPr>
          <w:i/>
          <w:iCs/>
          <w:sz w:val="28"/>
          <w:szCs w:val="28"/>
        </w:rPr>
        <w:t>Трубачев О.Н.</w:t>
      </w:r>
      <w:r w:rsidRPr="00E714EB">
        <w:rPr>
          <w:sz w:val="28"/>
          <w:szCs w:val="28"/>
        </w:rPr>
        <w:t xml:space="preserve"> 1999: </w:t>
      </w:r>
      <w:proofErr w:type="spellStart"/>
      <w:r w:rsidRPr="00E714EB">
        <w:rPr>
          <w:sz w:val="28"/>
          <w:szCs w:val="28"/>
          <w:shd w:val="clear" w:color="auto" w:fill="FFFFFF"/>
        </w:rPr>
        <w:t>Indoarica</w:t>
      </w:r>
      <w:proofErr w:type="spellEnd"/>
      <w:r w:rsidRPr="00E714EB">
        <w:rPr>
          <w:sz w:val="28"/>
          <w:szCs w:val="28"/>
          <w:shd w:val="clear" w:color="auto" w:fill="FFFFFF"/>
        </w:rPr>
        <w:t xml:space="preserve"> </w:t>
      </w:r>
      <w:r w:rsidRPr="00E714EB">
        <w:rPr>
          <w:sz w:val="28"/>
          <w:szCs w:val="28"/>
        </w:rPr>
        <w:t>в Северном Причерноморье</w:t>
      </w:r>
      <w:r w:rsidRPr="00E714EB">
        <w:rPr>
          <w:sz w:val="28"/>
          <w:szCs w:val="28"/>
          <w:shd w:val="clear" w:color="auto" w:fill="FFFFFF"/>
        </w:rPr>
        <w:t>: реконструкция реликтов яз.: этимологический словарь</w:t>
      </w:r>
      <w:r w:rsidRPr="00E714EB">
        <w:rPr>
          <w:sz w:val="28"/>
          <w:szCs w:val="28"/>
        </w:rPr>
        <w:t>. – М.: Наука, 1999. – 318 с.</w:t>
      </w:r>
    </w:p>
    <w:p w14:paraId="5D993156" w14:textId="77777777" w:rsidR="00CB7013" w:rsidRPr="00E714EB" w:rsidRDefault="00CB7013" w:rsidP="00CB7013">
      <w:pPr>
        <w:ind w:firstLine="709"/>
        <w:jc w:val="both"/>
        <w:rPr>
          <w:sz w:val="28"/>
          <w:szCs w:val="28"/>
        </w:rPr>
      </w:pPr>
      <w:r w:rsidRPr="00E714EB">
        <w:rPr>
          <w:sz w:val="28"/>
          <w:szCs w:val="28"/>
        </w:rPr>
        <w:lastRenderedPageBreak/>
        <w:t xml:space="preserve">9. История Кубани </w:t>
      </w:r>
      <w:r w:rsidRPr="00E714EB">
        <w:rPr>
          <w:sz w:val="28"/>
          <w:szCs w:val="28"/>
          <w:shd w:val="clear" w:color="auto" w:fill="FFFFFF"/>
        </w:rPr>
        <w:t>(лекции) / сост. И.В. Скворцова, М.А. Лаврентьева, А.С. Бочкарева</w:t>
      </w:r>
      <w:r w:rsidRPr="00E714EB">
        <w:rPr>
          <w:sz w:val="28"/>
          <w:szCs w:val="28"/>
        </w:rPr>
        <w:t xml:space="preserve">. </w:t>
      </w:r>
      <w:r w:rsidRPr="00E714EB">
        <w:rPr>
          <w:sz w:val="28"/>
          <w:szCs w:val="28"/>
          <w:lang w:val="en-US"/>
        </w:rPr>
        <w:t>URL</w:t>
      </w:r>
      <w:r w:rsidRPr="00E714EB">
        <w:rPr>
          <w:sz w:val="28"/>
          <w:szCs w:val="28"/>
        </w:rPr>
        <w:t xml:space="preserve">: </w:t>
      </w:r>
      <w:hyperlink r:id="rId96" w:history="1">
        <w:r w:rsidRPr="00E714EB">
          <w:rPr>
            <w:rStyle w:val="aff"/>
            <w:rFonts w:eastAsiaTheme="majorEastAsia"/>
            <w:color w:val="auto"/>
            <w:sz w:val="28"/>
            <w:szCs w:val="28"/>
            <w:u w:val="none"/>
            <w:lang w:val="en-US"/>
          </w:rPr>
          <w:t>https</w:t>
        </w:r>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helpiks</w:t>
        </w:r>
        <w:proofErr w:type="spellEnd"/>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org</w:t>
        </w:r>
        <w:r w:rsidRPr="00E714EB">
          <w:rPr>
            <w:rStyle w:val="aff"/>
            <w:rFonts w:eastAsiaTheme="majorEastAsia"/>
            <w:color w:val="auto"/>
            <w:sz w:val="28"/>
            <w:szCs w:val="28"/>
            <w:u w:val="none"/>
          </w:rPr>
          <w:t>/5-55995.</w:t>
        </w:r>
        <w:r w:rsidRPr="00E714EB">
          <w:rPr>
            <w:rStyle w:val="aff"/>
            <w:rFonts w:eastAsiaTheme="majorEastAsia"/>
            <w:color w:val="auto"/>
            <w:sz w:val="28"/>
            <w:szCs w:val="28"/>
            <w:u w:val="none"/>
            <w:lang w:val="en-US"/>
          </w:rPr>
          <w:t>html</w:t>
        </w:r>
      </w:hyperlink>
      <w:r w:rsidRPr="00E714EB">
        <w:rPr>
          <w:sz w:val="28"/>
          <w:szCs w:val="28"/>
        </w:rPr>
        <w:t xml:space="preserve">  (дата обращения: 19.10.2023).</w:t>
      </w:r>
    </w:p>
    <w:p w14:paraId="59068655" w14:textId="77777777" w:rsidR="00CB7013" w:rsidRPr="00E714EB" w:rsidRDefault="00CB7013" w:rsidP="00CB7013">
      <w:pPr>
        <w:ind w:firstLine="709"/>
        <w:jc w:val="both"/>
        <w:rPr>
          <w:sz w:val="32"/>
          <w:szCs w:val="32"/>
        </w:rPr>
      </w:pPr>
    </w:p>
    <w:bookmarkEnd w:id="40"/>
    <w:p w14:paraId="7A27AF93" w14:textId="77777777" w:rsidR="000C1637" w:rsidRDefault="000C1637" w:rsidP="00842E92">
      <w:pPr>
        <w:shd w:val="clear" w:color="auto" w:fill="FFFFFF"/>
        <w:rPr>
          <w:kern w:val="36"/>
          <w:sz w:val="32"/>
          <w:szCs w:val="32"/>
        </w:rPr>
      </w:pPr>
    </w:p>
    <w:p w14:paraId="46C41BA0" w14:textId="0C6E2FAD" w:rsidR="00842E92" w:rsidRPr="00E714EB" w:rsidRDefault="00842E92" w:rsidP="00842E92">
      <w:pPr>
        <w:shd w:val="clear" w:color="auto" w:fill="FFFFFF"/>
        <w:rPr>
          <w:kern w:val="36"/>
          <w:sz w:val="32"/>
          <w:szCs w:val="32"/>
        </w:rPr>
      </w:pPr>
      <w:r w:rsidRPr="00E714EB">
        <w:rPr>
          <w:kern w:val="36"/>
          <w:sz w:val="32"/>
          <w:szCs w:val="32"/>
        </w:rPr>
        <w:t xml:space="preserve">УДК 930.2                                                                        </w:t>
      </w:r>
    </w:p>
    <w:p w14:paraId="6D174087" w14:textId="77777777" w:rsidR="00842E92" w:rsidRPr="00E714EB" w:rsidRDefault="00842E92" w:rsidP="00842E92">
      <w:pPr>
        <w:shd w:val="clear" w:color="auto" w:fill="FFFFFF"/>
        <w:jc w:val="right"/>
        <w:rPr>
          <w:kern w:val="36"/>
          <w:sz w:val="32"/>
          <w:szCs w:val="32"/>
        </w:rPr>
      </w:pPr>
      <w:r w:rsidRPr="00E714EB">
        <w:rPr>
          <w:kern w:val="36"/>
          <w:sz w:val="32"/>
          <w:szCs w:val="32"/>
        </w:rPr>
        <w:t xml:space="preserve">БИТКОВ  И.С., </w:t>
      </w:r>
    </w:p>
    <w:p w14:paraId="30136D4F" w14:textId="77777777" w:rsidR="00842E92" w:rsidRPr="00E714EB" w:rsidRDefault="00842E92" w:rsidP="00842E92">
      <w:pPr>
        <w:shd w:val="clear" w:color="auto" w:fill="FFFFFF"/>
        <w:jc w:val="right"/>
        <w:rPr>
          <w:kern w:val="36"/>
          <w:sz w:val="32"/>
          <w:szCs w:val="32"/>
        </w:rPr>
      </w:pPr>
      <w:r w:rsidRPr="00E714EB">
        <w:rPr>
          <w:kern w:val="36"/>
          <w:sz w:val="32"/>
          <w:szCs w:val="32"/>
        </w:rPr>
        <w:t xml:space="preserve">Россия, г. Краснодар </w:t>
      </w:r>
    </w:p>
    <w:p w14:paraId="745549AF" w14:textId="77777777" w:rsidR="00842E92" w:rsidRPr="00E714EB" w:rsidRDefault="00842E92" w:rsidP="00842E92">
      <w:pPr>
        <w:shd w:val="clear" w:color="auto" w:fill="FFFFFF"/>
        <w:rPr>
          <w:b/>
          <w:bCs/>
          <w:kern w:val="36"/>
          <w:sz w:val="32"/>
          <w:szCs w:val="32"/>
        </w:rPr>
      </w:pPr>
      <w:r w:rsidRPr="00E714EB">
        <w:rPr>
          <w:b/>
          <w:bCs/>
          <w:kern w:val="36"/>
          <w:sz w:val="32"/>
          <w:szCs w:val="32"/>
        </w:rPr>
        <w:t xml:space="preserve">                                                                                              </w:t>
      </w:r>
    </w:p>
    <w:p w14:paraId="06F8C48D" w14:textId="77777777" w:rsidR="00842E92" w:rsidRPr="00E714EB" w:rsidRDefault="00842E92" w:rsidP="00AC155D">
      <w:pPr>
        <w:shd w:val="clear" w:color="auto" w:fill="FFFFFF"/>
        <w:jc w:val="center"/>
        <w:rPr>
          <w:b/>
          <w:bCs/>
          <w:kern w:val="36"/>
          <w:sz w:val="32"/>
          <w:szCs w:val="32"/>
        </w:rPr>
      </w:pPr>
      <w:r w:rsidRPr="00E714EB">
        <w:rPr>
          <w:b/>
          <w:bCs/>
          <w:kern w:val="36"/>
          <w:sz w:val="32"/>
          <w:szCs w:val="32"/>
        </w:rPr>
        <w:t>П.А. Кропоткин и его взгляд на исторический процесс:</w:t>
      </w:r>
    </w:p>
    <w:p w14:paraId="10990003" w14:textId="77777777" w:rsidR="00842E92" w:rsidRPr="00E714EB" w:rsidRDefault="00842E92" w:rsidP="00AC155D">
      <w:pPr>
        <w:shd w:val="clear" w:color="auto" w:fill="FFFFFF"/>
        <w:jc w:val="center"/>
        <w:rPr>
          <w:b/>
          <w:bCs/>
          <w:kern w:val="36"/>
          <w:sz w:val="32"/>
          <w:szCs w:val="32"/>
        </w:rPr>
      </w:pPr>
      <w:r w:rsidRPr="00E714EB">
        <w:rPr>
          <w:b/>
          <w:bCs/>
          <w:kern w:val="36"/>
          <w:sz w:val="32"/>
          <w:szCs w:val="32"/>
        </w:rPr>
        <w:t>к вопросу о методологии исследования</w:t>
      </w:r>
    </w:p>
    <w:p w14:paraId="58A21BB3" w14:textId="77777777" w:rsidR="00842E92" w:rsidRPr="00E714EB" w:rsidRDefault="00842E92" w:rsidP="00842E92">
      <w:pPr>
        <w:shd w:val="clear" w:color="auto" w:fill="FFFFFF"/>
        <w:jc w:val="center"/>
        <w:rPr>
          <w:b/>
          <w:bCs/>
          <w:kern w:val="36"/>
          <w:sz w:val="32"/>
          <w:szCs w:val="32"/>
        </w:rPr>
      </w:pPr>
    </w:p>
    <w:p w14:paraId="5E0D8D19" w14:textId="77777777" w:rsidR="00842E92" w:rsidRPr="00E714EB" w:rsidRDefault="00842E92" w:rsidP="00842E92">
      <w:pPr>
        <w:shd w:val="clear" w:color="auto" w:fill="FFFFFF"/>
        <w:ind w:firstLine="709"/>
        <w:jc w:val="both"/>
        <w:rPr>
          <w:sz w:val="32"/>
          <w:szCs w:val="32"/>
        </w:rPr>
      </w:pPr>
      <w:r w:rsidRPr="00E714EB">
        <w:rPr>
          <w:sz w:val="32"/>
          <w:szCs w:val="32"/>
        </w:rPr>
        <w:t xml:space="preserve">В статье рассмотрены особенности исследования исторических взглядов теоретика анархо-коммунистического учения П.А. Кропоткина. Автором статьи отражена корреляция между историческими взглядами П.А. Кропоткина и эволюционной теорией, некогда предложенной самим мыслителем. </w:t>
      </w:r>
    </w:p>
    <w:p w14:paraId="48EAE793" w14:textId="77777777" w:rsidR="00842E92" w:rsidRPr="00E714EB" w:rsidRDefault="00842E92" w:rsidP="00842E92">
      <w:pPr>
        <w:shd w:val="clear" w:color="auto" w:fill="FFFFFF"/>
        <w:ind w:firstLine="709"/>
        <w:jc w:val="both"/>
        <w:rPr>
          <w:bCs/>
          <w:kern w:val="36"/>
          <w:sz w:val="32"/>
          <w:szCs w:val="32"/>
        </w:rPr>
      </w:pPr>
      <w:r w:rsidRPr="00E714EB">
        <w:rPr>
          <w:bCs/>
          <w:i/>
          <w:iCs/>
          <w:kern w:val="36"/>
          <w:sz w:val="32"/>
          <w:szCs w:val="32"/>
        </w:rPr>
        <w:t>Ключевые слова:</w:t>
      </w:r>
      <w:r w:rsidRPr="00E714EB">
        <w:rPr>
          <w:bCs/>
          <w:kern w:val="36"/>
          <w:sz w:val="32"/>
          <w:szCs w:val="32"/>
        </w:rPr>
        <w:t xml:space="preserve"> методология, исторический процесс, П.А. Кропоткин, анархизм, эго-источники, государство, </w:t>
      </w:r>
      <w:r w:rsidRPr="00E714EB">
        <w:rPr>
          <w:sz w:val="32"/>
          <w:szCs w:val="32"/>
        </w:rPr>
        <w:t>институты власти</w:t>
      </w:r>
      <w:r w:rsidRPr="00E714EB">
        <w:rPr>
          <w:bCs/>
          <w:kern w:val="36"/>
          <w:sz w:val="32"/>
          <w:szCs w:val="32"/>
        </w:rPr>
        <w:t>.</w:t>
      </w:r>
    </w:p>
    <w:p w14:paraId="76C2D707" w14:textId="77777777" w:rsidR="00842E92" w:rsidRPr="00E714EB" w:rsidRDefault="00842E92" w:rsidP="00842E92">
      <w:pPr>
        <w:shd w:val="clear" w:color="auto" w:fill="FFFFFF"/>
        <w:ind w:firstLine="567"/>
        <w:jc w:val="both"/>
        <w:rPr>
          <w:sz w:val="32"/>
          <w:szCs w:val="32"/>
        </w:rPr>
      </w:pPr>
    </w:p>
    <w:p w14:paraId="2BC02593" w14:textId="77777777" w:rsidR="00842E92" w:rsidRPr="00E714EB" w:rsidRDefault="00842E92" w:rsidP="00842E92">
      <w:pPr>
        <w:shd w:val="clear" w:color="auto" w:fill="FFFFFF"/>
        <w:ind w:firstLine="567"/>
        <w:jc w:val="right"/>
        <w:rPr>
          <w:b/>
          <w:bCs/>
          <w:kern w:val="36"/>
          <w:sz w:val="28"/>
          <w:szCs w:val="28"/>
          <w:lang w:val="en-US"/>
        </w:rPr>
      </w:pPr>
      <w:proofErr w:type="spellStart"/>
      <w:r w:rsidRPr="00E714EB">
        <w:rPr>
          <w:b/>
          <w:bCs/>
          <w:kern w:val="36"/>
          <w:sz w:val="28"/>
          <w:szCs w:val="28"/>
          <w:lang w:val="en-US"/>
        </w:rPr>
        <w:t>Bitkov</w:t>
      </w:r>
      <w:proofErr w:type="spellEnd"/>
      <w:r w:rsidRPr="00E714EB">
        <w:rPr>
          <w:b/>
          <w:bCs/>
          <w:kern w:val="36"/>
          <w:sz w:val="28"/>
          <w:szCs w:val="28"/>
          <w:lang w:val="en-US"/>
        </w:rPr>
        <w:t xml:space="preserve"> I.S.,</w:t>
      </w:r>
    </w:p>
    <w:p w14:paraId="056E3FF6" w14:textId="77777777" w:rsidR="00842E92" w:rsidRPr="00E714EB" w:rsidRDefault="00842E92" w:rsidP="00842E92">
      <w:pPr>
        <w:pStyle w:val="aa"/>
        <w:ind w:firstLine="709"/>
        <w:jc w:val="right"/>
        <w:rPr>
          <w:rFonts w:ascii="Times New Roman" w:hAnsi="Times New Roman" w:cs="Times New Roman"/>
          <w:sz w:val="28"/>
          <w:szCs w:val="28"/>
        </w:rPr>
      </w:pPr>
      <w:r w:rsidRPr="00E714EB">
        <w:rPr>
          <w:rFonts w:ascii="Times New Roman" w:hAnsi="Times New Roman"/>
          <w:b/>
          <w:bCs/>
          <w:sz w:val="28"/>
          <w:szCs w:val="28"/>
        </w:rPr>
        <w:t xml:space="preserve">Russia, </w:t>
      </w:r>
      <w:r w:rsidRPr="00E714EB">
        <w:rPr>
          <w:rFonts w:ascii="Times New Roman" w:hAnsi="Times New Roman"/>
          <w:b/>
          <w:sz w:val="28"/>
          <w:szCs w:val="28"/>
        </w:rPr>
        <w:t>Krasnodar</w:t>
      </w:r>
    </w:p>
    <w:p w14:paraId="719885C0" w14:textId="77777777" w:rsidR="00842E92" w:rsidRPr="00E714EB" w:rsidRDefault="00842E92" w:rsidP="00842E92">
      <w:pPr>
        <w:shd w:val="clear" w:color="auto" w:fill="FFFFFF"/>
        <w:jc w:val="center"/>
        <w:rPr>
          <w:b/>
          <w:bCs/>
          <w:kern w:val="36"/>
          <w:sz w:val="28"/>
          <w:szCs w:val="28"/>
          <w:lang w:val="en-US"/>
        </w:rPr>
      </w:pPr>
    </w:p>
    <w:p w14:paraId="034FF83C" w14:textId="77777777" w:rsidR="00842E92" w:rsidRPr="00E714EB" w:rsidRDefault="00842E92" w:rsidP="00B2348D">
      <w:pPr>
        <w:shd w:val="clear" w:color="auto" w:fill="FFFFFF"/>
        <w:jc w:val="center"/>
        <w:rPr>
          <w:b/>
          <w:bCs/>
          <w:kern w:val="36"/>
          <w:sz w:val="28"/>
          <w:szCs w:val="28"/>
          <w:lang w:val="en-US"/>
        </w:rPr>
      </w:pPr>
      <w:r w:rsidRPr="00E714EB">
        <w:rPr>
          <w:b/>
          <w:bCs/>
          <w:kern w:val="36"/>
          <w:sz w:val="28"/>
          <w:szCs w:val="28"/>
          <w:lang w:val="en-US"/>
        </w:rPr>
        <w:t>P.A. Kropotkin and his view on the historical process:</w:t>
      </w:r>
    </w:p>
    <w:p w14:paraId="2DF2D56A" w14:textId="77777777" w:rsidR="00842E92" w:rsidRPr="00E714EB" w:rsidRDefault="00842E92" w:rsidP="00B2348D">
      <w:pPr>
        <w:shd w:val="clear" w:color="auto" w:fill="FFFFFF"/>
        <w:jc w:val="center"/>
        <w:rPr>
          <w:b/>
          <w:bCs/>
          <w:kern w:val="36"/>
          <w:sz w:val="28"/>
          <w:szCs w:val="28"/>
          <w:lang w:val="en-US"/>
        </w:rPr>
      </w:pPr>
      <w:r w:rsidRPr="00E714EB">
        <w:rPr>
          <w:b/>
          <w:bCs/>
          <w:kern w:val="36"/>
          <w:sz w:val="28"/>
          <w:szCs w:val="28"/>
          <w:lang w:val="en-US"/>
        </w:rPr>
        <w:t>on the issue of research methodology</w:t>
      </w:r>
    </w:p>
    <w:p w14:paraId="57F1FF27" w14:textId="77777777" w:rsidR="00842E92" w:rsidRPr="00E714EB" w:rsidRDefault="00842E92" w:rsidP="00842E92">
      <w:pPr>
        <w:shd w:val="clear" w:color="auto" w:fill="FFFFFF"/>
        <w:ind w:firstLine="709"/>
        <w:jc w:val="both"/>
        <w:rPr>
          <w:sz w:val="28"/>
          <w:szCs w:val="28"/>
          <w:lang w:val="en-US"/>
        </w:rPr>
      </w:pPr>
      <w:r w:rsidRPr="00E714EB">
        <w:rPr>
          <w:sz w:val="28"/>
          <w:szCs w:val="28"/>
          <w:lang w:val="en-US"/>
        </w:rPr>
        <w:t>Article considers the features of the study of the historical views of the theorist of the anarcho-communist doctrine P.A. Kropotkin.</w:t>
      </w:r>
      <w:r w:rsidRPr="00E714EB">
        <w:rPr>
          <w:lang w:val="en-US"/>
        </w:rPr>
        <w:t xml:space="preserve"> </w:t>
      </w:r>
      <w:r w:rsidRPr="00E714EB">
        <w:rPr>
          <w:sz w:val="28"/>
          <w:szCs w:val="28"/>
          <w:lang w:val="en-US"/>
        </w:rPr>
        <w:t>Author of the article reflects the correlation between the historical views of P.A. Kropotkin and the evolutionary theory, once proposed by the thinker himself.</w:t>
      </w:r>
    </w:p>
    <w:p w14:paraId="79D65C1F" w14:textId="77777777" w:rsidR="00842E92" w:rsidRPr="00E714EB" w:rsidRDefault="00842E92" w:rsidP="00842E92">
      <w:pPr>
        <w:shd w:val="clear" w:color="auto" w:fill="FFFFFF"/>
        <w:ind w:firstLine="709"/>
        <w:jc w:val="both"/>
        <w:rPr>
          <w:bCs/>
          <w:kern w:val="36"/>
          <w:sz w:val="28"/>
          <w:szCs w:val="28"/>
          <w:lang w:val="en-US"/>
        </w:rPr>
      </w:pPr>
      <w:r w:rsidRPr="00E714EB">
        <w:rPr>
          <w:bCs/>
          <w:i/>
          <w:iCs/>
          <w:kern w:val="36"/>
          <w:sz w:val="28"/>
          <w:szCs w:val="28"/>
          <w:lang w:val="en-US"/>
        </w:rPr>
        <w:t>Keywords:</w:t>
      </w:r>
      <w:r w:rsidRPr="00E714EB">
        <w:rPr>
          <w:lang w:val="en-US"/>
        </w:rPr>
        <w:t xml:space="preserve"> </w:t>
      </w:r>
      <w:r w:rsidRPr="00E714EB">
        <w:rPr>
          <w:bCs/>
          <w:kern w:val="36"/>
          <w:sz w:val="28"/>
          <w:szCs w:val="28"/>
          <w:lang w:val="en-US"/>
        </w:rPr>
        <w:t>methodology, historical process, P.A. Kropotkin, anarchism, ego sources, state, institutions of power.</w:t>
      </w:r>
    </w:p>
    <w:p w14:paraId="2F99131D" w14:textId="77777777" w:rsidR="00842E92" w:rsidRPr="00E714EB" w:rsidRDefault="00842E92" w:rsidP="00842E92">
      <w:pPr>
        <w:shd w:val="clear" w:color="auto" w:fill="FFFFFF"/>
        <w:ind w:firstLine="709"/>
        <w:jc w:val="both"/>
        <w:rPr>
          <w:sz w:val="28"/>
          <w:szCs w:val="28"/>
          <w:lang w:val="en-US"/>
        </w:rPr>
      </w:pPr>
    </w:p>
    <w:p w14:paraId="1E7F1122" w14:textId="77777777" w:rsidR="00842E92" w:rsidRPr="00E714EB" w:rsidRDefault="00842E92" w:rsidP="00842E92">
      <w:pPr>
        <w:shd w:val="clear" w:color="auto" w:fill="FFFFFF"/>
        <w:ind w:firstLine="709"/>
        <w:jc w:val="both"/>
        <w:rPr>
          <w:sz w:val="32"/>
          <w:szCs w:val="32"/>
        </w:rPr>
      </w:pPr>
      <w:r w:rsidRPr="00E714EB">
        <w:rPr>
          <w:sz w:val="32"/>
          <w:szCs w:val="32"/>
        </w:rPr>
        <w:t xml:space="preserve">Петр Алексеевич Кропоткин (1842-1921) – российский революционер, теоретик анархо-коммунистического учения, пропитанного критикой государственных институтов и капитализма. В своих работах П.А. Кропоткин, критически указывая на противоречия государственных учреждений, обратился к истории развития институтов власти. Вместе с тем, как анархист он сформировал свою позицию относительно роли государства в истории, обнажая свои взгляды на исторический процесс. Философ пытался переосмыслить привычный взгляд на историю, в котором превалировало мнение о том, что главная роль в истории принадлежала правителям и отдельным личностям.  Напротив, П.А. Кропоткин предпринял попытку поставить во </w:t>
      </w:r>
      <w:r w:rsidRPr="00E714EB">
        <w:rPr>
          <w:sz w:val="32"/>
          <w:szCs w:val="32"/>
        </w:rPr>
        <w:lastRenderedPageBreak/>
        <w:t xml:space="preserve">главу исторического процесса народные массы, которым, по мнению анархиста, свойственна широкая взаимопомощь и склонность к самоорганизации. </w:t>
      </w:r>
    </w:p>
    <w:p w14:paraId="0BC117C7" w14:textId="77777777" w:rsidR="00842E92" w:rsidRPr="00E714EB" w:rsidRDefault="00842E92" w:rsidP="00842E92">
      <w:pPr>
        <w:shd w:val="clear" w:color="auto" w:fill="FFFFFF"/>
        <w:ind w:firstLine="709"/>
        <w:jc w:val="both"/>
        <w:rPr>
          <w:sz w:val="32"/>
          <w:szCs w:val="32"/>
        </w:rPr>
      </w:pPr>
      <w:r w:rsidRPr="00E714EB">
        <w:rPr>
          <w:sz w:val="32"/>
          <w:szCs w:val="32"/>
        </w:rPr>
        <w:t xml:space="preserve">Исследование данной проблематики остается актуальным до сих пор, поскольку роль народных масс в современном мире не утратила своей значимости. Объект исследования в предлагаемой статье – концепция исторического развития общества и человечества, выработанная П.А. Кропоткиным. Предметом же являются методологические подходы, позволяющие исследовать исторические взгляды П.А. Кропоткина. Для раскрытия сущности исторических взглядов Петра Алексеевича Кропоткина необходимо сформировать методологическую основу, что и является целью данного исследования. </w:t>
      </w:r>
    </w:p>
    <w:p w14:paraId="09B9D948" w14:textId="0C534158" w:rsidR="00842E92" w:rsidRPr="00E714EB" w:rsidRDefault="00842E92" w:rsidP="00842E92">
      <w:pPr>
        <w:shd w:val="clear" w:color="auto" w:fill="FFFFFF"/>
        <w:ind w:firstLine="709"/>
        <w:jc w:val="both"/>
        <w:rPr>
          <w:sz w:val="32"/>
          <w:szCs w:val="32"/>
        </w:rPr>
      </w:pPr>
      <w:r w:rsidRPr="00E714EB">
        <w:rPr>
          <w:sz w:val="32"/>
          <w:szCs w:val="32"/>
        </w:rPr>
        <w:t>Источники, необходимые для исследования исторических взглядов П.А. Кропоткина, можно разделить на две категории. Это эго-</w:t>
      </w:r>
      <w:r w:rsidR="0084148D" w:rsidRPr="00E714EB">
        <w:rPr>
          <w:sz w:val="32"/>
          <w:szCs w:val="32"/>
        </w:rPr>
        <w:t xml:space="preserve"> </w:t>
      </w:r>
      <w:r w:rsidRPr="00E714EB">
        <w:rPr>
          <w:sz w:val="32"/>
          <w:szCs w:val="32"/>
        </w:rPr>
        <w:t>источники, представленные мемуарами П.А. Кропоткина («Записки революционера»), а также его же труды философско-политического содержания. Среди таковых можно назвать ряд эссе «Справедливость и нравственность», «Происхождение анархии», «Государство и его роль в истории», «Великая Французская революция».</w:t>
      </w:r>
    </w:p>
    <w:p w14:paraId="39D1442C" w14:textId="77777777" w:rsidR="00842E92" w:rsidRPr="00E714EB" w:rsidRDefault="00842E92" w:rsidP="00842E92">
      <w:pPr>
        <w:shd w:val="clear" w:color="auto" w:fill="FFFFFF"/>
        <w:ind w:firstLine="709"/>
        <w:jc w:val="both"/>
        <w:rPr>
          <w:sz w:val="32"/>
          <w:szCs w:val="32"/>
        </w:rPr>
      </w:pPr>
      <w:r w:rsidRPr="00E714EB">
        <w:rPr>
          <w:sz w:val="32"/>
          <w:szCs w:val="32"/>
        </w:rPr>
        <w:t xml:space="preserve">Что стоит понимать под «историческими взглядами» П.А. Кропоткина? В первую очередь, конечно, под историческими взглядами П.А. Кропоткина стоит понимать его видение роли государства и народа в истории. В случае П.А. Кропоткина исторические взгляды формировались под влиянием социалистических идей и на поверку они укладываются в анархическую парадигму. </w:t>
      </w:r>
    </w:p>
    <w:p w14:paraId="2C311B7C" w14:textId="1A9EAF53" w:rsidR="00842E92" w:rsidRPr="00E714EB" w:rsidRDefault="00842E92" w:rsidP="00842E92">
      <w:pPr>
        <w:shd w:val="clear" w:color="auto" w:fill="FFFFFF"/>
        <w:ind w:firstLine="709"/>
        <w:jc w:val="both"/>
        <w:rPr>
          <w:sz w:val="32"/>
          <w:szCs w:val="32"/>
        </w:rPr>
      </w:pPr>
      <w:r w:rsidRPr="00E714EB">
        <w:rPr>
          <w:sz w:val="32"/>
          <w:szCs w:val="32"/>
        </w:rPr>
        <w:t>П.А. Кропоткину присуще преувеличивать роль народных масс и демонизировать государственный аппарат. В основу исторического процесса, по П.А. Кропоткину, заложено противостояние между государством и народным самоуправлением [1, с. 18-19]. Ход истории таков, по утверждению Кропоткина, что централизованное государство всегда настроено враждебно по отношению ко всякой общественной самоорганизации. Однако, с другой стороны, народные массы, по его мнению, всегда боролись с властью, пытались переустроить общество в соответствии с нуждами свободы [1, с. 21]. Борьба государства против самоорганизации служит, по П.А. Кропоткину, зарождению анархических идей. Поступательное же развитие человечества теоретически обосновано концепцией взаимопомощи, предложенной П.А. Кропоткиным. Философ полагал, что в ходе эволюции побеждает не сильнейший, а побеждает тот, кто кооперируется с другими особями. Животные, которым присуща жизнь в обществах, от природы владеют представлениями о нравственности [2, с. 19]. Чело</w:t>
      </w:r>
      <w:r w:rsidRPr="00E714EB">
        <w:rPr>
          <w:sz w:val="32"/>
          <w:szCs w:val="32"/>
        </w:rPr>
        <w:lastRenderedPageBreak/>
        <w:t xml:space="preserve">веку также не чужды нравственные представления в то время, как государство направляет усилия, чтобы его [человека] этих представлений лишить [2, с. 11]. Данный тезис подтверждается примерами народов и племен, находящихся на первобытном уровне развития [2, с. 20]. Концепция взаимопомощи, по мнению П.А. Кропоткина, присуща для всех этапов истории человеческого общества [3, с. 33]. Особо ярко данная концепция выделяется в эпоху коммунального движения, как и отмечает Кропоткин (XI-XII вв.) [4, с. 192]. Образцовое общество с традиционным правом, общностью собственности, третейским судом существовало, по его словам, вплоть до XVI в. П.А. Кропоткин указывает, что трудящиеся никогда не видели «сравнительного благосостояния, обеспеченного для всех, каким пользовались средневековые города» [4, с. 228]. «Союз военного вождя, судьи и священника» лишь к XV в. раздавит вольность и благосостояние городов, грабя сельские общины, сворачивая самостоятельность гильдий, подчиняя внешнюю торговлю, применяя суровые законы и обременяя налогами [4, с. 229]. П.А. Кропоткин отмечает, что государство сознательно паразитирует на умах поколений, с целью создать ложное видение средневековой действительности [5, с. 286]. Историки, взращенные римским правом и государственностью, смотрят на историю как на результат взаимодействия феодала и государства, как на совокупность писаных норм и правил [6, с. 9]. В работе Кропоткина «Великая Французская революция» отмечено, что роль крестьянского движения в революции игнорируется, все внимание историков приковано к борьбе политических партий [7, с. 184]. Исходя из приведенной характеристики источников исследования и краткого обзора исторических взглядов П.А. Кропоткина, необходимо сформировать методологическую основу. Для исследования, на наш взгляд, необходимо использовать историко-генетический метод. Он позволяет историку максимально приблизиться к подлинному воспроизведению истории объекта [8, с. 15]. Метод применим для выявления опорных точек в исторической концепции П.А. Кропоткина. С его помощью историк способен прояснить причины зарождения подобного рода идей у Кропоткина, в общих чертах передать, почему революционер смотрит на историю с позиции своих анархических воззрений. Кроме того, актуальным для данного исследования будет историко-сравнительный метод, позволяющий анализировать сущность изучаемого объекта, согласно сходным и различным признакам [9]. При изучении исторических взглядов П.А. Кропоткина путем использования историко-сравнительного метода можно достичь понимания того, какую роль в историческом процессе сыграли народные </w:t>
      </w:r>
      <w:r w:rsidRPr="00E714EB">
        <w:rPr>
          <w:sz w:val="32"/>
          <w:szCs w:val="32"/>
        </w:rPr>
        <w:lastRenderedPageBreak/>
        <w:t>массы на фоне государственного давления. Сравнивая различные исторические эпохи, Кропоткин для каждой эпохи выделяет уровень развития народной самоорганизации. Для выделенной категории эго-источников также характерны свои методологические приемы. В категорию эго-источников входят письма, мемуары, дневники и т.д. [10, с. 36] «Записки революционера», как и всякие источники личного происхождения, связаны с повседневностью, где мировосприятие сталкивается с реальностью [10, с. 37]. Эго-документы, в частности, мемуары позволяют историку проследить реакцию индивида на общественно-политические события, происходящие вокруг [11, с. 243]. В «Записках революционера» рассказчик погружен в вереницу событий мировой и отечественной истории. Для исследования эго-</w:t>
      </w:r>
      <w:r w:rsidR="007A0B45">
        <w:rPr>
          <w:sz w:val="32"/>
          <w:szCs w:val="32"/>
        </w:rPr>
        <w:t xml:space="preserve"> </w:t>
      </w:r>
      <w:r w:rsidRPr="00E714EB">
        <w:rPr>
          <w:sz w:val="32"/>
          <w:szCs w:val="32"/>
        </w:rPr>
        <w:t xml:space="preserve">документов используется множество специальных методов, в том числе и междисциплинарных: методы антропологии, филологии, компаративистики и т.д. [12] </w:t>
      </w:r>
    </w:p>
    <w:p w14:paraId="72F8332B" w14:textId="77777777" w:rsidR="00842E92" w:rsidRPr="00E714EB" w:rsidRDefault="00842E92" w:rsidP="00842E92">
      <w:pPr>
        <w:shd w:val="clear" w:color="auto" w:fill="FFFFFF"/>
        <w:ind w:firstLine="709"/>
        <w:jc w:val="both"/>
        <w:rPr>
          <w:sz w:val="32"/>
          <w:szCs w:val="32"/>
        </w:rPr>
      </w:pPr>
      <w:r w:rsidRPr="00E714EB">
        <w:rPr>
          <w:sz w:val="32"/>
          <w:szCs w:val="32"/>
        </w:rPr>
        <w:t xml:space="preserve">Для политических работ П.А. Кропоткина, как и для политического текста в принципе, характерно наличие языковых средств, выражающих авторскую картину мира. Текстологические методы, в связи с этим, вполне применимы для политического текста. Среди таковых контент-, </w:t>
      </w:r>
      <w:proofErr w:type="spellStart"/>
      <w:r w:rsidRPr="00E714EB">
        <w:rPr>
          <w:sz w:val="32"/>
          <w:szCs w:val="32"/>
        </w:rPr>
        <w:t>интент</w:t>
      </w:r>
      <w:proofErr w:type="spellEnd"/>
      <w:r w:rsidRPr="00E714EB">
        <w:rPr>
          <w:sz w:val="32"/>
          <w:szCs w:val="32"/>
        </w:rPr>
        <w:t xml:space="preserve">-, и дискурс-анализ, а также синтаксический и морфологический методы. </w:t>
      </w:r>
    </w:p>
    <w:p w14:paraId="36CFF1A2" w14:textId="77777777" w:rsidR="00842E92" w:rsidRPr="00E714EB" w:rsidRDefault="00842E92" w:rsidP="00842E92">
      <w:pPr>
        <w:shd w:val="clear" w:color="auto" w:fill="FFFFFF"/>
        <w:ind w:firstLine="709"/>
        <w:jc w:val="both"/>
        <w:rPr>
          <w:sz w:val="32"/>
          <w:szCs w:val="32"/>
        </w:rPr>
      </w:pPr>
      <w:r w:rsidRPr="00E714EB">
        <w:rPr>
          <w:sz w:val="32"/>
          <w:szCs w:val="32"/>
        </w:rPr>
        <w:t>Таким образом, для исследования исторических взглядов П.А. Кропоткина позволительно задействовать историко-сравнительный и историко-системный метод. Учитывая многообразие источников и их особенности, не будет лишним применять междисциплинарные методы исследования.  Кроме того, при изучении данной тематики нужно учитывать идеологическую окраску мнений по поводу исторического процесса, изложенных мыслителем.</w:t>
      </w:r>
    </w:p>
    <w:p w14:paraId="473C05F4" w14:textId="77777777" w:rsidR="00842E92" w:rsidRPr="00E714EB" w:rsidRDefault="00842E92" w:rsidP="00842E92">
      <w:pPr>
        <w:jc w:val="both"/>
        <w:rPr>
          <w:sz w:val="32"/>
          <w:szCs w:val="32"/>
        </w:rPr>
      </w:pPr>
    </w:p>
    <w:p w14:paraId="712AECF2" w14:textId="77777777" w:rsidR="00034320" w:rsidRPr="00E714EB" w:rsidRDefault="00034320" w:rsidP="00034320">
      <w:pPr>
        <w:shd w:val="clear" w:color="auto" w:fill="FFFFFF"/>
        <w:ind w:firstLine="709"/>
        <w:jc w:val="both"/>
        <w:rPr>
          <w:i/>
          <w:iCs/>
          <w:sz w:val="28"/>
          <w:szCs w:val="28"/>
        </w:rPr>
      </w:pPr>
      <w:r w:rsidRPr="00E714EB">
        <w:rPr>
          <w:i/>
          <w:iCs/>
          <w:sz w:val="28"/>
          <w:szCs w:val="28"/>
        </w:rPr>
        <w:t>Примечания</w:t>
      </w:r>
    </w:p>
    <w:p w14:paraId="16D0F33B" w14:textId="77777777" w:rsidR="00034320" w:rsidRPr="00E714EB" w:rsidRDefault="00034320" w:rsidP="00034320">
      <w:pPr>
        <w:shd w:val="clear" w:color="auto" w:fill="FFFFFF"/>
        <w:ind w:firstLine="709"/>
        <w:jc w:val="both"/>
        <w:rPr>
          <w:b/>
          <w:bCs/>
          <w:sz w:val="28"/>
          <w:szCs w:val="28"/>
        </w:rPr>
      </w:pPr>
    </w:p>
    <w:p w14:paraId="690FE6E3"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1. </w:t>
      </w:r>
      <w:r w:rsidRPr="00E714EB">
        <w:rPr>
          <w:rFonts w:ascii="Times New Roman" w:eastAsia="Times New Roman" w:hAnsi="Times New Roman" w:cs="Times New Roman"/>
          <w:i/>
          <w:iCs/>
          <w:sz w:val="28"/>
          <w:szCs w:val="28"/>
          <w:lang w:val="ru-RU" w:eastAsia="ru-RU"/>
        </w:rPr>
        <w:t>Кропоткин П.А.</w:t>
      </w:r>
      <w:r w:rsidRPr="00E714EB">
        <w:rPr>
          <w:rFonts w:ascii="Times New Roman" w:eastAsia="Times New Roman" w:hAnsi="Times New Roman" w:cs="Times New Roman"/>
          <w:sz w:val="28"/>
          <w:szCs w:val="28"/>
          <w:lang w:val="ru-RU" w:eastAsia="ru-RU"/>
        </w:rPr>
        <w:t xml:space="preserve"> Анархия. – М.: АСТ, 2021. – 430 с.</w:t>
      </w:r>
    </w:p>
    <w:p w14:paraId="2219851B"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2. </w:t>
      </w:r>
      <w:r w:rsidRPr="00E714EB">
        <w:rPr>
          <w:rFonts w:ascii="Times New Roman" w:eastAsia="Times New Roman" w:hAnsi="Times New Roman" w:cs="Times New Roman"/>
          <w:i/>
          <w:iCs/>
          <w:sz w:val="28"/>
          <w:szCs w:val="28"/>
          <w:lang w:val="ru-RU" w:eastAsia="ru-RU"/>
        </w:rPr>
        <w:t>Кропоткин П.А.</w:t>
      </w:r>
      <w:r w:rsidRPr="00E714EB">
        <w:rPr>
          <w:rFonts w:ascii="Times New Roman" w:eastAsia="Times New Roman" w:hAnsi="Times New Roman" w:cs="Times New Roman"/>
          <w:sz w:val="28"/>
          <w:szCs w:val="28"/>
          <w:lang w:val="ru-RU" w:eastAsia="ru-RU"/>
        </w:rPr>
        <w:t xml:space="preserve"> Анархия, ее философия и идеал. – СПб.: Азбука, Азбука-Аттикус, 2017. – 480 с.</w:t>
      </w:r>
    </w:p>
    <w:p w14:paraId="48143333"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3. </w:t>
      </w:r>
      <w:proofErr w:type="spellStart"/>
      <w:r w:rsidRPr="00E714EB">
        <w:rPr>
          <w:rFonts w:ascii="Times New Roman" w:eastAsia="Times New Roman" w:hAnsi="Times New Roman" w:cs="Times New Roman"/>
          <w:i/>
          <w:iCs/>
          <w:sz w:val="28"/>
          <w:szCs w:val="28"/>
          <w:lang w:val="ru-RU" w:eastAsia="ru-RU"/>
        </w:rPr>
        <w:t>Ударцев</w:t>
      </w:r>
      <w:proofErr w:type="spellEnd"/>
      <w:r w:rsidRPr="00E714EB">
        <w:rPr>
          <w:rFonts w:ascii="Times New Roman" w:eastAsia="Times New Roman" w:hAnsi="Times New Roman" w:cs="Times New Roman"/>
          <w:i/>
          <w:iCs/>
          <w:sz w:val="28"/>
          <w:szCs w:val="28"/>
          <w:lang w:val="ru-RU" w:eastAsia="ru-RU"/>
        </w:rPr>
        <w:t xml:space="preserve"> С.Ф.</w:t>
      </w:r>
      <w:r w:rsidRPr="00E714EB">
        <w:rPr>
          <w:rFonts w:ascii="Times New Roman" w:eastAsia="Times New Roman" w:hAnsi="Times New Roman" w:cs="Times New Roman"/>
          <w:sz w:val="28"/>
          <w:szCs w:val="28"/>
          <w:lang w:val="ru-RU" w:eastAsia="ru-RU"/>
        </w:rPr>
        <w:t xml:space="preserve"> Кропоткин. – М.: Юрид. лит., 1989. – 141 с.</w:t>
      </w:r>
    </w:p>
    <w:p w14:paraId="49FD15ED"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4. </w:t>
      </w:r>
      <w:r w:rsidRPr="00E714EB">
        <w:rPr>
          <w:rFonts w:ascii="Times New Roman" w:eastAsia="Times New Roman" w:hAnsi="Times New Roman" w:cs="Times New Roman"/>
          <w:i/>
          <w:iCs/>
          <w:sz w:val="28"/>
          <w:szCs w:val="28"/>
          <w:lang w:val="ru-RU" w:eastAsia="ru-RU"/>
        </w:rPr>
        <w:t>Кропоткин П.А.</w:t>
      </w:r>
      <w:r w:rsidRPr="00E714EB">
        <w:rPr>
          <w:rFonts w:ascii="Times New Roman" w:eastAsia="Times New Roman" w:hAnsi="Times New Roman" w:cs="Times New Roman"/>
          <w:sz w:val="28"/>
          <w:szCs w:val="28"/>
          <w:lang w:val="ru-RU" w:eastAsia="ru-RU"/>
        </w:rPr>
        <w:t xml:space="preserve"> Государство и его роль в истории. – М.: Лань, 2014. – 62 с. </w:t>
      </w:r>
    </w:p>
    <w:p w14:paraId="0D3EFC3E"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5. </w:t>
      </w:r>
      <w:r w:rsidRPr="00E714EB">
        <w:rPr>
          <w:rFonts w:ascii="Times New Roman" w:eastAsia="Times New Roman" w:hAnsi="Times New Roman" w:cs="Times New Roman"/>
          <w:i/>
          <w:iCs/>
          <w:sz w:val="28"/>
          <w:szCs w:val="28"/>
          <w:lang w:val="ru-RU" w:eastAsia="ru-RU"/>
        </w:rPr>
        <w:t>Кропоткин П.А.</w:t>
      </w:r>
      <w:r w:rsidRPr="00E714EB">
        <w:rPr>
          <w:rFonts w:ascii="Times New Roman" w:eastAsia="Times New Roman" w:hAnsi="Times New Roman" w:cs="Times New Roman"/>
          <w:sz w:val="28"/>
          <w:szCs w:val="28"/>
          <w:lang w:val="ru-RU" w:eastAsia="ru-RU"/>
        </w:rPr>
        <w:t xml:space="preserve"> Записки революционера. – М.: </w:t>
      </w:r>
      <w:proofErr w:type="spellStart"/>
      <w:r w:rsidRPr="00E714EB">
        <w:rPr>
          <w:rFonts w:ascii="Times New Roman" w:eastAsia="Times New Roman" w:hAnsi="Times New Roman" w:cs="Times New Roman"/>
          <w:sz w:val="28"/>
          <w:szCs w:val="28"/>
          <w:lang w:val="ru-RU" w:eastAsia="ru-RU"/>
        </w:rPr>
        <w:t>ПРОЗАиК</w:t>
      </w:r>
      <w:proofErr w:type="spellEnd"/>
      <w:r w:rsidRPr="00E714EB">
        <w:rPr>
          <w:rFonts w:ascii="Times New Roman" w:eastAsia="Times New Roman" w:hAnsi="Times New Roman" w:cs="Times New Roman"/>
          <w:sz w:val="28"/>
          <w:szCs w:val="28"/>
          <w:lang w:val="ru-RU" w:eastAsia="ru-RU"/>
        </w:rPr>
        <w:t xml:space="preserve">, 2018. – 414 с. </w:t>
      </w:r>
    </w:p>
    <w:p w14:paraId="445F9384"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6. </w:t>
      </w:r>
      <w:r w:rsidRPr="00E714EB">
        <w:rPr>
          <w:rFonts w:ascii="Times New Roman" w:eastAsia="Times New Roman" w:hAnsi="Times New Roman" w:cs="Times New Roman"/>
          <w:i/>
          <w:iCs/>
          <w:sz w:val="28"/>
          <w:szCs w:val="28"/>
          <w:lang w:val="ru-RU" w:eastAsia="ru-RU"/>
        </w:rPr>
        <w:t>Кропоткин П.А.</w:t>
      </w:r>
      <w:r w:rsidRPr="00E714EB">
        <w:rPr>
          <w:rFonts w:ascii="Times New Roman" w:eastAsia="Times New Roman" w:hAnsi="Times New Roman" w:cs="Times New Roman"/>
          <w:sz w:val="28"/>
          <w:szCs w:val="28"/>
          <w:lang w:val="ru-RU" w:eastAsia="ru-RU"/>
        </w:rPr>
        <w:t xml:space="preserve"> Великая Французская революция 1789-1793. – М.: Наука, 1979. – 575 с.</w:t>
      </w:r>
    </w:p>
    <w:p w14:paraId="21AB0340"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7. </w:t>
      </w:r>
      <w:r w:rsidRPr="00E714EB">
        <w:rPr>
          <w:rFonts w:ascii="Times New Roman" w:eastAsia="Times New Roman" w:hAnsi="Times New Roman" w:cs="Times New Roman"/>
          <w:i/>
          <w:iCs/>
          <w:sz w:val="28"/>
          <w:szCs w:val="28"/>
          <w:lang w:val="ru-RU" w:eastAsia="ru-RU"/>
        </w:rPr>
        <w:t>Ковальченко И.Д.</w:t>
      </w:r>
      <w:r w:rsidRPr="00E714EB">
        <w:rPr>
          <w:rFonts w:ascii="Times New Roman" w:eastAsia="Times New Roman" w:hAnsi="Times New Roman" w:cs="Times New Roman"/>
          <w:sz w:val="28"/>
          <w:szCs w:val="28"/>
          <w:lang w:val="ru-RU" w:eastAsia="ru-RU"/>
        </w:rPr>
        <w:t xml:space="preserve"> Методы исторического исследования. – М.: Наука, 1987. – 438 с.</w:t>
      </w:r>
    </w:p>
    <w:p w14:paraId="38A86EFD" w14:textId="08E47490"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lastRenderedPageBreak/>
        <w:t xml:space="preserve"> 8. </w:t>
      </w:r>
      <w:r w:rsidRPr="00E714EB">
        <w:rPr>
          <w:rFonts w:ascii="Times New Roman" w:eastAsia="Times New Roman" w:hAnsi="Times New Roman" w:cs="Times New Roman"/>
          <w:i/>
          <w:iCs/>
          <w:sz w:val="28"/>
          <w:szCs w:val="28"/>
          <w:lang w:val="ru-RU" w:eastAsia="ru-RU"/>
        </w:rPr>
        <w:t>Дунаева Ю.В.</w:t>
      </w:r>
      <w:r w:rsidRPr="00E714EB">
        <w:rPr>
          <w:rFonts w:ascii="Times New Roman" w:eastAsia="Times New Roman" w:hAnsi="Times New Roman" w:cs="Times New Roman"/>
          <w:sz w:val="28"/>
          <w:szCs w:val="28"/>
          <w:lang w:val="ru-RU" w:eastAsia="ru-RU"/>
        </w:rPr>
        <w:t xml:space="preserve"> Эго-документы в исторической науке </w:t>
      </w:r>
      <w:r w:rsidRPr="00E714EB">
        <w:rPr>
          <w:rFonts w:ascii="Times New Roman" w:eastAsia="Times New Roman" w:hAnsi="Times New Roman" w:cs="Times New Roman"/>
          <w:sz w:val="28"/>
          <w:szCs w:val="28"/>
          <w:lang w:eastAsia="ru-RU"/>
        </w:rPr>
        <w:t>XX</w:t>
      </w:r>
      <w:r w:rsidRPr="00E714EB">
        <w:rPr>
          <w:rFonts w:ascii="Times New Roman" w:eastAsia="Times New Roman" w:hAnsi="Times New Roman" w:cs="Times New Roman"/>
          <w:sz w:val="28"/>
          <w:szCs w:val="28"/>
          <w:lang w:val="ru-RU" w:eastAsia="ru-RU"/>
        </w:rPr>
        <w:t xml:space="preserve"> - начала </w:t>
      </w:r>
      <w:r w:rsidRPr="00E714EB">
        <w:rPr>
          <w:rFonts w:ascii="Times New Roman" w:eastAsia="Times New Roman" w:hAnsi="Times New Roman" w:cs="Times New Roman"/>
          <w:sz w:val="28"/>
          <w:szCs w:val="28"/>
          <w:lang w:eastAsia="ru-RU"/>
        </w:rPr>
        <w:t>XXI</w:t>
      </w:r>
      <w:r w:rsidRPr="00E714EB">
        <w:rPr>
          <w:rFonts w:ascii="Times New Roman" w:eastAsia="Times New Roman" w:hAnsi="Times New Roman" w:cs="Times New Roman"/>
          <w:sz w:val="28"/>
          <w:szCs w:val="28"/>
          <w:lang w:val="ru-RU" w:eastAsia="ru-RU"/>
        </w:rPr>
        <w:t xml:space="preserve"> в. (Сводный реферат) // Реферативный журнал “История”. – 2017. – № 3. – С. 14-20. </w:t>
      </w:r>
      <w:r w:rsidRPr="00E714EB">
        <w:rPr>
          <w:rFonts w:ascii="Times New Roman" w:eastAsia="Times New Roman" w:hAnsi="Times New Roman" w:cs="Times New Roman"/>
          <w:sz w:val="28"/>
          <w:szCs w:val="28"/>
          <w:lang w:eastAsia="ru-RU"/>
        </w:rPr>
        <w:t>URL</w:t>
      </w:r>
      <w:r w:rsidRPr="00E714EB">
        <w:rPr>
          <w:rFonts w:ascii="Times New Roman" w:eastAsia="Times New Roman" w:hAnsi="Times New Roman" w:cs="Times New Roman"/>
          <w:sz w:val="28"/>
          <w:szCs w:val="28"/>
          <w:lang w:val="ru-RU" w:eastAsia="ru-RU"/>
        </w:rPr>
        <w:t xml:space="preserve">: </w:t>
      </w:r>
      <w:hyperlink r:id="rId97" w:history="1">
        <w:r w:rsidR="00D77F6B" w:rsidRPr="00D77F6B">
          <w:rPr>
            <w:rStyle w:val="aff"/>
            <w:rFonts w:ascii="Times New Roman" w:eastAsia="Times New Roman" w:hAnsi="Times New Roman" w:cs="Times New Roman"/>
            <w:color w:val="auto"/>
            <w:sz w:val="28"/>
            <w:szCs w:val="28"/>
            <w:u w:val="none"/>
            <w:lang w:eastAsia="ru-RU"/>
          </w:rPr>
          <w:t>https</w:t>
        </w:r>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cyberleninka</w:t>
        </w:r>
        <w:proofErr w:type="spellEnd"/>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ru</w:t>
        </w:r>
        <w:proofErr w:type="spellEnd"/>
        <w:r w:rsidR="00D77F6B" w:rsidRPr="00D77F6B">
          <w:rPr>
            <w:rStyle w:val="aff"/>
            <w:rFonts w:ascii="Times New Roman" w:eastAsia="Times New Roman" w:hAnsi="Times New Roman" w:cs="Times New Roman"/>
            <w:color w:val="auto"/>
            <w:sz w:val="28"/>
            <w:szCs w:val="28"/>
            <w:u w:val="none"/>
            <w:lang w:val="ru-RU" w:eastAsia="ru-RU"/>
          </w:rPr>
          <w:t>/</w:t>
        </w:r>
        <w:r w:rsidR="00D77F6B" w:rsidRPr="00D77F6B">
          <w:rPr>
            <w:rStyle w:val="aff"/>
            <w:rFonts w:ascii="Times New Roman" w:eastAsia="Times New Roman" w:hAnsi="Times New Roman" w:cs="Times New Roman"/>
            <w:color w:val="auto"/>
            <w:sz w:val="28"/>
            <w:szCs w:val="28"/>
            <w:u w:val="none"/>
            <w:lang w:eastAsia="ru-RU"/>
          </w:rPr>
          <w:t>article</w:t>
        </w:r>
        <w:r w:rsidR="00D77F6B" w:rsidRPr="00D77F6B">
          <w:rPr>
            <w:rStyle w:val="aff"/>
            <w:rFonts w:ascii="Times New Roman" w:eastAsia="Times New Roman" w:hAnsi="Times New Roman" w:cs="Times New Roman"/>
            <w:color w:val="auto"/>
            <w:sz w:val="28"/>
            <w:szCs w:val="28"/>
            <w:u w:val="none"/>
            <w:lang w:val="ru-RU" w:eastAsia="ru-RU"/>
          </w:rPr>
          <w:t>/</w:t>
        </w:r>
        <w:r w:rsidR="00D77F6B" w:rsidRPr="00D77F6B">
          <w:rPr>
            <w:rStyle w:val="aff"/>
            <w:rFonts w:ascii="Times New Roman" w:eastAsia="Times New Roman" w:hAnsi="Times New Roman" w:cs="Times New Roman"/>
            <w:color w:val="auto"/>
            <w:sz w:val="28"/>
            <w:szCs w:val="28"/>
            <w:u w:val="none"/>
            <w:lang w:eastAsia="ru-RU"/>
          </w:rPr>
          <w:t>n</w:t>
        </w:r>
        <w:r w:rsidR="00D77F6B" w:rsidRPr="00D77F6B">
          <w:rPr>
            <w:rStyle w:val="aff"/>
            <w:rFonts w:ascii="Times New Roman" w:eastAsia="Times New Roman" w:hAnsi="Times New Roman" w:cs="Times New Roman"/>
            <w:color w:val="auto"/>
            <w:sz w:val="28"/>
            <w:szCs w:val="28"/>
            <w:u w:val="none"/>
            <w:lang w:val="ru-RU" w:eastAsia="ru-RU"/>
          </w:rPr>
          <w:t>/2017-03-004-005-</w:t>
        </w:r>
        <w:r w:rsidR="00D77F6B" w:rsidRPr="00D77F6B">
          <w:rPr>
            <w:rStyle w:val="aff"/>
            <w:rFonts w:ascii="Times New Roman" w:eastAsia="Times New Roman" w:hAnsi="Times New Roman" w:cs="Times New Roman"/>
            <w:color w:val="auto"/>
            <w:sz w:val="28"/>
            <w:szCs w:val="28"/>
            <w:u w:val="none"/>
            <w:lang w:eastAsia="ru-RU"/>
          </w:rPr>
          <w:t>ego</w:t>
        </w:r>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dokumenty</w:t>
        </w:r>
        <w:proofErr w:type="spellEnd"/>
        <w:r w:rsidR="00D77F6B" w:rsidRPr="00D77F6B">
          <w:rPr>
            <w:rStyle w:val="aff"/>
            <w:rFonts w:ascii="Times New Roman" w:eastAsia="Times New Roman" w:hAnsi="Times New Roman" w:cs="Times New Roman"/>
            <w:color w:val="auto"/>
            <w:sz w:val="28"/>
            <w:szCs w:val="28"/>
            <w:u w:val="none"/>
            <w:lang w:val="ru-RU" w:eastAsia="ru-RU"/>
          </w:rPr>
          <w:t>-</w:t>
        </w:r>
        <w:r w:rsidR="00D77F6B" w:rsidRPr="00D77F6B">
          <w:rPr>
            <w:rStyle w:val="aff"/>
            <w:rFonts w:ascii="Times New Roman" w:eastAsia="Times New Roman" w:hAnsi="Times New Roman" w:cs="Times New Roman"/>
            <w:color w:val="auto"/>
            <w:sz w:val="28"/>
            <w:szCs w:val="28"/>
            <w:u w:val="none"/>
            <w:lang w:eastAsia="ru-RU"/>
          </w:rPr>
          <w:t>v</w:t>
        </w:r>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istoriches</w:t>
        </w:r>
        <w:proofErr w:type="spellEnd"/>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koy</w:t>
        </w:r>
        <w:proofErr w:type="spellEnd"/>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nauke</w:t>
        </w:r>
        <w:proofErr w:type="spellEnd"/>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xxnachala</w:t>
        </w:r>
        <w:proofErr w:type="spellEnd"/>
        <w:r w:rsidR="00D77F6B" w:rsidRPr="00D77F6B">
          <w:rPr>
            <w:rStyle w:val="aff"/>
            <w:rFonts w:ascii="Times New Roman" w:eastAsia="Times New Roman" w:hAnsi="Times New Roman" w:cs="Times New Roman"/>
            <w:color w:val="auto"/>
            <w:sz w:val="28"/>
            <w:szCs w:val="28"/>
            <w:u w:val="none"/>
            <w:lang w:val="ru-RU" w:eastAsia="ru-RU"/>
          </w:rPr>
          <w:t>-</w:t>
        </w:r>
        <w:r w:rsidR="00D77F6B" w:rsidRPr="00D77F6B">
          <w:rPr>
            <w:rStyle w:val="aff"/>
            <w:rFonts w:ascii="Times New Roman" w:eastAsia="Times New Roman" w:hAnsi="Times New Roman" w:cs="Times New Roman"/>
            <w:color w:val="auto"/>
            <w:sz w:val="28"/>
            <w:szCs w:val="28"/>
            <w:u w:val="none"/>
            <w:lang w:eastAsia="ru-RU"/>
          </w:rPr>
          <w:t>xxi</w:t>
        </w:r>
        <w:r w:rsidR="00D77F6B" w:rsidRPr="00D77F6B">
          <w:rPr>
            <w:rStyle w:val="aff"/>
            <w:rFonts w:ascii="Times New Roman" w:eastAsia="Times New Roman" w:hAnsi="Times New Roman" w:cs="Times New Roman"/>
            <w:color w:val="auto"/>
            <w:sz w:val="28"/>
            <w:szCs w:val="28"/>
            <w:u w:val="none"/>
            <w:lang w:val="ru-RU" w:eastAsia="ru-RU"/>
          </w:rPr>
          <w:t>-</w:t>
        </w:r>
        <w:r w:rsidR="00D77F6B" w:rsidRPr="00D77F6B">
          <w:rPr>
            <w:rStyle w:val="aff"/>
            <w:rFonts w:ascii="Times New Roman" w:eastAsia="Times New Roman" w:hAnsi="Times New Roman" w:cs="Times New Roman"/>
            <w:color w:val="auto"/>
            <w:sz w:val="28"/>
            <w:szCs w:val="28"/>
            <w:u w:val="none"/>
            <w:lang w:eastAsia="ru-RU"/>
          </w:rPr>
          <w:t>v</w:t>
        </w:r>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svodnyy</w:t>
        </w:r>
        <w:proofErr w:type="spellEnd"/>
        <w:r w:rsidR="00D77F6B" w:rsidRPr="00D77F6B">
          <w:rPr>
            <w:rStyle w:val="aff"/>
            <w:rFonts w:ascii="Times New Roman" w:eastAsia="Times New Roman" w:hAnsi="Times New Roman" w:cs="Times New Roman"/>
            <w:color w:val="auto"/>
            <w:sz w:val="28"/>
            <w:szCs w:val="28"/>
            <w:u w:val="none"/>
            <w:lang w:val="ru-RU" w:eastAsia="ru-RU"/>
          </w:rPr>
          <w:t>-</w:t>
        </w:r>
        <w:proofErr w:type="spellStart"/>
        <w:r w:rsidR="00D77F6B" w:rsidRPr="00D77F6B">
          <w:rPr>
            <w:rStyle w:val="aff"/>
            <w:rFonts w:ascii="Times New Roman" w:eastAsia="Times New Roman" w:hAnsi="Times New Roman" w:cs="Times New Roman"/>
            <w:color w:val="auto"/>
            <w:sz w:val="28"/>
            <w:szCs w:val="28"/>
            <w:u w:val="none"/>
            <w:lang w:eastAsia="ru-RU"/>
          </w:rPr>
          <w:t>referat</w:t>
        </w:r>
        <w:proofErr w:type="spellEnd"/>
      </w:hyperlink>
      <w:r w:rsidRPr="00E714EB">
        <w:rPr>
          <w:rFonts w:ascii="Times New Roman" w:eastAsia="Times New Roman" w:hAnsi="Times New Roman" w:cs="Times New Roman"/>
          <w:sz w:val="28"/>
          <w:szCs w:val="28"/>
          <w:lang w:val="ru-RU" w:eastAsia="ru-RU"/>
        </w:rPr>
        <w:t xml:space="preserve"> (дата обращения: 11.11. 2023). </w:t>
      </w:r>
    </w:p>
    <w:p w14:paraId="30B6B75A"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9. </w:t>
      </w:r>
      <w:r w:rsidRPr="00E714EB">
        <w:rPr>
          <w:rFonts w:ascii="Times New Roman" w:eastAsia="Times New Roman" w:hAnsi="Times New Roman" w:cs="Times New Roman"/>
          <w:i/>
          <w:iCs/>
          <w:sz w:val="28"/>
          <w:szCs w:val="28"/>
          <w:lang w:val="ru-RU" w:eastAsia="ru-RU"/>
        </w:rPr>
        <w:t>Битков И.С.</w:t>
      </w:r>
      <w:r w:rsidRPr="00E714EB">
        <w:rPr>
          <w:rFonts w:ascii="Times New Roman" w:eastAsia="Times New Roman" w:hAnsi="Times New Roman" w:cs="Times New Roman"/>
          <w:sz w:val="28"/>
          <w:szCs w:val="28"/>
          <w:lang w:val="ru-RU" w:eastAsia="ru-RU"/>
        </w:rPr>
        <w:t xml:space="preserve"> Идеи славянского единства в ракурсе анархической теории М.А. Бакунина // Студент и наука (гуманитарный цикл) – 2022: мат-</w:t>
      </w:r>
      <w:proofErr w:type="spellStart"/>
      <w:r w:rsidRPr="00E714EB">
        <w:rPr>
          <w:rFonts w:ascii="Times New Roman" w:eastAsia="Times New Roman" w:hAnsi="Times New Roman" w:cs="Times New Roman"/>
          <w:sz w:val="28"/>
          <w:szCs w:val="28"/>
          <w:lang w:val="ru-RU" w:eastAsia="ru-RU"/>
        </w:rPr>
        <w:t>лы</w:t>
      </w:r>
      <w:proofErr w:type="spellEnd"/>
      <w:r w:rsidRPr="00E714EB">
        <w:rPr>
          <w:rFonts w:ascii="Times New Roman" w:eastAsia="Times New Roman" w:hAnsi="Times New Roman" w:cs="Times New Roman"/>
          <w:sz w:val="28"/>
          <w:szCs w:val="28"/>
          <w:lang w:val="ru-RU" w:eastAsia="ru-RU"/>
        </w:rPr>
        <w:t xml:space="preserve"> </w:t>
      </w:r>
      <w:proofErr w:type="spellStart"/>
      <w:r w:rsidRPr="00E714EB">
        <w:rPr>
          <w:rFonts w:ascii="Times New Roman" w:eastAsia="Times New Roman" w:hAnsi="Times New Roman" w:cs="Times New Roman"/>
          <w:sz w:val="28"/>
          <w:szCs w:val="28"/>
          <w:lang w:val="ru-RU" w:eastAsia="ru-RU"/>
        </w:rPr>
        <w:t>междунар</w:t>
      </w:r>
      <w:proofErr w:type="spellEnd"/>
      <w:r w:rsidRPr="00E714EB">
        <w:rPr>
          <w:rFonts w:ascii="Times New Roman" w:eastAsia="Times New Roman" w:hAnsi="Times New Roman" w:cs="Times New Roman"/>
          <w:sz w:val="28"/>
          <w:szCs w:val="28"/>
          <w:lang w:val="ru-RU" w:eastAsia="ru-RU"/>
        </w:rPr>
        <w:t>. студ. науч.-</w:t>
      </w:r>
      <w:proofErr w:type="spellStart"/>
      <w:r w:rsidRPr="00E714EB">
        <w:rPr>
          <w:rFonts w:ascii="Times New Roman" w:eastAsia="Times New Roman" w:hAnsi="Times New Roman" w:cs="Times New Roman"/>
          <w:sz w:val="28"/>
          <w:szCs w:val="28"/>
          <w:lang w:val="ru-RU" w:eastAsia="ru-RU"/>
        </w:rPr>
        <w:t>практ</w:t>
      </w:r>
      <w:proofErr w:type="spellEnd"/>
      <w:r w:rsidRPr="00E714EB">
        <w:rPr>
          <w:rFonts w:ascii="Times New Roman" w:eastAsia="Times New Roman" w:hAnsi="Times New Roman" w:cs="Times New Roman"/>
          <w:sz w:val="28"/>
          <w:szCs w:val="28"/>
          <w:lang w:val="ru-RU" w:eastAsia="ru-RU"/>
        </w:rPr>
        <w:t xml:space="preserve">. </w:t>
      </w:r>
      <w:proofErr w:type="spellStart"/>
      <w:r w:rsidRPr="00E714EB">
        <w:rPr>
          <w:rFonts w:ascii="Times New Roman" w:eastAsia="Times New Roman" w:hAnsi="Times New Roman" w:cs="Times New Roman"/>
          <w:sz w:val="28"/>
          <w:szCs w:val="28"/>
          <w:lang w:val="ru-RU" w:eastAsia="ru-RU"/>
        </w:rPr>
        <w:t>конф</w:t>
      </w:r>
      <w:proofErr w:type="spellEnd"/>
      <w:r w:rsidRPr="00E714EB">
        <w:rPr>
          <w:rFonts w:ascii="Times New Roman" w:eastAsia="Times New Roman" w:hAnsi="Times New Roman" w:cs="Times New Roman"/>
          <w:sz w:val="28"/>
          <w:szCs w:val="28"/>
          <w:lang w:val="ru-RU" w:eastAsia="ru-RU"/>
        </w:rPr>
        <w:t>. (</w:t>
      </w:r>
      <w:r w:rsidRPr="00E714EB">
        <w:rPr>
          <w:rFonts w:ascii="Times New Roman" w:hAnsi="Times New Roman" w:cs="Times New Roman"/>
          <w:sz w:val="28"/>
          <w:szCs w:val="28"/>
          <w:lang w:val="ru-RU"/>
        </w:rPr>
        <w:t>Магнитогорск, 22-25 марта 2022 г.).</w:t>
      </w:r>
      <w:r w:rsidRPr="00E714EB">
        <w:rPr>
          <w:rFonts w:ascii="Times New Roman" w:eastAsia="Times New Roman" w:hAnsi="Times New Roman" w:cs="Times New Roman"/>
          <w:sz w:val="28"/>
          <w:szCs w:val="28"/>
          <w:lang w:val="ru-RU" w:eastAsia="ru-RU"/>
        </w:rPr>
        <w:t xml:space="preserve"> – Магнитогорск: МГТУ, 2022. – С. 100-103.</w:t>
      </w:r>
    </w:p>
    <w:p w14:paraId="6CA4D08F" w14:textId="77777777" w:rsidR="00034320" w:rsidRPr="00E714EB" w:rsidRDefault="00034320" w:rsidP="00034320">
      <w:pPr>
        <w:ind w:firstLine="709"/>
        <w:jc w:val="both"/>
        <w:rPr>
          <w:rFonts w:eastAsiaTheme="minorHAnsi"/>
          <w:sz w:val="28"/>
          <w:szCs w:val="28"/>
          <w:lang w:eastAsia="en-US"/>
        </w:rPr>
      </w:pPr>
      <w:r w:rsidRPr="00E714EB">
        <w:rPr>
          <w:sz w:val="28"/>
          <w:szCs w:val="28"/>
        </w:rPr>
        <w:t xml:space="preserve">10. </w:t>
      </w:r>
      <w:r w:rsidRPr="00E714EB">
        <w:rPr>
          <w:i/>
          <w:iCs/>
          <w:sz w:val="28"/>
          <w:szCs w:val="28"/>
        </w:rPr>
        <w:t>Филатова Н.М.</w:t>
      </w:r>
      <w:r w:rsidRPr="00E714EB">
        <w:rPr>
          <w:sz w:val="28"/>
          <w:szCs w:val="28"/>
        </w:rPr>
        <w:t xml:space="preserve"> Подходы к изучению эго-документов в современной исторической науке в свете “лингвистического поворота” // Документ и “документальное” в славянских культурах: между подлинным и мнимым: сб. науч. тр. Сер. “Категории и механизмы славянской культуры”. – М.: Ин-т славяноведения РАН, 2018. – С. 24-40.</w:t>
      </w:r>
    </w:p>
    <w:p w14:paraId="09E1E820" w14:textId="77777777" w:rsidR="00034320" w:rsidRPr="00E714EB" w:rsidRDefault="00034320" w:rsidP="00034320">
      <w:pPr>
        <w:ind w:firstLine="709"/>
        <w:jc w:val="both"/>
        <w:rPr>
          <w:sz w:val="28"/>
          <w:szCs w:val="28"/>
        </w:rPr>
      </w:pPr>
      <w:r w:rsidRPr="00E714EB">
        <w:rPr>
          <w:sz w:val="28"/>
          <w:szCs w:val="28"/>
        </w:rPr>
        <w:t xml:space="preserve">11. </w:t>
      </w:r>
      <w:r w:rsidRPr="00E714EB">
        <w:rPr>
          <w:i/>
          <w:iCs/>
          <w:sz w:val="28"/>
          <w:szCs w:val="28"/>
        </w:rPr>
        <w:t>Зарецкий Ю.П.</w:t>
      </w:r>
      <w:r w:rsidRPr="00E714EB">
        <w:rPr>
          <w:sz w:val="28"/>
          <w:szCs w:val="28"/>
        </w:rPr>
        <w:t xml:space="preserve"> Стратегии понимания прошлого: теория, история, историография. – М.: Новое лит. обозрение, 2011. – 379 с. </w:t>
      </w:r>
    </w:p>
    <w:p w14:paraId="3A92D5F0" w14:textId="77777777" w:rsidR="00034320" w:rsidRPr="00E714EB" w:rsidRDefault="00034320" w:rsidP="00034320">
      <w:pPr>
        <w:pStyle w:val="ac"/>
        <w:shd w:val="clear" w:color="auto" w:fill="FFFFFF"/>
        <w:spacing w:after="0" w:line="240" w:lineRule="auto"/>
        <w:ind w:left="0" w:firstLine="709"/>
        <w:jc w:val="both"/>
        <w:rPr>
          <w:rFonts w:ascii="Times New Roman" w:eastAsia="Times New Roman" w:hAnsi="Times New Roman" w:cs="Times New Roman"/>
          <w:sz w:val="28"/>
          <w:szCs w:val="28"/>
          <w:lang w:val="ru-RU" w:eastAsia="ru-RU"/>
        </w:rPr>
      </w:pPr>
      <w:r w:rsidRPr="00E714EB">
        <w:rPr>
          <w:rFonts w:ascii="Times New Roman" w:eastAsia="Times New Roman" w:hAnsi="Times New Roman" w:cs="Times New Roman"/>
          <w:sz w:val="28"/>
          <w:szCs w:val="28"/>
          <w:lang w:val="ru-RU" w:eastAsia="ru-RU"/>
        </w:rPr>
        <w:t xml:space="preserve">12. </w:t>
      </w:r>
      <w:r w:rsidRPr="00E714EB">
        <w:rPr>
          <w:rFonts w:ascii="Times New Roman" w:eastAsia="Times New Roman" w:hAnsi="Times New Roman" w:cs="Times New Roman"/>
          <w:i/>
          <w:iCs/>
          <w:sz w:val="28"/>
          <w:szCs w:val="28"/>
          <w:lang w:val="ru-RU" w:eastAsia="ru-RU"/>
        </w:rPr>
        <w:t>Аласания К.Ю.</w:t>
      </w:r>
      <w:r w:rsidRPr="00E714EB">
        <w:rPr>
          <w:rFonts w:ascii="Times New Roman" w:eastAsia="Times New Roman" w:hAnsi="Times New Roman" w:cs="Times New Roman"/>
          <w:sz w:val="28"/>
          <w:szCs w:val="28"/>
          <w:lang w:val="ru-RU" w:eastAsia="ru-RU"/>
        </w:rPr>
        <w:t xml:space="preserve"> Методы анализа политического текста // Электронное научное издание Альманах “Пространство и время”. – 2015. – Т. 10. – № 1. – С. 31. </w:t>
      </w:r>
      <w:r w:rsidRPr="00E714EB">
        <w:rPr>
          <w:rFonts w:ascii="Times New Roman" w:eastAsia="Times New Roman" w:hAnsi="Times New Roman" w:cs="Times New Roman"/>
          <w:sz w:val="28"/>
          <w:szCs w:val="28"/>
          <w:lang w:eastAsia="ru-RU"/>
        </w:rPr>
        <w:t>URL</w:t>
      </w:r>
      <w:r w:rsidRPr="00E714EB">
        <w:rPr>
          <w:rFonts w:ascii="Times New Roman" w:eastAsia="Times New Roman" w:hAnsi="Times New Roman" w:cs="Times New Roman"/>
          <w:sz w:val="28"/>
          <w:szCs w:val="28"/>
          <w:lang w:val="ru-RU" w:eastAsia="ru-RU"/>
        </w:rPr>
        <w:t xml:space="preserve">: </w:t>
      </w:r>
      <w:hyperlink r:id="rId98" w:history="1">
        <w:r w:rsidRPr="00E714EB">
          <w:rPr>
            <w:rStyle w:val="aff"/>
            <w:rFonts w:ascii="Times New Roman" w:eastAsia="Times New Roman" w:hAnsi="Times New Roman" w:cs="Times New Roman"/>
            <w:color w:val="auto"/>
            <w:sz w:val="28"/>
            <w:szCs w:val="28"/>
            <w:u w:val="none"/>
            <w:lang w:eastAsia="ru-RU"/>
          </w:rPr>
          <w:t>https</w:t>
        </w:r>
        <w:r w:rsidRPr="00E714EB">
          <w:rPr>
            <w:rStyle w:val="aff"/>
            <w:rFonts w:ascii="Times New Roman" w:eastAsia="Times New Roman" w:hAnsi="Times New Roman" w:cs="Times New Roman"/>
            <w:color w:val="auto"/>
            <w:sz w:val="28"/>
            <w:szCs w:val="28"/>
            <w:u w:val="none"/>
            <w:lang w:val="ru-RU" w:eastAsia="ru-RU"/>
          </w:rPr>
          <w:t>://</w:t>
        </w:r>
        <w:proofErr w:type="spellStart"/>
        <w:r w:rsidRPr="00E714EB">
          <w:rPr>
            <w:rStyle w:val="aff"/>
            <w:rFonts w:ascii="Times New Roman" w:eastAsia="Times New Roman" w:hAnsi="Times New Roman" w:cs="Times New Roman"/>
            <w:color w:val="auto"/>
            <w:sz w:val="28"/>
            <w:szCs w:val="28"/>
            <w:u w:val="none"/>
            <w:lang w:eastAsia="ru-RU"/>
          </w:rPr>
          <w:t>cyberleninka</w:t>
        </w:r>
        <w:proofErr w:type="spellEnd"/>
        <w:r w:rsidRPr="00E714EB">
          <w:rPr>
            <w:rStyle w:val="aff"/>
            <w:rFonts w:ascii="Times New Roman" w:eastAsia="Times New Roman" w:hAnsi="Times New Roman" w:cs="Times New Roman"/>
            <w:color w:val="auto"/>
            <w:sz w:val="28"/>
            <w:szCs w:val="28"/>
            <w:u w:val="none"/>
            <w:lang w:val="ru-RU" w:eastAsia="ru-RU"/>
          </w:rPr>
          <w:t>.</w:t>
        </w:r>
        <w:proofErr w:type="spellStart"/>
        <w:r w:rsidRPr="00E714EB">
          <w:rPr>
            <w:rStyle w:val="aff"/>
            <w:rFonts w:ascii="Times New Roman" w:eastAsia="Times New Roman" w:hAnsi="Times New Roman" w:cs="Times New Roman"/>
            <w:color w:val="auto"/>
            <w:sz w:val="28"/>
            <w:szCs w:val="28"/>
            <w:u w:val="none"/>
            <w:lang w:eastAsia="ru-RU"/>
          </w:rPr>
          <w:t>ru</w:t>
        </w:r>
        <w:proofErr w:type="spellEnd"/>
        <w:r w:rsidRPr="00E714EB">
          <w:rPr>
            <w:rStyle w:val="aff"/>
            <w:rFonts w:ascii="Times New Roman" w:eastAsia="Times New Roman" w:hAnsi="Times New Roman" w:cs="Times New Roman"/>
            <w:color w:val="auto"/>
            <w:sz w:val="28"/>
            <w:szCs w:val="28"/>
            <w:u w:val="none"/>
            <w:lang w:val="ru-RU" w:eastAsia="ru-RU"/>
          </w:rPr>
          <w:t>/</w:t>
        </w:r>
        <w:r w:rsidRPr="00E714EB">
          <w:rPr>
            <w:rStyle w:val="aff"/>
            <w:rFonts w:ascii="Times New Roman" w:eastAsia="Times New Roman" w:hAnsi="Times New Roman" w:cs="Times New Roman"/>
            <w:color w:val="auto"/>
            <w:sz w:val="28"/>
            <w:szCs w:val="28"/>
            <w:u w:val="none"/>
            <w:lang w:eastAsia="ru-RU"/>
          </w:rPr>
          <w:t>article</w:t>
        </w:r>
        <w:r w:rsidRPr="00E714EB">
          <w:rPr>
            <w:rStyle w:val="aff"/>
            <w:rFonts w:ascii="Times New Roman" w:eastAsia="Times New Roman" w:hAnsi="Times New Roman" w:cs="Times New Roman"/>
            <w:color w:val="auto"/>
            <w:sz w:val="28"/>
            <w:szCs w:val="28"/>
            <w:u w:val="none"/>
            <w:lang w:val="ru-RU" w:eastAsia="ru-RU"/>
          </w:rPr>
          <w:t>/</w:t>
        </w:r>
        <w:r w:rsidRPr="00E714EB">
          <w:rPr>
            <w:rStyle w:val="aff"/>
            <w:rFonts w:ascii="Times New Roman" w:eastAsia="Times New Roman" w:hAnsi="Times New Roman" w:cs="Times New Roman"/>
            <w:color w:val="auto"/>
            <w:sz w:val="28"/>
            <w:szCs w:val="28"/>
            <w:u w:val="none"/>
            <w:lang w:eastAsia="ru-RU"/>
          </w:rPr>
          <w:t>n</w:t>
        </w:r>
        <w:r w:rsidRPr="00E714EB">
          <w:rPr>
            <w:rStyle w:val="aff"/>
            <w:rFonts w:ascii="Times New Roman" w:eastAsia="Times New Roman" w:hAnsi="Times New Roman" w:cs="Times New Roman"/>
            <w:color w:val="auto"/>
            <w:sz w:val="28"/>
            <w:szCs w:val="28"/>
            <w:u w:val="none"/>
            <w:lang w:val="ru-RU" w:eastAsia="ru-RU"/>
          </w:rPr>
          <w:t>/</w:t>
        </w:r>
        <w:proofErr w:type="spellStart"/>
        <w:r w:rsidRPr="00E714EB">
          <w:rPr>
            <w:rStyle w:val="aff"/>
            <w:rFonts w:ascii="Times New Roman" w:eastAsia="Times New Roman" w:hAnsi="Times New Roman" w:cs="Times New Roman"/>
            <w:color w:val="auto"/>
            <w:sz w:val="28"/>
            <w:szCs w:val="28"/>
            <w:u w:val="none"/>
            <w:lang w:eastAsia="ru-RU"/>
          </w:rPr>
          <w:t>metody</w:t>
        </w:r>
        <w:proofErr w:type="spellEnd"/>
        <w:r w:rsidRPr="00E714EB">
          <w:rPr>
            <w:rStyle w:val="aff"/>
            <w:rFonts w:ascii="Times New Roman" w:eastAsia="Times New Roman" w:hAnsi="Times New Roman" w:cs="Times New Roman"/>
            <w:color w:val="auto"/>
            <w:sz w:val="28"/>
            <w:szCs w:val="28"/>
            <w:u w:val="none"/>
            <w:lang w:val="ru-RU" w:eastAsia="ru-RU"/>
          </w:rPr>
          <w:t>-</w:t>
        </w:r>
        <w:proofErr w:type="spellStart"/>
        <w:r w:rsidRPr="00E714EB">
          <w:rPr>
            <w:rStyle w:val="aff"/>
            <w:rFonts w:ascii="Times New Roman" w:eastAsia="Times New Roman" w:hAnsi="Times New Roman" w:cs="Times New Roman"/>
            <w:color w:val="auto"/>
            <w:sz w:val="28"/>
            <w:szCs w:val="28"/>
            <w:u w:val="none"/>
            <w:lang w:eastAsia="ru-RU"/>
          </w:rPr>
          <w:t>analiza</w:t>
        </w:r>
        <w:proofErr w:type="spellEnd"/>
        <w:r w:rsidRPr="00E714EB">
          <w:rPr>
            <w:rStyle w:val="aff"/>
            <w:rFonts w:ascii="Times New Roman" w:eastAsia="Times New Roman" w:hAnsi="Times New Roman" w:cs="Times New Roman"/>
            <w:color w:val="auto"/>
            <w:sz w:val="28"/>
            <w:szCs w:val="28"/>
            <w:u w:val="none"/>
            <w:lang w:val="ru-RU" w:eastAsia="ru-RU"/>
          </w:rPr>
          <w:t>-</w:t>
        </w:r>
        <w:proofErr w:type="spellStart"/>
        <w:r w:rsidRPr="00E714EB">
          <w:rPr>
            <w:rStyle w:val="aff"/>
            <w:rFonts w:ascii="Times New Roman" w:eastAsia="Times New Roman" w:hAnsi="Times New Roman" w:cs="Times New Roman"/>
            <w:color w:val="auto"/>
            <w:sz w:val="28"/>
            <w:szCs w:val="28"/>
            <w:u w:val="none"/>
            <w:lang w:eastAsia="ru-RU"/>
          </w:rPr>
          <w:t>politicheskogo</w:t>
        </w:r>
        <w:proofErr w:type="spellEnd"/>
        <w:r w:rsidRPr="00E714EB">
          <w:rPr>
            <w:rStyle w:val="aff"/>
            <w:rFonts w:ascii="Times New Roman" w:eastAsia="Times New Roman" w:hAnsi="Times New Roman" w:cs="Times New Roman"/>
            <w:color w:val="auto"/>
            <w:sz w:val="28"/>
            <w:szCs w:val="28"/>
            <w:u w:val="none"/>
            <w:lang w:val="ru-RU" w:eastAsia="ru-RU"/>
          </w:rPr>
          <w:t>-</w:t>
        </w:r>
        <w:proofErr w:type="spellStart"/>
        <w:r w:rsidRPr="00E714EB">
          <w:rPr>
            <w:rStyle w:val="aff"/>
            <w:rFonts w:ascii="Times New Roman" w:eastAsia="Times New Roman" w:hAnsi="Times New Roman" w:cs="Times New Roman"/>
            <w:color w:val="auto"/>
            <w:sz w:val="28"/>
            <w:szCs w:val="28"/>
            <w:u w:val="none"/>
            <w:lang w:eastAsia="ru-RU"/>
          </w:rPr>
          <w:t>teksta</w:t>
        </w:r>
        <w:proofErr w:type="spellEnd"/>
      </w:hyperlink>
      <w:r w:rsidRPr="00E714EB">
        <w:rPr>
          <w:rFonts w:ascii="Times New Roman" w:eastAsia="Times New Roman" w:hAnsi="Times New Roman" w:cs="Times New Roman"/>
          <w:sz w:val="28"/>
          <w:szCs w:val="28"/>
          <w:lang w:val="ru-RU" w:eastAsia="ru-RU"/>
        </w:rPr>
        <w:t xml:space="preserve"> (дата обращения: 11.11. 2023). </w:t>
      </w:r>
    </w:p>
    <w:p w14:paraId="4A635212" w14:textId="77777777" w:rsidR="00842E92" w:rsidRPr="00E714EB" w:rsidRDefault="00842E92" w:rsidP="00842E92">
      <w:pPr>
        <w:jc w:val="both"/>
        <w:rPr>
          <w:sz w:val="32"/>
          <w:szCs w:val="32"/>
        </w:rPr>
      </w:pPr>
    </w:p>
    <w:p w14:paraId="39F36A78" w14:textId="77777777" w:rsidR="00190C3D" w:rsidRPr="00E714EB" w:rsidRDefault="00190C3D" w:rsidP="00842E92">
      <w:pPr>
        <w:jc w:val="both"/>
        <w:rPr>
          <w:sz w:val="32"/>
          <w:szCs w:val="32"/>
        </w:rPr>
      </w:pPr>
    </w:p>
    <w:p w14:paraId="6B4C94E8" w14:textId="77777777" w:rsidR="00190C3D" w:rsidRPr="00E714EB" w:rsidRDefault="00190C3D" w:rsidP="00190C3D">
      <w:pPr>
        <w:jc w:val="both"/>
        <w:rPr>
          <w:sz w:val="32"/>
          <w:szCs w:val="32"/>
        </w:rPr>
      </w:pPr>
      <w:r w:rsidRPr="00E714EB">
        <w:rPr>
          <w:sz w:val="32"/>
          <w:szCs w:val="32"/>
        </w:rPr>
        <w:t>УДК 930.2</w:t>
      </w:r>
    </w:p>
    <w:p w14:paraId="44638C7C" w14:textId="77777777" w:rsidR="00190C3D" w:rsidRPr="00E714EB" w:rsidRDefault="00190C3D" w:rsidP="00190C3D">
      <w:pPr>
        <w:adjustRightInd w:val="0"/>
        <w:ind w:firstLine="425"/>
        <w:jc w:val="right"/>
        <w:rPr>
          <w:rFonts w:eastAsia="Calibri"/>
          <w:bCs/>
          <w:sz w:val="32"/>
          <w:szCs w:val="32"/>
        </w:rPr>
      </w:pPr>
      <w:r w:rsidRPr="00E714EB">
        <w:rPr>
          <w:rFonts w:eastAsia="Calibri"/>
          <w:bCs/>
          <w:sz w:val="32"/>
          <w:szCs w:val="32"/>
        </w:rPr>
        <w:t xml:space="preserve">ЖАБЧИК </w:t>
      </w:r>
      <w:r w:rsidRPr="00E714EB">
        <w:rPr>
          <w:rFonts w:eastAsia="Calibri"/>
          <w:bCs/>
          <w:sz w:val="32"/>
          <w:szCs w:val="32"/>
          <w:lang w:val="en-US"/>
        </w:rPr>
        <w:t> </w:t>
      </w:r>
      <w:r w:rsidRPr="00E714EB">
        <w:rPr>
          <w:rFonts w:eastAsia="Calibri"/>
          <w:bCs/>
          <w:sz w:val="32"/>
          <w:szCs w:val="32"/>
        </w:rPr>
        <w:t>С.В.,</w:t>
      </w:r>
    </w:p>
    <w:p w14:paraId="3A114917" w14:textId="77777777" w:rsidR="00190C3D" w:rsidRPr="00E714EB" w:rsidRDefault="00190C3D" w:rsidP="00190C3D">
      <w:pPr>
        <w:ind w:firstLine="425"/>
        <w:jc w:val="right"/>
        <w:rPr>
          <w:sz w:val="32"/>
          <w:szCs w:val="32"/>
        </w:rPr>
      </w:pPr>
      <w:r w:rsidRPr="00E714EB">
        <w:rPr>
          <w:sz w:val="32"/>
          <w:szCs w:val="32"/>
        </w:rPr>
        <w:t>Россия, г. Краснодар</w:t>
      </w:r>
    </w:p>
    <w:p w14:paraId="442DBB3E" w14:textId="77777777" w:rsidR="00190C3D" w:rsidRPr="00E714EB" w:rsidRDefault="00190C3D" w:rsidP="00190C3D">
      <w:pPr>
        <w:tabs>
          <w:tab w:val="left" w:pos="0"/>
          <w:tab w:val="left" w:pos="540"/>
          <w:tab w:val="left" w:pos="900"/>
        </w:tabs>
        <w:rPr>
          <w:b/>
          <w:sz w:val="32"/>
          <w:szCs w:val="32"/>
        </w:rPr>
      </w:pPr>
    </w:p>
    <w:p w14:paraId="297502BB" w14:textId="0A19642A" w:rsidR="00190C3D" w:rsidRPr="00E714EB" w:rsidRDefault="00190C3D" w:rsidP="009D627E">
      <w:pPr>
        <w:tabs>
          <w:tab w:val="left" w:pos="0"/>
          <w:tab w:val="left" w:pos="540"/>
          <w:tab w:val="left" w:pos="900"/>
        </w:tabs>
        <w:jc w:val="center"/>
        <w:rPr>
          <w:b/>
          <w:sz w:val="32"/>
          <w:szCs w:val="32"/>
        </w:rPr>
      </w:pPr>
      <w:r w:rsidRPr="00E714EB">
        <w:rPr>
          <w:b/>
          <w:sz w:val="32"/>
          <w:szCs w:val="32"/>
        </w:rPr>
        <w:t>Структура и система управления современных казачьих войск</w:t>
      </w:r>
    </w:p>
    <w:p w14:paraId="08F6852C" w14:textId="77777777" w:rsidR="00190C3D" w:rsidRPr="00E714EB" w:rsidRDefault="00190C3D" w:rsidP="00190C3D">
      <w:pPr>
        <w:tabs>
          <w:tab w:val="left" w:pos="0"/>
          <w:tab w:val="left" w:pos="540"/>
          <w:tab w:val="left" w:pos="900"/>
        </w:tabs>
        <w:ind w:firstLine="425"/>
        <w:rPr>
          <w:b/>
          <w:sz w:val="32"/>
          <w:szCs w:val="32"/>
        </w:rPr>
      </w:pPr>
    </w:p>
    <w:p w14:paraId="745F962A" w14:textId="77777777" w:rsidR="00190C3D" w:rsidRPr="00E714EB" w:rsidRDefault="00190C3D" w:rsidP="00190C3D">
      <w:pPr>
        <w:ind w:firstLine="709"/>
        <w:jc w:val="both"/>
        <w:rPr>
          <w:iCs/>
          <w:sz w:val="32"/>
          <w:szCs w:val="32"/>
        </w:rPr>
      </w:pPr>
      <w:r w:rsidRPr="00E714EB">
        <w:rPr>
          <w:iCs/>
          <w:sz w:val="32"/>
          <w:szCs w:val="32"/>
        </w:rPr>
        <w:t xml:space="preserve">Структура и система управления казачьих войск рассматривается на примере Кубанского казачьего войска. Рассмотрены указы, временное положение, система управления, требования к кандидатам. </w:t>
      </w:r>
    </w:p>
    <w:p w14:paraId="1210B768" w14:textId="77777777" w:rsidR="00190C3D" w:rsidRPr="00E714EB" w:rsidRDefault="00190C3D" w:rsidP="00190C3D">
      <w:pPr>
        <w:ind w:firstLine="709"/>
        <w:jc w:val="both"/>
        <w:rPr>
          <w:iCs/>
          <w:spacing w:val="-4"/>
          <w:sz w:val="32"/>
          <w:szCs w:val="32"/>
        </w:rPr>
      </w:pPr>
      <w:r w:rsidRPr="00E714EB">
        <w:rPr>
          <w:i/>
          <w:sz w:val="32"/>
          <w:szCs w:val="32"/>
          <w:shd w:val="clear" w:color="auto" w:fill="FFFFFF"/>
        </w:rPr>
        <w:t>Ключевые слова:</w:t>
      </w:r>
      <w:r w:rsidRPr="00E714EB">
        <w:rPr>
          <w:sz w:val="32"/>
          <w:szCs w:val="32"/>
          <w:shd w:val="clear" w:color="auto" w:fill="FFFFFF"/>
        </w:rPr>
        <w:t xml:space="preserve"> Российская Федерация, </w:t>
      </w:r>
      <w:r w:rsidRPr="00E714EB">
        <w:rPr>
          <w:iCs/>
          <w:sz w:val="32"/>
          <w:szCs w:val="32"/>
        </w:rPr>
        <w:t>Кубанское казачье войско, казачьи войска</w:t>
      </w:r>
      <w:r w:rsidRPr="00E714EB">
        <w:rPr>
          <w:iCs/>
          <w:spacing w:val="-4"/>
          <w:sz w:val="32"/>
          <w:szCs w:val="32"/>
        </w:rPr>
        <w:t>, указы, казачье общество, символика, атаман.</w:t>
      </w:r>
    </w:p>
    <w:p w14:paraId="2658C4DC" w14:textId="77777777" w:rsidR="00190C3D" w:rsidRPr="00E714EB" w:rsidRDefault="00190C3D" w:rsidP="00190C3D">
      <w:pPr>
        <w:adjustRightInd w:val="0"/>
        <w:ind w:firstLine="425"/>
        <w:jc w:val="right"/>
        <w:rPr>
          <w:rFonts w:eastAsia="Calibri"/>
          <w:b/>
          <w:bCs/>
          <w:sz w:val="28"/>
          <w:szCs w:val="28"/>
        </w:rPr>
      </w:pPr>
    </w:p>
    <w:p w14:paraId="3684E89D" w14:textId="77777777" w:rsidR="00190C3D" w:rsidRPr="00E714EB" w:rsidRDefault="00190C3D" w:rsidP="00190C3D">
      <w:pPr>
        <w:adjustRightInd w:val="0"/>
        <w:ind w:firstLine="425"/>
        <w:jc w:val="right"/>
        <w:rPr>
          <w:rFonts w:eastAsia="Calibri"/>
          <w:b/>
          <w:bCs/>
          <w:sz w:val="28"/>
          <w:szCs w:val="28"/>
          <w:lang w:val="en-US"/>
        </w:rPr>
      </w:pPr>
      <w:proofErr w:type="spellStart"/>
      <w:r w:rsidRPr="00E714EB">
        <w:rPr>
          <w:rFonts w:eastAsia="Calibri"/>
          <w:b/>
          <w:bCs/>
          <w:sz w:val="28"/>
          <w:szCs w:val="28"/>
          <w:lang w:val="en-US"/>
        </w:rPr>
        <w:t>Zhabchik</w:t>
      </w:r>
      <w:proofErr w:type="spellEnd"/>
      <w:r w:rsidRPr="00E714EB">
        <w:rPr>
          <w:rFonts w:eastAsia="Calibri"/>
          <w:b/>
          <w:bCs/>
          <w:sz w:val="28"/>
          <w:szCs w:val="28"/>
          <w:lang w:val="en-US"/>
        </w:rPr>
        <w:t xml:space="preserve"> S.V.,</w:t>
      </w:r>
    </w:p>
    <w:p w14:paraId="23DCADD2" w14:textId="77777777" w:rsidR="00190C3D" w:rsidRPr="00E714EB" w:rsidRDefault="00190C3D" w:rsidP="00190C3D">
      <w:pPr>
        <w:jc w:val="right"/>
        <w:rPr>
          <w:b/>
          <w:sz w:val="28"/>
          <w:szCs w:val="28"/>
          <w:lang w:val="en-US"/>
        </w:rPr>
      </w:pPr>
      <w:r w:rsidRPr="00E714EB">
        <w:rPr>
          <w:b/>
          <w:sz w:val="28"/>
          <w:szCs w:val="28"/>
          <w:lang w:val="en-US"/>
        </w:rPr>
        <w:t xml:space="preserve">                                                                                      Russia, Krasnodar</w:t>
      </w:r>
    </w:p>
    <w:p w14:paraId="64052282" w14:textId="77777777" w:rsidR="00190C3D" w:rsidRPr="00E714EB" w:rsidRDefault="00190C3D" w:rsidP="00190C3D">
      <w:pPr>
        <w:ind w:firstLine="425"/>
        <w:jc w:val="right"/>
        <w:rPr>
          <w:iCs/>
          <w:spacing w:val="-4"/>
          <w:sz w:val="28"/>
          <w:szCs w:val="28"/>
          <w:lang w:val="en-US"/>
        </w:rPr>
      </w:pPr>
    </w:p>
    <w:p w14:paraId="3409D189" w14:textId="77777777" w:rsidR="00190C3D" w:rsidRPr="00E714EB" w:rsidRDefault="00190C3D" w:rsidP="00F314BA">
      <w:pPr>
        <w:tabs>
          <w:tab w:val="left" w:pos="0"/>
          <w:tab w:val="left" w:pos="540"/>
          <w:tab w:val="left" w:pos="900"/>
        </w:tabs>
        <w:jc w:val="center"/>
        <w:rPr>
          <w:b/>
          <w:sz w:val="28"/>
          <w:szCs w:val="28"/>
          <w:lang w:val="en-US"/>
        </w:rPr>
      </w:pPr>
      <w:r w:rsidRPr="00E714EB">
        <w:rPr>
          <w:b/>
          <w:sz w:val="28"/>
          <w:szCs w:val="28"/>
          <w:lang w:val="en-US"/>
        </w:rPr>
        <w:t>Structure and control system of modern Cossack troops</w:t>
      </w:r>
    </w:p>
    <w:p w14:paraId="77B8355B" w14:textId="77777777" w:rsidR="00190C3D" w:rsidRPr="00E714EB" w:rsidRDefault="00190C3D" w:rsidP="00190C3D">
      <w:pPr>
        <w:ind w:firstLine="709"/>
        <w:jc w:val="both"/>
        <w:rPr>
          <w:iCs/>
          <w:sz w:val="28"/>
          <w:szCs w:val="28"/>
          <w:lang w:val="en-US"/>
        </w:rPr>
      </w:pPr>
      <w:r w:rsidRPr="00E714EB">
        <w:rPr>
          <w:iCs/>
          <w:sz w:val="28"/>
          <w:szCs w:val="28"/>
          <w:lang w:val="en-US"/>
        </w:rPr>
        <w:t xml:space="preserve">The structure and control system of the Cossack troops is considered using the example of Kuban Cossack army. Decrees, temporary regulations, management system, requirements for candidates are considered. </w:t>
      </w:r>
    </w:p>
    <w:p w14:paraId="70E3D3ED" w14:textId="77777777" w:rsidR="00190C3D" w:rsidRPr="00E714EB" w:rsidRDefault="00190C3D" w:rsidP="00190C3D">
      <w:pPr>
        <w:ind w:firstLine="709"/>
        <w:jc w:val="both"/>
        <w:rPr>
          <w:iCs/>
          <w:sz w:val="28"/>
          <w:szCs w:val="28"/>
          <w:lang w:val="en-US"/>
        </w:rPr>
      </w:pPr>
      <w:r w:rsidRPr="00E714EB">
        <w:rPr>
          <w:i/>
          <w:sz w:val="28"/>
          <w:szCs w:val="28"/>
          <w:shd w:val="clear" w:color="auto" w:fill="FFFFFF"/>
          <w:lang w:val="en-US"/>
        </w:rPr>
        <w:t>Keywords:</w:t>
      </w:r>
      <w:r w:rsidRPr="00E714EB">
        <w:rPr>
          <w:sz w:val="28"/>
          <w:szCs w:val="28"/>
          <w:shd w:val="clear" w:color="auto" w:fill="FFFFFF"/>
          <w:lang w:val="en-US"/>
        </w:rPr>
        <w:t xml:space="preserve"> Russian Federation, Kuban Cossack </w:t>
      </w:r>
      <w:r w:rsidRPr="00E714EB">
        <w:rPr>
          <w:iCs/>
          <w:sz w:val="28"/>
          <w:szCs w:val="28"/>
          <w:lang w:val="en-US"/>
        </w:rPr>
        <w:t>a</w:t>
      </w:r>
      <w:r w:rsidRPr="00E714EB">
        <w:rPr>
          <w:sz w:val="28"/>
          <w:szCs w:val="28"/>
          <w:shd w:val="clear" w:color="auto" w:fill="FFFFFF"/>
          <w:lang w:val="en-US"/>
        </w:rPr>
        <w:t xml:space="preserve">rmy, </w:t>
      </w:r>
      <w:r w:rsidRPr="00E714EB">
        <w:rPr>
          <w:iCs/>
          <w:sz w:val="28"/>
          <w:szCs w:val="28"/>
          <w:lang w:val="en-US"/>
        </w:rPr>
        <w:t xml:space="preserve">Cossack troops, decrees, Cossack society, symbols, ataman. </w:t>
      </w:r>
    </w:p>
    <w:p w14:paraId="6F460C47" w14:textId="77777777" w:rsidR="00190C3D" w:rsidRPr="00E714EB" w:rsidRDefault="00190C3D" w:rsidP="00190C3D">
      <w:pPr>
        <w:ind w:firstLine="425"/>
        <w:jc w:val="both"/>
        <w:rPr>
          <w:b/>
          <w:i/>
          <w:sz w:val="32"/>
          <w:szCs w:val="32"/>
          <w:lang w:val="en-US"/>
        </w:rPr>
      </w:pPr>
    </w:p>
    <w:p w14:paraId="6D51F042"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lastRenderedPageBreak/>
        <w:t>Указом Президента Российской Федерации от 25.02.2003 № 249 «О совершенствовании деятельности по возрождению и развитию российского казачества» было ликвидировано Управление Президента Российской Федерации по вопросам казачества с передачей его функций аппаратам полномочных представителей Президента России в федеральных округах и подразделениям Администрации Президента РФ. Этот указ был направлен на «реализацию единой государственной политики по возрождению и развитию российского казачества» [1; 2].</w:t>
      </w:r>
    </w:p>
    <w:p w14:paraId="7B7B068A"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 xml:space="preserve">Возглавляет структуру управления Совет при Президенте РФ по делам казачества. Далее идут войсковые казачьи общества. Они подразделяются на окружные казачьи общества и </w:t>
      </w:r>
      <w:proofErr w:type="spellStart"/>
      <w:r w:rsidRPr="00E714EB">
        <w:rPr>
          <w:sz w:val="32"/>
          <w:szCs w:val="32"/>
        </w:rPr>
        <w:t>отдельские</w:t>
      </w:r>
      <w:proofErr w:type="spellEnd"/>
      <w:r w:rsidRPr="00E714EB">
        <w:rPr>
          <w:sz w:val="32"/>
          <w:szCs w:val="32"/>
        </w:rPr>
        <w:t xml:space="preserve"> казачьи общества. За ними следуют районные казачьи общества и юртовые казачьи общества. В свою очередь, они подразделяются на станичные казачьи общества, хуторские казачьи общества и городские казачьи общества [3].</w:t>
      </w:r>
    </w:p>
    <w:p w14:paraId="39B6D1FF"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 xml:space="preserve">С ликвидацией Управления по вопросам казачества была введена должность Советника Президента Российской Федерации по делам казачества. </w:t>
      </w:r>
    </w:p>
    <w:p w14:paraId="35A2F2D6" w14:textId="77777777" w:rsidR="00190C3D" w:rsidRPr="00E714EB" w:rsidRDefault="00190C3D" w:rsidP="00190C3D">
      <w:pPr>
        <w:tabs>
          <w:tab w:val="left" w:pos="0"/>
          <w:tab w:val="left" w:pos="540"/>
          <w:tab w:val="left" w:pos="900"/>
        </w:tabs>
        <w:ind w:firstLine="709"/>
        <w:jc w:val="both"/>
        <w:rPr>
          <w:sz w:val="32"/>
          <w:szCs w:val="32"/>
        </w:rPr>
      </w:pPr>
      <w:bookmarkStart w:id="41" w:name="_Hlk164964434"/>
      <w:r w:rsidRPr="00E714EB">
        <w:rPr>
          <w:sz w:val="32"/>
          <w:szCs w:val="32"/>
        </w:rPr>
        <w:t>Указом Президента Российской Федерации от 21.03.2005 № 316 «</w:t>
      </w:r>
      <w:r w:rsidRPr="00E714EB">
        <w:rPr>
          <w:sz w:val="32"/>
          <w:szCs w:val="32"/>
          <w:shd w:val="clear" w:color="auto" w:fill="FEFEFE"/>
        </w:rPr>
        <w:t>Об изменении и признании утратившими силу некоторых актов Президента Российской Федерации</w:t>
      </w:r>
      <w:r w:rsidRPr="00E714EB">
        <w:rPr>
          <w:sz w:val="32"/>
          <w:szCs w:val="32"/>
        </w:rPr>
        <w:t xml:space="preserve">» </w:t>
      </w:r>
      <w:bookmarkEnd w:id="41"/>
      <w:r w:rsidRPr="00E714EB">
        <w:rPr>
          <w:sz w:val="32"/>
          <w:szCs w:val="32"/>
        </w:rPr>
        <w:t>было решено «возложить ведение государственного реестра казачьих обществ в Российской Федерации на Федеральную регистрационную службу», в связи с реорганизацией структуры Правительства России и ликвидацией ряда министерств и ведомств [4].</w:t>
      </w:r>
    </w:p>
    <w:p w14:paraId="474AD55B" w14:textId="1F0C69E0" w:rsidR="00190C3D" w:rsidRPr="00E714EB" w:rsidRDefault="00190C3D" w:rsidP="00190C3D">
      <w:pPr>
        <w:tabs>
          <w:tab w:val="left" w:pos="0"/>
          <w:tab w:val="left" w:pos="540"/>
          <w:tab w:val="left" w:pos="900"/>
        </w:tabs>
        <w:ind w:firstLine="709"/>
        <w:jc w:val="both"/>
        <w:rPr>
          <w:sz w:val="32"/>
          <w:szCs w:val="32"/>
        </w:rPr>
      </w:pPr>
      <w:r w:rsidRPr="00E714EB">
        <w:rPr>
          <w:sz w:val="32"/>
          <w:szCs w:val="32"/>
        </w:rPr>
        <w:t>До 17 октября 2013 г. действовало «Временное положение о государственном реестре казачьих обществ в Российской Федерации», утвержденное Указом Президента Российской Федерации от 09.08.1995 № 835 (с изменениями от 21.03.2005, внесенными Указом Президента РФ) (утратил силу –</w:t>
      </w:r>
      <w:r w:rsidRPr="00E714EB">
        <w:rPr>
          <w:sz w:val="32"/>
          <w:szCs w:val="32"/>
          <w:shd w:val="clear" w:color="auto" w:fill="FFFFFF"/>
        </w:rPr>
        <w:t xml:space="preserve"> Указ Президента РФ от 17.10.2013 № 778</w:t>
      </w:r>
      <w:r w:rsidRPr="00E714EB">
        <w:rPr>
          <w:sz w:val="32"/>
          <w:szCs w:val="32"/>
        </w:rPr>
        <w:t>) [5]. В частности, была установлена численность, необходимая для организации казачьего общества: хуторское общество составляет не менее 50 казаков, станичное и городское – не менее 200 казаков. Окружное (</w:t>
      </w:r>
      <w:proofErr w:type="spellStart"/>
      <w:r w:rsidRPr="00E714EB">
        <w:rPr>
          <w:sz w:val="32"/>
          <w:szCs w:val="32"/>
        </w:rPr>
        <w:t>отдельское</w:t>
      </w:r>
      <w:proofErr w:type="spellEnd"/>
      <w:r w:rsidRPr="00E714EB">
        <w:rPr>
          <w:sz w:val="32"/>
          <w:szCs w:val="32"/>
        </w:rPr>
        <w:t>) казачье общество России содержит не менее 2 тыс. казаков, войсковое казачье общество – не менее 10 тыс. казаков. В зависимости от территориальных и местных условий допускается меньшая численность (ст. 5-7 Указа). Кроме того, установлен порядок регистрации казачьих обществ, начальный механизм организации государственной службы казачества России.</w:t>
      </w:r>
    </w:p>
    <w:p w14:paraId="1CE7E731"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lastRenderedPageBreak/>
        <w:t>Система управления казачьих войск состоит из войскового сбора, совета атаманов. Совет атаманов контролирует совет стариков, войсковой суд, атамана, контрольно-ревизионную комиссию,</w:t>
      </w:r>
      <w:r w:rsidRPr="00E714EB">
        <w:t xml:space="preserve"> </w:t>
      </w:r>
      <w:r w:rsidRPr="00E714EB">
        <w:rPr>
          <w:sz w:val="32"/>
          <w:szCs w:val="32"/>
        </w:rPr>
        <w:t>войскового священника. Атаману подчиняются заместитель атамана (вопросы патриотического воспитания, спорта, культуры, образования, взаимодействия со СМИ, международной деятельности), 1-й заместитель атамана, заместитель атамана по вопросам государственной службы. 1-й заместитель атамана контролирует войсковое правление (помощники атамана, советники атамана, обеспечивающие службы), казачьи отделы, районные казачьи общества,</w:t>
      </w:r>
      <w:r w:rsidRPr="00E714EB">
        <w:t xml:space="preserve"> </w:t>
      </w:r>
      <w:r w:rsidRPr="00E714EB">
        <w:rPr>
          <w:sz w:val="32"/>
          <w:szCs w:val="32"/>
        </w:rPr>
        <w:t>городские, станичные, хуторские казачьи общества.</w:t>
      </w:r>
    </w:p>
    <w:p w14:paraId="079D0232"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27 ноября 2018 г. в Москве в Храме Христа Спасителя состоялся учредительный казачий круг. В ходе него решением 11 реестровых войсковых казачьих обществ России было создано Всероссийское казачье общество (</w:t>
      </w:r>
      <w:proofErr w:type="spellStart"/>
      <w:r w:rsidRPr="00E714EB">
        <w:rPr>
          <w:sz w:val="32"/>
          <w:szCs w:val="32"/>
        </w:rPr>
        <w:t>ВсКО</w:t>
      </w:r>
      <w:proofErr w:type="spellEnd"/>
      <w:r w:rsidRPr="00E714EB">
        <w:rPr>
          <w:sz w:val="32"/>
          <w:szCs w:val="32"/>
        </w:rPr>
        <w:t xml:space="preserve">), а также приняты устав и определена структура </w:t>
      </w:r>
      <w:proofErr w:type="spellStart"/>
      <w:r w:rsidRPr="00E714EB">
        <w:rPr>
          <w:sz w:val="32"/>
          <w:szCs w:val="32"/>
        </w:rPr>
        <w:t>ВсКО</w:t>
      </w:r>
      <w:proofErr w:type="spellEnd"/>
      <w:r w:rsidRPr="00E714EB">
        <w:rPr>
          <w:sz w:val="32"/>
          <w:szCs w:val="32"/>
        </w:rPr>
        <w:t xml:space="preserve">. Штаб </w:t>
      </w:r>
      <w:proofErr w:type="spellStart"/>
      <w:r w:rsidRPr="00E714EB">
        <w:rPr>
          <w:sz w:val="32"/>
          <w:szCs w:val="32"/>
        </w:rPr>
        <w:t>ВсКО</w:t>
      </w:r>
      <w:proofErr w:type="spellEnd"/>
      <w:r w:rsidRPr="00E714EB">
        <w:rPr>
          <w:sz w:val="32"/>
          <w:szCs w:val="32"/>
        </w:rPr>
        <w:t xml:space="preserve"> располагается в Москве.</w:t>
      </w:r>
    </w:p>
    <w:p w14:paraId="2D69DEE7"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С октября 2021 г. официальный святой покровитель у Всероссийского казачьего войска, согласно резолюции святейшего Патриарха Московского и всея Руси, – святой великомученик Георгий Победоносец.</w:t>
      </w:r>
    </w:p>
    <w:p w14:paraId="51991A3C"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Всероссийское казачье общество имеет свою символику – герб, знамя и флаг.</w:t>
      </w:r>
    </w:p>
    <w:p w14:paraId="79905339"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Членами Всероссийского казачьего общества могут стать граждане Российской Федерации, достигшие 18 лет, вступившие в установленном порядке в первичные казачьи общества по месту жительства.</w:t>
      </w:r>
    </w:p>
    <w:p w14:paraId="30D5B356"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Атаман Всероссийского казачьего общества назначается на должность и освобождается от должности Президентом Российской Федерации. Срок его полномочий – 6 лет [6].</w:t>
      </w:r>
    </w:p>
    <w:p w14:paraId="114DA703"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 xml:space="preserve">Требования к кандидату на должность атамана </w:t>
      </w:r>
      <w:proofErr w:type="spellStart"/>
      <w:r w:rsidRPr="00E714EB">
        <w:rPr>
          <w:sz w:val="32"/>
          <w:szCs w:val="32"/>
        </w:rPr>
        <w:t>ВсКО</w:t>
      </w:r>
      <w:proofErr w:type="spellEnd"/>
      <w:r w:rsidRPr="00E714EB">
        <w:rPr>
          <w:sz w:val="32"/>
          <w:szCs w:val="32"/>
        </w:rPr>
        <w:t xml:space="preserve">: гражданство РФ; членство в первичном казачьем обществе, входящем в состав </w:t>
      </w:r>
      <w:proofErr w:type="spellStart"/>
      <w:r w:rsidRPr="00E714EB">
        <w:rPr>
          <w:sz w:val="32"/>
          <w:szCs w:val="32"/>
        </w:rPr>
        <w:t>ВсКО</w:t>
      </w:r>
      <w:proofErr w:type="spellEnd"/>
      <w:r w:rsidRPr="00E714EB">
        <w:rPr>
          <w:sz w:val="32"/>
          <w:szCs w:val="32"/>
        </w:rPr>
        <w:t xml:space="preserve">; возраст не младше 40 лет; пользующийся доверием и уважением членов </w:t>
      </w:r>
      <w:proofErr w:type="spellStart"/>
      <w:r w:rsidRPr="00E714EB">
        <w:rPr>
          <w:sz w:val="32"/>
          <w:szCs w:val="32"/>
        </w:rPr>
        <w:t>ВсКО</w:t>
      </w:r>
      <w:proofErr w:type="spellEnd"/>
      <w:r w:rsidRPr="00E714EB">
        <w:rPr>
          <w:sz w:val="32"/>
          <w:szCs w:val="32"/>
        </w:rPr>
        <w:t>; обладающий организаторскими способностями, высокой нравственностью; имеющий опыт управленческой работы [7].</w:t>
      </w:r>
    </w:p>
    <w:p w14:paraId="6B0CDD7A"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Казаки могут создавать иные некоммерческие организации, союзы и пр. В России с 2014 г. действует Общероссийская общественная организация по развитию казачества «Союз Казаков-Воинов России и Зарубежья» (</w:t>
      </w:r>
      <w:proofErr w:type="spellStart"/>
      <w:r w:rsidRPr="00E714EB">
        <w:rPr>
          <w:sz w:val="32"/>
          <w:szCs w:val="32"/>
        </w:rPr>
        <w:t>СКВРиЗ</w:t>
      </w:r>
      <w:proofErr w:type="spellEnd"/>
      <w:r w:rsidRPr="00E714EB">
        <w:rPr>
          <w:sz w:val="32"/>
          <w:szCs w:val="32"/>
        </w:rPr>
        <w:t xml:space="preserve">) (зарегистрирована в РФ 24.12.2014). Атаманом </w:t>
      </w:r>
      <w:proofErr w:type="spellStart"/>
      <w:r w:rsidRPr="00E714EB">
        <w:rPr>
          <w:sz w:val="32"/>
          <w:szCs w:val="32"/>
        </w:rPr>
        <w:t>СКВРиЗ</w:t>
      </w:r>
      <w:proofErr w:type="spellEnd"/>
      <w:r w:rsidRPr="00E714EB">
        <w:rPr>
          <w:sz w:val="32"/>
          <w:szCs w:val="32"/>
        </w:rPr>
        <w:t xml:space="preserve"> является Николай Леонидович Дьяконов. Штаб </w:t>
      </w:r>
      <w:proofErr w:type="spellStart"/>
      <w:r w:rsidRPr="00E714EB">
        <w:rPr>
          <w:sz w:val="32"/>
          <w:szCs w:val="32"/>
        </w:rPr>
        <w:t>СКВРиЗ</w:t>
      </w:r>
      <w:proofErr w:type="spellEnd"/>
      <w:r w:rsidRPr="00E714EB">
        <w:rPr>
          <w:sz w:val="32"/>
          <w:szCs w:val="32"/>
        </w:rPr>
        <w:t xml:space="preserve"> располагается в Москве.</w:t>
      </w:r>
    </w:p>
    <w:p w14:paraId="679984C8"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lastRenderedPageBreak/>
        <w:t xml:space="preserve">В июне 1990 г. на учредительном Большом казачьем круге в Москве был образован Союз казаков России (СКР), а также принят его устав, учреждены Совет атаманов и Атаманское правление [8]. </w:t>
      </w:r>
    </w:p>
    <w:p w14:paraId="0787E96A"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На Большом совете атаманов в Краснодаре (ноябрь-декабрь 1990 г.) СКР принял «Декларацию казачества России» и учредил знамя, знаки отличия и статут походного атамана.</w:t>
      </w:r>
    </w:p>
    <w:p w14:paraId="04124B8C"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 xml:space="preserve">24 июня 2023 г. на 11-ом Большом отчетно-выборном круге Союза казаков России в г. Казани Верховным атаманом Союза казаков России был избран казачий полковник Павел Филиппович Задорожный. В правление СКР, кроме атамана, входят два товарища атамана, кошевой атаман и восемь войсковых старшин. </w:t>
      </w:r>
    </w:p>
    <w:p w14:paraId="4CE8EAA3"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 xml:space="preserve">Верховный атаман Союза казаков России всегда является членом Совета при Президенте РФ по делам казачества. </w:t>
      </w:r>
    </w:p>
    <w:p w14:paraId="1E7E5292" w14:textId="77777777" w:rsidR="00190C3D" w:rsidRPr="00E714EB" w:rsidRDefault="00190C3D" w:rsidP="00190C3D">
      <w:pPr>
        <w:tabs>
          <w:tab w:val="left" w:pos="0"/>
          <w:tab w:val="left" w:pos="540"/>
          <w:tab w:val="left" w:pos="900"/>
        </w:tabs>
        <w:ind w:firstLine="709"/>
        <w:jc w:val="both"/>
        <w:rPr>
          <w:sz w:val="32"/>
          <w:szCs w:val="32"/>
        </w:rPr>
      </w:pPr>
      <w:r w:rsidRPr="00E714EB">
        <w:rPr>
          <w:sz w:val="32"/>
          <w:szCs w:val="32"/>
        </w:rPr>
        <w:t xml:space="preserve">Рассмотренная выше структура </w:t>
      </w:r>
      <w:r w:rsidRPr="00E714EB">
        <w:rPr>
          <w:bCs/>
          <w:sz w:val="32"/>
          <w:szCs w:val="32"/>
        </w:rPr>
        <w:t>и система управления современных казачьих войск</w:t>
      </w:r>
      <w:r w:rsidRPr="00E714EB">
        <w:rPr>
          <w:b/>
          <w:sz w:val="32"/>
          <w:szCs w:val="32"/>
        </w:rPr>
        <w:t xml:space="preserve"> </w:t>
      </w:r>
      <w:r w:rsidRPr="00E714EB">
        <w:rPr>
          <w:sz w:val="32"/>
          <w:szCs w:val="32"/>
        </w:rPr>
        <w:t>обеспечивают соблюдение законных интересов казаков при принятии федеральными органами государственной власти, органами государственной власти субъектов Российской Федерации и органами местного самоуправления решений в отношении российского казачества.</w:t>
      </w:r>
    </w:p>
    <w:p w14:paraId="6F327F55" w14:textId="77777777" w:rsidR="00190C3D" w:rsidRPr="00E714EB" w:rsidRDefault="00190C3D" w:rsidP="00190C3D">
      <w:pPr>
        <w:tabs>
          <w:tab w:val="left" w:pos="0"/>
          <w:tab w:val="left" w:pos="540"/>
          <w:tab w:val="left" w:pos="900"/>
        </w:tabs>
        <w:ind w:firstLine="425"/>
        <w:jc w:val="both"/>
        <w:rPr>
          <w:sz w:val="32"/>
          <w:szCs w:val="32"/>
        </w:rPr>
      </w:pPr>
    </w:p>
    <w:p w14:paraId="7F4BC6FA" w14:textId="77777777" w:rsidR="00190C3D" w:rsidRPr="00E714EB" w:rsidRDefault="00190C3D" w:rsidP="00190C3D">
      <w:pPr>
        <w:ind w:firstLine="709"/>
        <w:jc w:val="both"/>
        <w:rPr>
          <w:i/>
          <w:iCs/>
          <w:sz w:val="28"/>
          <w:szCs w:val="28"/>
        </w:rPr>
      </w:pPr>
      <w:r w:rsidRPr="00E714EB">
        <w:rPr>
          <w:i/>
          <w:iCs/>
          <w:sz w:val="28"/>
          <w:szCs w:val="28"/>
        </w:rPr>
        <w:t>Примечания</w:t>
      </w:r>
    </w:p>
    <w:p w14:paraId="191D62A1" w14:textId="77777777" w:rsidR="00190C3D" w:rsidRPr="00E714EB" w:rsidRDefault="00190C3D" w:rsidP="00190C3D">
      <w:pPr>
        <w:ind w:firstLine="709"/>
        <w:jc w:val="both"/>
        <w:rPr>
          <w:sz w:val="28"/>
          <w:szCs w:val="28"/>
        </w:rPr>
      </w:pPr>
    </w:p>
    <w:p w14:paraId="175D6D11" w14:textId="77777777" w:rsidR="00190C3D" w:rsidRPr="00E714EB" w:rsidRDefault="00190C3D" w:rsidP="00190C3D">
      <w:pPr>
        <w:ind w:firstLine="709"/>
        <w:jc w:val="both"/>
        <w:rPr>
          <w:rFonts w:cstheme="minorBidi"/>
          <w:sz w:val="28"/>
          <w:szCs w:val="28"/>
        </w:rPr>
      </w:pPr>
      <w:r w:rsidRPr="00E714EB">
        <w:rPr>
          <w:sz w:val="28"/>
          <w:szCs w:val="28"/>
        </w:rPr>
        <w:t xml:space="preserve">1. Указ Президента Российской Федерации от 25.02.2003 г. № 249 “О совершенствовании деятельности по возрождению и развитию российского казачества”. URL: </w:t>
      </w:r>
      <w:r w:rsidRPr="00E714EB">
        <w:rPr>
          <w:sz w:val="28"/>
          <w:szCs w:val="28"/>
          <w:lang w:val="en-US"/>
        </w:rPr>
        <w:t>http</w:t>
      </w:r>
      <w:r w:rsidRPr="00E714EB">
        <w:rPr>
          <w:sz w:val="28"/>
          <w:szCs w:val="28"/>
        </w:rPr>
        <w:t>://</w:t>
      </w:r>
      <w:r w:rsidRPr="00E714EB">
        <w:rPr>
          <w:sz w:val="28"/>
          <w:szCs w:val="28"/>
          <w:lang w:val="en-US"/>
        </w:rPr>
        <w:t>www</w:t>
      </w:r>
      <w:r w:rsidRPr="00E714EB">
        <w:rPr>
          <w:sz w:val="28"/>
          <w:szCs w:val="28"/>
        </w:rPr>
        <w:t>.</w:t>
      </w:r>
      <w:r w:rsidRPr="00E714EB">
        <w:rPr>
          <w:sz w:val="28"/>
          <w:szCs w:val="28"/>
          <w:lang w:val="en-US"/>
        </w:rPr>
        <w:t>kremlin</w:t>
      </w:r>
      <w:r w:rsidRPr="00E714EB">
        <w:rPr>
          <w:sz w:val="28"/>
          <w:szCs w:val="28"/>
        </w:rPr>
        <w:t>.</w:t>
      </w:r>
      <w:proofErr w:type="spellStart"/>
      <w:r w:rsidRPr="00E714EB">
        <w:rPr>
          <w:sz w:val="28"/>
          <w:szCs w:val="28"/>
          <w:lang w:val="en-US"/>
        </w:rPr>
        <w:t>ru</w:t>
      </w:r>
      <w:proofErr w:type="spellEnd"/>
      <w:r w:rsidRPr="00E714EB">
        <w:rPr>
          <w:sz w:val="28"/>
          <w:szCs w:val="28"/>
        </w:rPr>
        <w:t>/</w:t>
      </w:r>
      <w:r w:rsidRPr="00E714EB">
        <w:rPr>
          <w:sz w:val="28"/>
          <w:szCs w:val="28"/>
          <w:lang w:val="en-US"/>
        </w:rPr>
        <w:t>acts</w:t>
      </w:r>
      <w:r w:rsidRPr="00E714EB">
        <w:rPr>
          <w:sz w:val="28"/>
          <w:szCs w:val="28"/>
        </w:rPr>
        <w:t>/</w:t>
      </w:r>
      <w:r w:rsidRPr="00E714EB">
        <w:rPr>
          <w:sz w:val="28"/>
          <w:szCs w:val="28"/>
          <w:lang w:val="en-US"/>
        </w:rPr>
        <w:t>bank</w:t>
      </w:r>
      <w:r w:rsidRPr="00E714EB">
        <w:rPr>
          <w:sz w:val="28"/>
          <w:szCs w:val="28"/>
        </w:rPr>
        <w:t>/19230.</w:t>
      </w:r>
    </w:p>
    <w:p w14:paraId="762DEFF4" w14:textId="77777777" w:rsidR="00190C3D" w:rsidRPr="00E714EB" w:rsidRDefault="00190C3D" w:rsidP="00190C3D">
      <w:pPr>
        <w:ind w:firstLine="709"/>
        <w:jc w:val="both"/>
        <w:rPr>
          <w:sz w:val="28"/>
          <w:szCs w:val="28"/>
        </w:rPr>
      </w:pPr>
      <w:r w:rsidRPr="00E714EB">
        <w:rPr>
          <w:sz w:val="28"/>
          <w:szCs w:val="28"/>
        </w:rPr>
        <w:t xml:space="preserve">2. </w:t>
      </w:r>
      <w:proofErr w:type="spellStart"/>
      <w:r w:rsidRPr="00E714EB">
        <w:rPr>
          <w:i/>
          <w:iCs/>
          <w:sz w:val="28"/>
          <w:szCs w:val="28"/>
        </w:rPr>
        <w:t>Салчинкина</w:t>
      </w:r>
      <w:proofErr w:type="spellEnd"/>
      <w:r w:rsidRPr="00E714EB">
        <w:rPr>
          <w:i/>
          <w:iCs/>
          <w:sz w:val="28"/>
          <w:szCs w:val="28"/>
        </w:rPr>
        <w:t xml:space="preserve"> А.Р., Харитонов Е.М., </w:t>
      </w:r>
      <w:proofErr w:type="spellStart"/>
      <w:r w:rsidRPr="00E714EB">
        <w:rPr>
          <w:i/>
          <w:iCs/>
          <w:sz w:val="28"/>
          <w:szCs w:val="28"/>
        </w:rPr>
        <w:t>Хоружая</w:t>
      </w:r>
      <w:proofErr w:type="spellEnd"/>
      <w:r w:rsidRPr="00E714EB">
        <w:rPr>
          <w:i/>
          <w:iCs/>
          <w:sz w:val="28"/>
          <w:szCs w:val="28"/>
        </w:rPr>
        <w:t xml:space="preserve"> С.В.</w:t>
      </w:r>
      <w:r w:rsidRPr="00E714EB">
        <w:rPr>
          <w:sz w:val="28"/>
          <w:szCs w:val="28"/>
        </w:rPr>
        <w:t xml:space="preserve"> Практика реализации казачьего компонента в образовательном процессе Кубанского государственного аграрного университета // Социально-гуманитарный вестник: </w:t>
      </w:r>
      <w:proofErr w:type="spellStart"/>
      <w:r w:rsidRPr="00E714EB">
        <w:rPr>
          <w:sz w:val="28"/>
          <w:szCs w:val="28"/>
        </w:rPr>
        <w:t>Всерос</w:t>
      </w:r>
      <w:proofErr w:type="spellEnd"/>
      <w:r w:rsidRPr="00E714EB">
        <w:rPr>
          <w:sz w:val="28"/>
          <w:szCs w:val="28"/>
        </w:rPr>
        <w:t xml:space="preserve">. сб. науч. тр. – </w:t>
      </w:r>
      <w:proofErr w:type="spellStart"/>
      <w:r w:rsidRPr="00E714EB">
        <w:rPr>
          <w:sz w:val="28"/>
          <w:szCs w:val="28"/>
        </w:rPr>
        <w:t>Вып</w:t>
      </w:r>
      <w:proofErr w:type="spellEnd"/>
      <w:r w:rsidRPr="00E714EB">
        <w:rPr>
          <w:sz w:val="28"/>
          <w:szCs w:val="28"/>
        </w:rPr>
        <w:t>. 31. – Барнаул: ИП Колмогоров И.А., 2022. – С. 97-99.</w:t>
      </w:r>
    </w:p>
    <w:p w14:paraId="5B5B481E" w14:textId="0BF66FEA" w:rsidR="00190C3D" w:rsidRPr="00E714EB" w:rsidRDefault="00190C3D" w:rsidP="00190C3D">
      <w:pPr>
        <w:ind w:firstLine="709"/>
        <w:jc w:val="both"/>
        <w:rPr>
          <w:sz w:val="28"/>
          <w:szCs w:val="28"/>
        </w:rPr>
      </w:pPr>
      <w:r w:rsidRPr="00E714EB">
        <w:rPr>
          <w:sz w:val="28"/>
          <w:szCs w:val="28"/>
        </w:rPr>
        <w:t xml:space="preserve">3. </w:t>
      </w:r>
      <w:r w:rsidRPr="00E714EB">
        <w:rPr>
          <w:i/>
          <w:iCs/>
          <w:sz w:val="28"/>
          <w:szCs w:val="28"/>
        </w:rPr>
        <w:t>Злобин В.В.</w:t>
      </w:r>
      <w:r w:rsidRPr="00E714EB">
        <w:rPr>
          <w:sz w:val="28"/>
          <w:szCs w:val="28"/>
        </w:rPr>
        <w:t xml:space="preserve"> Государственность структуры Кубанского казачьего войска // Культура. Духовность. Общество. – 2016. – № 23. – С. 42-49. </w:t>
      </w:r>
      <w:r w:rsidRPr="00E714EB">
        <w:rPr>
          <w:sz w:val="28"/>
          <w:szCs w:val="28"/>
          <w:lang w:val="en-US"/>
        </w:rPr>
        <w:t>URL</w:t>
      </w:r>
      <w:r w:rsidRPr="00E714EB">
        <w:rPr>
          <w:sz w:val="28"/>
          <w:szCs w:val="28"/>
        </w:rPr>
        <w:t xml:space="preserve">: </w:t>
      </w:r>
      <w:hyperlink r:id="rId99" w:history="1">
        <w:r w:rsidR="001E6A76" w:rsidRPr="00E714EB">
          <w:rPr>
            <w:rStyle w:val="aff"/>
            <w:rFonts w:eastAsiaTheme="majorEastAsia"/>
            <w:color w:val="auto"/>
            <w:sz w:val="28"/>
            <w:szCs w:val="28"/>
            <w:u w:val="none"/>
            <w:lang w:val="en-US"/>
          </w:rPr>
          <w:t>https</w:t>
        </w:r>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cyberleninka</w:t>
        </w:r>
        <w:proofErr w:type="spellEnd"/>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ru</w:t>
        </w:r>
        <w:proofErr w:type="spellEnd"/>
        <w:r w:rsidR="001E6A76" w:rsidRPr="00E714EB">
          <w:rPr>
            <w:rStyle w:val="aff"/>
            <w:rFonts w:eastAsiaTheme="majorEastAsia"/>
            <w:color w:val="auto"/>
            <w:sz w:val="28"/>
            <w:szCs w:val="28"/>
            <w:u w:val="none"/>
          </w:rPr>
          <w:t>/</w:t>
        </w:r>
        <w:r w:rsidR="001E6A76" w:rsidRPr="00E714EB">
          <w:rPr>
            <w:rStyle w:val="aff"/>
            <w:rFonts w:eastAsiaTheme="majorEastAsia"/>
            <w:color w:val="auto"/>
            <w:sz w:val="28"/>
            <w:szCs w:val="28"/>
            <w:u w:val="none"/>
            <w:lang w:val="en-US"/>
          </w:rPr>
          <w:t>article</w:t>
        </w:r>
        <w:r w:rsidR="001E6A76" w:rsidRPr="00E714EB">
          <w:rPr>
            <w:rStyle w:val="aff"/>
            <w:rFonts w:eastAsiaTheme="majorEastAsia"/>
            <w:color w:val="auto"/>
            <w:sz w:val="28"/>
            <w:szCs w:val="28"/>
            <w:u w:val="none"/>
          </w:rPr>
          <w:t>/</w:t>
        </w:r>
        <w:r w:rsidR="001E6A76" w:rsidRPr="00E714EB">
          <w:rPr>
            <w:rStyle w:val="aff"/>
            <w:rFonts w:eastAsiaTheme="majorEastAsia"/>
            <w:color w:val="auto"/>
            <w:sz w:val="28"/>
            <w:szCs w:val="28"/>
            <w:u w:val="none"/>
            <w:lang w:val="en-US"/>
          </w:rPr>
          <w:t>n</w:t>
        </w:r>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gosudarstvennost</w:t>
        </w:r>
        <w:proofErr w:type="spellEnd"/>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struktury</w:t>
        </w:r>
        <w:proofErr w:type="spellEnd"/>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kubanskogo</w:t>
        </w:r>
        <w:proofErr w:type="spellEnd"/>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kazachiego</w:t>
        </w:r>
        <w:proofErr w:type="spellEnd"/>
        <w:r w:rsidR="001E6A76" w:rsidRPr="00E714EB">
          <w:rPr>
            <w:rStyle w:val="aff"/>
            <w:rFonts w:eastAsiaTheme="majorEastAsia"/>
            <w:color w:val="auto"/>
            <w:sz w:val="28"/>
            <w:szCs w:val="28"/>
            <w:u w:val="none"/>
          </w:rPr>
          <w:t>-</w:t>
        </w:r>
        <w:proofErr w:type="spellStart"/>
        <w:r w:rsidR="001E6A76" w:rsidRPr="00E714EB">
          <w:rPr>
            <w:rStyle w:val="aff"/>
            <w:rFonts w:eastAsiaTheme="majorEastAsia"/>
            <w:color w:val="auto"/>
            <w:sz w:val="28"/>
            <w:szCs w:val="28"/>
            <w:u w:val="none"/>
            <w:lang w:val="en-US"/>
          </w:rPr>
          <w:t>voyska</w:t>
        </w:r>
        <w:proofErr w:type="spellEnd"/>
      </w:hyperlink>
      <w:r w:rsidRPr="00E714EB">
        <w:rPr>
          <w:sz w:val="28"/>
          <w:szCs w:val="28"/>
        </w:rPr>
        <w:t>.</w:t>
      </w:r>
    </w:p>
    <w:p w14:paraId="57EA9711" w14:textId="77777777" w:rsidR="00190C3D" w:rsidRPr="00E714EB" w:rsidRDefault="00190C3D" w:rsidP="00190C3D">
      <w:pPr>
        <w:ind w:firstLine="709"/>
        <w:jc w:val="both"/>
        <w:rPr>
          <w:sz w:val="28"/>
          <w:szCs w:val="28"/>
        </w:rPr>
      </w:pPr>
      <w:r w:rsidRPr="00E714EB">
        <w:rPr>
          <w:sz w:val="28"/>
          <w:szCs w:val="28"/>
        </w:rPr>
        <w:t xml:space="preserve">4. Указ Президента Российской Федерации от 21.03.2005 № 316 “Об изменении и признании утратившими силу некоторых актов Президента Российской Федерации”. URL: </w:t>
      </w:r>
      <w:hyperlink r:id="rId100" w:history="1">
        <w:r w:rsidRPr="00E714EB">
          <w:rPr>
            <w:rStyle w:val="aff"/>
            <w:rFonts w:eastAsiaTheme="majorEastAsia"/>
            <w:color w:val="auto"/>
            <w:sz w:val="28"/>
            <w:szCs w:val="28"/>
            <w:u w:val="none"/>
            <w:lang w:val="en-US"/>
          </w:rPr>
          <w:t>http</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www</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kremlin</w:t>
        </w:r>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ru</w:t>
        </w:r>
        <w:proofErr w:type="spellEnd"/>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acts</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bank</w:t>
        </w:r>
        <w:r w:rsidRPr="00E714EB">
          <w:rPr>
            <w:rStyle w:val="aff"/>
            <w:rFonts w:eastAsiaTheme="majorEastAsia"/>
            <w:color w:val="auto"/>
            <w:sz w:val="28"/>
            <w:szCs w:val="28"/>
            <w:u w:val="none"/>
          </w:rPr>
          <w:t>/22157</w:t>
        </w:r>
      </w:hyperlink>
      <w:r w:rsidRPr="00E714EB">
        <w:rPr>
          <w:sz w:val="28"/>
          <w:szCs w:val="28"/>
        </w:rPr>
        <w:t>.</w:t>
      </w:r>
    </w:p>
    <w:p w14:paraId="5DB23DCB" w14:textId="05AA8F9F" w:rsidR="00190C3D" w:rsidRPr="00E714EB" w:rsidRDefault="00190C3D" w:rsidP="00190C3D">
      <w:pPr>
        <w:ind w:firstLine="709"/>
        <w:jc w:val="both"/>
        <w:rPr>
          <w:sz w:val="28"/>
          <w:szCs w:val="28"/>
          <w:lang w:val="en-US"/>
        </w:rPr>
      </w:pPr>
      <w:r w:rsidRPr="00E714EB">
        <w:rPr>
          <w:sz w:val="28"/>
          <w:szCs w:val="28"/>
        </w:rPr>
        <w:t xml:space="preserve">5. Указ Президента РФ от 09.08.1995 N 835 (ред. от 17.10.2013) “О государственном реестре казачьих обществ в Российской Федерации”. </w:t>
      </w:r>
      <w:r w:rsidRPr="00E714EB">
        <w:rPr>
          <w:sz w:val="28"/>
          <w:szCs w:val="28"/>
          <w:lang w:val="en-US"/>
        </w:rPr>
        <w:t xml:space="preserve">URL: </w:t>
      </w:r>
      <w:hyperlink r:id="rId101" w:history="1">
        <w:r w:rsidR="00F20F26" w:rsidRPr="00F20F26">
          <w:rPr>
            <w:rStyle w:val="aff"/>
            <w:rFonts w:eastAsiaTheme="majorEastAsia"/>
            <w:color w:val="auto"/>
            <w:sz w:val="28"/>
            <w:szCs w:val="28"/>
            <w:u w:val="none"/>
            <w:lang w:val="en-US"/>
          </w:rPr>
          <w:t>https://legalacts.ru/doc/ukaz-prezidenta-rf-ot-09081995-n-835/?ysclid=lvffust5rs512 963489</w:t>
        </w:r>
      </w:hyperlink>
      <w:r w:rsidRPr="00F20F26">
        <w:rPr>
          <w:sz w:val="28"/>
          <w:szCs w:val="28"/>
          <w:lang w:val="en-US"/>
        </w:rPr>
        <w:t>.</w:t>
      </w:r>
    </w:p>
    <w:p w14:paraId="19F96DB0" w14:textId="77777777" w:rsidR="00190C3D" w:rsidRPr="00E714EB" w:rsidRDefault="00190C3D" w:rsidP="00190C3D">
      <w:pPr>
        <w:ind w:firstLine="709"/>
        <w:jc w:val="both"/>
        <w:rPr>
          <w:sz w:val="28"/>
          <w:szCs w:val="28"/>
        </w:rPr>
      </w:pPr>
      <w:r w:rsidRPr="00E714EB">
        <w:rPr>
          <w:sz w:val="28"/>
          <w:szCs w:val="28"/>
        </w:rPr>
        <w:t xml:space="preserve">6. Федеральный закон от 02.08.2019 г. № 281-ФЗ “О внесении изменений в статьи 2 и 5 Федерального закона “О государственной службе российского казачества” в части определения порядка согласования и утверждения уставов и атаманов казачьих обществ”. URL: </w:t>
      </w:r>
      <w:r w:rsidRPr="00E714EB">
        <w:rPr>
          <w:sz w:val="28"/>
          <w:szCs w:val="28"/>
          <w:lang w:val="en-US"/>
        </w:rPr>
        <w:t>http</w:t>
      </w:r>
      <w:r w:rsidRPr="00E714EB">
        <w:rPr>
          <w:sz w:val="28"/>
          <w:szCs w:val="28"/>
        </w:rPr>
        <w:t>://</w:t>
      </w:r>
      <w:r w:rsidRPr="00E714EB">
        <w:rPr>
          <w:sz w:val="28"/>
          <w:szCs w:val="28"/>
          <w:lang w:val="en-US"/>
        </w:rPr>
        <w:t>www</w:t>
      </w:r>
      <w:r w:rsidRPr="00E714EB">
        <w:rPr>
          <w:sz w:val="28"/>
          <w:szCs w:val="28"/>
        </w:rPr>
        <w:t>.</w:t>
      </w:r>
      <w:r w:rsidRPr="00E714EB">
        <w:rPr>
          <w:sz w:val="28"/>
          <w:szCs w:val="28"/>
          <w:lang w:val="en-US"/>
        </w:rPr>
        <w:t>kremlin</w:t>
      </w:r>
      <w:r w:rsidRPr="00E714EB">
        <w:rPr>
          <w:sz w:val="28"/>
          <w:szCs w:val="28"/>
        </w:rPr>
        <w:t>.</w:t>
      </w:r>
      <w:proofErr w:type="spellStart"/>
      <w:r w:rsidRPr="00E714EB">
        <w:rPr>
          <w:sz w:val="28"/>
          <w:szCs w:val="28"/>
          <w:lang w:val="en-US"/>
        </w:rPr>
        <w:t>ru</w:t>
      </w:r>
      <w:proofErr w:type="spellEnd"/>
      <w:r w:rsidRPr="00E714EB">
        <w:rPr>
          <w:sz w:val="28"/>
          <w:szCs w:val="28"/>
        </w:rPr>
        <w:t>/</w:t>
      </w:r>
      <w:r w:rsidRPr="00E714EB">
        <w:rPr>
          <w:sz w:val="28"/>
          <w:szCs w:val="28"/>
          <w:lang w:val="en-US"/>
        </w:rPr>
        <w:t>acts</w:t>
      </w:r>
      <w:r w:rsidRPr="00E714EB">
        <w:rPr>
          <w:sz w:val="28"/>
          <w:szCs w:val="28"/>
        </w:rPr>
        <w:t>/</w:t>
      </w:r>
      <w:r w:rsidRPr="00E714EB">
        <w:rPr>
          <w:sz w:val="28"/>
          <w:szCs w:val="28"/>
          <w:lang w:val="en-US"/>
        </w:rPr>
        <w:t>bank</w:t>
      </w:r>
      <w:r w:rsidRPr="00E714EB">
        <w:rPr>
          <w:sz w:val="28"/>
          <w:szCs w:val="28"/>
        </w:rPr>
        <w:t>/44577.</w:t>
      </w:r>
    </w:p>
    <w:p w14:paraId="10F1C3B8" w14:textId="77777777" w:rsidR="00190C3D" w:rsidRPr="00E714EB" w:rsidRDefault="00190C3D" w:rsidP="00190C3D">
      <w:pPr>
        <w:ind w:firstLine="709"/>
        <w:jc w:val="both"/>
        <w:rPr>
          <w:sz w:val="28"/>
          <w:szCs w:val="28"/>
        </w:rPr>
      </w:pPr>
      <w:r w:rsidRPr="00E714EB">
        <w:rPr>
          <w:sz w:val="28"/>
          <w:szCs w:val="28"/>
        </w:rPr>
        <w:lastRenderedPageBreak/>
        <w:t xml:space="preserve">7. </w:t>
      </w:r>
      <w:r w:rsidRPr="00E714EB">
        <w:rPr>
          <w:i/>
          <w:iCs/>
          <w:sz w:val="28"/>
          <w:szCs w:val="28"/>
        </w:rPr>
        <w:t xml:space="preserve">Терещенко О.В., </w:t>
      </w:r>
      <w:proofErr w:type="spellStart"/>
      <w:r w:rsidRPr="00E714EB">
        <w:rPr>
          <w:i/>
          <w:iCs/>
          <w:sz w:val="28"/>
          <w:szCs w:val="28"/>
        </w:rPr>
        <w:t>Салчинкина</w:t>
      </w:r>
      <w:proofErr w:type="spellEnd"/>
      <w:r w:rsidRPr="00E714EB">
        <w:rPr>
          <w:i/>
          <w:iCs/>
          <w:sz w:val="28"/>
          <w:szCs w:val="28"/>
        </w:rPr>
        <w:t xml:space="preserve"> А.Р., Гринь М.В.</w:t>
      </w:r>
      <w:r w:rsidRPr="00E714EB">
        <w:rPr>
          <w:sz w:val="28"/>
          <w:szCs w:val="28"/>
        </w:rPr>
        <w:t xml:space="preserve"> История: история России, всеобщая история: учебник. – Краснодар: </w:t>
      </w:r>
      <w:proofErr w:type="spellStart"/>
      <w:r w:rsidRPr="00E714EB">
        <w:rPr>
          <w:sz w:val="28"/>
          <w:szCs w:val="28"/>
        </w:rPr>
        <w:t>КубГАУ</w:t>
      </w:r>
      <w:proofErr w:type="spellEnd"/>
      <w:r w:rsidRPr="00E714EB">
        <w:rPr>
          <w:sz w:val="28"/>
          <w:szCs w:val="28"/>
        </w:rPr>
        <w:t>, 2022. – 249 с. </w:t>
      </w:r>
    </w:p>
    <w:p w14:paraId="25EE27F6" w14:textId="3E6BCA0E" w:rsidR="00190C3D" w:rsidRPr="00E714EB" w:rsidRDefault="00190C3D" w:rsidP="00190C3D">
      <w:pPr>
        <w:ind w:firstLine="709"/>
        <w:jc w:val="both"/>
        <w:rPr>
          <w:sz w:val="28"/>
          <w:szCs w:val="28"/>
        </w:rPr>
      </w:pPr>
      <w:r w:rsidRPr="00E714EB">
        <w:rPr>
          <w:sz w:val="28"/>
          <w:szCs w:val="28"/>
        </w:rPr>
        <w:t xml:space="preserve">8. </w:t>
      </w:r>
      <w:proofErr w:type="spellStart"/>
      <w:r w:rsidRPr="00E714EB">
        <w:rPr>
          <w:i/>
          <w:iCs/>
          <w:sz w:val="28"/>
          <w:szCs w:val="28"/>
        </w:rPr>
        <w:t>Жабчик</w:t>
      </w:r>
      <w:proofErr w:type="spellEnd"/>
      <w:r w:rsidRPr="00E714EB">
        <w:rPr>
          <w:i/>
          <w:iCs/>
          <w:sz w:val="28"/>
          <w:szCs w:val="28"/>
        </w:rPr>
        <w:t xml:space="preserve"> С.В., </w:t>
      </w:r>
      <w:proofErr w:type="spellStart"/>
      <w:r w:rsidRPr="00E714EB">
        <w:rPr>
          <w:i/>
          <w:iCs/>
          <w:sz w:val="28"/>
          <w:szCs w:val="28"/>
        </w:rPr>
        <w:t>Новоставский</w:t>
      </w:r>
      <w:proofErr w:type="spellEnd"/>
      <w:r w:rsidRPr="00E714EB">
        <w:rPr>
          <w:i/>
          <w:iCs/>
          <w:sz w:val="28"/>
          <w:szCs w:val="28"/>
        </w:rPr>
        <w:t xml:space="preserve"> И.Н., Попов В.В.</w:t>
      </w:r>
      <w:r w:rsidRPr="00E714EB">
        <w:rPr>
          <w:sz w:val="28"/>
          <w:szCs w:val="28"/>
        </w:rPr>
        <w:t xml:space="preserve"> Некоторые аспекты исследования истории, экономики и культуры Кубани // Историческая и социально-образовательная мысль. – 2017. – Т. 9. – № 5-1. – С. 62-68.</w:t>
      </w:r>
    </w:p>
    <w:p w14:paraId="16A5A235" w14:textId="77777777" w:rsidR="00190C3D" w:rsidRPr="00E714EB" w:rsidRDefault="00190C3D" w:rsidP="00842E92">
      <w:pPr>
        <w:jc w:val="both"/>
        <w:rPr>
          <w:sz w:val="32"/>
          <w:szCs w:val="32"/>
        </w:rPr>
      </w:pPr>
    </w:p>
    <w:p w14:paraId="5066BC00" w14:textId="77777777" w:rsidR="00190C3D" w:rsidRPr="00E714EB" w:rsidRDefault="00190C3D" w:rsidP="00842E92">
      <w:pPr>
        <w:jc w:val="both"/>
        <w:rPr>
          <w:sz w:val="32"/>
          <w:szCs w:val="32"/>
        </w:rPr>
      </w:pPr>
    </w:p>
    <w:p w14:paraId="6C3CB581" w14:textId="5B54F291" w:rsidR="002C70AF" w:rsidRPr="00E714EB" w:rsidRDefault="002C70AF" w:rsidP="002C70AF">
      <w:pPr>
        <w:ind w:right="566"/>
        <w:jc w:val="both"/>
        <w:rPr>
          <w:spacing w:val="-5"/>
          <w:sz w:val="32"/>
          <w:szCs w:val="32"/>
        </w:rPr>
      </w:pPr>
      <w:r w:rsidRPr="00E714EB">
        <w:rPr>
          <w:spacing w:val="-5"/>
          <w:sz w:val="32"/>
          <w:szCs w:val="32"/>
        </w:rPr>
        <w:t>УДК 342.5/</w:t>
      </w:r>
      <w:r w:rsidRPr="00E714EB">
        <w:rPr>
          <w:sz w:val="32"/>
          <w:szCs w:val="32"/>
          <w:shd w:val="clear" w:color="auto" w:fill="FFFFFF"/>
        </w:rPr>
        <w:t>342.728</w:t>
      </w:r>
    </w:p>
    <w:p w14:paraId="700C05BB" w14:textId="77777777" w:rsidR="002C70AF" w:rsidRPr="00E714EB" w:rsidRDefault="002C70AF" w:rsidP="002C70AF">
      <w:pPr>
        <w:pStyle w:val="3"/>
        <w:widowControl w:val="0"/>
        <w:tabs>
          <w:tab w:val="left" w:pos="-284"/>
          <w:tab w:val="left" w:pos="9070"/>
        </w:tabs>
        <w:spacing w:before="0"/>
        <w:jc w:val="right"/>
        <w:rPr>
          <w:rFonts w:ascii="Times New Roman" w:hAnsi="Times New Roman" w:cs="Times New Roman"/>
          <w:b w:val="0"/>
          <w:bCs w:val="0"/>
          <w:color w:val="auto"/>
          <w:sz w:val="32"/>
          <w:szCs w:val="32"/>
          <w:lang w:val="ru-RU"/>
        </w:rPr>
      </w:pPr>
      <w:r w:rsidRPr="00E714EB">
        <w:rPr>
          <w:rFonts w:ascii="Times New Roman" w:hAnsi="Times New Roman" w:cs="Times New Roman"/>
          <w:b w:val="0"/>
          <w:bCs w:val="0"/>
          <w:color w:val="auto"/>
          <w:sz w:val="32"/>
          <w:szCs w:val="32"/>
          <w:lang w:val="ru-RU"/>
        </w:rPr>
        <w:t>ФАРОИ  Т.В.,</w:t>
      </w:r>
      <w:r w:rsidRPr="00E714EB">
        <w:rPr>
          <w:rFonts w:ascii="Times New Roman" w:hAnsi="Times New Roman" w:cs="Times New Roman"/>
          <w:b w:val="0"/>
          <w:bCs w:val="0"/>
          <w:color w:val="auto"/>
          <w:sz w:val="32"/>
          <w:szCs w:val="32"/>
          <w:lang w:val="ru-RU"/>
        </w:rPr>
        <w:br/>
        <w:t>Россия, г. Сочи</w:t>
      </w:r>
    </w:p>
    <w:p w14:paraId="1844B81E" w14:textId="77777777" w:rsidR="002C70AF" w:rsidRPr="00E714EB" w:rsidRDefault="002C70AF" w:rsidP="002C70AF">
      <w:pPr>
        <w:ind w:left="-284" w:right="566" w:firstLine="568"/>
        <w:jc w:val="center"/>
        <w:rPr>
          <w:b/>
          <w:sz w:val="32"/>
          <w:szCs w:val="32"/>
        </w:rPr>
      </w:pPr>
    </w:p>
    <w:p w14:paraId="1F582101" w14:textId="77777777" w:rsidR="002C70AF" w:rsidRPr="00E714EB" w:rsidRDefault="002C70AF" w:rsidP="002C70AF">
      <w:pPr>
        <w:jc w:val="center"/>
        <w:rPr>
          <w:b/>
          <w:sz w:val="32"/>
          <w:szCs w:val="32"/>
        </w:rPr>
      </w:pPr>
      <w:r w:rsidRPr="00E714EB">
        <w:rPr>
          <w:b/>
          <w:sz w:val="32"/>
          <w:szCs w:val="32"/>
        </w:rPr>
        <w:t>Развитие судебной системы Российской Федерации в 2023 г.</w:t>
      </w:r>
    </w:p>
    <w:p w14:paraId="12F6EF7E" w14:textId="77777777" w:rsidR="002C70AF" w:rsidRPr="00E714EB" w:rsidRDefault="002C70AF" w:rsidP="002C70AF">
      <w:pPr>
        <w:ind w:left="-284" w:right="566" w:firstLine="568"/>
        <w:jc w:val="both"/>
        <w:rPr>
          <w:sz w:val="32"/>
          <w:szCs w:val="32"/>
        </w:rPr>
      </w:pPr>
    </w:p>
    <w:p w14:paraId="264E7D3B" w14:textId="77777777" w:rsidR="002C70AF" w:rsidRPr="00E714EB" w:rsidRDefault="002C70AF" w:rsidP="002C70AF">
      <w:pPr>
        <w:ind w:firstLine="709"/>
        <w:jc w:val="both"/>
        <w:rPr>
          <w:sz w:val="32"/>
          <w:szCs w:val="32"/>
        </w:rPr>
      </w:pPr>
      <w:r w:rsidRPr="00E714EB">
        <w:rPr>
          <w:sz w:val="32"/>
          <w:szCs w:val="32"/>
        </w:rPr>
        <w:t xml:space="preserve">В статье дан обзор новаций в судебной системе России за 2023 г. Показаны перемены в ее организации, в частности, создание судебных органов в новых субъектах РФ. Автором приведены факты и статистические данные, характеризующие работу судов общей юрисдикции, показана деятельность судов присяжных, охарактеризован переход судов к применению обновленных процессуальных кодексов. Автором сделан вывод о том, что в судебной системе РФ в 2023 г. осуществлена серия назревших перемен частного характера. </w:t>
      </w:r>
    </w:p>
    <w:p w14:paraId="2C270CB6" w14:textId="77777777" w:rsidR="002C70AF" w:rsidRPr="00E714EB" w:rsidRDefault="002C70AF" w:rsidP="002C70AF">
      <w:pPr>
        <w:ind w:firstLine="709"/>
        <w:jc w:val="both"/>
        <w:rPr>
          <w:sz w:val="32"/>
          <w:szCs w:val="32"/>
        </w:rPr>
      </w:pPr>
      <w:r w:rsidRPr="00E714EB">
        <w:rPr>
          <w:i/>
          <w:sz w:val="32"/>
          <w:szCs w:val="32"/>
        </w:rPr>
        <w:t>Ключевые слова:</w:t>
      </w:r>
      <w:r w:rsidRPr="00E714EB">
        <w:rPr>
          <w:sz w:val="32"/>
          <w:szCs w:val="32"/>
        </w:rPr>
        <w:t xml:space="preserve"> Российская Федерация, судебная система, Всероссийский съезд судей, судебная нагрузка, суд присяжных, процессуальный кодекс, электронное правосудие. </w:t>
      </w:r>
    </w:p>
    <w:p w14:paraId="711F7882" w14:textId="77777777" w:rsidR="002C70AF" w:rsidRPr="00E714EB" w:rsidRDefault="002C70AF" w:rsidP="002C70AF">
      <w:pPr>
        <w:shd w:val="clear" w:color="auto" w:fill="FFFFFF"/>
        <w:jc w:val="right"/>
        <w:rPr>
          <w:b/>
          <w:sz w:val="28"/>
          <w:szCs w:val="28"/>
          <w:lang w:val="en-US"/>
        </w:rPr>
      </w:pPr>
      <w:proofErr w:type="spellStart"/>
      <w:r w:rsidRPr="00E714EB">
        <w:rPr>
          <w:b/>
          <w:sz w:val="28"/>
          <w:szCs w:val="28"/>
          <w:lang w:val="en-US"/>
        </w:rPr>
        <w:t>Faroi</w:t>
      </w:r>
      <w:proofErr w:type="spellEnd"/>
      <w:r w:rsidRPr="00E714EB">
        <w:rPr>
          <w:b/>
          <w:sz w:val="28"/>
          <w:szCs w:val="28"/>
          <w:lang w:val="en-US"/>
        </w:rPr>
        <w:t xml:space="preserve">  T.V.,</w:t>
      </w:r>
    </w:p>
    <w:p w14:paraId="5F5EFDA0" w14:textId="77777777" w:rsidR="002C70AF" w:rsidRPr="00E714EB" w:rsidRDefault="002C70AF" w:rsidP="002C70AF">
      <w:pPr>
        <w:shd w:val="clear" w:color="auto" w:fill="FFFFFF"/>
        <w:jc w:val="right"/>
        <w:rPr>
          <w:b/>
          <w:sz w:val="28"/>
          <w:szCs w:val="28"/>
          <w:lang w:val="en-US"/>
        </w:rPr>
      </w:pPr>
      <w:r w:rsidRPr="00E714EB">
        <w:rPr>
          <w:b/>
          <w:sz w:val="28"/>
          <w:szCs w:val="28"/>
          <w:lang w:val="en-US"/>
        </w:rPr>
        <w:t>Russia, Sochi</w:t>
      </w:r>
    </w:p>
    <w:p w14:paraId="5A34BA44" w14:textId="77777777" w:rsidR="002C70AF" w:rsidRPr="00E714EB" w:rsidRDefault="002C70AF" w:rsidP="002C70AF">
      <w:pPr>
        <w:jc w:val="center"/>
        <w:rPr>
          <w:b/>
          <w:bCs/>
          <w:sz w:val="28"/>
          <w:szCs w:val="28"/>
          <w:lang w:val="en-US"/>
        </w:rPr>
      </w:pPr>
    </w:p>
    <w:p w14:paraId="33DAA60F" w14:textId="77777777" w:rsidR="002C70AF" w:rsidRPr="00E714EB" w:rsidRDefault="002C70AF" w:rsidP="00C53964">
      <w:pPr>
        <w:jc w:val="center"/>
        <w:rPr>
          <w:b/>
          <w:bCs/>
          <w:sz w:val="28"/>
          <w:szCs w:val="28"/>
          <w:lang w:val="en-US"/>
        </w:rPr>
      </w:pPr>
      <w:r w:rsidRPr="00E714EB">
        <w:rPr>
          <w:b/>
          <w:bCs/>
          <w:sz w:val="28"/>
          <w:szCs w:val="28"/>
          <w:lang w:val="en-US"/>
        </w:rPr>
        <w:t>Development of the judicial system of Russian Federation in 2023</w:t>
      </w:r>
    </w:p>
    <w:p w14:paraId="662161BE" w14:textId="77777777" w:rsidR="002C70AF" w:rsidRPr="00E714EB" w:rsidRDefault="002C70AF" w:rsidP="002C70AF">
      <w:pPr>
        <w:ind w:firstLine="708"/>
        <w:jc w:val="both"/>
        <w:rPr>
          <w:sz w:val="28"/>
          <w:szCs w:val="28"/>
          <w:lang w:val="en-US"/>
        </w:rPr>
      </w:pPr>
      <w:r w:rsidRPr="00E714EB">
        <w:rPr>
          <w:sz w:val="28"/>
          <w:szCs w:val="28"/>
          <w:lang w:val="en-US"/>
        </w:rPr>
        <w:t>Article provides an overview of innovations in the Russian judicial system in 2023.</w:t>
      </w:r>
      <w:r w:rsidRPr="00E714EB">
        <w:rPr>
          <w:lang w:val="en-US"/>
        </w:rPr>
        <w:t xml:space="preserve"> </w:t>
      </w:r>
      <w:r w:rsidRPr="00E714EB">
        <w:rPr>
          <w:sz w:val="28"/>
          <w:szCs w:val="28"/>
          <w:lang w:val="en-US"/>
        </w:rPr>
        <w:t>The changes in its organization are shown, in particular, the creation of judicial bodies in new subjects of the Russian Federation.</w:t>
      </w:r>
      <w:r w:rsidRPr="00E714EB">
        <w:rPr>
          <w:lang w:val="en-US"/>
        </w:rPr>
        <w:t xml:space="preserve"> </w:t>
      </w:r>
      <w:r w:rsidRPr="00E714EB">
        <w:rPr>
          <w:sz w:val="28"/>
          <w:szCs w:val="28"/>
          <w:lang w:val="en-US"/>
        </w:rPr>
        <w:t>Author presents facts and statistical data characterizing the work of courts of general jurisdiction, shows the activities of jury courts, characterizes the transition of courts to the application of updated procedural codes.</w:t>
      </w:r>
      <w:r w:rsidRPr="00E714EB">
        <w:rPr>
          <w:lang w:val="en-US"/>
        </w:rPr>
        <w:t xml:space="preserve"> </w:t>
      </w:r>
      <w:r w:rsidRPr="00E714EB">
        <w:rPr>
          <w:sz w:val="28"/>
          <w:szCs w:val="28"/>
          <w:lang w:val="en-US"/>
        </w:rPr>
        <w:t>Author concludes that in the judicial system of the Russian Federation in 2023, a series of overdue changes of a private nature were carried out.</w:t>
      </w:r>
    </w:p>
    <w:p w14:paraId="29AF9D20" w14:textId="77777777" w:rsidR="002C70AF" w:rsidRPr="00E714EB" w:rsidRDefault="002C70AF" w:rsidP="002C70AF">
      <w:pPr>
        <w:ind w:firstLine="708"/>
        <w:jc w:val="both"/>
        <w:rPr>
          <w:sz w:val="28"/>
          <w:szCs w:val="28"/>
          <w:lang w:val="en-US"/>
        </w:rPr>
      </w:pPr>
      <w:r w:rsidRPr="00E714EB">
        <w:rPr>
          <w:i/>
          <w:iCs/>
          <w:sz w:val="28"/>
          <w:szCs w:val="28"/>
          <w:lang w:val="en-US"/>
        </w:rPr>
        <w:t>Keywords:</w:t>
      </w:r>
      <w:r w:rsidRPr="00E714EB">
        <w:rPr>
          <w:sz w:val="28"/>
          <w:szCs w:val="28"/>
          <w:lang w:val="en-US"/>
        </w:rPr>
        <w:t xml:space="preserve"> Russian Federation, judicial system, All-Russian Congress of Judges, judicial workload, jury trial, procedural code, electronic justice.</w:t>
      </w:r>
    </w:p>
    <w:p w14:paraId="512BAC11" w14:textId="77777777" w:rsidR="002C70AF" w:rsidRPr="00E714EB" w:rsidRDefault="002C70AF" w:rsidP="002C70AF">
      <w:pPr>
        <w:ind w:left="-284" w:right="566" w:firstLine="568"/>
        <w:jc w:val="both"/>
        <w:rPr>
          <w:sz w:val="32"/>
          <w:szCs w:val="32"/>
          <w:lang w:val="en-US"/>
        </w:rPr>
      </w:pPr>
    </w:p>
    <w:p w14:paraId="1374E10B" w14:textId="77777777" w:rsidR="002C70AF" w:rsidRPr="00E714EB" w:rsidRDefault="002C70AF" w:rsidP="002C70AF">
      <w:pPr>
        <w:ind w:firstLine="709"/>
        <w:jc w:val="both"/>
        <w:rPr>
          <w:i/>
          <w:sz w:val="32"/>
          <w:szCs w:val="32"/>
        </w:rPr>
      </w:pPr>
      <w:r w:rsidRPr="00E714EB">
        <w:rPr>
          <w:sz w:val="32"/>
          <w:szCs w:val="32"/>
        </w:rPr>
        <w:t>В данной статье представлен обзор основных тенденций функционирования и развития судебной системы Российской Федерации в 2023 г. и, таким образом, продолжено изучение ее эволюции после начала Специальной военной операции (СВО) на Украине, начатое в  предыдущей публикации автора [1]. 2023 год для судейского сообще</w:t>
      </w:r>
      <w:r w:rsidRPr="00E714EB">
        <w:rPr>
          <w:sz w:val="32"/>
          <w:szCs w:val="32"/>
        </w:rPr>
        <w:lastRenderedPageBreak/>
        <w:t xml:space="preserve">ства РФ начинался под знаком решений юбилейного Х Всероссийского съезда судей, проходившего в Москве с 29 ноября по 1 декабря 2022 г. </w:t>
      </w:r>
    </w:p>
    <w:p w14:paraId="05EA26CF" w14:textId="77777777" w:rsidR="002C70AF" w:rsidRPr="00E714EB" w:rsidRDefault="002C70AF" w:rsidP="002C70AF">
      <w:pPr>
        <w:ind w:firstLine="709"/>
        <w:jc w:val="both"/>
        <w:rPr>
          <w:sz w:val="32"/>
          <w:szCs w:val="32"/>
        </w:rPr>
      </w:pPr>
      <w:r w:rsidRPr="00E714EB">
        <w:rPr>
          <w:sz w:val="32"/>
          <w:szCs w:val="32"/>
        </w:rPr>
        <w:t>В ходе работы съезда – высшего органа судейского сообщества РФ, были подведены итоги деятельности судейского сообщества за шесть лет. Всероссийский съезд судей созывается один раз в четыре года и должен был состояться в 2020 г., но в связи с пандемией COVID-19 был перенесен на 2022 г. Съезд сформировал новые составы Совета судей РФ, Высшей квалификационной коллегии судей РФ и Высшей экзаменационной комиссии по приему квалификационного экзамена на должность судьи. Делегаты приняли несколько постановлений, из которых постановления № 2-5 посвящены частным вопросам [2].</w:t>
      </w:r>
    </w:p>
    <w:p w14:paraId="02DF9571" w14:textId="3A5E28A6" w:rsidR="002C70AF" w:rsidRPr="00E714EB" w:rsidRDefault="002C70AF" w:rsidP="002C70AF">
      <w:pPr>
        <w:ind w:firstLine="709"/>
        <w:jc w:val="both"/>
        <w:rPr>
          <w:sz w:val="32"/>
          <w:szCs w:val="32"/>
        </w:rPr>
      </w:pPr>
      <w:r w:rsidRPr="00E714EB">
        <w:rPr>
          <w:sz w:val="32"/>
          <w:szCs w:val="32"/>
        </w:rPr>
        <w:t>Главным итоговым документом Х Всероссийского съезда судей стало постановление от 1 декабря 2022 г. № 1 «</w:t>
      </w:r>
      <w:hyperlink r:id="rId102" w:history="1">
        <w:r w:rsidRPr="00E714EB">
          <w:rPr>
            <w:rStyle w:val="aff"/>
            <w:rFonts w:eastAsiaTheme="majorEastAsia"/>
            <w:color w:val="auto"/>
            <w:sz w:val="32"/>
            <w:szCs w:val="32"/>
            <w:u w:val="none"/>
          </w:rPr>
          <w:t>О развитии судебной системы Российской Федерации</w:t>
        </w:r>
      </w:hyperlink>
      <w:r w:rsidRPr="00E714EB">
        <w:rPr>
          <w:rStyle w:val="aff"/>
          <w:rFonts w:eastAsiaTheme="majorEastAsia"/>
          <w:color w:val="auto"/>
          <w:sz w:val="32"/>
          <w:szCs w:val="32"/>
          <w:u w:val="none"/>
        </w:rPr>
        <w:t>»</w:t>
      </w:r>
      <w:r w:rsidRPr="00E714EB">
        <w:rPr>
          <w:sz w:val="32"/>
          <w:szCs w:val="32"/>
        </w:rPr>
        <w:t xml:space="preserve"> (далее – Постановление № 1).  Одной из важнейших целей развития и реформирования судебной системы в документе названо снижение судебной нагрузки.  За шесть лет с момента проведения предыдущего съезда количество обращений в суды возросло примерно на 60%. При этом в России гражданские дела рассматриваются почти в пять раз быстрее, чем в среднем по Европе, административные – в 25 раз, что достигается, прежде всего, интенсификацией работы судей. Ранее в </w:t>
      </w:r>
      <w:hyperlink r:id="rId103" w:history="1">
        <w:r w:rsidRPr="00E714EB">
          <w:rPr>
            <w:rStyle w:val="aff"/>
            <w:rFonts w:eastAsiaTheme="majorEastAsia"/>
            <w:color w:val="auto"/>
            <w:sz w:val="32"/>
            <w:szCs w:val="32"/>
            <w:u w:val="none"/>
          </w:rPr>
          <w:t xml:space="preserve">Постановлении № 1 IX Всероссийского съезда судей от 8 декабря 2016 г. </w:t>
        </w:r>
      </w:hyperlink>
      <w:r w:rsidRPr="00E714EB">
        <w:rPr>
          <w:sz w:val="32"/>
          <w:szCs w:val="32"/>
        </w:rPr>
        <w:t> была поставлена задача по определению норм служебной нагрузки судей и работников аппаратов судов. На основании государственного контракта НИУ ВШЭ были разработаны научно обоснованные нормы нагрузки судей судов общей юрисдикции, федеральных арбитражных судов и работников их аппаратов. В ходе исследования были проанализированы причины чрезмерной нагрузки и предложены возможные меры по их устранению. Кроме того, был сделан вывод, что для успешного реформирования судебной системы необходимо увеличение количества судей и работников аппаратов судов. По мнению, распространенному в судейском сообществе РФ, при формировании штата судей необходимо учитывать научно обоснованные нормы судебной нагрузки и исходить из того, что каждый судья должен быть обеспечен помощником, а судья первой и апелляционной инстанций – также и секретарем судебного заседания. Однако создание</w:t>
      </w:r>
      <w:r w:rsidR="00365654">
        <w:rPr>
          <w:sz w:val="32"/>
          <w:szCs w:val="32"/>
        </w:rPr>
        <w:t xml:space="preserve"> новых кассационных</w:t>
      </w:r>
      <w:r w:rsidRPr="00E714EB">
        <w:rPr>
          <w:sz w:val="32"/>
          <w:szCs w:val="32"/>
        </w:rPr>
        <w:t> </w:t>
      </w:r>
      <w:hyperlink r:id="rId104" w:history="1">
        <w:r w:rsidRPr="00E714EB">
          <w:rPr>
            <w:rStyle w:val="aff"/>
            <w:rFonts w:eastAsiaTheme="majorEastAsia"/>
            <w:color w:val="auto"/>
            <w:sz w:val="32"/>
            <w:szCs w:val="32"/>
            <w:u w:val="none"/>
          </w:rPr>
          <w:t>и апелляционных судов общей юрисдикции</w:t>
        </w:r>
      </w:hyperlink>
      <w:r w:rsidRPr="00E714EB">
        <w:rPr>
          <w:sz w:val="32"/>
          <w:szCs w:val="32"/>
        </w:rPr>
        <w:t> было проведено без учета этих требований – за счет сокращения численности судей и работников аппаратов верховных судов республик, краевых, област</w:t>
      </w:r>
      <w:r w:rsidRPr="00E714EB">
        <w:rPr>
          <w:sz w:val="32"/>
          <w:szCs w:val="32"/>
        </w:rPr>
        <w:lastRenderedPageBreak/>
        <w:t>ных судов, судов городов федерального значения, судов автономных областей и округов – подчеркнуто в </w:t>
      </w:r>
      <w:hyperlink r:id="rId105" w:history="1">
        <w:r w:rsidRPr="00E714EB">
          <w:rPr>
            <w:rStyle w:val="aff"/>
            <w:rFonts w:eastAsiaTheme="majorEastAsia"/>
            <w:color w:val="auto"/>
            <w:sz w:val="32"/>
            <w:szCs w:val="32"/>
            <w:u w:val="none"/>
          </w:rPr>
          <w:t>Постановлении № 1</w:t>
        </w:r>
      </w:hyperlink>
      <w:r w:rsidRPr="00E714EB">
        <w:rPr>
          <w:sz w:val="32"/>
          <w:szCs w:val="32"/>
        </w:rPr>
        <w:t xml:space="preserve"> [2]. </w:t>
      </w:r>
    </w:p>
    <w:p w14:paraId="5674B30B" w14:textId="77777777" w:rsidR="002C70AF" w:rsidRPr="00E714EB" w:rsidRDefault="002C70AF" w:rsidP="002C70AF">
      <w:pPr>
        <w:ind w:firstLine="709"/>
        <w:jc w:val="both"/>
        <w:rPr>
          <w:sz w:val="32"/>
          <w:szCs w:val="32"/>
        </w:rPr>
      </w:pPr>
      <w:r w:rsidRPr="00E714EB">
        <w:rPr>
          <w:sz w:val="32"/>
          <w:szCs w:val="32"/>
        </w:rPr>
        <w:t>В связи с этим, в  </w:t>
      </w:r>
      <w:hyperlink r:id="rId106" w:history="1">
        <w:r w:rsidRPr="00E714EB">
          <w:rPr>
            <w:rStyle w:val="aff"/>
            <w:rFonts w:eastAsiaTheme="majorEastAsia"/>
            <w:color w:val="auto"/>
            <w:sz w:val="32"/>
            <w:szCs w:val="32"/>
            <w:u w:val="none"/>
          </w:rPr>
          <w:t>Постановлении № 1</w:t>
        </w:r>
      </w:hyperlink>
      <w:r w:rsidRPr="00E714EB">
        <w:rPr>
          <w:sz w:val="32"/>
          <w:szCs w:val="32"/>
        </w:rPr>
        <w:t xml:space="preserve"> отмечается необходимость законодательного закрепления норм судебной нагрузки, что позволит определять в федеральных законах о бюджете нормативы штатной численности судей и работников аппаратов судов. Поскольку Совет судей РФ представил информацию о работе над соответствующим законопроектом о нормах судебной нагрузки совместно с Судебным департаментом при ВС РФ и Российским государственным университетом правосудия, Всероссийский съезд судей поручил им доработать проект в 2023 г. [2] </w:t>
      </w:r>
    </w:p>
    <w:p w14:paraId="5605802B" w14:textId="77777777" w:rsidR="002C70AF" w:rsidRPr="00E714EB" w:rsidRDefault="002C70AF" w:rsidP="002C70AF">
      <w:pPr>
        <w:ind w:firstLine="709"/>
        <w:jc w:val="both"/>
        <w:rPr>
          <w:sz w:val="32"/>
          <w:szCs w:val="32"/>
        </w:rPr>
      </w:pPr>
      <w:r w:rsidRPr="00E714EB">
        <w:rPr>
          <w:sz w:val="32"/>
          <w:szCs w:val="32"/>
        </w:rPr>
        <w:t>Поскольку процессуальные кодексы предусматривают обязательное аудио-протоколирование судебных заседаний (</w:t>
      </w:r>
      <w:hyperlink r:id="rId107" w:anchor="block_155" w:history="1">
        <w:r w:rsidRPr="00E714EB">
          <w:rPr>
            <w:rStyle w:val="aff"/>
            <w:rFonts w:eastAsiaTheme="majorEastAsia"/>
            <w:color w:val="auto"/>
            <w:sz w:val="32"/>
            <w:szCs w:val="32"/>
            <w:u w:val="none"/>
          </w:rPr>
          <w:t>ст. 155 АПК РФ</w:t>
        </w:r>
      </w:hyperlink>
      <w:r w:rsidRPr="00E714EB">
        <w:rPr>
          <w:sz w:val="32"/>
          <w:szCs w:val="32"/>
        </w:rPr>
        <w:t>, </w:t>
      </w:r>
      <w:hyperlink r:id="rId108" w:anchor="block_228" w:history="1">
        <w:r w:rsidRPr="00E714EB">
          <w:rPr>
            <w:rStyle w:val="aff"/>
            <w:rFonts w:eastAsiaTheme="majorEastAsia"/>
            <w:color w:val="auto"/>
            <w:sz w:val="32"/>
            <w:szCs w:val="32"/>
            <w:u w:val="none"/>
          </w:rPr>
          <w:t>ст. 228 ГПК РФ</w:t>
        </w:r>
      </w:hyperlink>
      <w:r w:rsidRPr="00E714EB">
        <w:rPr>
          <w:sz w:val="32"/>
          <w:szCs w:val="32"/>
        </w:rPr>
        <w:t>, </w:t>
      </w:r>
      <w:hyperlink r:id="rId109" w:anchor="block_204" w:history="1">
        <w:r w:rsidRPr="00E714EB">
          <w:rPr>
            <w:rStyle w:val="aff"/>
            <w:rFonts w:eastAsiaTheme="majorEastAsia"/>
            <w:color w:val="auto"/>
            <w:sz w:val="32"/>
            <w:szCs w:val="32"/>
            <w:u w:val="none"/>
          </w:rPr>
          <w:t>ст. 204 Кодекса административного судопроизводства</w:t>
        </w:r>
      </w:hyperlink>
      <w:r w:rsidRPr="00E714EB">
        <w:rPr>
          <w:sz w:val="32"/>
          <w:szCs w:val="32"/>
        </w:rPr>
        <w:t>), то судейское сообщество сочло возможным постепенный отказ от составления письменных протоколов в гражданском, арбитражном и административном судопроизводстве. Кроме того, поскольку при рассмотрении гражданских дел в закрытых заседаниях применение средств аудиозаписи не допускается (</w:t>
      </w:r>
      <w:hyperlink r:id="rId110" w:anchor="block_10106" w:history="1">
        <w:r w:rsidRPr="00E714EB">
          <w:rPr>
            <w:rStyle w:val="aff"/>
            <w:rFonts w:eastAsiaTheme="majorEastAsia"/>
            <w:color w:val="auto"/>
            <w:sz w:val="32"/>
            <w:szCs w:val="32"/>
            <w:u w:val="none"/>
          </w:rPr>
          <w:t>ч. 6 ст. 10 ГПК РФ</w:t>
        </w:r>
      </w:hyperlink>
      <w:r w:rsidRPr="00E714EB">
        <w:rPr>
          <w:sz w:val="32"/>
          <w:szCs w:val="32"/>
        </w:rPr>
        <w:t>), в </w:t>
      </w:r>
      <w:hyperlink r:id="rId111" w:anchor="block_228" w:history="1">
        <w:r w:rsidRPr="00E714EB">
          <w:rPr>
            <w:rStyle w:val="aff"/>
            <w:rFonts w:eastAsiaTheme="majorEastAsia"/>
            <w:color w:val="auto"/>
            <w:sz w:val="32"/>
            <w:szCs w:val="32"/>
            <w:u w:val="none"/>
          </w:rPr>
          <w:t>ст. 228 ГПК РФ</w:t>
        </w:r>
      </w:hyperlink>
      <w:r w:rsidRPr="00E714EB">
        <w:rPr>
          <w:sz w:val="32"/>
          <w:szCs w:val="32"/>
        </w:rPr>
        <w:t xml:space="preserve"> предлагается указать этот и иные подобные случаи, когда аудио-протоколирование не ведется [2]. </w:t>
      </w:r>
    </w:p>
    <w:p w14:paraId="2C12D3EE" w14:textId="77777777" w:rsidR="002C70AF" w:rsidRPr="00E714EB" w:rsidRDefault="002C70AF" w:rsidP="002C70AF">
      <w:pPr>
        <w:ind w:firstLine="709"/>
        <w:jc w:val="both"/>
        <w:rPr>
          <w:sz w:val="32"/>
          <w:szCs w:val="32"/>
        </w:rPr>
      </w:pPr>
      <w:r w:rsidRPr="00E714EB">
        <w:rPr>
          <w:sz w:val="32"/>
          <w:szCs w:val="32"/>
        </w:rPr>
        <w:t>В Постановлении № 1 еще одной ключевой задачей развития судебной системы в ближайшие годы названа технологическая модернизация судов, активное внедрение цифровых технологий и расширение сферы применения электронного правосудия. Подчеркнуто, что при дальнейшей корректировке процессуального законодательства в этой части обязательно должен учитываться накопленный опыт организации дистанционного участия сторон в судебном процессе. При этом приоритетным способом такого участия съезд считает использование систем веб-конференций. Напомним, что с 1 января 2022 г. в процессуальных кодексах появились статьи, закрепляющие право лиц, участвующих в деле, и других участников процесса участвовать в судебном заседании посредством веб-конференции (</w:t>
      </w:r>
      <w:hyperlink r:id="rId112" w:anchor="block_1552" w:history="1">
        <w:r w:rsidRPr="00E714EB">
          <w:rPr>
            <w:rStyle w:val="aff"/>
            <w:rFonts w:eastAsiaTheme="majorEastAsia"/>
            <w:color w:val="auto"/>
            <w:sz w:val="32"/>
            <w:szCs w:val="32"/>
            <w:u w:val="none"/>
          </w:rPr>
          <w:t>ст. 155.2 ГПК РФ</w:t>
        </w:r>
      </w:hyperlink>
      <w:r w:rsidRPr="00E714EB">
        <w:rPr>
          <w:sz w:val="32"/>
          <w:szCs w:val="32"/>
        </w:rPr>
        <w:t>, </w:t>
      </w:r>
      <w:hyperlink r:id="rId113" w:anchor="block_1532" w:history="1">
        <w:r w:rsidRPr="00E714EB">
          <w:rPr>
            <w:rStyle w:val="aff"/>
            <w:rFonts w:eastAsiaTheme="majorEastAsia"/>
            <w:color w:val="auto"/>
            <w:sz w:val="32"/>
            <w:szCs w:val="32"/>
            <w:u w:val="none"/>
          </w:rPr>
          <w:t>ст. 153.2 АПК РФ</w:t>
        </w:r>
      </w:hyperlink>
      <w:r w:rsidRPr="00E714EB">
        <w:rPr>
          <w:sz w:val="32"/>
          <w:szCs w:val="32"/>
        </w:rPr>
        <w:t>, </w:t>
      </w:r>
      <w:hyperlink r:id="rId114" w:anchor="block_14210" w:history="1">
        <w:r w:rsidRPr="00E714EB">
          <w:rPr>
            <w:rStyle w:val="aff"/>
            <w:rFonts w:eastAsiaTheme="majorEastAsia"/>
            <w:color w:val="auto"/>
            <w:sz w:val="32"/>
            <w:szCs w:val="32"/>
            <w:u w:val="none"/>
          </w:rPr>
          <w:t>ст. 142.1 КАС РФ</w:t>
        </w:r>
      </w:hyperlink>
      <w:r w:rsidRPr="00E714EB">
        <w:rPr>
          <w:sz w:val="32"/>
          <w:szCs w:val="32"/>
        </w:rPr>
        <w:t xml:space="preserve">). Однако реализация данного права зависит от наличия в судах соответствующих технических возможностей [2]. </w:t>
      </w:r>
    </w:p>
    <w:p w14:paraId="695910EC" w14:textId="4643D307" w:rsidR="002C70AF" w:rsidRPr="00E714EB" w:rsidRDefault="002C70AF" w:rsidP="002C70AF">
      <w:pPr>
        <w:ind w:firstLine="709"/>
        <w:jc w:val="both"/>
        <w:rPr>
          <w:sz w:val="32"/>
          <w:szCs w:val="32"/>
        </w:rPr>
      </w:pPr>
      <w:r w:rsidRPr="00E714EB">
        <w:rPr>
          <w:sz w:val="32"/>
          <w:szCs w:val="32"/>
        </w:rPr>
        <w:t>В 2023 г. в РФ были упразднены некоторые прежние суды и созданы новые. 1 января 2023 г. утратила силу ст. 27 Закона о судебной системе Российской Федерации, регулирующая вопросы создания и деятельности конституционных (уставных) судов субъектов РФ. Из ряда законодательных актов также исключены положения о консти</w:t>
      </w:r>
      <w:r w:rsidRPr="00E714EB">
        <w:rPr>
          <w:sz w:val="32"/>
          <w:szCs w:val="32"/>
        </w:rPr>
        <w:lastRenderedPageBreak/>
        <w:t>туционных (уставных) судах субъектов РФ (Федеральный конституционный закон от 8 декабря 2020 г.</w:t>
      </w:r>
      <w:r w:rsidRPr="00E714EB">
        <w:rPr>
          <w:bCs/>
          <w:sz w:val="32"/>
          <w:szCs w:val="32"/>
        </w:rPr>
        <w:t xml:space="preserve"> «О внесении изменений в отдельные федеральные конституционные законы» </w:t>
      </w:r>
      <w:r w:rsidRPr="00E714EB">
        <w:rPr>
          <w:sz w:val="32"/>
          <w:szCs w:val="32"/>
        </w:rPr>
        <w:t xml:space="preserve">№ 7-ФКЗ).  Напомним, что с 19 декабря 2020 г. эти   суды перестали принимать новые дела к производству и до своего упразднения завершали рассмотрение уже принятых дел. При этом регионы получили право создавать конституционные (уставные) советы, при законодательных (представительных) органах субъектов РФ, решения которых носят рекомендательный характер. Первые конституционные советы (КС) созданы, в частности, в Адыгее, Башкортостане, Якутии [3]. В середине 2023 г. в республике Татарстан также был учрежден конституционный совет, взявший на себя полномочия упраздненного, согласно требованиям федерального законодательства, конституционного суда республики. КС создан как постоянно действующий государственный орган на основе нормы ст. 114.1 обновленной Конституции Татарстана, утвержденной в начале года [4]. </w:t>
      </w:r>
    </w:p>
    <w:p w14:paraId="18EB282B" w14:textId="33038418" w:rsidR="002C70AF" w:rsidRPr="00E714EB" w:rsidRDefault="002C70AF" w:rsidP="002C70AF">
      <w:pPr>
        <w:ind w:firstLine="709"/>
        <w:jc w:val="both"/>
        <w:rPr>
          <w:sz w:val="32"/>
          <w:szCs w:val="32"/>
        </w:rPr>
      </w:pPr>
      <w:r w:rsidRPr="00E714EB">
        <w:rPr>
          <w:sz w:val="32"/>
          <w:szCs w:val="32"/>
        </w:rPr>
        <w:t>Важным событием 2023 г. стало начало деятельности федеральных судов на новых российских территориях. 21 сентября началась работа верховных и арбитражных судов Донецкой Народной Республики (ДНР) и Луганской Народной Республики (ЛНР), а также Запорожского областного суда и Арбитражного суда Запорожской области, Херсонского областного суда и Арбитражного суда Херсонской области, городских, районных и межрайонных судов и четырех гарнизонных военных судов. Первый зам. председателя ВС П.П. Серков заявил, что к сентябрю 2023 г. в новых российских территориях уже было назначено 258 судей. 18 августа на встрече с Президентом РФ Председатель высшей судебной инстанции В.М. Лебедев сообщил, что по штатной численности в этих субъектах РФ должны работать 1115 судей [5].</w:t>
      </w:r>
    </w:p>
    <w:p w14:paraId="1070CBD2" w14:textId="77777777" w:rsidR="002C70AF" w:rsidRPr="00E714EB" w:rsidRDefault="002C70AF" w:rsidP="002C70AF">
      <w:pPr>
        <w:ind w:firstLine="709"/>
        <w:jc w:val="both"/>
        <w:rPr>
          <w:sz w:val="32"/>
          <w:szCs w:val="32"/>
        </w:rPr>
      </w:pPr>
      <w:r w:rsidRPr="00E714EB">
        <w:rPr>
          <w:sz w:val="32"/>
          <w:szCs w:val="32"/>
        </w:rPr>
        <w:t>Напомним, что после присоединения новых регионов к РФ местные суды продолжили работу, но уже по российскому, а не по украинскому или республиканскому законодательству. Так, за девять месяцев 2023 г.  судами в первой инстанции было рассмотрено 2993 уголовных дела в отношении 3155 лиц, 34771 гражданское дело, 579 экономических споров, 472 административных дела и 11159 дел об административных правонарушениях [6].</w:t>
      </w:r>
    </w:p>
    <w:p w14:paraId="5247F4BB" w14:textId="04232719" w:rsidR="002C70AF" w:rsidRPr="00E714EB" w:rsidRDefault="002C70AF" w:rsidP="002C70AF">
      <w:pPr>
        <w:ind w:firstLine="709"/>
        <w:jc w:val="both"/>
        <w:rPr>
          <w:sz w:val="32"/>
          <w:szCs w:val="32"/>
        </w:rPr>
      </w:pPr>
      <w:r w:rsidRPr="00E714EB">
        <w:rPr>
          <w:sz w:val="32"/>
          <w:szCs w:val="32"/>
        </w:rPr>
        <w:t xml:space="preserve">В 2023 г. судьи подавали документы в квалификационную комиссию и те, кто получил рекомендацию, были назначены на должность указом президента РФ. </w:t>
      </w:r>
      <w:hyperlink r:id="rId115" w:tgtFrame="_self" w:history="1">
        <w:r w:rsidRPr="00E714EB">
          <w:rPr>
            <w:sz w:val="32"/>
            <w:szCs w:val="32"/>
          </w:rPr>
          <w:t xml:space="preserve">Согласно принятым законам, преимущественное право на замещение должностей имеют судьи, которые </w:t>
        </w:r>
        <w:r w:rsidRPr="00E714EB">
          <w:rPr>
            <w:sz w:val="32"/>
            <w:szCs w:val="32"/>
          </w:rPr>
          <w:lastRenderedPageBreak/>
          <w:t>замещали соответствующие должности на момент присоединения новых регионов к РФ [5].</w:t>
        </w:r>
        <w:r w:rsidRPr="00E714EB">
          <w:rPr>
            <w:rStyle w:val="aff"/>
            <w:rFonts w:eastAsiaTheme="majorEastAsia"/>
            <w:color w:val="auto"/>
            <w:sz w:val="32"/>
            <w:szCs w:val="32"/>
          </w:rPr>
          <w:t xml:space="preserve"> </w:t>
        </w:r>
      </w:hyperlink>
      <w:r w:rsidRPr="00E714EB">
        <w:rPr>
          <w:sz w:val="32"/>
          <w:szCs w:val="32"/>
        </w:rPr>
        <w:t xml:space="preserve"> </w:t>
      </w:r>
    </w:p>
    <w:p w14:paraId="2D8481AD" w14:textId="77777777" w:rsidR="002C70AF" w:rsidRPr="00E714EB" w:rsidRDefault="002C70AF" w:rsidP="002C70AF">
      <w:pPr>
        <w:ind w:firstLine="709"/>
        <w:jc w:val="both"/>
        <w:rPr>
          <w:sz w:val="32"/>
          <w:szCs w:val="32"/>
        </w:rPr>
      </w:pPr>
      <w:r w:rsidRPr="00E714EB">
        <w:rPr>
          <w:sz w:val="32"/>
          <w:szCs w:val="32"/>
        </w:rPr>
        <w:t xml:space="preserve">Первый вице-президент Федеральной палаты адвокатов РФ М.Н. </w:t>
      </w:r>
      <w:proofErr w:type="spellStart"/>
      <w:r w:rsidRPr="00E714EB">
        <w:rPr>
          <w:sz w:val="32"/>
          <w:szCs w:val="32"/>
        </w:rPr>
        <w:t>Толчеев</w:t>
      </w:r>
      <w:proofErr w:type="spellEnd"/>
      <w:r w:rsidRPr="00E714EB">
        <w:rPr>
          <w:sz w:val="32"/>
          <w:szCs w:val="32"/>
        </w:rPr>
        <w:t xml:space="preserve"> сообщил, что к сентябрю 2023 г. в новых субъектах РФ местными адвокатами созданы палаты, способные в полном объеме выполнять публичные функции по организации адвокатской деятельности, включая предусмотренную законом бесплатную юридическую помощь. «Процесс изучения новой законодательной и правоприменительной базы потребует от адвокатов некоторых усилий, но нам не привыкать, и вряд ли стоит говорить о чем-то сверхсложном», – отметил М.Н. </w:t>
      </w:r>
      <w:proofErr w:type="spellStart"/>
      <w:r w:rsidRPr="00E714EB">
        <w:rPr>
          <w:sz w:val="32"/>
          <w:szCs w:val="32"/>
        </w:rPr>
        <w:t>Толчеев</w:t>
      </w:r>
      <w:proofErr w:type="spellEnd"/>
      <w:r w:rsidRPr="00E714EB">
        <w:rPr>
          <w:sz w:val="32"/>
          <w:szCs w:val="32"/>
        </w:rPr>
        <w:t xml:space="preserve"> [5].</w:t>
      </w:r>
    </w:p>
    <w:p w14:paraId="4F6F9839" w14:textId="127824E7" w:rsidR="002C70AF" w:rsidRPr="00E714EB" w:rsidRDefault="002C70AF" w:rsidP="002C70AF">
      <w:pPr>
        <w:ind w:firstLine="709"/>
        <w:jc w:val="both"/>
        <w:rPr>
          <w:sz w:val="32"/>
          <w:szCs w:val="32"/>
        </w:rPr>
      </w:pPr>
      <w:r w:rsidRPr="00E714EB">
        <w:rPr>
          <w:sz w:val="32"/>
          <w:szCs w:val="32"/>
        </w:rPr>
        <w:t>Приведем некоторые факты и статистические данные о функционировании российских судов общей юрисдикции. Из</w:t>
      </w:r>
      <w:r w:rsidR="00BB137F" w:rsidRPr="00E714EB">
        <w:rPr>
          <w:sz w:val="32"/>
          <w:szCs w:val="32"/>
        </w:rPr>
        <w:t xml:space="preserve"> отчетов</w:t>
      </w:r>
      <w:r w:rsidRPr="00E714EB">
        <w:rPr>
          <w:sz w:val="32"/>
          <w:szCs w:val="32"/>
        </w:rPr>
        <w:t xml:space="preserve"> Судебного департамента при Верховном суде РФ следует, что они рассмотрели в январе-июле 2023 г. почти 580000 уголовных дел, еще 181637 дел находились на рассмотрении. За указанный период в суды общей юрисдикции, согласно опубликованным отчетам, поступило для рассмотрения 377357 уголовных дел, суды рассмотрели по первой инстанции почти 278000 дел, было прекращено 67800 дел. Всего за этот период было окончено рассмотрение 366680 уголовных дел. По рассмотренным делам осуждено 295 090 чел., оправдано – 966 подсудимых. Производство в отношении 72080 лиц было прекращено по различным основаниям. В 125373 делах был применен особый порядок судебного рассмотрения при согласии обвиняемого с предъявленным ему обвинением (гл. 40 УПК РФ). По этим делам 103357 чел. осуждено, а в отношении 24655 чел. дела прекращены [7].</w:t>
      </w:r>
    </w:p>
    <w:p w14:paraId="072F9C66" w14:textId="07ACD7F3" w:rsidR="002C70AF" w:rsidRPr="00E714EB" w:rsidRDefault="002C70AF" w:rsidP="002C70AF">
      <w:pPr>
        <w:ind w:firstLine="709"/>
        <w:jc w:val="both"/>
        <w:rPr>
          <w:sz w:val="32"/>
          <w:szCs w:val="32"/>
        </w:rPr>
      </w:pPr>
      <w:r w:rsidRPr="00E714EB">
        <w:rPr>
          <w:sz w:val="32"/>
          <w:szCs w:val="32"/>
        </w:rPr>
        <w:t>Что касается рассмотрения гражданских и административных дел, то, по данным Судебного департамента, всего по первой инстанции рассмотрено 13073632 гражданских дела. Прекращено 299470 гражданских и административных дел и материалов. Отчет о работе судов общей юрисдикции по рассмотрению дел об административных правонарушениях показывает, что было рассмотрено 3114505 дел, из которых производство было прекращено в отношении более 151 тыс. юридических и физических лиц, при этом 555 материалов были переданы прокурору или в орган, наложивший административный штраф. За отчетный период 151081 лицо было освобождено от административной ответственности, 1779168 лиц получили административный штраф, 204456 – предупреждения, 387055 – административный арест, 143354 – приговорены к обязательным работам, 29484 – лишены специального права, 7528 – дисквалифицированы. В качестве единственной меры наказания за пределы Российской Федера</w:t>
      </w:r>
      <w:r w:rsidRPr="00E714EB">
        <w:rPr>
          <w:sz w:val="32"/>
          <w:szCs w:val="32"/>
        </w:rPr>
        <w:lastRenderedPageBreak/>
        <w:t>ции были выдворены 303 иностранных гражданина и лица без гражданства [7].</w:t>
      </w:r>
    </w:p>
    <w:p w14:paraId="613398CB" w14:textId="13797E6A" w:rsidR="00C87CF7" w:rsidRPr="00E714EB" w:rsidRDefault="002C70AF" w:rsidP="00C87CF7">
      <w:pPr>
        <w:pStyle w:val="afd"/>
        <w:spacing w:before="0" w:beforeAutospacing="0" w:after="0" w:afterAutospacing="0"/>
        <w:ind w:firstLine="709"/>
        <w:jc w:val="both"/>
        <w:rPr>
          <w:sz w:val="32"/>
          <w:szCs w:val="32"/>
        </w:rPr>
      </w:pPr>
      <w:r w:rsidRPr="00E714EB">
        <w:rPr>
          <w:sz w:val="32"/>
          <w:szCs w:val="32"/>
        </w:rPr>
        <w:t>В 2023 г. в судебной практике по рассмотрению уголовных дел с участием присяжных продолжали наблюдаться тенденции, характерные для последних нескольких лет. Во-первых, медленно, но устойчиво растет количество дел, рассматриваемых судом присяжных. Так, в первом полугодии 2023 г. с участием присяжных заседателей </w:t>
      </w:r>
      <w:hyperlink r:id="rId116" w:tgtFrame="_blank" w:history="1">
        <w:r w:rsidRPr="00E714EB">
          <w:rPr>
            <w:rStyle w:val="aff"/>
            <w:rFonts w:eastAsiaTheme="majorEastAsia"/>
            <w:color w:val="auto"/>
            <w:sz w:val="32"/>
            <w:szCs w:val="32"/>
            <w:u w:val="none"/>
          </w:rPr>
          <w:t>рассмотрено 1038 уголовных дел</w:t>
        </w:r>
      </w:hyperlink>
      <w:r w:rsidRPr="00E714EB">
        <w:rPr>
          <w:sz w:val="32"/>
          <w:szCs w:val="32"/>
        </w:rPr>
        <w:t xml:space="preserve">, по 557 делам судами вынесены итоговые процессуальные решения. Остальные 612 дел оставалось на рассмотрении. Таким образом, за весь 2023 г. в судах РФ рассматривались с участием присяжных примерно 2000 уголовных дел. Во-вторых, стабильно высоким остается процент оправданий в суде присяжных. Так, во всех судах с участием присяжных заседателей в первой половине 2023 г. были оправданы 26,6% (192) подсудимых. Для сравнения: </w:t>
      </w:r>
      <w:r w:rsidR="00C87CF7" w:rsidRPr="00E714EB">
        <w:rPr>
          <w:sz w:val="32"/>
          <w:szCs w:val="32"/>
        </w:rPr>
        <w:t xml:space="preserve">по данным </w:t>
      </w:r>
      <w:r w:rsidRPr="00E714EB">
        <w:rPr>
          <w:sz w:val="32"/>
          <w:szCs w:val="32"/>
        </w:rPr>
        <w:t>Судебного департамента при ВС РФ в первом полугодии 2023 г. обвинительные приговоры по всем категориям уголовных дел были вынесены в отношении чуть более 295 тыс. лиц, оправдательные – в отношении 966 лиц, то есть 0,32% от общего числа. В-третьих, устойчивой тенденцией практики производства в суде присяжных в 2023 г., как и в предшествующие годы, оставался высокий процент отмены оправдательных приговоров. За первое полугодие судами апелляционной инстанции </w:t>
      </w:r>
      <w:hyperlink r:id="rId117" w:tgtFrame="_blank" w:history="1">
        <w:r w:rsidRPr="00E714EB">
          <w:rPr>
            <w:rStyle w:val="aff"/>
            <w:rFonts w:eastAsiaTheme="majorEastAsia"/>
            <w:color w:val="auto"/>
            <w:sz w:val="32"/>
            <w:szCs w:val="32"/>
            <w:u w:val="none"/>
          </w:rPr>
          <w:t>отменено 117 оправдательных приговоров</w:t>
        </w:r>
      </w:hyperlink>
      <w:r w:rsidRPr="00E714EB">
        <w:rPr>
          <w:sz w:val="32"/>
          <w:szCs w:val="32"/>
        </w:rPr>
        <w:t>, в то время как оправданы были 192 подсудимых. Эти цифры существенно превышают общий процент отмены оправдательных приговоров по всем категориям дел (более 50%) [8].</w:t>
      </w:r>
    </w:p>
    <w:p w14:paraId="4CB0FF04" w14:textId="020A538A" w:rsidR="002C70AF" w:rsidRPr="00E714EB" w:rsidRDefault="00000000" w:rsidP="00C87CF7">
      <w:pPr>
        <w:pStyle w:val="afd"/>
        <w:spacing w:before="0" w:beforeAutospacing="0" w:after="0" w:afterAutospacing="0"/>
        <w:ind w:firstLine="709"/>
        <w:jc w:val="both"/>
        <w:rPr>
          <w:b/>
          <w:sz w:val="32"/>
          <w:szCs w:val="32"/>
        </w:rPr>
      </w:pPr>
      <w:hyperlink r:id="rId118" w:tgtFrame="_blank" w:history="1">
        <w:r w:rsidR="002C70AF" w:rsidRPr="00E714EB">
          <w:rPr>
            <w:rStyle w:val="aff"/>
            <w:rFonts w:eastAsiaTheme="majorEastAsia"/>
            <w:color w:val="auto"/>
            <w:sz w:val="32"/>
            <w:szCs w:val="32"/>
            <w:u w:val="none"/>
          </w:rPr>
          <w:t>Федеральным законом от 13 июня 2023 г. № 216 ФЗ</w:t>
        </w:r>
      </w:hyperlink>
      <w:r w:rsidR="002C70AF" w:rsidRPr="00E714EB">
        <w:rPr>
          <w:sz w:val="32"/>
          <w:szCs w:val="32"/>
        </w:rPr>
        <w:t> «О внесении изменений в ст. 30 Уголовно-процессуального кодекса Российской Федерации» из компетенции суда присяжных были изъяты уголовные дела по ч. 4 ст. 210 и ст. 210.1 УК РФ. Данные нормы устанавливают ответственность за организацию преступного сообщества или участие в нем, если эти деяния совершены лицом, занимающим высшее положение в преступной иерархии. Причина такого решения – возможная опасность для присяжных. Уголовные дела по названным составам преступления теперь рассматриваются коллегией из трех судей федерального суда общей юрисдикции (при наличии ходатайства обвиняемого, заявленного до назначения судебного заседания в соответствии со ст. 231 УПК РФ), либо единолично судьей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Изменения вступили в силу с 24 июня 2023 г. [8]</w:t>
      </w:r>
    </w:p>
    <w:p w14:paraId="3D3409EE" w14:textId="77777777" w:rsidR="002C70AF" w:rsidRPr="00E714EB" w:rsidRDefault="002C70AF" w:rsidP="002C70AF">
      <w:pPr>
        <w:ind w:firstLine="709"/>
        <w:jc w:val="both"/>
        <w:rPr>
          <w:sz w:val="32"/>
          <w:szCs w:val="32"/>
        </w:rPr>
      </w:pPr>
      <w:r w:rsidRPr="00E714EB">
        <w:rPr>
          <w:sz w:val="32"/>
          <w:szCs w:val="32"/>
        </w:rPr>
        <w:lastRenderedPageBreak/>
        <w:t xml:space="preserve">В 2023 г. суды работали, руководствуясь обновленным Уголовно-процессуальным кодексом Российской Федерации. С 9 января 2023 г. вступили в силу изменения, внесенные Федеральными законами от 29 декабря 2022 г. № 608-ФЗ и № 610-ФЗ. Так, теперь по всем категориям уголовных дел по результатам судебного разбирательства суд оглашает только вводную и резолютивную части приговора или иного решения (ч. 7 ст. 241 УПК РФ). Таким образом сделан важный шаг к снижению судебной нагрузки, которому было уделено столь пристальное внимание </w:t>
      </w:r>
      <w:r w:rsidRPr="00E714EB">
        <w:rPr>
          <w:sz w:val="32"/>
          <w:szCs w:val="32"/>
          <w:lang w:val="en-US"/>
        </w:rPr>
        <w:t>X</w:t>
      </w:r>
      <w:r w:rsidRPr="00E714EB">
        <w:rPr>
          <w:sz w:val="32"/>
          <w:szCs w:val="32"/>
        </w:rPr>
        <w:t xml:space="preserve"> Всероссийским съездом судей.  Разумеется, на момент оглашения приговор должен быть составлен в полном объеме. Сохранена норма, согласно которой, копии полного текста приговора вручаются осужденному или оправданному, его защитнику и обвинителю в течение 5 суток со дня его провозглашения [9].</w:t>
      </w:r>
    </w:p>
    <w:p w14:paraId="106DC243" w14:textId="77777777" w:rsidR="002C70AF" w:rsidRPr="00E714EB" w:rsidRDefault="002C70AF" w:rsidP="002C70AF">
      <w:pPr>
        <w:ind w:firstLine="709"/>
        <w:jc w:val="both"/>
        <w:rPr>
          <w:sz w:val="32"/>
          <w:szCs w:val="32"/>
        </w:rPr>
      </w:pPr>
      <w:r w:rsidRPr="00E714EB">
        <w:rPr>
          <w:sz w:val="32"/>
          <w:szCs w:val="32"/>
        </w:rPr>
        <w:t>В противовес исключению из УПК РФ обязанности суда оглашать весь текст итогового решения, в целях соблюдения прав сторон на апелляционное обжалование, увеличен срок для подачи апелляционной жалобы или представления на приговор или иное решение суда первой инстанции с 10 до 15 суток со дня постановления приговора или вынесения иного решения суда, а для осужденного, содержащегося под стражей, – тот же срок со дня вручения ему копий приговора, определения или постановления (статьи 386.4, 323 УПК РФ) [9].</w:t>
      </w:r>
    </w:p>
    <w:p w14:paraId="5DC22CCD" w14:textId="77777777" w:rsidR="002C70AF" w:rsidRPr="00E714EB" w:rsidRDefault="002C70AF" w:rsidP="002C70AF">
      <w:pPr>
        <w:ind w:firstLine="709"/>
        <w:jc w:val="both"/>
        <w:rPr>
          <w:sz w:val="32"/>
          <w:szCs w:val="32"/>
        </w:rPr>
      </w:pPr>
      <w:r w:rsidRPr="00E714EB">
        <w:rPr>
          <w:sz w:val="32"/>
          <w:szCs w:val="32"/>
        </w:rPr>
        <w:t>Увеличен срок, в течение которого судье необходимо рассмотреть в судебном заседании поступившие жалобы на решения и действия (бездействие) органов дознания и следствия, а также прокурора в порядке ст. 125 УПК РФ, – с 5 до 14 суток [9].</w:t>
      </w:r>
    </w:p>
    <w:p w14:paraId="7D3D919B" w14:textId="77777777" w:rsidR="002C70AF" w:rsidRPr="00E714EB" w:rsidRDefault="002C70AF" w:rsidP="002C70AF">
      <w:pPr>
        <w:ind w:firstLine="709"/>
        <w:jc w:val="both"/>
        <w:rPr>
          <w:sz w:val="32"/>
          <w:szCs w:val="32"/>
        </w:rPr>
      </w:pPr>
      <w:r w:rsidRPr="00E714EB">
        <w:rPr>
          <w:sz w:val="32"/>
          <w:szCs w:val="32"/>
        </w:rPr>
        <w:t>Внесены изменения в ст. 389.33 УПК РФ, согласно которым, составление мотивированного решения суда апелляционной инстанции может быть отложено:</w:t>
      </w:r>
    </w:p>
    <w:p w14:paraId="3E07DF0B" w14:textId="77777777" w:rsidR="002C70AF" w:rsidRPr="00E714EB" w:rsidRDefault="002C70AF" w:rsidP="002C70AF">
      <w:pPr>
        <w:ind w:firstLine="709"/>
        <w:jc w:val="both"/>
        <w:rPr>
          <w:sz w:val="32"/>
          <w:szCs w:val="32"/>
        </w:rPr>
      </w:pPr>
      <w:r w:rsidRPr="00E714EB">
        <w:rPr>
          <w:sz w:val="32"/>
          <w:szCs w:val="32"/>
        </w:rPr>
        <w:t>– в районном суде не более, чем на 3 суток;</w:t>
      </w:r>
    </w:p>
    <w:p w14:paraId="4F048D06" w14:textId="77777777" w:rsidR="002C70AF" w:rsidRPr="00E714EB" w:rsidRDefault="002C70AF" w:rsidP="002C70AF">
      <w:pPr>
        <w:ind w:firstLine="709"/>
        <w:jc w:val="both"/>
        <w:rPr>
          <w:sz w:val="32"/>
          <w:szCs w:val="32"/>
        </w:rPr>
      </w:pPr>
      <w:r w:rsidRPr="00E714EB">
        <w:rPr>
          <w:sz w:val="32"/>
          <w:szCs w:val="32"/>
        </w:rPr>
        <w:t>– в Верховном суде республики, краевом или областном суде, суде города федерального значения, суде автономной области, суде автономного округа, окружном (флотском) военном суде – не более, чем на 5 суток;</w:t>
      </w:r>
    </w:p>
    <w:p w14:paraId="7CA30BD3" w14:textId="77777777" w:rsidR="002C70AF" w:rsidRPr="00E714EB" w:rsidRDefault="002C70AF" w:rsidP="002C70AF">
      <w:pPr>
        <w:ind w:firstLine="709"/>
        <w:jc w:val="both"/>
        <w:rPr>
          <w:sz w:val="32"/>
          <w:szCs w:val="32"/>
        </w:rPr>
      </w:pPr>
      <w:r w:rsidRPr="00E714EB">
        <w:rPr>
          <w:sz w:val="32"/>
          <w:szCs w:val="32"/>
        </w:rPr>
        <w:t>– в апелляционном суде общей юрисдикции, апелляционном военном суде, Верховном Суде Российской Федерации – не более, чем на 7 суток со дня окончания судебного разбирательства. Ранее в судах всех уровней подготовка мотивированного решения суда апелляционной инстанции могла быть отложена не более, чем на 3 суток [9].</w:t>
      </w:r>
    </w:p>
    <w:p w14:paraId="16098608" w14:textId="77777777" w:rsidR="002C70AF" w:rsidRPr="00E714EB" w:rsidRDefault="002C70AF" w:rsidP="002C70AF">
      <w:pPr>
        <w:ind w:firstLine="709"/>
        <w:jc w:val="both"/>
        <w:rPr>
          <w:sz w:val="32"/>
          <w:szCs w:val="32"/>
        </w:rPr>
      </w:pPr>
      <w:r w:rsidRPr="00E714EB">
        <w:rPr>
          <w:sz w:val="32"/>
          <w:szCs w:val="32"/>
        </w:rPr>
        <w:t>Расширены возможности участия в уголовном судопроизводстве с использованием средств видео-конференц-связи (ВКС). Федераль</w:t>
      </w:r>
      <w:r w:rsidRPr="00E714EB">
        <w:rPr>
          <w:sz w:val="32"/>
          <w:szCs w:val="32"/>
        </w:rPr>
        <w:lastRenderedPageBreak/>
        <w:t>ным законом от 29.12.2022 № 610-ФЗ в УПК РФ введена ст. 241.1, устанавливающая, что:</w:t>
      </w:r>
    </w:p>
    <w:p w14:paraId="0667956F" w14:textId="77777777" w:rsidR="002C70AF" w:rsidRPr="00E714EB" w:rsidRDefault="002C70AF" w:rsidP="002C70AF">
      <w:pPr>
        <w:ind w:firstLine="709"/>
        <w:jc w:val="both"/>
        <w:rPr>
          <w:sz w:val="32"/>
          <w:szCs w:val="32"/>
        </w:rPr>
      </w:pPr>
      <w:r w:rsidRPr="00E714EB">
        <w:rPr>
          <w:sz w:val="32"/>
          <w:szCs w:val="32"/>
        </w:rPr>
        <w:t>– подсудимый участвует в судебном заседании непосредственно, но, при наличии технической возможности по ходатайству подсудимого, суд вправе принять решение о его участии в судебном заседании путем использования систем ВКС;</w:t>
      </w:r>
    </w:p>
    <w:p w14:paraId="4EDC8376" w14:textId="77777777" w:rsidR="002C70AF" w:rsidRPr="00E714EB" w:rsidRDefault="002C70AF" w:rsidP="002C70AF">
      <w:pPr>
        <w:ind w:firstLine="709"/>
        <w:jc w:val="both"/>
        <w:rPr>
          <w:sz w:val="32"/>
          <w:szCs w:val="32"/>
        </w:rPr>
      </w:pPr>
      <w:r w:rsidRPr="00E714EB">
        <w:rPr>
          <w:sz w:val="32"/>
          <w:szCs w:val="32"/>
        </w:rPr>
        <w:t>– если имеются обстоятельства, исключающие возможность личного участия подсудимого в судебном заседании, то суд вправе, по своей инициативе или по ходатайству стороны, принять решение об участии подсудимого в заседании по ВКС;</w:t>
      </w:r>
    </w:p>
    <w:p w14:paraId="7CAC3249" w14:textId="77777777" w:rsidR="002C70AF" w:rsidRPr="00E714EB" w:rsidRDefault="002C70AF" w:rsidP="002C70AF">
      <w:pPr>
        <w:ind w:firstLine="709"/>
        <w:jc w:val="both"/>
        <w:rPr>
          <w:sz w:val="32"/>
          <w:szCs w:val="32"/>
        </w:rPr>
      </w:pPr>
      <w:r w:rsidRPr="00E714EB">
        <w:rPr>
          <w:sz w:val="32"/>
          <w:szCs w:val="32"/>
        </w:rPr>
        <w:t xml:space="preserve">– при рассмотрении уголовных дел о тяжких и особо тяжких преступлениях по ходатайству одной из сторон суд вправе принять решение об участии в судебном заседании подсудимого, содержащегося под стражей, путем использования систем ВКС в целях обеспечения безопасности участников уголовного судопроизводств; </w:t>
      </w:r>
    </w:p>
    <w:p w14:paraId="7512145A" w14:textId="77777777" w:rsidR="002C70AF" w:rsidRPr="00E714EB" w:rsidRDefault="002C70AF" w:rsidP="002C70AF">
      <w:pPr>
        <w:ind w:firstLine="709"/>
        <w:jc w:val="both"/>
        <w:rPr>
          <w:sz w:val="32"/>
          <w:szCs w:val="32"/>
        </w:rPr>
      </w:pPr>
      <w:r w:rsidRPr="00E714EB">
        <w:rPr>
          <w:sz w:val="32"/>
          <w:szCs w:val="32"/>
        </w:rPr>
        <w:t>– если подсудимый принимает участие в судебном заседании путем использования систем ВКС, то участие защитника в судебном заседании является обязательным;</w:t>
      </w:r>
    </w:p>
    <w:p w14:paraId="51A3A805" w14:textId="77777777" w:rsidR="002C70AF" w:rsidRPr="00E714EB" w:rsidRDefault="002C70AF" w:rsidP="002C70AF">
      <w:pPr>
        <w:ind w:firstLine="709"/>
        <w:jc w:val="both"/>
        <w:rPr>
          <w:sz w:val="32"/>
          <w:szCs w:val="32"/>
        </w:rPr>
      </w:pPr>
      <w:r w:rsidRPr="00E714EB">
        <w:rPr>
          <w:sz w:val="32"/>
          <w:szCs w:val="32"/>
        </w:rPr>
        <w:t>– не допускается участие в судебном заседании подсудимого путем использования систем ВКС при рассмотрении уголовного дела с участием присяжных заседателей [9].</w:t>
      </w:r>
    </w:p>
    <w:p w14:paraId="0E71B43E" w14:textId="3FD1ACBF" w:rsidR="002C70AF" w:rsidRPr="00E714EB" w:rsidRDefault="002C70AF" w:rsidP="002C70AF">
      <w:pPr>
        <w:ind w:firstLine="709"/>
        <w:jc w:val="both"/>
        <w:rPr>
          <w:sz w:val="32"/>
          <w:szCs w:val="32"/>
        </w:rPr>
      </w:pPr>
      <w:r w:rsidRPr="00E714EB">
        <w:rPr>
          <w:sz w:val="32"/>
          <w:szCs w:val="32"/>
        </w:rPr>
        <w:t xml:space="preserve">В новой редакции изложена ст. 474.1 УПК РФ, устанавливающая порядок использования электронных документов в уголовном судопроизводстве: Положения УПК РФ в редакции Федерального закона от 29.12.2022 № 610-ФЗ, касающиеся использования средств ВКС и электронных документов, применяются при наличии технической возможности в судах, органах прокуратуры, учреждениях уголовно-исполнительной системы Российской Федерации [9; </w:t>
      </w:r>
      <w:bookmarkStart w:id="42" w:name="100003"/>
      <w:bookmarkEnd w:id="42"/>
      <w:r w:rsidRPr="00E714EB">
        <w:rPr>
          <w:sz w:val="32"/>
          <w:szCs w:val="32"/>
        </w:rPr>
        <w:t>10].</w:t>
      </w:r>
    </w:p>
    <w:p w14:paraId="3B1C5BA2" w14:textId="77777777" w:rsidR="002C70AF" w:rsidRPr="00E714EB" w:rsidRDefault="002C70AF" w:rsidP="002C70AF">
      <w:pPr>
        <w:ind w:firstLine="709"/>
        <w:jc w:val="both"/>
        <w:rPr>
          <w:sz w:val="32"/>
          <w:szCs w:val="32"/>
        </w:rPr>
      </w:pPr>
      <w:r w:rsidRPr="00E714EB">
        <w:rPr>
          <w:sz w:val="32"/>
          <w:szCs w:val="32"/>
        </w:rPr>
        <w:t xml:space="preserve">Таким образом, приведенные выше факты свидетельствуют о том, что в 2023 г. продолжалась оптимизация судебной системы Российской Федерации, ее адаптация к новым историческим условиям. Это касается организационных изменений, совершенствования режимов функционирования судов и применения обновленных процессуальных кодексов. Хотя эти перемены не могут быть квалифицированы как очередная судебная реформа, но представляют собой серию назревших частных перемен. </w:t>
      </w:r>
    </w:p>
    <w:p w14:paraId="49F416AA" w14:textId="77777777" w:rsidR="002C70AF" w:rsidRPr="00E714EB" w:rsidRDefault="002C70AF" w:rsidP="002C70AF">
      <w:pPr>
        <w:ind w:firstLine="709"/>
        <w:jc w:val="both"/>
        <w:rPr>
          <w:sz w:val="28"/>
          <w:szCs w:val="28"/>
        </w:rPr>
      </w:pPr>
    </w:p>
    <w:p w14:paraId="3416562B" w14:textId="77777777" w:rsidR="002C70AF" w:rsidRPr="00E714EB" w:rsidRDefault="002C70AF" w:rsidP="002C70AF">
      <w:pPr>
        <w:ind w:firstLine="709"/>
        <w:jc w:val="both"/>
        <w:rPr>
          <w:i/>
          <w:iCs/>
          <w:sz w:val="28"/>
          <w:szCs w:val="28"/>
        </w:rPr>
      </w:pPr>
      <w:r w:rsidRPr="00E714EB">
        <w:rPr>
          <w:i/>
          <w:iCs/>
          <w:sz w:val="28"/>
          <w:szCs w:val="28"/>
        </w:rPr>
        <w:t>Примечания</w:t>
      </w:r>
    </w:p>
    <w:p w14:paraId="57F4845D" w14:textId="77777777" w:rsidR="002C70AF" w:rsidRPr="00E714EB" w:rsidRDefault="002C70AF" w:rsidP="002C70AF">
      <w:pPr>
        <w:ind w:firstLine="709"/>
        <w:jc w:val="both"/>
        <w:rPr>
          <w:i/>
          <w:iCs/>
          <w:sz w:val="28"/>
          <w:szCs w:val="28"/>
        </w:rPr>
      </w:pPr>
    </w:p>
    <w:p w14:paraId="5A86CE55" w14:textId="77777777" w:rsidR="002C70AF" w:rsidRPr="00E714EB" w:rsidRDefault="002C70AF" w:rsidP="002C70AF">
      <w:pPr>
        <w:ind w:firstLine="709"/>
        <w:jc w:val="both"/>
        <w:rPr>
          <w:bCs/>
          <w:sz w:val="28"/>
          <w:szCs w:val="28"/>
        </w:rPr>
      </w:pPr>
      <w:r w:rsidRPr="00E714EB">
        <w:rPr>
          <w:sz w:val="28"/>
          <w:szCs w:val="28"/>
        </w:rPr>
        <w:t>1.</w:t>
      </w:r>
      <w:r w:rsidRPr="00E714EB">
        <w:rPr>
          <w:b/>
          <w:sz w:val="28"/>
          <w:szCs w:val="28"/>
        </w:rPr>
        <w:t xml:space="preserve"> </w:t>
      </w:r>
      <w:proofErr w:type="spellStart"/>
      <w:r w:rsidRPr="00E714EB">
        <w:rPr>
          <w:bCs/>
          <w:i/>
          <w:iCs/>
          <w:sz w:val="28"/>
          <w:szCs w:val="28"/>
        </w:rPr>
        <w:t>Фарои</w:t>
      </w:r>
      <w:proofErr w:type="spellEnd"/>
      <w:r w:rsidRPr="00E714EB">
        <w:rPr>
          <w:bCs/>
          <w:i/>
          <w:iCs/>
          <w:sz w:val="28"/>
          <w:szCs w:val="28"/>
        </w:rPr>
        <w:t xml:space="preserve"> Т.В.</w:t>
      </w:r>
      <w:r w:rsidRPr="00E714EB">
        <w:rPr>
          <w:bCs/>
          <w:sz w:val="28"/>
          <w:szCs w:val="28"/>
        </w:rPr>
        <w:t xml:space="preserve"> Судебная система Российской Федерации в 2022 г.: основные тенденции функционирования и развития // Социально-гуманитарный </w:t>
      </w:r>
      <w:r w:rsidRPr="00E714EB">
        <w:rPr>
          <w:bCs/>
          <w:sz w:val="28"/>
          <w:szCs w:val="28"/>
        </w:rPr>
        <w:lastRenderedPageBreak/>
        <w:t xml:space="preserve">вестник: </w:t>
      </w:r>
      <w:proofErr w:type="spellStart"/>
      <w:r w:rsidRPr="00E714EB">
        <w:rPr>
          <w:bCs/>
          <w:sz w:val="28"/>
          <w:szCs w:val="28"/>
        </w:rPr>
        <w:t>Всерос</w:t>
      </w:r>
      <w:proofErr w:type="spellEnd"/>
      <w:r w:rsidRPr="00E714EB">
        <w:rPr>
          <w:bCs/>
          <w:sz w:val="28"/>
          <w:szCs w:val="28"/>
        </w:rPr>
        <w:t>. сб. науч. тр.</w:t>
      </w:r>
      <w:r w:rsidRPr="00E714EB">
        <w:rPr>
          <w:sz w:val="28"/>
          <w:szCs w:val="28"/>
        </w:rPr>
        <w:t xml:space="preserve"> –</w:t>
      </w:r>
      <w:r w:rsidRPr="00E714EB">
        <w:rPr>
          <w:bCs/>
          <w:sz w:val="28"/>
          <w:szCs w:val="28"/>
        </w:rPr>
        <w:t xml:space="preserve"> </w:t>
      </w:r>
      <w:proofErr w:type="spellStart"/>
      <w:r w:rsidRPr="00E714EB">
        <w:rPr>
          <w:bCs/>
          <w:sz w:val="28"/>
          <w:szCs w:val="28"/>
        </w:rPr>
        <w:t>Вып</w:t>
      </w:r>
      <w:proofErr w:type="spellEnd"/>
      <w:r w:rsidRPr="00E714EB">
        <w:rPr>
          <w:bCs/>
          <w:sz w:val="28"/>
          <w:szCs w:val="28"/>
        </w:rPr>
        <w:t>. 34.</w:t>
      </w:r>
      <w:r w:rsidRPr="00E714EB">
        <w:rPr>
          <w:sz w:val="28"/>
          <w:szCs w:val="28"/>
        </w:rPr>
        <w:t xml:space="preserve"> –</w:t>
      </w:r>
      <w:r w:rsidRPr="00E714EB">
        <w:rPr>
          <w:sz w:val="28"/>
          <w:szCs w:val="28"/>
          <w:shd w:val="clear" w:color="auto" w:fill="FFFFFF"/>
        </w:rPr>
        <w:t xml:space="preserve"> Барнаул: ИП Колмогоров И.А.</w:t>
      </w:r>
      <w:r w:rsidRPr="00E714EB">
        <w:rPr>
          <w:sz w:val="28"/>
          <w:szCs w:val="28"/>
        </w:rPr>
        <w:t xml:space="preserve">, 2024. – </w:t>
      </w:r>
      <w:r w:rsidRPr="00E714EB">
        <w:rPr>
          <w:bCs/>
          <w:sz w:val="28"/>
          <w:szCs w:val="28"/>
        </w:rPr>
        <w:t>С. 67-74.</w:t>
      </w:r>
    </w:p>
    <w:p w14:paraId="00A677F6" w14:textId="1DDE09B8" w:rsidR="002C70AF" w:rsidRPr="006C1625" w:rsidRDefault="002C70AF" w:rsidP="002C70AF">
      <w:pPr>
        <w:ind w:firstLine="709"/>
        <w:jc w:val="both"/>
        <w:rPr>
          <w:rStyle w:val="aff"/>
          <w:rFonts w:eastAsiaTheme="majorEastAsia"/>
          <w:color w:val="auto"/>
          <w:sz w:val="28"/>
          <w:szCs w:val="28"/>
          <w:u w:val="none"/>
        </w:rPr>
      </w:pPr>
      <w:r w:rsidRPr="00E714EB">
        <w:rPr>
          <w:sz w:val="28"/>
          <w:szCs w:val="28"/>
        </w:rPr>
        <w:t xml:space="preserve">2. </w:t>
      </w:r>
      <w:hyperlink r:id="rId119" w:history="1">
        <w:r w:rsidRPr="00C425A5">
          <w:rPr>
            <w:rStyle w:val="aff"/>
            <w:rFonts w:eastAsiaTheme="majorEastAsia"/>
            <w:i/>
            <w:iCs/>
            <w:color w:val="auto"/>
            <w:sz w:val="28"/>
            <w:szCs w:val="28"/>
            <w:u w:val="none"/>
          </w:rPr>
          <w:t>Шувалова</w:t>
        </w:r>
      </w:hyperlink>
      <w:r w:rsidRPr="00E714EB">
        <w:rPr>
          <w:i/>
          <w:iCs/>
          <w:sz w:val="28"/>
          <w:szCs w:val="28"/>
        </w:rPr>
        <w:t xml:space="preserve"> М.</w:t>
      </w:r>
      <w:r w:rsidRPr="00E714EB">
        <w:rPr>
          <w:sz w:val="28"/>
          <w:szCs w:val="28"/>
        </w:rPr>
        <w:t xml:space="preserve"> Как будет развиваться судебная система России в ближайшие четыре года. 20 декабря 2022. </w:t>
      </w:r>
      <w:r w:rsidRPr="00E714EB">
        <w:rPr>
          <w:sz w:val="28"/>
          <w:szCs w:val="28"/>
          <w:lang w:val="en-US"/>
        </w:rPr>
        <w:t>URL</w:t>
      </w:r>
      <w:r w:rsidRPr="00E714EB">
        <w:rPr>
          <w:sz w:val="28"/>
          <w:szCs w:val="28"/>
        </w:rPr>
        <w:t xml:space="preserve">: </w:t>
      </w:r>
      <w:hyperlink r:id="rId120" w:history="1">
        <w:r w:rsidR="006C1625" w:rsidRPr="006C1625">
          <w:rPr>
            <w:rStyle w:val="aff"/>
            <w:rFonts w:eastAsiaTheme="majorEastAsia"/>
            <w:color w:val="auto"/>
            <w:sz w:val="28"/>
            <w:szCs w:val="28"/>
            <w:u w:val="none"/>
          </w:rPr>
          <w:t>https://www.garant.ru/news/ 1592051/</w:t>
        </w:r>
      </w:hyperlink>
      <w:r w:rsidRPr="006C1625">
        <w:rPr>
          <w:rStyle w:val="aff"/>
          <w:rFonts w:eastAsiaTheme="majorEastAsia"/>
          <w:color w:val="auto"/>
          <w:sz w:val="28"/>
          <w:szCs w:val="28"/>
          <w:u w:val="none"/>
        </w:rPr>
        <w:t>.</w:t>
      </w:r>
    </w:p>
    <w:p w14:paraId="0D54CD1F" w14:textId="77777777" w:rsidR="002C70AF" w:rsidRPr="00E714EB" w:rsidRDefault="002C70AF" w:rsidP="002C70AF">
      <w:pPr>
        <w:ind w:firstLine="709"/>
        <w:jc w:val="both"/>
        <w:rPr>
          <w:sz w:val="28"/>
          <w:szCs w:val="28"/>
          <w:lang w:val="en-US"/>
        </w:rPr>
      </w:pPr>
      <w:r w:rsidRPr="00E714EB">
        <w:rPr>
          <w:rStyle w:val="aff"/>
          <w:rFonts w:eastAsiaTheme="majorEastAsia"/>
          <w:color w:val="auto"/>
          <w:sz w:val="28"/>
          <w:szCs w:val="28"/>
          <w:u w:val="none"/>
        </w:rPr>
        <w:t>3.</w:t>
      </w:r>
      <w:r w:rsidRPr="00E714EB">
        <w:rPr>
          <w:sz w:val="28"/>
          <w:szCs w:val="28"/>
        </w:rPr>
        <w:t xml:space="preserve"> </w:t>
      </w:r>
      <w:r w:rsidRPr="00E714EB">
        <w:rPr>
          <w:i/>
          <w:iCs/>
          <w:sz w:val="28"/>
          <w:szCs w:val="28"/>
        </w:rPr>
        <w:t>Антонов А.</w:t>
      </w:r>
      <w:r w:rsidRPr="00E714EB">
        <w:rPr>
          <w:sz w:val="28"/>
          <w:szCs w:val="28"/>
        </w:rPr>
        <w:t xml:space="preserve"> Завершен процесс упразднения конституционных (уставных) судов субъектов РФ. </w:t>
      </w:r>
      <w:r w:rsidRPr="00E714EB">
        <w:rPr>
          <w:sz w:val="28"/>
          <w:szCs w:val="28"/>
          <w:lang w:val="en-US"/>
        </w:rPr>
        <w:t>URL:  https://pravo163.ru/ zavershen-process-uprazdneniya-konstitucionnyx-ustavnyx-sudov-subektov-rf/.</w:t>
      </w:r>
    </w:p>
    <w:p w14:paraId="094DCCF2" w14:textId="38431B46" w:rsidR="002C70AF" w:rsidRPr="006C1625" w:rsidRDefault="002C70AF" w:rsidP="006C1625">
      <w:pPr>
        <w:ind w:firstLine="709"/>
        <w:jc w:val="both"/>
        <w:rPr>
          <w:sz w:val="28"/>
          <w:szCs w:val="28"/>
          <w:lang w:val="en-US"/>
        </w:rPr>
      </w:pPr>
      <w:r w:rsidRPr="00E714EB">
        <w:rPr>
          <w:sz w:val="28"/>
          <w:szCs w:val="28"/>
        </w:rPr>
        <w:t xml:space="preserve">4. </w:t>
      </w:r>
      <w:r w:rsidRPr="00E714EB">
        <w:rPr>
          <w:i/>
          <w:iCs/>
          <w:sz w:val="28"/>
          <w:szCs w:val="28"/>
        </w:rPr>
        <w:t xml:space="preserve">Игнатьева </w:t>
      </w:r>
      <w:hyperlink r:id="rId121" w:tgtFrame="_self" w:history="1">
        <w:r w:rsidRPr="00C425A5">
          <w:rPr>
            <w:rStyle w:val="aff"/>
            <w:rFonts w:eastAsiaTheme="majorEastAsia"/>
            <w:i/>
            <w:iCs/>
            <w:color w:val="auto"/>
            <w:sz w:val="28"/>
            <w:szCs w:val="28"/>
            <w:u w:val="none"/>
          </w:rPr>
          <w:t>Л.</w:t>
        </w:r>
        <w:r w:rsidRPr="00E714EB">
          <w:rPr>
            <w:rStyle w:val="aff"/>
            <w:rFonts w:eastAsiaTheme="majorEastAsia"/>
            <w:color w:val="auto"/>
            <w:sz w:val="28"/>
            <w:szCs w:val="28"/>
            <w:u w:val="none"/>
          </w:rPr>
          <w:t xml:space="preserve"> </w:t>
        </w:r>
      </w:hyperlink>
      <w:r w:rsidRPr="00E714EB">
        <w:rPr>
          <w:sz w:val="28"/>
          <w:szCs w:val="28"/>
        </w:rPr>
        <w:t xml:space="preserve">Татарстан учредил конституционный совет взамен конституционного суда. </w:t>
      </w:r>
      <w:r w:rsidRPr="00E714EB">
        <w:rPr>
          <w:sz w:val="28"/>
          <w:szCs w:val="28"/>
          <w:lang w:val="en-US"/>
        </w:rPr>
        <w:t xml:space="preserve">09 </w:t>
      </w:r>
      <w:r w:rsidRPr="00E714EB">
        <w:rPr>
          <w:sz w:val="28"/>
          <w:szCs w:val="28"/>
        </w:rPr>
        <w:t>июня</w:t>
      </w:r>
      <w:r w:rsidRPr="00E714EB">
        <w:rPr>
          <w:sz w:val="28"/>
          <w:szCs w:val="28"/>
          <w:lang w:val="en-US"/>
        </w:rPr>
        <w:t xml:space="preserve"> 2023. URL: </w:t>
      </w:r>
      <w:hyperlink r:id="rId122" w:history="1">
        <w:r w:rsidR="00B70425" w:rsidRPr="00E714EB">
          <w:rPr>
            <w:rStyle w:val="aff"/>
            <w:color w:val="auto"/>
            <w:sz w:val="28"/>
            <w:szCs w:val="28"/>
            <w:u w:val="none"/>
            <w:lang w:val="en-US"/>
          </w:rPr>
          <w:t>https://www.vedomosti.ru/politics/</w:t>
        </w:r>
      </w:hyperlink>
      <w:r w:rsidR="00B70425" w:rsidRPr="00E714EB">
        <w:rPr>
          <w:sz w:val="28"/>
          <w:szCs w:val="28"/>
          <w:lang w:val="en-US"/>
        </w:rPr>
        <w:t xml:space="preserve"> </w:t>
      </w:r>
      <w:r w:rsidRPr="00E714EB">
        <w:rPr>
          <w:sz w:val="28"/>
          <w:szCs w:val="28"/>
          <w:lang w:val="en-US"/>
        </w:rPr>
        <w:t>articles/2023/06/09/979440-tatarstan-uchredil-konstitutsionnii-sovet-vzamen-konstitutsionnogo</w:t>
      </w:r>
      <w:r w:rsidRPr="006C1625">
        <w:rPr>
          <w:sz w:val="28"/>
          <w:szCs w:val="28"/>
          <w:lang w:val="en-US"/>
        </w:rPr>
        <w:t>-</w:t>
      </w:r>
      <w:r w:rsidRPr="00E714EB">
        <w:rPr>
          <w:sz w:val="28"/>
          <w:szCs w:val="28"/>
          <w:lang w:val="en-US"/>
        </w:rPr>
        <w:t>suda</w:t>
      </w:r>
      <w:r w:rsidRPr="006C1625">
        <w:rPr>
          <w:sz w:val="28"/>
          <w:szCs w:val="28"/>
          <w:lang w:val="en-US"/>
        </w:rPr>
        <w:t>.</w:t>
      </w:r>
    </w:p>
    <w:p w14:paraId="08BC251D" w14:textId="46DBAEE0" w:rsidR="002C70AF" w:rsidRPr="00E714EB" w:rsidRDefault="002C70AF" w:rsidP="002C70AF">
      <w:pPr>
        <w:ind w:firstLine="709"/>
        <w:jc w:val="both"/>
        <w:rPr>
          <w:sz w:val="28"/>
          <w:szCs w:val="28"/>
        </w:rPr>
      </w:pPr>
      <w:r w:rsidRPr="00E714EB">
        <w:rPr>
          <w:sz w:val="28"/>
          <w:szCs w:val="28"/>
        </w:rPr>
        <w:t xml:space="preserve">5. </w:t>
      </w:r>
      <w:hyperlink r:id="rId123" w:tgtFrame="_self" w:history="1">
        <w:r w:rsidRPr="00E714EB">
          <w:rPr>
            <w:rStyle w:val="aff"/>
            <w:rFonts w:eastAsiaTheme="majorEastAsia"/>
            <w:color w:val="auto"/>
            <w:sz w:val="28"/>
            <w:szCs w:val="28"/>
            <w:u w:val="none"/>
          </w:rPr>
          <w:t xml:space="preserve"> </w:t>
        </w:r>
        <w:r w:rsidRPr="002E62B8">
          <w:rPr>
            <w:rStyle w:val="aff"/>
            <w:rFonts w:eastAsiaTheme="majorEastAsia"/>
            <w:i/>
            <w:iCs/>
            <w:color w:val="auto"/>
            <w:sz w:val="28"/>
            <w:szCs w:val="28"/>
            <w:u w:val="none"/>
          </w:rPr>
          <w:t>Суринская</w:t>
        </w:r>
        <w:r w:rsidRPr="002E62B8">
          <w:rPr>
            <w:i/>
            <w:iCs/>
            <w:sz w:val="28"/>
            <w:szCs w:val="28"/>
          </w:rPr>
          <w:t xml:space="preserve"> </w:t>
        </w:r>
        <w:r w:rsidRPr="002E62B8">
          <w:rPr>
            <w:rStyle w:val="aff"/>
            <w:rFonts w:eastAsiaTheme="majorEastAsia"/>
            <w:i/>
            <w:iCs/>
            <w:color w:val="auto"/>
            <w:sz w:val="28"/>
            <w:szCs w:val="28"/>
            <w:u w:val="none"/>
          </w:rPr>
          <w:t>Я.,</w:t>
        </w:r>
        <w:r w:rsidRPr="00E714EB">
          <w:rPr>
            <w:rStyle w:val="aff"/>
            <w:rFonts w:eastAsiaTheme="majorEastAsia"/>
            <w:color w:val="auto"/>
            <w:sz w:val="28"/>
            <w:szCs w:val="28"/>
            <w:u w:val="none"/>
          </w:rPr>
          <w:t xml:space="preserve"> </w:t>
        </w:r>
      </w:hyperlink>
      <w:r w:rsidRPr="00E714EB">
        <w:rPr>
          <w:i/>
          <w:iCs/>
          <w:sz w:val="28"/>
          <w:szCs w:val="28"/>
        </w:rPr>
        <w:t xml:space="preserve"> Гаврилюк С. (Донецк), Терещенко М. (ТАСС).</w:t>
      </w:r>
      <w:r w:rsidRPr="00E714EB">
        <w:rPr>
          <w:sz w:val="28"/>
          <w:szCs w:val="28"/>
        </w:rPr>
        <w:t xml:space="preserve"> В новых регионах завершился переходный период для судов. 20 сентября 2023.   </w:t>
      </w:r>
      <w:r w:rsidRPr="00E714EB">
        <w:rPr>
          <w:sz w:val="28"/>
          <w:szCs w:val="28"/>
          <w:lang w:val="en-US"/>
        </w:rPr>
        <w:t>URL</w:t>
      </w:r>
      <w:r w:rsidRPr="00E714EB">
        <w:rPr>
          <w:sz w:val="28"/>
          <w:szCs w:val="28"/>
        </w:rPr>
        <w:t xml:space="preserve">: </w:t>
      </w:r>
      <w:hyperlink r:id="rId124" w:history="1">
        <w:r w:rsidRPr="00E714EB">
          <w:rPr>
            <w:rStyle w:val="aff"/>
            <w:rFonts w:eastAsiaTheme="majorEastAsia"/>
            <w:color w:val="auto"/>
            <w:sz w:val="28"/>
            <w:szCs w:val="28"/>
            <w:u w:val="none"/>
            <w:lang w:val="en-US"/>
          </w:rPr>
          <w:t>https</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www</w:t>
        </w:r>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vedomosti</w:t>
        </w:r>
        <w:proofErr w:type="spellEnd"/>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ru</w:t>
        </w:r>
        <w:proofErr w:type="spellEnd"/>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society</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articles</w:t>
        </w:r>
        <w:r w:rsidRPr="00E714EB">
          <w:rPr>
            <w:rStyle w:val="aff"/>
            <w:rFonts w:eastAsiaTheme="majorEastAsia"/>
            <w:color w:val="auto"/>
            <w:sz w:val="28"/>
            <w:szCs w:val="28"/>
            <w:u w:val="none"/>
          </w:rPr>
          <w:t>/2023/09/20/996033-</w:t>
        </w:r>
        <w:r w:rsidRPr="00E714EB">
          <w:rPr>
            <w:rStyle w:val="aff"/>
            <w:rFonts w:eastAsiaTheme="majorEastAsia"/>
            <w:color w:val="auto"/>
            <w:sz w:val="28"/>
            <w:szCs w:val="28"/>
            <w:u w:val="none"/>
            <w:lang w:val="en-US"/>
          </w:rPr>
          <w:t>v</w:t>
        </w:r>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novih</w:t>
        </w:r>
        <w:proofErr w:type="spellEnd"/>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regionah</w:t>
        </w:r>
        <w:proofErr w:type="spellEnd"/>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zavershilsya</w:t>
        </w:r>
        <w:proofErr w:type="spellEnd"/>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perehodnii</w:t>
        </w:r>
        <w:proofErr w:type="spellEnd"/>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period</w:t>
        </w:r>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dlya</w:t>
        </w:r>
        <w:proofErr w:type="spellEnd"/>
        <w:r w:rsidRPr="00E714EB">
          <w:rPr>
            <w:rStyle w:val="aff"/>
            <w:rFonts w:eastAsiaTheme="majorEastAsia"/>
            <w:color w:val="auto"/>
            <w:sz w:val="28"/>
            <w:szCs w:val="28"/>
            <w:u w:val="none"/>
          </w:rPr>
          <w:t>-</w:t>
        </w:r>
        <w:proofErr w:type="spellStart"/>
        <w:r w:rsidRPr="00E714EB">
          <w:rPr>
            <w:rStyle w:val="aff"/>
            <w:rFonts w:eastAsiaTheme="majorEastAsia"/>
            <w:color w:val="auto"/>
            <w:sz w:val="28"/>
            <w:szCs w:val="28"/>
            <w:u w:val="none"/>
            <w:lang w:val="en-US"/>
          </w:rPr>
          <w:t>sudov</w:t>
        </w:r>
        <w:proofErr w:type="spellEnd"/>
      </w:hyperlink>
      <w:r w:rsidRPr="00E714EB">
        <w:rPr>
          <w:sz w:val="28"/>
          <w:szCs w:val="28"/>
        </w:rPr>
        <w:t>.</w:t>
      </w:r>
    </w:p>
    <w:p w14:paraId="34E8866A" w14:textId="4DFCD4BF" w:rsidR="002C70AF" w:rsidRPr="00E714EB" w:rsidRDefault="002C70AF" w:rsidP="002C70AF">
      <w:pPr>
        <w:ind w:firstLine="709"/>
        <w:jc w:val="both"/>
        <w:rPr>
          <w:rStyle w:val="aff"/>
          <w:rFonts w:eastAsiaTheme="majorEastAsia"/>
          <w:color w:val="auto"/>
          <w:sz w:val="28"/>
          <w:szCs w:val="28"/>
          <w:u w:val="none"/>
        </w:rPr>
      </w:pPr>
      <w:r w:rsidRPr="00E714EB">
        <w:rPr>
          <w:sz w:val="28"/>
          <w:szCs w:val="28"/>
        </w:rPr>
        <w:t xml:space="preserve">6. </w:t>
      </w:r>
      <w:hyperlink r:id="rId125" w:history="1">
        <w:r w:rsidRPr="00D4167E">
          <w:rPr>
            <w:rStyle w:val="aff"/>
            <w:rFonts w:eastAsiaTheme="majorEastAsia"/>
            <w:i/>
            <w:iCs/>
            <w:color w:val="auto"/>
            <w:sz w:val="28"/>
            <w:szCs w:val="28"/>
            <w:u w:val="none"/>
          </w:rPr>
          <w:t>Каменская</w:t>
        </w:r>
      </w:hyperlink>
      <w:r w:rsidRPr="00E714EB">
        <w:rPr>
          <w:i/>
          <w:iCs/>
          <w:sz w:val="28"/>
          <w:szCs w:val="28"/>
        </w:rPr>
        <w:t xml:space="preserve"> Р.</w:t>
      </w:r>
      <w:r w:rsidRPr="00E714EB">
        <w:rPr>
          <w:sz w:val="28"/>
          <w:szCs w:val="28"/>
        </w:rPr>
        <w:t xml:space="preserve"> </w:t>
      </w:r>
      <w:hyperlink r:id="rId126" w:history="1">
        <w:r w:rsidRPr="00E714EB">
          <w:rPr>
            <w:rStyle w:val="aff"/>
            <w:rFonts w:eastAsiaTheme="majorEastAsia"/>
            <w:color w:val="auto"/>
            <w:sz w:val="28"/>
            <w:szCs w:val="28"/>
            <w:u w:val="none"/>
          </w:rPr>
          <w:t>Судьи</w:t>
        </w:r>
      </w:hyperlink>
      <w:r w:rsidRPr="00E714EB">
        <w:rPr>
          <w:sz w:val="28"/>
          <w:szCs w:val="28"/>
        </w:rPr>
        <w:t xml:space="preserve">. 6 декабря 2023. </w:t>
      </w:r>
      <w:r w:rsidRPr="00E714EB">
        <w:rPr>
          <w:sz w:val="28"/>
          <w:szCs w:val="28"/>
          <w:lang w:val="en-US"/>
        </w:rPr>
        <w:t>URL</w:t>
      </w:r>
      <w:r w:rsidRPr="00E714EB">
        <w:rPr>
          <w:sz w:val="28"/>
          <w:szCs w:val="28"/>
        </w:rPr>
        <w:t xml:space="preserve">: </w:t>
      </w:r>
      <w:hyperlink r:id="rId127" w:history="1">
        <w:r w:rsidR="00947659" w:rsidRPr="00E714EB">
          <w:rPr>
            <w:rStyle w:val="aff"/>
            <w:rFonts w:eastAsiaTheme="majorEastAsia"/>
            <w:color w:val="auto"/>
            <w:sz w:val="28"/>
            <w:szCs w:val="28"/>
            <w:u w:val="none"/>
          </w:rPr>
          <w:t>https://pravo.ru/story/250266/ ?</w:t>
        </w:r>
        <w:proofErr w:type="spellStart"/>
        <w:r w:rsidR="00947659" w:rsidRPr="00E714EB">
          <w:rPr>
            <w:rStyle w:val="aff"/>
            <w:rFonts w:eastAsiaTheme="majorEastAsia"/>
            <w:color w:val="auto"/>
            <w:sz w:val="28"/>
            <w:szCs w:val="28"/>
            <w:u w:val="none"/>
          </w:rPr>
          <w:t>ysclid</w:t>
        </w:r>
        <w:proofErr w:type="spellEnd"/>
        <w:r w:rsidR="00947659" w:rsidRPr="00E714EB">
          <w:rPr>
            <w:rStyle w:val="aff"/>
            <w:rFonts w:eastAsiaTheme="majorEastAsia"/>
            <w:color w:val="auto"/>
            <w:sz w:val="28"/>
            <w:szCs w:val="28"/>
            <w:u w:val="none"/>
          </w:rPr>
          <w:t>=luc6spaljk405712694</w:t>
        </w:r>
      </w:hyperlink>
      <w:r w:rsidRPr="00E714EB">
        <w:rPr>
          <w:rStyle w:val="aff"/>
          <w:rFonts w:eastAsiaTheme="majorEastAsia"/>
          <w:color w:val="auto"/>
          <w:sz w:val="28"/>
          <w:szCs w:val="28"/>
          <w:u w:val="none"/>
        </w:rPr>
        <w:t>.</w:t>
      </w:r>
    </w:p>
    <w:p w14:paraId="57796D88" w14:textId="77777777" w:rsidR="002C70AF" w:rsidRPr="00E714EB" w:rsidRDefault="002C70AF" w:rsidP="002C70AF">
      <w:pPr>
        <w:ind w:firstLine="709"/>
        <w:jc w:val="both"/>
        <w:rPr>
          <w:sz w:val="28"/>
          <w:szCs w:val="28"/>
          <w:lang w:val="en-US"/>
        </w:rPr>
      </w:pPr>
      <w:r w:rsidRPr="00E714EB">
        <w:rPr>
          <w:rStyle w:val="aff"/>
          <w:rFonts w:eastAsiaTheme="majorEastAsia"/>
          <w:color w:val="auto"/>
          <w:sz w:val="28"/>
          <w:szCs w:val="28"/>
          <w:u w:val="none"/>
        </w:rPr>
        <w:t>7.</w:t>
      </w:r>
      <w:r w:rsidRPr="00E714EB">
        <w:rPr>
          <w:sz w:val="28"/>
          <w:szCs w:val="28"/>
        </w:rPr>
        <w:t xml:space="preserve"> Опубликованы отчеты о работе судов общей юрисдикции в первом полугодии 2023 г. 1 ноября 2023. </w:t>
      </w:r>
      <w:r w:rsidRPr="00E714EB">
        <w:rPr>
          <w:sz w:val="28"/>
          <w:szCs w:val="28"/>
          <w:lang w:val="en-US"/>
        </w:rPr>
        <w:t xml:space="preserve">URL: </w:t>
      </w:r>
      <w:hyperlink r:id="rId128" w:history="1">
        <w:r w:rsidRPr="00E714EB">
          <w:rPr>
            <w:rStyle w:val="aff"/>
            <w:rFonts w:eastAsiaTheme="majorEastAsia"/>
            <w:color w:val="auto"/>
            <w:sz w:val="28"/>
            <w:szCs w:val="28"/>
            <w:u w:val="none"/>
            <w:lang w:val="en-US"/>
          </w:rPr>
          <w:t>https://fparf.ru/news/fpa/chislo-rassmotrennykh-sudami-del-ischislyaetsya-desyatkami-millionov/</w:t>
        </w:r>
      </w:hyperlink>
      <w:r w:rsidRPr="00E714EB">
        <w:rPr>
          <w:sz w:val="28"/>
          <w:szCs w:val="28"/>
          <w:lang w:val="en-US"/>
        </w:rPr>
        <w:t>.</w:t>
      </w:r>
    </w:p>
    <w:p w14:paraId="686BD481" w14:textId="77777777" w:rsidR="002C70AF" w:rsidRPr="00E714EB" w:rsidRDefault="002C70AF" w:rsidP="002C70AF">
      <w:pPr>
        <w:ind w:firstLine="709"/>
        <w:jc w:val="both"/>
        <w:rPr>
          <w:rStyle w:val="aff"/>
          <w:rFonts w:eastAsiaTheme="majorEastAsia"/>
          <w:color w:val="auto"/>
          <w:sz w:val="28"/>
          <w:szCs w:val="28"/>
          <w:u w:val="none"/>
        </w:rPr>
      </w:pPr>
      <w:r w:rsidRPr="00E714EB">
        <w:rPr>
          <w:sz w:val="28"/>
          <w:szCs w:val="28"/>
        </w:rPr>
        <w:t xml:space="preserve">8. </w:t>
      </w:r>
      <w:hyperlink r:id="rId129" w:history="1">
        <w:r w:rsidRPr="00AD0306">
          <w:rPr>
            <w:rStyle w:val="aff"/>
            <w:rFonts w:eastAsiaTheme="majorEastAsia"/>
            <w:i/>
            <w:iCs/>
            <w:color w:val="auto"/>
            <w:sz w:val="28"/>
            <w:szCs w:val="28"/>
            <w:u w:val="none"/>
          </w:rPr>
          <w:t>Насонов С</w:t>
        </w:r>
      </w:hyperlink>
      <w:r w:rsidRPr="00E714EB">
        <w:rPr>
          <w:i/>
          <w:iCs/>
          <w:sz w:val="28"/>
          <w:szCs w:val="28"/>
        </w:rPr>
        <w:t>.</w:t>
      </w:r>
      <w:r w:rsidRPr="00E714EB">
        <w:rPr>
          <w:sz w:val="28"/>
          <w:szCs w:val="28"/>
        </w:rPr>
        <w:t xml:space="preserve"> Суд присяжных: итоги 2023 года и прогноз на 2024-й. 27 декабря 2023. </w:t>
      </w:r>
      <w:r w:rsidRPr="00E714EB">
        <w:rPr>
          <w:sz w:val="28"/>
          <w:szCs w:val="28"/>
          <w:lang w:val="en-US"/>
        </w:rPr>
        <w:t>URL</w:t>
      </w:r>
      <w:r w:rsidRPr="00E714EB">
        <w:rPr>
          <w:sz w:val="28"/>
          <w:szCs w:val="28"/>
        </w:rPr>
        <w:t xml:space="preserve">: </w:t>
      </w:r>
      <w:hyperlink r:id="rId130" w:history="1">
        <w:r w:rsidRPr="00E714EB">
          <w:rPr>
            <w:rStyle w:val="aff"/>
            <w:rFonts w:eastAsiaTheme="majorEastAsia"/>
            <w:color w:val="auto"/>
            <w:sz w:val="28"/>
            <w:szCs w:val="28"/>
            <w:u w:val="none"/>
            <w:lang w:val="en-US"/>
          </w:rPr>
          <w:t>https</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www</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advgazeta</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ru</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mneniya</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sud</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prisyazhnykh</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itogi</w:t>
        </w:r>
        <w:r w:rsidRPr="00E714EB">
          <w:rPr>
            <w:rStyle w:val="aff"/>
            <w:rFonts w:eastAsiaTheme="majorEastAsia"/>
            <w:color w:val="auto"/>
            <w:sz w:val="28"/>
            <w:szCs w:val="28"/>
            <w:u w:val="none"/>
          </w:rPr>
          <w:t>-2023-</w:t>
        </w:r>
        <w:r w:rsidRPr="00E714EB">
          <w:rPr>
            <w:rStyle w:val="aff"/>
            <w:rFonts w:eastAsiaTheme="majorEastAsia"/>
            <w:color w:val="auto"/>
            <w:sz w:val="28"/>
            <w:szCs w:val="28"/>
            <w:u w:val="none"/>
            <w:lang w:val="en-US"/>
          </w:rPr>
          <w:t>goda</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i</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prognoz</w:t>
        </w:r>
        <w:r w:rsidRPr="00E714EB">
          <w:rPr>
            <w:rStyle w:val="aff"/>
            <w:rFonts w:eastAsiaTheme="majorEastAsia"/>
            <w:color w:val="auto"/>
            <w:sz w:val="28"/>
            <w:szCs w:val="28"/>
            <w:u w:val="none"/>
          </w:rPr>
          <w:t>-</w:t>
        </w:r>
        <w:r w:rsidRPr="00E714EB">
          <w:rPr>
            <w:rStyle w:val="aff"/>
            <w:rFonts w:eastAsiaTheme="majorEastAsia"/>
            <w:color w:val="auto"/>
            <w:sz w:val="28"/>
            <w:szCs w:val="28"/>
            <w:u w:val="none"/>
            <w:lang w:val="en-US"/>
          </w:rPr>
          <w:t>na</w:t>
        </w:r>
        <w:r w:rsidRPr="00E714EB">
          <w:rPr>
            <w:rStyle w:val="aff"/>
            <w:rFonts w:eastAsiaTheme="majorEastAsia"/>
            <w:color w:val="auto"/>
            <w:sz w:val="28"/>
            <w:szCs w:val="28"/>
            <w:u w:val="none"/>
          </w:rPr>
          <w:t>-2024-</w:t>
        </w:r>
        <w:r w:rsidRPr="00E714EB">
          <w:rPr>
            <w:rStyle w:val="aff"/>
            <w:rFonts w:eastAsiaTheme="majorEastAsia"/>
            <w:color w:val="auto"/>
            <w:sz w:val="28"/>
            <w:szCs w:val="28"/>
            <w:u w:val="none"/>
            <w:lang w:val="en-US"/>
          </w:rPr>
          <w:t>y</w:t>
        </w:r>
        <w:r w:rsidRPr="00E714EB">
          <w:rPr>
            <w:rStyle w:val="aff"/>
            <w:rFonts w:eastAsiaTheme="majorEastAsia"/>
            <w:color w:val="auto"/>
            <w:sz w:val="28"/>
            <w:szCs w:val="28"/>
            <w:u w:val="none"/>
          </w:rPr>
          <w:t>/</w:t>
        </w:r>
      </w:hyperlink>
      <w:r w:rsidRPr="00E714EB">
        <w:rPr>
          <w:rStyle w:val="aff"/>
          <w:rFonts w:eastAsiaTheme="majorEastAsia"/>
          <w:color w:val="auto"/>
          <w:sz w:val="28"/>
          <w:szCs w:val="28"/>
          <w:u w:val="none"/>
        </w:rPr>
        <w:t>.</w:t>
      </w:r>
    </w:p>
    <w:p w14:paraId="0BC45626" w14:textId="1A620B18" w:rsidR="002C70AF" w:rsidRPr="00D73757" w:rsidRDefault="002C70AF" w:rsidP="002C70AF">
      <w:pPr>
        <w:ind w:firstLine="709"/>
        <w:jc w:val="both"/>
        <w:rPr>
          <w:rStyle w:val="aff"/>
          <w:rFonts w:eastAsiaTheme="majorEastAsia"/>
          <w:color w:val="auto"/>
          <w:sz w:val="28"/>
          <w:szCs w:val="28"/>
          <w:u w:val="none"/>
          <w:lang w:val="en-US"/>
        </w:rPr>
      </w:pPr>
      <w:r w:rsidRPr="00E714EB">
        <w:rPr>
          <w:rStyle w:val="aff"/>
          <w:rFonts w:eastAsiaTheme="majorEastAsia"/>
          <w:color w:val="auto"/>
          <w:sz w:val="28"/>
          <w:szCs w:val="28"/>
          <w:u w:val="none"/>
        </w:rPr>
        <w:t>9.</w:t>
      </w:r>
      <w:r w:rsidRPr="00E714EB">
        <w:rPr>
          <w:sz w:val="28"/>
          <w:szCs w:val="28"/>
        </w:rPr>
        <w:t xml:space="preserve"> Прокурор разъясняет – Прокуратура Республики Бурятия. </w:t>
      </w:r>
      <w:r w:rsidRPr="00647904">
        <w:rPr>
          <w:sz w:val="28"/>
          <w:szCs w:val="28"/>
          <w:lang w:val="en-US"/>
        </w:rPr>
        <w:t xml:space="preserve">21 </w:t>
      </w:r>
      <w:r w:rsidRPr="00E714EB">
        <w:rPr>
          <w:sz w:val="28"/>
          <w:szCs w:val="28"/>
        </w:rPr>
        <w:t>января</w:t>
      </w:r>
      <w:r w:rsidRPr="00647904">
        <w:rPr>
          <w:sz w:val="28"/>
          <w:szCs w:val="28"/>
          <w:lang w:val="en-US"/>
        </w:rPr>
        <w:t xml:space="preserve"> 2023. </w:t>
      </w:r>
      <w:r w:rsidRPr="00E714EB">
        <w:rPr>
          <w:sz w:val="28"/>
          <w:szCs w:val="28"/>
          <w:lang w:val="en-US"/>
        </w:rPr>
        <w:t>URL</w:t>
      </w:r>
      <w:r w:rsidRPr="00D73757">
        <w:rPr>
          <w:sz w:val="28"/>
          <w:szCs w:val="28"/>
          <w:lang w:val="en-US"/>
        </w:rPr>
        <w:t xml:space="preserve">: </w:t>
      </w:r>
      <w:hyperlink r:id="rId131" w:history="1">
        <w:r w:rsidR="00D73757" w:rsidRPr="00D73757">
          <w:rPr>
            <w:rStyle w:val="aff"/>
            <w:rFonts w:eastAsiaTheme="majorEastAsia"/>
            <w:color w:val="auto"/>
            <w:sz w:val="28"/>
            <w:szCs w:val="28"/>
            <w:u w:val="none"/>
            <w:lang w:val="en-US"/>
          </w:rPr>
          <w:t>https://epp.genproc.gov.ru/web/proc_03/activity/legal-education/explain ?item=8 4725484</w:t>
        </w:r>
      </w:hyperlink>
      <w:r w:rsidRPr="00D73757">
        <w:rPr>
          <w:rStyle w:val="aff"/>
          <w:rFonts w:eastAsiaTheme="majorEastAsia"/>
          <w:color w:val="auto"/>
          <w:sz w:val="28"/>
          <w:szCs w:val="28"/>
          <w:u w:val="none"/>
          <w:lang w:val="en-US"/>
        </w:rPr>
        <w:t>.</w:t>
      </w:r>
    </w:p>
    <w:p w14:paraId="062997E5" w14:textId="39B2E700" w:rsidR="002C70AF" w:rsidRPr="00D73757" w:rsidRDefault="002C70AF" w:rsidP="002C70AF">
      <w:pPr>
        <w:ind w:firstLine="709"/>
        <w:jc w:val="both"/>
        <w:rPr>
          <w:sz w:val="28"/>
          <w:szCs w:val="28"/>
        </w:rPr>
      </w:pPr>
      <w:r w:rsidRPr="00D73757">
        <w:rPr>
          <w:rStyle w:val="aff"/>
          <w:rFonts w:eastAsiaTheme="majorEastAsia"/>
          <w:color w:val="auto"/>
          <w:sz w:val="28"/>
          <w:szCs w:val="28"/>
          <w:u w:val="none"/>
        </w:rPr>
        <w:t>10.</w:t>
      </w:r>
      <w:r w:rsidRPr="00D73757">
        <w:rPr>
          <w:sz w:val="28"/>
          <w:szCs w:val="28"/>
        </w:rPr>
        <w:t xml:space="preserve"> Оптимизирован ряд процессуальных процедур в рамках уголовного судопроизводства. 13 января 2023. </w:t>
      </w:r>
      <w:r w:rsidRPr="00D73757">
        <w:rPr>
          <w:sz w:val="28"/>
          <w:szCs w:val="28"/>
          <w:lang w:val="en-US"/>
        </w:rPr>
        <w:t>URL</w:t>
      </w:r>
      <w:r w:rsidRPr="00D73757">
        <w:rPr>
          <w:sz w:val="28"/>
          <w:szCs w:val="28"/>
        </w:rPr>
        <w:t xml:space="preserve">:  </w:t>
      </w:r>
      <w:hyperlink r:id="rId132" w:history="1">
        <w:r w:rsidR="00D73757" w:rsidRPr="00D73757">
          <w:rPr>
            <w:rStyle w:val="aff"/>
            <w:rFonts w:eastAsiaTheme="majorEastAsia"/>
            <w:color w:val="auto"/>
            <w:sz w:val="28"/>
            <w:szCs w:val="28"/>
            <w:u w:val="none"/>
          </w:rPr>
          <w:t xml:space="preserve">https://www.garant.ru/news/1603004/? </w:t>
        </w:r>
        <w:proofErr w:type="spellStart"/>
        <w:r w:rsidR="00D73757" w:rsidRPr="00D73757">
          <w:rPr>
            <w:rStyle w:val="aff"/>
            <w:rFonts w:eastAsiaTheme="majorEastAsia"/>
            <w:color w:val="auto"/>
            <w:sz w:val="28"/>
            <w:szCs w:val="28"/>
            <w:u w:val="none"/>
          </w:rPr>
          <w:t>ysclid</w:t>
        </w:r>
        <w:proofErr w:type="spellEnd"/>
        <w:r w:rsidR="00D73757" w:rsidRPr="00D73757">
          <w:rPr>
            <w:rStyle w:val="aff"/>
            <w:rFonts w:eastAsiaTheme="majorEastAsia"/>
            <w:color w:val="auto"/>
            <w:sz w:val="28"/>
            <w:szCs w:val="28"/>
            <w:u w:val="none"/>
          </w:rPr>
          <w:t xml:space="preserve"> =luc6sb8ob4469217535</w:t>
        </w:r>
      </w:hyperlink>
      <w:r w:rsidRPr="00D73757">
        <w:rPr>
          <w:rStyle w:val="aff"/>
          <w:rFonts w:eastAsiaTheme="majorEastAsia"/>
          <w:color w:val="auto"/>
          <w:sz w:val="28"/>
          <w:szCs w:val="28"/>
          <w:u w:val="none"/>
        </w:rPr>
        <w:t>.</w:t>
      </w:r>
    </w:p>
    <w:p w14:paraId="04B4E67D" w14:textId="77777777" w:rsidR="002C70AF" w:rsidRPr="00E714EB" w:rsidRDefault="002C70AF" w:rsidP="002C70AF">
      <w:pPr>
        <w:ind w:firstLine="709"/>
        <w:jc w:val="both"/>
        <w:rPr>
          <w:sz w:val="32"/>
          <w:szCs w:val="32"/>
        </w:rPr>
      </w:pPr>
    </w:p>
    <w:p w14:paraId="6A6611CE" w14:textId="77777777" w:rsidR="00F054D9" w:rsidRPr="00E714EB" w:rsidRDefault="00F054D9" w:rsidP="002C70AF">
      <w:pPr>
        <w:pStyle w:val="afa"/>
        <w:jc w:val="both"/>
        <w:rPr>
          <w:bCs/>
          <w:iCs/>
          <w:snapToGrid w:val="0"/>
          <w:sz w:val="32"/>
          <w:szCs w:val="32"/>
        </w:rPr>
      </w:pPr>
    </w:p>
    <w:p w14:paraId="68C5FBB4" w14:textId="77777777" w:rsidR="00F054D9" w:rsidRPr="00E714EB" w:rsidRDefault="00F054D9" w:rsidP="00223017">
      <w:pPr>
        <w:pStyle w:val="afa"/>
        <w:jc w:val="center"/>
        <w:rPr>
          <w:b/>
          <w:i/>
          <w:snapToGrid w:val="0"/>
          <w:sz w:val="32"/>
          <w:szCs w:val="32"/>
        </w:rPr>
      </w:pPr>
    </w:p>
    <w:p w14:paraId="0E560980" w14:textId="77777777" w:rsidR="00F054D9" w:rsidRPr="00E714EB" w:rsidRDefault="00F054D9" w:rsidP="00223017">
      <w:pPr>
        <w:pStyle w:val="afa"/>
        <w:jc w:val="center"/>
        <w:rPr>
          <w:b/>
          <w:i/>
          <w:snapToGrid w:val="0"/>
          <w:sz w:val="32"/>
          <w:szCs w:val="32"/>
        </w:rPr>
      </w:pPr>
    </w:p>
    <w:p w14:paraId="3FA8808A" w14:textId="77777777" w:rsidR="00326F41" w:rsidRDefault="00326F41" w:rsidP="00565822">
      <w:pPr>
        <w:pStyle w:val="afa"/>
        <w:tabs>
          <w:tab w:val="left" w:pos="2281"/>
        </w:tabs>
        <w:jc w:val="center"/>
        <w:rPr>
          <w:b/>
          <w:i/>
          <w:snapToGrid w:val="0"/>
          <w:sz w:val="32"/>
          <w:szCs w:val="32"/>
        </w:rPr>
      </w:pPr>
    </w:p>
    <w:p w14:paraId="53D49A81" w14:textId="77777777" w:rsidR="00326F41" w:rsidRDefault="00326F41" w:rsidP="00565822">
      <w:pPr>
        <w:pStyle w:val="afa"/>
        <w:tabs>
          <w:tab w:val="left" w:pos="2281"/>
        </w:tabs>
        <w:jc w:val="center"/>
        <w:rPr>
          <w:b/>
          <w:i/>
          <w:snapToGrid w:val="0"/>
          <w:sz w:val="32"/>
          <w:szCs w:val="32"/>
        </w:rPr>
      </w:pPr>
    </w:p>
    <w:p w14:paraId="6D4808A9" w14:textId="77777777" w:rsidR="00326F41" w:rsidRDefault="00326F41" w:rsidP="00565822">
      <w:pPr>
        <w:pStyle w:val="afa"/>
        <w:tabs>
          <w:tab w:val="left" w:pos="2281"/>
        </w:tabs>
        <w:jc w:val="center"/>
        <w:rPr>
          <w:b/>
          <w:i/>
          <w:snapToGrid w:val="0"/>
          <w:sz w:val="32"/>
          <w:szCs w:val="32"/>
        </w:rPr>
      </w:pPr>
    </w:p>
    <w:p w14:paraId="1879D521" w14:textId="77777777" w:rsidR="00326F41" w:rsidRDefault="00326F41" w:rsidP="00565822">
      <w:pPr>
        <w:pStyle w:val="afa"/>
        <w:tabs>
          <w:tab w:val="left" w:pos="2281"/>
        </w:tabs>
        <w:jc w:val="center"/>
        <w:rPr>
          <w:b/>
          <w:i/>
          <w:snapToGrid w:val="0"/>
          <w:sz w:val="32"/>
          <w:szCs w:val="32"/>
        </w:rPr>
      </w:pPr>
    </w:p>
    <w:p w14:paraId="26393A86" w14:textId="77777777" w:rsidR="00326F41" w:rsidRDefault="00326F41" w:rsidP="00565822">
      <w:pPr>
        <w:pStyle w:val="afa"/>
        <w:tabs>
          <w:tab w:val="left" w:pos="2281"/>
        </w:tabs>
        <w:jc w:val="center"/>
        <w:rPr>
          <w:b/>
          <w:i/>
          <w:snapToGrid w:val="0"/>
          <w:sz w:val="32"/>
          <w:szCs w:val="32"/>
        </w:rPr>
      </w:pPr>
    </w:p>
    <w:p w14:paraId="5CD93D4A" w14:textId="77777777" w:rsidR="00326F41" w:rsidRDefault="00326F41" w:rsidP="00565822">
      <w:pPr>
        <w:pStyle w:val="afa"/>
        <w:tabs>
          <w:tab w:val="left" w:pos="2281"/>
        </w:tabs>
        <w:jc w:val="center"/>
        <w:rPr>
          <w:b/>
          <w:i/>
          <w:snapToGrid w:val="0"/>
          <w:sz w:val="32"/>
          <w:szCs w:val="32"/>
        </w:rPr>
      </w:pPr>
    </w:p>
    <w:p w14:paraId="4B8AA616" w14:textId="77777777" w:rsidR="00326F41" w:rsidRDefault="00326F41" w:rsidP="00565822">
      <w:pPr>
        <w:pStyle w:val="afa"/>
        <w:tabs>
          <w:tab w:val="left" w:pos="2281"/>
        </w:tabs>
        <w:jc w:val="center"/>
        <w:rPr>
          <w:b/>
          <w:i/>
          <w:snapToGrid w:val="0"/>
          <w:sz w:val="32"/>
          <w:szCs w:val="32"/>
        </w:rPr>
      </w:pPr>
    </w:p>
    <w:p w14:paraId="5CC73A7B" w14:textId="77777777" w:rsidR="00326F41" w:rsidRDefault="00326F41" w:rsidP="00565822">
      <w:pPr>
        <w:pStyle w:val="afa"/>
        <w:tabs>
          <w:tab w:val="left" w:pos="2281"/>
        </w:tabs>
        <w:jc w:val="center"/>
        <w:rPr>
          <w:b/>
          <w:i/>
          <w:snapToGrid w:val="0"/>
          <w:sz w:val="32"/>
          <w:szCs w:val="32"/>
        </w:rPr>
      </w:pPr>
    </w:p>
    <w:p w14:paraId="4EA615C4" w14:textId="77777777" w:rsidR="00326F41" w:rsidRDefault="00326F41" w:rsidP="00565822">
      <w:pPr>
        <w:pStyle w:val="afa"/>
        <w:tabs>
          <w:tab w:val="left" w:pos="2281"/>
        </w:tabs>
        <w:jc w:val="center"/>
        <w:rPr>
          <w:b/>
          <w:i/>
          <w:snapToGrid w:val="0"/>
          <w:sz w:val="32"/>
          <w:szCs w:val="32"/>
        </w:rPr>
      </w:pPr>
    </w:p>
    <w:p w14:paraId="45D6F446" w14:textId="77777777" w:rsidR="00326F41" w:rsidRDefault="00326F41" w:rsidP="00565822">
      <w:pPr>
        <w:pStyle w:val="afa"/>
        <w:tabs>
          <w:tab w:val="left" w:pos="2281"/>
        </w:tabs>
        <w:jc w:val="center"/>
        <w:rPr>
          <w:b/>
          <w:i/>
          <w:snapToGrid w:val="0"/>
          <w:sz w:val="32"/>
          <w:szCs w:val="32"/>
        </w:rPr>
      </w:pPr>
    </w:p>
    <w:p w14:paraId="7C3A652F" w14:textId="77777777" w:rsidR="00326F41" w:rsidRDefault="00326F41" w:rsidP="00565822">
      <w:pPr>
        <w:pStyle w:val="afa"/>
        <w:tabs>
          <w:tab w:val="left" w:pos="2281"/>
        </w:tabs>
        <w:jc w:val="center"/>
        <w:rPr>
          <w:b/>
          <w:i/>
          <w:snapToGrid w:val="0"/>
          <w:sz w:val="32"/>
          <w:szCs w:val="32"/>
        </w:rPr>
      </w:pPr>
    </w:p>
    <w:p w14:paraId="15B73690" w14:textId="6265F379" w:rsidR="00BC0CEF" w:rsidRPr="00E714EB" w:rsidRDefault="00BC0CEF" w:rsidP="00565822">
      <w:pPr>
        <w:pStyle w:val="afa"/>
        <w:tabs>
          <w:tab w:val="left" w:pos="2281"/>
        </w:tabs>
        <w:jc w:val="center"/>
        <w:rPr>
          <w:b/>
          <w:i/>
          <w:snapToGrid w:val="0"/>
          <w:sz w:val="32"/>
          <w:szCs w:val="32"/>
        </w:rPr>
      </w:pPr>
      <w:r w:rsidRPr="00E714EB">
        <w:rPr>
          <w:b/>
          <w:i/>
          <w:snapToGrid w:val="0"/>
          <w:sz w:val="32"/>
          <w:szCs w:val="32"/>
        </w:rPr>
        <w:lastRenderedPageBreak/>
        <w:t>Секция VI «История русской и мировой культуры»</w:t>
      </w:r>
    </w:p>
    <w:p w14:paraId="30B4FB98" w14:textId="77777777" w:rsidR="00B051BA" w:rsidRPr="00E714EB" w:rsidRDefault="00B051BA" w:rsidP="00BC0CEF">
      <w:pPr>
        <w:pStyle w:val="afa"/>
        <w:jc w:val="center"/>
        <w:rPr>
          <w:b/>
          <w:i/>
          <w:snapToGrid w:val="0"/>
          <w:sz w:val="32"/>
          <w:szCs w:val="32"/>
        </w:rPr>
      </w:pPr>
    </w:p>
    <w:p w14:paraId="442BEDB7" w14:textId="77777777" w:rsidR="00F86256" w:rsidRPr="00E714EB" w:rsidRDefault="00F86256" w:rsidP="00F86256">
      <w:pPr>
        <w:contextualSpacing/>
        <w:rPr>
          <w:rFonts w:eastAsia="Calibri"/>
          <w:b/>
          <w:bCs/>
          <w:sz w:val="32"/>
          <w:szCs w:val="32"/>
        </w:rPr>
      </w:pPr>
      <w:r w:rsidRPr="00E714EB">
        <w:rPr>
          <w:rFonts w:eastAsia="Calibri"/>
          <w:sz w:val="32"/>
          <w:szCs w:val="32"/>
        </w:rPr>
        <w:t>УДК 008:14</w:t>
      </w:r>
      <w:r w:rsidRPr="00E714EB">
        <w:rPr>
          <w:rFonts w:eastAsia="Calibri"/>
          <w:b/>
          <w:bCs/>
          <w:sz w:val="32"/>
          <w:szCs w:val="32"/>
        </w:rPr>
        <w:t xml:space="preserve">       </w:t>
      </w:r>
    </w:p>
    <w:p w14:paraId="391EEF46" w14:textId="77777777" w:rsidR="00F86256" w:rsidRPr="00E714EB" w:rsidRDefault="00F86256" w:rsidP="00F86256">
      <w:pPr>
        <w:jc w:val="right"/>
        <w:rPr>
          <w:bCs/>
          <w:sz w:val="32"/>
          <w:szCs w:val="32"/>
        </w:rPr>
      </w:pPr>
      <w:r w:rsidRPr="00E714EB">
        <w:rPr>
          <w:bCs/>
          <w:sz w:val="32"/>
          <w:szCs w:val="32"/>
        </w:rPr>
        <w:t>РУЦИНСКАЯ  И.И.,</w:t>
      </w:r>
    </w:p>
    <w:p w14:paraId="72CE2878" w14:textId="77777777" w:rsidR="00F86256" w:rsidRPr="00E714EB" w:rsidRDefault="00F86256" w:rsidP="00F86256">
      <w:pPr>
        <w:jc w:val="right"/>
        <w:rPr>
          <w:sz w:val="32"/>
          <w:szCs w:val="32"/>
        </w:rPr>
      </w:pPr>
      <w:r w:rsidRPr="00E714EB">
        <w:rPr>
          <w:b/>
          <w:bCs/>
          <w:sz w:val="32"/>
          <w:szCs w:val="32"/>
        </w:rPr>
        <w:t xml:space="preserve">                                                                           </w:t>
      </w:r>
      <w:r w:rsidRPr="00E714EB">
        <w:rPr>
          <w:sz w:val="32"/>
          <w:szCs w:val="32"/>
        </w:rPr>
        <w:t>Россия, г. Москва</w:t>
      </w:r>
    </w:p>
    <w:p w14:paraId="69F36DD7" w14:textId="77777777" w:rsidR="00F86256" w:rsidRPr="00E714EB" w:rsidRDefault="00F86256" w:rsidP="00F86256">
      <w:pPr>
        <w:ind w:firstLine="709"/>
        <w:contextualSpacing/>
        <w:jc w:val="center"/>
        <w:rPr>
          <w:rFonts w:eastAsia="Calibri"/>
          <w:sz w:val="32"/>
          <w:szCs w:val="32"/>
        </w:rPr>
      </w:pPr>
    </w:p>
    <w:p w14:paraId="7E063FF2" w14:textId="660309B5" w:rsidR="006B311C" w:rsidRDefault="00F86256" w:rsidP="00DA0C61">
      <w:pPr>
        <w:contextualSpacing/>
        <w:jc w:val="center"/>
        <w:rPr>
          <w:b/>
          <w:bCs/>
          <w:sz w:val="32"/>
          <w:szCs w:val="32"/>
        </w:rPr>
      </w:pPr>
      <w:r w:rsidRPr="00E714EB">
        <w:rPr>
          <w:b/>
          <w:bCs/>
          <w:sz w:val="32"/>
          <w:szCs w:val="32"/>
        </w:rPr>
        <w:t xml:space="preserve">Русский турист XIX </w:t>
      </w:r>
      <w:r w:rsidRPr="00E714EB">
        <w:rPr>
          <w:rFonts w:hint="cs"/>
          <w:b/>
          <w:bCs/>
          <w:sz w:val="32"/>
          <w:szCs w:val="32"/>
        </w:rPr>
        <w:t>–</w:t>
      </w:r>
      <w:r w:rsidRPr="00E714EB">
        <w:rPr>
          <w:b/>
          <w:bCs/>
          <w:sz w:val="32"/>
          <w:szCs w:val="32"/>
        </w:rPr>
        <w:t xml:space="preserve"> начала XX </w:t>
      </w:r>
      <w:r w:rsidRPr="00E714EB">
        <w:rPr>
          <w:rFonts w:hint="cs"/>
          <w:b/>
          <w:bCs/>
          <w:sz w:val="32"/>
          <w:szCs w:val="32"/>
        </w:rPr>
        <w:t>в</w:t>
      </w:r>
      <w:r w:rsidRPr="00E714EB">
        <w:rPr>
          <w:b/>
          <w:bCs/>
          <w:sz w:val="32"/>
          <w:szCs w:val="32"/>
        </w:rPr>
        <w:t>. в речном круизе:</w:t>
      </w:r>
    </w:p>
    <w:p w14:paraId="3AC9C0D3" w14:textId="5B3E3F10" w:rsidR="00F86256" w:rsidRPr="00E714EB" w:rsidRDefault="00F86256" w:rsidP="00DA0C61">
      <w:pPr>
        <w:contextualSpacing/>
        <w:jc w:val="center"/>
        <w:rPr>
          <w:b/>
          <w:bCs/>
          <w:sz w:val="32"/>
          <w:szCs w:val="32"/>
        </w:rPr>
      </w:pPr>
      <w:r w:rsidRPr="00E714EB">
        <w:rPr>
          <w:b/>
          <w:bCs/>
          <w:sz w:val="32"/>
          <w:szCs w:val="32"/>
        </w:rPr>
        <w:t>проблемы освоения новой социальной роли</w:t>
      </w:r>
    </w:p>
    <w:p w14:paraId="68F731D2" w14:textId="77777777" w:rsidR="00F86256" w:rsidRPr="00E714EB" w:rsidRDefault="00F86256" w:rsidP="00F86256">
      <w:pPr>
        <w:ind w:firstLine="709"/>
        <w:contextualSpacing/>
        <w:jc w:val="center"/>
        <w:rPr>
          <w:sz w:val="32"/>
          <w:szCs w:val="32"/>
        </w:rPr>
      </w:pPr>
    </w:p>
    <w:p w14:paraId="6E3F36F4" w14:textId="77777777" w:rsidR="00F86256" w:rsidRPr="00E714EB" w:rsidRDefault="00F86256" w:rsidP="00F86256">
      <w:pPr>
        <w:ind w:firstLine="709"/>
        <w:contextualSpacing/>
        <w:jc w:val="both"/>
        <w:rPr>
          <w:sz w:val="32"/>
          <w:szCs w:val="32"/>
        </w:rPr>
      </w:pPr>
      <w:r w:rsidRPr="00E714EB">
        <w:rPr>
          <w:sz w:val="32"/>
          <w:szCs w:val="32"/>
        </w:rPr>
        <w:t xml:space="preserve">Со второй половины </w:t>
      </w:r>
      <w:r w:rsidRPr="00E714EB">
        <w:rPr>
          <w:sz w:val="32"/>
          <w:szCs w:val="32"/>
          <w:lang w:val="en-US"/>
        </w:rPr>
        <w:t>XIX</w:t>
      </w:r>
      <w:r w:rsidRPr="00E714EB">
        <w:rPr>
          <w:sz w:val="32"/>
          <w:szCs w:val="32"/>
        </w:rPr>
        <w:t xml:space="preserve"> века началось быстрое развитие круизного туризма в Поволжье. Пассажиры, осваивавшие новые для себя формы отдыха, демонстрировали незнание моделей поведения, диктуемых пространством массового туризма. В статье рассматриваются приемы руководства туристами-неофитами, которые использовались в текстах первых региональных путеводителей. </w:t>
      </w:r>
    </w:p>
    <w:p w14:paraId="0A2C1D8A" w14:textId="77777777" w:rsidR="00F86256" w:rsidRPr="00E714EB" w:rsidRDefault="00F86256" w:rsidP="00F86256">
      <w:pPr>
        <w:ind w:firstLine="709"/>
        <w:contextualSpacing/>
        <w:jc w:val="both"/>
        <w:rPr>
          <w:sz w:val="32"/>
          <w:szCs w:val="32"/>
        </w:rPr>
      </w:pPr>
      <w:r w:rsidRPr="00E714EB">
        <w:rPr>
          <w:i/>
          <w:iCs/>
          <w:sz w:val="32"/>
          <w:szCs w:val="32"/>
        </w:rPr>
        <w:t>Ключевые слова:</w:t>
      </w:r>
      <w:r w:rsidRPr="00E714EB">
        <w:rPr>
          <w:sz w:val="32"/>
          <w:szCs w:val="32"/>
        </w:rPr>
        <w:t xml:space="preserve"> культура, путеводитель, турист, речной круиз, руководство, социальная роль. </w:t>
      </w:r>
    </w:p>
    <w:p w14:paraId="5975E403" w14:textId="77777777" w:rsidR="00F86256" w:rsidRPr="00E714EB" w:rsidRDefault="00F86256" w:rsidP="00F86256">
      <w:pPr>
        <w:ind w:firstLine="709"/>
        <w:contextualSpacing/>
        <w:jc w:val="both"/>
        <w:rPr>
          <w:sz w:val="32"/>
          <w:szCs w:val="32"/>
        </w:rPr>
      </w:pPr>
    </w:p>
    <w:p w14:paraId="1AB93FBA" w14:textId="77777777" w:rsidR="00F86256" w:rsidRPr="00E714EB" w:rsidRDefault="00F86256" w:rsidP="00F86256">
      <w:pPr>
        <w:ind w:firstLine="709"/>
        <w:jc w:val="right"/>
        <w:rPr>
          <w:b/>
          <w:bCs/>
          <w:sz w:val="28"/>
          <w:szCs w:val="28"/>
          <w:lang w:val="en-US"/>
        </w:rPr>
      </w:pPr>
      <w:proofErr w:type="spellStart"/>
      <w:r w:rsidRPr="00E714EB">
        <w:rPr>
          <w:b/>
          <w:bCs/>
          <w:sz w:val="28"/>
          <w:szCs w:val="28"/>
          <w:lang w:val="en-US"/>
        </w:rPr>
        <w:t>Rutsinskaya</w:t>
      </w:r>
      <w:proofErr w:type="spellEnd"/>
      <w:r w:rsidRPr="00E714EB">
        <w:rPr>
          <w:b/>
          <w:bCs/>
          <w:sz w:val="28"/>
          <w:szCs w:val="28"/>
          <w:lang w:val="en-US"/>
        </w:rPr>
        <w:t xml:space="preserve"> I.I.,</w:t>
      </w:r>
    </w:p>
    <w:p w14:paraId="4FCE86FB" w14:textId="77777777" w:rsidR="00F86256" w:rsidRPr="00E714EB" w:rsidRDefault="00F86256" w:rsidP="00F86256">
      <w:pPr>
        <w:widowControl w:val="0"/>
        <w:ind w:firstLine="567"/>
        <w:jc w:val="right"/>
        <w:rPr>
          <w:b/>
          <w:sz w:val="28"/>
          <w:szCs w:val="28"/>
          <w:lang w:val="en-US"/>
        </w:rPr>
      </w:pPr>
      <w:r w:rsidRPr="00E714EB">
        <w:rPr>
          <w:b/>
          <w:sz w:val="28"/>
          <w:szCs w:val="28"/>
          <w:lang w:val="en-US"/>
        </w:rPr>
        <w:t>Russia, Moscow</w:t>
      </w:r>
    </w:p>
    <w:p w14:paraId="411D1ECE" w14:textId="77777777" w:rsidR="00F86256" w:rsidRPr="00E714EB" w:rsidRDefault="00F86256" w:rsidP="00F86256">
      <w:pPr>
        <w:ind w:firstLine="709"/>
        <w:contextualSpacing/>
        <w:jc w:val="right"/>
        <w:rPr>
          <w:sz w:val="28"/>
          <w:szCs w:val="28"/>
          <w:lang w:val="en-US"/>
        </w:rPr>
      </w:pPr>
    </w:p>
    <w:p w14:paraId="7E85C8CB" w14:textId="20C186CE" w:rsidR="0023273D" w:rsidRPr="00E714EB" w:rsidRDefault="00F86256" w:rsidP="006709C0">
      <w:pPr>
        <w:contextualSpacing/>
        <w:jc w:val="center"/>
        <w:rPr>
          <w:b/>
          <w:bCs/>
          <w:sz w:val="28"/>
          <w:szCs w:val="28"/>
          <w:lang w:val="en-US"/>
        </w:rPr>
      </w:pPr>
      <w:r w:rsidRPr="00E714EB">
        <w:rPr>
          <w:b/>
          <w:bCs/>
          <w:sz w:val="28"/>
          <w:szCs w:val="28"/>
          <w:lang w:val="en-US"/>
        </w:rPr>
        <w:t>Russian tourist of 19th – early 20th centuries on a river cruise:</w:t>
      </w:r>
    </w:p>
    <w:p w14:paraId="15339397" w14:textId="662041B6" w:rsidR="00F86256" w:rsidRPr="00E714EB" w:rsidRDefault="00F86256" w:rsidP="006709C0">
      <w:pPr>
        <w:contextualSpacing/>
        <w:jc w:val="center"/>
        <w:rPr>
          <w:b/>
          <w:bCs/>
          <w:sz w:val="28"/>
          <w:szCs w:val="28"/>
          <w:lang w:val="en-US"/>
        </w:rPr>
      </w:pPr>
      <w:r w:rsidRPr="00E714EB">
        <w:rPr>
          <w:b/>
          <w:bCs/>
          <w:sz w:val="28"/>
          <w:szCs w:val="28"/>
          <w:lang w:val="en-US"/>
        </w:rPr>
        <w:t>problems of mastering a new social role</w:t>
      </w:r>
    </w:p>
    <w:p w14:paraId="76B1B7A8" w14:textId="77777777" w:rsidR="00F86256" w:rsidRPr="00E714EB" w:rsidRDefault="00F86256" w:rsidP="00F86256">
      <w:pPr>
        <w:ind w:firstLine="709"/>
        <w:contextualSpacing/>
        <w:jc w:val="both"/>
        <w:rPr>
          <w:sz w:val="28"/>
          <w:szCs w:val="28"/>
          <w:lang w:val="en-US"/>
        </w:rPr>
      </w:pPr>
      <w:r w:rsidRPr="00E714EB">
        <w:rPr>
          <w:sz w:val="28"/>
          <w:szCs w:val="28"/>
          <w:lang w:val="en-US"/>
        </w:rPr>
        <w:t>In the second half of the 19th century the development of cruise tourism in the Volga region began. Passengers who were mastering new forms of recreation demonstrated ignorance of the patterns of behavior dictated by the space of mass tourism. The article discusses the techniques for guiding neophyte tourists that were used in the texts of the first regional guidebooks.</w:t>
      </w:r>
    </w:p>
    <w:p w14:paraId="1ADFA3E4" w14:textId="77777777" w:rsidR="00F86256" w:rsidRPr="00E714EB" w:rsidRDefault="00F86256" w:rsidP="00F86256">
      <w:pPr>
        <w:ind w:firstLine="709"/>
        <w:contextualSpacing/>
        <w:jc w:val="both"/>
        <w:rPr>
          <w:sz w:val="28"/>
          <w:szCs w:val="28"/>
          <w:lang w:val="en-US"/>
        </w:rPr>
      </w:pPr>
      <w:r w:rsidRPr="00E714EB">
        <w:rPr>
          <w:i/>
          <w:iCs/>
          <w:sz w:val="28"/>
          <w:szCs w:val="28"/>
          <w:lang w:val="en-US"/>
        </w:rPr>
        <w:t>Keywords:</w:t>
      </w:r>
      <w:r w:rsidRPr="00E714EB">
        <w:rPr>
          <w:sz w:val="28"/>
          <w:szCs w:val="28"/>
          <w:lang w:val="en-US"/>
        </w:rPr>
        <w:t xml:space="preserve"> culture, guide, tourist, river cruise, leadership, social role.</w:t>
      </w:r>
    </w:p>
    <w:p w14:paraId="109F1F0C" w14:textId="77777777" w:rsidR="00F86256" w:rsidRPr="00E714EB" w:rsidRDefault="00F86256" w:rsidP="00F86256">
      <w:pPr>
        <w:ind w:firstLine="709"/>
        <w:contextualSpacing/>
        <w:jc w:val="both"/>
        <w:rPr>
          <w:sz w:val="28"/>
          <w:szCs w:val="28"/>
          <w:lang w:val="en-US"/>
        </w:rPr>
      </w:pPr>
    </w:p>
    <w:p w14:paraId="4376D232"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Согласно определению С.Б. </w:t>
      </w:r>
      <w:proofErr w:type="spellStart"/>
      <w:r w:rsidRPr="00E714EB">
        <w:rPr>
          <w:sz w:val="32"/>
          <w:szCs w:val="32"/>
          <w:lang w:bidi="en-US"/>
        </w:rPr>
        <w:t>Адоньевой</w:t>
      </w:r>
      <w:proofErr w:type="spellEnd"/>
      <w:r w:rsidRPr="00E714EB">
        <w:rPr>
          <w:sz w:val="32"/>
          <w:szCs w:val="32"/>
          <w:lang w:bidi="en-US"/>
        </w:rPr>
        <w:t xml:space="preserve">, «социальная роль представляет собой комбинацию поведенческих стереотипов, которые вменяются персоне обществом и подлежат реализации в определенных жизненных ситуациях. Она непременно должна иметь идеологическую составляющую – совокупность нормативных образцов, служащих базовыми моделями для конкретных жизненных ситуаций» [1, с. 7-8].  Во второй половине </w:t>
      </w:r>
      <w:r w:rsidRPr="00E714EB">
        <w:rPr>
          <w:sz w:val="32"/>
          <w:szCs w:val="32"/>
          <w:lang w:val="en-US" w:bidi="en-US"/>
        </w:rPr>
        <w:t>XIX</w:t>
      </w:r>
      <w:r w:rsidRPr="00E714EB">
        <w:rPr>
          <w:sz w:val="32"/>
          <w:szCs w:val="32"/>
          <w:lang w:bidi="en-US"/>
        </w:rPr>
        <w:t xml:space="preserve"> века во многих регионах российской провинции происходило формирование новой социальной роли – роли туриста. Нормы его поведения существенно отличались от традиционных норм поведения путешественника предшествовавших эпох. До середины </w:t>
      </w:r>
      <w:r w:rsidRPr="00E714EB">
        <w:rPr>
          <w:sz w:val="32"/>
          <w:szCs w:val="32"/>
          <w:lang w:val="en-US" w:bidi="en-US"/>
        </w:rPr>
        <w:t>XIX</w:t>
      </w:r>
      <w:r w:rsidRPr="00E714EB">
        <w:rPr>
          <w:sz w:val="32"/>
          <w:szCs w:val="32"/>
          <w:lang w:bidi="en-US"/>
        </w:rPr>
        <w:t xml:space="preserve"> в. светское путешествие в России являлось органической частью дворянской культуры. Выступая продолжением повседневных практик, оно требовало от индивидуума усвоения особых </w:t>
      </w:r>
      <w:r w:rsidRPr="00E714EB">
        <w:rPr>
          <w:sz w:val="32"/>
          <w:szCs w:val="32"/>
          <w:lang w:bidi="en-US"/>
        </w:rPr>
        <w:lastRenderedPageBreak/>
        <w:t xml:space="preserve">поведенческих норм – в пути необходимо было следовать общему кодексу аристократического дворянского поведения. </w:t>
      </w:r>
    </w:p>
    <w:p w14:paraId="406AA2E7"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Когда же началась демократизация практики путешествий, присвоенных отныне средним классом, ее досуговая природа все отчетливее противостояла нормам сословной повседневности: тот образ жизни, который буржуазный турист вел в пути, чаще всего чрезвычайно сильно отличался от его обыденного образа жизни. В результате, туристу необходимо было усваивать новые правила поведения в новых для него обстоятельствах. </w:t>
      </w:r>
    </w:p>
    <w:p w14:paraId="55F8507B"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Речной круиз – это пространство особого рекреационного туризма. Он предполагает наличие развитой туристской инфраструктуры, достаточно разнообразного набора услуг, определенных требований к уровню комфорта. Одновременно он предписывает туристу выполнение ряда поведенческих норм и ритуалов. </w:t>
      </w:r>
    </w:p>
    <w:p w14:paraId="32347359"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Все эти условия в середине </w:t>
      </w:r>
      <w:r w:rsidRPr="00E714EB">
        <w:rPr>
          <w:sz w:val="32"/>
          <w:szCs w:val="32"/>
          <w:lang w:val="en-US" w:bidi="en-US"/>
        </w:rPr>
        <w:t>XIX</w:t>
      </w:r>
      <w:r w:rsidRPr="00E714EB">
        <w:rPr>
          <w:sz w:val="32"/>
          <w:szCs w:val="32"/>
          <w:lang w:bidi="en-US"/>
        </w:rPr>
        <w:t xml:space="preserve"> века начали складываться в Поволжье, где между городами курсировали вполне комфортабельные по тем временам пароходы нескольких компаний. </w:t>
      </w:r>
    </w:p>
    <w:p w14:paraId="2139F00E" w14:textId="77777777" w:rsidR="00F86256" w:rsidRPr="00E714EB" w:rsidRDefault="00F86256" w:rsidP="00F86256">
      <w:pPr>
        <w:ind w:firstLine="737"/>
        <w:contextualSpacing/>
        <w:jc w:val="both"/>
        <w:rPr>
          <w:sz w:val="32"/>
          <w:szCs w:val="32"/>
        </w:rPr>
      </w:pPr>
      <w:r w:rsidRPr="00E714EB">
        <w:rPr>
          <w:sz w:val="32"/>
          <w:szCs w:val="32"/>
        </w:rPr>
        <w:t xml:space="preserve">Каким же образом закреплялись новые модели поведения и какова роль путеводителя в формировании туристских поведенческих стереотипов? </w:t>
      </w:r>
    </w:p>
    <w:p w14:paraId="46BB10F1" w14:textId="5F3EFC3A" w:rsidR="00F86256" w:rsidRPr="00E714EB" w:rsidRDefault="00F86256" w:rsidP="00F86256">
      <w:pPr>
        <w:ind w:firstLine="737"/>
        <w:contextualSpacing/>
        <w:jc w:val="both"/>
        <w:rPr>
          <w:sz w:val="32"/>
          <w:szCs w:val="32"/>
        </w:rPr>
      </w:pPr>
      <w:r w:rsidRPr="00E714EB">
        <w:rPr>
          <w:sz w:val="32"/>
          <w:szCs w:val="32"/>
        </w:rPr>
        <w:t xml:space="preserve">В российском обществе достаточно быстро сформировались определенные «ролевые ожидания», то есть представления о том, что должен и чего не должен делать турист. Не удивительно, что особенно активно они обсуждались применительно к круизному туризму. Насмешки, критические описания несоответствующего поведения путешественников в пути встречались достаточно часто: «И вот наш турист начинает вести жизнь на пароходе совершенно такую же, как во время длинного переезда “по делу” на железных дорогах: от утреннего чая до завтрака, от завтрака до обеда, от обеда до ужина, сокращая томительные промежутки чаепитием, бутылкой пива, пространными беседами с соседями о погоде, об урожае, о пожарах, чтением газет от доски до доски, наконец, легкою дремотою…   Если выходит на берег, то не удаляется от пристани более, чем на сто шагов… И на что же смотреть: город как город, посад как посад, село как село» [2, </w:t>
      </w:r>
      <w:r w:rsidRPr="00E714EB">
        <w:rPr>
          <w:sz w:val="32"/>
          <w:szCs w:val="32"/>
          <w:lang w:val="en-US"/>
        </w:rPr>
        <w:t>c</w:t>
      </w:r>
      <w:r w:rsidRPr="00E714EB">
        <w:rPr>
          <w:sz w:val="32"/>
          <w:szCs w:val="32"/>
        </w:rPr>
        <w:t xml:space="preserve">. 3]. Смеялись журналисты и над тем, что русские туристы, в отличие от иностранных, не приобретают путеводителей, не пользуются их помощью. </w:t>
      </w:r>
    </w:p>
    <w:p w14:paraId="1185CED0" w14:textId="77777777" w:rsidR="00F86256" w:rsidRPr="00E714EB" w:rsidRDefault="00F86256" w:rsidP="00F86256">
      <w:pPr>
        <w:ind w:firstLine="737"/>
        <w:contextualSpacing/>
        <w:jc w:val="both"/>
        <w:rPr>
          <w:sz w:val="32"/>
          <w:szCs w:val="32"/>
        </w:rPr>
      </w:pPr>
      <w:r w:rsidRPr="00E714EB">
        <w:rPr>
          <w:sz w:val="32"/>
          <w:szCs w:val="32"/>
        </w:rPr>
        <w:t>Полная растерянность, отсутствие даже отдаленного представления о том, что и как необходимо делать в новой ситуации, говорили о том, что русский массовый турист еще не усвоил соответствующие «правила поведения». Подобные публикации служили формой кон</w:t>
      </w:r>
      <w:r w:rsidRPr="00E714EB">
        <w:rPr>
          <w:sz w:val="32"/>
          <w:szCs w:val="32"/>
        </w:rPr>
        <w:lastRenderedPageBreak/>
        <w:t>троля со стороны общества и</w:t>
      </w:r>
      <w:r w:rsidRPr="00E714EB">
        <w:rPr>
          <w:rFonts w:eastAsia="MS Mincho"/>
          <w:sz w:val="32"/>
          <w:szCs w:val="32"/>
          <w:lang w:eastAsia="ja-JP"/>
        </w:rPr>
        <w:t xml:space="preserve"> </w:t>
      </w:r>
      <w:r w:rsidRPr="00E714EB">
        <w:rPr>
          <w:sz w:val="32"/>
          <w:szCs w:val="32"/>
        </w:rPr>
        <w:t xml:space="preserve">культуры над исполнением социальной роли: осуждение, смех, ернические описания выступали действенным способом воздействия на массового российского туриста. Он, турист, получал отчетливый сигнал об отступлении от нормы и необходимости усвоения новой роли. </w:t>
      </w:r>
    </w:p>
    <w:p w14:paraId="555BAC32" w14:textId="102CB362" w:rsidR="00F86256" w:rsidRPr="00E714EB" w:rsidRDefault="00F86256" w:rsidP="00F86256">
      <w:pPr>
        <w:ind w:firstLine="737"/>
        <w:contextualSpacing/>
        <w:jc w:val="both"/>
        <w:rPr>
          <w:sz w:val="32"/>
          <w:szCs w:val="32"/>
        </w:rPr>
      </w:pPr>
      <w:r w:rsidRPr="00E714EB">
        <w:rPr>
          <w:sz w:val="32"/>
          <w:szCs w:val="32"/>
        </w:rPr>
        <w:t>Задачу формирования у многотысячной массы туристов-</w:t>
      </w:r>
      <w:r w:rsidR="00417E22">
        <w:rPr>
          <w:sz w:val="32"/>
          <w:szCs w:val="32"/>
        </w:rPr>
        <w:t xml:space="preserve"> </w:t>
      </w:r>
      <w:r w:rsidRPr="00E714EB">
        <w:rPr>
          <w:sz w:val="32"/>
          <w:szCs w:val="32"/>
        </w:rPr>
        <w:t xml:space="preserve">неофитов соответствующих стереотипов поведения в значительной степени брал на себя путеводитель. Он выступил текстом, в котором постулировались новые культурные образцы, прописывались «ролевые действия».  </w:t>
      </w:r>
    </w:p>
    <w:p w14:paraId="38E9E191" w14:textId="76987451" w:rsidR="00F86256" w:rsidRPr="00E714EB" w:rsidRDefault="00F86256" w:rsidP="00F86256">
      <w:pPr>
        <w:ind w:firstLine="737"/>
        <w:contextualSpacing/>
        <w:jc w:val="both"/>
        <w:rPr>
          <w:sz w:val="32"/>
          <w:szCs w:val="32"/>
          <w:lang w:bidi="en-US"/>
        </w:rPr>
      </w:pPr>
      <w:r w:rsidRPr="00E714EB">
        <w:rPr>
          <w:sz w:val="32"/>
          <w:szCs w:val="32"/>
          <w:lang w:bidi="en-US"/>
        </w:rPr>
        <w:t>Бедекер (</w:t>
      </w:r>
      <w:r w:rsidRPr="00E714EB">
        <w:rPr>
          <w:sz w:val="32"/>
          <w:szCs w:val="32"/>
        </w:rPr>
        <w:t>путеводитель</w:t>
      </w:r>
      <w:r w:rsidRPr="00E714EB">
        <w:rPr>
          <w:sz w:val="32"/>
          <w:szCs w:val="32"/>
          <w:lang w:bidi="en-US"/>
        </w:rPr>
        <w:t>) делил пространство и время туриста на две части. Первая часть связана с действиями организационно-</w:t>
      </w:r>
      <w:r w:rsidR="00346CA1">
        <w:rPr>
          <w:sz w:val="32"/>
          <w:szCs w:val="32"/>
          <w:lang w:bidi="en-US"/>
        </w:rPr>
        <w:t xml:space="preserve"> </w:t>
      </w:r>
      <w:r w:rsidRPr="00E714EB">
        <w:rPr>
          <w:sz w:val="32"/>
          <w:szCs w:val="32"/>
          <w:lang w:bidi="en-US"/>
        </w:rPr>
        <w:t xml:space="preserve">бытового характера: переезды, размещения в гостиницах, обеды-ужины в местных заведениях, покупки всевозможных товаров и т.д. Значительная часть этих действий была знакома туристу, он осуществлял их в своей повседневной жизни. Здесь он вел себя гораздо уверенней. </w:t>
      </w:r>
    </w:p>
    <w:p w14:paraId="7F7F44A0" w14:textId="77777777" w:rsidR="00F86256" w:rsidRPr="00E714EB" w:rsidRDefault="00F86256" w:rsidP="00F86256">
      <w:pPr>
        <w:ind w:firstLine="737"/>
        <w:contextualSpacing/>
        <w:jc w:val="both"/>
        <w:rPr>
          <w:sz w:val="32"/>
          <w:szCs w:val="32"/>
          <w:lang w:bidi="en-US"/>
        </w:rPr>
      </w:pPr>
      <w:r w:rsidRPr="00E714EB">
        <w:rPr>
          <w:sz w:val="32"/>
          <w:szCs w:val="32"/>
          <w:lang w:bidi="en-US"/>
        </w:rPr>
        <w:t>Вторая часть туристского хронотопа посвящена участию в особых, «</w:t>
      </w:r>
      <w:proofErr w:type="spellStart"/>
      <w:r w:rsidRPr="00E714EB">
        <w:rPr>
          <w:sz w:val="32"/>
          <w:szCs w:val="32"/>
          <w:lang w:bidi="en-US"/>
        </w:rPr>
        <w:t>внебытовых</w:t>
      </w:r>
      <w:proofErr w:type="spellEnd"/>
      <w:r w:rsidRPr="00E714EB">
        <w:rPr>
          <w:sz w:val="32"/>
          <w:szCs w:val="32"/>
          <w:lang w:bidi="en-US"/>
        </w:rPr>
        <w:t xml:space="preserve">» ритуалах: посещение экскурсий, осмотр достопримечательностей, визиты в музеи. «Поклонение» туристским объектам представляло собой задачу гораздо более сложную для российских туристов второй половины </w:t>
      </w:r>
      <w:r w:rsidRPr="00E714EB">
        <w:rPr>
          <w:sz w:val="32"/>
          <w:szCs w:val="32"/>
          <w:lang w:val="en-US" w:bidi="en-US"/>
        </w:rPr>
        <w:t>XIX</w:t>
      </w:r>
      <w:r w:rsidRPr="00E714EB">
        <w:rPr>
          <w:sz w:val="32"/>
          <w:szCs w:val="32"/>
          <w:lang w:bidi="en-US"/>
        </w:rPr>
        <w:t xml:space="preserve"> в., так как в обыденной жизни большинства из них подобные формы поведения не имели места.  </w:t>
      </w:r>
    </w:p>
    <w:p w14:paraId="50789CDE" w14:textId="77777777" w:rsidR="00F86256" w:rsidRPr="00E714EB" w:rsidRDefault="00F86256" w:rsidP="00F86256">
      <w:pPr>
        <w:ind w:firstLine="737"/>
        <w:contextualSpacing/>
        <w:jc w:val="both"/>
        <w:rPr>
          <w:bCs/>
          <w:sz w:val="32"/>
          <w:szCs w:val="32"/>
          <w:lang w:bidi="en-US"/>
        </w:rPr>
      </w:pPr>
      <w:r w:rsidRPr="00E714EB">
        <w:rPr>
          <w:bCs/>
          <w:sz w:val="32"/>
          <w:szCs w:val="32"/>
          <w:lang w:bidi="en-US"/>
        </w:rPr>
        <w:t xml:space="preserve">Руководство передвижениями, действиями в «сакральном» времени и пространстве носило практически тотальный характер. Прежде всего, турист в ходе поездки осматривал и видел только те «сакральные туристские объекты», к которым его подводил путеводитель. Отправляясь в путешествие, он, как правило, не сам формулировал свои «визуальные цели», а подчинялся выбору автора бедекера, послушно следуя его указаниям. </w:t>
      </w:r>
    </w:p>
    <w:p w14:paraId="3E26DC78"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Идеальный турист – тот, кто хочет быть «как все», кто боится пропустить то, что «нельзя пропустить». Туристская индустрия, а вместе с ней и путеводитель культивировали эти чувства у своего читателя и через них управляли его занятиями. «Башня </w:t>
      </w:r>
      <w:proofErr w:type="spellStart"/>
      <w:r w:rsidRPr="00E714EB">
        <w:rPr>
          <w:sz w:val="32"/>
          <w:szCs w:val="32"/>
          <w:lang w:bidi="en-US"/>
        </w:rPr>
        <w:t>Сююмбеки</w:t>
      </w:r>
      <w:proofErr w:type="spellEnd"/>
      <w:r w:rsidRPr="00E714EB">
        <w:rPr>
          <w:sz w:val="32"/>
          <w:szCs w:val="32"/>
          <w:lang w:bidi="en-US"/>
        </w:rPr>
        <w:t xml:space="preserve"> – </w:t>
      </w:r>
      <w:r w:rsidRPr="00E714EB">
        <w:rPr>
          <w:i/>
          <w:sz w:val="32"/>
          <w:szCs w:val="32"/>
          <w:lang w:bidi="en-US"/>
        </w:rPr>
        <w:t>предмет любопытства всех,</w:t>
      </w:r>
      <w:r w:rsidRPr="00E714EB">
        <w:rPr>
          <w:sz w:val="32"/>
          <w:szCs w:val="32"/>
          <w:lang w:bidi="en-US"/>
        </w:rPr>
        <w:t xml:space="preserve"> приезжающих в Казань» [3, с. 125]; «</w:t>
      </w:r>
      <w:r w:rsidRPr="00E714EB">
        <w:rPr>
          <w:i/>
          <w:sz w:val="32"/>
          <w:szCs w:val="32"/>
          <w:lang w:bidi="en-US"/>
        </w:rPr>
        <w:t>Все</w:t>
      </w:r>
      <w:r w:rsidRPr="00E714EB">
        <w:rPr>
          <w:sz w:val="32"/>
          <w:szCs w:val="32"/>
          <w:lang w:bidi="en-US"/>
        </w:rPr>
        <w:t xml:space="preserve"> царственные особы, приезжающие в Казань, </w:t>
      </w:r>
      <w:r w:rsidRPr="00E714EB">
        <w:rPr>
          <w:i/>
          <w:sz w:val="32"/>
          <w:szCs w:val="32"/>
          <w:lang w:bidi="en-US"/>
        </w:rPr>
        <w:t>считают обязанностью</w:t>
      </w:r>
      <w:r w:rsidRPr="00E714EB">
        <w:rPr>
          <w:sz w:val="32"/>
          <w:szCs w:val="32"/>
          <w:lang w:bidi="en-US"/>
        </w:rPr>
        <w:t xml:space="preserve"> посетить монастырь, чтобы поклониться святой иконе» [3, с. 128]; «Пароходные пассажиры </w:t>
      </w:r>
      <w:r w:rsidRPr="00E714EB">
        <w:rPr>
          <w:i/>
          <w:sz w:val="32"/>
          <w:szCs w:val="32"/>
          <w:lang w:bidi="en-US"/>
        </w:rPr>
        <w:t>всегда любуются</w:t>
      </w:r>
      <w:r w:rsidRPr="00E714EB">
        <w:rPr>
          <w:sz w:val="32"/>
          <w:szCs w:val="32"/>
          <w:lang w:bidi="en-US"/>
        </w:rPr>
        <w:t xml:space="preserve"> Самарой» [4, с. 215]; «плывущие по Волге к Астрахани, </w:t>
      </w:r>
      <w:r w:rsidRPr="00E714EB">
        <w:rPr>
          <w:i/>
          <w:sz w:val="32"/>
          <w:szCs w:val="32"/>
          <w:lang w:bidi="en-US"/>
        </w:rPr>
        <w:t>все без исключения, любуются</w:t>
      </w:r>
      <w:r w:rsidRPr="00E714EB">
        <w:rPr>
          <w:sz w:val="32"/>
          <w:szCs w:val="32"/>
          <w:lang w:bidi="en-US"/>
        </w:rPr>
        <w:t xml:space="preserve"> Успенским собором» [3, с. 304]. Подобные формулировки подавали читателю знак о том, что данное действо представляет собой некую поведенческую норму, а значит, принуждали своего читателя (чаще </w:t>
      </w:r>
      <w:r w:rsidRPr="00E714EB">
        <w:rPr>
          <w:sz w:val="32"/>
          <w:szCs w:val="32"/>
          <w:lang w:bidi="en-US"/>
        </w:rPr>
        <w:lastRenderedPageBreak/>
        <w:t xml:space="preserve">всего не замечавшего этого принуждения) к участию в туристских ритуалах. Турист легко считывал подобные знаки, понимал, что ему прописывают правила поведения, которым необходимо следовать. И в результате, пополняя толпы туристов, читатель бедекера, независимо от того, соответствовало это его личным интересам или нет, шел вместе со всеми в указанные места, осматривал указанные объекты. </w:t>
      </w:r>
    </w:p>
    <w:p w14:paraId="73E4D00A"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Иногда, если исполнение туристского ритуала представляло трудности (в основном, физического плана) и путешественник был готов исключить его из своей обязательной программы, то бедекеры считали необходимым дополнительно стимулировать своего читателя к его выполнению:  «Турист </w:t>
      </w:r>
      <w:r w:rsidRPr="00E714EB">
        <w:rPr>
          <w:i/>
          <w:sz w:val="32"/>
          <w:szCs w:val="32"/>
          <w:lang w:bidi="en-US"/>
        </w:rPr>
        <w:t>много потеряет</w:t>
      </w:r>
      <w:r w:rsidRPr="00E714EB">
        <w:rPr>
          <w:sz w:val="32"/>
          <w:szCs w:val="32"/>
          <w:lang w:bidi="en-US"/>
        </w:rPr>
        <w:t xml:space="preserve">, если не зайдет в Тиволи (сад в Казани) [3, с. 117]; «Любителям чудных видов можно рекомендовать остановиться у столба и пройти по тропе несколько десятков шагов к обрыву. Представляющиеся отсюда панорамы </w:t>
      </w:r>
      <w:r w:rsidRPr="00E714EB">
        <w:rPr>
          <w:i/>
          <w:sz w:val="32"/>
          <w:szCs w:val="32"/>
          <w:lang w:bidi="en-US"/>
        </w:rPr>
        <w:t>вполне вознаградят</w:t>
      </w:r>
      <w:r w:rsidRPr="00E714EB">
        <w:rPr>
          <w:sz w:val="32"/>
          <w:szCs w:val="32"/>
          <w:lang w:bidi="en-US"/>
        </w:rPr>
        <w:t xml:space="preserve"> остановку» [5, с. 42].</w:t>
      </w:r>
    </w:p>
    <w:p w14:paraId="2C0E17C7"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Часто руководство читателем имело характер прямых указаний, императивов: «Еще раз повторяем, что древности Углича настолько замечательны, что на них туристы </w:t>
      </w:r>
      <w:r w:rsidRPr="00E714EB">
        <w:rPr>
          <w:i/>
          <w:sz w:val="32"/>
          <w:szCs w:val="32"/>
          <w:lang w:bidi="en-US"/>
        </w:rPr>
        <w:t>должны остановить свое глубокое внимание</w:t>
      </w:r>
      <w:r w:rsidRPr="00E714EB">
        <w:rPr>
          <w:sz w:val="32"/>
          <w:szCs w:val="32"/>
          <w:lang w:bidi="en-US"/>
        </w:rPr>
        <w:t xml:space="preserve">… [2, с. 16]; «С башни открывается чудный вид, </w:t>
      </w:r>
      <w:r w:rsidRPr="00E714EB">
        <w:rPr>
          <w:i/>
          <w:sz w:val="32"/>
          <w:szCs w:val="32"/>
          <w:lang w:bidi="en-US"/>
        </w:rPr>
        <w:t>чем не должен пренебрегать</w:t>
      </w:r>
      <w:r w:rsidRPr="00E714EB">
        <w:rPr>
          <w:sz w:val="32"/>
          <w:szCs w:val="32"/>
          <w:lang w:bidi="en-US"/>
        </w:rPr>
        <w:t xml:space="preserve"> турист, благо доступ сюда ничем не стеснен» [3, с. 50]; «Любознательному туристу </w:t>
      </w:r>
      <w:r w:rsidRPr="00E714EB">
        <w:rPr>
          <w:i/>
          <w:sz w:val="32"/>
          <w:szCs w:val="32"/>
          <w:lang w:bidi="en-US"/>
        </w:rPr>
        <w:t>не мешает побывать</w:t>
      </w:r>
      <w:r w:rsidRPr="00E714EB">
        <w:rPr>
          <w:sz w:val="32"/>
          <w:szCs w:val="32"/>
          <w:lang w:bidi="en-US"/>
        </w:rPr>
        <w:t xml:space="preserve"> в Нобелевском нефтяном городке, расположенном в 2-х верстах от города, по горе» [6, с. 86]; «В Астрахани </w:t>
      </w:r>
      <w:r w:rsidRPr="00E714EB">
        <w:rPr>
          <w:i/>
          <w:sz w:val="32"/>
          <w:szCs w:val="32"/>
          <w:lang w:bidi="en-US"/>
        </w:rPr>
        <w:t>подобает осмотреть</w:t>
      </w:r>
      <w:r w:rsidRPr="00E714EB">
        <w:rPr>
          <w:sz w:val="32"/>
          <w:szCs w:val="32"/>
          <w:lang w:bidi="en-US"/>
        </w:rPr>
        <w:t xml:space="preserve"> музей в память пребывания в городе Петра Великого, находящийся близ тюрьмы» [8, с. 92]. </w:t>
      </w:r>
    </w:p>
    <w:p w14:paraId="33B308C8"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Тексты поволжских путеводителей буквально пошагово, поминутно контролировали и направляли передвижения своего читателя, его действия, ощущения: «Поднявшись на гору, </w:t>
      </w:r>
      <w:r w:rsidRPr="00E714EB">
        <w:rPr>
          <w:i/>
          <w:sz w:val="32"/>
          <w:szCs w:val="32"/>
          <w:lang w:bidi="en-US"/>
        </w:rPr>
        <w:t>следует остановиться</w:t>
      </w:r>
      <w:r w:rsidRPr="00E714EB">
        <w:rPr>
          <w:sz w:val="32"/>
          <w:szCs w:val="32"/>
          <w:lang w:bidi="en-US"/>
        </w:rPr>
        <w:t xml:space="preserve"> возле здания городской думы (Казань), </w:t>
      </w:r>
      <w:r w:rsidRPr="00E714EB">
        <w:rPr>
          <w:i/>
          <w:sz w:val="32"/>
          <w:szCs w:val="32"/>
          <w:lang w:bidi="en-US"/>
        </w:rPr>
        <w:t>выйти из экипажа и пройтись вдоль стен Кремля.</w:t>
      </w:r>
      <w:r w:rsidRPr="00E714EB">
        <w:rPr>
          <w:sz w:val="32"/>
          <w:szCs w:val="32"/>
          <w:lang w:bidi="en-US"/>
        </w:rPr>
        <w:t xml:space="preserve"> Такая прогулка доставит вам и удовольствие, и пользу» [3, с. 130]. </w:t>
      </w:r>
    </w:p>
    <w:p w14:paraId="7664B22D"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Авторы не всегда утруждали себя объяснением того, почему туристу необходимо идти намеченным маршрутом, чаще всего использовали форму долженствования («следует идти», «необходимо посвятить», «подобает осмотреть» и т.д.), считая, что подобные указания являются достаточным основанием для соответствующих перемещений. </w:t>
      </w:r>
    </w:p>
    <w:p w14:paraId="10145A2B" w14:textId="77777777" w:rsidR="00F86256" w:rsidRPr="00E714EB" w:rsidRDefault="00F86256" w:rsidP="00F86256">
      <w:pPr>
        <w:ind w:firstLine="737"/>
        <w:contextualSpacing/>
        <w:jc w:val="both"/>
        <w:rPr>
          <w:bCs/>
          <w:sz w:val="32"/>
          <w:szCs w:val="32"/>
          <w:lang w:bidi="en-US"/>
        </w:rPr>
      </w:pPr>
      <w:r w:rsidRPr="00E714EB">
        <w:rPr>
          <w:sz w:val="32"/>
          <w:szCs w:val="32"/>
          <w:lang w:bidi="en-US"/>
        </w:rPr>
        <w:t xml:space="preserve">Таким образом, путеводители дают чрезвычайно наглядную картину того, как по мере распространения массовой культуры, частью которой выступает туристская индустрия, возрастал уровень </w:t>
      </w:r>
      <w:r w:rsidRPr="00E714EB">
        <w:rPr>
          <w:sz w:val="32"/>
          <w:szCs w:val="32"/>
          <w:lang w:bidi="en-US"/>
        </w:rPr>
        <w:lastRenderedPageBreak/>
        <w:t xml:space="preserve">контроля, требовательность к исполнению туристом определенных действий и ритуалов. </w:t>
      </w:r>
    </w:p>
    <w:p w14:paraId="77D3D3CC" w14:textId="77777777" w:rsidR="00F86256" w:rsidRPr="00E714EB" w:rsidRDefault="00F86256" w:rsidP="00F86256">
      <w:pPr>
        <w:ind w:firstLine="737"/>
        <w:contextualSpacing/>
        <w:jc w:val="both"/>
        <w:rPr>
          <w:sz w:val="32"/>
          <w:szCs w:val="32"/>
          <w:lang w:bidi="en-US"/>
        </w:rPr>
      </w:pPr>
      <w:r w:rsidRPr="00E714EB">
        <w:rPr>
          <w:sz w:val="32"/>
          <w:szCs w:val="32"/>
          <w:lang w:bidi="en-US"/>
        </w:rPr>
        <w:t>Путеводитель программировал также эмоциональные состояния, которые должен был испытывать турист при осмотре различных достопримечательностей: «Жигули великолепны. Не то, чтобы они были особенно высоки, но их величественный вид внушает путешественнику невольное благоговение» [5, с. 152]; «Вам чудится, что вы попали в какой-то другой мир» [5, с. 187]; «Дорога от пристани к городу ухабистая, однообразная, нагоняющая уныние и тоску» [3, с. 116]. Задавался набор воспоминаний, ассоциаций, настроений, который должен был испытывать человек, осматривающий памятники с путеводителем в руках. Прописывалась не только сфера внешнего поведения, но и сфера внутреннего состояния: значительная часть туристов, прочитав подобные строки, подстраивала свои ощущения под указания автора.</w:t>
      </w:r>
    </w:p>
    <w:p w14:paraId="14713172" w14:textId="77777777" w:rsidR="00F86256" w:rsidRPr="00E714EB" w:rsidRDefault="00F86256" w:rsidP="00F86256">
      <w:pPr>
        <w:ind w:firstLine="737"/>
        <w:contextualSpacing/>
        <w:jc w:val="both"/>
        <w:rPr>
          <w:sz w:val="32"/>
          <w:szCs w:val="32"/>
          <w:lang w:bidi="en-US"/>
        </w:rPr>
      </w:pPr>
      <w:r w:rsidRPr="00E714EB">
        <w:rPr>
          <w:i/>
          <w:sz w:val="32"/>
          <w:szCs w:val="32"/>
          <w:lang w:bidi="en-US"/>
        </w:rPr>
        <w:t xml:space="preserve"> </w:t>
      </w:r>
      <w:r w:rsidRPr="00E714EB">
        <w:rPr>
          <w:sz w:val="32"/>
          <w:szCs w:val="32"/>
          <w:lang w:bidi="en-US"/>
        </w:rPr>
        <w:t xml:space="preserve">Таким образом, роль туриста – это та социальная роль, которая сформирована массовой культурой и «исполняется» в пространстве этой культуры. Ее выполнение не просто задается набором культурных образцов, но подвергается пошаговому, поминутному контролю. Тотальность контроля как раз и является одной из самых главных, онтологических особенностей массовой культуры. Эта культура претендует на то, чтобы вести индивидуума по жизни, предопределять его желания, выборы, решения. </w:t>
      </w:r>
    </w:p>
    <w:p w14:paraId="5582B176" w14:textId="77777777" w:rsidR="00F86256" w:rsidRPr="00E714EB" w:rsidRDefault="00F86256" w:rsidP="00F86256">
      <w:pPr>
        <w:ind w:firstLine="737"/>
        <w:contextualSpacing/>
        <w:jc w:val="both"/>
        <w:rPr>
          <w:sz w:val="32"/>
          <w:szCs w:val="32"/>
          <w:lang w:bidi="en-US"/>
        </w:rPr>
      </w:pPr>
      <w:r w:rsidRPr="00E714EB">
        <w:rPr>
          <w:sz w:val="32"/>
          <w:szCs w:val="32"/>
          <w:lang w:bidi="en-US"/>
        </w:rPr>
        <w:t xml:space="preserve">Поскольку поведение туриста с первых шагов формировалось культурой как поведение демонстративное (соответствующее тем символическим формам потребления, которые составляют сущность туристских практик), оно требовало знания и соблюдения «правил приличий». Формулируя эти правила, туристское пространство способствовало, как мы видели, их максимальной стандартизации. В результате была создана модель поведения, которую можно назвать </w:t>
      </w:r>
      <w:proofErr w:type="spellStart"/>
      <w:r w:rsidRPr="00E714EB">
        <w:rPr>
          <w:sz w:val="32"/>
          <w:szCs w:val="32"/>
          <w:lang w:bidi="en-US"/>
        </w:rPr>
        <w:t>ритуализированной</w:t>
      </w:r>
      <w:proofErr w:type="spellEnd"/>
      <w:r w:rsidRPr="00E714EB">
        <w:rPr>
          <w:sz w:val="32"/>
          <w:szCs w:val="32"/>
          <w:lang w:bidi="en-US"/>
        </w:rPr>
        <w:t xml:space="preserve">: она наполнена «особым смыслом» и ценностью, </w:t>
      </w:r>
      <w:proofErr w:type="spellStart"/>
      <w:r w:rsidRPr="00E714EB">
        <w:rPr>
          <w:sz w:val="32"/>
          <w:szCs w:val="32"/>
          <w:lang w:bidi="en-US"/>
        </w:rPr>
        <w:t>стереотипизирована</w:t>
      </w:r>
      <w:proofErr w:type="spellEnd"/>
      <w:r w:rsidRPr="00E714EB">
        <w:rPr>
          <w:sz w:val="32"/>
          <w:szCs w:val="32"/>
          <w:lang w:bidi="en-US"/>
        </w:rPr>
        <w:t xml:space="preserve">, способствует освобождению индивидуума от необходимости осмыслять каждый свой шаг, жест, слово.  </w:t>
      </w:r>
    </w:p>
    <w:p w14:paraId="11DEEDE9" w14:textId="31AA9EC0" w:rsidR="00F86256" w:rsidRPr="00E714EB" w:rsidRDefault="00F86256" w:rsidP="00F86256">
      <w:pPr>
        <w:ind w:firstLine="737"/>
        <w:contextualSpacing/>
        <w:jc w:val="both"/>
        <w:rPr>
          <w:sz w:val="32"/>
          <w:szCs w:val="32"/>
          <w:lang w:bidi="en-US"/>
        </w:rPr>
      </w:pPr>
      <w:r w:rsidRPr="00E714EB">
        <w:rPr>
          <w:sz w:val="32"/>
          <w:szCs w:val="32"/>
          <w:lang w:bidi="en-US"/>
        </w:rPr>
        <w:t>Требовательность массовой культуры к неукоснительному выполнению туристских ритуалов высока, отклонения от нее осуждаются и высмеиваются (и самими туристами, и средствами массовой информации). Путеводитель с первых лет своего существования был призван подробно прописывать сценарии этих новых ритуалов для инфантильного, жаждущего ежесекундной опеки массового человека. В результате для миллионов туристов путешествие по региону пре</w:t>
      </w:r>
      <w:r w:rsidRPr="00E714EB">
        <w:rPr>
          <w:sz w:val="32"/>
          <w:szCs w:val="32"/>
          <w:lang w:bidi="en-US"/>
        </w:rPr>
        <w:lastRenderedPageBreak/>
        <w:t xml:space="preserve">вращалось в процесс добровольного и тщательного исполнения заложенных в тексте инструкций, указаний, «обрядов». </w:t>
      </w:r>
    </w:p>
    <w:p w14:paraId="3059C8A8" w14:textId="77777777" w:rsidR="00F86256" w:rsidRPr="00E714EB" w:rsidRDefault="00F86256" w:rsidP="00F86256">
      <w:pPr>
        <w:ind w:firstLine="709"/>
        <w:contextualSpacing/>
        <w:jc w:val="both"/>
        <w:rPr>
          <w:sz w:val="28"/>
          <w:szCs w:val="28"/>
          <w:lang w:bidi="en-US"/>
        </w:rPr>
      </w:pPr>
    </w:p>
    <w:p w14:paraId="7F7393AB" w14:textId="77777777" w:rsidR="00F86256" w:rsidRPr="00E714EB" w:rsidRDefault="00F86256" w:rsidP="00F86256">
      <w:pPr>
        <w:ind w:firstLine="709"/>
        <w:jc w:val="both"/>
        <w:rPr>
          <w:i/>
          <w:iCs/>
          <w:sz w:val="28"/>
          <w:szCs w:val="28"/>
        </w:rPr>
      </w:pPr>
      <w:r w:rsidRPr="00E714EB">
        <w:rPr>
          <w:i/>
          <w:iCs/>
          <w:sz w:val="28"/>
          <w:szCs w:val="28"/>
        </w:rPr>
        <w:t>Примечания</w:t>
      </w:r>
    </w:p>
    <w:p w14:paraId="0FF501A2" w14:textId="77777777" w:rsidR="00F86256" w:rsidRPr="00E714EB" w:rsidRDefault="00F86256" w:rsidP="00F86256">
      <w:pPr>
        <w:ind w:firstLine="709"/>
        <w:jc w:val="both"/>
        <w:rPr>
          <w:sz w:val="28"/>
          <w:szCs w:val="28"/>
        </w:rPr>
      </w:pPr>
    </w:p>
    <w:p w14:paraId="454C56BA"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 xml:space="preserve">1. </w:t>
      </w:r>
      <w:proofErr w:type="spellStart"/>
      <w:r w:rsidRPr="00E714EB">
        <w:rPr>
          <w:rFonts w:ascii="Times New Roman" w:eastAsia="Times New Roman" w:hAnsi="Times New Roman" w:cs="Times New Roman"/>
          <w:i/>
          <w:iCs/>
          <w:sz w:val="28"/>
          <w:szCs w:val="28"/>
          <w:lang w:val="ru-RU"/>
        </w:rPr>
        <w:t>Адоньева</w:t>
      </w:r>
      <w:proofErr w:type="spellEnd"/>
      <w:r w:rsidRPr="00E714EB">
        <w:rPr>
          <w:rFonts w:ascii="Times New Roman" w:eastAsia="Times New Roman" w:hAnsi="Times New Roman" w:cs="Times New Roman"/>
          <w:i/>
          <w:iCs/>
          <w:sz w:val="28"/>
          <w:szCs w:val="28"/>
          <w:lang w:val="ru-RU"/>
        </w:rPr>
        <w:t xml:space="preserve"> С.Б.</w:t>
      </w:r>
      <w:r w:rsidRPr="00E714EB">
        <w:rPr>
          <w:rFonts w:ascii="Times New Roman" w:eastAsia="Times New Roman" w:hAnsi="Times New Roman" w:cs="Times New Roman"/>
          <w:sz w:val="28"/>
          <w:szCs w:val="28"/>
          <w:lang w:val="ru-RU"/>
        </w:rPr>
        <w:t xml:space="preserve"> Категория ненастоящего времени: </w:t>
      </w:r>
      <w:r w:rsidRPr="00E714EB">
        <w:rPr>
          <w:rFonts w:ascii="Times New Roman" w:hAnsi="Times New Roman" w:cs="Times New Roman"/>
          <w:sz w:val="28"/>
          <w:szCs w:val="28"/>
          <w:shd w:val="clear" w:color="auto" w:fill="FFFFFF"/>
          <w:lang w:val="ru-RU"/>
        </w:rPr>
        <w:t>(антропологиче</w:t>
      </w:r>
      <w:r w:rsidRPr="00E714EB">
        <w:rPr>
          <w:rFonts w:ascii="Times New Roman" w:hAnsi="Times New Roman" w:cs="Times New Roman"/>
          <w:sz w:val="28"/>
          <w:szCs w:val="28"/>
          <w:shd w:val="clear" w:color="auto" w:fill="FFFFFF"/>
          <w:lang w:val="ru-RU"/>
        </w:rPr>
        <w:softHyphen/>
        <w:t>ские очерки)</w:t>
      </w:r>
      <w:r w:rsidRPr="00E714EB">
        <w:rPr>
          <w:rFonts w:ascii="Times New Roman" w:eastAsia="Times New Roman" w:hAnsi="Times New Roman" w:cs="Times New Roman"/>
          <w:sz w:val="28"/>
          <w:szCs w:val="28"/>
          <w:lang w:val="ru-RU"/>
        </w:rPr>
        <w:t xml:space="preserve">. </w:t>
      </w:r>
      <w:bookmarkStart w:id="43" w:name="_Hlk163679788"/>
      <w:r w:rsidRPr="00E714EB">
        <w:rPr>
          <w:rFonts w:ascii="Times New Roman" w:eastAsia="Times New Roman" w:hAnsi="Times New Roman" w:cs="Times New Roman"/>
          <w:sz w:val="28"/>
          <w:szCs w:val="28"/>
          <w:lang w:val="ru-RU"/>
        </w:rPr>
        <w:t>–</w:t>
      </w:r>
      <w:bookmarkEnd w:id="43"/>
      <w:r w:rsidRPr="00E714EB">
        <w:rPr>
          <w:rFonts w:ascii="Times New Roman" w:eastAsia="Times New Roman" w:hAnsi="Times New Roman" w:cs="Times New Roman"/>
          <w:sz w:val="28"/>
          <w:szCs w:val="28"/>
          <w:lang w:val="ru-RU"/>
        </w:rPr>
        <w:t xml:space="preserve"> СПб.: Центр “Петербургское востоковедение”, 2001. – 176 с. </w:t>
      </w:r>
    </w:p>
    <w:p w14:paraId="1CA80439"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 xml:space="preserve">2. </w:t>
      </w:r>
      <w:r w:rsidRPr="00E714EB">
        <w:rPr>
          <w:rFonts w:ascii="Times New Roman" w:eastAsia="Times New Roman" w:hAnsi="Times New Roman" w:cs="Times New Roman"/>
          <w:i/>
          <w:iCs/>
          <w:sz w:val="28"/>
          <w:szCs w:val="28"/>
          <w:lang w:val="ru-RU"/>
        </w:rPr>
        <w:t>Разумов В.</w:t>
      </w:r>
      <w:r w:rsidRPr="00E714EB">
        <w:rPr>
          <w:rFonts w:ascii="Times New Roman" w:eastAsia="Times New Roman" w:hAnsi="Times New Roman" w:cs="Times New Roman"/>
          <w:sz w:val="28"/>
          <w:szCs w:val="28"/>
          <w:lang w:val="ru-RU"/>
        </w:rPr>
        <w:t xml:space="preserve"> “Волгарь”, 1892 год </w:t>
      </w:r>
      <w:r w:rsidRPr="00607B71">
        <w:rPr>
          <w:rFonts w:ascii="Times New Roman" w:eastAsia="Times New Roman" w:hAnsi="Times New Roman" w:cs="Times New Roman"/>
          <w:sz w:val="28"/>
          <w:szCs w:val="28"/>
          <w:lang w:val="ru-RU"/>
        </w:rPr>
        <w:t>//</w:t>
      </w:r>
      <w:r w:rsidRPr="00E714EB">
        <w:rPr>
          <w:rFonts w:ascii="Times New Roman" w:eastAsia="Times New Roman" w:hAnsi="Times New Roman" w:cs="Times New Roman"/>
          <w:i/>
          <w:iCs/>
          <w:sz w:val="28"/>
          <w:szCs w:val="28"/>
          <w:lang w:val="ru-RU"/>
        </w:rPr>
        <w:t xml:space="preserve"> </w:t>
      </w:r>
      <w:r w:rsidRPr="00E714EB">
        <w:rPr>
          <w:rFonts w:ascii="Times New Roman" w:eastAsia="Times New Roman" w:hAnsi="Times New Roman" w:cs="Times New Roman"/>
          <w:sz w:val="28"/>
          <w:szCs w:val="28"/>
          <w:lang w:val="ru-RU"/>
        </w:rPr>
        <w:t xml:space="preserve">Волгарь. – 1992. –  № 1.  </w:t>
      </w:r>
    </w:p>
    <w:p w14:paraId="74B6D2B3"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 xml:space="preserve">3. </w:t>
      </w:r>
      <w:r w:rsidRPr="00E714EB">
        <w:rPr>
          <w:rFonts w:ascii="Times New Roman" w:eastAsia="Times New Roman" w:hAnsi="Times New Roman" w:cs="Times New Roman"/>
          <w:i/>
          <w:iCs/>
          <w:sz w:val="28"/>
          <w:szCs w:val="28"/>
          <w:lang w:val="ru-RU"/>
        </w:rPr>
        <w:t>Монастырский С.И.</w:t>
      </w:r>
      <w:r w:rsidRPr="00E714EB">
        <w:rPr>
          <w:rFonts w:ascii="Times New Roman" w:eastAsia="Times New Roman" w:hAnsi="Times New Roman" w:cs="Times New Roman"/>
          <w:sz w:val="28"/>
          <w:szCs w:val="28"/>
          <w:lang w:val="ru-RU"/>
        </w:rPr>
        <w:t xml:space="preserve"> Иллюстрированный спутник по Волге. – Казань: </w:t>
      </w:r>
      <w:proofErr w:type="spellStart"/>
      <w:r w:rsidRPr="00E714EB">
        <w:rPr>
          <w:rFonts w:ascii="Times New Roman" w:eastAsia="Times New Roman" w:hAnsi="Times New Roman" w:cs="Times New Roman"/>
          <w:sz w:val="28"/>
          <w:szCs w:val="28"/>
          <w:lang w:val="ru-RU"/>
        </w:rPr>
        <w:t>типо</w:t>
      </w:r>
      <w:proofErr w:type="spellEnd"/>
      <w:r w:rsidRPr="00E714EB">
        <w:rPr>
          <w:rFonts w:ascii="Times New Roman" w:eastAsia="Times New Roman" w:hAnsi="Times New Roman" w:cs="Times New Roman"/>
          <w:sz w:val="28"/>
          <w:szCs w:val="28"/>
          <w:lang w:val="ru-RU"/>
        </w:rPr>
        <w:t>-лит. Ключникова, 1884. – 512 с.</w:t>
      </w:r>
    </w:p>
    <w:p w14:paraId="24BE0E9F"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4. Путеводитель Волги, Оки и Камы с их притоками. – Н. Новгород:</w:t>
      </w:r>
      <w:r w:rsidRPr="00E714EB">
        <w:rPr>
          <w:rFonts w:ascii="Times New Roman" w:hAnsi="Times New Roman" w:cs="Times New Roman"/>
          <w:sz w:val="28"/>
          <w:szCs w:val="28"/>
          <w:shd w:val="clear" w:color="auto" w:fill="FFFFFF"/>
          <w:lang w:val="ru-RU"/>
        </w:rPr>
        <w:t xml:space="preserve"> тип. В. Ройского и </w:t>
      </w:r>
      <w:proofErr w:type="spellStart"/>
      <w:r w:rsidRPr="00E714EB">
        <w:rPr>
          <w:rFonts w:ascii="Times New Roman" w:hAnsi="Times New Roman" w:cs="Times New Roman"/>
          <w:sz w:val="28"/>
          <w:szCs w:val="28"/>
          <w:shd w:val="clear" w:color="auto" w:fill="FFFFFF"/>
          <w:lang w:val="ru-RU"/>
        </w:rPr>
        <w:t>И</w:t>
      </w:r>
      <w:proofErr w:type="spellEnd"/>
      <w:r w:rsidRPr="00E714EB">
        <w:rPr>
          <w:rFonts w:ascii="Times New Roman" w:hAnsi="Times New Roman" w:cs="Times New Roman"/>
          <w:sz w:val="28"/>
          <w:szCs w:val="28"/>
          <w:shd w:val="clear" w:color="auto" w:fill="FFFFFF"/>
          <w:lang w:val="ru-RU"/>
        </w:rPr>
        <w:t xml:space="preserve">. </w:t>
      </w:r>
      <w:proofErr w:type="spellStart"/>
      <w:r w:rsidRPr="00E714EB">
        <w:rPr>
          <w:rFonts w:ascii="Times New Roman" w:hAnsi="Times New Roman" w:cs="Times New Roman"/>
          <w:sz w:val="28"/>
          <w:szCs w:val="28"/>
          <w:shd w:val="clear" w:color="auto" w:fill="FFFFFF"/>
          <w:lang w:val="ru-RU"/>
        </w:rPr>
        <w:t>Карнеева</w:t>
      </w:r>
      <w:proofErr w:type="spellEnd"/>
      <w:r w:rsidRPr="00E714EB">
        <w:rPr>
          <w:rFonts w:ascii="Times New Roman" w:eastAsia="Times New Roman" w:hAnsi="Times New Roman" w:cs="Times New Roman"/>
          <w:sz w:val="28"/>
          <w:szCs w:val="28"/>
          <w:lang w:val="ru-RU"/>
        </w:rPr>
        <w:t>, 1914.</w:t>
      </w:r>
      <w:r w:rsidRPr="00E714EB">
        <w:rPr>
          <w:rFonts w:ascii="Times New Roman" w:hAnsi="Times New Roman" w:cs="Times New Roman"/>
          <w:sz w:val="28"/>
          <w:szCs w:val="28"/>
          <w:lang w:val="ru-RU"/>
        </w:rPr>
        <w:t xml:space="preserve"> </w:t>
      </w:r>
      <w:r w:rsidRPr="00E714EB">
        <w:rPr>
          <w:rFonts w:ascii="Times New Roman" w:eastAsia="Times New Roman" w:hAnsi="Times New Roman" w:cs="Times New Roman"/>
          <w:sz w:val="28"/>
          <w:szCs w:val="28"/>
          <w:lang w:val="ru-RU"/>
        </w:rPr>
        <w:t>– 72 с.</w:t>
      </w:r>
    </w:p>
    <w:p w14:paraId="2A43AB53"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5. Путеводитель по Волге между Нижним и Астраханью / сост. Я.П. Кучин. – Саратов:</w:t>
      </w:r>
      <w:r w:rsidRPr="00E714EB">
        <w:rPr>
          <w:rFonts w:ascii="Times New Roman" w:hAnsi="Times New Roman" w:cs="Times New Roman"/>
          <w:sz w:val="28"/>
          <w:szCs w:val="28"/>
          <w:shd w:val="clear" w:color="auto" w:fill="FFFFFF"/>
          <w:lang w:val="ru-RU"/>
        </w:rPr>
        <w:t xml:space="preserve"> тип. </w:t>
      </w:r>
      <w:proofErr w:type="spellStart"/>
      <w:r w:rsidRPr="00E714EB">
        <w:rPr>
          <w:rFonts w:ascii="Times New Roman" w:hAnsi="Times New Roman" w:cs="Times New Roman"/>
          <w:sz w:val="28"/>
          <w:szCs w:val="28"/>
          <w:shd w:val="clear" w:color="auto" w:fill="FFFFFF"/>
          <w:lang w:val="ru-RU"/>
        </w:rPr>
        <w:t>Сарат</w:t>
      </w:r>
      <w:proofErr w:type="spellEnd"/>
      <w:r w:rsidRPr="00E714EB">
        <w:rPr>
          <w:rFonts w:ascii="Times New Roman" w:hAnsi="Times New Roman" w:cs="Times New Roman"/>
          <w:sz w:val="28"/>
          <w:szCs w:val="28"/>
          <w:shd w:val="clear" w:color="auto" w:fill="FFFFFF"/>
          <w:lang w:val="ru-RU"/>
        </w:rPr>
        <w:t>. справ. листка</w:t>
      </w:r>
      <w:r w:rsidRPr="00E714EB">
        <w:rPr>
          <w:rFonts w:ascii="Times New Roman" w:eastAsia="Times New Roman" w:hAnsi="Times New Roman" w:cs="Times New Roman"/>
          <w:sz w:val="28"/>
          <w:szCs w:val="28"/>
          <w:lang w:val="ru-RU"/>
        </w:rPr>
        <w:t xml:space="preserve">, 1865. – 277 с. </w:t>
      </w:r>
    </w:p>
    <w:p w14:paraId="01106686"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6. Вся Волга</w:t>
      </w:r>
      <w:r w:rsidRPr="00E714EB">
        <w:rPr>
          <w:rFonts w:ascii="Times New Roman" w:hAnsi="Times New Roman" w:cs="Times New Roman"/>
          <w:sz w:val="28"/>
          <w:szCs w:val="28"/>
          <w:shd w:val="clear" w:color="auto" w:fill="FFFFFF"/>
          <w:lang w:val="ru-RU"/>
        </w:rPr>
        <w:t>: Ил. торг.-</w:t>
      </w:r>
      <w:proofErr w:type="spellStart"/>
      <w:r w:rsidRPr="00E714EB">
        <w:rPr>
          <w:rFonts w:ascii="Times New Roman" w:hAnsi="Times New Roman" w:cs="Times New Roman"/>
          <w:sz w:val="28"/>
          <w:szCs w:val="28"/>
          <w:shd w:val="clear" w:color="auto" w:fill="FFFFFF"/>
          <w:lang w:val="ru-RU"/>
        </w:rPr>
        <w:t>пром</w:t>
      </w:r>
      <w:proofErr w:type="spellEnd"/>
      <w:r w:rsidRPr="00E714EB">
        <w:rPr>
          <w:rFonts w:ascii="Times New Roman" w:hAnsi="Times New Roman" w:cs="Times New Roman"/>
          <w:sz w:val="28"/>
          <w:szCs w:val="28"/>
          <w:shd w:val="clear" w:color="auto" w:fill="FFFFFF"/>
          <w:lang w:val="ru-RU"/>
        </w:rPr>
        <w:t>. альбом на 1910-11 г.</w:t>
      </w:r>
      <w:r w:rsidRPr="00E714EB">
        <w:rPr>
          <w:rFonts w:ascii="Times New Roman" w:eastAsia="Times New Roman" w:hAnsi="Times New Roman" w:cs="Times New Roman"/>
          <w:sz w:val="28"/>
          <w:szCs w:val="28"/>
          <w:lang w:val="ru-RU"/>
        </w:rPr>
        <w:t xml:space="preserve"> – Саратов: тип. </w:t>
      </w:r>
      <w:proofErr w:type="spellStart"/>
      <w:r w:rsidRPr="00E714EB">
        <w:rPr>
          <w:rFonts w:ascii="Times New Roman" w:eastAsia="Times New Roman" w:hAnsi="Times New Roman" w:cs="Times New Roman"/>
          <w:sz w:val="28"/>
          <w:szCs w:val="28"/>
          <w:lang w:val="ru-RU"/>
        </w:rPr>
        <w:t>Подземского</w:t>
      </w:r>
      <w:proofErr w:type="spellEnd"/>
      <w:r w:rsidRPr="00E714EB">
        <w:rPr>
          <w:rFonts w:ascii="Times New Roman" w:eastAsia="Times New Roman" w:hAnsi="Times New Roman" w:cs="Times New Roman"/>
          <w:sz w:val="28"/>
          <w:szCs w:val="28"/>
          <w:lang w:val="ru-RU"/>
        </w:rPr>
        <w:t>, 1910. – 112 с.</w:t>
      </w:r>
    </w:p>
    <w:p w14:paraId="6D39CE36"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 xml:space="preserve">7. </w:t>
      </w:r>
      <w:r w:rsidRPr="00E714EB">
        <w:rPr>
          <w:rFonts w:ascii="Times New Roman" w:eastAsia="Times New Roman" w:hAnsi="Times New Roman" w:cs="Times New Roman"/>
          <w:i/>
          <w:iCs/>
          <w:sz w:val="28"/>
          <w:szCs w:val="28"/>
          <w:lang w:val="ru-RU"/>
        </w:rPr>
        <w:t>Демьянов Г.П., Зеленин Д.К.</w:t>
      </w:r>
      <w:r w:rsidRPr="00E714EB">
        <w:rPr>
          <w:rFonts w:ascii="Times New Roman" w:eastAsia="Times New Roman" w:hAnsi="Times New Roman" w:cs="Times New Roman"/>
          <w:sz w:val="28"/>
          <w:szCs w:val="28"/>
          <w:lang w:val="ru-RU"/>
        </w:rPr>
        <w:t xml:space="preserve"> Волга:</w:t>
      </w:r>
      <w:r w:rsidRPr="00E714EB">
        <w:rPr>
          <w:rFonts w:ascii="Times New Roman" w:hAnsi="Times New Roman" w:cs="Times New Roman"/>
          <w:sz w:val="28"/>
          <w:szCs w:val="28"/>
          <w:shd w:val="clear" w:color="auto" w:fill="FFFFFF"/>
          <w:lang w:val="ru-RU"/>
        </w:rPr>
        <w:t xml:space="preserve"> Путеводитель по Волге. Кама</w:t>
      </w:r>
      <w:r w:rsidRPr="00E714EB">
        <w:rPr>
          <w:rFonts w:ascii="Times New Roman" w:eastAsia="Times New Roman" w:hAnsi="Times New Roman" w:cs="Times New Roman"/>
          <w:sz w:val="28"/>
          <w:szCs w:val="28"/>
          <w:lang w:val="ru-RU"/>
        </w:rPr>
        <w:t xml:space="preserve">. – Н. Новгород: В.И. </w:t>
      </w:r>
      <w:proofErr w:type="spellStart"/>
      <w:r w:rsidRPr="00E714EB">
        <w:rPr>
          <w:rFonts w:ascii="Times New Roman" w:eastAsia="Times New Roman" w:hAnsi="Times New Roman" w:cs="Times New Roman"/>
          <w:sz w:val="28"/>
          <w:szCs w:val="28"/>
          <w:lang w:val="ru-RU"/>
        </w:rPr>
        <w:t>Бреев</w:t>
      </w:r>
      <w:proofErr w:type="spellEnd"/>
      <w:r w:rsidRPr="00E714EB">
        <w:rPr>
          <w:rFonts w:ascii="Times New Roman" w:eastAsia="Times New Roman" w:hAnsi="Times New Roman" w:cs="Times New Roman"/>
          <w:sz w:val="28"/>
          <w:szCs w:val="28"/>
          <w:lang w:val="ru-RU"/>
        </w:rPr>
        <w:t>, 1912. – 212 с.</w:t>
      </w:r>
    </w:p>
    <w:p w14:paraId="5DA8DBE9" w14:textId="77777777" w:rsidR="00F86256" w:rsidRPr="00E714EB" w:rsidRDefault="00F86256" w:rsidP="00F86256">
      <w:pPr>
        <w:pStyle w:val="ac"/>
        <w:spacing w:after="0" w:line="240" w:lineRule="auto"/>
        <w:ind w:left="0" w:firstLine="709"/>
        <w:jc w:val="both"/>
        <w:rPr>
          <w:rFonts w:ascii="Times New Roman" w:eastAsia="Times New Roman" w:hAnsi="Times New Roman" w:cs="Times New Roman"/>
          <w:sz w:val="28"/>
          <w:szCs w:val="28"/>
          <w:lang w:val="ru-RU"/>
        </w:rPr>
      </w:pPr>
      <w:r w:rsidRPr="00E714EB">
        <w:rPr>
          <w:rFonts w:ascii="Times New Roman" w:eastAsia="Times New Roman" w:hAnsi="Times New Roman" w:cs="Times New Roman"/>
          <w:sz w:val="28"/>
          <w:szCs w:val="28"/>
          <w:lang w:val="ru-RU"/>
        </w:rPr>
        <w:t xml:space="preserve">8. Путеводитель по </w:t>
      </w:r>
      <w:proofErr w:type="spellStart"/>
      <w:r w:rsidRPr="00E714EB">
        <w:rPr>
          <w:rFonts w:ascii="Times New Roman" w:eastAsia="Times New Roman" w:hAnsi="Times New Roman" w:cs="Times New Roman"/>
          <w:sz w:val="28"/>
          <w:szCs w:val="28"/>
          <w:lang w:val="ru-RU"/>
        </w:rPr>
        <w:t>рр</w:t>
      </w:r>
      <w:proofErr w:type="spellEnd"/>
      <w:r w:rsidRPr="00E714EB">
        <w:rPr>
          <w:rFonts w:ascii="Times New Roman" w:eastAsia="Times New Roman" w:hAnsi="Times New Roman" w:cs="Times New Roman"/>
          <w:sz w:val="28"/>
          <w:szCs w:val="28"/>
          <w:lang w:val="ru-RU"/>
        </w:rPr>
        <w:t xml:space="preserve">. Волге и Каме. – Н. Новгород: </w:t>
      </w:r>
      <w:proofErr w:type="spellStart"/>
      <w:r w:rsidRPr="00E714EB">
        <w:rPr>
          <w:rFonts w:ascii="Times New Roman" w:eastAsia="Times New Roman" w:hAnsi="Times New Roman" w:cs="Times New Roman"/>
          <w:sz w:val="28"/>
          <w:szCs w:val="28"/>
          <w:lang w:val="ru-RU"/>
        </w:rPr>
        <w:t>типо</w:t>
      </w:r>
      <w:proofErr w:type="spellEnd"/>
      <w:r w:rsidRPr="00E714EB">
        <w:rPr>
          <w:rFonts w:ascii="Times New Roman" w:eastAsia="Times New Roman" w:hAnsi="Times New Roman" w:cs="Times New Roman"/>
          <w:sz w:val="28"/>
          <w:szCs w:val="28"/>
          <w:lang w:val="ru-RU"/>
        </w:rPr>
        <w:t>-лит. Т-</w:t>
      </w:r>
      <w:proofErr w:type="spellStart"/>
      <w:r w:rsidRPr="00E714EB">
        <w:rPr>
          <w:rFonts w:ascii="Times New Roman" w:eastAsia="Times New Roman" w:hAnsi="Times New Roman" w:cs="Times New Roman"/>
          <w:sz w:val="28"/>
          <w:szCs w:val="28"/>
          <w:lang w:val="ru-RU"/>
        </w:rPr>
        <w:t>ва</w:t>
      </w:r>
      <w:proofErr w:type="spellEnd"/>
      <w:r w:rsidRPr="00E714EB">
        <w:rPr>
          <w:rFonts w:ascii="Times New Roman" w:eastAsia="Times New Roman" w:hAnsi="Times New Roman" w:cs="Times New Roman"/>
          <w:sz w:val="28"/>
          <w:szCs w:val="28"/>
          <w:lang w:val="ru-RU"/>
        </w:rPr>
        <w:t xml:space="preserve"> И.М. </w:t>
      </w:r>
      <w:proofErr w:type="spellStart"/>
      <w:r w:rsidRPr="00E714EB">
        <w:rPr>
          <w:rFonts w:ascii="Times New Roman" w:eastAsia="Times New Roman" w:hAnsi="Times New Roman" w:cs="Times New Roman"/>
          <w:sz w:val="28"/>
          <w:szCs w:val="28"/>
          <w:lang w:val="ru-RU"/>
        </w:rPr>
        <w:t>Машистова</w:t>
      </w:r>
      <w:proofErr w:type="spellEnd"/>
      <w:r w:rsidRPr="00E714EB">
        <w:rPr>
          <w:rFonts w:ascii="Times New Roman" w:eastAsia="Times New Roman" w:hAnsi="Times New Roman" w:cs="Times New Roman"/>
          <w:sz w:val="28"/>
          <w:szCs w:val="28"/>
          <w:lang w:val="ru-RU"/>
        </w:rPr>
        <w:t>, 1911.</w:t>
      </w:r>
      <w:r w:rsidRPr="00E714EB">
        <w:rPr>
          <w:rFonts w:ascii="Times New Roman" w:hAnsi="Times New Roman" w:cs="Times New Roman"/>
          <w:sz w:val="28"/>
          <w:szCs w:val="28"/>
          <w:lang w:val="ru-RU"/>
        </w:rPr>
        <w:t xml:space="preserve"> </w:t>
      </w:r>
      <w:r w:rsidRPr="00E714EB">
        <w:rPr>
          <w:rFonts w:ascii="Times New Roman" w:eastAsia="Times New Roman" w:hAnsi="Times New Roman" w:cs="Times New Roman"/>
          <w:sz w:val="28"/>
          <w:szCs w:val="28"/>
          <w:lang w:val="ru-RU"/>
        </w:rPr>
        <w:t xml:space="preserve">– 211 с. </w:t>
      </w:r>
    </w:p>
    <w:p w14:paraId="6455A1C5" w14:textId="77777777" w:rsidR="00F86256" w:rsidRPr="00E714EB" w:rsidRDefault="00F86256" w:rsidP="00F86256">
      <w:pPr>
        <w:pStyle w:val="afa"/>
        <w:jc w:val="both"/>
        <w:rPr>
          <w:b/>
          <w:iCs/>
          <w:snapToGrid w:val="0"/>
          <w:sz w:val="32"/>
          <w:szCs w:val="32"/>
        </w:rPr>
      </w:pPr>
    </w:p>
    <w:p w14:paraId="366E9BC6" w14:textId="77777777" w:rsidR="00034F4D" w:rsidRPr="00E714EB" w:rsidRDefault="00034F4D" w:rsidP="00550B2E">
      <w:pPr>
        <w:jc w:val="both"/>
        <w:rPr>
          <w:bCs/>
          <w:iCs/>
          <w:snapToGrid w:val="0"/>
          <w:sz w:val="32"/>
          <w:szCs w:val="32"/>
        </w:rPr>
      </w:pPr>
    </w:p>
    <w:p w14:paraId="350F2B82" w14:textId="77777777" w:rsidR="00202989" w:rsidRPr="00E714EB" w:rsidRDefault="00202989" w:rsidP="00202989">
      <w:pPr>
        <w:ind w:right="57"/>
        <w:rPr>
          <w:bCs/>
          <w:sz w:val="32"/>
          <w:szCs w:val="32"/>
        </w:rPr>
      </w:pPr>
      <w:r w:rsidRPr="00E714EB">
        <w:rPr>
          <w:bCs/>
          <w:sz w:val="32"/>
          <w:szCs w:val="32"/>
        </w:rPr>
        <w:t>УДК 821.161.1</w:t>
      </w:r>
    </w:p>
    <w:p w14:paraId="2ED8529B" w14:textId="77777777" w:rsidR="00202989" w:rsidRPr="00E714EB" w:rsidRDefault="00202989" w:rsidP="00202989">
      <w:pPr>
        <w:widowControl w:val="0"/>
        <w:jc w:val="right"/>
        <w:rPr>
          <w:snapToGrid w:val="0"/>
          <w:sz w:val="32"/>
          <w:szCs w:val="32"/>
        </w:rPr>
      </w:pPr>
      <w:r w:rsidRPr="00E714EB">
        <w:rPr>
          <w:snapToGrid w:val="0"/>
          <w:sz w:val="32"/>
          <w:szCs w:val="32"/>
        </w:rPr>
        <w:t>СУРОВЦЕВА  Е.В.,</w:t>
      </w:r>
    </w:p>
    <w:p w14:paraId="3BE5CA71" w14:textId="77777777" w:rsidR="00202989" w:rsidRPr="00E714EB" w:rsidRDefault="00202989" w:rsidP="00202989">
      <w:pPr>
        <w:widowControl w:val="0"/>
        <w:jc w:val="right"/>
        <w:rPr>
          <w:snapToGrid w:val="0"/>
          <w:sz w:val="32"/>
          <w:szCs w:val="32"/>
        </w:rPr>
      </w:pPr>
      <w:r w:rsidRPr="00E714EB">
        <w:rPr>
          <w:snapToGrid w:val="0"/>
          <w:sz w:val="32"/>
          <w:szCs w:val="32"/>
        </w:rPr>
        <w:t>Россия, г. Москва</w:t>
      </w:r>
    </w:p>
    <w:p w14:paraId="79942B7C" w14:textId="77777777" w:rsidR="00202989" w:rsidRPr="00E714EB" w:rsidRDefault="00202989" w:rsidP="00202989">
      <w:pPr>
        <w:ind w:right="57"/>
        <w:jc w:val="right"/>
        <w:rPr>
          <w:bCs/>
          <w:sz w:val="32"/>
          <w:szCs w:val="32"/>
        </w:rPr>
      </w:pPr>
    </w:p>
    <w:p w14:paraId="16712A15" w14:textId="2DEE9E76" w:rsidR="002D470F" w:rsidRPr="00E714EB" w:rsidRDefault="00202989" w:rsidP="00A5659B">
      <w:pPr>
        <w:jc w:val="center"/>
        <w:rPr>
          <w:b/>
          <w:sz w:val="32"/>
          <w:szCs w:val="32"/>
        </w:rPr>
      </w:pPr>
      <w:r w:rsidRPr="00E714EB">
        <w:rPr>
          <w:b/>
          <w:sz w:val="32"/>
          <w:szCs w:val="32"/>
        </w:rPr>
        <w:t>Л.Н. Толстой и его эпистолярные обращения властям:</w:t>
      </w:r>
    </w:p>
    <w:p w14:paraId="44553D77" w14:textId="6BE39FAA" w:rsidR="00202989" w:rsidRPr="00E714EB" w:rsidRDefault="00202989" w:rsidP="00A5659B">
      <w:pPr>
        <w:jc w:val="center"/>
        <w:rPr>
          <w:b/>
          <w:sz w:val="32"/>
          <w:szCs w:val="32"/>
        </w:rPr>
      </w:pPr>
      <w:r w:rsidRPr="00E714EB">
        <w:rPr>
          <w:b/>
          <w:sz w:val="32"/>
          <w:szCs w:val="32"/>
        </w:rPr>
        <w:t>Постановка проблемы</w:t>
      </w:r>
    </w:p>
    <w:p w14:paraId="1523DD2B" w14:textId="77777777" w:rsidR="00202989" w:rsidRPr="00E714EB" w:rsidRDefault="00202989" w:rsidP="00202989">
      <w:pPr>
        <w:widowControl w:val="0"/>
        <w:ind w:firstLine="284"/>
        <w:jc w:val="both"/>
        <w:rPr>
          <w:sz w:val="32"/>
          <w:szCs w:val="32"/>
        </w:rPr>
      </w:pPr>
    </w:p>
    <w:p w14:paraId="1BE8736B" w14:textId="77777777" w:rsidR="00202989" w:rsidRPr="00E714EB" w:rsidRDefault="00202989" w:rsidP="00202989">
      <w:pPr>
        <w:widowControl w:val="0"/>
        <w:ind w:firstLine="709"/>
        <w:jc w:val="both"/>
        <w:rPr>
          <w:sz w:val="32"/>
          <w:szCs w:val="32"/>
          <w:shd w:val="clear" w:color="auto" w:fill="FFFFFF"/>
        </w:rPr>
      </w:pPr>
      <w:r w:rsidRPr="00E714EB">
        <w:rPr>
          <w:sz w:val="32"/>
          <w:szCs w:val="32"/>
          <w:shd w:val="clear" w:color="auto" w:fill="FFFFFF"/>
        </w:rPr>
        <w:t xml:space="preserve">Одна из насущных проблем современной русистики – изучение эпистолярных обращений во власть русских писателей. Эти обращения, наравне с дружеским письмом, правомерно выделить в особый жанр и условно обозначить как «письмо царю». Перу Л.Н. Толстого принадлежат обращения к императорам и их помощникам (21 текст). В свою очередь, эти письма подразделяются на две </w:t>
      </w:r>
      <w:proofErr w:type="spellStart"/>
      <w:r w:rsidRPr="00E714EB">
        <w:rPr>
          <w:sz w:val="32"/>
          <w:szCs w:val="32"/>
          <w:shd w:val="clear" w:color="auto" w:fill="FFFFFF"/>
        </w:rPr>
        <w:t>подразновидности</w:t>
      </w:r>
      <w:proofErr w:type="spellEnd"/>
      <w:r w:rsidRPr="00E714EB">
        <w:rPr>
          <w:sz w:val="32"/>
          <w:szCs w:val="32"/>
          <w:shd w:val="clear" w:color="auto" w:fill="FFFFFF"/>
        </w:rPr>
        <w:t xml:space="preserve"> – письмо-жалобу/просьбу/оправдание и письмо-декларацию. Тематический и стилистический анализ материала – следующий этап работы автора статьи.</w:t>
      </w:r>
    </w:p>
    <w:p w14:paraId="3FA09D92" w14:textId="77777777" w:rsidR="00202989" w:rsidRPr="00E714EB" w:rsidRDefault="00202989" w:rsidP="00202989">
      <w:pPr>
        <w:widowControl w:val="0"/>
        <w:ind w:firstLine="709"/>
        <w:jc w:val="both"/>
        <w:rPr>
          <w:snapToGrid w:val="0"/>
          <w:sz w:val="32"/>
          <w:szCs w:val="32"/>
        </w:rPr>
      </w:pPr>
      <w:r w:rsidRPr="00E714EB">
        <w:rPr>
          <w:i/>
          <w:snapToGrid w:val="0"/>
          <w:sz w:val="32"/>
          <w:szCs w:val="32"/>
        </w:rPr>
        <w:t>Ключевые слова</w:t>
      </w:r>
      <w:r w:rsidRPr="00E714EB">
        <w:rPr>
          <w:snapToGrid w:val="0"/>
          <w:sz w:val="32"/>
          <w:szCs w:val="32"/>
        </w:rPr>
        <w:t xml:space="preserve">: </w:t>
      </w:r>
      <w:r w:rsidRPr="00E714EB">
        <w:rPr>
          <w:sz w:val="32"/>
          <w:szCs w:val="32"/>
        </w:rPr>
        <w:t xml:space="preserve">«письмо властителю», «письмо царю», эпистолярный жанр, </w:t>
      </w:r>
      <w:proofErr w:type="spellStart"/>
      <w:r w:rsidRPr="00E714EB">
        <w:rPr>
          <w:sz w:val="32"/>
          <w:szCs w:val="32"/>
        </w:rPr>
        <w:t>Л.Н.Толстой</w:t>
      </w:r>
      <w:proofErr w:type="spellEnd"/>
      <w:r w:rsidRPr="00E714EB">
        <w:rPr>
          <w:sz w:val="32"/>
          <w:szCs w:val="32"/>
        </w:rPr>
        <w:t>, русская литература XIX века.</w:t>
      </w:r>
    </w:p>
    <w:p w14:paraId="0FC9D1BE" w14:textId="77777777" w:rsidR="00202989" w:rsidRPr="00E714EB" w:rsidRDefault="00202989" w:rsidP="00202989">
      <w:pPr>
        <w:widowControl w:val="0"/>
        <w:ind w:firstLine="709"/>
        <w:jc w:val="both"/>
        <w:rPr>
          <w:sz w:val="32"/>
          <w:szCs w:val="32"/>
          <w:shd w:val="clear" w:color="auto" w:fill="FFFFFF"/>
        </w:rPr>
      </w:pPr>
    </w:p>
    <w:p w14:paraId="4C80287C" w14:textId="77777777" w:rsidR="00202989" w:rsidRPr="00E714EB" w:rsidRDefault="00202989" w:rsidP="00202989">
      <w:pPr>
        <w:widowControl w:val="0"/>
        <w:jc w:val="right"/>
        <w:rPr>
          <w:b/>
          <w:snapToGrid w:val="0"/>
          <w:sz w:val="28"/>
          <w:szCs w:val="28"/>
          <w:lang w:val="en-US"/>
        </w:rPr>
      </w:pPr>
      <w:proofErr w:type="spellStart"/>
      <w:r w:rsidRPr="00E714EB">
        <w:rPr>
          <w:b/>
          <w:snapToGrid w:val="0"/>
          <w:sz w:val="28"/>
          <w:szCs w:val="28"/>
          <w:lang w:val="en-US"/>
        </w:rPr>
        <w:t>Surovtseva</w:t>
      </w:r>
      <w:proofErr w:type="spellEnd"/>
      <w:r w:rsidRPr="00E714EB">
        <w:rPr>
          <w:b/>
          <w:snapToGrid w:val="0"/>
          <w:sz w:val="28"/>
          <w:szCs w:val="28"/>
          <w:lang w:val="en-US"/>
        </w:rPr>
        <w:t xml:space="preserve"> E.V.,</w:t>
      </w:r>
    </w:p>
    <w:p w14:paraId="6B9DFB4E" w14:textId="77777777" w:rsidR="00202989" w:rsidRPr="00E714EB" w:rsidRDefault="00202989" w:rsidP="00202989">
      <w:pPr>
        <w:widowControl w:val="0"/>
        <w:jc w:val="right"/>
        <w:rPr>
          <w:b/>
          <w:sz w:val="28"/>
          <w:szCs w:val="28"/>
          <w:lang w:val="en-US"/>
        </w:rPr>
      </w:pPr>
      <w:r w:rsidRPr="00E714EB">
        <w:rPr>
          <w:b/>
          <w:sz w:val="28"/>
          <w:szCs w:val="28"/>
          <w:lang w:val="en-US"/>
        </w:rPr>
        <w:t>Russia, Moscow</w:t>
      </w:r>
    </w:p>
    <w:p w14:paraId="26BECC82" w14:textId="77777777" w:rsidR="00202989" w:rsidRPr="00E714EB" w:rsidRDefault="00202989" w:rsidP="00202989">
      <w:pPr>
        <w:widowControl w:val="0"/>
        <w:ind w:firstLine="284"/>
        <w:jc w:val="center"/>
        <w:rPr>
          <w:b/>
          <w:sz w:val="28"/>
          <w:szCs w:val="28"/>
          <w:lang w:val="en-US"/>
        </w:rPr>
      </w:pPr>
    </w:p>
    <w:p w14:paraId="00B863BC" w14:textId="77777777" w:rsidR="00202989" w:rsidRPr="00E714EB" w:rsidRDefault="00202989" w:rsidP="00202989">
      <w:pPr>
        <w:widowControl w:val="0"/>
        <w:jc w:val="center"/>
        <w:rPr>
          <w:b/>
          <w:sz w:val="28"/>
          <w:szCs w:val="28"/>
          <w:lang w:val="en-US"/>
        </w:rPr>
      </w:pPr>
      <w:r w:rsidRPr="00E714EB">
        <w:rPr>
          <w:b/>
          <w:sz w:val="28"/>
          <w:szCs w:val="28"/>
          <w:lang w:val="en-US"/>
        </w:rPr>
        <w:lastRenderedPageBreak/>
        <w:t>L.N. Tolstoy and his epistolary appeals to the authorities: Problem statement</w:t>
      </w:r>
    </w:p>
    <w:p w14:paraId="3CD6C1DE" w14:textId="2AF0AE26" w:rsidR="00202989" w:rsidRPr="00E714EB" w:rsidRDefault="00202989" w:rsidP="00202989">
      <w:pPr>
        <w:widowControl w:val="0"/>
        <w:ind w:firstLine="709"/>
        <w:jc w:val="both"/>
        <w:rPr>
          <w:sz w:val="28"/>
          <w:szCs w:val="28"/>
          <w:lang w:val="en-US"/>
        </w:rPr>
      </w:pPr>
      <w:r w:rsidRPr="00E714EB">
        <w:rPr>
          <w:rStyle w:val="translation-word"/>
          <w:rFonts w:eastAsiaTheme="majorEastAsia"/>
          <w:sz w:val="28"/>
          <w:szCs w:val="28"/>
          <w:bdr w:val="none" w:sz="0" w:space="0" w:color="auto" w:frame="1"/>
          <w:lang w:val="en-US"/>
        </w:rPr>
        <w:t xml:space="preserve">One of the pressing problems of modern Russian studies is the study of epistolary appeals to the power of Russian writers. These appeals, along with a friendly letter, are rightfully allocated to a special genre and conditionally designated as </w:t>
      </w:r>
      <w:r w:rsidRPr="00E714EB">
        <w:rPr>
          <w:rStyle w:val="translation-word"/>
          <w:rFonts w:eastAsiaTheme="majorEastAsia"/>
          <w:bdr w:val="none" w:sz="0" w:space="0" w:color="auto" w:frame="1"/>
          <w:lang w:val="en-US"/>
        </w:rPr>
        <w:t>“</w:t>
      </w:r>
      <w:r w:rsidRPr="00E714EB">
        <w:rPr>
          <w:rStyle w:val="translation-word"/>
          <w:rFonts w:eastAsiaTheme="majorEastAsia"/>
          <w:sz w:val="28"/>
          <w:szCs w:val="28"/>
          <w:bdr w:val="none" w:sz="0" w:space="0" w:color="auto" w:frame="1"/>
          <w:lang w:val="en-US"/>
        </w:rPr>
        <w:t>Letter to Tsar</w:t>
      </w:r>
      <w:r w:rsidRPr="00E714EB">
        <w:rPr>
          <w:rStyle w:val="translation-word"/>
          <w:rFonts w:eastAsiaTheme="majorEastAsia"/>
          <w:bdr w:val="none" w:sz="0" w:space="0" w:color="auto" w:frame="1"/>
          <w:lang w:val="en-US"/>
        </w:rPr>
        <w:t>”</w:t>
      </w:r>
      <w:r w:rsidRPr="00E714EB">
        <w:rPr>
          <w:rStyle w:val="translation-word"/>
          <w:rFonts w:eastAsiaTheme="majorEastAsia"/>
          <w:sz w:val="28"/>
          <w:szCs w:val="28"/>
          <w:bdr w:val="none" w:sz="0" w:space="0" w:color="auto" w:frame="1"/>
          <w:lang w:val="en-US"/>
        </w:rPr>
        <w:t>. L.</w:t>
      </w:r>
      <w:r w:rsidRPr="00E714EB">
        <w:rPr>
          <w:bCs/>
          <w:sz w:val="28"/>
          <w:szCs w:val="28"/>
          <w:lang w:val="en-US"/>
        </w:rPr>
        <w:t>N.</w:t>
      </w:r>
      <w:r w:rsidRPr="00E714EB">
        <w:rPr>
          <w:b/>
          <w:sz w:val="28"/>
          <w:szCs w:val="28"/>
          <w:lang w:val="en-US"/>
        </w:rPr>
        <w:t xml:space="preserve"> </w:t>
      </w:r>
      <w:r w:rsidRPr="00E714EB">
        <w:rPr>
          <w:rStyle w:val="translation-word"/>
          <w:rFonts w:eastAsiaTheme="majorEastAsia"/>
          <w:sz w:val="28"/>
          <w:szCs w:val="28"/>
          <w:bdr w:val="none" w:sz="0" w:space="0" w:color="auto" w:frame="1"/>
          <w:lang w:val="en-US"/>
        </w:rPr>
        <w:t>Tolstoy wrote appeals to the emperors and their assistants (21 texts). In turn, these letters are divided into two subspecies – letter-complaint/request/</w:t>
      </w:r>
      <w:r w:rsidR="00E01964" w:rsidRPr="00E01964">
        <w:rPr>
          <w:rStyle w:val="translation-word"/>
          <w:rFonts w:eastAsiaTheme="majorEastAsia"/>
          <w:sz w:val="28"/>
          <w:szCs w:val="28"/>
          <w:bdr w:val="none" w:sz="0" w:space="0" w:color="auto" w:frame="1"/>
          <w:lang w:val="en-US"/>
        </w:rPr>
        <w:t xml:space="preserve"> </w:t>
      </w:r>
      <w:r w:rsidRPr="00E714EB">
        <w:rPr>
          <w:rStyle w:val="translation-word"/>
          <w:rFonts w:eastAsiaTheme="majorEastAsia"/>
          <w:sz w:val="28"/>
          <w:szCs w:val="28"/>
          <w:bdr w:val="none" w:sz="0" w:space="0" w:color="auto" w:frame="1"/>
          <w:lang w:val="en-US"/>
        </w:rPr>
        <w:t>justification and letter-declaration. Thematic and stylistic analysis of the material is the next stage of our work.</w:t>
      </w:r>
    </w:p>
    <w:p w14:paraId="15D83FB0" w14:textId="77777777" w:rsidR="00202989" w:rsidRPr="00E714EB" w:rsidRDefault="00202989" w:rsidP="00202989">
      <w:pPr>
        <w:widowControl w:val="0"/>
        <w:ind w:firstLine="709"/>
        <w:jc w:val="both"/>
        <w:rPr>
          <w:rStyle w:val="translation-word"/>
          <w:rFonts w:eastAsiaTheme="majorEastAsia"/>
          <w:sz w:val="28"/>
          <w:szCs w:val="28"/>
          <w:bdr w:val="none" w:sz="0" w:space="0" w:color="auto" w:frame="1"/>
          <w:lang w:val="en-US"/>
        </w:rPr>
      </w:pPr>
      <w:r w:rsidRPr="00E714EB">
        <w:rPr>
          <w:i/>
          <w:snapToGrid w:val="0"/>
          <w:sz w:val="28"/>
          <w:szCs w:val="28"/>
          <w:lang w:val="en-US"/>
        </w:rPr>
        <w:t>Keywords:</w:t>
      </w:r>
      <w:r w:rsidRPr="00E714EB">
        <w:rPr>
          <w:snapToGrid w:val="0"/>
          <w:sz w:val="28"/>
          <w:szCs w:val="28"/>
          <w:lang w:val="en-US"/>
        </w:rPr>
        <w:t xml:space="preserve"> “Letter to Ruler”, “Letter to Tsar”, epistolary genre, L.N. Tolstoy, Russian literature of XIX century.</w:t>
      </w:r>
    </w:p>
    <w:p w14:paraId="2410004E" w14:textId="77777777" w:rsidR="00202989" w:rsidRPr="00E714EB" w:rsidRDefault="00202989" w:rsidP="00202989">
      <w:pPr>
        <w:ind w:firstLine="709"/>
        <w:jc w:val="both"/>
        <w:rPr>
          <w:sz w:val="32"/>
          <w:szCs w:val="32"/>
          <w:lang w:val="en-US"/>
        </w:rPr>
      </w:pPr>
    </w:p>
    <w:p w14:paraId="14E8811D" w14:textId="77777777" w:rsidR="00202989" w:rsidRPr="00E714EB" w:rsidRDefault="00202989" w:rsidP="00202989">
      <w:pPr>
        <w:ind w:firstLine="709"/>
        <w:jc w:val="both"/>
        <w:rPr>
          <w:sz w:val="32"/>
          <w:szCs w:val="32"/>
          <w:shd w:val="clear" w:color="auto" w:fill="FFFFFF"/>
        </w:rPr>
      </w:pPr>
      <w:r w:rsidRPr="00E714EB">
        <w:rPr>
          <w:sz w:val="32"/>
          <w:szCs w:val="32"/>
          <w:shd w:val="clear" w:color="auto" w:fill="FFFFFF"/>
        </w:rPr>
        <w:t xml:space="preserve">Одна из насущных проблем современной русистики, на наш взгляд, – изучение эпистолярных обращений во власть русских писателей, в том числе – классиков </w:t>
      </w:r>
      <w:r w:rsidRPr="00E714EB">
        <w:rPr>
          <w:sz w:val="32"/>
          <w:szCs w:val="32"/>
          <w:shd w:val="clear" w:color="auto" w:fill="FFFFFF"/>
          <w:lang w:val="en-US"/>
        </w:rPr>
        <w:t>XIX</w:t>
      </w:r>
      <w:r w:rsidRPr="00E714EB">
        <w:rPr>
          <w:sz w:val="32"/>
          <w:szCs w:val="32"/>
          <w:shd w:val="clear" w:color="auto" w:fill="FFFFFF"/>
        </w:rPr>
        <w:t xml:space="preserve"> века. Эти обращения, как и дружеское письмо, правомерно выделить в особый эпистолярный жанр. Условно его можно обозначить как «письмо царю».</w:t>
      </w:r>
    </w:p>
    <w:p w14:paraId="36ADE1AB" w14:textId="77777777" w:rsidR="00202989" w:rsidRPr="00E714EB" w:rsidRDefault="00202989" w:rsidP="00202989">
      <w:pPr>
        <w:ind w:firstLine="709"/>
        <w:jc w:val="both"/>
        <w:rPr>
          <w:sz w:val="32"/>
          <w:szCs w:val="32"/>
        </w:rPr>
      </w:pPr>
      <w:r w:rsidRPr="00E714EB">
        <w:rPr>
          <w:sz w:val="32"/>
          <w:szCs w:val="32"/>
        </w:rPr>
        <w:t>В настоящей статье автор поставила своей целью кратко перечислить и систематизировать эпистолярные обращения Л.Н. Толстого представителям власти – как императорам, так и их ближайшим помощникам. Автор не рассматривает переписку писателя с Великим князем Николаем Михайловичем, так как этот пласт материала вписывается в контекст дружеских писем (публикацию текстов см. в [1]; анализ как писем, так и взаимоотношений писателя и князя см. в [2]).</w:t>
      </w:r>
    </w:p>
    <w:p w14:paraId="47B7366F" w14:textId="77777777" w:rsidR="00202989" w:rsidRPr="00E714EB" w:rsidRDefault="00202989" w:rsidP="00202989">
      <w:pPr>
        <w:ind w:firstLine="709"/>
        <w:jc w:val="both"/>
        <w:rPr>
          <w:sz w:val="32"/>
          <w:szCs w:val="32"/>
        </w:rPr>
      </w:pPr>
      <w:r w:rsidRPr="00E714EB">
        <w:rPr>
          <w:sz w:val="32"/>
          <w:szCs w:val="32"/>
        </w:rPr>
        <w:t>Источником послужило полное собрание сочинений Л.Н. Толстого [3]. Всего писателем написано двадцать одно письмо властям.</w:t>
      </w:r>
    </w:p>
    <w:p w14:paraId="5AB02DF1" w14:textId="77777777" w:rsidR="00202989" w:rsidRPr="00E714EB" w:rsidRDefault="00202989" w:rsidP="00202989">
      <w:pPr>
        <w:ind w:firstLine="709"/>
        <w:jc w:val="both"/>
        <w:rPr>
          <w:sz w:val="32"/>
          <w:szCs w:val="32"/>
        </w:rPr>
      </w:pPr>
      <w:r w:rsidRPr="00E714EB">
        <w:rPr>
          <w:sz w:val="32"/>
          <w:szCs w:val="32"/>
        </w:rPr>
        <w:t xml:space="preserve">Предварительные результаты нашего исследования изложены в приводимой ниже таблице (см. табл. 1). Указаны не только адресаты, даты написания и количество писем, но и жанровая </w:t>
      </w:r>
      <w:proofErr w:type="spellStart"/>
      <w:r w:rsidRPr="00E714EB">
        <w:rPr>
          <w:sz w:val="32"/>
          <w:szCs w:val="32"/>
        </w:rPr>
        <w:t>подразновидность</w:t>
      </w:r>
      <w:proofErr w:type="spellEnd"/>
      <w:r w:rsidRPr="00E714EB">
        <w:rPr>
          <w:sz w:val="32"/>
          <w:szCs w:val="32"/>
        </w:rPr>
        <w:t xml:space="preserve"> каждого письма. Это письмо-жалоба/просьба/ оправдание с изложением просьбы и/или жалобы на неблагоприятные обстоятельства (четырнадцать писем) и письмо-декларация с разъяснениями позиций автора по важнейшим мировоззренческим и творческим вопросам (семь писем).</w:t>
      </w:r>
    </w:p>
    <w:p w14:paraId="2FB66F16" w14:textId="77777777" w:rsidR="00202989" w:rsidRPr="00E714EB" w:rsidRDefault="00202989" w:rsidP="00202989">
      <w:pPr>
        <w:ind w:firstLine="709"/>
        <w:jc w:val="both"/>
        <w:rPr>
          <w:sz w:val="32"/>
          <w:szCs w:val="32"/>
        </w:rPr>
      </w:pPr>
      <w:r w:rsidRPr="00E714EB">
        <w:rPr>
          <w:sz w:val="32"/>
          <w:szCs w:val="32"/>
        </w:rPr>
        <w:t>Необходимо оговорить, что с П.А. Столыпиным у Л.Н. Толстого состоялась переписка – редкий случай переписки писателя и властителя (анализ этого материала см. в [4]; переписка с Николаем Михайловичем, как отмечено выше, – это дружеская переписка, что тоже является редкостью).</w:t>
      </w:r>
    </w:p>
    <w:p w14:paraId="04D06BCC" w14:textId="77777777" w:rsidR="00202989" w:rsidRPr="00E714EB" w:rsidRDefault="00202989" w:rsidP="00202989">
      <w:pPr>
        <w:ind w:firstLine="709"/>
        <w:jc w:val="both"/>
        <w:rPr>
          <w:sz w:val="32"/>
          <w:szCs w:val="32"/>
        </w:rPr>
      </w:pPr>
      <w:r w:rsidRPr="00E714EB">
        <w:rPr>
          <w:sz w:val="32"/>
          <w:szCs w:val="32"/>
        </w:rPr>
        <w:t xml:space="preserve">Следующим этапом работы автора является </w:t>
      </w:r>
      <w:r w:rsidRPr="00E714EB">
        <w:rPr>
          <w:sz w:val="32"/>
          <w:szCs w:val="32"/>
          <w:shd w:val="clear" w:color="auto" w:fill="FFFFFF"/>
        </w:rPr>
        <w:t>подробный тематический и стилистический анализ кратко рассмотренного в данной статье материала.</w:t>
      </w:r>
    </w:p>
    <w:p w14:paraId="33DF6CCA" w14:textId="77777777" w:rsidR="00202989" w:rsidRPr="00E714EB" w:rsidRDefault="00202989" w:rsidP="00202989">
      <w:pPr>
        <w:ind w:firstLine="709"/>
        <w:jc w:val="both"/>
        <w:rPr>
          <w:sz w:val="32"/>
          <w:szCs w:val="32"/>
        </w:rPr>
      </w:pPr>
    </w:p>
    <w:p w14:paraId="62C7B423" w14:textId="77777777" w:rsidR="00202989" w:rsidRPr="00E714EB" w:rsidRDefault="00202989" w:rsidP="00202989">
      <w:pPr>
        <w:ind w:firstLine="709"/>
        <w:jc w:val="right"/>
        <w:rPr>
          <w:i/>
          <w:iCs/>
          <w:sz w:val="32"/>
          <w:szCs w:val="32"/>
        </w:rPr>
      </w:pPr>
    </w:p>
    <w:p w14:paraId="1D5D4CFD" w14:textId="2D50C3B7" w:rsidR="00202989" w:rsidRPr="00E714EB" w:rsidRDefault="00202989" w:rsidP="00202989">
      <w:pPr>
        <w:ind w:firstLine="709"/>
        <w:jc w:val="right"/>
        <w:rPr>
          <w:i/>
          <w:iCs/>
          <w:sz w:val="32"/>
          <w:szCs w:val="32"/>
        </w:rPr>
      </w:pPr>
      <w:r w:rsidRPr="00E714EB">
        <w:rPr>
          <w:i/>
          <w:iCs/>
          <w:sz w:val="32"/>
          <w:szCs w:val="32"/>
        </w:rPr>
        <w:t>Таблица 1</w:t>
      </w:r>
    </w:p>
    <w:p w14:paraId="1F5F43F4" w14:textId="77777777" w:rsidR="00202989" w:rsidRPr="00E714EB" w:rsidRDefault="00202989" w:rsidP="00202989">
      <w:pPr>
        <w:ind w:hanging="142"/>
        <w:jc w:val="center"/>
        <w:rPr>
          <w:b/>
          <w:bCs/>
          <w:sz w:val="32"/>
          <w:szCs w:val="32"/>
        </w:rPr>
      </w:pPr>
      <w:r w:rsidRPr="00E714EB">
        <w:rPr>
          <w:b/>
          <w:bCs/>
          <w:sz w:val="32"/>
          <w:szCs w:val="32"/>
        </w:rPr>
        <w:t>Письма Л.Н. Толстого представителям власти</w:t>
      </w:r>
    </w:p>
    <w:p w14:paraId="24BEAA67" w14:textId="77777777" w:rsidR="00202989" w:rsidRPr="00E714EB" w:rsidRDefault="00202989" w:rsidP="00202989">
      <w:pPr>
        <w:ind w:firstLine="709"/>
        <w:jc w:val="both"/>
        <w:rPr>
          <w:sz w:val="32"/>
          <w:szCs w:val="3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835"/>
        <w:gridCol w:w="1134"/>
        <w:gridCol w:w="1276"/>
      </w:tblGrid>
      <w:tr w:rsidR="00CC2CBE" w:rsidRPr="00E714EB" w14:paraId="199CE8B2" w14:textId="77777777" w:rsidTr="00C072A4">
        <w:trPr>
          <w:trHeight w:val="764"/>
        </w:trPr>
        <w:tc>
          <w:tcPr>
            <w:tcW w:w="3827" w:type="dxa"/>
          </w:tcPr>
          <w:p w14:paraId="419C0530" w14:textId="77777777" w:rsidR="00202989" w:rsidRPr="00E714EB" w:rsidRDefault="00202989" w:rsidP="00974D59">
            <w:pPr>
              <w:jc w:val="both"/>
              <w:rPr>
                <w:i/>
                <w:sz w:val="32"/>
                <w:szCs w:val="32"/>
              </w:rPr>
            </w:pPr>
            <w:r w:rsidRPr="00E714EB">
              <w:rPr>
                <w:i/>
                <w:sz w:val="32"/>
                <w:szCs w:val="32"/>
              </w:rPr>
              <w:t xml:space="preserve">Жанровая </w:t>
            </w:r>
            <w:proofErr w:type="spellStart"/>
            <w:r w:rsidRPr="00E714EB">
              <w:rPr>
                <w:i/>
                <w:sz w:val="32"/>
                <w:szCs w:val="32"/>
              </w:rPr>
              <w:t>подразновидность</w:t>
            </w:r>
            <w:proofErr w:type="spellEnd"/>
            <w:r w:rsidRPr="00E714EB">
              <w:rPr>
                <w:i/>
                <w:sz w:val="32"/>
                <w:szCs w:val="32"/>
              </w:rPr>
              <w:t xml:space="preserve"> письма</w:t>
            </w:r>
          </w:p>
        </w:tc>
        <w:tc>
          <w:tcPr>
            <w:tcW w:w="2835" w:type="dxa"/>
            <w:shd w:val="clear" w:color="auto" w:fill="auto"/>
            <w:noWrap/>
            <w:vAlign w:val="bottom"/>
            <w:hideMark/>
          </w:tcPr>
          <w:p w14:paraId="197FDF20" w14:textId="77777777" w:rsidR="00202989" w:rsidRPr="00E714EB" w:rsidRDefault="00202989" w:rsidP="003B06EE">
            <w:pPr>
              <w:jc w:val="center"/>
              <w:rPr>
                <w:i/>
                <w:sz w:val="32"/>
                <w:szCs w:val="32"/>
              </w:rPr>
            </w:pPr>
            <w:r w:rsidRPr="00E714EB">
              <w:rPr>
                <w:i/>
                <w:sz w:val="32"/>
                <w:szCs w:val="32"/>
              </w:rPr>
              <w:t>Адресат</w:t>
            </w:r>
          </w:p>
        </w:tc>
        <w:tc>
          <w:tcPr>
            <w:tcW w:w="1134" w:type="dxa"/>
            <w:shd w:val="clear" w:color="auto" w:fill="auto"/>
            <w:noWrap/>
            <w:vAlign w:val="bottom"/>
            <w:hideMark/>
          </w:tcPr>
          <w:p w14:paraId="599F9C8D" w14:textId="77777777" w:rsidR="00202989" w:rsidRPr="00E714EB" w:rsidRDefault="00202989" w:rsidP="00974D59">
            <w:pPr>
              <w:jc w:val="center"/>
              <w:rPr>
                <w:i/>
                <w:sz w:val="32"/>
                <w:szCs w:val="32"/>
              </w:rPr>
            </w:pPr>
            <w:r w:rsidRPr="00E714EB">
              <w:rPr>
                <w:i/>
                <w:sz w:val="32"/>
                <w:szCs w:val="32"/>
              </w:rPr>
              <w:t>Даты</w:t>
            </w:r>
          </w:p>
        </w:tc>
        <w:tc>
          <w:tcPr>
            <w:tcW w:w="1276" w:type="dxa"/>
            <w:shd w:val="clear" w:color="auto" w:fill="auto"/>
            <w:noWrap/>
            <w:vAlign w:val="bottom"/>
            <w:hideMark/>
          </w:tcPr>
          <w:p w14:paraId="5B45A377" w14:textId="77777777" w:rsidR="00202989" w:rsidRPr="00E714EB" w:rsidRDefault="00202989" w:rsidP="00974D59">
            <w:pPr>
              <w:jc w:val="center"/>
              <w:rPr>
                <w:i/>
                <w:sz w:val="32"/>
                <w:szCs w:val="32"/>
              </w:rPr>
            </w:pPr>
            <w:r w:rsidRPr="00E714EB">
              <w:rPr>
                <w:i/>
                <w:sz w:val="32"/>
                <w:szCs w:val="32"/>
              </w:rPr>
              <w:t>Кол.-во писем</w:t>
            </w:r>
          </w:p>
        </w:tc>
      </w:tr>
      <w:tr w:rsidR="00CC2CBE" w:rsidRPr="00E714EB" w14:paraId="5A446568" w14:textId="77777777" w:rsidTr="00C072A4">
        <w:trPr>
          <w:trHeight w:val="300"/>
        </w:trPr>
        <w:tc>
          <w:tcPr>
            <w:tcW w:w="3827" w:type="dxa"/>
          </w:tcPr>
          <w:p w14:paraId="5CEEF52E" w14:textId="69BE2963" w:rsidR="00202989" w:rsidRPr="00E714EB" w:rsidRDefault="00202989" w:rsidP="006745A4">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5640C10C" w14:textId="77777777" w:rsidR="00202989" w:rsidRPr="00E714EB" w:rsidRDefault="00202989" w:rsidP="003B06EE">
            <w:pPr>
              <w:jc w:val="center"/>
              <w:rPr>
                <w:sz w:val="32"/>
                <w:szCs w:val="32"/>
              </w:rPr>
            </w:pPr>
            <w:r w:rsidRPr="00E714EB">
              <w:rPr>
                <w:sz w:val="32"/>
                <w:szCs w:val="32"/>
              </w:rPr>
              <w:t>Александр II</w:t>
            </w:r>
          </w:p>
        </w:tc>
        <w:tc>
          <w:tcPr>
            <w:tcW w:w="1134" w:type="dxa"/>
            <w:shd w:val="clear" w:color="auto" w:fill="auto"/>
            <w:noWrap/>
            <w:vAlign w:val="bottom"/>
            <w:hideMark/>
          </w:tcPr>
          <w:p w14:paraId="0D3AD350" w14:textId="77777777" w:rsidR="00202989" w:rsidRPr="00E714EB" w:rsidRDefault="00202989" w:rsidP="00974D59">
            <w:pPr>
              <w:jc w:val="both"/>
              <w:rPr>
                <w:sz w:val="32"/>
                <w:szCs w:val="32"/>
              </w:rPr>
            </w:pPr>
            <w:r w:rsidRPr="00E714EB">
              <w:rPr>
                <w:sz w:val="32"/>
                <w:szCs w:val="32"/>
              </w:rPr>
              <w:t>1862</w:t>
            </w:r>
          </w:p>
        </w:tc>
        <w:tc>
          <w:tcPr>
            <w:tcW w:w="1276" w:type="dxa"/>
            <w:shd w:val="clear" w:color="auto" w:fill="auto"/>
            <w:noWrap/>
            <w:vAlign w:val="bottom"/>
            <w:hideMark/>
          </w:tcPr>
          <w:p w14:paraId="24C95165" w14:textId="77777777" w:rsidR="00202989" w:rsidRPr="00E714EB" w:rsidRDefault="00202989" w:rsidP="00C072A4">
            <w:pPr>
              <w:jc w:val="center"/>
              <w:rPr>
                <w:sz w:val="32"/>
                <w:szCs w:val="32"/>
              </w:rPr>
            </w:pPr>
            <w:r w:rsidRPr="00E714EB">
              <w:rPr>
                <w:sz w:val="32"/>
                <w:szCs w:val="32"/>
              </w:rPr>
              <w:t>1</w:t>
            </w:r>
          </w:p>
        </w:tc>
      </w:tr>
      <w:tr w:rsidR="00CC2CBE" w:rsidRPr="00E714EB" w14:paraId="60AC07ED" w14:textId="77777777" w:rsidTr="00C072A4">
        <w:trPr>
          <w:trHeight w:val="300"/>
        </w:trPr>
        <w:tc>
          <w:tcPr>
            <w:tcW w:w="3827" w:type="dxa"/>
          </w:tcPr>
          <w:p w14:paraId="0CF33F32" w14:textId="3F46A5F6"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6ACC10AB" w14:textId="77777777" w:rsidR="00202989" w:rsidRPr="00E714EB" w:rsidRDefault="00202989" w:rsidP="003B06EE">
            <w:pPr>
              <w:jc w:val="center"/>
              <w:rPr>
                <w:sz w:val="32"/>
                <w:szCs w:val="32"/>
              </w:rPr>
            </w:pPr>
            <w:r w:rsidRPr="00E714EB">
              <w:rPr>
                <w:sz w:val="32"/>
                <w:szCs w:val="32"/>
              </w:rPr>
              <w:t>Толстой Д.А.</w:t>
            </w:r>
          </w:p>
        </w:tc>
        <w:tc>
          <w:tcPr>
            <w:tcW w:w="1134" w:type="dxa"/>
            <w:shd w:val="clear" w:color="auto" w:fill="auto"/>
            <w:noWrap/>
            <w:vAlign w:val="bottom"/>
            <w:hideMark/>
          </w:tcPr>
          <w:p w14:paraId="31A8501B" w14:textId="77777777" w:rsidR="00202989" w:rsidRPr="00E714EB" w:rsidRDefault="00202989" w:rsidP="00974D59">
            <w:pPr>
              <w:jc w:val="both"/>
              <w:rPr>
                <w:sz w:val="32"/>
                <w:szCs w:val="32"/>
              </w:rPr>
            </w:pPr>
            <w:r w:rsidRPr="00E714EB">
              <w:rPr>
                <w:sz w:val="32"/>
                <w:szCs w:val="32"/>
              </w:rPr>
              <w:t>1872, 1874</w:t>
            </w:r>
          </w:p>
        </w:tc>
        <w:tc>
          <w:tcPr>
            <w:tcW w:w="1276" w:type="dxa"/>
            <w:shd w:val="clear" w:color="auto" w:fill="auto"/>
            <w:noWrap/>
            <w:vAlign w:val="bottom"/>
            <w:hideMark/>
          </w:tcPr>
          <w:p w14:paraId="2115E983" w14:textId="77777777" w:rsidR="00202989" w:rsidRPr="00E714EB" w:rsidRDefault="00202989" w:rsidP="00C072A4">
            <w:pPr>
              <w:jc w:val="center"/>
              <w:rPr>
                <w:sz w:val="32"/>
                <w:szCs w:val="32"/>
              </w:rPr>
            </w:pPr>
            <w:r w:rsidRPr="00E714EB">
              <w:rPr>
                <w:sz w:val="32"/>
                <w:szCs w:val="32"/>
              </w:rPr>
              <w:t>2</w:t>
            </w:r>
          </w:p>
        </w:tc>
      </w:tr>
      <w:tr w:rsidR="00CC2CBE" w:rsidRPr="00E714EB" w14:paraId="42AB4C6F" w14:textId="77777777" w:rsidTr="00C072A4">
        <w:trPr>
          <w:trHeight w:val="300"/>
        </w:trPr>
        <w:tc>
          <w:tcPr>
            <w:tcW w:w="3827" w:type="dxa"/>
          </w:tcPr>
          <w:p w14:paraId="42B8F7EC" w14:textId="1459B6E5"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4D0BF6FE" w14:textId="77777777" w:rsidR="00202989" w:rsidRPr="00E714EB" w:rsidRDefault="00202989" w:rsidP="003B06EE">
            <w:pPr>
              <w:jc w:val="center"/>
              <w:rPr>
                <w:sz w:val="32"/>
                <w:szCs w:val="32"/>
              </w:rPr>
            </w:pPr>
            <w:r w:rsidRPr="00E714EB">
              <w:rPr>
                <w:sz w:val="32"/>
                <w:szCs w:val="32"/>
              </w:rPr>
              <w:t>Набоков Д.Н.</w:t>
            </w:r>
          </w:p>
        </w:tc>
        <w:tc>
          <w:tcPr>
            <w:tcW w:w="1134" w:type="dxa"/>
            <w:shd w:val="clear" w:color="auto" w:fill="auto"/>
            <w:noWrap/>
            <w:vAlign w:val="bottom"/>
            <w:hideMark/>
          </w:tcPr>
          <w:p w14:paraId="5F0F5B71" w14:textId="77777777" w:rsidR="00202989" w:rsidRPr="00E714EB" w:rsidRDefault="00202989" w:rsidP="00974D59">
            <w:pPr>
              <w:jc w:val="both"/>
              <w:rPr>
                <w:sz w:val="32"/>
                <w:szCs w:val="32"/>
              </w:rPr>
            </w:pPr>
            <w:r w:rsidRPr="00E714EB">
              <w:rPr>
                <w:sz w:val="32"/>
                <w:szCs w:val="32"/>
              </w:rPr>
              <w:t>1879</w:t>
            </w:r>
          </w:p>
        </w:tc>
        <w:tc>
          <w:tcPr>
            <w:tcW w:w="1276" w:type="dxa"/>
            <w:shd w:val="clear" w:color="auto" w:fill="auto"/>
            <w:noWrap/>
            <w:vAlign w:val="bottom"/>
            <w:hideMark/>
          </w:tcPr>
          <w:p w14:paraId="6B33F0D7" w14:textId="77777777" w:rsidR="00202989" w:rsidRPr="00E714EB" w:rsidRDefault="00202989" w:rsidP="00C072A4">
            <w:pPr>
              <w:jc w:val="center"/>
              <w:rPr>
                <w:sz w:val="32"/>
                <w:szCs w:val="32"/>
              </w:rPr>
            </w:pPr>
            <w:r w:rsidRPr="00E714EB">
              <w:rPr>
                <w:sz w:val="32"/>
                <w:szCs w:val="32"/>
              </w:rPr>
              <w:t>1</w:t>
            </w:r>
          </w:p>
        </w:tc>
      </w:tr>
      <w:tr w:rsidR="00CC2CBE" w:rsidRPr="00E714EB" w14:paraId="3D5F2851" w14:textId="77777777" w:rsidTr="00C072A4">
        <w:trPr>
          <w:trHeight w:val="300"/>
        </w:trPr>
        <w:tc>
          <w:tcPr>
            <w:tcW w:w="3827" w:type="dxa"/>
          </w:tcPr>
          <w:p w14:paraId="40A0208E" w14:textId="50CA3194"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5A0DC672" w14:textId="77777777" w:rsidR="00202989" w:rsidRPr="00E714EB" w:rsidRDefault="00202989" w:rsidP="003B06EE">
            <w:pPr>
              <w:jc w:val="center"/>
              <w:rPr>
                <w:sz w:val="32"/>
                <w:szCs w:val="32"/>
              </w:rPr>
            </w:pPr>
            <w:r w:rsidRPr="00E714EB">
              <w:rPr>
                <w:sz w:val="32"/>
                <w:szCs w:val="32"/>
              </w:rPr>
              <w:t>Победоносцев К.П.</w:t>
            </w:r>
          </w:p>
        </w:tc>
        <w:tc>
          <w:tcPr>
            <w:tcW w:w="1134" w:type="dxa"/>
            <w:shd w:val="clear" w:color="auto" w:fill="auto"/>
            <w:noWrap/>
            <w:vAlign w:val="bottom"/>
            <w:hideMark/>
          </w:tcPr>
          <w:p w14:paraId="5D82DB9A" w14:textId="77777777" w:rsidR="00202989" w:rsidRPr="00E714EB" w:rsidRDefault="00202989" w:rsidP="00974D59">
            <w:pPr>
              <w:jc w:val="both"/>
              <w:rPr>
                <w:sz w:val="32"/>
                <w:szCs w:val="32"/>
              </w:rPr>
            </w:pPr>
            <w:r w:rsidRPr="00E714EB">
              <w:rPr>
                <w:sz w:val="32"/>
                <w:szCs w:val="32"/>
              </w:rPr>
              <w:t>1881</w:t>
            </w:r>
          </w:p>
        </w:tc>
        <w:tc>
          <w:tcPr>
            <w:tcW w:w="1276" w:type="dxa"/>
            <w:shd w:val="clear" w:color="auto" w:fill="auto"/>
            <w:noWrap/>
            <w:vAlign w:val="bottom"/>
            <w:hideMark/>
          </w:tcPr>
          <w:p w14:paraId="002F9B22" w14:textId="77777777" w:rsidR="00202989" w:rsidRPr="00E714EB" w:rsidRDefault="00202989" w:rsidP="00C072A4">
            <w:pPr>
              <w:jc w:val="center"/>
              <w:rPr>
                <w:sz w:val="32"/>
                <w:szCs w:val="32"/>
              </w:rPr>
            </w:pPr>
            <w:r w:rsidRPr="00E714EB">
              <w:rPr>
                <w:sz w:val="32"/>
                <w:szCs w:val="32"/>
              </w:rPr>
              <w:t>1</w:t>
            </w:r>
          </w:p>
        </w:tc>
      </w:tr>
      <w:tr w:rsidR="00CC2CBE" w:rsidRPr="00E714EB" w14:paraId="7756AD5C" w14:textId="77777777" w:rsidTr="00C072A4">
        <w:trPr>
          <w:trHeight w:val="300"/>
        </w:trPr>
        <w:tc>
          <w:tcPr>
            <w:tcW w:w="3827" w:type="dxa"/>
          </w:tcPr>
          <w:p w14:paraId="069A716A" w14:textId="77DCD20E"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6DFDA408" w14:textId="77777777" w:rsidR="00202989" w:rsidRPr="00E714EB" w:rsidRDefault="00202989" w:rsidP="003B06EE">
            <w:pPr>
              <w:jc w:val="center"/>
              <w:rPr>
                <w:sz w:val="32"/>
                <w:szCs w:val="32"/>
              </w:rPr>
            </w:pPr>
            <w:r w:rsidRPr="00E714EB">
              <w:rPr>
                <w:sz w:val="32"/>
                <w:szCs w:val="32"/>
              </w:rPr>
              <w:t>Александр III</w:t>
            </w:r>
          </w:p>
        </w:tc>
        <w:tc>
          <w:tcPr>
            <w:tcW w:w="1134" w:type="dxa"/>
            <w:shd w:val="clear" w:color="auto" w:fill="auto"/>
            <w:noWrap/>
            <w:vAlign w:val="bottom"/>
            <w:hideMark/>
          </w:tcPr>
          <w:p w14:paraId="368AAD69" w14:textId="77777777" w:rsidR="00202989" w:rsidRPr="00E714EB" w:rsidRDefault="00202989" w:rsidP="00974D59">
            <w:pPr>
              <w:jc w:val="both"/>
              <w:rPr>
                <w:sz w:val="32"/>
                <w:szCs w:val="32"/>
              </w:rPr>
            </w:pPr>
            <w:r w:rsidRPr="00E714EB">
              <w:rPr>
                <w:sz w:val="32"/>
                <w:szCs w:val="32"/>
              </w:rPr>
              <w:t>1894</w:t>
            </w:r>
          </w:p>
        </w:tc>
        <w:tc>
          <w:tcPr>
            <w:tcW w:w="1276" w:type="dxa"/>
            <w:shd w:val="clear" w:color="auto" w:fill="auto"/>
            <w:noWrap/>
            <w:vAlign w:val="bottom"/>
            <w:hideMark/>
          </w:tcPr>
          <w:p w14:paraId="012B5B35" w14:textId="77777777" w:rsidR="00202989" w:rsidRPr="00E714EB" w:rsidRDefault="00202989" w:rsidP="00C072A4">
            <w:pPr>
              <w:jc w:val="center"/>
              <w:rPr>
                <w:sz w:val="32"/>
                <w:szCs w:val="32"/>
              </w:rPr>
            </w:pPr>
            <w:r w:rsidRPr="00E714EB">
              <w:rPr>
                <w:sz w:val="32"/>
                <w:szCs w:val="32"/>
              </w:rPr>
              <w:t>1</w:t>
            </w:r>
          </w:p>
        </w:tc>
      </w:tr>
      <w:tr w:rsidR="00CC2CBE" w:rsidRPr="00E714EB" w14:paraId="1DF80582" w14:textId="77777777" w:rsidTr="00C072A4">
        <w:trPr>
          <w:trHeight w:val="300"/>
        </w:trPr>
        <w:tc>
          <w:tcPr>
            <w:tcW w:w="3827" w:type="dxa"/>
          </w:tcPr>
          <w:p w14:paraId="53458999" w14:textId="13077C1E"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2DBC9C9B" w14:textId="77777777" w:rsidR="00202989" w:rsidRPr="00E714EB" w:rsidRDefault="00202989" w:rsidP="003B06EE">
            <w:pPr>
              <w:jc w:val="center"/>
              <w:rPr>
                <w:sz w:val="32"/>
                <w:szCs w:val="32"/>
              </w:rPr>
            </w:pPr>
            <w:r w:rsidRPr="00E714EB">
              <w:rPr>
                <w:sz w:val="32"/>
                <w:szCs w:val="32"/>
              </w:rPr>
              <w:t>Горемыкин И.Л.</w:t>
            </w:r>
          </w:p>
        </w:tc>
        <w:tc>
          <w:tcPr>
            <w:tcW w:w="1134" w:type="dxa"/>
            <w:shd w:val="clear" w:color="auto" w:fill="auto"/>
            <w:noWrap/>
            <w:vAlign w:val="bottom"/>
            <w:hideMark/>
          </w:tcPr>
          <w:p w14:paraId="37D0C0F9" w14:textId="77777777" w:rsidR="00202989" w:rsidRPr="00E714EB" w:rsidRDefault="00202989" w:rsidP="00974D59">
            <w:pPr>
              <w:jc w:val="both"/>
              <w:rPr>
                <w:sz w:val="32"/>
                <w:szCs w:val="32"/>
              </w:rPr>
            </w:pPr>
            <w:r w:rsidRPr="00E714EB">
              <w:rPr>
                <w:sz w:val="32"/>
                <w:szCs w:val="32"/>
              </w:rPr>
              <w:t>1896</w:t>
            </w:r>
          </w:p>
        </w:tc>
        <w:tc>
          <w:tcPr>
            <w:tcW w:w="1276" w:type="dxa"/>
            <w:shd w:val="clear" w:color="auto" w:fill="auto"/>
            <w:noWrap/>
            <w:vAlign w:val="bottom"/>
            <w:hideMark/>
          </w:tcPr>
          <w:p w14:paraId="5E87E20D" w14:textId="77777777" w:rsidR="00202989" w:rsidRPr="00E714EB" w:rsidRDefault="00202989" w:rsidP="00C072A4">
            <w:pPr>
              <w:jc w:val="center"/>
              <w:rPr>
                <w:sz w:val="32"/>
                <w:szCs w:val="32"/>
              </w:rPr>
            </w:pPr>
            <w:r w:rsidRPr="00E714EB">
              <w:rPr>
                <w:sz w:val="32"/>
                <w:szCs w:val="32"/>
              </w:rPr>
              <w:t>1</w:t>
            </w:r>
          </w:p>
        </w:tc>
      </w:tr>
      <w:tr w:rsidR="00CC2CBE" w:rsidRPr="00E714EB" w14:paraId="3C0818AD" w14:textId="77777777" w:rsidTr="00C072A4">
        <w:trPr>
          <w:trHeight w:val="300"/>
        </w:trPr>
        <w:tc>
          <w:tcPr>
            <w:tcW w:w="3827" w:type="dxa"/>
          </w:tcPr>
          <w:p w14:paraId="4EF81E92" w14:textId="6D735460"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1FB9B8C8" w14:textId="77777777" w:rsidR="00202989" w:rsidRPr="00E714EB" w:rsidRDefault="00202989" w:rsidP="003B06EE">
            <w:pPr>
              <w:jc w:val="center"/>
              <w:rPr>
                <w:sz w:val="32"/>
                <w:szCs w:val="32"/>
              </w:rPr>
            </w:pPr>
            <w:r w:rsidRPr="00E714EB">
              <w:rPr>
                <w:sz w:val="32"/>
                <w:szCs w:val="32"/>
              </w:rPr>
              <w:t>Муравьёв Н.В.</w:t>
            </w:r>
          </w:p>
        </w:tc>
        <w:tc>
          <w:tcPr>
            <w:tcW w:w="1134" w:type="dxa"/>
            <w:shd w:val="clear" w:color="auto" w:fill="auto"/>
            <w:noWrap/>
            <w:vAlign w:val="bottom"/>
            <w:hideMark/>
          </w:tcPr>
          <w:p w14:paraId="32F2A028" w14:textId="77777777" w:rsidR="00202989" w:rsidRPr="00E714EB" w:rsidRDefault="00202989" w:rsidP="00974D59">
            <w:pPr>
              <w:jc w:val="both"/>
              <w:rPr>
                <w:sz w:val="32"/>
                <w:szCs w:val="32"/>
              </w:rPr>
            </w:pPr>
            <w:r w:rsidRPr="00E714EB">
              <w:rPr>
                <w:sz w:val="32"/>
                <w:szCs w:val="32"/>
              </w:rPr>
              <w:t>1896</w:t>
            </w:r>
          </w:p>
        </w:tc>
        <w:tc>
          <w:tcPr>
            <w:tcW w:w="1276" w:type="dxa"/>
            <w:shd w:val="clear" w:color="auto" w:fill="auto"/>
            <w:noWrap/>
            <w:vAlign w:val="bottom"/>
            <w:hideMark/>
          </w:tcPr>
          <w:p w14:paraId="20F6EDA8" w14:textId="77777777" w:rsidR="00202989" w:rsidRPr="00E714EB" w:rsidRDefault="00202989" w:rsidP="00C072A4">
            <w:pPr>
              <w:jc w:val="center"/>
              <w:rPr>
                <w:sz w:val="32"/>
                <w:szCs w:val="32"/>
              </w:rPr>
            </w:pPr>
            <w:r w:rsidRPr="00E714EB">
              <w:rPr>
                <w:sz w:val="32"/>
                <w:szCs w:val="32"/>
              </w:rPr>
              <w:t>1</w:t>
            </w:r>
          </w:p>
        </w:tc>
      </w:tr>
      <w:tr w:rsidR="00CC2CBE" w:rsidRPr="00E714EB" w14:paraId="0A822370" w14:textId="77777777" w:rsidTr="00C072A4">
        <w:trPr>
          <w:trHeight w:val="300"/>
        </w:trPr>
        <w:tc>
          <w:tcPr>
            <w:tcW w:w="3827" w:type="dxa"/>
          </w:tcPr>
          <w:p w14:paraId="1DA78C1A" w14:textId="7C78D94A"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3FB68076" w14:textId="77777777" w:rsidR="00202989" w:rsidRPr="00E714EB" w:rsidRDefault="00202989" w:rsidP="003B06EE">
            <w:pPr>
              <w:jc w:val="center"/>
              <w:rPr>
                <w:sz w:val="32"/>
                <w:szCs w:val="32"/>
              </w:rPr>
            </w:pPr>
            <w:r w:rsidRPr="00E714EB">
              <w:rPr>
                <w:sz w:val="32"/>
                <w:szCs w:val="32"/>
              </w:rPr>
              <w:t>Николай II</w:t>
            </w:r>
          </w:p>
        </w:tc>
        <w:tc>
          <w:tcPr>
            <w:tcW w:w="1134" w:type="dxa"/>
            <w:shd w:val="clear" w:color="auto" w:fill="auto"/>
            <w:noWrap/>
            <w:vAlign w:val="bottom"/>
            <w:hideMark/>
          </w:tcPr>
          <w:p w14:paraId="576AFF7D" w14:textId="77777777" w:rsidR="00202989" w:rsidRPr="00E714EB" w:rsidRDefault="00202989" w:rsidP="00974D59">
            <w:pPr>
              <w:jc w:val="both"/>
              <w:rPr>
                <w:sz w:val="32"/>
                <w:szCs w:val="32"/>
              </w:rPr>
            </w:pPr>
            <w:r w:rsidRPr="00E714EB">
              <w:rPr>
                <w:sz w:val="32"/>
                <w:szCs w:val="32"/>
              </w:rPr>
              <w:t>1897, 1900</w:t>
            </w:r>
          </w:p>
        </w:tc>
        <w:tc>
          <w:tcPr>
            <w:tcW w:w="1276" w:type="dxa"/>
            <w:shd w:val="clear" w:color="auto" w:fill="auto"/>
            <w:noWrap/>
            <w:vAlign w:val="bottom"/>
            <w:hideMark/>
          </w:tcPr>
          <w:p w14:paraId="3ED84955" w14:textId="77777777" w:rsidR="00202989" w:rsidRPr="00E714EB" w:rsidRDefault="00202989" w:rsidP="00C072A4">
            <w:pPr>
              <w:jc w:val="center"/>
              <w:rPr>
                <w:sz w:val="32"/>
                <w:szCs w:val="32"/>
              </w:rPr>
            </w:pPr>
            <w:r w:rsidRPr="00E714EB">
              <w:rPr>
                <w:sz w:val="32"/>
                <w:szCs w:val="32"/>
              </w:rPr>
              <w:t>3</w:t>
            </w:r>
          </w:p>
        </w:tc>
      </w:tr>
      <w:tr w:rsidR="00CC2CBE" w:rsidRPr="00E714EB" w14:paraId="545FA9DC" w14:textId="77777777" w:rsidTr="00C072A4">
        <w:trPr>
          <w:trHeight w:val="300"/>
        </w:trPr>
        <w:tc>
          <w:tcPr>
            <w:tcW w:w="3827" w:type="dxa"/>
          </w:tcPr>
          <w:p w14:paraId="3D964632" w14:textId="4334D3CF"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490FC315" w14:textId="77777777" w:rsidR="00202989" w:rsidRPr="00E714EB" w:rsidRDefault="00202989" w:rsidP="003B06EE">
            <w:pPr>
              <w:jc w:val="center"/>
              <w:rPr>
                <w:sz w:val="32"/>
                <w:szCs w:val="32"/>
              </w:rPr>
            </w:pPr>
            <w:r w:rsidRPr="00E714EB">
              <w:rPr>
                <w:sz w:val="32"/>
                <w:szCs w:val="32"/>
              </w:rPr>
              <w:t>Булыгин А.Г.</w:t>
            </w:r>
          </w:p>
        </w:tc>
        <w:tc>
          <w:tcPr>
            <w:tcW w:w="1134" w:type="dxa"/>
            <w:shd w:val="clear" w:color="auto" w:fill="auto"/>
            <w:noWrap/>
            <w:vAlign w:val="bottom"/>
            <w:hideMark/>
          </w:tcPr>
          <w:p w14:paraId="7CBBCB13" w14:textId="77777777" w:rsidR="00202989" w:rsidRPr="00E714EB" w:rsidRDefault="00202989" w:rsidP="00974D59">
            <w:pPr>
              <w:jc w:val="both"/>
              <w:rPr>
                <w:sz w:val="32"/>
                <w:szCs w:val="32"/>
              </w:rPr>
            </w:pPr>
            <w:r w:rsidRPr="00E714EB">
              <w:rPr>
                <w:sz w:val="32"/>
                <w:szCs w:val="32"/>
              </w:rPr>
              <w:t>1905, 1907</w:t>
            </w:r>
          </w:p>
        </w:tc>
        <w:tc>
          <w:tcPr>
            <w:tcW w:w="1276" w:type="dxa"/>
            <w:shd w:val="clear" w:color="auto" w:fill="auto"/>
            <w:noWrap/>
            <w:vAlign w:val="bottom"/>
            <w:hideMark/>
          </w:tcPr>
          <w:p w14:paraId="4B6A9EEC" w14:textId="77777777" w:rsidR="00202989" w:rsidRPr="00E714EB" w:rsidRDefault="00202989" w:rsidP="00C072A4">
            <w:pPr>
              <w:jc w:val="center"/>
              <w:rPr>
                <w:sz w:val="32"/>
                <w:szCs w:val="32"/>
              </w:rPr>
            </w:pPr>
            <w:r w:rsidRPr="00E714EB">
              <w:rPr>
                <w:sz w:val="32"/>
                <w:szCs w:val="32"/>
              </w:rPr>
              <w:t>2</w:t>
            </w:r>
          </w:p>
        </w:tc>
      </w:tr>
      <w:tr w:rsidR="00CC2CBE" w:rsidRPr="00E714EB" w14:paraId="6E4C10A4" w14:textId="77777777" w:rsidTr="00C072A4">
        <w:trPr>
          <w:trHeight w:val="300"/>
        </w:trPr>
        <w:tc>
          <w:tcPr>
            <w:tcW w:w="3827" w:type="dxa"/>
          </w:tcPr>
          <w:p w14:paraId="75044CDD" w14:textId="5CAE83A4" w:rsidR="00202989" w:rsidRPr="00E714EB" w:rsidRDefault="00202989" w:rsidP="00974D59">
            <w:pPr>
              <w:jc w:val="both"/>
              <w:rPr>
                <w:sz w:val="32"/>
                <w:szCs w:val="32"/>
              </w:rPr>
            </w:pPr>
            <w:r w:rsidRPr="00E714EB">
              <w:rPr>
                <w:sz w:val="32"/>
                <w:szCs w:val="32"/>
              </w:rPr>
              <w:t>письмо-жалоба/просьба/</w:t>
            </w:r>
            <w:r w:rsidR="003B06EE">
              <w:rPr>
                <w:sz w:val="32"/>
                <w:szCs w:val="32"/>
              </w:rPr>
              <w:t xml:space="preserve"> </w:t>
            </w:r>
            <w:r w:rsidRPr="00E714EB">
              <w:rPr>
                <w:sz w:val="32"/>
                <w:szCs w:val="32"/>
              </w:rPr>
              <w:t>оправдание</w:t>
            </w:r>
          </w:p>
        </w:tc>
        <w:tc>
          <w:tcPr>
            <w:tcW w:w="2835" w:type="dxa"/>
            <w:shd w:val="clear" w:color="auto" w:fill="auto"/>
            <w:noWrap/>
            <w:vAlign w:val="bottom"/>
            <w:hideMark/>
          </w:tcPr>
          <w:p w14:paraId="4105A25C" w14:textId="77777777" w:rsidR="00202989" w:rsidRPr="00E714EB" w:rsidRDefault="00202989" w:rsidP="003B06EE">
            <w:pPr>
              <w:jc w:val="center"/>
              <w:rPr>
                <w:sz w:val="32"/>
                <w:szCs w:val="32"/>
              </w:rPr>
            </w:pPr>
            <w:r w:rsidRPr="00E714EB">
              <w:rPr>
                <w:sz w:val="32"/>
                <w:szCs w:val="32"/>
              </w:rPr>
              <w:t>Столыпин П.А.</w:t>
            </w:r>
          </w:p>
        </w:tc>
        <w:tc>
          <w:tcPr>
            <w:tcW w:w="1134" w:type="dxa"/>
            <w:shd w:val="clear" w:color="auto" w:fill="auto"/>
            <w:noWrap/>
            <w:vAlign w:val="bottom"/>
            <w:hideMark/>
          </w:tcPr>
          <w:p w14:paraId="103288CE" w14:textId="77777777" w:rsidR="00202989" w:rsidRPr="00E714EB" w:rsidRDefault="00202989" w:rsidP="00974D59">
            <w:pPr>
              <w:jc w:val="both"/>
              <w:rPr>
                <w:sz w:val="32"/>
                <w:szCs w:val="32"/>
              </w:rPr>
            </w:pPr>
            <w:r w:rsidRPr="00E714EB">
              <w:rPr>
                <w:sz w:val="32"/>
                <w:szCs w:val="32"/>
              </w:rPr>
              <w:t>1908</w:t>
            </w:r>
          </w:p>
        </w:tc>
        <w:tc>
          <w:tcPr>
            <w:tcW w:w="1276" w:type="dxa"/>
            <w:shd w:val="clear" w:color="auto" w:fill="auto"/>
            <w:noWrap/>
            <w:vAlign w:val="bottom"/>
            <w:hideMark/>
          </w:tcPr>
          <w:p w14:paraId="7DB6F118" w14:textId="77777777" w:rsidR="00202989" w:rsidRPr="00E714EB" w:rsidRDefault="00202989" w:rsidP="00C072A4">
            <w:pPr>
              <w:jc w:val="center"/>
              <w:rPr>
                <w:sz w:val="32"/>
                <w:szCs w:val="32"/>
              </w:rPr>
            </w:pPr>
            <w:r w:rsidRPr="00E714EB">
              <w:rPr>
                <w:sz w:val="32"/>
                <w:szCs w:val="32"/>
              </w:rPr>
              <w:t>1</w:t>
            </w:r>
          </w:p>
        </w:tc>
      </w:tr>
      <w:tr w:rsidR="00CC2CBE" w:rsidRPr="00E714EB" w14:paraId="3EDDB886" w14:textId="77777777" w:rsidTr="00C072A4">
        <w:trPr>
          <w:trHeight w:val="300"/>
        </w:trPr>
        <w:tc>
          <w:tcPr>
            <w:tcW w:w="3827" w:type="dxa"/>
            <w:tcBorders>
              <w:top w:val="single" w:sz="4" w:space="0" w:color="auto"/>
              <w:left w:val="single" w:sz="4" w:space="0" w:color="auto"/>
              <w:bottom w:val="single" w:sz="4" w:space="0" w:color="auto"/>
              <w:right w:val="single" w:sz="4" w:space="0" w:color="auto"/>
            </w:tcBorders>
            <w:shd w:val="clear" w:color="auto" w:fill="auto"/>
          </w:tcPr>
          <w:p w14:paraId="77274535" w14:textId="77777777" w:rsidR="00202989" w:rsidRPr="00E714EB" w:rsidRDefault="00202989" w:rsidP="00974D59">
            <w:pPr>
              <w:jc w:val="both"/>
              <w:rPr>
                <w:sz w:val="32"/>
                <w:szCs w:val="32"/>
              </w:rPr>
            </w:pPr>
            <w:r w:rsidRPr="00E714EB">
              <w:rPr>
                <w:sz w:val="32"/>
                <w:szCs w:val="32"/>
              </w:rPr>
              <w:t>письмо-декларация</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6F62B" w14:textId="77777777" w:rsidR="00202989" w:rsidRPr="00E714EB" w:rsidRDefault="00202989" w:rsidP="003B06EE">
            <w:pPr>
              <w:jc w:val="center"/>
              <w:rPr>
                <w:sz w:val="32"/>
                <w:szCs w:val="32"/>
              </w:rPr>
            </w:pPr>
            <w:r w:rsidRPr="00E714EB">
              <w:rPr>
                <w:sz w:val="32"/>
                <w:szCs w:val="32"/>
              </w:rPr>
              <w:t>Александр III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EA977" w14:textId="77777777" w:rsidR="00202989" w:rsidRPr="00E714EB" w:rsidRDefault="00202989" w:rsidP="00974D59">
            <w:pPr>
              <w:jc w:val="both"/>
              <w:rPr>
                <w:sz w:val="32"/>
                <w:szCs w:val="32"/>
              </w:rPr>
            </w:pPr>
            <w:r w:rsidRPr="00E714EB">
              <w:rPr>
                <w:sz w:val="32"/>
                <w:szCs w:val="32"/>
              </w:rPr>
              <w:t>1881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7E58A" w14:textId="77777777" w:rsidR="00202989" w:rsidRPr="00E714EB" w:rsidRDefault="00202989" w:rsidP="00C072A4">
            <w:pPr>
              <w:jc w:val="center"/>
              <w:rPr>
                <w:sz w:val="32"/>
                <w:szCs w:val="32"/>
              </w:rPr>
            </w:pPr>
            <w:r w:rsidRPr="00E714EB">
              <w:rPr>
                <w:sz w:val="32"/>
                <w:szCs w:val="32"/>
              </w:rPr>
              <w:t>1</w:t>
            </w:r>
          </w:p>
        </w:tc>
      </w:tr>
      <w:tr w:rsidR="00CC2CBE" w:rsidRPr="00E714EB" w14:paraId="244F7E16" w14:textId="77777777" w:rsidTr="00C072A4">
        <w:trPr>
          <w:trHeight w:val="300"/>
        </w:trPr>
        <w:tc>
          <w:tcPr>
            <w:tcW w:w="3827" w:type="dxa"/>
            <w:tcBorders>
              <w:top w:val="single" w:sz="4" w:space="0" w:color="auto"/>
              <w:left w:val="single" w:sz="4" w:space="0" w:color="auto"/>
              <w:bottom w:val="single" w:sz="4" w:space="0" w:color="auto"/>
              <w:right w:val="single" w:sz="4" w:space="0" w:color="auto"/>
            </w:tcBorders>
            <w:shd w:val="clear" w:color="auto" w:fill="auto"/>
          </w:tcPr>
          <w:p w14:paraId="5AFCBAE7" w14:textId="77777777" w:rsidR="00202989" w:rsidRPr="00E714EB" w:rsidRDefault="00202989" w:rsidP="00974D59">
            <w:pPr>
              <w:jc w:val="both"/>
              <w:rPr>
                <w:sz w:val="32"/>
                <w:szCs w:val="32"/>
              </w:rPr>
            </w:pPr>
            <w:r w:rsidRPr="00E714EB">
              <w:rPr>
                <w:sz w:val="32"/>
                <w:szCs w:val="32"/>
              </w:rPr>
              <w:t>письмо-декларация</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B2209" w14:textId="77777777" w:rsidR="00202989" w:rsidRPr="00E714EB" w:rsidRDefault="00202989" w:rsidP="003B06EE">
            <w:pPr>
              <w:jc w:val="center"/>
              <w:rPr>
                <w:sz w:val="32"/>
                <w:szCs w:val="32"/>
              </w:rPr>
            </w:pPr>
            <w:r w:rsidRPr="00E714EB">
              <w:rPr>
                <w:sz w:val="32"/>
                <w:szCs w:val="32"/>
              </w:rPr>
              <w:t>Николай II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57F3F" w14:textId="77777777" w:rsidR="00202989" w:rsidRPr="00E714EB" w:rsidRDefault="00202989" w:rsidP="00974D59">
            <w:pPr>
              <w:jc w:val="both"/>
              <w:rPr>
                <w:sz w:val="32"/>
                <w:szCs w:val="32"/>
              </w:rPr>
            </w:pPr>
            <w:r w:rsidRPr="00E714EB">
              <w:rPr>
                <w:sz w:val="32"/>
                <w:szCs w:val="32"/>
              </w:rPr>
              <w:t>1901, 1902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F74C4" w14:textId="77777777" w:rsidR="00202989" w:rsidRPr="00E714EB" w:rsidRDefault="00202989" w:rsidP="00C072A4">
            <w:pPr>
              <w:jc w:val="center"/>
              <w:rPr>
                <w:sz w:val="32"/>
                <w:szCs w:val="32"/>
              </w:rPr>
            </w:pPr>
            <w:r w:rsidRPr="00E714EB">
              <w:rPr>
                <w:sz w:val="32"/>
                <w:szCs w:val="32"/>
              </w:rPr>
              <w:t>2</w:t>
            </w:r>
          </w:p>
        </w:tc>
      </w:tr>
      <w:tr w:rsidR="00202989" w:rsidRPr="00E714EB" w14:paraId="03CC6DEF" w14:textId="77777777" w:rsidTr="00C072A4">
        <w:trPr>
          <w:trHeight w:val="300"/>
        </w:trPr>
        <w:tc>
          <w:tcPr>
            <w:tcW w:w="3827" w:type="dxa"/>
            <w:tcBorders>
              <w:top w:val="single" w:sz="4" w:space="0" w:color="auto"/>
              <w:left w:val="single" w:sz="4" w:space="0" w:color="auto"/>
              <w:bottom w:val="single" w:sz="4" w:space="0" w:color="auto"/>
              <w:right w:val="single" w:sz="4" w:space="0" w:color="auto"/>
            </w:tcBorders>
            <w:shd w:val="clear" w:color="auto" w:fill="auto"/>
          </w:tcPr>
          <w:p w14:paraId="18A4E7A3" w14:textId="77777777" w:rsidR="00202989" w:rsidRPr="00E714EB" w:rsidRDefault="00202989" w:rsidP="00974D59">
            <w:pPr>
              <w:jc w:val="both"/>
              <w:rPr>
                <w:sz w:val="32"/>
                <w:szCs w:val="32"/>
              </w:rPr>
            </w:pPr>
            <w:r w:rsidRPr="00E714EB">
              <w:rPr>
                <w:sz w:val="32"/>
                <w:szCs w:val="32"/>
              </w:rPr>
              <w:t>письмо-декларация</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7234C" w14:textId="0E5FB1E3" w:rsidR="00202989" w:rsidRPr="00E714EB" w:rsidRDefault="00202989" w:rsidP="003B06EE">
            <w:pPr>
              <w:jc w:val="center"/>
              <w:rPr>
                <w:sz w:val="32"/>
                <w:szCs w:val="32"/>
              </w:rPr>
            </w:pPr>
            <w:r w:rsidRPr="00E714EB">
              <w:rPr>
                <w:sz w:val="32"/>
                <w:szCs w:val="32"/>
              </w:rPr>
              <w:t>Столыпин П.А.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1CE3C" w14:textId="77777777" w:rsidR="00202989" w:rsidRPr="00E714EB" w:rsidRDefault="00202989" w:rsidP="00974D59">
            <w:pPr>
              <w:jc w:val="both"/>
              <w:rPr>
                <w:sz w:val="32"/>
                <w:szCs w:val="32"/>
              </w:rPr>
            </w:pPr>
            <w:r w:rsidRPr="00E714EB">
              <w:rPr>
                <w:sz w:val="32"/>
                <w:szCs w:val="32"/>
              </w:rPr>
              <w:t>1907, 1908, 1909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1B368" w14:textId="77777777" w:rsidR="00202989" w:rsidRPr="00E714EB" w:rsidRDefault="00202989" w:rsidP="00C072A4">
            <w:pPr>
              <w:jc w:val="center"/>
              <w:rPr>
                <w:sz w:val="32"/>
                <w:szCs w:val="32"/>
              </w:rPr>
            </w:pPr>
            <w:r w:rsidRPr="00E714EB">
              <w:rPr>
                <w:sz w:val="32"/>
                <w:szCs w:val="32"/>
              </w:rPr>
              <w:t>4</w:t>
            </w:r>
          </w:p>
        </w:tc>
      </w:tr>
    </w:tbl>
    <w:p w14:paraId="54A2126F" w14:textId="77777777" w:rsidR="00202989" w:rsidRPr="00E714EB" w:rsidRDefault="00202989" w:rsidP="00202989">
      <w:pPr>
        <w:ind w:firstLine="709"/>
        <w:jc w:val="both"/>
        <w:rPr>
          <w:sz w:val="32"/>
          <w:szCs w:val="32"/>
        </w:rPr>
      </w:pPr>
    </w:p>
    <w:p w14:paraId="087988B5" w14:textId="77777777" w:rsidR="00202989" w:rsidRPr="00E714EB" w:rsidRDefault="00202989" w:rsidP="00202989">
      <w:pPr>
        <w:ind w:firstLine="709"/>
        <w:jc w:val="center"/>
        <w:rPr>
          <w:b/>
          <w:sz w:val="28"/>
          <w:szCs w:val="28"/>
        </w:rPr>
      </w:pPr>
    </w:p>
    <w:p w14:paraId="397E390F" w14:textId="77777777" w:rsidR="00202989" w:rsidRPr="00E714EB" w:rsidRDefault="00202989" w:rsidP="00202989">
      <w:pPr>
        <w:ind w:firstLine="709"/>
        <w:jc w:val="both"/>
        <w:rPr>
          <w:bCs/>
          <w:i/>
          <w:iCs/>
          <w:sz w:val="28"/>
          <w:szCs w:val="28"/>
        </w:rPr>
      </w:pPr>
      <w:r w:rsidRPr="00E714EB">
        <w:rPr>
          <w:bCs/>
          <w:i/>
          <w:iCs/>
          <w:sz w:val="28"/>
          <w:szCs w:val="28"/>
        </w:rPr>
        <w:t>Примечания</w:t>
      </w:r>
    </w:p>
    <w:p w14:paraId="3A5FBBDB" w14:textId="77777777" w:rsidR="00202989" w:rsidRPr="00E714EB" w:rsidRDefault="00202989" w:rsidP="00202989">
      <w:pPr>
        <w:ind w:firstLine="709"/>
        <w:jc w:val="both"/>
        <w:rPr>
          <w:b/>
          <w:sz w:val="28"/>
          <w:szCs w:val="28"/>
        </w:rPr>
      </w:pPr>
    </w:p>
    <w:p w14:paraId="05B69E5F" w14:textId="77777777" w:rsidR="00202989" w:rsidRPr="00E714EB" w:rsidRDefault="00202989" w:rsidP="00202989">
      <w:pPr>
        <w:ind w:firstLine="709"/>
        <w:jc w:val="both"/>
        <w:rPr>
          <w:sz w:val="28"/>
          <w:szCs w:val="28"/>
        </w:rPr>
      </w:pPr>
      <w:r w:rsidRPr="00E714EB">
        <w:rPr>
          <w:sz w:val="28"/>
          <w:szCs w:val="28"/>
        </w:rPr>
        <w:t xml:space="preserve">1. Переписка Толстого с Н.М. Романовым. Предисловие Д. Заславского. Публикация С. Шамбинаго // Литературное наследство. Т. 37- 38. Л.Н. Толстой. </w:t>
      </w:r>
      <w:r w:rsidRPr="00E714EB">
        <w:rPr>
          <w:sz w:val="28"/>
          <w:szCs w:val="28"/>
          <w:lang w:val="en-US"/>
        </w:rPr>
        <w:t>II</w:t>
      </w:r>
      <w:r w:rsidRPr="00E714EB">
        <w:rPr>
          <w:sz w:val="28"/>
          <w:szCs w:val="28"/>
        </w:rPr>
        <w:t>. – М.:</w:t>
      </w:r>
      <w:r w:rsidRPr="00E714EB">
        <w:rPr>
          <w:sz w:val="28"/>
          <w:szCs w:val="28"/>
          <w:shd w:val="clear" w:color="auto" w:fill="FFFFFF"/>
        </w:rPr>
        <w:t xml:space="preserve"> Изд-во АН СССР</w:t>
      </w:r>
      <w:r w:rsidRPr="00E714EB">
        <w:rPr>
          <w:sz w:val="28"/>
          <w:szCs w:val="28"/>
        </w:rPr>
        <w:t>, 1939. – С. 290-323.</w:t>
      </w:r>
    </w:p>
    <w:p w14:paraId="49E665DF" w14:textId="77777777" w:rsidR="00202989" w:rsidRPr="00E714EB" w:rsidRDefault="00202989" w:rsidP="00202989">
      <w:pPr>
        <w:ind w:firstLine="709"/>
        <w:jc w:val="both"/>
        <w:rPr>
          <w:sz w:val="28"/>
          <w:szCs w:val="28"/>
        </w:rPr>
      </w:pPr>
      <w:r w:rsidRPr="00E714EB">
        <w:rPr>
          <w:sz w:val="28"/>
          <w:szCs w:val="28"/>
        </w:rPr>
        <w:t xml:space="preserve">2. </w:t>
      </w:r>
      <w:r w:rsidRPr="00E714EB">
        <w:rPr>
          <w:i/>
          <w:iCs/>
          <w:sz w:val="28"/>
          <w:szCs w:val="28"/>
        </w:rPr>
        <w:t>Суровцева Е.В.</w:t>
      </w:r>
      <w:r w:rsidRPr="00E714EB">
        <w:rPr>
          <w:sz w:val="28"/>
          <w:szCs w:val="28"/>
        </w:rPr>
        <w:t xml:space="preserve"> Переписка Л.Н. Толстого и Великого Князя Николая Михайловича // Молодой учёный. – Казань: ООО «Изд-во “Молодой учёный”», 2013. – № 10(57). – Ч. </w:t>
      </w:r>
      <w:r w:rsidRPr="00E714EB">
        <w:rPr>
          <w:sz w:val="28"/>
          <w:szCs w:val="28"/>
          <w:lang w:val="en-US"/>
        </w:rPr>
        <w:t>IV</w:t>
      </w:r>
      <w:r w:rsidRPr="00E714EB">
        <w:rPr>
          <w:sz w:val="28"/>
          <w:szCs w:val="28"/>
        </w:rPr>
        <w:t>. – С. 617-620.</w:t>
      </w:r>
    </w:p>
    <w:p w14:paraId="26DF012B" w14:textId="77777777" w:rsidR="00202989" w:rsidRPr="00E714EB" w:rsidRDefault="00202989" w:rsidP="00202989">
      <w:pPr>
        <w:ind w:firstLine="709"/>
        <w:jc w:val="both"/>
        <w:rPr>
          <w:sz w:val="28"/>
          <w:szCs w:val="28"/>
        </w:rPr>
      </w:pPr>
      <w:r w:rsidRPr="00E714EB">
        <w:rPr>
          <w:sz w:val="28"/>
          <w:szCs w:val="28"/>
        </w:rPr>
        <w:lastRenderedPageBreak/>
        <w:t xml:space="preserve">3. </w:t>
      </w:r>
      <w:r w:rsidRPr="00E714EB">
        <w:rPr>
          <w:i/>
          <w:iCs/>
          <w:sz w:val="28"/>
          <w:szCs w:val="28"/>
        </w:rPr>
        <w:t>Толстой Л.Н.</w:t>
      </w:r>
      <w:r w:rsidRPr="00E714EB">
        <w:rPr>
          <w:sz w:val="28"/>
          <w:szCs w:val="28"/>
        </w:rPr>
        <w:t xml:space="preserve"> Полное собрание сочинений: в 90 т. (юбилейное). – </w:t>
      </w:r>
      <w:r w:rsidRPr="00E714EB">
        <w:rPr>
          <w:rStyle w:val="18"/>
          <w:rFonts w:eastAsiaTheme="majorEastAsia"/>
          <w:sz w:val="28"/>
          <w:szCs w:val="28"/>
        </w:rPr>
        <w:t>М.-Л.: Гос. изд-во худ. лит-</w:t>
      </w:r>
      <w:proofErr w:type="spellStart"/>
      <w:r w:rsidRPr="00E714EB">
        <w:rPr>
          <w:rStyle w:val="18"/>
          <w:rFonts w:eastAsiaTheme="majorEastAsia"/>
          <w:sz w:val="28"/>
          <w:szCs w:val="28"/>
        </w:rPr>
        <w:t>ры</w:t>
      </w:r>
      <w:proofErr w:type="spellEnd"/>
      <w:r w:rsidRPr="00E714EB">
        <w:rPr>
          <w:rStyle w:val="18"/>
          <w:rFonts w:eastAsiaTheme="majorEastAsia"/>
          <w:sz w:val="28"/>
          <w:szCs w:val="28"/>
        </w:rPr>
        <w:t>, 1928-1964</w:t>
      </w:r>
      <w:r w:rsidRPr="00E714EB">
        <w:rPr>
          <w:sz w:val="28"/>
          <w:szCs w:val="28"/>
        </w:rPr>
        <w:t>.</w:t>
      </w:r>
    </w:p>
    <w:p w14:paraId="543C8A57" w14:textId="77777777" w:rsidR="00202989" w:rsidRPr="00E714EB" w:rsidRDefault="00202989" w:rsidP="00202989">
      <w:pPr>
        <w:ind w:firstLine="709"/>
        <w:jc w:val="both"/>
        <w:rPr>
          <w:sz w:val="28"/>
          <w:szCs w:val="28"/>
        </w:rPr>
      </w:pPr>
      <w:r w:rsidRPr="00E714EB">
        <w:rPr>
          <w:sz w:val="28"/>
          <w:szCs w:val="28"/>
        </w:rPr>
        <w:t xml:space="preserve">4. </w:t>
      </w:r>
      <w:r w:rsidRPr="00E714EB">
        <w:rPr>
          <w:i/>
          <w:iCs/>
          <w:sz w:val="28"/>
          <w:szCs w:val="28"/>
        </w:rPr>
        <w:t>Суровцева Е.В.</w:t>
      </w:r>
      <w:r w:rsidRPr="00E714EB">
        <w:rPr>
          <w:sz w:val="28"/>
          <w:szCs w:val="28"/>
        </w:rPr>
        <w:t xml:space="preserve"> Л.Н. Толстой и П.А. Столыпин: история взаимоотношений и полемики в свете переписки // </w:t>
      </w:r>
      <w:r w:rsidRPr="00E714EB">
        <w:rPr>
          <w:bCs/>
          <w:sz w:val="28"/>
          <w:szCs w:val="28"/>
        </w:rPr>
        <w:t xml:space="preserve">Известия Южного федерального университета. Филологические науки. – </w:t>
      </w:r>
      <w:proofErr w:type="spellStart"/>
      <w:r w:rsidRPr="00E714EB">
        <w:rPr>
          <w:bCs/>
          <w:sz w:val="28"/>
          <w:szCs w:val="28"/>
        </w:rPr>
        <w:t>Ростов</w:t>
      </w:r>
      <w:proofErr w:type="spellEnd"/>
      <w:r w:rsidRPr="00E714EB">
        <w:rPr>
          <w:bCs/>
          <w:sz w:val="28"/>
          <w:szCs w:val="28"/>
        </w:rPr>
        <w:t xml:space="preserve"> н/Д, 2019. – № 2. – С. 124-129.</w:t>
      </w:r>
      <w:r w:rsidRPr="00E714EB">
        <w:rPr>
          <w:sz w:val="28"/>
          <w:szCs w:val="28"/>
        </w:rPr>
        <w:t xml:space="preserve"> </w:t>
      </w:r>
    </w:p>
    <w:p w14:paraId="47B475A2" w14:textId="77777777" w:rsidR="00202989" w:rsidRPr="00E714EB" w:rsidRDefault="00202989" w:rsidP="00550B2E">
      <w:pPr>
        <w:jc w:val="both"/>
        <w:rPr>
          <w:bCs/>
          <w:iCs/>
          <w:snapToGrid w:val="0"/>
          <w:sz w:val="32"/>
          <w:szCs w:val="32"/>
        </w:rPr>
      </w:pPr>
    </w:p>
    <w:p w14:paraId="670965E7" w14:textId="77777777" w:rsidR="00F0226C" w:rsidRPr="00E714EB" w:rsidRDefault="00F0226C" w:rsidP="00550B2E">
      <w:pPr>
        <w:jc w:val="both"/>
        <w:rPr>
          <w:bCs/>
          <w:iCs/>
          <w:snapToGrid w:val="0"/>
          <w:sz w:val="32"/>
          <w:szCs w:val="32"/>
        </w:rPr>
      </w:pPr>
    </w:p>
    <w:p w14:paraId="73D651AB" w14:textId="77777777" w:rsidR="00F0226C" w:rsidRPr="00E714EB" w:rsidRDefault="00F0226C" w:rsidP="00F0226C">
      <w:pPr>
        <w:pStyle w:val="afd"/>
        <w:spacing w:before="0" w:beforeAutospacing="0" w:after="0" w:afterAutospacing="0"/>
        <w:jc w:val="both"/>
        <w:rPr>
          <w:sz w:val="32"/>
          <w:szCs w:val="32"/>
        </w:rPr>
      </w:pPr>
      <w:r w:rsidRPr="00E714EB">
        <w:rPr>
          <w:sz w:val="32"/>
          <w:szCs w:val="32"/>
        </w:rPr>
        <w:t>УДК</w:t>
      </w:r>
      <w:r w:rsidRPr="00E714EB">
        <w:t xml:space="preserve"> </w:t>
      </w:r>
      <w:r w:rsidRPr="00E714EB">
        <w:rPr>
          <w:sz w:val="32"/>
          <w:szCs w:val="32"/>
        </w:rPr>
        <w:t>261.7”1941/1945”</w:t>
      </w:r>
    </w:p>
    <w:p w14:paraId="000801DD" w14:textId="77777777" w:rsidR="00F0226C" w:rsidRPr="00E714EB" w:rsidRDefault="00F0226C" w:rsidP="00F0226C">
      <w:pPr>
        <w:jc w:val="right"/>
        <w:rPr>
          <w:sz w:val="32"/>
          <w:szCs w:val="32"/>
        </w:rPr>
      </w:pPr>
      <w:r w:rsidRPr="00E714EB">
        <w:rPr>
          <w:sz w:val="32"/>
          <w:szCs w:val="32"/>
        </w:rPr>
        <w:t xml:space="preserve">МАЛИШ  М.А., </w:t>
      </w:r>
    </w:p>
    <w:p w14:paraId="4E3C2EC3" w14:textId="77777777" w:rsidR="00F0226C" w:rsidRPr="00E714EB" w:rsidRDefault="00F0226C" w:rsidP="00F0226C">
      <w:pPr>
        <w:shd w:val="clear" w:color="auto" w:fill="FFFFFF"/>
        <w:jc w:val="right"/>
        <w:rPr>
          <w:sz w:val="32"/>
          <w:szCs w:val="32"/>
        </w:rPr>
      </w:pPr>
      <w:r w:rsidRPr="00E714EB">
        <w:rPr>
          <w:sz w:val="32"/>
          <w:szCs w:val="32"/>
        </w:rPr>
        <w:t>Россия, г. Краснодар</w:t>
      </w:r>
    </w:p>
    <w:p w14:paraId="75DAC083" w14:textId="77777777" w:rsidR="00F0226C" w:rsidRPr="00E714EB" w:rsidRDefault="00F0226C" w:rsidP="00A761A2">
      <w:pPr>
        <w:shd w:val="clear" w:color="auto" w:fill="FFFFFF"/>
        <w:jc w:val="both"/>
        <w:rPr>
          <w:b/>
          <w:sz w:val="32"/>
          <w:szCs w:val="32"/>
        </w:rPr>
      </w:pPr>
    </w:p>
    <w:p w14:paraId="5178528A" w14:textId="77777777" w:rsidR="006C2E82" w:rsidRPr="00E714EB" w:rsidRDefault="00F0226C" w:rsidP="00A761A2">
      <w:pPr>
        <w:pStyle w:val="afd"/>
        <w:spacing w:before="0" w:beforeAutospacing="0" w:after="0" w:afterAutospacing="0"/>
        <w:jc w:val="center"/>
        <w:rPr>
          <w:b/>
          <w:sz w:val="32"/>
          <w:szCs w:val="32"/>
        </w:rPr>
      </w:pPr>
      <w:bookmarkStart w:id="44" w:name="_Hlk160542834"/>
      <w:r w:rsidRPr="00E714EB">
        <w:rPr>
          <w:b/>
          <w:sz w:val="32"/>
          <w:szCs w:val="32"/>
        </w:rPr>
        <w:t>Взаимоотношения</w:t>
      </w:r>
      <w:r w:rsidR="00A761A2" w:rsidRPr="00E714EB">
        <w:rPr>
          <w:b/>
          <w:sz w:val="32"/>
          <w:szCs w:val="32"/>
        </w:rPr>
        <w:t xml:space="preserve"> советского государства и Русской </w:t>
      </w:r>
    </w:p>
    <w:p w14:paraId="6418489D" w14:textId="09A67237" w:rsidR="00F0226C" w:rsidRPr="00E714EB" w:rsidRDefault="00A761A2" w:rsidP="00A761A2">
      <w:pPr>
        <w:pStyle w:val="afd"/>
        <w:spacing w:before="0" w:beforeAutospacing="0" w:after="0" w:afterAutospacing="0"/>
        <w:jc w:val="center"/>
        <w:rPr>
          <w:b/>
          <w:sz w:val="32"/>
          <w:szCs w:val="32"/>
        </w:rPr>
      </w:pPr>
      <w:r w:rsidRPr="00E714EB">
        <w:rPr>
          <w:b/>
          <w:sz w:val="32"/>
          <w:szCs w:val="32"/>
        </w:rPr>
        <w:t>православной церкви в годы Великой Отечественной войны</w:t>
      </w:r>
    </w:p>
    <w:p w14:paraId="12A6A5F3" w14:textId="77777777" w:rsidR="00F0226C" w:rsidRPr="00E714EB" w:rsidRDefault="00F0226C" w:rsidP="00F0226C">
      <w:pPr>
        <w:jc w:val="both"/>
        <w:rPr>
          <w:b/>
          <w:bCs/>
          <w:sz w:val="32"/>
          <w:szCs w:val="32"/>
        </w:rPr>
      </w:pPr>
    </w:p>
    <w:p w14:paraId="1E3918DF" w14:textId="77777777" w:rsidR="00F0226C" w:rsidRPr="00E714EB" w:rsidRDefault="00F0226C" w:rsidP="00F0226C">
      <w:pPr>
        <w:ind w:firstLine="709"/>
        <w:jc w:val="both"/>
        <w:rPr>
          <w:bCs/>
          <w:sz w:val="32"/>
          <w:szCs w:val="32"/>
        </w:rPr>
      </w:pPr>
      <w:r w:rsidRPr="00E714EB">
        <w:rPr>
          <w:bCs/>
          <w:sz w:val="32"/>
          <w:szCs w:val="32"/>
        </w:rPr>
        <w:t xml:space="preserve">В статье рассмотрены моральные и духовные истоки победы в Великой Отечественной войне 1941-1945 гг. Автором раскрыта роль Русской православной церкви и культуры в военное время. В статье освещено значение патриотического воспитания современной молодежи. </w:t>
      </w:r>
    </w:p>
    <w:p w14:paraId="0F7BE254" w14:textId="77777777" w:rsidR="00F0226C" w:rsidRPr="00E714EB" w:rsidRDefault="00F0226C" w:rsidP="00F0226C">
      <w:pPr>
        <w:ind w:firstLine="709"/>
        <w:jc w:val="both"/>
        <w:rPr>
          <w:bCs/>
          <w:sz w:val="32"/>
          <w:szCs w:val="32"/>
        </w:rPr>
      </w:pPr>
      <w:r w:rsidRPr="00E714EB">
        <w:rPr>
          <w:bCs/>
          <w:i/>
          <w:iCs/>
          <w:sz w:val="32"/>
          <w:szCs w:val="32"/>
        </w:rPr>
        <w:t>Ключевые слова:</w:t>
      </w:r>
      <w:r w:rsidRPr="00E714EB">
        <w:rPr>
          <w:bCs/>
          <w:sz w:val="32"/>
          <w:szCs w:val="32"/>
        </w:rPr>
        <w:t xml:space="preserve"> православная культура, Великая Отечественная война, духовная культура, патриотизм, духовенство.</w:t>
      </w:r>
    </w:p>
    <w:p w14:paraId="1EA676A7" w14:textId="77777777" w:rsidR="00F0226C" w:rsidRPr="00E714EB" w:rsidRDefault="00F0226C" w:rsidP="00F0226C">
      <w:pPr>
        <w:ind w:firstLine="709"/>
        <w:jc w:val="both"/>
        <w:rPr>
          <w:bCs/>
          <w:sz w:val="32"/>
          <w:szCs w:val="32"/>
        </w:rPr>
      </w:pPr>
    </w:p>
    <w:p w14:paraId="732298BE" w14:textId="77777777" w:rsidR="00F0226C" w:rsidRPr="00E714EB" w:rsidRDefault="00F0226C" w:rsidP="00F0226C">
      <w:pPr>
        <w:jc w:val="right"/>
        <w:rPr>
          <w:b/>
          <w:sz w:val="28"/>
          <w:szCs w:val="28"/>
          <w:lang w:val="en-US"/>
        </w:rPr>
      </w:pPr>
      <w:r w:rsidRPr="00E714EB">
        <w:rPr>
          <w:b/>
          <w:sz w:val="28"/>
          <w:szCs w:val="28"/>
          <w:lang w:val="en-US"/>
        </w:rPr>
        <w:t>Malish  M.A.,</w:t>
      </w:r>
    </w:p>
    <w:p w14:paraId="114A9415" w14:textId="77777777" w:rsidR="00F0226C" w:rsidRPr="00E714EB" w:rsidRDefault="00F0226C" w:rsidP="00F0226C">
      <w:pPr>
        <w:jc w:val="right"/>
        <w:rPr>
          <w:b/>
          <w:sz w:val="28"/>
          <w:szCs w:val="28"/>
          <w:lang w:val="en-US"/>
        </w:rPr>
      </w:pPr>
      <w:r w:rsidRPr="00E714EB">
        <w:rPr>
          <w:b/>
          <w:sz w:val="28"/>
          <w:szCs w:val="28"/>
          <w:lang w:val="en-US"/>
        </w:rPr>
        <w:t>Russia, Krasnodar</w:t>
      </w:r>
    </w:p>
    <w:p w14:paraId="751FA232" w14:textId="77777777" w:rsidR="00F0226C" w:rsidRPr="00E714EB" w:rsidRDefault="00F0226C" w:rsidP="00F0226C">
      <w:pPr>
        <w:jc w:val="right"/>
        <w:rPr>
          <w:bCs/>
          <w:sz w:val="28"/>
          <w:szCs w:val="28"/>
          <w:lang w:val="en-US"/>
        </w:rPr>
      </w:pPr>
    </w:p>
    <w:p w14:paraId="599E5DAF" w14:textId="1E71F3D0" w:rsidR="00F0226C" w:rsidRPr="00E714EB" w:rsidRDefault="00F0226C" w:rsidP="00F40A4F">
      <w:pPr>
        <w:jc w:val="center"/>
        <w:rPr>
          <w:b/>
          <w:sz w:val="28"/>
          <w:szCs w:val="28"/>
          <w:lang w:val="en-US"/>
        </w:rPr>
      </w:pPr>
      <w:r w:rsidRPr="00E714EB">
        <w:rPr>
          <w:b/>
          <w:sz w:val="28"/>
          <w:szCs w:val="28"/>
          <w:lang w:val="en-US"/>
        </w:rPr>
        <w:t>Relationship between Soviet state and Russian orthodox church</w:t>
      </w:r>
    </w:p>
    <w:p w14:paraId="2B7CF6CA" w14:textId="77777777" w:rsidR="00F0226C" w:rsidRPr="00E714EB" w:rsidRDefault="00F0226C" w:rsidP="00F40A4F">
      <w:pPr>
        <w:jc w:val="center"/>
        <w:rPr>
          <w:b/>
          <w:sz w:val="28"/>
          <w:szCs w:val="28"/>
          <w:lang w:val="en-US"/>
        </w:rPr>
      </w:pPr>
      <w:r w:rsidRPr="00E714EB">
        <w:rPr>
          <w:b/>
          <w:sz w:val="28"/>
          <w:szCs w:val="28"/>
          <w:lang w:val="en-US"/>
        </w:rPr>
        <w:t>during Great Patriotic war</w:t>
      </w:r>
    </w:p>
    <w:p w14:paraId="741472A7" w14:textId="77777777" w:rsidR="00F0226C" w:rsidRPr="00E714EB" w:rsidRDefault="00F0226C" w:rsidP="00F0226C">
      <w:pPr>
        <w:ind w:firstLine="709"/>
        <w:jc w:val="both"/>
        <w:rPr>
          <w:bCs/>
          <w:sz w:val="28"/>
          <w:szCs w:val="28"/>
          <w:lang w:val="en-US"/>
        </w:rPr>
      </w:pPr>
      <w:r w:rsidRPr="00E714EB">
        <w:rPr>
          <w:bCs/>
          <w:sz w:val="28"/>
          <w:szCs w:val="28"/>
          <w:lang w:val="en-US"/>
        </w:rPr>
        <w:t>Article examines the moral and spiritual origins of victory in the Great Patriotic war of 1941-1945.</w:t>
      </w:r>
      <w:r w:rsidRPr="00E714EB">
        <w:rPr>
          <w:sz w:val="28"/>
          <w:szCs w:val="28"/>
          <w:lang w:val="en-US"/>
        </w:rPr>
        <w:t xml:space="preserve"> </w:t>
      </w:r>
      <w:r w:rsidRPr="00E714EB">
        <w:rPr>
          <w:bCs/>
          <w:sz w:val="28"/>
          <w:szCs w:val="28"/>
          <w:lang w:val="en-US"/>
        </w:rPr>
        <w:t>author reveals the role of Russian orthodox church and culture in wartime.</w:t>
      </w:r>
      <w:r w:rsidRPr="00E714EB">
        <w:rPr>
          <w:sz w:val="28"/>
          <w:szCs w:val="28"/>
          <w:lang w:val="en-US"/>
        </w:rPr>
        <w:t xml:space="preserve"> </w:t>
      </w:r>
      <w:r w:rsidRPr="00E714EB">
        <w:rPr>
          <w:bCs/>
          <w:sz w:val="28"/>
          <w:szCs w:val="28"/>
          <w:lang w:val="en-US"/>
        </w:rPr>
        <w:t>Article highlights the importance of patriotic education of modern youth.</w:t>
      </w:r>
    </w:p>
    <w:p w14:paraId="4F7F779D" w14:textId="77777777" w:rsidR="00F0226C" w:rsidRPr="00E714EB" w:rsidRDefault="00F0226C" w:rsidP="00F0226C">
      <w:pPr>
        <w:ind w:firstLine="709"/>
        <w:jc w:val="both"/>
        <w:rPr>
          <w:bCs/>
          <w:sz w:val="28"/>
          <w:szCs w:val="28"/>
          <w:lang w:val="en-US"/>
        </w:rPr>
      </w:pPr>
      <w:r w:rsidRPr="00E714EB">
        <w:rPr>
          <w:i/>
          <w:iCs/>
          <w:sz w:val="28"/>
          <w:szCs w:val="28"/>
          <w:lang w:val="en-US"/>
        </w:rPr>
        <w:t>Keywords:</w:t>
      </w:r>
      <w:r w:rsidRPr="00E714EB">
        <w:rPr>
          <w:sz w:val="28"/>
          <w:szCs w:val="28"/>
          <w:lang w:val="en-US"/>
        </w:rPr>
        <w:t xml:space="preserve"> orthodox culture, </w:t>
      </w:r>
      <w:r w:rsidRPr="00E714EB">
        <w:rPr>
          <w:bCs/>
          <w:sz w:val="28"/>
          <w:szCs w:val="28"/>
          <w:lang w:val="en-US"/>
        </w:rPr>
        <w:t>Great Patriotic War,</w:t>
      </w:r>
      <w:r w:rsidRPr="00E714EB">
        <w:rPr>
          <w:sz w:val="28"/>
          <w:szCs w:val="28"/>
          <w:lang w:val="en-US"/>
        </w:rPr>
        <w:t xml:space="preserve"> spiritual culture, patriotism, clergy</w:t>
      </w:r>
      <w:r w:rsidRPr="00E714EB">
        <w:rPr>
          <w:bCs/>
          <w:sz w:val="28"/>
          <w:szCs w:val="28"/>
          <w:lang w:val="en-US"/>
        </w:rPr>
        <w:t>.</w:t>
      </w:r>
    </w:p>
    <w:p w14:paraId="681CA11E" w14:textId="77777777" w:rsidR="00F0226C" w:rsidRPr="00E714EB" w:rsidRDefault="00F0226C" w:rsidP="00F0226C">
      <w:pPr>
        <w:pStyle w:val="afd"/>
        <w:shd w:val="clear" w:color="auto" w:fill="FFFFFF"/>
        <w:spacing w:before="0" w:beforeAutospacing="0" w:after="0" w:afterAutospacing="0"/>
        <w:ind w:firstLine="709"/>
        <w:jc w:val="both"/>
        <w:rPr>
          <w:bCs/>
          <w:sz w:val="32"/>
          <w:szCs w:val="32"/>
          <w:lang w:val="en-US"/>
        </w:rPr>
      </w:pPr>
    </w:p>
    <w:p w14:paraId="2D5DE8FF" w14:textId="77777777" w:rsidR="00F0226C" w:rsidRPr="00E714EB" w:rsidRDefault="00F0226C" w:rsidP="00F0226C">
      <w:pPr>
        <w:pStyle w:val="afd"/>
        <w:shd w:val="clear" w:color="auto" w:fill="FFFFFF"/>
        <w:spacing w:before="0" w:beforeAutospacing="0" w:after="0" w:afterAutospacing="0"/>
        <w:ind w:firstLine="709"/>
        <w:jc w:val="both"/>
        <w:rPr>
          <w:sz w:val="32"/>
          <w:szCs w:val="32"/>
        </w:rPr>
      </w:pPr>
      <w:r w:rsidRPr="00E714EB">
        <w:rPr>
          <w:sz w:val="32"/>
          <w:szCs w:val="32"/>
        </w:rPr>
        <w:t>Великой Отечественной войне посвящены миллионы книг, учебных пособий, научных работ</w:t>
      </w:r>
      <w:bookmarkEnd w:id="44"/>
      <w:r w:rsidRPr="00E714EB">
        <w:rPr>
          <w:sz w:val="32"/>
          <w:szCs w:val="32"/>
        </w:rPr>
        <w:t>, учебных пособий. Одной из ключевых проблем являются моральные и духовные истоки Победы, выявление которых требует научных поисков. В современном российском обществе моральное и духовное воспитание молодежи имеет важное значение для развитие патриотизма. Война –</w:t>
      </w:r>
      <w:r w:rsidRPr="00E714EB">
        <w:rPr>
          <w:sz w:val="28"/>
          <w:szCs w:val="28"/>
        </w:rPr>
        <w:t xml:space="preserve"> </w:t>
      </w:r>
      <w:r w:rsidRPr="00E714EB">
        <w:rPr>
          <w:sz w:val="32"/>
          <w:szCs w:val="32"/>
        </w:rPr>
        <w:t xml:space="preserve">тяжелое духовное испытание, которое человек может преодолеть с помощью веры. Война должна быть духовно оправданна, что дает людям нравственные и моральные силы переносить тяжелое военное положение. Культура в военные годы стала подлинным фундаментом духовного </w:t>
      </w:r>
      <w:r w:rsidRPr="00E714EB">
        <w:rPr>
          <w:sz w:val="32"/>
          <w:szCs w:val="32"/>
        </w:rPr>
        <w:lastRenderedPageBreak/>
        <w:t>и морального единства народа, способствовала сохранению и развитию исторической памяти, усилила процесс взаимовлияния и взаимообогащения национальных культур и предопределила Великую Победу [1; 2]. В настоящее время значительное расширение доступа к архивам, изучение новых материалов позволяет исследователям объективно и всесторонне изучать и переосмысливать роль культуры России в годы войны, сделать научно обоснованные выводы и дать практические рекомендации в решении вопросов единения, доброжелательности, чувства гражданской гордости, готовности и способности трудиться на благо Отечества [3; 4].</w:t>
      </w:r>
    </w:p>
    <w:p w14:paraId="06C04419" w14:textId="5A6ABDCA" w:rsidR="00F0226C" w:rsidRPr="00E714EB" w:rsidRDefault="00F0226C" w:rsidP="00F0226C">
      <w:pPr>
        <w:pStyle w:val="afd"/>
        <w:shd w:val="clear" w:color="auto" w:fill="FFFFFF"/>
        <w:spacing w:before="0" w:beforeAutospacing="0" w:after="0" w:afterAutospacing="0"/>
        <w:ind w:firstLine="709"/>
        <w:jc w:val="both"/>
        <w:rPr>
          <w:sz w:val="32"/>
          <w:szCs w:val="32"/>
        </w:rPr>
      </w:pPr>
      <w:r w:rsidRPr="00E714EB">
        <w:rPr>
          <w:sz w:val="32"/>
          <w:szCs w:val="32"/>
        </w:rPr>
        <w:t>Таким образом, изучение духовной культуры нашей страны в годы Великой Отечественной войны представляет большой научно-</w:t>
      </w:r>
      <w:r w:rsidR="00A761A2" w:rsidRPr="00E714EB">
        <w:rPr>
          <w:sz w:val="32"/>
          <w:szCs w:val="32"/>
        </w:rPr>
        <w:t xml:space="preserve"> </w:t>
      </w:r>
      <w:r w:rsidRPr="00E714EB">
        <w:rPr>
          <w:sz w:val="32"/>
          <w:szCs w:val="32"/>
        </w:rPr>
        <w:t xml:space="preserve">познавательный и воспитательный интерес, имеет существенное практическое значение. </w:t>
      </w:r>
    </w:p>
    <w:p w14:paraId="1901352C" w14:textId="77777777" w:rsidR="00F0226C" w:rsidRPr="00E714EB" w:rsidRDefault="00F0226C" w:rsidP="00F0226C">
      <w:pPr>
        <w:shd w:val="clear" w:color="auto" w:fill="FFFFFF"/>
        <w:ind w:firstLine="709"/>
        <w:jc w:val="both"/>
        <w:rPr>
          <w:sz w:val="32"/>
          <w:szCs w:val="32"/>
        </w:rPr>
      </w:pPr>
      <w:r w:rsidRPr="00E714EB">
        <w:rPr>
          <w:sz w:val="32"/>
          <w:szCs w:val="32"/>
        </w:rPr>
        <w:t xml:space="preserve"> Вопросы духовной культуры в ходе Великой Отечественной войны изучали А.И. Назаров, В.А. Каратыгина, В.Е. </w:t>
      </w:r>
      <w:proofErr w:type="spellStart"/>
      <w:r w:rsidRPr="00E714EB">
        <w:rPr>
          <w:sz w:val="32"/>
          <w:szCs w:val="32"/>
        </w:rPr>
        <w:t>Коц</w:t>
      </w:r>
      <w:proofErr w:type="spellEnd"/>
      <w:r w:rsidRPr="00E714EB">
        <w:rPr>
          <w:sz w:val="32"/>
          <w:szCs w:val="32"/>
        </w:rPr>
        <w:t xml:space="preserve"> и др. Духовная оправданность войны определяется внутренними мотивами, осознанием убежденности в правом деле. Идея праведности защиты своей Родины стала одним из главных духовных истоков будущей Победы.</w:t>
      </w:r>
    </w:p>
    <w:p w14:paraId="5E619467" w14:textId="77777777" w:rsidR="00F0226C" w:rsidRPr="00E714EB" w:rsidRDefault="00F0226C" w:rsidP="00F0226C">
      <w:pPr>
        <w:ind w:firstLine="709"/>
        <w:jc w:val="both"/>
        <w:rPr>
          <w:sz w:val="32"/>
          <w:szCs w:val="32"/>
        </w:rPr>
      </w:pPr>
      <w:r w:rsidRPr="00E714EB">
        <w:rPr>
          <w:sz w:val="32"/>
          <w:szCs w:val="32"/>
        </w:rPr>
        <w:t xml:space="preserve"> Важнейшим фактором, действительно влияющим на победу, является характер. Как отмечал в этой связи теоретик военного искусства К. Клаузевиц, «моральные факторы ускользают от всякой книжной премудрости, их нельзя не изменить, не классифицировать, они требуют, чтобы их видели и чувствовали» [5]. Поэтому характер советского воина, воплотившийся в таких эпических фигурах, как Герой Советского Союза Хусейн </w:t>
      </w:r>
      <w:proofErr w:type="spellStart"/>
      <w:r w:rsidRPr="00E714EB">
        <w:rPr>
          <w:sz w:val="32"/>
          <w:szCs w:val="32"/>
        </w:rPr>
        <w:t>Андрухаев</w:t>
      </w:r>
      <w:proofErr w:type="spellEnd"/>
      <w:r w:rsidRPr="00E714EB">
        <w:rPr>
          <w:sz w:val="32"/>
          <w:szCs w:val="32"/>
        </w:rPr>
        <w:t xml:space="preserve"> [6] и другие герои, стали тем фундаментом Победы. </w:t>
      </w:r>
    </w:p>
    <w:p w14:paraId="60870ED4" w14:textId="77777777" w:rsidR="00F0226C" w:rsidRPr="00E714EB" w:rsidRDefault="00F0226C" w:rsidP="00F0226C">
      <w:pPr>
        <w:ind w:firstLine="709"/>
        <w:jc w:val="both"/>
        <w:rPr>
          <w:sz w:val="32"/>
          <w:szCs w:val="32"/>
        </w:rPr>
      </w:pPr>
      <w:r w:rsidRPr="00E714EB">
        <w:rPr>
          <w:sz w:val="32"/>
          <w:szCs w:val="32"/>
        </w:rPr>
        <w:t>Отметим, что православная церковь внесла важный вклад в дело мобилизации верующих в действующую армию, оказала материальную помощь фронту и населению. Духовенство поддерживало народ, призывало верить в свои духовные силы и победу.</w:t>
      </w:r>
    </w:p>
    <w:p w14:paraId="3850CBEF" w14:textId="77777777" w:rsidR="00F0226C" w:rsidRPr="00E714EB" w:rsidRDefault="00F0226C" w:rsidP="00F0226C">
      <w:pPr>
        <w:pStyle w:val="afd"/>
        <w:spacing w:before="0" w:beforeAutospacing="0" w:after="0" w:afterAutospacing="0"/>
        <w:ind w:firstLine="709"/>
        <w:jc w:val="both"/>
        <w:textAlignment w:val="top"/>
        <w:rPr>
          <w:sz w:val="32"/>
          <w:szCs w:val="32"/>
        </w:rPr>
      </w:pPr>
      <w:r w:rsidRPr="00E714EB">
        <w:rPr>
          <w:sz w:val="32"/>
          <w:szCs w:val="32"/>
        </w:rPr>
        <w:t xml:space="preserve">В годы Великой Отечественной войны Русская православная церковь активно включилась в борьбу советского народа против немецко-фашистских захватчиков. Сразу же после выступления </w:t>
      </w:r>
      <w:r w:rsidRPr="00E714EB">
        <w:rPr>
          <w:sz w:val="32"/>
          <w:szCs w:val="32"/>
          <w:shd w:val="clear" w:color="auto" w:fill="FFFFFF"/>
        </w:rPr>
        <w:t xml:space="preserve">зам. Председателя СНК СССР и Народного комиссара иностранных дел </w:t>
      </w:r>
      <w:r w:rsidRPr="00E714EB">
        <w:rPr>
          <w:sz w:val="32"/>
          <w:szCs w:val="32"/>
        </w:rPr>
        <w:t xml:space="preserve">В.М. Молотова по радио 22 июня 1941 г. патриарший местоблюститель митрополит Московский и Коломенский Сергий обратился с воззванием ко всем православным жителям страны с призывом к выполнению священного долга – защите своего Отечества [2]. Более 23 раз митрополит Сергий за годы войны обращался с патриотическими </w:t>
      </w:r>
      <w:r w:rsidRPr="00E714EB">
        <w:rPr>
          <w:sz w:val="32"/>
          <w:szCs w:val="32"/>
        </w:rPr>
        <w:lastRenderedPageBreak/>
        <w:t>призывами к пастве. Духовенство и верующие в годы войны проявили лучшие качества русских людей – веру в победу, патриотизм, самоотверженность. Особую роль сыграла Русская православная церковь в оказании действенной помощи партизанскому движению. В начале лета 1942 г. через партизанские подпольные отряды практически каждому священнослужителю на оккупированных территориях было передано послание епископа Сергия «К верным чадам Русской православной церкви». Он призывал верующих оказывать помощь партизанской борьбе с врагом государства: «Призыв Сергия получил большой отклик среди простых верующих и всего духовенства на западе страны – более широкий, чем можно было бы ожидать после всех гонений на церковь довоенной годы».</w:t>
      </w:r>
    </w:p>
    <w:p w14:paraId="0EAC5F67" w14:textId="77777777" w:rsidR="00F0226C" w:rsidRPr="00E714EB" w:rsidRDefault="00F0226C" w:rsidP="00F0226C">
      <w:pPr>
        <w:pStyle w:val="afd"/>
        <w:spacing w:before="0" w:beforeAutospacing="0" w:after="0" w:afterAutospacing="0"/>
        <w:ind w:firstLine="709"/>
        <w:jc w:val="both"/>
        <w:textAlignment w:val="top"/>
        <w:rPr>
          <w:sz w:val="32"/>
          <w:szCs w:val="32"/>
        </w:rPr>
      </w:pPr>
      <w:r w:rsidRPr="00E714EB">
        <w:rPr>
          <w:sz w:val="32"/>
          <w:szCs w:val="32"/>
        </w:rPr>
        <w:t>Кроме того, была еще одна область патриотического служения Родине, в которой священнослужители и верующие вносили в годы войны значительный вклад. Это сбор вещей (обувь, полотно, шерсть) для нужд фронта, а также денежных средств, драгоценностей для обеспечения всем необходимым воинам Красной Армии. Вышеперечисленные виды патриотической деятельности послужили толчком к началу диалога между государственными органами и Русской православной церковью.</w:t>
      </w:r>
    </w:p>
    <w:p w14:paraId="05D4A227" w14:textId="77777777" w:rsidR="00F0226C" w:rsidRPr="00E714EB" w:rsidRDefault="00F0226C" w:rsidP="00F0226C">
      <w:pPr>
        <w:pStyle w:val="afd"/>
        <w:spacing w:before="0" w:beforeAutospacing="0" w:after="0" w:afterAutospacing="0"/>
        <w:ind w:firstLine="709"/>
        <w:jc w:val="both"/>
        <w:textAlignment w:val="top"/>
        <w:rPr>
          <w:sz w:val="32"/>
          <w:szCs w:val="32"/>
        </w:rPr>
      </w:pPr>
      <w:r w:rsidRPr="00E714EB">
        <w:rPr>
          <w:sz w:val="32"/>
          <w:szCs w:val="32"/>
        </w:rPr>
        <w:t>Во время войны ни один православный приход не уклонился от участия в сборе различных средств для борьбы с врагом. Патриотическая деятельность, которую проводила Русская православная церковь, завоевала уважение и признательность у советских людей, независимо от их вероисповедания. Об этом свидетельствуют различные письма в адрес правительства СССР от бойцов и командиров Красной армии, а также работников тыла, различных общественных, религиозных организаций и граждан дружественных и нейтральных государств. Сложившаяся ситуация потребовала от руководства страны пойти на кардинальное изменение отношений с Русской православной церковью: начать диалог во имя сплочения всех верующих и атеистов, борющихся с одним из главных врагов Родины – оккупационным режимом нацистской Германии.</w:t>
      </w:r>
    </w:p>
    <w:p w14:paraId="495D5A54" w14:textId="77777777" w:rsidR="00F0226C" w:rsidRPr="00E714EB" w:rsidRDefault="00F0226C" w:rsidP="00F0226C">
      <w:pPr>
        <w:pStyle w:val="afd"/>
        <w:spacing w:before="0" w:beforeAutospacing="0" w:after="0" w:afterAutospacing="0"/>
        <w:ind w:firstLine="709"/>
        <w:jc w:val="both"/>
        <w:textAlignment w:val="top"/>
        <w:rPr>
          <w:sz w:val="32"/>
          <w:szCs w:val="32"/>
        </w:rPr>
      </w:pPr>
      <w:r w:rsidRPr="00E714EB">
        <w:rPr>
          <w:sz w:val="32"/>
          <w:szCs w:val="32"/>
        </w:rPr>
        <w:t>Поэтому в годы Великой Отечественной войны церковь стала легальной, законно признанной организацией, получившей определенные права. Начался процесс открытия церквей и возрождения епархий. Граждан перестали преследовать за то, что они являлись верующими, что позволило нормализовать духовно-нравственную обстановку в стране.</w:t>
      </w:r>
    </w:p>
    <w:p w14:paraId="1D5F3025" w14:textId="77777777" w:rsidR="00F0226C" w:rsidRPr="00E714EB" w:rsidRDefault="00F0226C" w:rsidP="00F0226C">
      <w:pPr>
        <w:ind w:firstLine="709"/>
        <w:jc w:val="both"/>
        <w:textAlignment w:val="baseline"/>
        <w:rPr>
          <w:sz w:val="32"/>
          <w:szCs w:val="32"/>
        </w:rPr>
      </w:pPr>
      <w:r w:rsidRPr="00E714EB">
        <w:rPr>
          <w:sz w:val="32"/>
          <w:szCs w:val="32"/>
        </w:rPr>
        <w:t>Война – это проверка на подлинность культурных ценностей и смыслов. Великая Отечественна война была и цивилизационной вой</w:t>
      </w:r>
      <w:r w:rsidRPr="00E714EB">
        <w:rPr>
          <w:sz w:val="32"/>
          <w:szCs w:val="32"/>
        </w:rPr>
        <w:lastRenderedPageBreak/>
        <w:t>ной, объявленной фашистами – войной, направленной на уничтожение советской культуры и науки, исторической памяти народов СССР и, прежде всего, русского народа, объединившего своим общинном духом все народы великой страны в одну большую советскую семью. Это была широкомасштабная кампания Запада по ликвидации всего того, что составляло основу духовности советских людей, их самоидентификации. Решающая роль, в конечном итоге, принадлежит политическим и духовным идеям, взглядам, качествам, чувствам, которые определили основную социальную направленность духовного фактора в войне, глубоко отразили осознанное отношение людей к целям, характеру и последствиям войны и их духовную способность к достижению победы над врагом.</w:t>
      </w:r>
    </w:p>
    <w:p w14:paraId="67C6B6EF" w14:textId="0645F088" w:rsidR="00F0226C" w:rsidRPr="00E714EB" w:rsidRDefault="00F0226C" w:rsidP="00F0226C">
      <w:pPr>
        <w:ind w:firstLine="709"/>
        <w:jc w:val="both"/>
        <w:textAlignment w:val="baseline"/>
        <w:rPr>
          <w:sz w:val="32"/>
          <w:szCs w:val="32"/>
        </w:rPr>
      </w:pPr>
      <w:r w:rsidRPr="00E714EB">
        <w:rPr>
          <w:sz w:val="32"/>
          <w:szCs w:val="32"/>
        </w:rPr>
        <w:t>Духовная решимость Советской Армии, монолитная дружба народов в годы войны помогла переносить защитникам Отечества самые тяжелые испытания и не утратить воли для достижения Великой победы. Духовные и нравственные силы участников былых сражений проникнуты духом исторического оптимизма, глубокой убежденностью в торжестве социалистических идей, победе над агрессором. Идейная убежденность красноармейцев была такой, что они не мыслили иного исхода войны, кроме победы над фашизмом.</w:t>
      </w:r>
      <w:r w:rsidR="00EE57DB" w:rsidRPr="00E714EB">
        <w:rPr>
          <w:sz w:val="32"/>
          <w:szCs w:val="32"/>
        </w:rPr>
        <w:t xml:space="preserve"> </w:t>
      </w:r>
      <w:r w:rsidRPr="00E714EB">
        <w:rPr>
          <w:sz w:val="32"/>
          <w:szCs w:val="32"/>
        </w:rPr>
        <w:t>Без глубокой убежденности человека в необходимости совершения того или иного патриотического мужественного поступка, действия немыслимы победы. Об этом воочию свидетельствуют и предсмертные письма, записки воинов времен Великой Отечественной войны, опубликованные в книге «Говорят погибшие герои» (изд. 1979</w:t>
      </w:r>
      <w:r w:rsidR="00AD0DC3">
        <w:rPr>
          <w:sz w:val="32"/>
          <w:szCs w:val="32"/>
        </w:rPr>
        <w:t xml:space="preserve"> </w:t>
      </w:r>
      <w:r w:rsidRPr="00E714EB">
        <w:rPr>
          <w:sz w:val="32"/>
          <w:szCs w:val="32"/>
        </w:rPr>
        <w:t>г.) [7].</w:t>
      </w:r>
    </w:p>
    <w:p w14:paraId="4D64D134" w14:textId="761A556C" w:rsidR="00F0226C" w:rsidRPr="00E714EB" w:rsidRDefault="00F0226C" w:rsidP="00F0226C">
      <w:pPr>
        <w:ind w:firstLine="709"/>
        <w:jc w:val="both"/>
        <w:textAlignment w:val="baseline"/>
        <w:rPr>
          <w:sz w:val="32"/>
          <w:szCs w:val="32"/>
        </w:rPr>
      </w:pPr>
      <w:r w:rsidRPr="00E714EB">
        <w:rPr>
          <w:sz w:val="32"/>
          <w:szCs w:val="32"/>
        </w:rPr>
        <w:t>Настоящая тема является актуальной на современном этапе. Опубликованные военно-исторические материалы, мемуары полководцев и писателей времен войны, а также выступления участников Великой Отечественной войны, направленные на отстаивание исторической правды, вновь и вновь подтверждают одну из закономерностей войны – духовная сила, моральный дух народа и армии как один из важнейших факторов Победы над противником [8].</w:t>
      </w:r>
    </w:p>
    <w:p w14:paraId="2FBAA4B0" w14:textId="77777777" w:rsidR="00F0226C" w:rsidRPr="00E714EB" w:rsidRDefault="00F0226C" w:rsidP="00F0226C">
      <w:pPr>
        <w:ind w:firstLine="709"/>
        <w:jc w:val="both"/>
        <w:textAlignment w:val="baseline"/>
        <w:rPr>
          <w:sz w:val="32"/>
          <w:szCs w:val="32"/>
        </w:rPr>
      </w:pPr>
      <w:r w:rsidRPr="00E714EB">
        <w:rPr>
          <w:sz w:val="32"/>
          <w:szCs w:val="32"/>
        </w:rPr>
        <w:t>Всемирно-историческая победа нашего народа над фашистской Германией в Великой Отечественной войне 1941-1945 гг. явилась результатом героических усилий всего советского народа, совершившего подвиг, равного которому не знало человечество. Значительную роль в этом сыграла и духовная культура.</w:t>
      </w:r>
    </w:p>
    <w:p w14:paraId="264CC3E3" w14:textId="77777777" w:rsidR="00F0226C" w:rsidRPr="00E714EB" w:rsidRDefault="00F0226C" w:rsidP="00F0226C">
      <w:pPr>
        <w:ind w:firstLine="567"/>
        <w:jc w:val="both"/>
        <w:textAlignment w:val="baseline"/>
        <w:rPr>
          <w:sz w:val="32"/>
          <w:szCs w:val="32"/>
        </w:rPr>
      </w:pPr>
    </w:p>
    <w:p w14:paraId="7C1C8AF9" w14:textId="77777777" w:rsidR="00AD0DC3" w:rsidRDefault="00AD0DC3" w:rsidP="00F0226C">
      <w:pPr>
        <w:ind w:firstLine="709"/>
        <w:jc w:val="both"/>
        <w:textAlignment w:val="baseline"/>
        <w:rPr>
          <w:i/>
          <w:iCs/>
          <w:sz w:val="28"/>
          <w:szCs w:val="28"/>
        </w:rPr>
      </w:pPr>
    </w:p>
    <w:p w14:paraId="6DF9762D" w14:textId="77777777" w:rsidR="00AD0DC3" w:rsidRDefault="00AD0DC3" w:rsidP="00F0226C">
      <w:pPr>
        <w:ind w:firstLine="709"/>
        <w:jc w:val="both"/>
        <w:textAlignment w:val="baseline"/>
        <w:rPr>
          <w:i/>
          <w:iCs/>
          <w:sz w:val="28"/>
          <w:szCs w:val="28"/>
        </w:rPr>
      </w:pPr>
    </w:p>
    <w:p w14:paraId="6DE825B1" w14:textId="77777777" w:rsidR="00AD0DC3" w:rsidRDefault="00AD0DC3" w:rsidP="00F0226C">
      <w:pPr>
        <w:ind w:firstLine="709"/>
        <w:jc w:val="both"/>
        <w:textAlignment w:val="baseline"/>
        <w:rPr>
          <w:i/>
          <w:iCs/>
          <w:sz w:val="28"/>
          <w:szCs w:val="28"/>
        </w:rPr>
      </w:pPr>
    </w:p>
    <w:p w14:paraId="1E8E91DA" w14:textId="77777777" w:rsidR="00AD0DC3" w:rsidRDefault="00AD0DC3" w:rsidP="00F0226C">
      <w:pPr>
        <w:ind w:firstLine="709"/>
        <w:jc w:val="both"/>
        <w:textAlignment w:val="baseline"/>
        <w:rPr>
          <w:i/>
          <w:iCs/>
          <w:sz w:val="28"/>
          <w:szCs w:val="28"/>
        </w:rPr>
      </w:pPr>
    </w:p>
    <w:p w14:paraId="6A03AE09" w14:textId="7DFAEE22" w:rsidR="00F0226C" w:rsidRPr="00E714EB" w:rsidRDefault="00F0226C" w:rsidP="00F0226C">
      <w:pPr>
        <w:ind w:firstLine="709"/>
        <w:jc w:val="both"/>
        <w:textAlignment w:val="baseline"/>
        <w:rPr>
          <w:i/>
          <w:iCs/>
          <w:sz w:val="28"/>
          <w:szCs w:val="28"/>
        </w:rPr>
      </w:pPr>
      <w:r w:rsidRPr="00E714EB">
        <w:rPr>
          <w:i/>
          <w:iCs/>
          <w:sz w:val="28"/>
          <w:szCs w:val="28"/>
        </w:rPr>
        <w:lastRenderedPageBreak/>
        <w:t>Примечания</w:t>
      </w:r>
    </w:p>
    <w:p w14:paraId="2A386F8E" w14:textId="77777777" w:rsidR="00F0226C" w:rsidRPr="00E714EB" w:rsidRDefault="00F0226C" w:rsidP="00F0226C">
      <w:pPr>
        <w:ind w:firstLine="709"/>
        <w:jc w:val="both"/>
        <w:textAlignment w:val="baseline"/>
        <w:rPr>
          <w:sz w:val="32"/>
          <w:szCs w:val="32"/>
        </w:rPr>
      </w:pPr>
      <w:bookmarkStart w:id="45" w:name="_Hlk164419581"/>
    </w:p>
    <w:bookmarkEnd w:id="45"/>
    <w:p w14:paraId="521C5DB9" w14:textId="77777777" w:rsidR="00F0226C" w:rsidRPr="00E714EB" w:rsidRDefault="00F0226C" w:rsidP="00F0226C">
      <w:pPr>
        <w:ind w:firstLine="709"/>
        <w:jc w:val="both"/>
        <w:rPr>
          <w:sz w:val="28"/>
          <w:szCs w:val="28"/>
        </w:rPr>
      </w:pPr>
      <w:r w:rsidRPr="00E714EB">
        <w:rPr>
          <w:sz w:val="28"/>
          <w:szCs w:val="28"/>
        </w:rPr>
        <w:t>1. </w:t>
      </w:r>
      <w:proofErr w:type="spellStart"/>
      <w:r w:rsidRPr="00E714EB">
        <w:rPr>
          <w:i/>
          <w:iCs/>
          <w:sz w:val="28"/>
          <w:szCs w:val="28"/>
        </w:rPr>
        <w:t>Чикаева</w:t>
      </w:r>
      <w:proofErr w:type="spellEnd"/>
      <w:r w:rsidRPr="00E714EB">
        <w:rPr>
          <w:i/>
          <w:iCs/>
          <w:sz w:val="28"/>
          <w:szCs w:val="28"/>
        </w:rPr>
        <w:t xml:space="preserve"> К.С.</w:t>
      </w:r>
      <w:r w:rsidRPr="00E714EB">
        <w:rPr>
          <w:sz w:val="28"/>
          <w:szCs w:val="28"/>
        </w:rPr>
        <w:t xml:space="preserve"> Историческая память о Великой Отечественной войне как фактор воспитания патриотизма молодёжи // Прикладные вопросы точных наук: мат-</w:t>
      </w:r>
      <w:proofErr w:type="spellStart"/>
      <w:r w:rsidRPr="00E714EB">
        <w:rPr>
          <w:sz w:val="28"/>
          <w:szCs w:val="28"/>
        </w:rPr>
        <w:t>лы</w:t>
      </w:r>
      <w:proofErr w:type="spellEnd"/>
      <w:r w:rsidRPr="00E714EB">
        <w:rPr>
          <w:sz w:val="28"/>
          <w:szCs w:val="28"/>
        </w:rPr>
        <w:t xml:space="preserve"> V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студ., </w:t>
      </w:r>
      <w:proofErr w:type="spellStart"/>
      <w:r w:rsidRPr="00E714EB">
        <w:rPr>
          <w:sz w:val="28"/>
          <w:szCs w:val="28"/>
        </w:rPr>
        <w:t>асп</w:t>
      </w:r>
      <w:proofErr w:type="spellEnd"/>
      <w:r w:rsidRPr="00E714EB">
        <w:rPr>
          <w:sz w:val="28"/>
          <w:szCs w:val="28"/>
        </w:rPr>
        <w:t>. и преп. (Армавир, 30-31 октября 2021 г.). –  Армавир: АГПУ, 2021. – С. 348-350.</w:t>
      </w:r>
    </w:p>
    <w:p w14:paraId="25445275" w14:textId="77777777" w:rsidR="00F0226C" w:rsidRPr="00E714EB" w:rsidRDefault="00F0226C" w:rsidP="00F0226C">
      <w:pPr>
        <w:ind w:firstLine="709"/>
        <w:jc w:val="both"/>
        <w:rPr>
          <w:sz w:val="28"/>
          <w:szCs w:val="28"/>
        </w:rPr>
      </w:pPr>
      <w:r w:rsidRPr="00E714EB">
        <w:rPr>
          <w:sz w:val="28"/>
          <w:szCs w:val="28"/>
        </w:rPr>
        <w:t>2. </w:t>
      </w:r>
      <w:r w:rsidRPr="00E714EB">
        <w:rPr>
          <w:i/>
          <w:iCs/>
          <w:sz w:val="28"/>
          <w:szCs w:val="28"/>
        </w:rPr>
        <w:t>Крикун К.С., Яшина Л.Б.</w:t>
      </w:r>
      <w:r w:rsidRPr="00E714EB">
        <w:rPr>
          <w:sz w:val="28"/>
          <w:szCs w:val="28"/>
        </w:rPr>
        <w:t xml:space="preserve"> Сохранение исторической памяти о Великой Отечественной войне в рамках реализации федерального проекта “Без срока давности” // Наука </w:t>
      </w:r>
      <w:r w:rsidRPr="00E714EB">
        <w:rPr>
          <w:sz w:val="28"/>
          <w:szCs w:val="28"/>
          <w:lang w:val="en-US"/>
        </w:rPr>
        <w:t>XXI</w:t>
      </w:r>
      <w:r w:rsidRPr="00E714EB">
        <w:rPr>
          <w:sz w:val="28"/>
          <w:szCs w:val="28"/>
        </w:rPr>
        <w:t xml:space="preserve"> века: проблемы, перспективы и актуальные вопросы развития общества, образования и науки: сб. мат-лов и </w:t>
      </w:r>
      <w:proofErr w:type="spellStart"/>
      <w:r w:rsidRPr="00E714EB">
        <w:rPr>
          <w:sz w:val="28"/>
          <w:szCs w:val="28"/>
        </w:rPr>
        <w:t>докл</w:t>
      </w:r>
      <w:proofErr w:type="spellEnd"/>
      <w:r w:rsidRPr="00E714EB">
        <w:rPr>
          <w:sz w:val="28"/>
          <w:szCs w:val="28"/>
        </w:rPr>
        <w:t>. Х</w:t>
      </w:r>
      <w:r w:rsidRPr="00E714EB">
        <w:rPr>
          <w:sz w:val="28"/>
          <w:szCs w:val="28"/>
          <w:lang w:val="en-US"/>
        </w:rPr>
        <w:t>III</w:t>
      </w:r>
      <w:r w:rsidRPr="00E714EB">
        <w:rPr>
          <w:sz w:val="28"/>
          <w:szCs w:val="28"/>
        </w:rPr>
        <w:t xml:space="preserve"> </w:t>
      </w:r>
      <w:proofErr w:type="spellStart"/>
      <w:r w:rsidRPr="00E714EB">
        <w:rPr>
          <w:sz w:val="28"/>
          <w:szCs w:val="28"/>
        </w:rPr>
        <w:t>междунар</w:t>
      </w:r>
      <w:proofErr w:type="spellEnd"/>
      <w:r w:rsidRPr="00E714EB">
        <w:rPr>
          <w:sz w:val="28"/>
          <w:szCs w:val="28"/>
        </w:rPr>
        <w:t xml:space="preserve">. </w:t>
      </w:r>
      <w:proofErr w:type="spellStart"/>
      <w:r w:rsidRPr="00E714EB">
        <w:rPr>
          <w:sz w:val="28"/>
          <w:szCs w:val="28"/>
        </w:rPr>
        <w:t>межвуз</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w:t>
      </w:r>
      <w:bookmarkStart w:id="46" w:name="_Hlk163233173"/>
      <w:r w:rsidRPr="00E714EB">
        <w:rPr>
          <w:sz w:val="28"/>
          <w:szCs w:val="28"/>
        </w:rPr>
        <w:t>(пгт. Яблоновский, 27 октября 2023 г.). –</w:t>
      </w:r>
      <w:bookmarkEnd w:id="46"/>
      <w:r w:rsidRPr="00E714EB">
        <w:rPr>
          <w:sz w:val="28"/>
          <w:szCs w:val="28"/>
        </w:rPr>
        <w:t xml:space="preserve"> Краснодар: Краснодар. ЦНТИ, 2023. – С. 83-88.</w:t>
      </w:r>
    </w:p>
    <w:p w14:paraId="491C1A96" w14:textId="77777777" w:rsidR="00F0226C" w:rsidRPr="00E714EB" w:rsidRDefault="00F0226C" w:rsidP="00F0226C">
      <w:pPr>
        <w:ind w:firstLine="709"/>
        <w:jc w:val="both"/>
        <w:rPr>
          <w:sz w:val="28"/>
          <w:szCs w:val="28"/>
        </w:rPr>
      </w:pPr>
      <w:r w:rsidRPr="00E714EB">
        <w:rPr>
          <w:sz w:val="28"/>
          <w:szCs w:val="28"/>
        </w:rPr>
        <w:t>3. </w:t>
      </w:r>
      <w:proofErr w:type="spellStart"/>
      <w:r w:rsidRPr="00E714EB">
        <w:rPr>
          <w:i/>
          <w:iCs/>
          <w:sz w:val="28"/>
          <w:szCs w:val="28"/>
        </w:rPr>
        <w:t>Малиш</w:t>
      </w:r>
      <w:proofErr w:type="spellEnd"/>
      <w:r w:rsidRPr="00E714EB">
        <w:rPr>
          <w:i/>
          <w:iCs/>
          <w:sz w:val="28"/>
          <w:szCs w:val="28"/>
        </w:rPr>
        <w:t xml:space="preserve"> М.А.</w:t>
      </w:r>
      <w:r w:rsidRPr="00E714EB">
        <w:rPr>
          <w:sz w:val="28"/>
          <w:szCs w:val="28"/>
        </w:rPr>
        <w:t xml:space="preserve"> Актуальные вопросы культурного развития современного цифрового общества // Кубанские исторические чтения: мат-</w:t>
      </w:r>
      <w:proofErr w:type="spellStart"/>
      <w:r w:rsidRPr="00E714EB">
        <w:rPr>
          <w:sz w:val="28"/>
          <w:szCs w:val="28"/>
        </w:rPr>
        <w:t>лы</w:t>
      </w:r>
      <w:proofErr w:type="spellEnd"/>
      <w:r w:rsidRPr="00E714EB">
        <w:rPr>
          <w:sz w:val="28"/>
          <w:szCs w:val="28"/>
        </w:rPr>
        <w:t xml:space="preserve"> XIV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(г. Краснодар, 2 июня 2023 г.). – Барнаул: ИП Колмогоров И.А., 2023. – С. 186-190.</w:t>
      </w:r>
    </w:p>
    <w:p w14:paraId="5634BC4A" w14:textId="77777777" w:rsidR="00F0226C" w:rsidRPr="00E714EB" w:rsidRDefault="00F0226C" w:rsidP="00F0226C">
      <w:pPr>
        <w:ind w:firstLine="709"/>
        <w:jc w:val="both"/>
        <w:rPr>
          <w:sz w:val="28"/>
          <w:szCs w:val="28"/>
        </w:rPr>
      </w:pPr>
      <w:r w:rsidRPr="00E714EB">
        <w:rPr>
          <w:sz w:val="28"/>
          <w:szCs w:val="28"/>
        </w:rPr>
        <w:t>4. </w:t>
      </w:r>
      <w:proofErr w:type="spellStart"/>
      <w:r w:rsidRPr="00E714EB">
        <w:rPr>
          <w:i/>
          <w:iCs/>
          <w:sz w:val="28"/>
          <w:szCs w:val="28"/>
        </w:rPr>
        <w:t>Салчинкина</w:t>
      </w:r>
      <w:proofErr w:type="spellEnd"/>
      <w:r w:rsidRPr="00E714EB">
        <w:rPr>
          <w:i/>
          <w:iCs/>
          <w:sz w:val="28"/>
          <w:szCs w:val="28"/>
        </w:rPr>
        <w:t xml:space="preserve"> А.Р.</w:t>
      </w:r>
      <w:r w:rsidRPr="00E714EB">
        <w:rPr>
          <w:sz w:val="28"/>
          <w:szCs w:val="28"/>
        </w:rPr>
        <w:t xml:space="preserve"> Применение цифровых технологий в изучении истории Второй мировой войны и Великой Отечественной войны в рамках вузовской дисциплины “История (история России, всеобщая история)” // Кубанские исторические чтения: мат-</w:t>
      </w:r>
      <w:proofErr w:type="spellStart"/>
      <w:r w:rsidRPr="00E714EB">
        <w:rPr>
          <w:sz w:val="28"/>
          <w:szCs w:val="28"/>
        </w:rPr>
        <w:t>лы</w:t>
      </w:r>
      <w:proofErr w:type="spellEnd"/>
      <w:r w:rsidRPr="00E714EB">
        <w:rPr>
          <w:sz w:val="28"/>
          <w:szCs w:val="28"/>
        </w:rPr>
        <w:t xml:space="preserve"> XIII </w:t>
      </w:r>
      <w:proofErr w:type="spellStart"/>
      <w:r w:rsidRPr="00E714EB">
        <w:rPr>
          <w:sz w:val="28"/>
          <w:szCs w:val="28"/>
        </w:rPr>
        <w:t>Междунар</w:t>
      </w:r>
      <w:proofErr w:type="spellEnd"/>
      <w:r w:rsidRPr="00E714EB">
        <w:rPr>
          <w:sz w:val="28"/>
          <w:szCs w:val="28"/>
        </w:rPr>
        <w:t>.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(г. Краснодар, 30 июня 2022 г.). – Барнаул: ИП Колмогоров И.А., 2022. – С. 108-112.</w:t>
      </w:r>
    </w:p>
    <w:p w14:paraId="40284DE1" w14:textId="20A8CEBB" w:rsidR="00F0226C" w:rsidRPr="006F1497" w:rsidRDefault="00F0226C" w:rsidP="00F0226C">
      <w:pPr>
        <w:pStyle w:val="1"/>
        <w:shd w:val="clear" w:color="auto" w:fill="FFFFFF"/>
        <w:spacing w:before="0" w:line="240" w:lineRule="auto"/>
        <w:ind w:firstLine="709"/>
        <w:jc w:val="both"/>
        <w:rPr>
          <w:rFonts w:ascii="Times New Roman" w:hAnsi="Times New Roman" w:cs="Times New Roman"/>
          <w:b w:val="0"/>
          <w:bCs w:val="0"/>
          <w:color w:val="auto"/>
          <w:lang w:val="ru-RU"/>
        </w:rPr>
      </w:pPr>
      <w:r w:rsidRPr="00E714EB">
        <w:rPr>
          <w:rFonts w:ascii="Times New Roman" w:hAnsi="Times New Roman" w:cs="Times New Roman"/>
          <w:b w:val="0"/>
          <w:bCs w:val="0"/>
          <w:color w:val="auto"/>
          <w:lang w:val="ru-RU"/>
        </w:rPr>
        <w:t xml:space="preserve">5. </w:t>
      </w:r>
      <w:r w:rsidRPr="00E714EB">
        <w:rPr>
          <w:rFonts w:ascii="Times New Roman" w:hAnsi="Times New Roman" w:cs="Times New Roman"/>
          <w:b w:val="0"/>
          <w:bCs w:val="0"/>
          <w:i/>
          <w:iCs/>
          <w:color w:val="auto"/>
          <w:lang w:val="ru-RU"/>
        </w:rPr>
        <w:t>Киселев А.</w:t>
      </w:r>
      <w:r w:rsidRPr="00E714EB">
        <w:rPr>
          <w:rFonts w:ascii="Times New Roman" w:hAnsi="Times New Roman" w:cs="Times New Roman"/>
          <w:b w:val="0"/>
          <w:bCs w:val="0"/>
          <w:color w:val="auto"/>
          <w:lang w:val="ru-RU"/>
        </w:rPr>
        <w:t xml:space="preserve"> Духовные истоки Великой Победы // </w:t>
      </w:r>
      <w:r w:rsidRPr="00E714EB">
        <w:rPr>
          <w:rFonts w:ascii="Times New Roman" w:hAnsi="Times New Roman" w:cs="Times New Roman"/>
          <w:b w:val="0"/>
          <w:bCs w:val="0"/>
          <w:color w:val="auto"/>
          <w:shd w:val="clear" w:color="auto" w:fill="FFFFFF"/>
          <w:lang w:val="ru-RU"/>
        </w:rPr>
        <w:t>Учительская газета.</w:t>
      </w:r>
      <w:r w:rsidRPr="00E714EB">
        <w:rPr>
          <w:rFonts w:ascii="Times New Roman" w:hAnsi="Times New Roman" w:cs="Times New Roman"/>
          <w:b w:val="0"/>
          <w:bCs w:val="0"/>
          <w:color w:val="auto"/>
          <w:lang w:val="ru-RU"/>
        </w:rPr>
        <w:t xml:space="preserve"> –</w:t>
      </w:r>
      <w:r w:rsidRPr="00E714EB">
        <w:rPr>
          <w:rFonts w:ascii="Times New Roman" w:hAnsi="Times New Roman" w:cs="Times New Roman"/>
          <w:b w:val="0"/>
          <w:bCs w:val="0"/>
          <w:color w:val="auto"/>
          <w:shd w:val="clear" w:color="auto" w:fill="FFFFFF"/>
          <w:lang w:val="ru-RU"/>
        </w:rPr>
        <w:t xml:space="preserve"> № 17.</w:t>
      </w:r>
      <w:r w:rsidRPr="00E714EB">
        <w:rPr>
          <w:rFonts w:ascii="Times New Roman" w:hAnsi="Times New Roman" w:cs="Times New Roman"/>
          <w:b w:val="0"/>
          <w:bCs w:val="0"/>
          <w:color w:val="auto"/>
          <w:lang w:val="ru-RU"/>
        </w:rPr>
        <w:t xml:space="preserve"> – </w:t>
      </w:r>
      <w:r w:rsidRPr="00E714EB">
        <w:rPr>
          <w:rFonts w:ascii="Times New Roman" w:hAnsi="Times New Roman" w:cs="Times New Roman"/>
          <w:b w:val="0"/>
          <w:bCs w:val="0"/>
          <w:color w:val="auto"/>
          <w:shd w:val="clear" w:color="auto" w:fill="FFFFFF"/>
          <w:lang w:val="ru-RU"/>
        </w:rPr>
        <w:t>27 апреля 2010 г</w:t>
      </w:r>
      <w:r w:rsidRPr="00E714EB">
        <w:rPr>
          <w:rFonts w:ascii="Times New Roman" w:hAnsi="Times New Roman" w:cs="Times New Roman"/>
          <w:b w:val="0"/>
          <w:bCs w:val="0"/>
          <w:color w:val="auto"/>
          <w:lang w:val="ru-RU"/>
        </w:rPr>
        <w:t xml:space="preserve">. </w:t>
      </w:r>
      <w:r w:rsidRPr="00E714EB">
        <w:rPr>
          <w:rFonts w:ascii="Times New Roman" w:hAnsi="Times New Roman" w:cs="Times New Roman"/>
          <w:b w:val="0"/>
          <w:bCs w:val="0"/>
          <w:color w:val="auto"/>
        </w:rPr>
        <w:t>URL</w:t>
      </w:r>
      <w:r w:rsidRPr="00E714EB">
        <w:rPr>
          <w:rFonts w:ascii="Times New Roman" w:hAnsi="Times New Roman" w:cs="Times New Roman"/>
          <w:b w:val="0"/>
          <w:bCs w:val="0"/>
          <w:color w:val="auto"/>
          <w:lang w:val="ru-RU"/>
        </w:rPr>
        <w:t xml:space="preserve">: </w:t>
      </w:r>
      <w:hyperlink r:id="rId133" w:history="1">
        <w:r w:rsidR="00DA3744" w:rsidRPr="006F1497">
          <w:rPr>
            <w:rStyle w:val="aff"/>
            <w:rFonts w:ascii="Times New Roman" w:hAnsi="Times New Roman" w:cs="Times New Roman"/>
            <w:b w:val="0"/>
            <w:bCs w:val="0"/>
            <w:color w:val="auto"/>
            <w:u w:val="none"/>
          </w:rPr>
          <w:t>https</w:t>
        </w:r>
        <w:r w:rsidR="00DA3744" w:rsidRPr="006F1497">
          <w:rPr>
            <w:rStyle w:val="aff"/>
            <w:rFonts w:ascii="Times New Roman" w:hAnsi="Times New Roman" w:cs="Times New Roman"/>
            <w:b w:val="0"/>
            <w:bCs w:val="0"/>
            <w:color w:val="auto"/>
            <w:u w:val="none"/>
            <w:lang w:val="ru-RU"/>
          </w:rPr>
          <w:t>://</w:t>
        </w:r>
        <w:r w:rsidR="00DA3744" w:rsidRPr="006F1497">
          <w:rPr>
            <w:rStyle w:val="aff"/>
            <w:rFonts w:ascii="Times New Roman" w:hAnsi="Times New Roman" w:cs="Times New Roman"/>
            <w:b w:val="0"/>
            <w:bCs w:val="0"/>
            <w:color w:val="auto"/>
            <w:u w:val="none"/>
          </w:rPr>
          <w:t>ug</w:t>
        </w:r>
        <w:r w:rsidR="00DA3744" w:rsidRPr="006F1497">
          <w:rPr>
            <w:rStyle w:val="aff"/>
            <w:rFonts w:ascii="Times New Roman" w:hAnsi="Times New Roman" w:cs="Times New Roman"/>
            <w:b w:val="0"/>
            <w:bCs w:val="0"/>
            <w:color w:val="auto"/>
            <w:u w:val="none"/>
            <w:lang w:val="ru-RU"/>
          </w:rPr>
          <w:t>.</w:t>
        </w:r>
        <w:proofErr w:type="spellStart"/>
        <w:r w:rsidR="00DA3744" w:rsidRPr="006F1497">
          <w:rPr>
            <w:rStyle w:val="aff"/>
            <w:rFonts w:ascii="Times New Roman" w:hAnsi="Times New Roman" w:cs="Times New Roman"/>
            <w:b w:val="0"/>
            <w:bCs w:val="0"/>
            <w:color w:val="auto"/>
            <w:u w:val="none"/>
          </w:rPr>
          <w:t>ru</w:t>
        </w:r>
        <w:proofErr w:type="spellEnd"/>
        <w:r w:rsidR="00DA3744" w:rsidRPr="006F1497">
          <w:rPr>
            <w:rStyle w:val="aff"/>
            <w:rFonts w:ascii="Times New Roman" w:hAnsi="Times New Roman" w:cs="Times New Roman"/>
            <w:b w:val="0"/>
            <w:bCs w:val="0"/>
            <w:color w:val="auto"/>
            <w:u w:val="none"/>
            <w:lang w:val="ru-RU"/>
          </w:rPr>
          <w:t>/</w:t>
        </w:r>
        <w:proofErr w:type="spellStart"/>
        <w:r w:rsidR="00DA3744" w:rsidRPr="006F1497">
          <w:rPr>
            <w:rStyle w:val="aff"/>
            <w:rFonts w:ascii="Times New Roman" w:hAnsi="Times New Roman" w:cs="Times New Roman"/>
            <w:b w:val="0"/>
            <w:bCs w:val="0"/>
            <w:color w:val="auto"/>
            <w:u w:val="none"/>
          </w:rPr>
          <w:t>duhovnye</w:t>
        </w:r>
        <w:proofErr w:type="spellEnd"/>
        <w:r w:rsidR="00DA3744" w:rsidRPr="006F1497">
          <w:rPr>
            <w:rStyle w:val="aff"/>
            <w:rFonts w:ascii="Times New Roman" w:hAnsi="Times New Roman" w:cs="Times New Roman"/>
            <w:b w:val="0"/>
            <w:bCs w:val="0"/>
            <w:color w:val="auto"/>
            <w:u w:val="none"/>
            <w:lang w:val="ru-RU"/>
          </w:rPr>
          <w:t>-</w:t>
        </w:r>
        <w:proofErr w:type="spellStart"/>
        <w:r w:rsidR="00DA3744" w:rsidRPr="006F1497">
          <w:rPr>
            <w:rStyle w:val="aff"/>
            <w:rFonts w:ascii="Times New Roman" w:hAnsi="Times New Roman" w:cs="Times New Roman"/>
            <w:b w:val="0"/>
            <w:bCs w:val="0"/>
            <w:color w:val="auto"/>
            <w:u w:val="none"/>
          </w:rPr>
          <w:t>istoki</w:t>
        </w:r>
        <w:proofErr w:type="spellEnd"/>
        <w:r w:rsidR="00DA3744" w:rsidRPr="006F1497">
          <w:rPr>
            <w:rStyle w:val="aff"/>
            <w:rFonts w:ascii="Times New Roman" w:hAnsi="Times New Roman" w:cs="Times New Roman"/>
            <w:b w:val="0"/>
            <w:bCs w:val="0"/>
            <w:color w:val="auto"/>
            <w:u w:val="none"/>
            <w:lang w:val="ru-RU"/>
          </w:rPr>
          <w:t>-</w:t>
        </w:r>
        <w:proofErr w:type="spellStart"/>
        <w:r w:rsidR="00DA3744" w:rsidRPr="006F1497">
          <w:rPr>
            <w:rStyle w:val="aff"/>
            <w:rFonts w:ascii="Times New Roman" w:hAnsi="Times New Roman" w:cs="Times New Roman"/>
            <w:b w:val="0"/>
            <w:bCs w:val="0"/>
            <w:color w:val="auto"/>
            <w:u w:val="none"/>
          </w:rPr>
          <w:t>velikoj</w:t>
        </w:r>
        <w:proofErr w:type="spellEnd"/>
        <w:r w:rsidR="00DA3744" w:rsidRPr="006F1497">
          <w:rPr>
            <w:rStyle w:val="aff"/>
            <w:rFonts w:ascii="Times New Roman" w:hAnsi="Times New Roman" w:cs="Times New Roman"/>
            <w:b w:val="0"/>
            <w:bCs w:val="0"/>
            <w:color w:val="auto"/>
            <w:u w:val="none"/>
            <w:lang w:val="ru-RU"/>
          </w:rPr>
          <w:t>-</w:t>
        </w:r>
        <w:proofErr w:type="spellStart"/>
        <w:r w:rsidR="00DA3744" w:rsidRPr="006F1497">
          <w:rPr>
            <w:rStyle w:val="aff"/>
            <w:rFonts w:ascii="Times New Roman" w:hAnsi="Times New Roman" w:cs="Times New Roman"/>
            <w:b w:val="0"/>
            <w:bCs w:val="0"/>
            <w:color w:val="auto"/>
            <w:u w:val="none"/>
          </w:rPr>
          <w:t>pobedy</w:t>
        </w:r>
        <w:proofErr w:type="spellEnd"/>
        <w:r w:rsidR="00DA3744" w:rsidRPr="006F1497">
          <w:rPr>
            <w:rStyle w:val="aff"/>
            <w:rFonts w:ascii="Times New Roman" w:hAnsi="Times New Roman" w:cs="Times New Roman"/>
            <w:b w:val="0"/>
            <w:bCs w:val="0"/>
            <w:color w:val="auto"/>
            <w:u w:val="none"/>
            <w:lang w:val="ru-RU"/>
          </w:rPr>
          <w:t xml:space="preserve">/? </w:t>
        </w:r>
        <w:proofErr w:type="spellStart"/>
        <w:r w:rsidR="00DA3744" w:rsidRPr="006F1497">
          <w:rPr>
            <w:rStyle w:val="aff"/>
            <w:rFonts w:ascii="Times New Roman" w:hAnsi="Times New Roman" w:cs="Times New Roman"/>
            <w:b w:val="0"/>
            <w:bCs w:val="0"/>
            <w:color w:val="auto"/>
            <w:u w:val="none"/>
          </w:rPr>
          <w:t>ysclid</w:t>
        </w:r>
        <w:proofErr w:type="spellEnd"/>
      </w:hyperlink>
      <w:r w:rsidRPr="006F1497">
        <w:rPr>
          <w:rFonts w:ascii="Times New Roman" w:hAnsi="Times New Roman" w:cs="Times New Roman"/>
          <w:b w:val="0"/>
          <w:bCs w:val="0"/>
          <w:color w:val="auto"/>
          <w:lang w:val="ru-RU"/>
        </w:rPr>
        <w:t>=</w:t>
      </w:r>
      <w:r w:rsidRPr="006F1497">
        <w:rPr>
          <w:rFonts w:ascii="Times New Roman" w:hAnsi="Times New Roman" w:cs="Times New Roman"/>
          <w:b w:val="0"/>
          <w:bCs w:val="0"/>
          <w:color w:val="auto"/>
        </w:rPr>
        <w:t>lv</w:t>
      </w:r>
      <w:r w:rsidRPr="006F1497">
        <w:rPr>
          <w:rFonts w:ascii="Times New Roman" w:hAnsi="Times New Roman" w:cs="Times New Roman"/>
          <w:b w:val="0"/>
          <w:bCs w:val="0"/>
          <w:color w:val="auto"/>
          <w:lang w:val="ru-RU"/>
        </w:rPr>
        <w:t>6</w:t>
      </w:r>
      <w:proofErr w:type="spellStart"/>
      <w:r w:rsidRPr="006F1497">
        <w:rPr>
          <w:rFonts w:ascii="Times New Roman" w:hAnsi="Times New Roman" w:cs="Times New Roman"/>
          <w:b w:val="0"/>
          <w:bCs w:val="0"/>
          <w:color w:val="auto"/>
        </w:rPr>
        <w:t>gksb</w:t>
      </w:r>
      <w:proofErr w:type="spellEnd"/>
      <w:r w:rsidRPr="006F1497">
        <w:rPr>
          <w:rFonts w:ascii="Times New Roman" w:hAnsi="Times New Roman" w:cs="Times New Roman"/>
          <w:b w:val="0"/>
          <w:bCs w:val="0"/>
          <w:color w:val="auto"/>
          <w:lang w:val="ru-RU"/>
        </w:rPr>
        <w:t>36</w:t>
      </w:r>
      <w:r w:rsidRPr="006F1497">
        <w:rPr>
          <w:rFonts w:ascii="Times New Roman" w:hAnsi="Times New Roman" w:cs="Times New Roman"/>
          <w:b w:val="0"/>
          <w:bCs w:val="0"/>
          <w:color w:val="auto"/>
        </w:rPr>
        <w:t>g</w:t>
      </w:r>
      <w:r w:rsidRPr="006F1497">
        <w:rPr>
          <w:rFonts w:ascii="Times New Roman" w:hAnsi="Times New Roman" w:cs="Times New Roman"/>
          <w:b w:val="0"/>
          <w:bCs w:val="0"/>
          <w:color w:val="auto"/>
          <w:lang w:val="ru-RU"/>
        </w:rPr>
        <w:t>100628718.</w:t>
      </w:r>
    </w:p>
    <w:p w14:paraId="65409943" w14:textId="77777777" w:rsidR="00F0226C" w:rsidRPr="00E714EB" w:rsidRDefault="00F0226C" w:rsidP="00F0226C">
      <w:pPr>
        <w:ind w:firstLine="709"/>
        <w:jc w:val="both"/>
        <w:rPr>
          <w:sz w:val="28"/>
          <w:szCs w:val="28"/>
          <w:lang w:val="en-US"/>
        </w:rPr>
      </w:pPr>
      <w:r w:rsidRPr="00E714EB">
        <w:rPr>
          <w:sz w:val="28"/>
          <w:szCs w:val="28"/>
        </w:rPr>
        <w:t xml:space="preserve">6. </w:t>
      </w:r>
      <w:r w:rsidRPr="00E714EB">
        <w:rPr>
          <w:i/>
          <w:iCs/>
          <w:sz w:val="28"/>
          <w:szCs w:val="28"/>
        </w:rPr>
        <w:t>Попова Ю.</w:t>
      </w:r>
      <w:r w:rsidRPr="00E714EB">
        <w:rPr>
          <w:sz w:val="28"/>
          <w:szCs w:val="28"/>
        </w:rPr>
        <w:t xml:space="preserve"> </w:t>
      </w:r>
      <w:r w:rsidRPr="00E714EB">
        <w:rPr>
          <w:sz w:val="28"/>
          <w:szCs w:val="28"/>
          <w:shd w:val="clear" w:color="auto" w:fill="FFFFFF"/>
        </w:rPr>
        <w:t xml:space="preserve">“Русские не сдаются!”: какой подвиг совершил советский поэт-снайпер Хусен </w:t>
      </w:r>
      <w:proofErr w:type="spellStart"/>
      <w:r w:rsidRPr="00E714EB">
        <w:rPr>
          <w:sz w:val="28"/>
          <w:szCs w:val="28"/>
          <w:shd w:val="clear" w:color="auto" w:fill="FFFFFF"/>
        </w:rPr>
        <w:t>Андрухаев</w:t>
      </w:r>
      <w:proofErr w:type="spellEnd"/>
      <w:r w:rsidRPr="00E714EB">
        <w:rPr>
          <w:sz w:val="28"/>
          <w:szCs w:val="28"/>
          <w:shd w:val="clear" w:color="auto" w:fill="FFFFFF"/>
        </w:rPr>
        <w:t>.</w:t>
      </w:r>
      <w:r w:rsidRPr="00E714EB">
        <w:rPr>
          <w:sz w:val="28"/>
          <w:szCs w:val="28"/>
        </w:rPr>
        <w:t xml:space="preserve"> </w:t>
      </w:r>
      <w:r w:rsidRPr="00E714EB">
        <w:rPr>
          <w:sz w:val="28"/>
          <w:szCs w:val="28"/>
          <w:lang w:val="en-US"/>
        </w:rPr>
        <w:t>URL: https://russian7.ru/post/russkie-ne-sdayutsya-kakoy-podvig-sov-2/.</w:t>
      </w:r>
    </w:p>
    <w:p w14:paraId="7A448816" w14:textId="77777777" w:rsidR="00F0226C" w:rsidRPr="00E714EB" w:rsidRDefault="00F0226C" w:rsidP="00F0226C">
      <w:pPr>
        <w:ind w:firstLine="709"/>
        <w:jc w:val="both"/>
        <w:rPr>
          <w:sz w:val="28"/>
          <w:szCs w:val="28"/>
        </w:rPr>
      </w:pPr>
      <w:r w:rsidRPr="00E714EB">
        <w:rPr>
          <w:sz w:val="28"/>
          <w:szCs w:val="28"/>
        </w:rPr>
        <w:t>7.</w:t>
      </w:r>
      <w:r w:rsidRPr="00E714EB">
        <w:rPr>
          <w:sz w:val="28"/>
          <w:szCs w:val="28"/>
          <w:shd w:val="clear" w:color="auto" w:fill="FFFFEE"/>
        </w:rPr>
        <w:t xml:space="preserve"> </w:t>
      </w:r>
      <w:r w:rsidRPr="00E714EB">
        <w:rPr>
          <w:sz w:val="28"/>
          <w:szCs w:val="28"/>
          <w:shd w:val="clear" w:color="auto" w:fill="FFFFFF"/>
        </w:rPr>
        <w:t>Говорят погибшие герои: Предсмертные письма сов. борцов против нем.-фашистских захватчиков (1941-1945 гг</w:t>
      </w:r>
      <w:r w:rsidRPr="00E714EB">
        <w:rPr>
          <w:sz w:val="28"/>
          <w:szCs w:val="28"/>
        </w:rPr>
        <w:t>.). – М.: Политиздат, 1979. – 272 с.</w:t>
      </w:r>
    </w:p>
    <w:p w14:paraId="3225B1A6" w14:textId="77777777" w:rsidR="00F0226C" w:rsidRPr="00E714EB" w:rsidRDefault="00F0226C" w:rsidP="00F0226C">
      <w:pPr>
        <w:ind w:firstLine="709"/>
        <w:jc w:val="both"/>
        <w:rPr>
          <w:sz w:val="28"/>
          <w:szCs w:val="28"/>
        </w:rPr>
      </w:pPr>
      <w:r w:rsidRPr="00E714EB">
        <w:rPr>
          <w:sz w:val="28"/>
          <w:szCs w:val="28"/>
        </w:rPr>
        <w:t>8. </w:t>
      </w:r>
      <w:proofErr w:type="spellStart"/>
      <w:r w:rsidRPr="00E714EB">
        <w:rPr>
          <w:i/>
          <w:iCs/>
          <w:sz w:val="28"/>
          <w:szCs w:val="28"/>
        </w:rPr>
        <w:t>Малиш</w:t>
      </w:r>
      <w:proofErr w:type="spellEnd"/>
      <w:r w:rsidRPr="00E714EB">
        <w:rPr>
          <w:i/>
          <w:iCs/>
          <w:sz w:val="28"/>
          <w:szCs w:val="28"/>
        </w:rPr>
        <w:t xml:space="preserve"> М.А.</w:t>
      </w:r>
      <w:r w:rsidRPr="00E714EB">
        <w:rPr>
          <w:sz w:val="28"/>
          <w:szCs w:val="28"/>
        </w:rPr>
        <w:t xml:space="preserve"> Исторические аспекты формирования российской государственности // Вопросы национальных и федеративных отношений. – 2024. – Т. 14. – № 1(106). – С. 42-47.</w:t>
      </w:r>
    </w:p>
    <w:p w14:paraId="3B4226C6" w14:textId="77777777" w:rsidR="00F0226C" w:rsidRPr="00E714EB" w:rsidRDefault="00F0226C" w:rsidP="00550B2E">
      <w:pPr>
        <w:jc w:val="both"/>
        <w:rPr>
          <w:bCs/>
          <w:iCs/>
          <w:snapToGrid w:val="0"/>
          <w:sz w:val="32"/>
          <w:szCs w:val="32"/>
        </w:rPr>
      </w:pPr>
    </w:p>
    <w:p w14:paraId="6A48D5EE" w14:textId="77777777" w:rsidR="00E85CE9" w:rsidRPr="00E714EB" w:rsidRDefault="00E85CE9" w:rsidP="00550B2E">
      <w:pPr>
        <w:jc w:val="both"/>
        <w:rPr>
          <w:bCs/>
          <w:iCs/>
          <w:snapToGrid w:val="0"/>
          <w:sz w:val="32"/>
          <w:szCs w:val="32"/>
        </w:rPr>
      </w:pPr>
    </w:p>
    <w:p w14:paraId="04253511" w14:textId="77777777" w:rsidR="00E85CE9" w:rsidRPr="00E714EB" w:rsidRDefault="00E85CE9" w:rsidP="00E85CE9">
      <w:pPr>
        <w:pStyle w:val="afd"/>
        <w:spacing w:before="0" w:beforeAutospacing="0" w:after="0" w:afterAutospacing="0"/>
        <w:rPr>
          <w:sz w:val="32"/>
          <w:szCs w:val="32"/>
        </w:rPr>
      </w:pPr>
      <w:r w:rsidRPr="00E714EB">
        <w:rPr>
          <w:sz w:val="32"/>
          <w:szCs w:val="32"/>
        </w:rPr>
        <w:t xml:space="preserve">УДК 821.161.1   </w:t>
      </w:r>
    </w:p>
    <w:p w14:paraId="22718513" w14:textId="77777777" w:rsidR="00E85CE9" w:rsidRPr="00E714EB" w:rsidRDefault="00E85CE9" w:rsidP="00E85CE9">
      <w:pPr>
        <w:pStyle w:val="afd"/>
        <w:spacing w:before="0" w:beforeAutospacing="0" w:after="0" w:afterAutospacing="0"/>
        <w:jc w:val="right"/>
        <w:rPr>
          <w:bCs/>
          <w:sz w:val="32"/>
          <w:szCs w:val="32"/>
        </w:rPr>
      </w:pPr>
      <w:r w:rsidRPr="00E714EB">
        <w:rPr>
          <w:bCs/>
          <w:sz w:val="32"/>
          <w:szCs w:val="32"/>
        </w:rPr>
        <w:t xml:space="preserve">ДОЛГИХ  А.Н., </w:t>
      </w:r>
    </w:p>
    <w:p w14:paraId="780AF0B5" w14:textId="77777777" w:rsidR="00E85CE9" w:rsidRPr="00E714EB" w:rsidRDefault="00E85CE9" w:rsidP="00E85CE9">
      <w:pPr>
        <w:pStyle w:val="afd"/>
        <w:spacing w:before="0" w:beforeAutospacing="0" w:after="0" w:afterAutospacing="0"/>
        <w:jc w:val="right"/>
        <w:rPr>
          <w:b/>
          <w:bCs/>
          <w:sz w:val="32"/>
          <w:szCs w:val="32"/>
        </w:rPr>
      </w:pPr>
      <w:r w:rsidRPr="00E714EB">
        <w:rPr>
          <w:bCs/>
          <w:sz w:val="32"/>
          <w:szCs w:val="32"/>
        </w:rPr>
        <w:t>Россия, г. Липецк</w:t>
      </w:r>
      <w:r w:rsidRPr="00E714EB">
        <w:rPr>
          <w:sz w:val="32"/>
          <w:szCs w:val="32"/>
        </w:rPr>
        <w:t xml:space="preserve"> </w:t>
      </w:r>
    </w:p>
    <w:p w14:paraId="56C1428B" w14:textId="77777777" w:rsidR="00E85CE9" w:rsidRPr="00E714EB" w:rsidRDefault="00E85CE9" w:rsidP="00E85CE9">
      <w:pPr>
        <w:pStyle w:val="afd"/>
        <w:spacing w:before="0" w:beforeAutospacing="0" w:after="0" w:afterAutospacing="0"/>
        <w:rPr>
          <w:b/>
          <w:bCs/>
          <w:sz w:val="32"/>
          <w:szCs w:val="32"/>
        </w:rPr>
      </w:pPr>
      <w:r w:rsidRPr="00E714EB">
        <w:rPr>
          <w:b/>
          <w:bCs/>
          <w:sz w:val="32"/>
          <w:szCs w:val="32"/>
        </w:rPr>
        <w:t xml:space="preserve">                                      </w:t>
      </w:r>
    </w:p>
    <w:p w14:paraId="751B7870" w14:textId="62C64132" w:rsidR="00B358C1" w:rsidRPr="00E714EB" w:rsidRDefault="00E85CE9" w:rsidP="00DA3744">
      <w:pPr>
        <w:pStyle w:val="111"/>
        <w:tabs>
          <w:tab w:val="left" w:pos="284"/>
        </w:tabs>
        <w:spacing w:after="0" w:line="240" w:lineRule="auto"/>
        <w:rPr>
          <w:sz w:val="32"/>
          <w:szCs w:val="32"/>
        </w:rPr>
      </w:pPr>
      <w:r w:rsidRPr="00E714EB">
        <w:rPr>
          <w:sz w:val="32"/>
          <w:szCs w:val="32"/>
        </w:rPr>
        <w:t>Советская романистика о революционном народничестве:</w:t>
      </w:r>
    </w:p>
    <w:p w14:paraId="4F22B2D3" w14:textId="6AC010E0" w:rsidR="00E85CE9" w:rsidRPr="00E714EB" w:rsidRDefault="00E85CE9" w:rsidP="00DA3744">
      <w:pPr>
        <w:pStyle w:val="111"/>
        <w:tabs>
          <w:tab w:val="left" w:pos="284"/>
        </w:tabs>
        <w:spacing w:after="0" w:line="240" w:lineRule="auto"/>
        <w:rPr>
          <w:sz w:val="32"/>
          <w:szCs w:val="32"/>
        </w:rPr>
      </w:pPr>
      <w:r w:rsidRPr="00E714EB">
        <w:rPr>
          <w:sz w:val="32"/>
          <w:szCs w:val="32"/>
        </w:rPr>
        <w:t>взгляд историка</w:t>
      </w:r>
    </w:p>
    <w:p w14:paraId="01332AD0" w14:textId="77777777" w:rsidR="00E85CE9" w:rsidRPr="00E714EB" w:rsidRDefault="00E85CE9" w:rsidP="00E85CE9">
      <w:pPr>
        <w:pStyle w:val="afd"/>
        <w:spacing w:before="0" w:beforeAutospacing="0" w:after="0" w:afterAutospacing="0"/>
        <w:jc w:val="center"/>
        <w:rPr>
          <w:b/>
          <w:bCs/>
          <w:sz w:val="32"/>
          <w:szCs w:val="32"/>
        </w:rPr>
      </w:pPr>
    </w:p>
    <w:p w14:paraId="22FE1F18" w14:textId="77777777" w:rsidR="00E85CE9" w:rsidRPr="00E714EB" w:rsidRDefault="00E85CE9" w:rsidP="00E85CE9">
      <w:pPr>
        <w:pStyle w:val="afd"/>
        <w:spacing w:before="0" w:beforeAutospacing="0" w:after="0" w:afterAutospacing="0"/>
        <w:ind w:firstLine="709"/>
        <w:jc w:val="both"/>
        <w:rPr>
          <w:bCs/>
          <w:sz w:val="32"/>
          <w:szCs w:val="32"/>
        </w:rPr>
      </w:pPr>
      <w:r w:rsidRPr="00E714EB">
        <w:rPr>
          <w:bCs/>
          <w:sz w:val="32"/>
          <w:szCs w:val="32"/>
        </w:rPr>
        <w:t xml:space="preserve">В статье рассматривается ряд произведений художественной историографии, посвященных судьбам революционных народников и их последователей в России второй половины </w:t>
      </w:r>
      <w:r w:rsidRPr="00E714EB">
        <w:rPr>
          <w:bCs/>
          <w:sz w:val="32"/>
          <w:szCs w:val="32"/>
          <w:lang w:val="en-US"/>
        </w:rPr>
        <w:t>XIX</w:t>
      </w:r>
      <w:r w:rsidRPr="00E714EB">
        <w:rPr>
          <w:bCs/>
          <w:sz w:val="32"/>
          <w:szCs w:val="32"/>
        </w:rPr>
        <w:t xml:space="preserve"> в. – начала </w:t>
      </w:r>
      <w:r w:rsidRPr="00E714EB">
        <w:rPr>
          <w:bCs/>
          <w:sz w:val="32"/>
          <w:szCs w:val="32"/>
          <w:lang w:val="en-US"/>
        </w:rPr>
        <w:t>XX</w:t>
      </w:r>
      <w:r w:rsidRPr="00E714EB">
        <w:rPr>
          <w:bCs/>
          <w:sz w:val="32"/>
          <w:szCs w:val="32"/>
        </w:rPr>
        <w:t xml:space="preserve"> в., а также интерпретация этого общественного движения в историче</w:t>
      </w:r>
      <w:r w:rsidRPr="00E714EB">
        <w:rPr>
          <w:bCs/>
          <w:sz w:val="32"/>
          <w:szCs w:val="32"/>
        </w:rPr>
        <w:lastRenderedPageBreak/>
        <w:t>ской романистике советского времени. Автор статьи высказывает ряд достаточно новых суждений о достоверности этих исторических романов.</w:t>
      </w:r>
    </w:p>
    <w:p w14:paraId="09FB91AC" w14:textId="77777777" w:rsidR="00E85CE9" w:rsidRPr="00E714EB" w:rsidRDefault="00E85CE9" w:rsidP="00E85CE9">
      <w:pPr>
        <w:pStyle w:val="afd"/>
        <w:spacing w:before="0" w:beforeAutospacing="0" w:after="0" w:afterAutospacing="0"/>
        <w:ind w:firstLine="709"/>
        <w:jc w:val="both"/>
        <w:rPr>
          <w:bCs/>
          <w:sz w:val="32"/>
          <w:szCs w:val="32"/>
        </w:rPr>
      </w:pPr>
      <w:r w:rsidRPr="00E714EB">
        <w:rPr>
          <w:i/>
          <w:sz w:val="32"/>
          <w:szCs w:val="32"/>
        </w:rPr>
        <w:t>Ключевые слова:</w:t>
      </w:r>
      <w:r w:rsidRPr="00E714EB">
        <w:rPr>
          <w:bCs/>
          <w:sz w:val="32"/>
          <w:szCs w:val="32"/>
        </w:rPr>
        <w:t xml:space="preserve"> революционное народничество, исторические романы, интеллигенция, российское самодержавие.</w:t>
      </w:r>
    </w:p>
    <w:p w14:paraId="13102A13" w14:textId="77777777" w:rsidR="00E85CE9" w:rsidRPr="00E714EB" w:rsidRDefault="00E85CE9" w:rsidP="00E85CE9">
      <w:pPr>
        <w:pStyle w:val="afd"/>
        <w:spacing w:before="0" w:beforeAutospacing="0" w:after="0" w:afterAutospacing="0"/>
        <w:jc w:val="right"/>
        <w:rPr>
          <w:b/>
          <w:sz w:val="28"/>
          <w:szCs w:val="28"/>
        </w:rPr>
      </w:pPr>
    </w:p>
    <w:p w14:paraId="6E2AC7AB" w14:textId="77777777" w:rsidR="00E85CE9" w:rsidRPr="00E714EB" w:rsidRDefault="00E85CE9" w:rsidP="00E85CE9">
      <w:pPr>
        <w:pStyle w:val="afd"/>
        <w:spacing w:before="0" w:beforeAutospacing="0" w:after="0" w:afterAutospacing="0"/>
        <w:jc w:val="right"/>
        <w:rPr>
          <w:b/>
          <w:sz w:val="28"/>
          <w:szCs w:val="28"/>
          <w:lang w:val="en-US"/>
        </w:rPr>
      </w:pPr>
      <w:r w:rsidRPr="00E714EB">
        <w:rPr>
          <w:b/>
          <w:sz w:val="28"/>
          <w:szCs w:val="28"/>
          <w:lang w:val="en-US"/>
        </w:rPr>
        <w:t xml:space="preserve">Dolgikh  A.N., </w:t>
      </w:r>
    </w:p>
    <w:p w14:paraId="7A3AEC7B" w14:textId="77777777" w:rsidR="00E85CE9" w:rsidRPr="00E714EB" w:rsidRDefault="00E85CE9" w:rsidP="00E85CE9">
      <w:pPr>
        <w:pStyle w:val="afd"/>
        <w:spacing w:before="0" w:beforeAutospacing="0" w:after="0" w:afterAutospacing="0"/>
        <w:jc w:val="right"/>
        <w:rPr>
          <w:b/>
          <w:bCs/>
          <w:sz w:val="28"/>
          <w:szCs w:val="28"/>
          <w:lang w:val="en-US"/>
        </w:rPr>
      </w:pPr>
      <w:r w:rsidRPr="00E714EB">
        <w:rPr>
          <w:b/>
          <w:sz w:val="28"/>
          <w:szCs w:val="28"/>
          <w:lang w:val="en-US"/>
        </w:rPr>
        <w:t>Russia,</w:t>
      </w:r>
      <w:r w:rsidRPr="00E714EB">
        <w:rPr>
          <w:sz w:val="28"/>
          <w:szCs w:val="28"/>
          <w:lang w:val="en-US"/>
        </w:rPr>
        <w:t xml:space="preserve"> </w:t>
      </w:r>
      <w:r w:rsidRPr="00E714EB">
        <w:rPr>
          <w:b/>
          <w:sz w:val="28"/>
          <w:szCs w:val="28"/>
          <w:lang w:val="en-US"/>
        </w:rPr>
        <w:t>Lipetsk</w:t>
      </w:r>
    </w:p>
    <w:p w14:paraId="418F2EEF" w14:textId="77777777" w:rsidR="00E85CE9" w:rsidRPr="00E714EB" w:rsidRDefault="00E85CE9" w:rsidP="00E85CE9">
      <w:pPr>
        <w:pStyle w:val="afd"/>
        <w:spacing w:before="0" w:beforeAutospacing="0" w:after="0" w:afterAutospacing="0"/>
        <w:ind w:firstLine="709"/>
        <w:jc w:val="both"/>
        <w:rPr>
          <w:bCs/>
          <w:sz w:val="28"/>
          <w:szCs w:val="28"/>
          <w:lang w:val="en-US"/>
        </w:rPr>
      </w:pPr>
    </w:p>
    <w:p w14:paraId="2D08513B" w14:textId="77777777" w:rsidR="00E85CE9" w:rsidRPr="00E714EB" w:rsidRDefault="00E85CE9" w:rsidP="00404988">
      <w:pPr>
        <w:pStyle w:val="afd"/>
        <w:spacing w:before="0" w:beforeAutospacing="0" w:after="0" w:afterAutospacing="0"/>
        <w:jc w:val="center"/>
        <w:rPr>
          <w:b/>
          <w:sz w:val="28"/>
          <w:szCs w:val="28"/>
          <w:lang w:val="en-US"/>
        </w:rPr>
      </w:pPr>
      <w:r w:rsidRPr="00E714EB">
        <w:rPr>
          <w:b/>
          <w:sz w:val="28"/>
          <w:szCs w:val="28"/>
          <w:lang w:val="en-US"/>
        </w:rPr>
        <w:t xml:space="preserve">Soviet </w:t>
      </w:r>
      <w:proofErr w:type="spellStart"/>
      <w:r w:rsidRPr="00E714EB">
        <w:rPr>
          <w:b/>
          <w:sz w:val="28"/>
          <w:szCs w:val="28"/>
          <w:lang w:val="en-US"/>
        </w:rPr>
        <w:t>novelistics</w:t>
      </w:r>
      <w:proofErr w:type="spellEnd"/>
      <w:r w:rsidRPr="00E714EB">
        <w:rPr>
          <w:b/>
          <w:sz w:val="28"/>
          <w:szCs w:val="28"/>
          <w:lang w:val="en-US"/>
        </w:rPr>
        <w:t xml:space="preserve"> on revolutionary </w:t>
      </w:r>
      <w:proofErr w:type="spellStart"/>
      <w:r w:rsidRPr="00E714EB">
        <w:rPr>
          <w:b/>
          <w:sz w:val="28"/>
          <w:szCs w:val="28"/>
          <w:lang w:val="en-US"/>
        </w:rPr>
        <w:t>Pppulism</w:t>
      </w:r>
      <w:proofErr w:type="spellEnd"/>
      <w:r w:rsidRPr="00E714EB">
        <w:rPr>
          <w:b/>
          <w:sz w:val="28"/>
          <w:szCs w:val="28"/>
          <w:lang w:val="en-US"/>
        </w:rPr>
        <w:t>: a historian’s view</w:t>
      </w:r>
    </w:p>
    <w:p w14:paraId="33210612" w14:textId="77777777" w:rsidR="00E85CE9" w:rsidRPr="00E714EB" w:rsidRDefault="00E85CE9" w:rsidP="00E85CE9">
      <w:pPr>
        <w:pStyle w:val="afd"/>
        <w:spacing w:before="0" w:beforeAutospacing="0" w:after="0" w:afterAutospacing="0"/>
        <w:ind w:firstLine="709"/>
        <w:jc w:val="both"/>
        <w:rPr>
          <w:bCs/>
          <w:sz w:val="28"/>
          <w:szCs w:val="28"/>
          <w:lang w:val="en-US"/>
        </w:rPr>
      </w:pPr>
      <w:r w:rsidRPr="00E714EB">
        <w:rPr>
          <w:iCs/>
          <w:sz w:val="28"/>
          <w:szCs w:val="28"/>
          <w:lang w:val="en-US"/>
        </w:rPr>
        <w:t>A</w:t>
      </w:r>
      <w:r w:rsidRPr="00E714EB">
        <w:rPr>
          <w:bCs/>
          <w:sz w:val="28"/>
          <w:szCs w:val="28"/>
          <w:lang w:val="en-US"/>
        </w:rPr>
        <w:t xml:space="preserve">rticle examines a number of works of artistic historiography devoted to the fate of the revolutionary populists and their descendants in Russia in the second half of XIX - early XX centuries, as well as the interpretation of this social movement in the historical </w:t>
      </w:r>
      <w:proofErr w:type="spellStart"/>
      <w:r w:rsidRPr="00E714EB">
        <w:rPr>
          <w:bCs/>
          <w:sz w:val="28"/>
          <w:szCs w:val="28"/>
          <w:lang w:val="en-US"/>
        </w:rPr>
        <w:t>romanistics</w:t>
      </w:r>
      <w:proofErr w:type="spellEnd"/>
      <w:r w:rsidRPr="00E714EB">
        <w:rPr>
          <w:bCs/>
          <w:sz w:val="28"/>
          <w:szCs w:val="28"/>
          <w:lang w:val="en-US"/>
        </w:rPr>
        <w:t xml:space="preserve"> of the Soviet era. Author of the article expresses a number of fairly new judgments about the reliability of these historical novels.</w:t>
      </w:r>
    </w:p>
    <w:p w14:paraId="14F2BEE0" w14:textId="77777777" w:rsidR="00E85CE9" w:rsidRPr="00E714EB" w:rsidRDefault="00E85CE9" w:rsidP="00E85CE9">
      <w:pPr>
        <w:pStyle w:val="afd"/>
        <w:spacing w:before="0" w:beforeAutospacing="0" w:after="0" w:afterAutospacing="0"/>
        <w:ind w:firstLine="709"/>
        <w:jc w:val="both"/>
        <w:rPr>
          <w:bCs/>
          <w:sz w:val="28"/>
          <w:szCs w:val="28"/>
          <w:lang w:val="en-US"/>
        </w:rPr>
      </w:pPr>
      <w:r w:rsidRPr="00E714EB">
        <w:rPr>
          <w:i/>
          <w:sz w:val="28"/>
          <w:szCs w:val="28"/>
          <w:lang w:val="en-US"/>
        </w:rPr>
        <w:t>Keywords</w:t>
      </w:r>
      <w:r w:rsidRPr="00E714EB">
        <w:rPr>
          <w:sz w:val="28"/>
          <w:szCs w:val="28"/>
          <w:lang w:val="en-US"/>
        </w:rPr>
        <w:t>:</w:t>
      </w:r>
      <w:r w:rsidRPr="00E714EB">
        <w:rPr>
          <w:bCs/>
          <w:sz w:val="28"/>
          <w:szCs w:val="28"/>
          <w:lang w:val="en-US"/>
        </w:rPr>
        <w:t xml:space="preserve"> revolutionary populism, historical novels, intelligentsia, Russian autocracy.</w:t>
      </w:r>
    </w:p>
    <w:p w14:paraId="3F916527" w14:textId="77777777" w:rsidR="00E85CE9" w:rsidRPr="00E714EB" w:rsidRDefault="00E85CE9" w:rsidP="00E85CE9">
      <w:pPr>
        <w:pStyle w:val="111"/>
        <w:tabs>
          <w:tab w:val="left" w:pos="284"/>
        </w:tabs>
        <w:spacing w:after="0" w:line="276" w:lineRule="auto"/>
        <w:ind w:firstLine="709"/>
        <w:jc w:val="both"/>
        <w:rPr>
          <w:b w:val="0"/>
          <w:sz w:val="32"/>
          <w:szCs w:val="32"/>
          <w:lang w:val="en-US"/>
        </w:rPr>
      </w:pPr>
    </w:p>
    <w:p w14:paraId="47E25179" w14:textId="77777777"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bCs w:val="0"/>
          <w:sz w:val="32"/>
          <w:szCs w:val="32"/>
        </w:rPr>
        <w:t>Народничество</w:t>
      </w:r>
      <w:r w:rsidRPr="00E714EB">
        <w:rPr>
          <w:b w:val="0"/>
          <w:sz w:val="32"/>
          <w:szCs w:val="32"/>
        </w:rPr>
        <w:t> – идеология, появившаяся в России в 1860-х гг., позиционирующая себя как «сближение» интеллигенции с народом в поисках своих корней, своего места в мире, выступавшая за изменение положения крестьянства в стране в пореформенное время. Движение народничества было связано с ощущением интеллигенцией потери своей связи с «народной правдой». В советское время народничество, прежде всего, революционное, представляло из себя, по В.И. Ленину, второй («разночинский») этап освободительного движения в России, который пришел на смену «дворянскому» этапу [1; 2]. Естественно</w:t>
      </w:r>
      <w:r w:rsidRPr="00E714EB">
        <w:rPr>
          <w:b w:val="0"/>
          <w:bCs w:val="0"/>
          <w:sz w:val="32"/>
          <w:szCs w:val="32"/>
        </w:rPr>
        <w:t>, что советская историческая романистика изрядное внимание уделила этому движению. Дадим краткую характеристику основных прозаических произведений на эту тему той эпохи с точки зрения исторической правды.</w:t>
      </w:r>
    </w:p>
    <w:p w14:paraId="505C73A9" w14:textId="77777777"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sz w:val="32"/>
          <w:szCs w:val="32"/>
        </w:rPr>
        <w:t xml:space="preserve">Вообще говоря, второй период освободительного движения в России имел достаточно обширную художественную историографию. При этом наибольшее количество произведений носило характер биографических описаний при использовании значительного числа документов эпохи. Особенно это явление было характерно для серии довольно неплохих романов под литерой «Пламенные революционеры». </w:t>
      </w:r>
    </w:p>
    <w:p w14:paraId="05CDF908" w14:textId="77777777" w:rsidR="00E85CE9" w:rsidRPr="00E714EB" w:rsidRDefault="00E85CE9" w:rsidP="00E85CE9">
      <w:pPr>
        <w:ind w:firstLine="709"/>
        <w:jc w:val="both"/>
        <w:rPr>
          <w:sz w:val="32"/>
          <w:szCs w:val="32"/>
        </w:rPr>
      </w:pPr>
      <w:r w:rsidRPr="00E714EB">
        <w:rPr>
          <w:sz w:val="32"/>
          <w:szCs w:val="32"/>
        </w:rPr>
        <w:t xml:space="preserve">Разговор стоит начать с романа «Одеты камнем» (1925), который был написан О.Д. Форш в первые годы после революции и посвящен старой, как мир, теме предательства, вызванного соперничеством на почве любви (к Вере Лагутиной). Очевидны параллели в </w:t>
      </w:r>
      <w:r w:rsidRPr="00E714EB">
        <w:rPr>
          <w:sz w:val="32"/>
          <w:szCs w:val="32"/>
        </w:rPr>
        <w:lastRenderedPageBreak/>
        <w:t xml:space="preserve">данном случае с рядом известных литературных произведений, связанных с данной темой («Граф Монте-Кристо» А. Дюма, «Жизнь Клима Самгина» А.М. Горького, наконец, более поздний роман «Вечный зов» А.С. Иванова). С одной стороны, главный герой – вроде бы и не совсем предатель, но объективно виновный в гибели своего соперника М.С. </w:t>
      </w:r>
      <w:proofErr w:type="spellStart"/>
      <w:r w:rsidRPr="00E714EB">
        <w:rPr>
          <w:sz w:val="32"/>
          <w:szCs w:val="32"/>
        </w:rPr>
        <w:t>Бейдемана</w:t>
      </w:r>
      <w:proofErr w:type="spellEnd"/>
      <w:r w:rsidRPr="00E714EB">
        <w:rPr>
          <w:sz w:val="32"/>
          <w:szCs w:val="32"/>
        </w:rPr>
        <w:t xml:space="preserve"> (кстати, реального исторического лица, революционера эпохи 1860-х гг., скажем так, «</w:t>
      </w:r>
      <w:proofErr w:type="spellStart"/>
      <w:r w:rsidRPr="00E714EB">
        <w:rPr>
          <w:sz w:val="32"/>
          <w:szCs w:val="32"/>
        </w:rPr>
        <w:t>каракозовского</w:t>
      </w:r>
      <w:proofErr w:type="spellEnd"/>
      <w:r w:rsidRPr="00E714EB">
        <w:rPr>
          <w:sz w:val="32"/>
          <w:szCs w:val="32"/>
        </w:rPr>
        <w:t xml:space="preserve"> призыва»; заметим, что и сам Д.В. Каракозов представлен в романе), сошедшего с ума и забытого властью в стенах Алексеевского равелина Петропавловской крепости. Несмотря на критику в советской литературе в отношении изображения именно героя-одиночки, да еще и, судя по всему, явного террориста, которому вроде бы сочувствовала О.Д. Форш, на самом деле, ее отношение к герою-революционеру более сложное: он точно и герой, и несуразен, и неразумен, и честен пред собой и «делом», только вот это «дело» не совсем выглядит определенным (так или иначе, напрашивается и сравнение с нигилистом Базаровым И.С. Тургенева и Рахметовым и «новыми людьми» Н.Г. Чернышевского). Зато фактически его предавший </w:t>
      </w:r>
      <w:proofErr w:type="spellStart"/>
      <w:r w:rsidRPr="00E714EB">
        <w:rPr>
          <w:sz w:val="32"/>
          <w:szCs w:val="32"/>
        </w:rPr>
        <w:t>Русянин</w:t>
      </w:r>
      <w:proofErr w:type="spellEnd"/>
      <w:r w:rsidRPr="00E714EB">
        <w:rPr>
          <w:sz w:val="32"/>
          <w:szCs w:val="32"/>
        </w:rPr>
        <w:t xml:space="preserve"> всю жизнь будет себя казнить за это предательство (за фактическую выдачу бывшего друга и соперника на съедение </w:t>
      </w:r>
      <w:r w:rsidRPr="00E714EB">
        <w:rPr>
          <w:sz w:val="32"/>
          <w:szCs w:val="32"/>
          <w:lang w:val="en-US"/>
        </w:rPr>
        <w:t>III</w:t>
      </w:r>
      <w:r w:rsidRPr="00E714EB">
        <w:rPr>
          <w:sz w:val="32"/>
          <w:szCs w:val="32"/>
        </w:rPr>
        <w:t xml:space="preserve"> Отделению Собственной Е.И.В. канцелярии и его руководителю графу Шувалову). Этот антигерой доживет до середины 1920-х гг., увидит новую власть и новую жизнь, хотя и будет находиться на ее обочине, а казнь собственной совестью для него станет важнее всего [3].</w:t>
      </w:r>
    </w:p>
    <w:p w14:paraId="49D76B31" w14:textId="5C4356C4"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sz w:val="32"/>
          <w:szCs w:val="32"/>
        </w:rPr>
        <w:t xml:space="preserve">Одним из наиболее плодовитых авторов на стезе истории народничества был Ю.Н. Давыдов. Начнем с его романа «Две связки писем» (1983). Это произведение посвящено жизни и деятельности Г.С. Лопатина, одной из самых колоритных личностей того периода, друга П.Л. Лаврова и друга К. Маркса, отчаянно смелого человека, не шедшего на сделки с совестью, неудавшегося освободителя Н.Г. Чернышевского. Фоном, на котором показана его деятельность в народничестве, являлась принципиально иная фигура С.Г. Нечаева. Именно характеристика этой неоднозначной фигуры в народничестве стала новацией в свое время. Автор, верный исторической правде, отмечал, наряду с отрицательными качествами этого своего героя (использование любых средств для борьбы за идею, лжи, убийства и др., воплощение идеи: цель оправдывает средства), те причины, которые привели, во многом, к этому: «высыхающие мальчики», которых он видел, дети, работавшие в лакокрасочной промышленности и умиравшие из-за отсутствия техники безопасности на вредном производстве, отсутствие организованного антиправительственного движения, </w:t>
      </w:r>
      <w:r w:rsidRPr="00E714EB">
        <w:rPr>
          <w:b w:val="0"/>
          <w:sz w:val="32"/>
          <w:szCs w:val="32"/>
        </w:rPr>
        <w:lastRenderedPageBreak/>
        <w:t xml:space="preserve">преследования полиции и др. Устами своего героя Лопатина автор отвергал версию о корыстности стремлений Нечаева. Прекрасно подана была фигура Льва Тихомирова, ренегата народничества, одного из участников Исполнительного комитета «Народной воли», ответственного за убийство Александра </w:t>
      </w:r>
      <w:r w:rsidRPr="00E714EB">
        <w:rPr>
          <w:b w:val="0"/>
          <w:sz w:val="32"/>
          <w:szCs w:val="32"/>
          <w:lang w:val="en-US"/>
        </w:rPr>
        <w:t>II</w:t>
      </w:r>
      <w:r w:rsidRPr="00E714EB">
        <w:rPr>
          <w:b w:val="0"/>
          <w:sz w:val="32"/>
          <w:szCs w:val="32"/>
        </w:rPr>
        <w:t xml:space="preserve">, уехавшего после 1 марта 1881 г. за границу, но потом, после написания им покаянного письма властям, прощенного Александром </w:t>
      </w:r>
      <w:r w:rsidRPr="00E714EB">
        <w:rPr>
          <w:b w:val="0"/>
          <w:sz w:val="32"/>
          <w:szCs w:val="32"/>
          <w:lang w:val="en-US"/>
        </w:rPr>
        <w:t>III</w:t>
      </w:r>
      <w:r w:rsidRPr="00E714EB">
        <w:rPr>
          <w:b w:val="0"/>
          <w:sz w:val="32"/>
          <w:szCs w:val="32"/>
        </w:rPr>
        <w:t>, вернувшегося в Россию, перешедшего на службу самодержавию, но не предавшего никого. Став отступником, он остался честным человеком, убедившись в негативных последствиях революционной борьбы. Иное дело – Е.Ф. Азеф – предатель, Иуда, подлая душа. Интересно показаны словесные баталии Лопатина в защиту М.А. Бакунина с К. Марксом и Ф. Энгельсом. При этом Лопатин выступал за Бакунина не как за революционера, не по идейным соображениям, но по соображениям противника тирании и поддерживал его как русский русского [4].</w:t>
      </w:r>
    </w:p>
    <w:p w14:paraId="683814FC" w14:textId="77777777"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sz w:val="32"/>
          <w:szCs w:val="32"/>
        </w:rPr>
        <w:t xml:space="preserve">В другом романе Ю.Н. Давыдова «Завещаю вам, братья», посвященном народовольцу Александру Михайлову, выдающемуся мастеру конспирации, стражу подполья, разговор ведется от лица рядовой деятельницы освободительного движения А. Ардашевой и Зотова, ныне забытого литератора, хранителя секретных портфелей «Народной воли». Ярким представляется и роман Ю.Н. Давыдова «Март» о покушении на императора Александра </w:t>
      </w:r>
      <w:r w:rsidRPr="00E714EB">
        <w:rPr>
          <w:b w:val="0"/>
          <w:sz w:val="32"/>
          <w:szCs w:val="32"/>
          <w:lang w:val="en-US"/>
        </w:rPr>
        <w:t>II</w:t>
      </w:r>
      <w:r w:rsidRPr="00E714EB">
        <w:rPr>
          <w:b w:val="0"/>
          <w:sz w:val="32"/>
          <w:szCs w:val="32"/>
        </w:rPr>
        <w:t xml:space="preserve"> и особенно его произведение «Глухая пора листопада», раскрывающий малоизвестные страницы поздней «Народной воли», когда после ее разгрома Вера Фигнер пыталась собрать воедино оставшиеся ее части, время расцвета провокаторов – известной «</w:t>
      </w:r>
      <w:proofErr w:type="spellStart"/>
      <w:r w:rsidRPr="00E714EB">
        <w:rPr>
          <w:b w:val="0"/>
          <w:sz w:val="32"/>
          <w:szCs w:val="32"/>
        </w:rPr>
        <w:t>дегаевщины</w:t>
      </w:r>
      <w:proofErr w:type="spellEnd"/>
      <w:r w:rsidRPr="00E714EB">
        <w:rPr>
          <w:b w:val="0"/>
          <w:sz w:val="32"/>
          <w:szCs w:val="32"/>
        </w:rPr>
        <w:t>» [5; 6; 7]. Назовем здесь также и повесть М.А. Поповского «Побежденное время», которая рассказывает о выдающемся ученом, народовольце Н.А. Морозове, стойко преодолевшем почти 30-летнее заключение в царских тюрьмах, и книгу В.Г. Долгого о Софье Перовской, организаторе покушения на монарха в 1881 г. [8; 9]</w:t>
      </w:r>
    </w:p>
    <w:p w14:paraId="4A89EDC0" w14:textId="77777777"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sz w:val="32"/>
          <w:szCs w:val="32"/>
        </w:rPr>
        <w:t>Но наиболее значительным произведением по данной тематике представляется роман известного советского писателя Ю.В. Трифонова «Нетерпение», роман об А.А. Желябове – одном из лидеров «Народной воли». В свое время это произведение вызвало полемику, начатую статьей литературного критика А.А. Лебедева «Нетерпимость», направленной на осуждение цареубийства и роли в этом деле самого Желябова. В ответ на нее в журнале «История СССР» в № 2 за 1982 г. появилась публикация (как говорил о ней в свое время выдающийся советский историк П.А. Зайончковский, «донос») саратовского исследователя Н.А. Троицкого, считавшего, что «Лебедев про</w:t>
      </w:r>
      <w:r w:rsidRPr="00E714EB">
        <w:rPr>
          <w:b w:val="0"/>
          <w:sz w:val="32"/>
          <w:szCs w:val="32"/>
        </w:rPr>
        <w:lastRenderedPageBreak/>
        <w:t>тивопоставляет общепринятому у нас взгляду принципиально иной взгляд на Желябова как на фигуру одиозную, исторически уродливую и политически вредную… Как между нетерпением и нетерпимостью нет ничего общего, кроме чисто внешнего созвучия, так нет ничего общего и у лебедевского Желябова с Желябовым Трифонова». По словам Троицкого, герой «Нетерпения» «близок к исторически подлинному Желябову, хотя и менее масштабен, несколько сужен как политик и организатор, излишне акцентирован как террорист. Во всяком случае, Желябов у Трифонова – положительный герой… с него можно брать пример. Это единодушно отметили все, без исключения, рецензенты…». Автор статьи считал, что мнение А.А. Лебедева глубоко неверно. Правда, надо сказать, что сам он не приводил, наряду с положительными оценками Ленина народников, иные его оценки, о чем напомнила Троицкому редакция журнала [10; 11; 12].</w:t>
      </w:r>
    </w:p>
    <w:p w14:paraId="2872AF4D" w14:textId="77777777" w:rsidR="00E85CE9" w:rsidRPr="00E714EB" w:rsidRDefault="00E85CE9" w:rsidP="00E85CE9">
      <w:pPr>
        <w:ind w:firstLine="709"/>
        <w:jc w:val="both"/>
        <w:rPr>
          <w:sz w:val="32"/>
          <w:szCs w:val="32"/>
        </w:rPr>
      </w:pPr>
      <w:r w:rsidRPr="00E714EB">
        <w:rPr>
          <w:sz w:val="32"/>
          <w:szCs w:val="32"/>
        </w:rPr>
        <w:t xml:space="preserve">Скажем здесь и о повести М.Р. Хейфеца, кстати, известного и как диссидента (отсидевший 6 лет в лагерях и покинувший затем страну, уехав в Израиль, где и скончался), «Секретарь тайной полиции» – о жизни и судьбе Н.В. </w:t>
      </w:r>
      <w:proofErr w:type="spellStart"/>
      <w:r w:rsidRPr="00E714EB">
        <w:rPr>
          <w:sz w:val="32"/>
          <w:szCs w:val="32"/>
        </w:rPr>
        <w:t>Клеточникова</w:t>
      </w:r>
      <w:proofErr w:type="spellEnd"/>
      <w:r w:rsidRPr="00E714EB">
        <w:rPr>
          <w:sz w:val="32"/>
          <w:szCs w:val="32"/>
        </w:rPr>
        <w:t xml:space="preserve">, внедренного революционерами-народниками в Третье отделение Собственной Е.И.В. канцелярии и умершего в заключении уже после убийства народовольцами Александра </w:t>
      </w:r>
      <w:r w:rsidRPr="00E714EB">
        <w:rPr>
          <w:sz w:val="32"/>
          <w:szCs w:val="32"/>
          <w:lang w:val="en-US"/>
        </w:rPr>
        <w:t>II</w:t>
      </w:r>
      <w:r w:rsidRPr="00E714EB">
        <w:rPr>
          <w:sz w:val="32"/>
          <w:szCs w:val="32"/>
        </w:rPr>
        <w:t>. Это повесть о честном человеке, не желавшем идти на сделку с совестью, выбравшем себе такой путь. Сегодня подвиг народовольцев многими оспаривается, мы же придерживаемся иной точки зрения: да, они выбрали, возможно, не самый удачный и успешный путь к свободе для своего народа, но остались героями в нашей памяти. С нашей точки зрения, наиболее интересен по изложению в этом произведении сюжет о Липецком съезде «политиков» 1879 г.</w:t>
      </w:r>
      <w:r w:rsidRPr="00E714EB">
        <w:rPr>
          <w:b/>
          <w:sz w:val="32"/>
          <w:szCs w:val="32"/>
        </w:rPr>
        <w:t xml:space="preserve"> </w:t>
      </w:r>
      <w:r w:rsidRPr="00E714EB">
        <w:rPr>
          <w:sz w:val="32"/>
          <w:szCs w:val="32"/>
        </w:rPr>
        <w:t>[13]</w:t>
      </w:r>
    </w:p>
    <w:p w14:paraId="52BBDA90" w14:textId="65695ED2"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sz w:val="32"/>
          <w:szCs w:val="32"/>
        </w:rPr>
        <w:t xml:space="preserve">Одним из первых романов Ю.Н. Давыдова – «Этот миндальный запах…» (1966 г.) </w:t>
      </w:r>
      <w:r w:rsidRPr="00E714EB">
        <w:rPr>
          <w:b w:val="0"/>
          <w:bCs w:val="0"/>
          <w:sz w:val="32"/>
          <w:szCs w:val="32"/>
        </w:rPr>
        <w:t>–</w:t>
      </w:r>
      <w:r w:rsidRPr="00E714EB">
        <w:rPr>
          <w:sz w:val="32"/>
          <w:szCs w:val="32"/>
        </w:rPr>
        <w:t xml:space="preserve"> </w:t>
      </w:r>
      <w:r w:rsidRPr="00E714EB">
        <w:rPr>
          <w:b w:val="0"/>
          <w:sz w:val="32"/>
          <w:szCs w:val="32"/>
        </w:rPr>
        <w:t xml:space="preserve">был посвящен также достаточно сходной проблеме, но на новом этапе начала </w:t>
      </w:r>
      <w:r w:rsidRPr="00E714EB">
        <w:rPr>
          <w:b w:val="0"/>
          <w:sz w:val="32"/>
          <w:szCs w:val="32"/>
          <w:lang w:val="en-US"/>
        </w:rPr>
        <w:t>XX</w:t>
      </w:r>
      <w:r w:rsidRPr="00E714EB">
        <w:rPr>
          <w:b w:val="0"/>
          <w:sz w:val="32"/>
          <w:szCs w:val="32"/>
        </w:rPr>
        <w:t xml:space="preserve"> в., связанном уже с деятельностью эсеров, кое-что наследовавших у народников. Своеобразный отзвук «оттепели», это произведение посвящено было не тем темам, о которых было принято тогда писать, а, в основном, эсерам-</w:t>
      </w:r>
      <w:r w:rsidR="00C15C5A">
        <w:rPr>
          <w:b w:val="0"/>
          <w:sz w:val="32"/>
          <w:szCs w:val="32"/>
        </w:rPr>
        <w:t xml:space="preserve"> </w:t>
      </w:r>
      <w:r w:rsidRPr="00E714EB">
        <w:rPr>
          <w:b w:val="0"/>
          <w:sz w:val="32"/>
          <w:szCs w:val="32"/>
        </w:rPr>
        <w:t xml:space="preserve">террористам. Однозначного отрицания их деятельности нет, что показательно. Вместе с социал-демократами они идут на штурм самодержавия – дело происходит в 1905 г. – накануне Московского декабрьского восстания. Именно под этим соусом автор и «протаскивал» изображение этих «бомбистов», рядом с которыми действовали и верные ленинцы, и меньшевики, и просто рабочие, недовольные режимом. Показаны ряд событий – убийство великого князя Сергея Александровича И.П. Каляевым, деятельность Б.В. Савинкова как организатора террора, </w:t>
      </w:r>
      <w:r w:rsidRPr="00E714EB">
        <w:rPr>
          <w:b w:val="0"/>
          <w:sz w:val="32"/>
          <w:szCs w:val="32"/>
        </w:rPr>
        <w:lastRenderedPageBreak/>
        <w:t>«игры» (на обе стороны) провокатора Е.Ф. Азефа и достаточно странная позиция Г.А. Гапона, и стремление «охранки» контролировать оппозицию, наталкивающееся на противоречия внутри правящего лагеря, мешавшее ей добиться окончательно своего. Из других событий 1905 года показаны волнения среди моряков Кронштадта (подавленные властями), правда, как-то невыразительно, реакция на Манифест 17 октября 1905 г. Но, в основном, речь шла о перипетиях транспортировки в Россию оружия, необходимого и для индивидуального террора, и для массового восстания, для баррикадной борьбы. Действие, в основном, происходило в России, но затронута и Европа, и Великое княжество Финляндское (тогдашняя часть Российской империи), через которое, в основном, шла эта транспортировка. Показаны фигуры Л.Б. Красина, немного В.И. Ленина и ряда вымышленных автором лиц, но вполне напоминающих реальных рабочих и интеллигентов, охваченных революционным порывом. Практически нет в этом произведении ненужных сентенций о вреде террористической деятельности эсеров, сдержанно об этом пишет автор – это, в определенном смысле, свойство мироощущения «оттепели». Нет прямых негативов в отношении правительственной администрации. Вообще, в этом романе есть некий дух большей и меньшей свободы высказываний, без крайностей более позднего советского периода и без сегодняшних преувеличений уже в обратном смысле [14].</w:t>
      </w:r>
    </w:p>
    <w:p w14:paraId="0BBCABFE" w14:textId="77777777" w:rsidR="00E85CE9" w:rsidRPr="00E714EB" w:rsidRDefault="00E85CE9" w:rsidP="00E85CE9">
      <w:pPr>
        <w:pStyle w:val="111"/>
        <w:tabs>
          <w:tab w:val="left" w:pos="284"/>
        </w:tabs>
        <w:spacing w:after="0" w:line="240" w:lineRule="auto"/>
        <w:ind w:firstLine="709"/>
        <w:jc w:val="both"/>
        <w:rPr>
          <w:b w:val="0"/>
          <w:sz w:val="32"/>
          <w:szCs w:val="32"/>
        </w:rPr>
      </w:pPr>
      <w:r w:rsidRPr="00E714EB">
        <w:rPr>
          <w:b w:val="0"/>
          <w:sz w:val="32"/>
          <w:szCs w:val="32"/>
        </w:rPr>
        <w:t>В целом, стоит признать, что в советское время революционному народничеству и ряду явлений, связанных с ним, уделялось значительное внимание, а художественная литература той эпохи, по нашему мнению, достаточно адекватно рассматривала данную проблематику.</w:t>
      </w:r>
    </w:p>
    <w:p w14:paraId="601EF568" w14:textId="77777777" w:rsidR="00E85CE9" w:rsidRPr="00E714EB" w:rsidRDefault="00E85CE9" w:rsidP="00E85CE9">
      <w:pPr>
        <w:pStyle w:val="afd"/>
        <w:tabs>
          <w:tab w:val="left" w:pos="284"/>
        </w:tabs>
        <w:spacing w:before="0" w:beforeAutospacing="0" w:after="0" w:afterAutospacing="0"/>
        <w:ind w:firstLine="709"/>
        <w:jc w:val="both"/>
        <w:rPr>
          <w:b/>
          <w:bCs/>
          <w:sz w:val="32"/>
          <w:szCs w:val="32"/>
        </w:rPr>
      </w:pPr>
    </w:p>
    <w:p w14:paraId="1EB97139" w14:textId="77777777" w:rsidR="00E85CE9" w:rsidRPr="00E714EB" w:rsidRDefault="00E85CE9" w:rsidP="00E85CE9">
      <w:pPr>
        <w:ind w:firstLine="709"/>
        <w:jc w:val="both"/>
        <w:rPr>
          <w:i/>
          <w:iCs/>
          <w:sz w:val="28"/>
          <w:szCs w:val="28"/>
        </w:rPr>
      </w:pPr>
      <w:r w:rsidRPr="00E714EB">
        <w:rPr>
          <w:i/>
          <w:iCs/>
          <w:sz w:val="28"/>
          <w:szCs w:val="28"/>
        </w:rPr>
        <w:t>Примечания</w:t>
      </w:r>
    </w:p>
    <w:p w14:paraId="4B395466" w14:textId="77777777" w:rsidR="00E85CE9" w:rsidRPr="00E714EB" w:rsidRDefault="00E85CE9" w:rsidP="00E85CE9">
      <w:pPr>
        <w:pStyle w:val="afd"/>
        <w:tabs>
          <w:tab w:val="left" w:pos="284"/>
        </w:tabs>
        <w:spacing w:before="0" w:beforeAutospacing="0" w:after="0" w:afterAutospacing="0"/>
        <w:ind w:firstLine="709"/>
        <w:jc w:val="both"/>
        <w:rPr>
          <w:b/>
          <w:bCs/>
          <w:sz w:val="32"/>
          <w:szCs w:val="32"/>
        </w:rPr>
      </w:pPr>
    </w:p>
    <w:p w14:paraId="7167ABD6"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w:t>
      </w:r>
      <w:r w:rsidRPr="00E714EB">
        <w:rPr>
          <w:rFonts w:ascii="Times New Roman" w:hAnsi="Times New Roman" w:cs="Times New Roman"/>
          <w:i/>
          <w:iCs/>
          <w:sz w:val="28"/>
          <w:szCs w:val="28"/>
          <w:lang w:val="ru-RU"/>
        </w:rPr>
        <w:t>Ляшенко Л.М.</w:t>
      </w:r>
      <w:r w:rsidRPr="00E714EB">
        <w:rPr>
          <w:rFonts w:ascii="Times New Roman" w:hAnsi="Times New Roman" w:cs="Times New Roman"/>
          <w:sz w:val="28"/>
          <w:szCs w:val="28"/>
          <w:lang w:val="ru-RU"/>
        </w:rPr>
        <w:t xml:space="preserve"> Декабристы и народники: судьбы и драмы русских революционеров. – М.: Вече, 2016. – 445 с. </w:t>
      </w:r>
    </w:p>
    <w:p w14:paraId="31382854"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2. </w:t>
      </w:r>
      <w:r w:rsidRPr="00E714EB">
        <w:rPr>
          <w:rFonts w:ascii="Times New Roman" w:hAnsi="Times New Roman" w:cs="Times New Roman"/>
          <w:i/>
          <w:iCs/>
          <w:sz w:val="28"/>
          <w:szCs w:val="28"/>
          <w:lang w:val="ru-RU"/>
        </w:rPr>
        <w:t xml:space="preserve">Пантин И.К., </w:t>
      </w:r>
      <w:proofErr w:type="spellStart"/>
      <w:r w:rsidRPr="00E714EB">
        <w:rPr>
          <w:rFonts w:ascii="Times New Roman" w:hAnsi="Times New Roman" w:cs="Times New Roman"/>
          <w:i/>
          <w:iCs/>
          <w:sz w:val="28"/>
          <w:szCs w:val="28"/>
          <w:lang w:val="ru-RU"/>
        </w:rPr>
        <w:t>Плимак</w:t>
      </w:r>
      <w:proofErr w:type="spellEnd"/>
      <w:r w:rsidRPr="00E714EB">
        <w:rPr>
          <w:rFonts w:ascii="Times New Roman" w:hAnsi="Times New Roman" w:cs="Times New Roman"/>
          <w:i/>
          <w:iCs/>
          <w:sz w:val="28"/>
          <w:szCs w:val="28"/>
          <w:lang w:val="ru-RU"/>
        </w:rPr>
        <w:t xml:space="preserve"> Е.Г., Хорос, В.Г.</w:t>
      </w:r>
      <w:r w:rsidRPr="00E714EB">
        <w:rPr>
          <w:rFonts w:ascii="Times New Roman" w:hAnsi="Times New Roman" w:cs="Times New Roman"/>
          <w:sz w:val="28"/>
          <w:szCs w:val="28"/>
          <w:lang w:val="ru-RU"/>
        </w:rPr>
        <w:t xml:space="preserve"> Революционная традиция в России: 1773-1883 гг. – М.: Мысль, 1986. – 341 с.</w:t>
      </w:r>
    </w:p>
    <w:p w14:paraId="526FF475" w14:textId="06607D3D"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3. </w:t>
      </w:r>
      <w:r w:rsidRPr="00E714EB">
        <w:rPr>
          <w:rFonts w:ascii="Times New Roman" w:hAnsi="Times New Roman" w:cs="Times New Roman"/>
          <w:i/>
          <w:iCs/>
          <w:sz w:val="28"/>
          <w:szCs w:val="28"/>
          <w:lang w:val="ru-RU"/>
        </w:rPr>
        <w:t>Форш О.</w:t>
      </w:r>
      <w:r w:rsidRPr="00E714EB">
        <w:rPr>
          <w:rFonts w:ascii="Times New Roman" w:hAnsi="Times New Roman" w:cs="Times New Roman"/>
          <w:sz w:val="28"/>
          <w:szCs w:val="28"/>
          <w:lang w:val="ru-RU"/>
        </w:rPr>
        <w:t xml:space="preserve"> Одеты камнем // Форш О. Первенцы свободы. Одеты камнем: </w:t>
      </w:r>
      <w:r w:rsidR="003F4C3D">
        <w:rPr>
          <w:rFonts w:ascii="Times New Roman" w:hAnsi="Times New Roman" w:cs="Times New Roman"/>
          <w:sz w:val="28"/>
          <w:szCs w:val="28"/>
          <w:lang w:val="ru-RU"/>
        </w:rPr>
        <w:t>р</w:t>
      </w:r>
      <w:r w:rsidRPr="00E714EB">
        <w:rPr>
          <w:rFonts w:ascii="Times New Roman" w:hAnsi="Times New Roman" w:cs="Times New Roman"/>
          <w:sz w:val="28"/>
          <w:szCs w:val="28"/>
          <w:lang w:val="ru-RU"/>
        </w:rPr>
        <w:t>ом</w:t>
      </w:r>
      <w:r w:rsidR="001C5A7D">
        <w:rPr>
          <w:rFonts w:ascii="Times New Roman" w:hAnsi="Times New Roman" w:cs="Times New Roman"/>
          <w:sz w:val="28"/>
          <w:szCs w:val="28"/>
          <w:lang w:val="ru-RU"/>
        </w:rPr>
        <w:t>а</w:t>
      </w:r>
      <w:r w:rsidRPr="00E714EB">
        <w:rPr>
          <w:rFonts w:ascii="Times New Roman" w:hAnsi="Times New Roman" w:cs="Times New Roman"/>
          <w:sz w:val="28"/>
          <w:szCs w:val="28"/>
          <w:lang w:val="ru-RU"/>
        </w:rPr>
        <w:t xml:space="preserve">ны. – Петрозаводск: Карелия, 1988. – С. 295-479. </w:t>
      </w:r>
    </w:p>
    <w:p w14:paraId="2C021375"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4. </w:t>
      </w:r>
      <w:r w:rsidRPr="00E714EB">
        <w:rPr>
          <w:rFonts w:ascii="Times New Roman" w:hAnsi="Times New Roman" w:cs="Times New Roman"/>
          <w:i/>
          <w:iCs/>
          <w:sz w:val="28"/>
          <w:szCs w:val="28"/>
          <w:lang w:val="ru-RU"/>
        </w:rPr>
        <w:t>Давыдов Ю.Н.</w:t>
      </w:r>
      <w:r w:rsidRPr="00E714EB">
        <w:rPr>
          <w:rFonts w:ascii="Times New Roman" w:hAnsi="Times New Roman" w:cs="Times New Roman"/>
          <w:sz w:val="28"/>
          <w:szCs w:val="28"/>
          <w:lang w:val="ru-RU"/>
        </w:rPr>
        <w:t xml:space="preserve"> Две связки писем: повесть о Германе Лопатине. – М.: Политиздат, 1983. – 463 с.</w:t>
      </w:r>
    </w:p>
    <w:p w14:paraId="66B13902" w14:textId="5705EA08"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5. </w:t>
      </w:r>
      <w:r w:rsidRPr="00E714EB">
        <w:rPr>
          <w:rFonts w:ascii="Times New Roman" w:hAnsi="Times New Roman" w:cs="Times New Roman"/>
          <w:i/>
          <w:iCs/>
          <w:sz w:val="28"/>
          <w:szCs w:val="28"/>
          <w:lang w:val="ru-RU"/>
        </w:rPr>
        <w:t>Давыдов Ю.Н.</w:t>
      </w:r>
      <w:r w:rsidRPr="00E714EB">
        <w:rPr>
          <w:rFonts w:ascii="Times New Roman" w:hAnsi="Times New Roman" w:cs="Times New Roman"/>
          <w:sz w:val="28"/>
          <w:szCs w:val="28"/>
          <w:lang w:val="ru-RU"/>
        </w:rPr>
        <w:t xml:space="preserve"> Глухая пора листопада</w:t>
      </w:r>
      <w:r w:rsidR="001C5A7D">
        <w:rPr>
          <w:rFonts w:ascii="Times New Roman" w:hAnsi="Times New Roman" w:cs="Times New Roman"/>
          <w:sz w:val="28"/>
          <w:szCs w:val="28"/>
          <w:lang w:val="ru-RU"/>
        </w:rPr>
        <w:t>: роман</w:t>
      </w:r>
      <w:r w:rsidRPr="00E714EB">
        <w:rPr>
          <w:rFonts w:ascii="Times New Roman" w:hAnsi="Times New Roman" w:cs="Times New Roman"/>
          <w:sz w:val="28"/>
          <w:szCs w:val="28"/>
          <w:lang w:val="ru-RU"/>
        </w:rPr>
        <w:t>. – М.: Терра, 1996. – 496 с.</w:t>
      </w:r>
    </w:p>
    <w:p w14:paraId="37E4E2D6"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6. </w:t>
      </w:r>
      <w:r w:rsidRPr="00E714EB">
        <w:rPr>
          <w:rFonts w:ascii="Times New Roman" w:hAnsi="Times New Roman" w:cs="Times New Roman"/>
          <w:i/>
          <w:iCs/>
          <w:sz w:val="28"/>
          <w:szCs w:val="28"/>
          <w:lang w:val="ru-RU"/>
        </w:rPr>
        <w:t>Давыдов Ю.Н.</w:t>
      </w:r>
      <w:r w:rsidRPr="00E714EB">
        <w:rPr>
          <w:rFonts w:ascii="Times New Roman" w:hAnsi="Times New Roman" w:cs="Times New Roman"/>
          <w:sz w:val="28"/>
          <w:szCs w:val="28"/>
          <w:lang w:val="ru-RU"/>
        </w:rPr>
        <w:t xml:space="preserve"> Завещаю вам, братья… Повесть об Александре Михайлове. – 2-е изд. – М.: Политиздат, 1977. – 382 с.</w:t>
      </w:r>
    </w:p>
    <w:p w14:paraId="62DEEECD" w14:textId="76FC50EC"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lastRenderedPageBreak/>
        <w:t xml:space="preserve">7. </w:t>
      </w:r>
      <w:r w:rsidRPr="00E714EB">
        <w:rPr>
          <w:rFonts w:ascii="Times New Roman" w:hAnsi="Times New Roman" w:cs="Times New Roman"/>
          <w:i/>
          <w:iCs/>
          <w:sz w:val="28"/>
          <w:szCs w:val="28"/>
          <w:lang w:val="ru-RU"/>
        </w:rPr>
        <w:t>Давыдов Ю.Н.</w:t>
      </w:r>
      <w:r w:rsidRPr="00E714EB">
        <w:rPr>
          <w:rFonts w:ascii="Times New Roman" w:hAnsi="Times New Roman" w:cs="Times New Roman"/>
          <w:sz w:val="28"/>
          <w:szCs w:val="28"/>
          <w:lang w:val="ru-RU"/>
        </w:rPr>
        <w:t xml:space="preserve"> Март</w:t>
      </w:r>
      <w:r w:rsidR="00EF374C">
        <w:rPr>
          <w:rFonts w:ascii="Times New Roman" w:hAnsi="Times New Roman" w:cs="Times New Roman"/>
          <w:sz w:val="28"/>
          <w:szCs w:val="28"/>
          <w:lang w:val="ru-RU"/>
        </w:rPr>
        <w:t>: роман</w:t>
      </w:r>
      <w:r w:rsidRPr="00E714EB">
        <w:rPr>
          <w:rFonts w:ascii="Times New Roman" w:hAnsi="Times New Roman" w:cs="Times New Roman"/>
          <w:sz w:val="28"/>
          <w:szCs w:val="28"/>
          <w:lang w:val="ru-RU"/>
        </w:rPr>
        <w:t>.</w:t>
      </w:r>
      <w:r w:rsidR="00121A35" w:rsidRPr="00121A35">
        <w:rPr>
          <w:rFonts w:ascii="Times New Roman" w:hAnsi="Times New Roman" w:cs="Times New Roman"/>
          <w:sz w:val="28"/>
          <w:szCs w:val="28"/>
          <w:lang w:val="ru-RU"/>
        </w:rPr>
        <w:t xml:space="preserve"> </w:t>
      </w:r>
      <w:r w:rsidR="00121A35" w:rsidRPr="00E714EB">
        <w:rPr>
          <w:rFonts w:ascii="Times New Roman" w:hAnsi="Times New Roman" w:cs="Times New Roman"/>
          <w:sz w:val="28"/>
          <w:szCs w:val="28"/>
          <w:lang w:val="ru-RU"/>
        </w:rPr>
        <w:t>–</w:t>
      </w:r>
      <w:r w:rsidRPr="00E714EB">
        <w:rPr>
          <w:rFonts w:ascii="Times New Roman" w:hAnsi="Times New Roman" w:cs="Times New Roman"/>
          <w:sz w:val="28"/>
          <w:szCs w:val="28"/>
          <w:lang w:val="ru-RU"/>
        </w:rPr>
        <w:t xml:space="preserve"> 4-е изд. – М.: Детская </w:t>
      </w:r>
      <w:proofErr w:type="gramStart"/>
      <w:r w:rsidRPr="00E714EB">
        <w:rPr>
          <w:rFonts w:ascii="Times New Roman" w:hAnsi="Times New Roman" w:cs="Times New Roman"/>
          <w:sz w:val="28"/>
          <w:szCs w:val="28"/>
          <w:lang w:val="ru-RU"/>
        </w:rPr>
        <w:t>лит</w:t>
      </w:r>
      <w:r w:rsidR="00121A35">
        <w:rPr>
          <w:rFonts w:ascii="Times New Roman" w:hAnsi="Times New Roman" w:cs="Times New Roman"/>
          <w:sz w:val="28"/>
          <w:szCs w:val="28"/>
          <w:lang w:val="ru-RU"/>
        </w:rPr>
        <w:t>-</w:t>
      </w:r>
      <w:proofErr w:type="spellStart"/>
      <w:r w:rsidRPr="00E714EB">
        <w:rPr>
          <w:rFonts w:ascii="Times New Roman" w:hAnsi="Times New Roman" w:cs="Times New Roman"/>
          <w:sz w:val="28"/>
          <w:szCs w:val="28"/>
          <w:lang w:val="ru-RU"/>
        </w:rPr>
        <w:t>ра</w:t>
      </w:r>
      <w:proofErr w:type="spellEnd"/>
      <w:proofErr w:type="gramEnd"/>
      <w:r w:rsidRPr="00E714EB">
        <w:rPr>
          <w:rFonts w:ascii="Times New Roman" w:hAnsi="Times New Roman" w:cs="Times New Roman"/>
          <w:sz w:val="28"/>
          <w:szCs w:val="28"/>
          <w:lang w:val="ru-RU"/>
        </w:rPr>
        <w:t>, 1974. – 335 с.</w:t>
      </w:r>
    </w:p>
    <w:p w14:paraId="1D7C1E1E"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8. </w:t>
      </w:r>
      <w:r w:rsidRPr="00E714EB">
        <w:rPr>
          <w:rFonts w:ascii="Times New Roman" w:hAnsi="Times New Roman" w:cs="Times New Roman"/>
          <w:i/>
          <w:iCs/>
          <w:sz w:val="28"/>
          <w:szCs w:val="28"/>
          <w:lang w:val="ru-RU"/>
        </w:rPr>
        <w:t>Долгий В.Г.</w:t>
      </w:r>
      <w:r w:rsidRPr="00E714EB">
        <w:rPr>
          <w:rFonts w:ascii="Times New Roman" w:hAnsi="Times New Roman" w:cs="Times New Roman"/>
          <w:sz w:val="28"/>
          <w:szCs w:val="28"/>
          <w:lang w:val="ru-RU"/>
        </w:rPr>
        <w:t xml:space="preserve"> Порог. Повесть о Софье Перовской. – М.: Политиздат, 1974. – 439 с.</w:t>
      </w:r>
    </w:p>
    <w:p w14:paraId="3D9C311A"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9. </w:t>
      </w:r>
      <w:r w:rsidRPr="00E714EB">
        <w:rPr>
          <w:rFonts w:ascii="Times New Roman" w:hAnsi="Times New Roman" w:cs="Times New Roman"/>
          <w:i/>
          <w:iCs/>
          <w:sz w:val="28"/>
          <w:szCs w:val="28"/>
          <w:lang w:val="ru-RU"/>
        </w:rPr>
        <w:t>Поповский М.А.</w:t>
      </w:r>
      <w:r w:rsidRPr="00E714EB">
        <w:rPr>
          <w:rFonts w:ascii="Times New Roman" w:hAnsi="Times New Roman" w:cs="Times New Roman"/>
          <w:sz w:val="28"/>
          <w:szCs w:val="28"/>
          <w:lang w:val="ru-RU"/>
        </w:rPr>
        <w:t xml:space="preserve"> Побежденное время: Повесть о Н. Морозове. – М.: Политиздат, 1975. – 479 с. </w:t>
      </w:r>
    </w:p>
    <w:p w14:paraId="2C1481DF" w14:textId="77777777" w:rsidR="00E85CE9" w:rsidRPr="00E714EB" w:rsidRDefault="00E85CE9" w:rsidP="00E85CE9">
      <w:pPr>
        <w:pStyle w:val="afffa"/>
        <w:spacing w:after="0" w:line="240" w:lineRule="auto"/>
        <w:ind w:firstLine="709"/>
        <w:jc w:val="both"/>
        <w:rPr>
          <w:rFonts w:ascii="Times New Roman" w:hAnsi="Times New Roman"/>
          <w:sz w:val="28"/>
          <w:szCs w:val="28"/>
        </w:rPr>
      </w:pPr>
      <w:r w:rsidRPr="00E714EB">
        <w:rPr>
          <w:rFonts w:ascii="Times New Roman" w:hAnsi="Times New Roman"/>
          <w:sz w:val="28"/>
          <w:szCs w:val="28"/>
        </w:rPr>
        <w:t xml:space="preserve">10. </w:t>
      </w:r>
      <w:r w:rsidRPr="00E714EB">
        <w:rPr>
          <w:rFonts w:ascii="Times New Roman" w:hAnsi="Times New Roman"/>
          <w:i/>
          <w:iCs/>
          <w:sz w:val="28"/>
          <w:szCs w:val="28"/>
        </w:rPr>
        <w:t>Лебедев А.А.</w:t>
      </w:r>
      <w:r w:rsidRPr="00E714EB">
        <w:rPr>
          <w:rFonts w:ascii="Times New Roman" w:hAnsi="Times New Roman"/>
          <w:sz w:val="28"/>
          <w:szCs w:val="28"/>
        </w:rPr>
        <w:t xml:space="preserve"> Нетерпимость // Лебедев А.А. Выбор: Статьи. – М.: Советский писатель, 1980. – С. 236-243.</w:t>
      </w:r>
    </w:p>
    <w:p w14:paraId="29C7102B"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11. </w:t>
      </w:r>
      <w:r w:rsidRPr="00E714EB">
        <w:rPr>
          <w:rFonts w:ascii="Times New Roman" w:hAnsi="Times New Roman" w:cs="Times New Roman"/>
          <w:i/>
          <w:iCs/>
          <w:sz w:val="28"/>
          <w:szCs w:val="28"/>
          <w:lang w:val="ru-RU"/>
        </w:rPr>
        <w:t>Трифонов Ю.В.</w:t>
      </w:r>
      <w:r w:rsidRPr="00E714EB">
        <w:rPr>
          <w:rFonts w:ascii="Times New Roman" w:hAnsi="Times New Roman" w:cs="Times New Roman"/>
          <w:sz w:val="28"/>
          <w:szCs w:val="28"/>
          <w:lang w:val="ru-RU"/>
        </w:rPr>
        <w:t xml:space="preserve"> Нетерпение: Повесть об А. Желябове. – М.: Политиздат, 1973. – 543 с.</w:t>
      </w:r>
    </w:p>
    <w:p w14:paraId="54C41863" w14:textId="77777777" w:rsidR="00E85CE9" w:rsidRPr="00E714EB" w:rsidRDefault="00E85CE9" w:rsidP="00E85CE9">
      <w:pPr>
        <w:pStyle w:val="afffa"/>
        <w:spacing w:after="0" w:line="240" w:lineRule="auto"/>
        <w:ind w:firstLine="709"/>
        <w:jc w:val="both"/>
        <w:rPr>
          <w:rFonts w:ascii="Times New Roman" w:hAnsi="Times New Roman"/>
          <w:sz w:val="28"/>
          <w:szCs w:val="28"/>
        </w:rPr>
      </w:pPr>
      <w:r w:rsidRPr="00E714EB">
        <w:rPr>
          <w:rFonts w:ascii="Times New Roman" w:hAnsi="Times New Roman"/>
          <w:sz w:val="28"/>
          <w:szCs w:val="28"/>
        </w:rPr>
        <w:t xml:space="preserve">12. </w:t>
      </w:r>
      <w:r w:rsidRPr="00E714EB">
        <w:rPr>
          <w:rFonts w:ascii="Times New Roman" w:hAnsi="Times New Roman"/>
          <w:i/>
          <w:iCs/>
          <w:sz w:val="28"/>
          <w:szCs w:val="28"/>
        </w:rPr>
        <w:t>Троицкий Н.А.</w:t>
      </w:r>
      <w:r w:rsidRPr="00E714EB">
        <w:rPr>
          <w:rFonts w:ascii="Times New Roman" w:hAnsi="Times New Roman"/>
          <w:sz w:val="28"/>
          <w:szCs w:val="28"/>
        </w:rPr>
        <w:t xml:space="preserve"> Письмо в редакцию // История СССР. – 1982. – № 5. – С. 215-216.</w:t>
      </w:r>
    </w:p>
    <w:p w14:paraId="01E874D8" w14:textId="358B141E"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13. </w:t>
      </w:r>
      <w:r w:rsidRPr="00E714EB">
        <w:rPr>
          <w:rFonts w:ascii="Times New Roman" w:hAnsi="Times New Roman" w:cs="Times New Roman"/>
          <w:i/>
          <w:iCs/>
          <w:sz w:val="28"/>
          <w:szCs w:val="28"/>
          <w:lang w:val="ru-RU"/>
        </w:rPr>
        <w:t>Хейфец М.Р.</w:t>
      </w:r>
      <w:r w:rsidRPr="00E714EB">
        <w:rPr>
          <w:rFonts w:ascii="Times New Roman" w:hAnsi="Times New Roman" w:cs="Times New Roman"/>
          <w:sz w:val="28"/>
          <w:szCs w:val="28"/>
          <w:lang w:val="ru-RU"/>
        </w:rPr>
        <w:t xml:space="preserve"> Секретарь тайной полиции: Повесть о Н.В. </w:t>
      </w:r>
      <w:proofErr w:type="spellStart"/>
      <w:r w:rsidRPr="00E714EB">
        <w:rPr>
          <w:rFonts w:ascii="Times New Roman" w:hAnsi="Times New Roman" w:cs="Times New Roman"/>
          <w:sz w:val="28"/>
          <w:szCs w:val="28"/>
          <w:lang w:val="ru-RU"/>
        </w:rPr>
        <w:t>Клеточникове</w:t>
      </w:r>
      <w:proofErr w:type="spellEnd"/>
      <w:r w:rsidRPr="00E714EB">
        <w:rPr>
          <w:rFonts w:ascii="Times New Roman" w:hAnsi="Times New Roman" w:cs="Times New Roman"/>
          <w:sz w:val="28"/>
          <w:szCs w:val="28"/>
          <w:lang w:val="ru-RU"/>
        </w:rPr>
        <w:t>.</w:t>
      </w:r>
      <w:r w:rsidR="007D1C46">
        <w:rPr>
          <w:rFonts w:ascii="Times New Roman" w:hAnsi="Times New Roman" w:cs="Times New Roman"/>
          <w:sz w:val="28"/>
          <w:szCs w:val="28"/>
          <w:lang w:val="ru-RU"/>
        </w:rPr>
        <w:t xml:space="preserve"> </w:t>
      </w:r>
      <w:r w:rsidRPr="00E714EB">
        <w:rPr>
          <w:rFonts w:ascii="Times New Roman" w:hAnsi="Times New Roman" w:cs="Times New Roman"/>
          <w:sz w:val="28"/>
          <w:szCs w:val="28"/>
          <w:lang w:val="ru-RU"/>
        </w:rPr>
        <w:t>– М.: Молодая гвардия, 1968. – 224 с.</w:t>
      </w:r>
    </w:p>
    <w:p w14:paraId="4DD74501" w14:textId="77777777" w:rsidR="00E85CE9" w:rsidRPr="00E714EB" w:rsidRDefault="00E85CE9" w:rsidP="00E85CE9">
      <w:pPr>
        <w:pStyle w:val="ac"/>
        <w:tabs>
          <w:tab w:val="left" w:pos="284"/>
        </w:tabs>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14. </w:t>
      </w:r>
      <w:r w:rsidRPr="00E714EB">
        <w:rPr>
          <w:rFonts w:ascii="Times New Roman" w:hAnsi="Times New Roman" w:cs="Times New Roman"/>
          <w:i/>
          <w:iCs/>
          <w:sz w:val="28"/>
          <w:szCs w:val="28"/>
          <w:lang w:val="ru-RU"/>
        </w:rPr>
        <w:t>Давыдов Ю.Н.</w:t>
      </w:r>
      <w:r w:rsidRPr="00E714EB">
        <w:rPr>
          <w:rFonts w:ascii="Times New Roman" w:hAnsi="Times New Roman" w:cs="Times New Roman"/>
          <w:sz w:val="28"/>
          <w:szCs w:val="28"/>
          <w:lang w:val="ru-RU"/>
        </w:rPr>
        <w:t xml:space="preserve"> Этот миндальный запах… Роман / </w:t>
      </w:r>
      <w:proofErr w:type="spellStart"/>
      <w:r w:rsidRPr="00E714EB">
        <w:rPr>
          <w:rFonts w:ascii="Times New Roman" w:hAnsi="Times New Roman" w:cs="Times New Roman"/>
          <w:sz w:val="28"/>
          <w:szCs w:val="28"/>
          <w:lang w:val="ru-RU"/>
        </w:rPr>
        <w:t>послесл</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к.и.н</w:t>
      </w:r>
      <w:proofErr w:type="spellEnd"/>
      <w:r w:rsidRPr="00E714EB">
        <w:rPr>
          <w:rFonts w:ascii="Times New Roman" w:hAnsi="Times New Roman" w:cs="Times New Roman"/>
          <w:sz w:val="28"/>
          <w:szCs w:val="28"/>
          <w:lang w:val="ru-RU"/>
        </w:rPr>
        <w:t>. В. Логинова. – М.: Молодая гвардия, 1966. – 270 с.</w:t>
      </w:r>
    </w:p>
    <w:p w14:paraId="56AE9F61" w14:textId="77777777" w:rsidR="00E85CE9" w:rsidRPr="00E714EB" w:rsidRDefault="00E85CE9" w:rsidP="00550B2E">
      <w:pPr>
        <w:jc w:val="both"/>
        <w:rPr>
          <w:bCs/>
          <w:iCs/>
          <w:snapToGrid w:val="0"/>
          <w:sz w:val="32"/>
          <w:szCs w:val="32"/>
        </w:rPr>
      </w:pPr>
    </w:p>
    <w:p w14:paraId="4D1B8D79" w14:textId="77777777" w:rsidR="00202989" w:rsidRPr="00E714EB" w:rsidRDefault="00202989" w:rsidP="00550B2E">
      <w:pPr>
        <w:jc w:val="both"/>
        <w:rPr>
          <w:bCs/>
          <w:iCs/>
          <w:snapToGrid w:val="0"/>
          <w:sz w:val="32"/>
          <w:szCs w:val="32"/>
        </w:rPr>
      </w:pPr>
    </w:p>
    <w:p w14:paraId="2386DF92" w14:textId="77777777" w:rsidR="00510C31" w:rsidRPr="001D7BDE" w:rsidRDefault="00510C31" w:rsidP="00510C31">
      <w:pPr>
        <w:rPr>
          <w:rFonts w:eastAsiaTheme="majorEastAsia"/>
          <w:sz w:val="32"/>
          <w:szCs w:val="32"/>
        </w:rPr>
      </w:pPr>
      <w:r w:rsidRPr="001D7BDE">
        <w:rPr>
          <w:rFonts w:eastAsiaTheme="majorEastAsia"/>
          <w:sz w:val="32"/>
          <w:szCs w:val="32"/>
        </w:rPr>
        <w:t>УДК 351.853(477.75)“1954/1991”</w:t>
      </w:r>
    </w:p>
    <w:p w14:paraId="083BA4B5" w14:textId="22767B2B" w:rsidR="00510C31" w:rsidRPr="001D7BDE" w:rsidRDefault="00510C31" w:rsidP="00510C31">
      <w:pPr>
        <w:ind w:firstLine="709"/>
        <w:jc w:val="right"/>
        <w:rPr>
          <w:rFonts w:eastAsiaTheme="majorEastAsia"/>
          <w:sz w:val="32"/>
          <w:szCs w:val="32"/>
        </w:rPr>
      </w:pPr>
      <w:r w:rsidRPr="001D7BDE">
        <w:rPr>
          <w:rFonts w:eastAsiaTheme="majorEastAsia"/>
          <w:sz w:val="32"/>
          <w:szCs w:val="32"/>
        </w:rPr>
        <w:t>ДРУЖИНИНА  Н.С.</w:t>
      </w:r>
      <w:r w:rsidR="00502AFD" w:rsidRPr="001D7BDE">
        <w:rPr>
          <w:rFonts w:eastAsiaTheme="majorEastAsia"/>
          <w:sz w:val="32"/>
          <w:szCs w:val="32"/>
        </w:rPr>
        <w:t>,</w:t>
      </w:r>
    </w:p>
    <w:p w14:paraId="732A5DDC" w14:textId="77777777" w:rsidR="00510C31" w:rsidRPr="001D7BDE" w:rsidRDefault="00510C31" w:rsidP="00510C31">
      <w:pPr>
        <w:ind w:firstLine="709"/>
        <w:jc w:val="right"/>
        <w:rPr>
          <w:rFonts w:eastAsiaTheme="majorEastAsia"/>
          <w:sz w:val="32"/>
          <w:szCs w:val="32"/>
        </w:rPr>
      </w:pPr>
      <w:r w:rsidRPr="001D7BDE">
        <w:rPr>
          <w:rFonts w:eastAsiaTheme="majorEastAsia"/>
          <w:sz w:val="32"/>
          <w:szCs w:val="32"/>
        </w:rPr>
        <w:t xml:space="preserve">Россия, г. </w:t>
      </w:r>
      <w:r w:rsidRPr="001D7BDE">
        <w:rPr>
          <w:sz w:val="32"/>
          <w:szCs w:val="32"/>
          <w:shd w:val="clear" w:color="auto" w:fill="FFFFFF"/>
        </w:rPr>
        <w:t>Симферополь</w:t>
      </w:r>
    </w:p>
    <w:p w14:paraId="3B5FC446" w14:textId="77777777" w:rsidR="00510C31" w:rsidRPr="001D7BDE" w:rsidRDefault="00510C31" w:rsidP="00510C31">
      <w:pPr>
        <w:ind w:firstLine="709"/>
        <w:jc w:val="right"/>
        <w:rPr>
          <w:rFonts w:eastAsiaTheme="majorEastAsia"/>
          <w:b/>
          <w:bCs/>
          <w:sz w:val="32"/>
          <w:szCs w:val="32"/>
        </w:rPr>
      </w:pPr>
    </w:p>
    <w:p w14:paraId="63F974F0" w14:textId="5D7D77B0" w:rsidR="00510C31" w:rsidRPr="001D7BDE" w:rsidRDefault="00510C31" w:rsidP="00CE54C8">
      <w:pPr>
        <w:jc w:val="center"/>
        <w:rPr>
          <w:rFonts w:eastAsiaTheme="majorEastAsia"/>
          <w:b/>
          <w:bCs/>
          <w:sz w:val="32"/>
          <w:szCs w:val="32"/>
        </w:rPr>
      </w:pPr>
      <w:r w:rsidRPr="001D7BDE">
        <w:rPr>
          <w:rFonts w:eastAsiaTheme="majorEastAsia"/>
          <w:b/>
          <w:bCs/>
          <w:sz w:val="32"/>
          <w:szCs w:val="32"/>
        </w:rPr>
        <w:t>Основные направления охраны памятников</w:t>
      </w:r>
    </w:p>
    <w:p w14:paraId="74080E46" w14:textId="77777777" w:rsidR="00510C31" w:rsidRPr="001D7BDE" w:rsidRDefault="00510C31" w:rsidP="00CE54C8">
      <w:pPr>
        <w:jc w:val="center"/>
        <w:rPr>
          <w:rFonts w:eastAsiaTheme="majorEastAsia"/>
          <w:b/>
          <w:bCs/>
          <w:sz w:val="32"/>
          <w:szCs w:val="32"/>
        </w:rPr>
      </w:pPr>
      <w:r w:rsidRPr="001D7BDE">
        <w:rPr>
          <w:rFonts w:eastAsiaTheme="majorEastAsia"/>
          <w:b/>
          <w:bCs/>
          <w:sz w:val="32"/>
          <w:szCs w:val="32"/>
        </w:rPr>
        <w:t>в Крымской области в 1954-1991 гг.</w:t>
      </w:r>
    </w:p>
    <w:p w14:paraId="741893A1" w14:textId="77777777" w:rsidR="00510C31" w:rsidRPr="001D7BDE" w:rsidRDefault="00510C31" w:rsidP="00510C31">
      <w:pPr>
        <w:rPr>
          <w:rFonts w:eastAsiaTheme="majorEastAsia"/>
          <w:b/>
          <w:bCs/>
          <w:sz w:val="32"/>
          <w:szCs w:val="32"/>
          <w:lang w:val="uk-UA"/>
        </w:rPr>
      </w:pPr>
    </w:p>
    <w:p w14:paraId="6DE47F99" w14:textId="77777777" w:rsidR="00510C31" w:rsidRPr="001D7BDE" w:rsidRDefault="00510C31" w:rsidP="00510C31">
      <w:pPr>
        <w:ind w:firstLine="709"/>
        <w:jc w:val="both"/>
        <w:rPr>
          <w:sz w:val="32"/>
          <w:szCs w:val="32"/>
        </w:rPr>
      </w:pPr>
      <w:r w:rsidRPr="001D7BDE">
        <w:rPr>
          <w:sz w:val="32"/>
          <w:szCs w:val="32"/>
        </w:rPr>
        <w:t xml:space="preserve">В статье рассмотрены основные направления деятельности в сфере охраны культурного наследия Крымской области в 1954-1991-е гг. Автором освещены формирование законодательной базы, проведение реставрационных работ, организация охранных раскопок, реставрация архитектурных объектов, </w:t>
      </w:r>
      <w:proofErr w:type="spellStart"/>
      <w:r w:rsidRPr="001D7BDE">
        <w:rPr>
          <w:sz w:val="32"/>
          <w:szCs w:val="32"/>
        </w:rPr>
        <w:t>мемориализация</w:t>
      </w:r>
      <w:proofErr w:type="spellEnd"/>
      <w:r w:rsidRPr="001D7BDE">
        <w:rPr>
          <w:sz w:val="32"/>
          <w:szCs w:val="32"/>
        </w:rPr>
        <w:t>, осуществленные в этот период.</w:t>
      </w:r>
    </w:p>
    <w:p w14:paraId="71FFF103" w14:textId="77777777" w:rsidR="00510C31" w:rsidRPr="001D7BDE" w:rsidRDefault="00510C31" w:rsidP="00510C31">
      <w:pPr>
        <w:ind w:firstLine="709"/>
        <w:jc w:val="both"/>
        <w:rPr>
          <w:rFonts w:eastAsiaTheme="majorEastAsia"/>
          <w:b/>
          <w:bCs/>
          <w:sz w:val="32"/>
          <w:szCs w:val="32"/>
        </w:rPr>
      </w:pPr>
      <w:r w:rsidRPr="001D7BDE">
        <w:rPr>
          <w:rFonts w:eastAsiaTheme="majorEastAsia"/>
          <w:i/>
          <w:iCs/>
          <w:sz w:val="32"/>
          <w:szCs w:val="32"/>
        </w:rPr>
        <w:t>Ключевые слова:</w:t>
      </w:r>
      <w:r w:rsidRPr="001D7BDE">
        <w:rPr>
          <w:rFonts w:eastAsiaTheme="majorEastAsia"/>
          <w:b/>
          <w:bCs/>
          <w:sz w:val="32"/>
          <w:szCs w:val="32"/>
        </w:rPr>
        <w:t xml:space="preserve"> </w:t>
      </w:r>
      <w:r w:rsidRPr="001D7BDE">
        <w:rPr>
          <w:sz w:val="32"/>
          <w:szCs w:val="32"/>
        </w:rPr>
        <w:t xml:space="preserve">культурное наследие, </w:t>
      </w:r>
      <w:r w:rsidRPr="001D7BDE">
        <w:rPr>
          <w:rFonts w:eastAsiaTheme="majorEastAsia"/>
          <w:sz w:val="32"/>
          <w:szCs w:val="32"/>
        </w:rPr>
        <w:t>Крым,</w:t>
      </w:r>
      <w:r w:rsidRPr="001D7BDE">
        <w:rPr>
          <w:rFonts w:eastAsiaTheme="majorEastAsia"/>
          <w:b/>
          <w:bCs/>
          <w:sz w:val="32"/>
          <w:szCs w:val="32"/>
        </w:rPr>
        <w:t xml:space="preserve"> </w:t>
      </w:r>
      <w:r w:rsidRPr="001D7BDE">
        <w:rPr>
          <w:rFonts w:eastAsiaTheme="majorEastAsia"/>
          <w:bCs/>
          <w:sz w:val="32"/>
          <w:szCs w:val="32"/>
        </w:rPr>
        <w:t xml:space="preserve">охрана памятников, охранные археологические раскопки, реставрация, консервация, </w:t>
      </w:r>
      <w:proofErr w:type="spellStart"/>
      <w:r w:rsidRPr="001D7BDE">
        <w:rPr>
          <w:rFonts w:eastAsiaTheme="majorEastAsia"/>
          <w:bCs/>
          <w:sz w:val="32"/>
          <w:szCs w:val="32"/>
        </w:rPr>
        <w:t>мемориализация</w:t>
      </w:r>
      <w:proofErr w:type="spellEnd"/>
      <w:r w:rsidRPr="001D7BDE">
        <w:rPr>
          <w:rFonts w:eastAsiaTheme="majorEastAsia"/>
          <w:bCs/>
          <w:sz w:val="32"/>
          <w:szCs w:val="32"/>
        </w:rPr>
        <w:t>.</w:t>
      </w:r>
    </w:p>
    <w:p w14:paraId="02CDF79B" w14:textId="77777777" w:rsidR="00510C31" w:rsidRPr="00E714EB" w:rsidRDefault="00510C31" w:rsidP="00510C31">
      <w:pPr>
        <w:ind w:firstLine="709"/>
        <w:jc w:val="right"/>
        <w:rPr>
          <w:rFonts w:eastAsiaTheme="majorEastAsia"/>
          <w:b/>
          <w:bCs/>
          <w:sz w:val="32"/>
          <w:szCs w:val="28"/>
        </w:rPr>
      </w:pPr>
    </w:p>
    <w:p w14:paraId="32A09DFF" w14:textId="62791B02" w:rsidR="00510C31" w:rsidRPr="00647904" w:rsidRDefault="00510C31" w:rsidP="00510C31">
      <w:pPr>
        <w:ind w:firstLine="709"/>
        <w:jc w:val="right"/>
        <w:rPr>
          <w:rFonts w:eastAsiaTheme="majorEastAsia"/>
          <w:b/>
          <w:bCs/>
          <w:sz w:val="28"/>
          <w:szCs w:val="28"/>
          <w:lang w:val="en-US"/>
        </w:rPr>
      </w:pPr>
      <w:proofErr w:type="spellStart"/>
      <w:r w:rsidRPr="00E714EB">
        <w:rPr>
          <w:rFonts w:eastAsiaTheme="majorEastAsia"/>
          <w:b/>
          <w:bCs/>
          <w:sz w:val="28"/>
          <w:szCs w:val="28"/>
          <w:lang w:val="en-US"/>
        </w:rPr>
        <w:t>Druzhunina</w:t>
      </w:r>
      <w:proofErr w:type="spellEnd"/>
      <w:r w:rsidRPr="00E714EB">
        <w:rPr>
          <w:rFonts w:eastAsiaTheme="majorEastAsia"/>
          <w:b/>
          <w:bCs/>
          <w:sz w:val="28"/>
          <w:szCs w:val="28"/>
          <w:lang w:val="en-US"/>
        </w:rPr>
        <w:t xml:space="preserve"> N.S.</w:t>
      </w:r>
      <w:r w:rsidR="006A1A19" w:rsidRPr="00647904">
        <w:rPr>
          <w:rFonts w:eastAsiaTheme="majorEastAsia"/>
          <w:b/>
          <w:bCs/>
          <w:sz w:val="28"/>
          <w:szCs w:val="28"/>
          <w:lang w:val="en-US"/>
        </w:rPr>
        <w:t>,</w:t>
      </w:r>
    </w:p>
    <w:p w14:paraId="56DA0B51" w14:textId="77777777" w:rsidR="00510C31" w:rsidRPr="00E714EB" w:rsidRDefault="00510C31" w:rsidP="00510C31">
      <w:pPr>
        <w:ind w:firstLine="709"/>
        <w:jc w:val="right"/>
        <w:rPr>
          <w:rFonts w:eastAsiaTheme="majorEastAsia"/>
          <w:b/>
          <w:bCs/>
          <w:sz w:val="28"/>
          <w:szCs w:val="28"/>
          <w:lang w:val="en-US"/>
        </w:rPr>
      </w:pPr>
      <w:r w:rsidRPr="00E714EB">
        <w:rPr>
          <w:rFonts w:eastAsiaTheme="majorEastAsia"/>
          <w:b/>
          <w:bCs/>
          <w:sz w:val="28"/>
          <w:szCs w:val="28"/>
          <w:lang w:val="en-US"/>
        </w:rPr>
        <w:t>Russia, Simferopol</w:t>
      </w:r>
    </w:p>
    <w:p w14:paraId="05F0FE71" w14:textId="77777777" w:rsidR="00510C31" w:rsidRPr="00E714EB" w:rsidRDefault="00510C31" w:rsidP="00510C31">
      <w:pPr>
        <w:jc w:val="center"/>
        <w:rPr>
          <w:rFonts w:eastAsiaTheme="majorEastAsia"/>
          <w:b/>
          <w:bCs/>
          <w:sz w:val="28"/>
          <w:szCs w:val="28"/>
          <w:lang w:val="en-US"/>
        </w:rPr>
      </w:pPr>
    </w:p>
    <w:p w14:paraId="095DEAA1" w14:textId="77777777" w:rsidR="00510C31" w:rsidRPr="00E714EB" w:rsidRDefault="00510C31" w:rsidP="00510C31">
      <w:pPr>
        <w:jc w:val="center"/>
        <w:rPr>
          <w:rFonts w:eastAsiaTheme="majorEastAsia"/>
          <w:b/>
          <w:bCs/>
          <w:sz w:val="28"/>
          <w:szCs w:val="28"/>
          <w:lang w:val="en-US"/>
        </w:rPr>
      </w:pPr>
      <w:r w:rsidRPr="00E714EB">
        <w:rPr>
          <w:rFonts w:eastAsiaTheme="majorEastAsia"/>
          <w:b/>
          <w:bCs/>
          <w:sz w:val="28"/>
          <w:szCs w:val="28"/>
          <w:lang w:val="en-US"/>
        </w:rPr>
        <w:t xml:space="preserve">Main directions of monuments protection in Crimea in 1954-1991 </w:t>
      </w:r>
    </w:p>
    <w:p w14:paraId="72FED117" w14:textId="7BFA004D" w:rsidR="00510C31" w:rsidRPr="00E714EB" w:rsidRDefault="00510C31" w:rsidP="00510C31">
      <w:pPr>
        <w:ind w:firstLine="709"/>
        <w:jc w:val="both"/>
        <w:rPr>
          <w:sz w:val="28"/>
          <w:szCs w:val="28"/>
          <w:lang w:val="en-US"/>
        </w:rPr>
      </w:pPr>
      <w:r w:rsidRPr="00E714EB">
        <w:rPr>
          <w:sz w:val="28"/>
          <w:szCs w:val="28"/>
          <w:lang w:val="en-US"/>
        </w:rPr>
        <w:t>Article considers the main activities in the field of protection of the cultural heritage of Crimean region in 1954-1991s. Author highlights the formation of the legislative framework, restoration work, organization of conservation excavations, restoration of architectural objects, memorialization carried out during this period.</w:t>
      </w:r>
    </w:p>
    <w:p w14:paraId="34A85ECF" w14:textId="77777777" w:rsidR="00510C31" w:rsidRPr="00E714EB" w:rsidRDefault="00510C31" w:rsidP="00510C31">
      <w:pPr>
        <w:ind w:firstLine="709"/>
        <w:jc w:val="both"/>
        <w:rPr>
          <w:sz w:val="28"/>
          <w:szCs w:val="28"/>
          <w:lang w:val="en-US"/>
        </w:rPr>
      </w:pPr>
      <w:r w:rsidRPr="00E714EB">
        <w:rPr>
          <w:bCs/>
          <w:i/>
          <w:iCs/>
          <w:sz w:val="28"/>
          <w:szCs w:val="28"/>
          <w:lang w:val="en-US"/>
        </w:rPr>
        <w:lastRenderedPageBreak/>
        <w:t>Keywords:</w:t>
      </w:r>
      <w:r w:rsidRPr="00E714EB">
        <w:rPr>
          <w:sz w:val="28"/>
          <w:szCs w:val="28"/>
          <w:lang w:val="en-US"/>
        </w:rPr>
        <w:t xml:space="preserve"> cultural heritage, Crimea, protection of historical and cultural monuments, safe-conduct archaeological excavations, conservation, restorations.</w:t>
      </w:r>
    </w:p>
    <w:p w14:paraId="3A4A03FD" w14:textId="77777777" w:rsidR="00510C31" w:rsidRPr="00E714EB" w:rsidRDefault="00510C31" w:rsidP="00510C31">
      <w:pPr>
        <w:ind w:firstLine="709"/>
        <w:jc w:val="both"/>
        <w:rPr>
          <w:b/>
          <w:lang w:val="en-US"/>
        </w:rPr>
      </w:pPr>
    </w:p>
    <w:p w14:paraId="4487E41E" w14:textId="3C09ADA4" w:rsidR="00510C31" w:rsidRPr="00E714EB" w:rsidRDefault="00510C31" w:rsidP="00510C31">
      <w:pPr>
        <w:ind w:firstLine="709"/>
        <w:jc w:val="both"/>
        <w:rPr>
          <w:rFonts w:eastAsiaTheme="majorEastAsia"/>
          <w:bCs/>
          <w:i/>
          <w:sz w:val="32"/>
          <w:szCs w:val="32"/>
        </w:rPr>
      </w:pPr>
      <w:r w:rsidRPr="00E714EB">
        <w:rPr>
          <w:rFonts w:eastAsiaTheme="majorEastAsia"/>
          <w:bCs/>
          <w:sz w:val="32"/>
          <w:szCs w:val="32"/>
        </w:rPr>
        <w:t>Известно, что охрана культурного наследия способствует формированию исторической памяти, преемственности ценностей и сохранению традиций. Уникальность Крыма состоит в его богатстве памятниками истории и культуры.</w:t>
      </w:r>
      <w:r w:rsidRPr="00E714EB">
        <w:rPr>
          <w:rFonts w:eastAsiaTheme="majorEastAsia"/>
          <w:bCs/>
          <w:i/>
          <w:sz w:val="32"/>
          <w:szCs w:val="32"/>
        </w:rPr>
        <w:t xml:space="preserve"> </w:t>
      </w:r>
      <w:r w:rsidRPr="00E714EB">
        <w:rPr>
          <w:sz w:val="32"/>
          <w:szCs w:val="32"/>
        </w:rPr>
        <w:t xml:space="preserve">Тема, связанная с охраной объектов культурного наследия </w:t>
      </w:r>
      <w:r w:rsidRPr="00E714EB">
        <w:rPr>
          <w:rFonts w:eastAsiaTheme="majorEastAsia"/>
          <w:bCs/>
          <w:sz w:val="32"/>
          <w:szCs w:val="32"/>
        </w:rPr>
        <w:t>Крыма</w:t>
      </w:r>
      <w:r w:rsidRPr="00E714EB">
        <w:rPr>
          <w:sz w:val="32"/>
          <w:szCs w:val="32"/>
        </w:rPr>
        <w:t xml:space="preserve"> в течение 1954-1991 гг., отражена в работах Т.Ф. Григорьевой, </w:t>
      </w:r>
      <w:r w:rsidRPr="00E714EB">
        <w:rPr>
          <w:bCs/>
          <w:iCs/>
          <w:sz w:val="32"/>
          <w:szCs w:val="32"/>
        </w:rPr>
        <w:t>В.Н. </w:t>
      </w:r>
      <w:proofErr w:type="spellStart"/>
      <w:r w:rsidRPr="00E714EB">
        <w:rPr>
          <w:bCs/>
          <w:iCs/>
          <w:sz w:val="32"/>
          <w:szCs w:val="32"/>
        </w:rPr>
        <w:t>Гурковича</w:t>
      </w:r>
      <w:proofErr w:type="spellEnd"/>
      <w:r w:rsidRPr="00E714EB">
        <w:rPr>
          <w:bCs/>
          <w:iCs/>
          <w:sz w:val="32"/>
          <w:szCs w:val="32"/>
        </w:rPr>
        <w:t>, Н.В. </w:t>
      </w:r>
      <w:proofErr w:type="spellStart"/>
      <w:r w:rsidRPr="00E714EB">
        <w:rPr>
          <w:bCs/>
          <w:iCs/>
          <w:sz w:val="32"/>
          <w:szCs w:val="32"/>
        </w:rPr>
        <w:t>Кармазиной</w:t>
      </w:r>
      <w:proofErr w:type="spellEnd"/>
      <w:r w:rsidRPr="00E714EB">
        <w:rPr>
          <w:bCs/>
          <w:iCs/>
          <w:sz w:val="32"/>
          <w:szCs w:val="32"/>
        </w:rPr>
        <w:t>,</w:t>
      </w:r>
      <w:r w:rsidR="006A1A19">
        <w:rPr>
          <w:bCs/>
          <w:iCs/>
          <w:sz w:val="32"/>
          <w:szCs w:val="32"/>
        </w:rPr>
        <w:t xml:space="preserve"> А.Ю. Манаева</w:t>
      </w:r>
      <w:r w:rsidRPr="00E714EB">
        <w:rPr>
          <w:bCs/>
          <w:iCs/>
          <w:sz w:val="32"/>
          <w:szCs w:val="32"/>
        </w:rPr>
        <w:t>.</w:t>
      </w:r>
    </w:p>
    <w:p w14:paraId="2C471942" w14:textId="77777777" w:rsidR="00510C31" w:rsidRPr="00E714EB" w:rsidRDefault="00510C31" w:rsidP="00510C31">
      <w:pPr>
        <w:ind w:firstLine="709"/>
        <w:jc w:val="both"/>
        <w:rPr>
          <w:rFonts w:eastAsia="Calibri"/>
          <w:sz w:val="32"/>
          <w:szCs w:val="32"/>
        </w:rPr>
      </w:pPr>
      <w:r w:rsidRPr="00E714EB">
        <w:rPr>
          <w:rFonts w:eastAsia="Calibri"/>
          <w:sz w:val="32"/>
          <w:szCs w:val="32"/>
        </w:rPr>
        <w:t>В Украинской ССР, в состав которой с 19 февраля 1954 г. входила Крымская область, охраной памятников археологии, истории и монументального искусства занималось Министерство культуры. К его обязанностям относились учёт объектов культурного наследия, определение охранных зон, проведение спасательных раскопок. Контроль за состоянием, ремонтом и реставрацией архитектурных памятников осуществлял Государственный комитет Совета министров (СМ) Украинской ССР (УССР) по строительству и архитектуре (Госстрой УССР). В Крымской области сфера охраны памятников находилась в подчинении Отдела по делам строительства и архитектуры и Управления культуры [1, с. 67].</w:t>
      </w:r>
    </w:p>
    <w:p w14:paraId="3EA0C1F5" w14:textId="77777777" w:rsidR="00510C31" w:rsidRPr="00E714EB" w:rsidRDefault="00510C31" w:rsidP="00510C31">
      <w:pPr>
        <w:ind w:firstLine="709"/>
        <w:jc w:val="both"/>
        <w:rPr>
          <w:rFonts w:eastAsia="Calibri"/>
          <w:bCs/>
          <w:sz w:val="32"/>
          <w:szCs w:val="32"/>
        </w:rPr>
      </w:pPr>
      <w:r w:rsidRPr="00E714EB">
        <w:rPr>
          <w:rFonts w:eastAsia="Calibri"/>
          <w:bCs/>
          <w:sz w:val="32"/>
          <w:szCs w:val="32"/>
        </w:rPr>
        <w:t>Большое значение имело определение правового статуса крымских памятников. На республиканском уровне был издан ряд нормативно-правовых постановлений, на основании которых происходило взятие на государственный учёт объектов культурного наследия. Так, к ним относятся Постановления Совета Министров УССР от 23 марта 1956 г. № 320</w:t>
      </w:r>
      <w:r w:rsidRPr="00E714EB">
        <w:rPr>
          <w:rFonts w:eastAsia="Calibri"/>
          <w:bCs/>
          <w:sz w:val="32"/>
          <w:szCs w:val="32"/>
          <w:lang w:val="uk-UA"/>
        </w:rPr>
        <w:t xml:space="preserve"> </w:t>
      </w:r>
      <w:r w:rsidRPr="00E714EB">
        <w:rPr>
          <w:rFonts w:eastAsia="Calibri"/>
          <w:bCs/>
          <w:sz w:val="32"/>
          <w:szCs w:val="32"/>
        </w:rPr>
        <w:t>[2], от 24 августа 1963 г. № 970, которыми утверждались списки памятников архитектуры» [3, с. 262-266], а также Постановление СМ УССР от 21 июля 1965 г.</w:t>
      </w:r>
      <w:r w:rsidRPr="00E714EB">
        <w:rPr>
          <w:sz w:val="32"/>
          <w:szCs w:val="32"/>
        </w:rPr>
        <w:t xml:space="preserve"> </w:t>
      </w:r>
      <w:r w:rsidRPr="00E714EB">
        <w:rPr>
          <w:rFonts w:eastAsia="Calibri"/>
          <w:bCs/>
          <w:sz w:val="32"/>
          <w:szCs w:val="32"/>
        </w:rPr>
        <w:t>№ 711 «Об утверждении списка памятников искусства, истории и археологии» [4, с. 94,99-103,111, 121]. Взятие на учёт памятников местного значения и установление охранных зон многих объектов культурного наследия происходило в соответствии с решениями Крымского облисполкома от 5 сентября 1969 г. № 595, 22 мая 1979 г. № 284, 15 января 1980 г. № 16, 5 июня 1984 г. № 284, 15 апреля 1986 г. № 164 [5].</w:t>
      </w:r>
    </w:p>
    <w:p w14:paraId="383DAAB2" w14:textId="77777777" w:rsidR="00510C31" w:rsidRPr="00E714EB" w:rsidRDefault="00510C31" w:rsidP="00510C31">
      <w:pPr>
        <w:ind w:firstLine="709"/>
        <w:jc w:val="both"/>
        <w:rPr>
          <w:rFonts w:eastAsia="Calibri"/>
          <w:sz w:val="32"/>
          <w:szCs w:val="32"/>
        </w:rPr>
      </w:pPr>
      <w:r w:rsidRPr="00E714EB">
        <w:rPr>
          <w:rFonts w:eastAsia="Calibri"/>
          <w:sz w:val="32"/>
          <w:szCs w:val="32"/>
        </w:rPr>
        <w:t>Важным направлением в деятельности по охране памятников являлась паспортизация. Для её осуществления в Крымской области по распоряжению облисполкома от 25 октября 1963 г. создавались областная и районная комиссии. Решение от 5 июня 1967 г. «О мерах по сохранению памятников природы, истории, культуры в Крымской области» способствовало активизации работ по паспортизации и благоустройству объектов культурного наследия. В 1972 г. устанавлива</w:t>
      </w:r>
      <w:r w:rsidRPr="00E714EB">
        <w:rPr>
          <w:rFonts w:eastAsia="Calibri"/>
          <w:sz w:val="32"/>
          <w:szCs w:val="32"/>
        </w:rPr>
        <w:lastRenderedPageBreak/>
        <w:t>лась единая унифицированная форма учёта памятников истории и культуры в УССР [6, л. 4; 7, с. 41-42,59].</w:t>
      </w:r>
    </w:p>
    <w:p w14:paraId="30CA4E93" w14:textId="77777777" w:rsidR="00510C31" w:rsidRPr="00E714EB" w:rsidRDefault="00510C31" w:rsidP="00510C31">
      <w:pPr>
        <w:ind w:firstLine="709"/>
        <w:jc w:val="both"/>
        <w:rPr>
          <w:sz w:val="32"/>
          <w:szCs w:val="32"/>
        </w:rPr>
      </w:pPr>
      <w:r w:rsidRPr="00E714EB">
        <w:rPr>
          <w:sz w:val="32"/>
          <w:szCs w:val="32"/>
        </w:rPr>
        <w:t>Для сохранения и изучения археологических памятников большое значение имело проведение охранных раскопок. В связи со строительством Симферопольского водохранилища, в зоне затопления в 1954 г. проходили исследования под руководством Ю.Г. Колосова, А.Д. Столяра, П.Н. Шульца. Многочисленные охранные раскопки осуществлялись А.А. </w:t>
      </w:r>
      <w:proofErr w:type="spellStart"/>
      <w:r w:rsidRPr="00E714EB">
        <w:rPr>
          <w:sz w:val="32"/>
          <w:szCs w:val="32"/>
        </w:rPr>
        <w:t>Щепинским</w:t>
      </w:r>
      <w:proofErr w:type="spellEnd"/>
      <w:r w:rsidRPr="00E714EB">
        <w:rPr>
          <w:sz w:val="32"/>
          <w:szCs w:val="32"/>
        </w:rPr>
        <w:t>, который возглавлял с 1967 г. и по 1981 г. Северо-Крымскую экспедицию, занимавшуюся исследованиями по трассе будущего Северо-Крымского канала. В ходе их проведения было изучено большое количество курганов, материалы из которых позволили разработать типологию культур эпохи бронзы в Крыму, выявить памятники скифского и сарматского круга [8, с. 249-251].</w:t>
      </w:r>
    </w:p>
    <w:p w14:paraId="5C35240F" w14:textId="77777777" w:rsidR="00510C31" w:rsidRPr="00E714EB" w:rsidRDefault="00510C31" w:rsidP="00510C31">
      <w:pPr>
        <w:ind w:firstLine="709"/>
        <w:jc w:val="both"/>
        <w:rPr>
          <w:sz w:val="32"/>
          <w:szCs w:val="32"/>
        </w:rPr>
      </w:pPr>
      <w:r w:rsidRPr="00E714EB">
        <w:rPr>
          <w:sz w:val="32"/>
          <w:szCs w:val="32"/>
        </w:rPr>
        <w:t xml:space="preserve">Под руководством О.И. Домбровского с 1965 г. и по 1968 г. на участках строительства дороги Ялта-Севастополь на Южном берегу Крыма проходили полевые исследования, которые позволили уточнить топографию и хронологию южнобережных памятников [9, с. 5]. </w:t>
      </w:r>
      <w:r w:rsidRPr="00E714EB">
        <w:rPr>
          <w:rFonts w:eastAsia="Calibri"/>
          <w:bCs/>
          <w:sz w:val="32"/>
          <w:szCs w:val="32"/>
        </w:rPr>
        <w:t>М.А. </w:t>
      </w:r>
      <w:proofErr w:type="spellStart"/>
      <w:r w:rsidRPr="00E714EB">
        <w:rPr>
          <w:rFonts w:eastAsia="Calibri"/>
          <w:bCs/>
          <w:sz w:val="32"/>
          <w:szCs w:val="32"/>
        </w:rPr>
        <w:t>Фронджуло</w:t>
      </w:r>
      <w:proofErr w:type="spellEnd"/>
      <w:r w:rsidRPr="00E714EB">
        <w:rPr>
          <w:rFonts w:eastAsia="Calibri"/>
          <w:bCs/>
          <w:sz w:val="32"/>
          <w:szCs w:val="32"/>
        </w:rPr>
        <w:t xml:space="preserve"> проводил раскопки на территории </w:t>
      </w:r>
      <w:proofErr w:type="spellStart"/>
      <w:r w:rsidRPr="00E714EB">
        <w:rPr>
          <w:rFonts w:eastAsia="Calibri"/>
          <w:bCs/>
          <w:sz w:val="32"/>
          <w:szCs w:val="32"/>
        </w:rPr>
        <w:t>Судакской</w:t>
      </w:r>
      <w:proofErr w:type="spellEnd"/>
      <w:r w:rsidRPr="00E714EB">
        <w:rPr>
          <w:rFonts w:eastAsia="Calibri"/>
          <w:bCs/>
          <w:sz w:val="32"/>
          <w:szCs w:val="32"/>
        </w:rPr>
        <w:t xml:space="preserve"> крепости из-за строительства, которое велось домом отдыха «Сокол» и санаторием «Львовский железнодорожник». Учёный возглавлял совместную экспедицию Института археологии Академии наук (АН) УССР и Феодосийского краеведческого музея в 1964-1967 гг. [10, л. 1-4; 11, л. 7].</w:t>
      </w:r>
    </w:p>
    <w:p w14:paraId="7DB5384D" w14:textId="6C873A48" w:rsidR="00510C31" w:rsidRPr="00E714EB" w:rsidRDefault="00510C31" w:rsidP="00510C31">
      <w:pPr>
        <w:ind w:firstLine="709"/>
        <w:jc w:val="both"/>
        <w:rPr>
          <w:i/>
          <w:sz w:val="32"/>
          <w:szCs w:val="32"/>
        </w:rPr>
      </w:pPr>
      <w:r w:rsidRPr="00E714EB">
        <w:rPr>
          <w:sz w:val="32"/>
          <w:szCs w:val="32"/>
        </w:rPr>
        <w:t>В этот период на многих памятниках архитектуры проводились консервационные и ремонтно-реставрационные работы. Значительное количество из них выполнялось специалистами института «</w:t>
      </w:r>
      <w:proofErr w:type="spellStart"/>
      <w:r w:rsidRPr="00E714EB">
        <w:rPr>
          <w:sz w:val="32"/>
          <w:szCs w:val="32"/>
        </w:rPr>
        <w:t>Укрпроектреставрация</w:t>
      </w:r>
      <w:proofErr w:type="spellEnd"/>
      <w:r w:rsidRPr="00E714EB">
        <w:rPr>
          <w:sz w:val="32"/>
          <w:szCs w:val="32"/>
        </w:rPr>
        <w:t xml:space="preserve">». Автором ряда проектов являлась Е.И. </w:t>
      </w:r>
      <w:proofErr w:type="spellStart"/>
      <w:r w:rsidRPr="00E714EB">
        <w:rPr>
          <w:sz w:val="32"/>
          <w:szCs w:val="32"/>
        </w:rPr>
        <w:t>Лопушинская</w:t>
      </w:r>
      <w:proofErr w:type="spellEnd"/>
      <w:r w:rsidRPr="00E714EB">
        <w:rPr>
          <w:sz w:val="32"/>
          <w:szCs w:val="32"/>
        </w:rPr>
        <w:t>.</w:t>
      </w:r>
      <w:r w:rsidRPr="00E714EB">
        <w:rPr>
          <w:i/>
          <w:sz w:val="32"/>
          <w:szCs w:val="32"/>
          <w:lang w:val="uk-UA"/>
        </w:rPr>
        <w:t xml:space="preserve"> </w:t>
      </w:r>
      <w:r w:rsidRPr="00E714EB">
        <w:rPr>
          <w:sz w:val="32"/>
          <w:szCs w:val="32"/>
          <w:lang w:val="uk-UA"/>
        </w:rPr>
        <w:t xml:space="preserve">С начала 1970-х </w:t>
      </w:r>
      <w:r w:rsidRPr="00E714EB">
        <w:rPr>
          <w:sz w:val="32"/>
          <w:szCs w:val="32"/>
        </w:rPr>
        <w:t>гг. в Симферополе начала свою работу Крымская специальная научно-реставрационная производственная мастерская.</w:t>
      </w:r>
      <w:r w:rsidRPr="00E714EB">
        <w:rPr>
          <w:i/>
          <w:sz w:val="32"/>
          <w:szCs w:val="32"/>
        </w:rPr>
        <w:t xml:space="preserve"> </w:t>
      </w:r>
      <w:r w:rsidRPr="00E714EB">
        <w:rPr>
          <w:sz w:val="32"/>
          <w:szCs w:val="32"/>
        </w:rPr>
        <w:t>На протяжении 1960-1980-х гг. осуществлялась реставрация на таких объектах,</w:t>
      </w:r>
      <w:r w:rsidRPr="00E714EB">
        <w:rPr>
          <w:i/>
          <w:sz w:val="32"/>
          <w:szCs w:val="32"/>
        </w:rPr>
        <w:t xml:space="preserve"> </w:t>
      </w:r>
      <w:r w:rsidRPr="00E714EB">
        <w:rPr>
          <w:sz w:val="32"/>
          <w:szCs w:val="32"/>
        </w:rPr>
        <w:t xml:space="preserve">как мечеть Джума-Джами </w:t>
      </w:r>
      <w:r w:rsidRPr="00E714EB">
        <w:rPr>
          <w:sz w:val="32"/>
          <w:szCs w:val="32"/>
          <w:lang w:val="uk-UA"/>
        </w:rPr>
        <w:t xml:space="preserve">в </w:t>
      </w:r>
      <w:r w:rsidRPr="00E714EB">
        <w:rPr>
          <w:sz w:val="32"/>
          <w:szCs w:val="32"/>
        </w:rPr>
        <w:t>Евпатории</w:t>
      </w:r>
      <w:r w:rsidRPr="00E714EB">
        <w:rPr>
          <w:sz w:val="32"/>
          <w:szCs w:val="32"/>
          <w:lang w:val="uk-UA"/>
        </w:rPr>
        <w:t>,</w:t>
      </w:r>
      <w:r w:rsidRPr="00E714EB">
        <w:rPr>
          <w:sz w:val="32"/>
          <w:szCs w:val="32"/>
        </w:rPr>
        <w:t xml:space="preserve"> церковь Иоанна Предтечи в Керчи, монастырь Сурб-Хач в Старом Крыму, мечеть Муфти-Джами, церковь Архангелов в Феодосии, Ханский дворец в Бахчисарае, «пещерные города» Мангуп-Кале, Чуфут-Кале. Масштабные реставрационные работы проводились на </w:t>
      </w:r>
      <w:proofErr w:type="spellStart"/>
      <w:r w:rsidRPr="00E714EB">
        <w:rPr>
          <w:sz w:val="32"/>
          <w:szCs w:val="32"/>
        </w:rPr>
        <w:t>Судакской</w:t>
      </w:r>
      <w:proofErr w:type="spellEnd"/>
      <w:r w:rsidRPr="00E714EB">
        <w:rPr>
          <w:sz w:val="32"/>
          <w:szCs w:val="32"/>
        </w:rPr>
        <w:t xml:space="preserve"> крепости, которая являлась отделением Государственного архитектурно</w:t>
      </w:r>
      <w:proofErr w:type="gramStart"/>
      <w:r w:rsidRPr="00E714EB">
        <w:rPr>
          <w:sz w:val="32"/>
          <w:szCs w:val="32"/>
        </w:rPr>
        <w:t>-</w:t>
      </w:r>
      <w:r w:rsidR="00C167FA">
        <w:rPr>
          <w:sz w:val="32"/>
          <w:szCs w:val="32"/>
        </w:rPr>
        <w:t xml:space="preserve"> </w:t>
      </w:r>
      <w:r w:rsidR="00E26A3B">
        <w:rPr>
          <w:sz w:val="32"/>
          <w:szCs w:val="32"/>
        </w:rPr>
        <w:t xml:space="preserve"> </w:t>
      </w:r>
      <w:r w:rsidRPr="00E714EB">
        <w:rPr>
          <w:sz w:val="32"/>
          <w:szCs w:val="32"/>
        </w:rPr>
        <w:t>исторического</w:t>
      </w:r>
      <w:proofErr w:type="gramEnd"/>
      <w:r w:rsidRPr="00E714EB">
        <w:rPr>
          <w:sz w:val="32"/>
          <w:szCs w:val="32"/>
        </w:rPr>
        <w:t xml:space="preserve"> заповедника «Софийский музей» [12; 13; 14].</w:t>
      </w:r>
      <w:r w:rsidRPr="00E714EB">
        <w:rPr>
          <w:i/>
          <w:sz w:val="32"/>
          <w:szCs w:val="32"/>
        </w:rPr>
        <w:t xml:space="preserve"> </w:t>
      </w:r>
    </w:p>
    <w:p w14:paraId="2C3DCE8C" w14:textId="77777777" w:rsidR="00510C31" w:rsidRPr="00E714EB" w:rsidRDefault="00510C31" w:rsidP="00510C31">
      <w:pPr>
        <w:ind w:firstLine="709"/>
        <w:jc w:val="both"/>
        <w:rPr>
          <w:bCs/>
          <w:sz w:val="32"/>
          <w:szCs w:val="32"/>
        </w:rPr>
      </w:pPr>
      <w:r w:rsidRPr="00E714EB">
        <w:rPr>
          <w:sz w:val="32"/>
          <w:szCs w:val="32"/>
        </w:rPr>
        <w:t>Неоднозначным со стороны государственных органов власти было отношение к памятникам Крымской войны.</w:t>
      </w:r>
      <w:r w:rsidRPr="00E714EB">
        <w:rPr>
          <w:rFonts w:eastAsia="Calibri"/>
          <w:bCs/>
          <w:sz w:val="32"/>
          <w:szCs w:val="32"/>
        </w:rPr>
        <w:t xml:space="preserve"> </w:t>
      </w:r>
      <w:r w:rsidRPr="00E714EB">
        <w:rPr>
          <w:bCs/>
          <w:sz w:val="32"/>
          <w:szCs w:val="32"/>
        </w:rPr>
        <w:t xml:space="preserve">Единственным музеефицированным полем боя являлось </w:t>
      </w:r>
      <w:proofErr w:type="spellStart"/>
      <w:r w:rsidRPr="00E714EB">
        <w:rPr>
          <w:bCs/>
          <w:sz w:val="32"/>
          <w:szCs w:val="32"/>
        </w:rPr>
        <w:t>Альминское</w:t>
      </w:r>
      <w:proofErr w:type="spellEnd"/>
      <w:r w:rsidRPr="00E714EB">
        <w:rPr>
          <w:bCs/>
          <w:sz w:val="32"/>
          <w:szCs w:val="32"/>
        </w:rPr>
        <w:t xml:space="preserve"> у с. </w:t>
      </w:r>
      <w:proofErr w:type="spellStart"/>
      <w:r w:rsidRPr="00E714EB">
        <w:rPr>
          <w:bCs/>
          <w:sz w:val="32"/>
          <w:szCs w:val="32"/>
        </w:rPr>
        <w:t>Вилино</w:t>
      </w:r>
      <w:proofErr w:type="spellEnd"/>
      <w:r w:rsidRPr="00E714EB">
        <w:rPr>
          <w:bCs/>
          <w:sz w:val="32"/>
          <w:szCs w:val="32"/>
        </w:rPr>
        <w:t xml:space="preserve"> Бах</w:t>
      </w:r>
      <w:r w:rsidRPr="00E714EB">
        <w:rPr>
          <w:bCs/>
          <w:sz w:val="32"/>
          <w:szCs w:val="32"/>
        </w:rPr>
        <w:lastRenderedPageBreak/>
        <w:t>чисарайского района. В середине 1950</w:t>
      </w:r>
      <w:r w:rsidRPr="00E714EB">
        <w:rPr>
          <w:bCs/>
          <w:sz w:val="32"/>
          <w:szCs w:val="32"/>
        </w:rPr>
        <w:noBreakHyphen/>
        <w:t xml:space="preserve">х гг. на этой территории впервые за годы советской власти проводились работы по ремонту и благоустройству. Только с 1984 г. началось комплексное изучение объекта, в ходе которого сделали топографическую съёмку, построили дорогу к мемориалу, разработали проект реставрации [15, с. 38-39,48]. </w:t>
      </w:r>
      <w:r w:rsidRPr="00E714EB">
        <w:rPr>
          <w:rFonts w:eastAsia="Calibri"/>
          <w:bCs/>
          <w:sz w:val="32"/>
          <w:szCs w:val="32"/>
        </w:rPr>
        <w:t>Длительное время в заброшенном состоянии находилось братское кладбище на Петровской балке в Симферополе. На основании распоряжения Крымского областного совета от 20 сентября 1984 г. начались его исследования [16, с. 153-154].</w:t>
      </w:r>
    </w:p>
    <w:p w14:paraId="5A298BFA" w14:textId="77777777" w:rsidR="00510C31" w:rsidRPr="00E714EB" w:rsidRDefault="00510C31" w:rsidP="00510C31">
      <w:pPr>
        <w:ind w:firstLine="709"/>
        <w:jc w:val="both"/>
        <w:rPr>
          <w:sz w:val="32"/>
          <w:szCs w:val="32"/>
        </w:rPr>
      </w:pPr>
      <w:r w:rsidRPr="00E714EB">
        <w:rPr>
          <w:bCs/>
          <w:sz w:val="32"/>
          <w:szCs w:val="32"/>
        </w:rPr>
        <w:t>Особое место занимало увековечивание событий, связанных с революцией и Гражданской войной. В Крымской области сооружалось много памятников В.И. Ленину, на установку которых выделялись значительные суммы.</w:t>
      </w:r>
      <w:r w:rsidRPr="00E714EB">
        <w:rPr>
          <w:sz w:val="32"/>
          <w:szCs w:val="32"/>
        </w:rPr>
        <w:t xml:space="preserve"> </w:t>
      </w:r>
      <w:r w:rsidRPr="00E714EB">
        <w:rPr>
          <w:bCs/>
          <w:sz w:val="32"/>
          <w:szCs w:val="32"/>
        </w:rPr>
        <w:t xml:space="preserve">Только за 1967 г. в Крымской области было открыто 11 таких памятников. Самым известным из них стал монумент в Симферополе. </w:t>
      </w:r>
      <w:r w:rsidRPr="00E714EB">
        <w:rPr>
          <w:sz w:val="32"/>
          <w:szCs w:val="32"/>
        </w:rPr>
        <w:t>За этот период в крымской столице установлены: памятник одному из руководителей партизанского движения в Крыму во время Гражданской и Великой Отечественной войны А.В. Мокроусову; мемориальная стела с барельефом политическому и военному деятелю П.Е. Дыбенко; бюст В.М. Фрунзе; восстановлен обелиск на братской могиле красногвардейцев, подпольщиков и партизан. В Феодосии был открыт памятник И.А. </w:t>
      </w:r>
      <w:proofErr w:type="spellStart"/>
      <w:r w:rsidRPr="00E714EB">
        <w:rPr>
          <w:sz w:val="32"/>
          <w:szCs w:val="32"/>
        </w:rPr>
        <w:t>Назукину</w:t>
      </w:r>
      <w:proofErr w:type="spellEnd"/>
      <w:r w:rsidRPr="00E714EB">
        <w:rPr>
          <w:sz w:val="32"/>
          <w:szCs w:val="32"/>
        </w:rPr>
        <w:t>. В Белогорске установлен памятник М.И. Калинину [1, с. 87-89; 17, с. 1; 18, c. 4].</w:t>
      </w:r>
    </w:p>
    <w:p w14:paraId="06EBDBBA" w14:textId="77777777" w:rsidR="00510C31" w:rsidRPr="00E714EB" w:rsidRDefault="00510C31" w:rsidP="00510C31">
      <w:pPr>
        <w:ind w:firstLine="709"/>
        <w:jc w:val="both"/>
        <w:rPr>
          <w:rFonts w:eastAsia="Calibri"/>
          <w:bCs/>
          <w:iCs/>
          <w:sz w:val="32"/>
          <w:szCs w:val="32"/>
        </w:rPr>
      </w:pPr>
      <w:r w:rsidRPr="00E714EB">
        <w:rPr>
          <w:rFonts w:eastAsia="Calibri"/>
          <w:bCs/>
          <w:iCs/>
          <w:sz w:val="32"/>
          <w:szCs w:val="32"/>
        </w:rPr>
        <w:t xml:space="preserve">Важным направлением государственной политики являлось увековечиванием памяти о Великой Отечественной войне. Это выражалось в благоустройстве братских кладбищ и индивидуальных захоронений, установлении памятных знаков, возведении обелисков и мемориальных комплексов. Большое количество памятных объектов было посвящено партизанскому и подпольному движению, жертвам нацистских репрессий, освобождению Крыма. </w:t>
      </w:r>
      <w:r w:rsidRPr="00E714EB">
        <w:rPr>
          <w:bCs/>
          <w:iCs/>
          <w:sz w:val="32"/>
          <w:szCs w:val="32"/>
        </w:rPr>
        <w:t>Во многих населённых пунктах были построены мемориальные объекты в память об односельчанах, погибших на фронте.</w:t>
      </w:r>
      <w:r w:rsidRPr="00E714EB">
        <w:rPr>
          <w:rFonts w:eastAsia="Calibri"/>
          <w:bCs/>
          <w:iCs/>
          <w:sz w:val="32"/>
          <w:szCs w:val="32"/>
        </w:rPr>
        <w:t xml:space="preserve"> </w:t>
      </w:r>
      <w:r w:rsidRPr="00E714EB">
        <w:rPr>
          <w:sz w:val="32"/>
          <w:szCs w:val="32"/>
        </w:rPr>
        <w:t xml:space="preserve">В середине 1970-х гг. в Крыму возводился ряд крупных монументальных мемориалов – Могилы Неизвестного солдата в Симферополе, Героям </w:t>
      </w:r>
      <w:proofErr w:type="spellStart"/>
      <w:r w:rsidRPr="00E714EB">
        <w:rPr>
          <w:sz w:val="32"/>
          <w:szCs w:val="32"/>
        </w:rPr>
        <w:t>Эльтигенского</w:t>
      </w:r>
      <w:proofErr w:type="spellEnd"/>
      <w:r w:rsidRPr="00E714EB">
        <w:rPr>
          <w:sz w:val="32"/>
          <w:szCs w:val="32"/>
        </w:rPr>
        <w:t xml:space="preserve"> десанта в Керчи. В 1982 г. состоялось открытие мемориального ансамбля «Героям </w:t>
      </w:r>
      <w:proofErr w:type="spellStart"/>
      <w:r w:rsidRPr="00E714EB">
        <w:rPr>
          <w:sz w:val="32"/>
          <w:szCs w:val="32"/>
        </w:rPr>
        <w:t>Аджимушкая</w:t>
      </w:r>
      <w:proofErr w:type="spellEnd"/>
      <w:r w:rsidRPr="00E714EB">
        <w:rPr>
          <w:sz w:val="32"/>
          <w:szCs w:val="32"/>
        </w:rPr>
        <w:t>» [19, л. 7; 20, с. 33-34].</w:t>
      </w:r>
    </w:p>
    <w:p w14:paraId="3B92A002" w14:textId="77777777" w:rsidR="00835649" w:rsidRDefault="00510C31" w:rsidP="00510C31">
      <w:pPr>
        <w:ind w:firstLine="709"/>
        <w:jc w:val="both"/>
        <w:rPr>
          <w:sz w:val="32"/>
          <w:szCs w:val="32"/>
        </w:rPr>
      </w:pPr>
      <w:r w:rsidRPr="00E714EB">
        <w:rPr>
          <w:bCs/>
          <w:sz w:val="32"/>
          <w:szCs w:val="32"/>
        </w:rPr>
        <w:t>К 1960-м гг. накопилось множество нерешённых проблем в сфере охраны памятников истории и культуры Крыма. К основным из них относились: несоблюдение законодательства, бездействие местных властей, отсутствие наказания за причинённый ущерб мемориальным объектам и др.</w:t>
      </w:r>
      <w:r w:rsidRPr="00E714EB">
        <w:rPr>
          <w:sz w:val="32"/>
          <w:szCs w:val="32"/>
        </w:rPr>
        <w:t xml:space="preserve"> Массовый и бесконтрольный характер приобрело разрушение памятников археологии, к которому приводили рас</w:t>
      </w:r>
      <w:r w:rsidRPr="00E714EB">
        <w:rPr>
          <w:sz w:val="32"/>
          <w:szCs w:val="32"/>
        </w:rPr>
        <w:lastRenderedPageBreak/>
        <w:t>пашка земель для расширения сельскохозяйственных угодий, строительные работы.</w:t>
      </w:r>
      <w:r w:rsidR="00E26A3B">
        <w:rPr>
          <w:sz w:val="32"/>
          <w:szCs w:val="32"/>
        </w:rPr>
        <w:t xml:space="preserve"> </w:t>
      </w:r>
    </w:p>
    <w:p w14:paraId="73A9F5F6" w14:textId="5108041D" w:rsidR="00510C31" w:rsidRPr="00E714EB" w:rsidRDefault="00510C31" w:rsidP="00510C31">
      <w:pPr>
        <w:ind w:firstLine="709"/>
        <w:jc w:val="both"/>
        <w:rPr>
          <w:sz w:val="32"/>
          <w:szCs w:val="32"/>
        </w:rPr>
      </w:pPr>
      <w:r w:rsidRPr="00E714EB">
        <w:rPr>
          <w:sz w:val="32"/>
          <w:szCs w:val="32"/>
        </w:rPr>
        <w:t>Для преодоления накопившихся проблем большое значение имела деятельность Крымской областной организации Украинского</w:t>
      </w:r>
      <w:r w:rsidRPr="00E714EB">
        <w:rPr>
          <w:sz w:val="32"/>
          <w:szCs w:val="32"/>
          <w:lang w:val="uk-UA"/>
        </w:rPr>
        <w:t xml:space="preserve"> </w:t>
      </w:r>
      <w:r w:rsidRPr="00E714EB">
        <w:rPr>
          <w:sz w:val="32"/>
          <w:szCs w:val="32"/>
        </w:rPr>
        <w:t>обществ</w:t>
      </w:r>
      <w:r w:rsidRPr="00E714EB">
        <w:rPr>
          <w:sz w:val="32"/>
          <w:szCs w:val="32"/>
          <w:lang w:val="uk-UA"/>
        </w:rPr>
        <w:t>а</w:t>
      </w:r>
      <w:r w:rsidRPr="00E714EB">
        <w:rPr>
          <w:sz w:val="32"/>
          <w:szCs w:val="32"/>
        </w:rPr>
        <w:t xml:space="preserve"> охраны памятников истории и культуры. Она была создана в 1966 г. Первым председателем правления Крымской организации стал С.А. </w:t>
      </w:r>
      <w:proofErr w:type="spellStart"/>
      <w:r w:rsidRPr="00E714EB">
        <w:rPr>
          <w:sz w:val="32"/>
          <w:szCs w:val="32"/>
        </w:rPr>
        <w:t>Секиринский</w:t>
      </w:r>
      <w:proofErr w:type="spellEnd"/>
      <w:r w:rsidRPr="00E714EB">
        <w:rPr>
          <w:sz w:val="32"/>
          <w:szCs w:val="32"/>
        </w:rPr>
        <w:t>. Члены этой организации занимались проведением мероприятий, направленных на содействие государственным органам власти в сфере охраны культурного наследия. Это выражалось в работе по благоустройству и ремонту памятных объектов. Общество принимало долевое участие в охранных раскопках, в создании многих обелисков. Организация внесла большой вклад в популяризацию памятников истории и культуры. С деятельностью общества связаны имена таких выдающихся крымских учёных, как</w:t>
      </w:r>
      <w:r w:rsidRPr="00E714EB">
        <w:rPr>
          <w:sz w:val="32"/>
          <w:szCs w:val="32"/>
          <w:lang w:val="uk-UA"/>
        </w:rPr>
        <w:t xml:space="preserve"> Е.В. </w:t>
      </w:r>
      <w:proofErr w:type="spellStart"/>
      <w:r w:rsidRPr="00E714EB">
        <w:rPr>
          <w:sz w:val="32"/>
          <w:szCs w:val="32"/>
          <w:lang w:val="uk-UA"/>
        </w:rPr>
        <w:t>Веймарн</w:t>
      </w:r>
      <w:proofErr w:type="spellEnd"/>
      <w:r w:rsidRPr="00E714EB">
        <w:rPr>
          <w:sz w:val="32"/>
          <w:szCs w:val="32"/>
          <w:lang w:val="uk-UA"/>
        </w:rPr>
        <w:t xml:space="preserve">, </w:t>
      </w:r>
      <w:r w:rsidRPr="00E714EB">
        <w:rPr>
          <w:sz w:val="32"/>
          <w:szCs w:val="32"/>
        </w:rPr>
        <w:t>О.И. Домбровский, А.А. </w:t>
      </w:r>
      <w:proofErr w:type="spellStart"/>
      <w:r w:rsidRPr="00E714EB">
        <w:rPr>
          <w:sz w:val="32"/>
          <w:szCs w:val="32"/>
        </w:rPr>
        <w:t>Щепинский</w:t>
      </w:r>
      <w:proofErr w:type="spellEnd"/>
      <w:r w:rsidRPr="00E714EB">
        <w:rPr>
          <w:sz w:val="32"/>
          <w:szCs w:val="32"/>
          <w:lang w:val="uk-UA"/>
        </w:rPr>
        <w:t xml:space="preserve">, </w:t>
      </w:r>
      <w:r w:rsidRPr="00E714EB">
        <w:rPr>
          <w:sz w:val="32"/>
          <w:szCs w:val="32"/>
        </w:rPr>
        <w:t>П.Н. Шульц [</w:t>
      </w:r>
      <w:r w:rsidRPr="00E714EB">
        <w:rPr>
          <w:sz w:val="32"/>
          <w:szCs w:val="32"/>
          <w:lang w:val="uk-UA"/>
        </w:rPr>
        <w:t>7</w:t>
      </w:r>
      <w:r w:rsidRPr="00E714EB">
        <w:rPr>
          <w:sz w:val="32"/>
          <w:szCs w:val="32"/>
        </w:rPr>
        <w:t>, с.</w:t>
      </w:r>
      <w:r w:rsidRPr="00E714EB">
        <w:rPr>
          <w:sz w:val="32"/>
          <w:szCs w:val="32"/>
          <w:lang w:val="uk-UA"/>
        </w:rPr>
        <w:t xml:space="preserve"> </w:t>
      </w:r>
      <w:r w:rsidRPr="00E714EB">
        <w:rPr>
          <w:sz w:val="32"/>
          <w:szCs w:val="32"/>
        </w:rPr>
        <w:t xml:space="preserve">44-49]. </w:t>
      </w:r>
    </w:p>
    <w:p w14:paraId="5A4DC28C" w14:textId="77777777" w:rsidR="00510C31" w:rsidRPr="00E714EB" w:rsidRDefault="00510C31" w:rsidP="00510C31">
      <w:pPr>
        <w:ind w:firstLine="709"/>
        <w:jc w:val="both"/>
        <w:rPr>
          <w:sz w:val="32"/>
          <w:szCs w:val="32"/>
        </w:rPr>
      </w:pPr>
      <w:r w:rsidRPr="00E714EB">
        <w:rPr>
          <w:sz w:val="32"/>
          <w:szCs w:val="32"/>
        </w:rPr>
        <w:t xml:space="preserve">Таким образом, основные направления в сфере охраны культурного наследия Крымской области </w:t>
      </w:r>
      <w:r w:rsidRPr="00E714EB">
        <w:rPr>
          <w:bCs/>
          <w:iCs/>
          <w:sz w:val="32"/>
          <w:szCs w:val="32"/>
        </w:rPr>
        <w:t xml:space="preserve">в 1954-1991 гг. были выражены в закреплении правового статуса памятных объектов, осуществлении охранных раскопок, проведении реставрационных работ, увековечивании событий революции и Гражданской войны, </w:t>
      </w:r>
      <w:proofErr w:type="spellStart"/>
      <w:r w:rsidRPr="00E714EB">
        <w:rPr>
          <w:bCs/>
          <w:iCs/>
          <w:sz w:val="32"/>
          <w:szCs w:val="32"/>
        </w:rPr>
        <w:t>мемориализации</w:t>
      </w:r>
      <w:proofErr w:type="spellEnd"/>
      <w:r w:rsidRPr="00E714EB">
        <w:rPr>
          <w:bCs/>
          <w:iCs/>
          <w:sz w:val="32"/>
          <w:szCs w:val="32"/>
        </w:rPr>
        <w:t xml:space="preserve"> памяти о Великой Отечественной войне. </w:t>
      </w:r>
    </w:p>
    <w:p w14:paraId="742D4927" w14:textId="77777777" w:rsidR="00510C31" w:rsidRPr="00E714EB" w:rsidRDefault="00510C31" w:rsidP="00510C31">
      <w:pPr>
        <w:ind w:firstLine="709"/>
        <w:jc w:val="both"/>
        <w:rPr>
          <w:b/>
          <w:sz w:val="32"/>
          <w:szCs w:val="32"/>
        </w:rPr>
      </w:pPr>
    </w:p>
    <w:p w14:paraId="085C4446" w14:textId="77777777" w:rsidR="00510C31" w:rsidRPr="00E714EB" w:rsidRDefault="00510C31" w:rsidP="00510C31">
      <w:pPr>
        <w:ind w:firstLine="709"/>
        <w:jc w:val="both"/>
        <w:rPr>
          <w:i/>
          <w:sz w:val="28"/>
          <w:szCs w:val="28"/>
        </w:rPr>
      </w:pPr>
      <w:r w:rsidRPr="00E714EB">
        <w:rPr>
          <w:i/>
          <w:sz w:val="28"/>
          <w:szCs w:val="28"/>
        </w:rPr>
        <w:t>Примечания</w:t>
      </w:r>
    </w:p>
    <w:p w14:paraId="56B3E282" w14:textId="77777777" w:rsidR="00510C31" w:rsidRPr="00E714EB" w:rsidRDefault="00510C31" w:rsidP="00510C31">
      <w:pPr>
        <w:pStyle w:val="ac"/>
        <w:spacing w:after="0" w:line="240" w:lineRule="auto"/>
        <w:ind w:left="0" w:firstLine="709"/>
        <w:jc w:val="both"/>
        <w:rPr>
          <w:rFonts w:ascii="Times New Roman" w:hAnsi="Times New Roman" w:cs="Times New Roman"/>
          <w:iCs/>
          <w:sz w:val="28"/>
          <w:szCs w:val="28"/>
          <w:lang w:val="uk-UA"/>
        </w:rPr>
      </w:pPr>
    </w:p>
    <w:p w14:paraId="4E056E17" w14:textId="06FF4724" w:rsidR="00510C31" w:rsidRPr="00E714EB" w:rsidRDefault="00510C31" w:rsidP="00510C31">
      <w:pPr>
        <w:pStyle w:val="ac"/>
        <w:spacing w:after="0" w:line="240" w:lineRule="auto"/>
        <w:ind w:left="0" w:firstLine="709"/>
        <w:jc w:val="both"/>
        <w:rPr>
          <w:rFonts w:ascii="Times New Roman" w:hAnsi="Times New Roman" w:cs="Times New Roman"/>
          <w:sz w:val="28"/>
          <w:szCs w:val="28"/>
          <w:lang w:val="uk-UA"/>
        </w:rPr>
      </w:pPr>
      <w:r w:rsidRPr="00E714EB">
        <w:rPr>
          <w:rFonts w:ascii="Times New Roman" w:hAnsi="Times New Roman" w:cs="Times New Roman"/>
          <w:iCs/>
          <w:sz w:val="28"/>
          <w:szCs w:val="28"/>
          <w:lang w:val="uk-UA"/>
        </w:rPr>
        <w:t xml:space="preserve">1. </w:t>
      </w:r>
      <w:r w:rsidRPr="00E714EB">
        <w:rPr>
          <w:rFonts w:ascii="Times New Roman" w:hAnsi="Times New Roman" w:cs="Times New Roman"/>
          <w:i/>
          <w:sz w:val="28"/>
          <w:szCs w:val="28"/>
          <w:lang w:val="uk-UA"/>
        </w:rPr>
        <w:t>Григор’єва Т.Ф.</w:t>
      </w:r>
      <w:r w:rsidRPr="00E714EB">
        <w:rPr>
          <w:rFonts w:ascii="Times New Roman" w:hAnsi="Times New Roman" w:cs="Times New Roman"/>
          <w:sz w:val="28"/>
          <w:szCs w:val="28"/>
          <w:lang w:val="uk-UA"/>
        </w:rPr>
        <w:t xml:space="preserve"> Вивчення, охорона і спорудження пам’яток історії та культури в Криму як один з напрямків краєзнавчих досліджень // Охорона, використання та пропаганда пам’яток історії та культури в УРСР / Ін-т історії АН УРСР: у 6 ч.</w:t>
      </w:r>
      <w:r w:rsidR="001A3B50">
        <w:rPr>
          <w:rFonts w:ascii="Times New Roman" w:hAnsi="Times New Roman" w:cs="Times New Roman"/>
          <w:sz w:val="28"/>
          <w:szCs w:val="28"/>
          <w:lang w:val="uk-UA"/>
        </w:rPr>
        <w:t xml:space="preserve"> </w:t>
      </w:r>
      <w:r w:rsidRPr="00E714EB">
        <w:rPr>
          <w:rFonts w:ascii="Times New Roman" w:hAnsi="Times New Roman" w:cs="Times New Roman"/>
          <w:sz w:val="28"/>
          <w:szCs w:val="28"/>
          <w:lang w:val="uk-UA"/>
        </w:rPr>
        <w:t>– Київ, 1989. – Ч. 5. – 90 с.</w:t>
      </w:r>
    </w:p>
    <w:p w14:paraId="415D5287"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uk-UA"/>
        </w:rPr>
      </w:pPr>
      <w:r w:rsidRPr="00E714EB">
        <w:rPr>
          <w:rFonts w:ascii="Times New Roman" w:hAnsi="Times New Roman" w:cs="Times New Roman"/>
          <w:sz w:val="28"/>
          <w:szCs w:val="28"/>
          <w:lang w:val="uk-UA"/>
        </w:rPr>
        <w:t>2. Пам’ятники архітектури Української РСР, що перебувають під державною охороною (1956). – Київ: Державне видавництво літератури з будівництва та архітектури УРСР, 1956. – 111 с.</w:t>
      </w:r>
    </w:p>
    <w:p w14:paraId="3433EDA5"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uk-UA"/>
        </w:rPr>
      </w:pPr>
      <w:r w:rsidRPr="00E714EB">
        <w:rPr>
          <w:rFonts w:ascii="Times New Roman" w:hAnsi="Times New Roman" w:cs="Times New Roman"/>
          <w:sz w:val="28"/>
          <w:szCs w:val="28"/>
          <w:lang w:val="uk-UA"/>
        </w:rPr>
        <w:t xml:space="preserve">3. Постанова Ради Міністрів УРСР від 24.08.1963 р. № 970 “Про затвердження списку пам’ятників архітектури Української РСР, що перебувають під охороною держави” // Законодавство про пам’ятники історії та культури: </w:t>
      </w:r>
      <w:proofErr w:type="spellStart"/>
      <w:r w:rsidRPr="00E714EB">
        <w:rPr>
          <w:rFonts w:ascii="Times New Roman" w:hAnsi="Times New Roman" w:cs="Times New Roman"/>
          <w:sz w:val="28"/>
          <w:szCs w:val="28"/>
          <w:lang w:val="uk-UA"/>
        </w:rPr>
        <w:t>зб</w:t>
      </w:r>
      <w:proofErr w:type="spellEnd"/>
      <w:r w:rsidRPr="00E714EB">
        <w:rPr>
          <w:rFonts w:ascii="Times New Roman" w:hAnsi="Times New Roman" w:cs="Times New Roman"/>
          <w:sz w:val="28"/>
          <w:szCs w:val="28"/>
          <w:lang w:val="uk-UA"/>
        </w:rPr>
        <w:t>. норм. актів / під. ред. О.Н. Якименка. – Київ: Політвидав України, 1970. – С. 246-298.</w:t>
      </w:r>
    </w:p>
    <w:p w14:paraId="47309C4C"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uk-UA"/>
        </w:rPr>
      </w:pPr>
      <w:r w:rsidRPr="00E714EB">
        <w:rPr>
          <w:rFonts w:ascii="Times New Roman" w:hAnsi="Times New Roman" w:cs="Times New Roman"/>
          <w:sz w:val="28"/>
          <w:szCs w:val="28"/>
          <w:lang w:val="uk-UA"/>
        </w:rPr>
        <w:t xml:space="preserve">4. Постанова Ради Міністрів УРСР від 21.07.1965 р. № 711 “Про затвердження списку пам’ятників мистецтва, історії та археології Української РСР” // Законодавство про пам’ятники історії та культури: </w:t>
      </w:r>
      <w:proofErr w:type="spellStart"/>
      <w:r w:rsidRPr="00E714EB">
        <w:rPr>
          <w:rFonts w:ascii="Times New Roman" w:hAnsi="Times New Roman" w:cs="Times New Roman"/>
          <w:sz w:val="28"/>
          <w:szCs w:val="28"/>
          <w:lang w:val="uk-UA"/>
        </w:rPr>
        <w:t>зб</w:t>
      </w:r>
      <w:proofErr w:type="spellEnd"/>
      <w:r w:rsidRPr="00E714EB">
        <w:rPr>
          <w:rFonts w:ascii="Times New Roman" w:hAnsi="Times New Roman" w:cs="Times New Roman"/>
          <w:sz w:val="28"/>
          <w:szCs w:val="28"/>
          <w:lang w:val="uk-UA"/>
        </w:rPr>
        <w:t>. норм. актів / під. ред. О.Н. Якименка. – Київ.: Політвидав України, 1970. – С. 90-121.</w:t>
      </w:r>
    </w:p>
    <w:p w14:paraId="2EE8E2C8"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uk-UA"/>
        </w:rPr>
      </w:pPr>
      <w:r w:rsidRPr="00E714EB">
        <w:rPr>
          <w:rFonts w:ascii="Times New Roman" w:eastAsia="Times New Roman" w:hAnsi="Times New Roman" w:cs="Times New Roman"/>
          <w:sz w:val="28"/>
          <w:szCs w:val="28"/>
          <w:lang w:val="uk-UA"/>
        </w:rPr>
        <w:t xml:space="preserve">5. </w:t>
      </w:r>
      <w:r w:rsidRPr="00E714EB">
        <w:rPr>
          <w:rFonts w:ascii="Times New Roman" w:eastAsia="Times New Roman" w:hAnsi="Times New Roman" w:cs="Times New Roman"/>
          <w:sz w:val="28"/>
          <w:szCs w:val="28"/>
          <w:lang w:val="ru-RU"/>
        </w:rPr>
        <w:t xml:space="preserve">Список памятников местного и национального значения, расположенных на территории Автономной Республики Крым (по состоянию на 01.01.2004): справ. изд. / </w:t>
      </w:r>
      <w:proofErr w:type="spellStart"/>
      <w:r w:rsidRPr="00E714EB">
        <w:rPr>
          <w:rFonts w:ascii="Times New Roman" w:eastAsia="Times New Roman" w:hAnsi="Times New Roman" w:cs="Times New Roman"/>
          <w:sz w:val="28"/>
          <w:szCs w:val="28"/>
          <w:lang w:val="ru-RU"/>
        </w:rPr>
        <w:t>Респ</w:t>
      </w:r>
      <w:proofErr w:type="spellEnd"/>
      <w:r w:rsidRPr="00E714EB">
        <w:rPr>
          <w:rFonts w:ascii="Times New Roman" w:eastAsia="Times New Roman" w:hAnsi="Times New Roman" w:cs="Times New Roman"/>
          <w:sz w:val="28"/>
          <w:szCs w:val="28"/>
          <w:lang w:val="ru-RU"/>
        </w:rPr>
        <w:t>. к-т по охране культ. наследия Автономной Республики Крым. – Симферополь, 2004. – Т. 1-3. – 488 с.</w:t>
      </w:r>
    </w:p>
    <w:p w14:paraId="3750DDF6"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lastRenderedPageBreak/>
        <w:t>6. Государственный архив Республики Крым</w:t>
      </w:r>
      <w:r w:rsidRPr="00E714EB">
        <w:rPr>
          <w:rFonts w:ascii="Times New Roman" w:hAnsi="Times New Roman" w:cs="Times New Roman"/>
          <w:sz w:val="28"/>
          <w:szCs w:val="28"/>
          <w:lang w:val="uk-UA"/>
        </w:rPr>
        <w:t xml:space="preserve"> (ГАРК</w:t>
      </w:r>
      <w:r w:rsidRPr="00E714EB">
        <w:rPr>
          <w:rFonts w:ascii="Times New Roman" w:hAnsi="Times New Roman" w:cs="Times New Roman"/>
          <w:sz w:val="28"/>
          <w:szCs w:val="28"/>
          <w:lang w:val="ru-RU"/>
        </w:rPr>
        <w:t>).</w:t>
      </w:r>
      <w:r w:rsidRPr="00E714EB">
        <w:rPr>
          <w:rFonts w:ascii="Times New Roman" w:eastAsia="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Ф. Р-3319.</w:t>
      </w:r>
      <w:r w:rsidRPr="00E714EB">
        <w:rPr>
          <w:rFonts w:ascii="Times New Roman" w:eastAsia="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Оп. 1.</w:t>
      </w:r>
      <w:r w:rsidRPr="00E714EB">
        <w:rPr>
          <w:rFonts w:ascii="Times New Roman" w:eastAsia="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Д.</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1494.</w:t>
      </w:r>
    </w:p>
    <w:p w14:paraId="345FEEE6"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ru-RU"/>
        </w:rPr>
        <w:t xml:space="preserve">7. </w:t>
      </w:r>
      <w:r w:rsidRPr="00E714EB">
        <w:rPr>
          <w:rFonts w:ascii="Times New Roman" w:hAnsi="Times New Roman" w:cs="Times New Roman"/>
          <w:i/>
          <w:sz w:val="28"/>
          <w:szCs w:val="28"/>
          <w:lang w:val="uk-UA"/>
        </w:rPr>
        <w:t>Кармазіна Н.В.</w:t>
      </w:r>
      <w:r w:rsidRPr="00E714EB">
        <w:rPr>
          <w:rFonts w:ascii="Times New Roman" w:hAnsi="Times New Roman" w:cs="Times New Roman"/>
          <w:sz w:val="28"/>
          <w:szCs w:val="28"/>
          <w:lang w:val="uk-UA"/>
        </w:rPr>
        <w:t xml:space="preserve"> Нариси розвитку історичного краєзнавства в Криму (1954-1991 рр.) / за ред. та вступ. ст. А.А. </w:t>
      </w:r>
      <w:proofErr w:type="spellStart"/>
      <w:r w:rsidRPr="00E714EB">
        <w:rPr>
          <w:rFonts w:ascii="Times New Roman" w:hAnsi="Times New Roman" w:cs="Times New Roman"/>
          <w:sz w:val="28"/>
          <w:szCs w:val="28"/>
          <w:lang w:val="uk-UA"/>
        </w:rPr>
        <w:t>Непомнящого</w:t>
      </w:r>
      <w:proofErr w:type="spellEnd"/>
      <w:r w:rsidRPr="00E714EB">
        <w:rPr>
          <w:rFonts w:ascii="Times New Roman" w:hAnsi="Times New Roman" w:cs="Times New Roman"/>
          <w:sz w:val="28"/>
          <w:szCs w:val="28"/>
          <w:lang w:val="uk-UA"/>
        </w:rPr>
        <w:t xml:space="preserve">. – Сімферополь: Таврія, 2005. – 177 с. </w:t>
      </w:r>
    </w:p>
    <w:p w14:paraId="5F5CC0CC"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eastAsia="Times New Roman" w:hAnsi="Times New Roman" w:cs="Times New Roman"/>
          <w:iCs/>
          <w:sz w:val="28"/>
          <w:szCs w:val="28"/>
          <w:lang w:val="ru-RU"/>
        </w:rPr>
        <w:t xml:space="preserve">8. </w:t>
      </w:r>
      <w:proofErr w:type="spellStart"/>
      <w:r w:rsidRPr="00E714EB">
        <w:rPr>
          <w:rFonts w:ascii="Times New Roman" w:eastAsia="Times New Roman" w:hAnsi="Times New Roman" w:cs="Times New Roman"/>
          <w:i/>
          <w:sz w:val="28"/>
          <w:szCs w:val="28"/>
          <w:lang w:val="ru-RU"/>
        </w:rPr>
        <w:t>Щепинский</w:t>
      </w:r>
      <w:proofErr w:type="spellEnd"/>
      <w:r w:rsidRPr="00E714EB">
        <w:rPr>
          <w:rFonts w:ascii="Times New Roman" w:eastAsia="Times New Roman" w:hAnsi="Times New Roman" w:cs="Times New Roman"/>
          <w:i/>
          <w:sz w:val="28"/>
          <w:szCs w:val="28"/>
        </w:rPr>
        <w:t> </w:t>
      </w:r>
      <w:r w:rsidRPr="00E714EB">
        <w:rPr>
          <w:rFonts w:ascii="Times New Roman" w:eastAsia="Times New Roman" w:hAnsi="Times New Roman" w:cs="Times New Roman"/>
          <w:i/>
          <w:sz w:val="28"/>
          <w:szCs w:val="28"/>
          <w:lang w:val="ru-RU"/>
        </w:rPr>
        <w:t>А.А.</w:t>
      </w:r>
      <w:r w:rsidRPr="00E714EB">
        <w:rPr>
          <w:rFonts w:ascii="Times New Roman" w:eastAsia="Times New Roman" w:hAnsi="Times New Roman" w:cs="Times New Roman"/>
          <w:sz w:val="28"/>
          <w:szCs w:val="28"/>
          <w:lang w:val="ru-RU"/>
        </w:rPr>
        <w:t xml:space="preserve"> Крымская охранно-археологическая экспедиция // Археологические открытия 1968 г. / отв. ред. Б.А. Рыбаков. – М.: Наука, 1969. – С. 249-251.</w:t>
      </w:r>
    </w:p>
    <w:p w14:paraId="045D4ABF"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ru-RU"/>
        </w:rPr>
        <w:t xml:space="preserve">9. </w:t>
      </w:r>
      <w:r w:rsidRPr="00E714EB">
        <w:rPr>
          <w:rFonts w:ascii="Times New Roman" w:hAnsi="Times New Roman" w:cs="Times New Roman"/>
          <w:i/>
          <w:sz w:val="28"/>
          <w:szCs w:val="28"/>
          <w:lang w:val="ru-RU"/>
        </w:rPr>
        <w:t>Домбровский</w:t>
      </w:r>
      <w:r w:rsidRPr="00E714EB">
        <w:rPr>
          <w:rFonts w:ascii="Times New Roman" w:hAnsi="Times New Roman" w:cs="Times New Roman"/>
          <w:i/>
          <w:sz w:val="28"/>
          <w:szCs w:val="28"/>
        </w:rPr>
        <w:t> </w:t>
      </w:r>
      <w:r w:rsidRPr="00E714EB">
        <w:rPr>
          <w:rFonts w:ascii="Times New Roman" w:hAnsi="Times New Roman" w:cs="Times New Roman"/>
          <w:i/>
          <w:sz w:val="28"/>
          <w:szCs w:val="28"/>
          <w:lang w:val="ru-RU"/>
        </w:rPr>
        <w:t>О.И.</w:t>
      </w:r>
      <w:r w:rsidRPr="00E714EB">
        <w:rPr>
          <w:rFonts w:ascii="Times New Roman" w:hAnsi="Times New Roman" w:cs="Times New Roman"/>
          <w:sz w:val="28"/>
          <w:szCs w:val="28"/>
          <w:lang w:val="ru-RU"/>
        </w:rPr>
        <w:t xml:space="preserve"> Средневековые поселения и “</w:t>
      </w:r>
      <w:proofErr w:type="spellStart"/>
      <w:r w:rsidRPr="00E714EB">
        <w:rPr>
          <w:rFonts w:ascii="Times New Roman" w:hAnsi="Times New Roman" w:cs="Times New Roman"/>
          <w:sz w:val="28"/>
          <w:szCs w:val="28"/>
          <w:lang w:val="ru-RU"/>
        </w:rPr>
        <w:t>исары</w:t>
      </w:r>
      <w:proofErr w:type="spellEnd"/>
      <w:r w:rsidRPr="00E714EB">
        <w:rPr>
          <w:rFonts w:ascii="Times New Roman" w:hAnsi="Times New Roman" w:cs="Times New Roman"/>
          <w:sz w:val="28"/>
          <w:szCs w:val="28"/>
          <w:lang w:val="ru-RU"/>
        </w:rPr>
        <w:t xml:space="preserve">” Крымского </w:t>
      </w:r>
      <w:proofErr w:type="spellStart"/>
      <w:r w:rsidRPr="00E714EB">
        <w:rPr>
          <w:rFonts w:ascii="Times New Roman" w:hAnsi="Times New Roman" w:cs="Times New Roman"/>
          <w:sz w:val="28"/>
          <w:szCs w:val="28"/>
          <w:lang w:val="ru-RU"/>
        </w:rPr>
        <w:t>Южнобережья</w:t>
      </w:r>
      <w:proofErr w:type="spellEnd"/>
      <w:r w:rsidRPr="00E714EB">
        <w:rPr>
          <w:rFonts w:ascii="Times New Roman" w:hAnsi="Times New Roman" w:cs="Times New Roman"/>
          <w:sz w:val="28"/>
          <w:szCs w:val="28"/>
        </w:rPr>
        <w:t> </w:t>
      </w:r>
      <w:r w:rsidRPr="00E714EB">
        <w:rPr>
          <w:rFonts w:ascii="Times New Roman" w:hAnsi="Times New Roman" w:cs="Times New Roman"/>
          <w:sz w:val="28"/>
          <w:szCs w:val="28"/>
          <w:lang w:val="ru-RU"/>
        </w:rPr>
        <w:t>// Феодальная Таврика</w:t>
      </w:r>
      <w:r w:rsidRPr="00E714EB">
        <w:rPr>
          <w:rFonts w:ascii="Times New Roman" w:hAnsi="Times New Roman" w:cs="Times New Roman"/>
          <w:sz w:val="28"/>
          <w:szCs w:val="28"/>
          <w:shd w:val="clear" w:color="auto" w:fill="FFFFFF"/>
          <w:lang w:val="ru-RU"/>
        </w:rPr>
        <w:t>: мат-</w:t>
      </w:r>
      <w:proofErr w:type="spellStart"/>
      <w:r w:rsidRPr="00E714EB">
        <w:rPr>
          <w:rFonts w:ascii="Times New Roman" w:hAnsi="Times New Roman" w:cs="Times New Roman"/>
          <w:sz w:val="28"/>
          <w:szCs w:val="28"/>
          <w:shd w:val="clear" w:color="auto" w:fill="FFFFFF"/>
          <w:lang w:val="ru-RU"/>
        </w:rPr>
        <w:t>лы</w:t>
      </w:r>
      <w:proofErr w:type="spellEnd"/>
      <w:r w:rsidRPr="00E714EB">
        <w:rPr>
          <w:rFonts w:ascii="Times New Roman" w:hAnsi="Times New Roman" w:cs="Times New Roman"/>
          <w:sz w:val="28"/>
          <w:szCs w:val="28"/>
          <w:shd w:val="clear" w:color="auto" w:fill="FFFFFF"/>
          <w:lang w:val="ru-RU"/>
        </w:rPr>
        <w:t xml:space="preserve"> из истории и археологии Крыма: сб. </w:t>
      </w:r>
      <w:proofErr w:type="spellStart"/>
      <w:r w:rsidRPr="00E714EB">
        <w:rPr>
          <w:rFonts w:ascii="Times New Roman" w:hAnsi="Times New Roman" w:cs="Times New Roman"/>
          <w:sz w:val="28"/>
          <w:szCs w:val="28"/>
          <w:shd w:val="clear" w:color="auto" w:fill="FFFFFF"/>
          <w:lang w:val="ru-RU"/>
        </w:rPr>
        <w:t>ст</w:t>
      </w:r>
      <w:proofErr w:type="spellEnd"/>
      <w:r w:rsidRPr="00E714EB">
        <w:rPr>
          <w:rFonts w:ascii="Times New Roman" w:hAnsi="Times New Roman" w:cs="Times New Roman"/>
          <w:sz w:val="28"/>
          <w:szCs w:val="28"/>
          <w:lang w:val="ru-RU"/>
        </w:rPr>
        <w:t xml:space="preserve"> / отв. ред. С.Н. Бибиков. – Киев: </w:t>
      </w:r>
      <w:proofErr w:type="spellStart"/>
      <w:r w:rsidRPr="00E714EB">
        <w:rPr>
          <w:rFonts w:ascii="Times New Roman" w:hAnsi="Times New Roman" w:cs="Times New Roman"/>
          <w:sz w:val="28"/>
          <w:szCs w:val="28"/>
          <w:lang w:val="ru-RU"/>
        </w:rPr>
        <w:t>Наукова</w:t>
      </w:r>
      <w:proofErr w:type="spellEnd"/>
      <w:r w:rsidRPr="00E714EB">
        <w:rPr>
          <w:rFonts w:ascii="Times New Roman" w:hAnsi="Times New Roman" w:cs="Times New Roman"/>
          <w:sz w:val="28"/>
          <w:szCs w:val="28"/>
          <w:lang w:val="ru-RU"/>
        </w:rPr>
        <w:t xml:space="preserve"> думка, 1974. – С. 3-56. </w:t>
      </w:r>
    </w:p>
    <w:p w14:paraId="0A0945CD"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eastAsia="Times New Roman" w:hAnsi="Times New Roman" w:cs="Times New Roman"/>
          <w:sz w:val="28"/>
          <w:szCs w:val="28"/>
          <w:lang w:val="ru-RU"/>
        </w:rPr>
        <w:t xml:space="preserve">10. ГАРК. – Ф. Р-3385. – Оп. 1. – Д. 657.  </w:t>
      </w:r>
    </w:p>
    <w:p w14:paraId="20C776BB"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eastAsia="Times New Roman" w:hAnsi="Times New Roman" w:cs="Times New Roman"/>
          <w:sz w:val="28"/>
          <w:szCs w:val="28"/>
          <w:lang w:val="ru-RU"/>
        </w:rPr>
        <w:t>11. ГАРК. – Ф. Р-3385. – Оп. 1. – Д. 1101.</w:t>
      </w:r>
    </w:p>
    <w:p w14:paraId="1F22B2B0"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uk-UA"/>
        </w:rPr>
        <w:t xml:space="preserve">12. </w:t>
      </w:r>
      <w:proofErr w:type="spellStart"/>
      <w:r w:rsidRPr="00E714EB">
        <w:rPr>
          <w:rFonts w:ascii="Times New Roman" w:hAnsi="Times New Roman" w:cs="Times New Roman"/>
          <w:i/>
          <w:sz w:val="28"/>
          <w:szCs w:val="28"/>
          <w:lang w:val="uk-UA"/>
        </w:rPr>
        <w:t>Водзинский</w:t>
      </w:r>
      <w:proofErr w:type="spellEnd"/>
      <w:r w:rsidRPr="00E714EB">
        <w:rPr>
          <w:rFonts w:ascii="Times New Roman" w:hAnsi="Times New Roman" w:cs="Times New Roman"/>
          <w:i/>
          <w:sz w:val="28"/>
          <w:szCs w:val="28"/>
          <w:lang w:val="uk-UA"/>
        </w:rPr>
        <w:t xml:space="preserve"> Е.Е.</w:t>
      </w:r>
      <w:r w:rsidRPr="00E714EB">
        <w:rPr>
          <w:rFonts w:ascii="Times New Roman" w:hAnsi="Times New Roman" w:cs="Times New Roman"/>
          <w:sz w:val="28"/>
          <w:szCs w:val="28"/>
          <w:lang w:val="uk-UA"/>
        </w:rPr>
        <w:t xml:space="preserve"> </w:t>
      </w:r>
      <w:r w:rsidRPr="00E714EB">
        <w:rPr>
          <w:rFonts w:ascii="Times New Roman" w:hAnsi="Times New Roman" w:cs="Times New Roman"/>
          <w:sz w:val="28"/>
          <w:szCs w:val="28"/>
          <w:lang w:val="ru-RU"/>
        </w:rPr>
        <w:t xml:space="preserve">Становление и развитие охраны </w:t>
      </w:r>
      <w:proofErr w:type="spellStart"/>
      <w:r w:rsidRPr="00E714EB">
        <w:rPr>
          <w:rFonts w:ascii="Times New Roman" w:hAnsi="Times New Roman" w:cs="Times New Roman"/>
          <w:sz w:val="28"/>
          <w:szCs w:val="28"/>
          <w:lang w:val="ru-RU"/>
        </w:rPr>
        <w:t>Судакской</w:t>
      </w:r>
      <w:proofErr w:type="spellEnd"/>
      <w:r w:rsidRPr="00E714EB">
        <w:rPr>
          <w:rFonts w:ascii="Times New Roman" w:hAnsi="Times New Roman" w:cs="Times New Roman"/>
          <w:sz w:val="28"/>
          <w:szCs w:val="28"/>
          <w:lang w:val="ru-RU"/>
        </w:rPr>
        <w:t xml:space="preserve"> крепости // </w:t>
      </w:r>
      <w:proofErr w:type="spellStart"/>
      <w:r w:rsidRPr="00E714EB">
        <w:rPr>
          <w:rFonts w:ascii="Times New Roman" w:hAnsi="Times New Roman" w:cs="Times New Roman"/>
          <w:sz w:val="28"/>
          <w:szCs w:val="28"/>
          <w:lang w:val="ru-RU"/>
        </w:rPr>
        <w:t>Сугдейский</w:t>
      </w:r>
      <w:proofErr w:type="spellEnd"/>
      <w:r w:rsidRPr="00E714EB">
        <w:rPr>
          <w:rFonts w:ascii="Times New Roman" w:hAnsi="Times New Roman" w:cs="Times New Roman"/>
          <w:sz w:val="28"/>
          <w:szCs w:val="28"/>
          <w:lang w:val="ru-RU"/>
        </w:rPr>
        <w:t xml:space="preserve"> сборник. – </w:t>
      </w:r>
      <w:proofErr w:type="spellStart"/>
      <w:r w:rsidRPr="00E714EB">
        <w:rPr>
          <w:rFonts w:ascii="Times New Roman" w:hAnsi="Times New Roman" w:cs="Times New Roman"/>
          <w:sz w:val="28"/>
          <w:szCs w:val="28"/>
          <w:lang w:val="ru-RU"/>
        </w:rPr>
        <w:t>Вып</w:t>
      </w:r>
      <w:proofErr w:type="spellEnd"/>
      <w:r w:rsidRPr="00E714EB">
        <w:rPr>
          <w:rFonts w:ascii="Times New Roman" w:hAnsi="Times New Roman" w:cs="Times New Roman"/>
          <w:sz w:val="28"/>
          <w:szCs w:val="28"/>
          <w:lang w:val="ru-RU"/>
        </w:rPr>
        <w:t>. 5: мат-</w:t>
      </w:r>
      <w:proofErr w:type="spellStart"/>
      <w:r w:rsidRPr="00E714EB">
        <w:rPr>
          <w:rFonts w:ascii="Times New Roman" w:hAnsi="Times New Roman" w:cs="Times New Roman"/>
          <w:sz w:val="28"/>
          <w:szCs w:val="28"/>
          <w:lang w:val="ru-RU"/>
        </w:rPr>
        <w:t>лы</w:t>
      </w:r>
      <w:proofErr w:type="spellEnd"/>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rPr>
        <w:t>V</w:t>
      </w:r>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Судацкой</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междунар</w:t>
      </w:r>
      <w:proofErr w:type="spellEnd"/>
      <w:r w:rsidRPr="00E714EB">
        <w:rPr>
          <w:rFonts w:ascii="Times New Roman" w:hAnsi="Times New Roman" w:cs="Times New Roman"/>
          <w:sz w:val="28"/>
          <w:szCs w:val="28"/>
          <w:lang w:val="ru-RU"/>
        </w:rPr>
        <w:t xml:space="preserve">. науч. </w:t>
      </w:r>
      <w:proofErr w:type="spellStart"/>
      <w:r w:rsidRPr="00E714EB">
        <w:rPr>
          <w:rFonts w:ascii="Times New Roman" w:hAnsi="Times New Roman" w:cs="Times New Roman"/>
          <w:sz w:val="28"/>
          <w:szCs w:val="28"/>
          <w:lang w:val="ru-RU"/>
        </w:rPr>
        <w:t>конф</w:t>
      </w:r>
      <w:proofErr w:type="spellEnd"/>
      <w:r w:rsidRPr="00E714EB">
        <w:rPr>
          <w:rFonts w:ascii="Times New Roman" w:hAnsi="Times New Roman" w:cs="Times New Roman"/>
          <w:sz w:val="28"/>
          <w:szCs w:val="28"/>
          <w:lang w:val="ru-RU"/>
        </w:rPr>
        <w:t xml:space="preserve">. “Причерноморье, Крым, Русь в истории и культуре” (г. Судак, 23-24 сентября 2010 г.). – Киев-Судак: </w:t>
      </w:r>
      <w:r w:rsidRPr="00E714EB">
        <w:rPr>
          <w:rFonts w:ascii="Times New Roman" w:hAnsi="Times New Roman" w:cs="Times New Roman"/>
          <w:sz w:val="28"/>
          <w:szCs w:val="28"/>
          <w:shd w:val="clear" w:color="auto" w:fill="FFFFFF"/>
          <w:lang w:val="ru-RU"/>
        </w:rPr>
        <w:t>Горобец</w:t>
      </w:r>
      <w:r w:rsidRPr="00E714EB">
        <w:rPr>
          <w:rFonts w:ascii="Times New Roman" w:hAnsi="Times New Roman" w:cs="Times New Roman"/>
          <w:sz w:val="28"/>
          <w:szCs w:val="28"/>
          <w:lang w:val="ru-RU"/>
        </w:rPr>
        <w:t>, 2012. – С.</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435-444.</w:t>
      </w:r>
    </w:p>
    <w:p w14:paraId="112DB9BF"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ru-RU"/>
        </w:rPr>
        <w:t xml:space="preserve">13. </w:t>
      </w:r>
      <w:proofErr w:type="spellStart"/>
      <w:r w:rsidRPr="00E714EB">
        <w:rPr>
          <w:rFonts w:ascii="Times New Roman" w:hAnsi="Times New Roman" w:cs="Times New Roman"/>
          <w:i/>
          <w:sz w:val="28"/>
          <w:szCs w:val="28"/>
          <w:lang w:val="ru-RU"/>
        </w:rPr>
        <w:t>Лопушинская</w:t>
      </w:r>
      <w:proofErr w:type="spellEnd"/>
      <w:r w:rsidRPr="00E714EB">
        <w:rPr>
          <w:rFonts w:ascii="Times New Roman" w:hAnsi="Times New Roman" w:cs="Times New Roman"/>
          <w:i/>
          <w:sz w:val="28"/>
          <w:szCs w:val="28"/>
          <w:lang w:val="ru-RU"/>
        </w:rPr>
        <w:t xml:space="preserve"> Е.И.</w:t>
      </w:r>
      <w:r w:rsidRPr="00E714EB">
        <w:rPr>
          <w:rFonts w:ascii="Times New Roman" w:hAnsi="Times New Roman" w:cs="Times New Roman"/>
          <w:sz w:val="28"/>
          <w:szCs w:val="28"/>
          <w:lang w:val="ru-RU"/>
        </w:rPr>
        <w:t xml:space="preserve"> Реставрация одного памятника Мангупа // Строительство и архитектура. – 1977. – № 2. – С. 27-29. </w:t>
      </w:r>
    </w:p>
    <w:p w14:paraId="223B8385"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ru-RU"/>
        </w:rPr>
        <w:t xml:space="preserve">14. </w:t>
      </w:r>
      <w:proofErr w:type="spellStart"/>
      <w:r w:rsidRPr="00E714EB">
        <w:rPr>
          <w:rFonts w:ascii="Times New Roman" w:hAnsi="Times New Roman" w:cs="Times New Roman"/>
          <w:i/>
          <w:sz w:val="28"/>
          <w:szCs w:val="28"/>
          <w:lang w:val="ru-RU"/>
        </w:rPr>
        <w:t>Лопушинская</w:t>
      </w:r>
      <w:proofErr w:type="spellEnd"/>
      <w:r w:rsidRPr="00E714EB">
        <w:rPr>
          <w:rFonts w:ascii="Times New Roman" w:hAnsi="Times New Roman" w:cs="Times New Roman"/>
          <w:i/>
          <w:sz w:val="28"/>
          <w:szCs w:val="28"/>
          <w:lang w:val="ru-RU"/>
        </w:rPr>
        <w:t xml:space="preserve"> Е.И.</w:t>
      </w:r>
      <w:r w:rsidRPr="00E714EB">
        <w:rPr>
          <w:rFonts w:ascii="Times New Roman" w:hAnsi="Times New Roman" w:cs="Times New Roman"/>
          <w:sz w:val="28"/>
          <w:szCs w:val="28"/>
          <w:lang w:val="ru-RU"/>
        </w:rPr>
        <w:t xml:space="preserve"> Мечеть Джума-Джами в Евпатории: история и реставрации // Строительство и архитектура. – 1989. – № 7. – С. 22-25</w:t>
      </w:r>
      <w:r w:rsidRPr="00E714EB">
        <w:rPr>
          <w:rFonts w:ascii="Times New Roman" w:hAnsi="Times New Roman" w:cs="Times New Roman"/>
          <w:sz w:val="28"/>
          <w:szCs w:val="28"/>
          <w:lang w:val="uk-UA"/>
        </w:rPr>
        <w:t>.</w:t>
      </w:r>
    </w:p>
    <w:p w14:paraId="60314275"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ru-RU"/>
        </w:rPr>
        <w:t xml:space="preserve">15. </w:t>
      </w:r>
      <w:proofErr w:type="spellStart"/>
      <w:r w:rsidRPr="00E714EB">
        <w:rPr>
          <w:rFonts w:ascii="Times New Roman" w:hAnsi="Times New Roman" w:cs="Times New Roman"/>
          <w:i/>
          <w:sz w:val="28"/>
          <w:szCs w:val="28"/>
          <w:lang w:val="ru-RU"/>
        </w:rPr>
        <w:t>Гуркович</w:t>
      </w:r>
      <w:proofErr w:type="spellEnd"/>
      <w:r w:rsidRPr="00E714EB">
        <w:rPr>
          <w:rFonts w:ascii="Times New Roman" w:hAnsi="Times New Roman" w:cs="Times New Roman"/>
          <w:sz w:val="28"/>
          <w:szCs w:val="28"/>
          <w:lang w:val="ru-RU"/>
        </w:rPr>
        <w:t xml:space="preserve"> </w:t>
      </w:r>
      <w:r w:rsidRPr="00E714EB">
        <w:rPr>
          <w:rFonts w:ascii="Times New Roman" w:hAnsi="Times New Roman" w:cs="Times New Roman"/>
          <w:i/>
          <w:sz w:val="28"/>
          <w:szCs w:val="28"/>
          <w:lang w:val="ru-RU"/>
        </w:rPr>
        <w:t>В.Н.</w:t>
      </w:r>
      <w:r w:rsidRPr="00E714EB">
        <w:rPr>
          <w:rFonts w:ascii="Times New Roman" w:hAnsi="Times New Roman" w:cs="Times New Roman"/>
          <w:sz w:val="28"/>
          <w:szCs w:val="28"/>
          <w:lang w:val="ru-RU"/>
        </w:rPr>
        <w:t xml:space="preserve"> Памятники и памятные места Крымской войны: Альма: к 150-летию сражения. – Симферополь:</w:t>
      </w:r>
      <w:r w:rsidRPr="00E714EB">
        <w:rPr>
          <w:rFonts w:ascii="Times New Roman" w:hAnsi="Times New Roman" w:cs="Times New Roman"/>
          <w:sz w:val="28"/>
          <w:szCs w:val="28"/>
          <w:shd w:val="clear" w:color="auto" w:fill="FFFFFF"/>
          <w:lang w:val="ru-RU"/>
        </w:rPr>
        <w:t xml:space="preserve"> Азбука</w:t>
      </w:r>
      <w:r w:rsidRPr="00E714EB">
        <w:rPr>
          <w:rFonts w:ascii="Times New Roman" w:hAnsi="Times New Roman" w:cs="Times New Roman"/>
          <w:sz w:val="28"/>
          <w:szCs w:val="28"/>
          <w:lang w:val="ru-RU"/>
        </w:rPr>
        <w:t xml:space="preserve">, 2004. – 208 с. </w:t>
      </w:r>
    </w:p>
    <w:p w14:paraId="5CCF64BC"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iCs/>
          <w:sz w:val="28"/>
          <w:szCs w:val="28"/>
          <w:lang w:val="ru-RU"/>
        </w:rPr>
        <w:t xml:space="preserve">16. </w:t>
      </w:r>
      <w:proofErr w:type="spellStart"/>
      <w:r w:rsidRPr="00E714EB">
        <w:rPr>
          <w:rFonts w:ascii="Times New Roman" w:hAnsi="Times New Roman" w:cs="Times New Roman"/>
          <w:i/>
          <w:sz w:val="28"/>
          <w:szCs w:val="28"/>
          <w:lang w:val="uk-UA"/>
        </w:rPr>
        <w:t>Гуркович</w:t>
      </w:r>
      <w:proofErr w:type="spellEnd"/>
      <w:r w:rsidRPr="00E714EB">
        <w:rPr>
          <w:rFonts w:ascii="Times New Roman" w:hAnsi="Times New Roman" w:cs="Times New Roman"/>
          <w:i/>
          <w:sz w:val="28"/>
          <w:szCs w:val="28"/>
          <w:lang w:val="uk-UA"/>
        </w:rPr>
        <w:t xml:space="preserve"> В.Н. </w:t>
      </w:r>
      <w:r w:rsidRPr="00E714EB">
        <w:rPr>
          <w:rFonts w:ascii="Times New Roman" w:hAnsi="Times New Roman" w:cs="Times New Roman"/>
          <w:sz w:val="28"/>
          <w:szCs w:val="28"/>
          <w:lang w:val="uk-UA"/>
        </w:rPr>
        <w:t xml:space="preserve">Судьба </w:t>
      </w:r>
      <w:proofErr w:type="spellStart"/>
      <w:r w:rsidRPr="00E714EB">
        <w:rPr>
          <w:rFonts w:ascii="Times New Roman" w:hAnsi="Times New Roman" w:cs="Times New Roman"/>
          <w:sz w:val="28"/>
          <w:szCs w:val="28"/>
          <w:lang w:val="uk-UA"/>
        </w:rPr>
        <w:t>праха</w:t>
      </w:r>
      <w:proofErr w:type="spellEnd"/>
      <w:r w:rsidRPr="00E714EB">
        <w:rPr>
          <w:rFonts w:ascii="Times New Roman" w:hAnsi="Times New Roman" w:cs="Times New Roman"/>
          <w:sz w:val="28"/>
          <w:szCs w:val="28"/>
          <w:lang w:val="uk-UA"/>
        </w:rPr>
        <w:t xml:space="preserve"> генерала А.К. Абрамова, </w:t>
      </w:r>
      <w:r w:rsidRPr="00E714EB">
        <w:rPr>
          <w:rFonts w:ascii="Times New Roman" w:hAnsi="Times New Roman" w:cs="Times New Roman"/>
          <w:sz w:val="28"/>
          <w:szCs w:val="28"/>
          <w:lang w:val="ru-RU"/>
        </w:rPr>
        <w:t>похороненного на солдатском кладбище “севастопольцев”, умерших в госпиталях г.</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Симферополя в 1854-1856</w:t>
      </w:r>
      <w:r w:rsidRPr="00E714EB">
        <w:rPr>
          <w:rFonts w:ascii="Times New Roman" w:hAnsi="Times New Roman" w:cs="Times New Roman"/>
          <w:sz w:val="28"/>
          <w:szCs w:val="28"/>
        </w:rPr>
        <w:t> </w:t>
      </w:r>
      <w:r w:rsidRPr="00E714EB">
        <w:rPr>
          <w:rFonts w:ascii="Times New Roman" w:hAnsi="Times New Roman" w:cs="Times New Roman"/>
          <w:sz w:val="28"/>
          <w:szCs w:val="28"/>
          <w:lang w:val="ru-RU"/>
        </w:rPr>
        <w:t xml:space="preserve">гг. // </w:t>
      </w:r>
      <w:proofErr w:type="spellStart"/>
      <w:r w:rsidRPr="00E714EB">
        <w:rPr>
          <w:rFonts w:ascii="Times New Roman" w:hAnsi="Times New Roman" w:cs="Times New Roman"/>
          <w:sz w:val="28"/>
          <w:szCs w:val="28"/>
          <w:lang w:val="ru-RU"/>
        </w:rPr>
        <w:t>Альминские</w:t>
      </w:r>
      <w:proofErr w:type="spellEnd"/>
      <w:r w:rsidRPr="00E714EB">
        <w:rPr>
          <w:rFonts w:ascii="Times New Roman" w:hAnsi="Times New Roman" w:cs="Times New Roman"/>
          <w:sz w:val="28"/>
          <w:szCs w:val="28"/>
          <w:lang w:val="ru-RU"/>
        </w:rPr>
        <w:t xml:space="preserve"> чтения: мат. науч.-</w:t>
      </w:r>
      <w:proofErr w:type="spellStart"/>
      <w:r w:rsidRPr="00E714EB">
        <w:rPr>
          <w:rFonts w:ascii="Times New Roman" w:hAnsi="Times New Roman" w:cs="Times New Roman"/>
          <w:sz w:val="28"/>
          <w:szCs w:val="28"/>
          <w:lang w:val="ru-RU"/>
        </w:rPr>
        <w:t>практ</w:t>
      </w:r>
      <w:proofErr w:type="spellEnd"/>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конф</w:t>
      </w:r>
      <w:proofErr w:type="spellEnd"/>
      <w:r w:rsidRPr="00E714EB">
        <w:rPr>
          <w:rFonts w:ascii="Times New Roman" w:hAnsi="Times New Roman" w:cs="Times New Roman"/>
          <w:sz w:val="28"/>
          <w:szCs w:val="28"/>
          <w:lang w:val="ru-RU"/>
        </w:rPr>
        <w:t xml:space="preserve">. – </w:t>
      </w:r>
      <w:proofErr w:type="spellStart"/>
      <w:r w:rsidRPr="00E714EB">
        <w:rPr>
          <w:rFonts w:ascii="Times New Roman" w:hAnsi="Times New Roman" w:cs="Times New Roman"/>
          <w:sz w:val="28"/>
          <w:szCs w:val="28"/>
          <w:lang w:val="ru-RU"/>
        </w:rPr>
        <w:t>Вып</w:t>
      </w:r>
      <w:proofErr w:type="spellEnd"/>
      <w:r w:rsidRPr="00E714EB">
        <w:rPr>
          <w:rFonts w:ascii="Times New Roman" w:hAnsi="Times New Roman" w:cs="Times New Roman"/>
          <w:sz w:val="28"/>
          <w:szCs w:val="28"/>
          <w:lang w:val="ru-RU"/>
        </w:rPr>
        <w:t>. 2</w:t>
      </w:r>
      <w:hyperlink r:id="rId134" w:history="1">
        <w:r w:rsidRPr="00E714EB">
          <w:rPr>
            <w:rStyle w:val="aff"/>
            <w:rFonts w:ascii="Times New Roman" w:hAnsi="Times New Roman" w:cs="Times New Roman"/>
            <w:color w:val="auto"/>
            <w:sz w:val="28"/>
            <w:szCs w:val="28"/>
            <w:u w:val="none"/>
            <w:lang w:val="ru-RU"/>
          </w:rPr>
          <w:t xml:space="preserve">: Песчаное - </w:t>
        </w:r>
        <w:proofErr w:type="spellStart"/>
        <w:r w:rsidRPr="00E714EB">
          <w:rPr>
            <w:rStyle w:val="aff"/>
            <w:rFonts w:ascii="Times New Roman" w:hAnsi="Times New Roman" w:cs="Times New Roman"/>
            <w:color w:val="auto"/>
            <w:sz w:val="28"/>
            <w:szCs w:val="28"/>
            <w:u w:val="none"/>
            <w:lang w:val="ru-RU"/>
          </w:rPr>
          <w:t>Вилино</w:t>
        </w:r>
        <w:proofErr w:type="spellEnd"/>
        <w:r w:rsidRPr="00E714EB">
          <w:rPr>
            <w:rStyle w:val="aff"/>
            <w:rFonts w:ascii="Times New Roman" w:hAnsi="Times New Roman" w:cs="Times New Roman"/>
            <w:color w:val="auto"/>
            <w:sz w:val="28"/>
            <w:szCs w:val="28"/>
            <w:u w:val="none"/>
            <w:lang w:val="ru-RU"/>
          </w:rPr>
          <w:t>, 26-27 сентября 2009 г.</w:t>
        </w:r>
      </w:hyperlink>
      <w:r w:rsidRPr="00E714EB">
        <w:rPr>
          <w:rFonts w:ascii="Times New Roman" w:hAnsi="Times New Roman" w:cs="Times New Roman"/>
          <w:sz w:val="28"/>
          <w:szCs w:val="28"/>
          <w:lang w:val="ru-RU"/>
        </w:rPr>
        <w:t xml:space="preserve"> – Симферополь: Бизнес-</w:t>
      </w:r>
      <w:proofErr w:type="spellStart"/>
      <w:r w:rsidRPr="00E714EB">
        <w:rPr>
          <w:rFonts w:ascii="Times New Roman" w:hAnsi="Times New Roman" w:cs="Times New Roman"/>
          <w:sz w:val="28"/>
          <w:szCs w:val="28"/>
          <w:lang w:val="ru-RU"/>
        </w:rPr>
        <w:t>Информ</w:t>
      </w:r>
      <w:proofErr w:type="spellEnd"/>
      <w:r w:rsidRPr="00E714EB">
        <w:rPr>
          <w:rFonts w:ascii="Times New Roman" w:hAnsi="Times New Roman" w:cs="Times New Roman"/>
          <w:sz w:val="28"/>
          <w:szCs w:val="28"/>
          <w:lang w:val="ru-RU"/>
        </w:rPr>
        <w:t>, 2009. – С. 149-166.</w:t>
      </w:r>
    </w:p>
    <w:p w14:paraId="1B585F29"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eastAsia="Times New Roman" w:hAnsi="Times New Roman" w:cs="Times New Roman"/>
          <w:sz w:val="28"/>
          <w:szCs w:val="28"/>
          <w:lang w:val="ru-RU"/>
        </w:rPr>
        <w:t>17. Открытие памятника на могиле А.В. Мокроусова // Крымская правда (</w:t>
      </w:r>
      <w:r w:rsidRPr="00E714EB">
        <w:rPr>
          <w:rFonts w:ascii="Times New Roman" w:hAnsi="Times New Roman" w:cs="Times New Roman"/>
          <w:sz w:val="28"/>
          <w:szCs w:val="28"/>
          <w:lang w:val="ru-RU"/>
        </w:rPr>
        <w:t>Симферополь</w:t>
      </w:r>
      <w:r w:rsidRPr="00E714EB">
        <w:rPr>
          <w:rFonts w:ascii="Times New Roman" w:eastAsia="Times New Roman" w:hAnsi="Times New Roman" w:cs="Times New Roman"/>
          <w:sz w:val="28"/>
          <w:szCs w:val="28"/>
          <w:lang w:val="ru-RU"/>
        </w:rPr>
        <w:t xml:space="preserve">). – 1960. – 18 </w:t>
      </w:r>
      <w:proofErr w:type="spellStart"/>
      <w:r w:rsidRPr="00E714EB">
        <w:rPr>
          <w:rFonts w:ascii="Times New Roman" w:eastAsia="Times New Roman" w:hAnsi="Times New Roman" w:cs="Times New Roman"/>
          <w:sz w:val="28"/>
          <w:szCs w:val="28"/>
          <w:lang w:val="ru-RU"/>
        </w:rPr>
        <w:t>нояб</w:t>
      </w:r>
      <w:proofErr w:type="spellEnd"/>
      <w:r w:rsidRPr="00E714EB">
        <w:rPr>
          <w:rFonts w:ascii="Times New Roman" w:eastAsia="Times New Roman" w:hAnsi="Times New Roman" w:cs="Times New Roman"/>
          <w:sz w:val="28"/>
          <w:szCs w:val="28"/>
          <w:lang w:val="ru-RU"/>
        </w:rPr>
        <w:t>.</w:t>
      </w:r>
    </w:p>
    <w:p w14:paraId="284759B9"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eastAsia="Times New Roman" w:hAnsi="Times New Roman" w:cs="Times New Roman"/>
          <w:sz w:val="28"/>
          <w:szCs w:val="28"/>
          <w:lang w:val="ru-RU"/>
        </w:rPr>
        <w:t>18. Героям борьбы за власть советов // Крымская правда (</w:t>
      </w:r>
      <w:r w:rsidRPr="00E714EB">
        <w:rPr>
          <w:rFonts w:ascii="Times New Roman" w:hAnsi="Times New Roman" w:cs="Times New Roman"/>
          <w:sz w:val="28"/>
          <w:szCs w:val="28"/>
          <w:lang w:val="ru-RU"/>
        </w:rPr>
        <w:t>Симферополь</w:t>
      </w:r>
      <w:r w:rsidRPr="00E714EB">
        <w:rPr>
          <w:rFonts w:ascii="Times New Roman" w:eastAsia="Times New Roman" w:hAnsi="Times New Roman" w:cs="Times New Roman"/>
          <w:sz w:val="28"/>
          <w:szCs w:val="28"/>
          <w:lang w:val="ru-RU"/>
        </w:rPr>
        <w:t xml:space="preserve">). – 1957. – 26 </w:t>
      </w:r>
      <w:proofErr w:type="spellStart"/>
      <w:r w:rsidRPr="00E714EB">
        <w:rPr>
          <w:rFonts w:ascii="Times New Roman" w:eastAsia="Times New Roman" w:hAnsi="Times New Roman" w:cs="Times New Roman"/>
          <w:sz w:val="28"/>
          <w:szCs w:val="28"/>
          <w:lang w:val="ru-RU"/>
        </w:rPr>
        <w:t>нояб</w:t>
      </w:r>
      <w:proofErr w:type="spellEnd"/>
      <w:r w:rsidRPr="00E714EB">
        <w:rPr>
          <w:rFonts w:ascii="Times New Roman" w:eastAsia="Times New Roman" w:hAnsi="Times New Roman" w:cs="Times New Roman"/>
          <w:sz w:val="28"/>
          <w:szCs w:val="28"/>
          <w:lang w:val="ru-RU"/>
        </w:rPr>
        <w:t>.</w:t>
      </w:r>
    </w:p>
    <w:p w14:paraId="5449E007" w14:textId="77777777" w:rsidR="00510C31" w:rsidRPr="00E714EB" w:rsidRDefault="00510C31" w:rsidP="00510C3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19. ГАРК.</w:t>
      </w:r>
      <w:r w:rsidRPr="00E714EB">
        <w:rPr>
          <w:rFonts w:ascii="Times New Roman" w:eastAsia="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Ф. Р-4584.</w:t>
      </w:r>
      <w:r w:rsidRPr="00E714EB">
        <w:rPr>
          <w:rFonts w:ascii="Times New Roman" w:eastAsia="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Оп. 1.</w:t>
      </w:r>
      <w:r w:rsidRPr="00E714EB">
        <w:rPr>
          <w:rFonts w:ascii="Times New Roman" w:eastAsia="Times New Roman" w:hAnsi="Times New Roman" w:cs="Times New Roman"/>
          <w:sz w:val="28"/>
          <w:szCs w:val="28"/>
          <w:lang w:val="ru-RU"/>
        </w:rPr>
        <w:t xml:space="preserve"> –</w:t>
      </w:r>
      <w:r w:rsidRPr="00E714EB">
        <w:rPr>
          <w:rFonts w:ascii="Times New Roman" w:hAnsi="Times New Roman" w:cs="Times New Roman"/>
          <w:sz w:val="28"/>
          <w:szCs w:val="28"/>
          <w:lang w:val="ru-RU"/>
        </w:rPr>
        <w:t xml:space="preserve"> Д. 11.</w:t>
      </w:r>
    </w:p>
    <w:p w14:paraId="312453DF" w14:textId="612B341F" w:rsidR="00510C31" w:rsidRPr="00E714EB" w:rsidRDefault="00510C31" w:rsidP="00510C31">
      <w:pPr>
        <w:pStyle w:val="ac"/>
        <w:spacing w:after="0" w:line="240" w:lineRule="auto"/>
        <w:ind w:left="0" w:firstLine="709"/>
        <w:jc w:val="both"/>
        <w:rPr>
          <w:rFonts w:ascii="Times New Roman" w:hAnsi="Times New Roman" w:cs="Times New Roman"/>
          <w:sz w:val="28"/>
          <w:szCs w:val="28"/>
          <w:lang w:val="uk-UA"/>
        </w:rPr>
      </w:pPr>
      <w:r w:rsidRPr="00E714EB">
        <w:rPr>
          <w:rFonts w:ascii="Times New Roman" w:hAnsi="Times New Roman" w:cs="Times New Roman"/>
          <w:iCs/>
          <w:sz w:val="28"/>
          <w:szCs w:val="28"/>
          <w:lang w:val="uk-UA"/>
        </w:rPr>
        <w:t xml:space="preserve">20. </w:t>
      </w:r>
      <w:proofErr w:type="spellStart"/>
      <w:r w:rsidRPr="00E714EB">
        <w:rPr>
          <w:rFonts w:ascii="Times New Roman" w:hAnsi="Times New Roman" w:cs="Times New Roman"/>
          <w:i/>
          <w:sz w:val="28"/>
          <w:szCs w:val="28"/>
          <w:lang w:val="uk-UA"/>
        </w:rPr>
        <w:t>Манаев</w:t>
      </w:r>
      <w:proofErr w:type="spellEnd"/>
      <w:r w:rsidRPr="00E714EB">
        <w:rPr>
          <w:rFonts w:ascii="Times New Roman" w:hAnsi="Times New Roman" w:cs="Times New Roman"/>
          <w:i/>
          <w:sz w:val="28"/>
          <w:szCs w:val="28"/>
          <w:lang w:val="uk-UA"/>
        </w:rPr>
        <w:t xml:space="preserve"> А.Ю.</w:t>
      </w:r>
      <w:r w:rsidRPr="00E714EB">
        <w:rPr>
          <w:rFonts w:ascii="Times New Roman" w:hAnsi="Times New Roman" w:cs="Times New Roman"/>
          <w:i/>
          <w:sz w:val="28"/>
          <w:szCs w:val="28"/>
          <w:lang w:val="ru-RU"/>
        </w:rPr>
        <w:t xml:space="preserve"> </w:t>
      </w:r>
      <w:proofErr w:type="spellStart"/>
      <w:r w:rsidRPr="00E714EB">
        <w:rPr>
          <w:rFonts w:ascii="Times New Roman" w:hAnsi="Times New Roman" w:cs="Times New Roman"/>
          <w:sz w:val="28"/>
          <w:szCs w:val="28"/>
          <w:lang w:val="ru-RU"/>
        </w:rPr>
        <w:t>Мемориализация</w:t>
      </w:r>
      <w:proofErr w:type="spellEnd"/>
      <w:r w:rsidRPr="00E714EB">
        <w:rPr>
          <w:rFonts w:ascii="Times New Roman" w:hAnsi="Times New Roman" w:cs="Times New Roman"/>
          <w:sz w:val="28"/>
          <w:szCs w:val="28"/>
          <w:lang w:val="ru-RU"/>
        </w:rPr>
        <w:t xml:space="preserve"> событий Великой Отечественной войны в Крыму: </w:t>
      </w:r>
      <w:proofErr w:type="spellStart"/>
      <w:r w:rsidRPr="00E714EB">
        <w:rPr>
          <w:rFonts w:ascii="Times New Roman" w:hAnsi="Times New Roman" w:cs="Times New Roman"/>
          <w:sz w:val="28"/>
          <w:szCs w:val="28"/>
          <w:lang w:val="ru-RU"/>
        </w:rPr>
        <w:t>памятникоохранный</w:t>
      </w:r>
      <w:proofErr w:type="spellEnd"/>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lang w:val="uk-UA"/>
        </w:rPr>
        <w:t xml:space="preserve">аспект (1944-1991 гг.) // </w:t>
      </w:r>
      <w:r w:rsidRPr="00E714EB">
        <w:rPr>
          <w:rFonts w:ascii="Times New Roman" w:hAnsi="Times New Roman" w:cs="Times New Roman"/>
          <w:sz w:val="28"/>
          <w:szCs w:val="28"/>
          <w:lang w:val="ru-RU"/>
        </w:rPr>
        <w:t>Учёные</w:t>
      </w:r>
      <w:r w:rsidRPr="00E714EB">
        <w:rPr>
          <w:rFonts w:ascii="Times New Roman" w:hAnsi="Times New Roman" w:cs="Times New Roman"/>
          <w:sz w:val="28"/>
          <w:szCs w:val="28"/>
          <w:lang w:val="uk-UA"/>
        </w:rPr>
        <w:t xml:space="preserve"> записки </w:t>
      </w:r>
      <w:r w:rsidR="005401FF">
        <w:rPr>
          <w:rFonts w:ascii="Times New Roman" w:hAnsi="Times New Roman" w:cs="Times New Roman"/>
          <w:sz w:val="28"/>
          <w:szCs w:val="28"/>
          <w:lang w:val="uk-UA"/>
        </w:rPr>
        <w:t xml:space="preserve">КФУ </w:t>
      </w:r>
      <w:r w:rsidRPr="00E714EB">
        <w:rPr>
          <w:rFonts w:ascii="Times New Roman" w:hAnsi="Times New Roman" w:cs="Times New Roman"/>
          <w:sz w:val="28"/>
          <w:szCs w:val="28"/>
          <w:lang w:val="ru-RU"/>
        </w:rPr>
        <w:t>им</w:t>
      </w:r>
      <w:r w:rsidRPr="00E714EB">
        <w:rPr>
          <w:rFonts w:ascii="Times New Roman" w:hAnsi="Times New Roman" w:cs="Times New Roman"/>
          <w:sz w:val="28"/>
          <w:szCs w:val="28"/>
          <w:lang w:val="uk-UA"/>
        </w:rPr>
        <w:t xml:space="preserve">. В.И. </w:t>
      </w:r>
      <w:r w:rsidRPr="00E714EB">
        <w:rPr>
          <w:rFonts w:ascii="Times New Roman" w:hAnsi="Times New Roman" w:cs="Times New Roman"/>
          <w:sz w:val="28"/>
          <w:szCs w:val="28"/>
          <w:lang w:val="ru-RU"/>
        </w:rPr>
        <w:t>Вернадского</w:t>
      </w:r>
      <w:r w:rsidRPr="00E714EB">
        <w:rPr>
          <w:rFonts w:ascii="Times New Roman" w:hAnsi="Times New Roman" w:cs="Times New Roman"/>
          <w:sz w:val="28"/>
          <w:szCs w:val="28"/>
          <w:lang w:val="uk-UA"/>
        </w:rPr>
        <w:t xml:space="preserve">. Сер.: </w:t>
      </w:r>
      <w:r w:rsidRPr="00E714EB">
        <w:rPr>
          <w:rFonts w:ascii="Times New Roman" w:hAnsi="Times New Roman" w:cs="Times New Roman"/>
          <w:sz w:val="28"/>
          <w:szCs w:val="28"/>
          <w:lang w:val="ru-RU"/>
        </w:rPr>
        <w:t>“Исторические</w:t>
      </w:r>
      <w:r w:rsidRPr="00E714EB">
        <w:rPr>
          <w:rFonts w:ascii="Times New Roman" w:hAnsi="Times New Roman" w:cs="Times New Roman"/>
          <w:sz w:val="28"/>
          <w:szCs w:val="28"/>
          <w:lang w:val="uk-UA"/>
        </w:rPr>
        <w:t xml:space="preserve"> науки</w:t>
      </w:r>
      <w:r w:rsidRPr="00E714EB">
        <w:rPr>
          <w:rFonts w:ascii="Times New Roman" w:hAnsi="Times New Roman" w:cs="Times New Roman"/>
          <w:sz w:val="28"/>
          <w:szCs w:val="28"/>
          <w:lang w:val="ru-RU"/>
        </w:rPr>
        <w:t>”</w:t>
      </w:r>
      <w:r w:rsidRPr="00E714EB">
        <w:rPr>
          <w:rFonts w:ascii="Times New Roman" w:hAnsi="Times New Roman" w:cs="Times New Roman"/>
          <w:sz w:val="28"/>
          <w:szCs w:val="28"/>
          <w:lang w:val="uk-UA"/>
        </w:rPr>
        <w:t>. – 2018. – № 4. – С. 25-39.</w:t>
      </w:r>
    </w:p>
    <w:p w14:paraId="59B257FE" w14:textId="77777777" w:rsidR="00510C31" w:rsidRPr="00E714EB" w:rsidRDefault="00510C31" w:rsidP="00510C31">
      <w:pPr>
        <w:ind w:firstLine="709"/>
        <w:jc w:val="both"/>
        <w:rPr>
          <w:sz w:val="32"/>
          <w:szCs w:val="32"/>
        </w:rPr>
      </w:pPr>
    </w:p>
    <w:p w14:paraId="20A74965" w14:textId="77777777" w:rsidR="00AB45D2" w:rsidRDefault="00AB45D2" w:rsidP="00550B2E">
      <w:pPr>
        <w:pStyle w:val="aa"/>
        <w:rPr>
          <w:rFonts w:ascii="Times New Roman" w:hAnsi="Times New Roman" w:cs="Times New Roman"/>
          <w:sz w:val="32"/>
          <w:szCs w:val="32"/>
          <w:lang w:val="ru-RU"/>
        </w:rPr>
      </w:pPr>
    </w:p>
    <w:p w14:paraId="326AA433" w14:textId="77777777" w:rsidR="00AB45D2" w:rsidRDefault="00AB45D2" w:rsidP="00550B2E">
      <w:pPr>
        <w:pStyle w:val="aa"/>
        <w:rPr>
          <w:rFonts w:ascii="Times New Roman" w:hAnsi="Times New Roman" w:cs="Times New Roman"/>
          <w:sz w:val="32"/>
          <w:szCs w:val="32"/>
          <w:lang w:val="ru-RU"/>
        </w:rPr>
      </w:pPr>
    </w:p>
    <w:p w14:paraId="24EAC18B" w14:textId="77777777" w:rsidR="00AB45D2" w:rsidRDefault="00AB45D2" w:rsidP="00550B2E">
      <w:pPr>
        <w:pStyle w:val="aa"/>
        <w:rPr>
          <w:rFonts w:ascii="Times New Roman" w:hAnsi="Times New Roman" w:cs="Times New Roman"/>
          <w:sz w:val="32"/>
          <w:szCs w:val="32"/>
          <w:lang w:val="ru-RU"/>
        </w:rPr>
      </w:pPr>
    </w:p>
    <w:p w14:paraId="3FD36C9E" w14:textId="77777777" w:rsidR="00AB45D2" w:rsidRDefault="00AB45D2" w:rsidP="00550B2E">
      <w:pPr>
        <w:pStyle w:val="aa"/>
        <w:rPr>
          <w:rFonts w:ascii="Times New Roman" w:hAnsi="Times New Roman" w:cs="Times New Roman"/>
          <w:sz w:val="32"/>
          <w:szCs w:val="32"/>
          <w:lang w:val="ru-RU"/>
        </w:rPr>
      </w:pPr>
    </w:p>
    <w:p w14:paraId="28498D8E" w14:textId="77777777" w:rsidR="00AB45D2" w:rsidRDefault="00AB45D2" w:rsidP="00550B2E">
      <w:pPr>
        <w:pStyle w:val="aa"/>
        <w:rPr>
          <w:rFonts w:ascii="Times New Roman" w:hAnsi="Times New Roman" w:cs="Times New Roman"/>
          <w:sz w:val="32"/>
          <w:szCs w:val="32"/>
          <w:lang w:val="ru-RU"/>
        </w:rPr>
      </w:pPr>
    </w:p>
    <w:p w14:paraId="2476707E" w14:textId="77777777" w:rsidR="00AB45D2" w:rsidRDefault="00AB45D2" w:rsidP="00550B2E">
      <w:pPr>
        <w:pStyle w:val="aa"/>
        <w:rPr>
          <w:rFonts w:ascii="Times New Roman" w:hAnsi="Times New Roman" w:cs="Times New Roman"/>
          <w:sz w:val="32"/>
          <w:szCs w:val="32"/>
          <w:lang w:val="ru-RU"/>
        </w:rPr>
      </w:pPr>
    </w:p>
    <w:p w14:paraId="4C496126" w14:textId="77777777" w:rsidR="00AB45D2" w:rsidRDefault="00AB45D2" w:rsidP="00550B2E">
      <w:pPr>
        <w:pStyle w:val="aa"/>
        <w:rPr>
          <w:rFonts w:ascii="Times New Roman" w:hAnsi="Times New Roman" w:cs="Times New Roman"/>
          <w:sz w:val="32"/>
          <w:szCs w:val="32"/>
          <w:lang w:val="ru-RU"/>
        </w:rPr>
      </w:pPr>
    </w:p>
    <w:p w14:paraId="21C6FEBD" w14:textId="77777777" w:rsidR="00AB45D2" w:rsidRDefault="00AB45D2" w:rsidP="00550B2E">
      <w:pPr>
        <w:pStyle w:val="aa"/>
        <w:rPr>
          <w:rFonts w:ascii="Times New Roman" w:hAnsi="Times New Roman" w:cs="Times New Roman"/>
          <w:sz w:val="32"/>
          <w:szCs w:val="32"/>
          <w:lang w:val="ru-RU"/>
        </w:rPr>
      </w:pPr>
    </w:p>
    <w:p w14:paraId="484DB2A6" w14:textId="3620C233" w:rsidR="00550B2E" w:rsidRPr="00E714EB" w:rsidRDefault="00550B2E" w:rsidP="00550B2E">
      <w:pPr>
        <w:pStyle w:val="aa"/>
        <w:rPr>
          <w:rFonts w:ascii="Times New Roman" w:hAnsi="Times New Roman" w:cs="Times New Roman"/>
          <w:b/>
          <w:bCs/>
          <w:sz w:val="32"/>
          <w:szCs w:val="32"/>
          <w:lang w:val="ru-RU"/>
        </w:rPr>
      </w:pPr>
      <w:r w:rsidRPr="00E714EB">
        <w:rPr>
          <w:rFonts w:ascii="Times New Roman" w:hAnsi="Times New Roman" w:cs="Times New Roman"/>
          <w:sz w:val="32"/>
          <w:szCs w:val="32"/>
          <w:lang w:val="ru-RU"/>
        </w:rPr>
        <w:lastRenderedPageBreak/>
        <w:t>УДК 93/94+903+726.825+393</w:t>
      </w:r>
      <w:r w:rsidRPr="00E714EB">
        <w:rPr>
          <w:rFonts w:ascii="Times New Roman" w:hAnsi="Times New Roman" w:cs="Times New Roman"/>
          <w:b/>
          <w:bCs/>
          <w:sz w:val="32"/>
          <w:szCs w:val="32"/>
          <w:lang w:val="ru-RU"/>
        </w:rPr>
        <w:tab/>
      </w:r>
    </w:p>
    <w:p w14:paraId="0082F47B" w14:textId="77777777" w:rsidR="00550B2E" w:rsidRPr="00E714EB" w:rsidRDefault="00550B2E" w:rsidP="00550B2E">
      <w:pPr>
        <w:pStyle w:val="aa"/>
        <w:jc w:val="right"/>
        <w:rPr>
          <w:rFonts w:ascii="Times New Roman" w:hAnsi="Times New Roman"/>
          <w:bCs/>
          <w:sz w:val="32"/>
          <w:szCs w:val="32"/>
          <w:lang w:val="ru-RU"/>
        </w:rPr>
      </w:pPr>
      <w:r w:rsidRPr="00E714EB">
        <w:rPr>
          <w:rFonts w:ascii="Times New Roman" w:hAnsi="Times New Roman"/>
          <w:bCs/>
          <w:sz w:val="32"/>
          <w:szCs w:val="32"/>
          <w:lang w:val="ru-RU"/>
        </w:rPr>
        <w:t>ЛОПИН  К.Б.,</w:t>
      </w:r>
    </w:p>
    <w:p w14:paraId="3AE9BDC5" w14:textId="77777777" w:rsidR="00550B2E" w:rsidRPr="00E714EB" w:rsidRDefault="00550B2E" w:rsidP="00550B2E">
      <w:pPr>
        <w:pStyle w:val="aa"/>
        <w:jc w:val="right"/>
        <w:rPr>
          <w:rFonts w:ascii="Times New Roman" w:hAnsi="Times New Roman" w:cs="Times New Roman"/>
          <w:b/>
          <w:bCs/>
          <w:sz w:val="32"/>
          <w:szCs w:val="32"/>
          <w:lang w:val="ru-RU"/>
        </w:rPr>
      </w:pPr>
      <w:r w:rsidRPr="00E714EB">
        <w:rPr>
          <w:rStyle w:val="apple-converted-space"/>
          <w:rFonts w:ascii="Times New Roman" w:hAnsi="Times New Roman"/>
          <w:sz w:val="32"/>
          <w:szCs w:val="32"/>
          <w:shd w:val="clear" w:color="auto" w:fill="FFFFFF"/>
          <w:lang w:val="ru-RU"/>
        </w:rPr>
        <w:t xml:space="preserve">        Россия, </w:t>
      </w:r>
      <w:r w:rsidRPr="00E714EB">
        <w:rPr>
          <w:rFonts w:ascii="Times New Roman" w:hAnsi="Times New Roman"/>
          <w:sz w:val="32"/>
          <w:szCs w:val="32"/>
          <w:lang w:val="ru-RU"/>
        </w:rPr>
        <w:t>г. Краснодар</w:t>
      </w:r>
      <w:r w:rsidRPr="00E714EB">
        <w:rPr>
          <w:rFonts w:ascii="Times New Roman" w:hAnsi="Times New Roman" w:cs="Times New Roman"/>
          <w:b/>
          <w:bCs/>
          <w:sz w:val="32"/>
          <w:szCs w:val="32"/>
          <w:lang w:val="ru-RU"/>
        </w:rPr>
        <w:tab/>
        <w:t xml:space="preserve">  </w:t>
      </w:r>
    </w:p>
    <w:p w14:paraId="3421F30E" w14:textId="77777777" w:rsidR="00550B2E" w:rsidRPr="00E714EB" w:rsidRDefault="00550B2E" w:rsidP="00550B2E">
      <w:pPr>
        <w:pStyle w:val="aa"/>
        <w:ind w:firstLine="709"/>
        <w:jc w:val="center"/>
        <w:rPr>
          <w:rFonts w:ascii="Times New Roman" w:hAnsi="Times New Roman" w:cs="Times New Roman"/>
          <w:b/>
          <w:bCs/>
          <w:sz w:val="32"/>
          <w:szCs w:val="32"/>
          <w:lang w:val="ru-RU"/>
        </w:rPr>
      </w:pPr>
    </w:p>
    <w:p w14:paraId="15761FC7" w14:textId="77777777" w:rsidR="00550B2E" w:rsidRPr="00E714EB" w:rsidRDefault="00550B2E" w:rsidP="00550B2E">
      <w:pPr>
        <w:pStyle w:val="aa"/>
        <w:jc w:val="center"/>
        <w:rPr>
          <w:rFonts w:ascii="Times New Roman" w:hAnsi="Times New Roman" w:cs="Times New Roman"/>
          <w:b/>
          <w:bCs/>
          <w:sz w:val="32"/>
          <w:szCs w:val="32"/>
          <w:lang w:val="ru-RU"/>
        </w:rPr>
      </w:pPr>
      <w:r w:rsidRPr="00E714EB">
        <w:rPr>
          <w:rFonts w:ascii="Times New Roman" w:hAnsi="Times New Roman" w:cs="Times New Roman"/>
          <w:b/>
          <w:bCs/>
          <w:sz w:val="32"/>
          <w:szCs w:val="32"/>
          <w:lang w:val="ru-RU"/>
        </w:rPr>
        <w:t>Красный цвет в русской погребально-поминальной обрядности</w:t>
      </w:r>
    </w:p>
    <w:p w14:paraId="6FADD7E7" w14:textId="77777777" w:rsidR="00550B2E" w:rsidRPr="00E714EB" w:rsidRDefault="00550B2E" w:rsidP="00550B2E">
      <w:pPr>
        <w:pStyle w:val="aa"/>
        <w:ind w:firstLine="709"/>
        <w:jc w:val="center"/>
        <w:rPr>
          <w:rFonts w:ascii="Times New Roman" w:hAnsi="Times New Roman" w:cs="Times New Roman"/>
          <w:b/>
          <w:bCs/>
          <w:sz w:val="32"/>
          <w:szCs w:val="32"/>
          <w:lang w:val="ru-RU"/>
        </w:rPr>
      </w:pPr>
    </w:p>
    <w:p w14:paraId="7B40A51C"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Одним из основных цветов, применяющихся в русской культуре смерти, является красный. Его присутствие прослеживается от окрашенных элементов могил до проявлений символизма оберега и перерождения в погребально-поминальных обрядах, в том числе в еде и одежде. Указывается близость этого символизма с понятием солнечного, жизненного света. Также выдвигается предположение о наличии культовой «красной триады», состоящей из солнца-огня-крови, одним из проявлений которой является символизм красного цвета.</w:t>
      </w:r>
    </w:p>
    <w:p w14:paraId="7A0B2E76"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i/>
          <w:iCs/>
          <w:sz w:val="32"/>
          <w:szCs w:val="32"/>
          <w:lang w:val="ru-RU"/>
        </w:rPr>
        <w:t>Ключевые слова:</w:t>
      </w:r>
      <w:r w:rsidRPr="00E714EB">
        <w:rPr>
          <w:rFonts w:ascii="Times New Roman" w:hAnsi="Times New Roman" w:cs="Times New Roman"/>
          <w:sz w:val="32"/>
          <w:szCs w:val="32"/>
          <w:lang w:val="ru-RU"/>
        </w:rPr>
        <w:t xml:space="preserve"> культура смерти, погребально-поминальная обрядность, красный, погребение, оберег, перерождение.</w:t>
      </w:r>
    </w:p>
    <w:p w14:paraId="1A02587C" w14:textId="77777777" w:rsidR="00550B2E" w:rsidRPr="00E714EB" w:rsidRDefault="00550B2E" w:rsidP="00550B2E">
      <w:pPr>
        <w:pStyle w:val="aa"/>
        <w:ind w:firstLine="709"/>
        <w:jc w:val="both"/>
        <w:rPr>
          <w:rFonts w:ascii="Times New Roman" w:hAnsi="Times New Roman" w:cs="Times New Roman"/>
          <w:sz w:val="32"/>
          <w:szCs w:val="32"/>
          <w:lang w:val="ru-RU"/>
        </w:rPr>
      </w:pPr>
    </w:p>
    <w:p w14:paraId="67094B03" w14:textId="77777777" w:rsidR="00550B2E" w:rsidRPr="00E714EB" w:rsidRDefault="00550B2E" w:rsidP="00550B2E">
      <w:pPr>
        <w:pStyle w:val="aa"/>
        <w:jc w:val="right"/>
        <w:rPr>
          <w:rFonts w:ascii="Times New Roman" w:hAnsi="Times New Roman"/>
          <w:b/>
          <w:bCs/>
          <w:sz w:val="28"/>
          <w:szCs w:val="28"/>
        </w:rPr>
      </w:pPr>
      <w:r w:rsidRPr="00E714EB">
        <w:rPr>
          <w:rFonts w:ascii="Times New Roman" w:hAnsi="Times New Roman"/>
          <w:b/>
          <w:bCs/>
          <w:sz w:val="28"/>
          <w:szCs w:val="28"/>
        </w:rPr>
        <w:t>Lopin K.B.,</w:t>
      </w:r>
    </w:p>
    <w:p w14:paraId="6A8F943E" w14:textId="77777777" w:rsidR="00550B2E" w:rsidRPr="00E714EB" w:rsidRDefault="00550B2E" w:rsidP="00550B2E">
      <w:pPr>
        <w:pStyle w:val="aa"/>
        <w:ind w:firstLine="709"/>
        <w:jc w:val="right"/>
        <w:rPr>
          <w:rFonts w:ascii="Times New Roman" w:hAnsi="Times New Roman" w:cs="Times New Roman"/>
          <w:sz w:val="28"/>
          <w:szCs w:val="28"/>
        </w:rPr>
      </w:pPr>
      <w:r w:rsidRPr="00E714EB">
        <w:rPr>
          <w:rFonts w:ascii="Times New Roman" w:hAnsi="Times New Roman"/>
          <w:b/>
          <w:bCs/>
          <w:sz w:val="28"/>
          <w:szCs w:val="28"/>
        </w:rPr>
        <w:t xml:space="preserve">Russia, </w:t>
      </w:r>
      <w:r w:rsidRPr="00E714EB">
        <w:rPr>
          <w:rFonts w:ascii="Times New Roman" w:hAnsi="Times New Roman"/>
          <w:b/>
          <w:sz w:val="28"/>
          <w:szCs w:val="28"/>
        </w:rPr>
        <w:t>Krasnodar</w:t>
      </w:r>
    </w:p>
    <w:p w14:paraId="21370CC8" w14:textId="77777777" w:rsidR="00550B2E" w:rsidRPr="00E714EB" w:rsidRDefault="00550B2E" w:rsidP="00550B2E">
      <w:pPr>
        <w:pStyle w:val="aa"/>
        <w:ind w:firstLine="709"/>
        <w:jc w:val="both"/>
        <w:rPr>
          <w:rFonts w:ascii="Times New Roman" w:hAnsi="Times New Roman" w:cs="Times New Roman"/>
          <w:sz w:val="28"/>
          <w:szCs w:val="28"/>
          <w:highlight w:val="yellow"/>
        </w:rPr>
      </w:pPr>
    </w:p>
    <w:p w14:paraId="57F20A9A" w14:textId="77777777" w:rsidR="00550B2E" w:rsidRPr="00E714EB" w:rsidRDefault="00550B2E" w:rsidP="001A3B50">
      <w:pPr>
        <w:pStyle w:val="aa"/>
        <w:jc w:val="center"/>
        <w:rPr>
          <w:rFonts w:ascii="Times New Roman" w:hAnsi="Times New Roman" w:cs="Times New Roman"/>
          <w:b/>
          <w:bCs/>
          <w:sz w:val="28"/>
          <w:szCs w:val="28"/>
        </w:rPr>
      </w:pPr>
      <w:r w:rsidRPr="00E714EB">
        <w:rPr>
          <w:rFonts w:ascii="Times New Roman" w:hAnsi="Times New Roman" w:cs="Times New Roman"/>
          <w:b/>
          <w:bCs/>
          <w:sz w:val="28"/>
          <w:szCs w:val="28"/>
        </w:rPr>
        <w:t>Red color in Russian funeral and memorial rites</w:t>
      </w:r>
    </w:p>
    <w:p w14:paraId="7B8DADC1" w14:textId="77777777" w:rsidR="00550B2E" w:rsidRPr="00E714EB" w:rsidRDefault="00550B2E" w:rsidP="00550B2E">
      <w:pPr>
        <w:pStyle w:val="aa"/>
        <w:ind w:firstLine="709"/>
        <w:jc w:val="both"/>
        <w:rPr>
          <w:rFonts w:ascii="Times New Roman" w:hAnsi="Times New Roman" w:cs="Times New Roman"/>
          <w:sz w:val="28"/>
          <w:szCs w:val="28"/>
        </w:rPr>
      </w:pPr>
      <w:r w:rsidRPr="00E714EB">
        <w:rPr>
          <w:rFonts w:ascii="Times New Roman" w:hAnsi="Times New Roman" w:cs="Times New Roman"/>
          <w:sz w:val="28"/>
          <w:szCs w:val="28"/>
        </w:rPr>
        <w:t>One of the main colors used in the Russian culture of death is red. Its presence can be traced from the painted elements of graves to manifestations of the symbolism of protection and rebirth in funeral and memorial rites, including food and clothing. The closeness of this symbolism with the concept of solar, vital light is pointed out. It is also suggested that there is a cult "red triad" consisting of the sun-fire-blood, one of the manifestations of which is the symbolism of red color.</w:t>
      </w:r>
    </w:p>
    <w:p w14:paraId="054FAFF7" w14:textId="77777777" w:rsidR="00550B2E" w:rsidRPr="00E714EB" w:rsidRDefault="00550B2E" w:rsidP="00550B2E">
      <w:pPr>
        <w:pStyle w:val="aa"/>
        <w:ind w:firstLine="709"/>
        <w:jc w:val="both"/>
        <w:rPr>
          <w:rFonts w:ascii="Times New Roman" w:hAnsi="Times New Roman" w:cs="Times New Roman"/>
          <w:sz w:val="28"/>
          <w:szCs w:val="28"/>
        </w:rPr>
      </w:pPr>
      <w:r w:rsidRPr="00E714EB">
        <w:rPr>
          <w:rFonts w:ascii="Times New Roman" w:hAnsi="Times New Roman" w:cs="Times New Roman"/>
          <w:i/>
          <w:iCs/>
          <w:sz w:val="28"/>
          <w:szCs w:val="28"/>
        </w:rPr>
        <w:t>Keywords:</w:t>
      </w:r>
      <w:r w:rsidRPr="00E714EB">
        <w:rPr>
          <w:rFonts w:ascii="Times New Roman" w:hAnsi="Times New Roman" w:cs="Times New Roman"/>
          <w:sz w:val="28"/>
          <w:szCs w:val="28"/>
        </w:rPr>
        <w:t xml:space="preserve"> culture of death, funeral and memorial rites, red, grave, security symbol, rebirth.</w:t>
      </w:r>
    </w:p>
    <w:p w14:paraId="5D1E4B1B" w14:textId="77777777" w:rsidR="00550B2E" w:rsidRPr="00E714EB" w:rsidRDefault="00550B2E" w:rsidP="00550B2E">
      <w:pPr>
        <w:pStyle w:val="aa"/>
        <w:jc w:val="both"/>
        <w:rPr>
          <w:rFonts w:ascii="Times New Roman" w:hAnsi="Times New Roman" w:cs="Times New Roman"/>
          <w:sz w:val="32"/>
          <w:szCs w:val="32"/>
        </w:rPr>
      </w:pPr>
    </w:p>
    <w:p w14:paraId="6E34235F"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Практика применения цветных элементов и красящих веществ в погребально-поминальной обрядности существует издавна. Долгое время одним из наиболее часто применяющихся цветов являлся красный. Для получения красителей уже 800 тыс. лет назад использовался гематит. В Евразии и Африке на археологических памятниках возрастом 400-250 тыс. лет имеются фрагменты охры, гематита и лимонита со стертыми поверхностями [9, с. 7]. Применение красителей людьми современного типа на территории Евразии относится к периоду 50-30 тыс. </w:t>
      </w:r>
      <w:proofErr w:type="spellStart"/>
      <w:r w:rsidRPr="00E714EB">
        <w:rPr>
          <w:rFonts w:ascii="Times New Roman" w:hAnsi="Times New Roman" w:cs="Times New Roman"/>
          <w:sz w:val="32"/>
          <w:szCs w:val="32"/>
          <w:lang w:val="ru-RU"/>
        </w:rPr>
        <w:t>л.н</w:t>
      </w:r>
      <w:proofErr w:type="spellEnd"/>
      <w:r w:rsidRPr="00E714EB">
        <w:rPr>
          <w:rFonts w:ascii="Times New Roman" w:hAnsi="Times New Roman" w:cs="Times New Roman"/>
          <w:sz w:val="32"/>
          <w:szCs w:val="32"/>
          <w:lang w:val="ru-RU"/>
        </w:rPr>
        <w:t>. Красящие пигменты применялись достаточно широко, в том числе использовались в погребальных обрядах или иных ритуальных практиках, что свидетельствует о символизме в действиях человека того времени [3, с. 62].</w:t>
      </w:r>
    </w:p>
    <w:p w14:paraId="613DE82C"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lastRenderedPageBreak/>
        <w:t xml:space="preserve">Наиболее часто в погребениях использовалась охра – природный пигмент красных, желтых и коричневых оттенков, состоящий из </w:t>
      </w:r>
      <w:proofErr w:type="spellStart"/>
      <w:r w:rsidRPr="00E714EB">
        <w:rPr>
          <w:rFonts w:ascii="Times New Roman" w:hAnsi="Times New Roman" w:cs="Times New Roman"/>
          <w:sz w:val="32"/>
          <w:szCs w:val="32"/>
          <w:lang w:val="ru-RU"/>
        </w:rPr>
        <w:t>гидрооксидов</w:t>
      </w:r>
      <w:proofErr w:type="spellEnd"/>
      <w:r w:rsidRPr="00E714EB">
        <w:rPr>
          <w:rFonts w:ascii="Times New Roman" w:hAnsi="Times New Roman" w:cs="Times New Roman"/>
          <w:sz w:val="32"/>
          <w:szCs w:val="32"/>
          <w:lang w:val="ru-RU"/>
        </w:rPr>
        <w:t xml:space="preserve"> глины и железа. Они широко распространены, их добыча не вызывала трудностей. С эпохи верхнего палеолита ею посыпались участки поселений, жилищ, ям, западин. Из нее изготавливали отдельные изображения [10, с. 126-130].</w:t>
      </w:r>
    </w:p>
    <w:p w14:paraId="1F00D925"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Ею же посыпались большинство различных конструктивных элементов погребений во времена от верхнего палеолита до эпохи поздней бронзы. Создавались различные изображения в погребальных сооружениях. Она наносилась на погребенных, чаще всего на голову и/или верхнюю часть тела. Иногда под головой из нее делалась подсыпка или помещался предмет, окрашенный ею. На лице, чаще всего на лбу, могли наносится узоры, в результате чего получались своеобразные маски. Часто окрашивался погребальный инвентарь как антропогенного (орудия труда, посуда, оружие, украшения), так и естественного происхождения (кости животных, камни). Мнения археологов о статусе такого инвентаря разнятся. В нем усматривают «символ новой жизни», «символ перерождения и тепла, знаком для возвращения души в мир живых», способ «оживления» предметов или их «кормления» [10, с. 130-132,135]. В ряде погребений можно встретить несложные изображения (отпечатки рук, стоп), выполненные охрой.</w:t>
      </w:r>
    </w:p>
    <w:p w14:paraId="7E972F43"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В силу того, что окрашивание охрой применялось не повсеместно, а только в погребально-поминальных обрядах и иных сакральных действиях – посыпание части жилой и хозяйственной территории, окрашивание отдельных предметов и посуды, нанесение на тело в виде узоров, то это следует считать сакрализацией, переводом таких вещей и территорий из разряда обыденных в разряд обладающих сверхъестественным значением. В наше время подобные окрашивания, в том числе намогильных сооружений и вещей, пищи погребально-поминальной обрядности, следует расценивать аналогично, зачастую, хоть и как традиции, суть которых в большинстве случаев забыта.</w:t>
      </w:r>
    </w:p>
    <w:p w14:paraId="08FD20D8"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В отношении раскрытия тематики красного цвета следует коснуться темы применения окрашенных пасхальных яиц в поминальной практике у славян. Происхождение таких яиц в современном фольклоре увязывается с событиями рождения или распятия Христа. Наименования этих яиц в разных землях различно, но передает одну суть однокоренными словами – крашеное, красное. Наличие традиции окрашивания яиц, их единая смысловая составляющая в названиях и способы применения в различных славянских землях свидетель</w:t>
      </w:r>
      <w:r w:rsidRPr="00E714EB">
        <w:rPr>
          <w:rFonts w:ascii="Times New Roman" w:hAnsi="Times New Roman" w:cs="Times New Roman"/>
          <w:sz w:val="32"/>
          <w:szCs w:val="32"/>
          <w:lang w:val="ru-RU"/>
        </w:rPr>
        <w:lastRenderedPageBreak/>
        <w:t>ствуют о возникновении этой традиции не позже периода славянского единства и ее бытования гораздо раньше, чем христианство стало распространяться среди славян. Подтверждением тому может служить сюжет из сказок о том, что и жизнь Кощея находилась в яйце.</w:t>
      </w:r>
    </w:p>
    <w:p w14:paraId="71E1A98D"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С учетом того, что крашенное яйцо ассоциировалось, как правило, с воскрешением, а время проведения таких обрядов приходится на весну, следует предположить, что оно символизировало начало жизни в разных интерпретациях. Это подтверждается фактом того, что в молодежных обычаях яйца использовались, в основном, девушками – они одаривали ими в различных случаях парней, указывая на свою симпатию. У части славянского населения сохранилось поверье, что красный цвет яйца символизирует солнце [1]. По всей видимости, крашеное яйцо у древних славян символизировало весеннее солнце, женское начало, рождение и, возможно, перерождение. </w:t>
      </w:r>
    </w:p>
    <w:p w14:paraId="79327111"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В погребениях эпохи бронзы рядом с погребенными, нередко лежащих в скорченной позе (напоминающую эмбрион или спящего), могут быть расположены слепленные овальные куски охры или окрашенная ею галька. Такая галька имеется и на более древних памятниках археологии. Вероятно, эти предметы служили символом души, ее вместилища и источника новой жизни. Исходя из аналогии по форме, размерам и цвету, можно предположить, что окрашенное красное яйцо является продолжением традиции окрашивания гальки и комков охры или параллельным ей обычаем. Красный цвет в этой связи возможно интерпретировать как цвет солнца, новой жизни, возрождения – символического пробуждения или перерождения в последующей жизни. Овальную, яйцевидную форму могут иметь могильные ямы, что может пониматься как помещение усопшего во вместилище, символизирующее новую жизнь. При этом перерождение могло пониматься как реинкарнация, так и переход в иной, потусторонний мир.</w:t>
      </w:r>
    </w:p>
    <w:p w14:paraId="1F289A48"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В то же время, помимо обряда </w:t>
      </w:r>
      <w:proofErr w:type="spellStart"/>
      <w:r w:rsidRPr="00E714EB">
        <w:rPr>
          <w:rFonts w:ascii="Times New Roman" w:hAnsi="Times New Roman" w:cs="Times New Roman"/>
          <w:sz w:val="32"/>
          <w:szCs w:val="32"/>
          <w:lang w:val="ru-RU"/>
        </w:rPr>
        <w:t>трупоположения</w:t>
      </w:r>
      <w:proofErr w:type="spellEnd"/>
      <w:r w:rsidRPr="00E714EB">
        <w:rPr>
          <w:rFonts w:ascii="Times New Roman" w:hAnsi="Times New Roman" w:cs="Times New Roman"/>
          <w:sz w:val="32"/>
          <w:szCs w:val="32"/>
          <w:lang w:val="ru-RU"/>
        </w:rPr>
        <w:t xml:space="preserve">, в том числе и у части славян, существовал обряд кремации. Огонь имеет красный цвет и может быть сопоставим с солнцем. Сжигание тела в таком случае может трактоваться как его символическое предание солнцу, божественному светилу. В этом случае красное яйцо может сохранять свою значимость как символ солнца и вместилище новой жизни. Обряд </w:t>
      </w:r>
      <w:proofErr w:type="spellStart"/>
      <w:r w:rsidRPr="00E714EB">
        <w:rPr>
          <w:rFonts w:ascii="Times New Roman" w:hAnsi="Times New Roman" w:cs="Times New Roman"/>
          <w:sz w:val="32"/>
          <w:szCs w:val="32"/>
          <w:lang w:val="ru-RU"/>
        </w:rPr>
        <w:t>трупоположения</w:t>
      </w:r>
      <w:proofErr w:type="spellEnd"/>
      <w:r w:rsidRPr="00E714EB">
        <w:rPr>
          <w:rFonts w:ascii="Times New Roman" w:hAnsi="Times New Roman" w:cs="Times New Roman"/>
          <w:sz w:val="32"/>
          <w:szCs w:val="32"/>
          <w:lang w:val="ru-RU"/>
        </w:rPr>
        <w:t xml:space="preserve"> и кремации может быть совместим. Известны обряды частичной или полной кремации с последующим погребением останков или праха. У славян известны вариации таких погребений, причем как грунтовых, так и курганных. Вероятно, отсюда и наименования поминальных дней – Радоница, Красная горка. Эти </w:t>
      </w:r>
      <w:r w:rsidRPr="00E714EB">
        <w:rPr>
          <w:rFonts w:ascii="Times New Roman" w:hAnsi="Times New Roman" w:cs="Times New Roman"/>
          <w:sz w:val="32"/>
          <w:szCs w:val="32"/>
          <w:lang w:val="ru-RU"/>
        </w:rPr>
        <w:lastRenderedPageBreak/>
        <w:t>наименования уместно связывать с погребальным огнем, одновременно являвшимся солнечным воплощением и путем перехода души к иной жизни. Возьмем смелость предположить, что и окрашенная охрой галька, обнаруживаемая на древнейших поселениях и в древних погребениях, может иметь анимистический характер, указывая на огонь – своеобразную проекцию образа тлеющих угольков как его воплощение, служившего не только земным проявлением солнца – божественного светила, но и основным фактором благополучия жизни людей.</w:t>
      </w:r>
    </w:p>
    <w:p w14:paraId="73B36E6E"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Красный цвет присущ крови, которая сопоставлялась с жизненной силой. Обряды с применением крови известны у многих народов и культур на всей планете. Вероятно, в анимистическом восприятии она воспринималась аналогом огня и проявлением солнечной энергии, находящихся в живом организме, являясь источником жизни.</w:t>
      </w:r>
    </w:p>
    <w:p w14:paraId="45A06D98"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Так выстраивалась незримая культурологическая ассоциативная взаимосвязанная триада: Солнце – огонь – кровь, уровни которых соответствовали небесному – земному – человеческому источникам жизни. Красный цвет стал воплощением их символизма. Идея этой триады и комбинаций из ее составляющих стала основой, на которой выстраивалось историко-культурное развитие обрядов «жизненного цикла» – рождения-брака-смерти.</w:t>
      </w:r>
    </w:p>
    <w:p w14:paraId="36992EF8"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В славянских представлениях красный цвет в большей степени соотносится с солнцем как первичным и основным источником жизни, плодородия, соответственно, успеха и благоденствия. Это понимание отразилось в обрядах различных циклов – рождения, урожая, супружества, умирания и иных. В домах до сих пор иконы и иные </w:t>
      </w:r>
      <w:proofErr w:type="spellStart"/>
      <w:r w:rsidRPr="00E714EB">
        <w:rPr>
          <w:rFonts w:ascii="Times New Roman" w:hAnsi="Times New Roman" w:cs="Times New Roman"/>
          <w:sz w:val="32"/>
          <w:szCs w:val="32"/>
          <w:lang w:val="ru-RU"/>
        </w:rPr>
        <w:t>сакрализованные</w:t>
      </w:r>
      <w:proofErr w:type="spellEnd"/>
      <w:r w:rsidRPr="00E714EB">
        <w:rPr>
          <w:rFonts w:ascii="Times New Roman" w:hAnsi="Times New Roman" w:cs="Times New Roman"/>
          <w:sz w:val="32"/>
          <w:szCs w:val="32"/>
          <w:lang w:val="ru-RU"/>
        </w:rPr>
        <w:t xml:space="preserve"> предметы помещаются в красном (святом – светлом, солнечном) углу. В народных песнях, заговорах и т.п. радость выступает синонимом солнца. Внесение красного цвета в цветовую гамму вещей означало привнесение частички благоденствия и успеха, солнечного света, сакрализации. В то же время именно по указанной причине этого цвета мало в погребально-поминальных обрядах. Он скорее выступает символом некоего перерождения – перехода из одного мира в другой или в качестве оберега живого от мертвого.</w:t>
      </w:r>
    </w:p>
    <w:p w14:paraId="2DABB643"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В эпоху античности с кровью стало ассоциироваться вино. Это прослеживается по культу Диониса – виноградная лоза считалась даром богов, а вино – символом божественной крови, являющейся элексиром жизни, источником энергии, радости, здоровья, познания [8, с. 11-12]. Впоследствии положения этого культа были восприняты ранним христианством. Сейчас вино ассоциируется с кровью Христовой, а символ виноградной лозы считается воплощением плодородия и </w:t>
      </w:r>
      <w:r w:rsidRPr="00E714EB">
        <w:rPr>
          <w:rFonts w:ascii="Times New Roman" w:hAnsi="Times New Roman" w:cs="Times New Roman"/>
          <w:sz w:val="32"/>
          <w:szCs w:val="32"/>
          <w:lang w:val="ru-RU"/>
        </w:rPr>
        <w:lastRenderedPageBreak/>
        <w:t>жизни, может присутствовать как конструктивный или декоративный элемент на намогильных сооружениях.</w:t>
      </w:r>
    </w:p>
    <w:p w14:paraId="2F7BFDD6"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В христианском понятии красный цвет означает Божию любовь к человеку. Он же символизирует кровь и ассоциируется с мученичеством [11, с. 104]. В архитектуре и при богослужениях красный цвет в одеяниях священников используется в дни памяти мучеников, Креста Господня и постов. Одновременно этот цвет соотносится с пламенем и любовью, символизирует Бога Отца [7, с. 149,153-154]. Так в христианстве отразилось два пласта понимания красного цвета – архаичный, отождествляющий его с пламенем, любовью и Богом Отцом (как верховного божества – светила, ипостаси солнца), и более поздний (античный), отождествляющийся с кровью Христовой, его мучениями. В первом уровне сохраняется верховенство солнца, небес, благополучия и плодородия. Во втором уровне отражается земная суть цвета, человеческая, с приданием ей мученических черт как одной из основ христианского вероучения. При этом сохраняется иерархия ранее обозначенной триады – солнца (Бога Отца) как верховного уровня и крови (Христа) как земного уровня. Понятие огня размыто, но его влияние возможно проследить в идеях божественного света или Святого Духа.</w:t>
      </w:r>
    </w:p>
    <w:p w14:paraId="42C5B7E2" w14:textId="4F57980C"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Вероятно, именно под влиянием христианства определилось отсутствие широкого распространения этого цвета в современных намогильных сооружениях. Это не исключает того, что в древности на них мог присутствовать, в той или иной степени, красный цвет. В наше время он остался, в основном, только в народных погребально- поминальных обрядах.</w:t>
      </w:r>
    </w:p>
    <w:p w14:paraId="362C3B55"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Красный крест появился в позднее средневековье в католичестве и отразился в позднейшей православной церковной живописи [7, с. 695]. По этой причине у православных такие кресты в обиходе не используются. Но физическое воплощение этого цвета возможно усмотреть в круговых и лучевых намогильных крестах, в которых круги и лучи у средокрестий символизируют солнце и божественный свет.</w:t>
      </w:r>
    </w:p>
    <w:p w14:paraId="59ED0ABD"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Этнографами второй половины </w:t>
      </w:r>
      <w:r w:rsidRPr="00E714EB">
        <w:rPr>
          <w:rFonts w:ascii="Times New Roman" w:hAnsi="Times New Roman" w:cs="Times New Roman"/>
          <w:sz w:val="32"/>
          <w:szCs w:val="32"/>
        </w:rPr>
        <w:t>XIX</w:t>
      </w:r>
      <w:r w:rsidRPr="00E714EB">
        <w:rPr>
          <w:rFonts w:ascii="Times New Roman" w:hAnsi="Times New Roman" w:cs="Times New Roman"/>
          <w:sz w:val="32"/>
          <w:szCs w:val="32"/>
          <w:lang w:val="ru-RU"/>
        </w:rPr>
        <w:t xml:space="preserve"> в. – первой половины </w:t>
      </w:r>
      <w:r w:rsidRPr="00E714EB">
        <w:rPr>
          <w:rFonts w:ascii="Times New Roman" w:hAnsi="Times New Roman" w:cs="Times New Roman"/>
          <w:sz w:val="32"/>
          <w:szCs w:val="32"/>
        </w:rPr>
        <w:t>XX</w:t>
      </w:r>
      <w:r w:rsidRPr="00E714EB">
        <w:rPr>
          <w:rFonts w:ascii="Times New Roman" w:hAnsi="Times New Roman" w:cs="Times New Roman"/>
          <w:sz w:val="32"/>
          <w:szCs w:val="32"/>
          <w:lang w:val="ru-RU"/>
        </w:rPr>
        <w:t xml:space="preserve"> в. в разных регионах были зафиксированы местные варианты обрядов с применением красного цвета. В </w:t>
      </w:r>
      <w:proofErr w:type="spellStart"/>
      <w:r w:rsidRPr="00E714EB">
        <w:rPr>
          <w:rFonts w:ascii="Times New Roman" w:hAnsi="Times New Roman" w:cs="Times New Roman"/>
          <w:sz w:val="32"/>
          <w:szCs w:val="32"/>
          <w:lang w:val="ru-RU"/>
        </w:rPr>
        <w:t>Латгале</w:t>
      </w:r>
      <w:proofErr w:type="spellEnd"/>
      <w:r w:rsidRPr="00E714EB">
        <w:rPr>
          <w:rFonts w:ascii="Times New Roman" w:hAnsi="Times New Roman" w:cs="Times New Roman"/>
          <w:sz w:val="32"/>
          <w:szCs w:val="32"/>
          <w:lang w:val="ru-RU"/>
        </w:rPr>
        <w:t xml:space="preserve"> усопшую одевали в красный </w:t>
      </w:r>
      <w:proofErr w:type="spellStart"/>
      <w:r w:rsidRPr="00E714EB">
        <w:rPr>
          <w:rFonts w:ascii="Times New Roman" w:hAnsi="Times New Roman" w:cs="Times New Roman"/>
          <w:sz w:val="32"/>
          <w:szCs w:val="32"/>
          <w:lang w:val="ru-RU"/>
        </w:rPr>
        <w:t>сушун</w:t>
      </w:r>
      <w:proofErr w:type="spellEnd"/>
      <w:r w:rsidRPr="00E714EB">
        <w:rPr>
          <w:rFonts w:ascii="Times New Roman" w:hAnsi="Times New Roman" w:cs="Times New Roman"/>
          <w:sz w:val="32"/>
          <w:szCs w:val="32"/>
          <w:lang w:val="ru-RU"/>
        </w:rPr>
        <w:t xml:space="preserve"> (верхняя короткополая одежда наподобие сарафана), в Заонежье венец обшивали красной тканью. В Калужской губернии при обряде «похороны кукушки» хоронили куклу, символизировавшую покойную невесту, одетую в красное. Усопших могли обувать в красную обувь. Красный саван использовался у малороссов для покрытия </w:t>
      </w:r>
      <w:r w:rsidRPr="00E714EB">
        <w:rPr>
          <w:rFonts w:ascii="Times New Roman" w:hAnsi="Times New Roman" w:cs="Times New Roman"/>
          <w:sz w:val="32"/>
          <w:szCs w:val="32"/>
          <w:lang w:val="ru-RU"/>
        </w:rPr>
        <w:lastRenderedPageBreak/>
        <w:t xml:space="preserve">умерших казаков. По смерти на воротном столбе повязывали красную ткань, при выносе хозяина двора – красный пояс. Красный платок имел при себе умирающий чумак. На Западной Украине умершим девушкам одевали красные бусы. В случае смерти незамужней девушки ее гроб несли девушки с красными нитями на руках. У части белорусов на похороны не одевалась красная одежда [2, с. 25,27]. Ноги и руки усопшему могли связывать красной веревочкой. Часть белорусов изготавливала для усопшего головной убор красного цвета. Они же поперек усопшего могли класть красную нить или обматывать ею гроб [4, с. 229]. Умерших женщин и девушек в Малороссии обували в красные башмаки. В случае смерти казака на чужбине на его могиле садили калину [12, с. 88]. Беременным не было положено встречаться с усопшими, но если такая женщина обвяжет палец красной нитью или возьмет красный платок, то она могла прийти попрощаться с ним. </w:t>
      </w:r>
    </w:p>
    <w:p w14:paraId="75C1CCD9" w14:textId="0B76AC53"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Исходя из этого следует, что аспект использования красного цвета, скорее, был </w:t>
      </w:r>
      <w:proofErr w:type="spellStart"/>
      <w:r w:rsidRPr="00E714EB">
        <w:rPr>
          <w:rFonts w:ascii="Times New Roman" w:hAnsi="Times New Roman" w:cs="Times New Roman"/>
          <w:sz w:val="32"/>
          <w:szCs w:val="32"/>
          <w:lang w:val="ru-RU"/>
        </w:rPr>
        <w:t>обережным</w:t>
      </w:r>
      <w:proofErr w:type="spellEnd"/>
      <w:r w:rsidRPr="00E714EB">
        <w:rPr>
          <w:rFonts w:ascii="Times New Roman" w:hAnsi="Times New Roman" w:cs="Times New Roman"/>
          <w:sz w:val="32"/>
          <w:szCs w:val="32"/>
          <w:lang w:val="ru-RU"/>
        </w:rPr>
        <w:t xml:space="preserve">, чем траурным. В одевании красной одежды и головного убора на усопших косвенно можно усмотреть аналогию с обрядом посыпания охрой покойников. При этом стоит отметить </w:t>
      </w:r>
      <w:proofErr w:type="spellStart"/>
      <w:r w:rsidRPr="00E714EB">
        <w:rPr>
          <w:rFonts w:ascii="Times New Roman" w:hAnsi="Times New Roman" w:cs="Times New Roman"/>
          <w:sz w:val="32"/>
          <w:szCs w:val="32"/>
          <w:lang w:val="ru-RU"/>
        </w:rPr>
        <w:t>демембрацию</w:t>
      </w:r>
      <w:proofErr w:type="spellEnd"/>
      <w:r w:rsidRPr="00E714EB">
        <w:rPr>
          <w:rFonts w:ascii="Times New Roman" w:hAnsi="Times New Roman" w:cs="Times New Roman"/>
          <w:sz w:val="32"/>
          <w:szCs w:val="32"/>
          <w:lang w:val="ru-RU"/>
        </w:rPr>
        <w:t xml:space="preserve"> (разделение скелета) со следами кремации и/или посыпания их отдельных частей охрой, использовавшуюся в той или иной вариации в ряде археологических культур Юго-</w:t>
      </w:r>
      <w:r w:rsidR="00AB45D2">
        <w:rPr>
          <w:rFonts w:ascii="Times New Roman" w:hAnsi="Times New Roman" w:cs="Times New Roman"/>
          <w:sz w:val="32"/>
          <w:szCs w:val="32"/>
          <w:lang w:val="ru-RU"/>
        </w:rPr>
        <w:t xml:space="preserve"> </w:t>
      </w:r>
      <w:r w:rsidRPr="00E714EB">
        <w:rPr>
          <w:rFonts w:ascii="Times New Roman" w:hAnsi="Times New Roman" w:cs="Times New Roman"/>
          <w:sz w:val="32"/>
          <w:szCs w:val="32"/>
          <w:lang w:val="ru-RU"/>
        </w:rPr>
        <w:t xml:space="preserve">Восточной Европы эпох среднего и позднего бронзовых веков [6, 5]. Красным цветом окрашивались отдельные части тела и, по преимуществу, голова. По-видимому, красный цвет как бы «запечатывал» мертвую, «мрачную» энергетику наложением на нее живой, «солнечной/огненной». В последующем, у восточных славян это могло проявиться в наложении вещей красного цвета на мертвых в христианском культурологическом поле и кремацией с последующей </w:t>
      </w:r>
      <w:proofErr w:type="spellStart"/>
      <w:r w:rsidRPr="00E714EB">
        <w:rPr>
          <w:rFonts w:ascii="Times New Roman" w:hAnsi="Times New Roman" w:cs="Times New Roman"/>
          <w:sz w:val="32"/>
          <w:szCs w:val="32"/>
          <w:lang w:val="ru-RU"/>
        </w:rPr>
        <w:t>демембрацией</w:t>
      </w:r>
      <w:proofErr w:type="spellEnd"/>
      <w:r w:rsidRPr="00E714EB">
        <w:rPr>
          <w:rFonts w:ascii="Times New Roman" w:hAnsi="Times New Roman" w:cs="Times New Roman"/>
          <w:sz w:val="32"/>
          <w:szCs w:val="32"/>
          <w:lang w:val="ru-RU"/>
        </w:rPr>
        <w:t xml:space="preserve"> в дохристианских погребениях. Нанесение на поверхности </w:t>
      </w:r>
      <w:proofErr w:type="spellStart"/>
      <w:r w:rsidRPr="00E714EB">
        <w:rPr>
          <w:rFonts w:ascii="Times New Roman" w:hAnsi="Times New Roman" w:cs="Times New Roman"/>
          <w:sz w:val="32"/>
          <w:szCs w:val="32"/>
          <w:lang w:val="ru-RU"/>
        </w:rPr>
        <w:t>внутримогильных</w:t>
      </w:r>
      <w:proofErr w:type="spellEnd"/>
      <w:r w:rsidRPr="00E714EB">
        <w:rPr>
          <w:rFonts w:ascii="Times New Roman" w:hAnsi="Times New Roman" w:cs="Times New Roman"/>
          <w:sz w:val="32"/>
          <w:szCs w:val="32"/>
          <w:lang w:val="ru-RU"/>
        </w:rPr>
        <w:t xml:space="preserve"> конструкций отпечатков конечностей погребенных охрой, по-видимому, было магическим ритуалом. Отпечатки могли символизировать понятие совершение мертвецами движений конечностями, а красный цвет означал своеобразный запрет на эти действия.</w:t>
      </w:r>
    </w:p>
    <w:p w14:paraId="26DC9905"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От возраста погребаемого зависел цвет гроба. Розовый (как «нежный» оттенок красного) предназначался для детей и девушек [12, с. 86]. Красные гробы использовались при погребении молодых людей. С </w:t>
      </w:r>
      <w:r w:rsidRPr="00E714EB">
        <w:rPr>
          <w:rFonts w:ascii="Times New Roman" w:hAnsi="Times New Roman" w:cs="Times New Roman"/>
          <w:sz w:val="32"/>
          <w:szCs w:val="32"/>
        </w:rPr>
        <w:t>XX</w:t>
      </w:r>
      <w:r w:rsidRPr="00E714EB">
        <w:rPr>
          <w:rFonts w:ascii="Times New Roman" w:hAnsi="Times New Roman" w:cs="Times New Roman"/>
          <w:sz w:val="32"/>
          <w:szCs w:val="32"/>
          <w:lang w:val="ru-RU"/>
        </w:rPr>
        <w:t xml:space="preserve"> в. эта градация перестает соблюдаться, красный цвет приобретает новый культурологический смысл. Наибольшее влияние на отход от нее произвели катастрофические события начала </w:t>
      </w:r>
      <w:r w:rsidRPr="00E714EB">
        <w:rPr>
          <w:rFonts w:ascii="Times New Roman" w:hAnsi="Times New Roman" w:cs="Times New Roman"/>
          <w:sz w:val="32"/>
          <w:szCs w:val="32"/>
        </w:rPr>
        <w:t>XX</w:t>
      </w:r>
      <w:r w:rsidRPr="00E714EB">
        <w:rPr>
          <w:rFonts w:ascii="Times New Roman" w:hAnsi="Times New Roman" w:cs="Times New Roman"/>
          <w:sz w:val="32"/>
          <w:szCs w:val="32"/>
          <w:lang w:val="ru-RU"/>
        </w:rPr>
        <w:t xml:space="preserve"> в. </w:t>
      </w:r>
      <w:r w:rsidRPr="00E714EB">
        <w:rPr>
          <w:rFonts w:ascii="Times New Roman" w:hAnsi="Times New Roman" w:cs="Times New Roman"/>
          <w:sz w:val="32"/>
          <w:szCs w:val="32"/>
          <w:lang w:val="ru-RU"/>
        </w:rPr>
        <w:lastRenderedPageBreak/>
        <w:t>Со времен революции 1905 г. стали использоваться красные гробы как символ социальной борьбы и пролитой за нее крови. Во время Первой мировой войны сформировалась традиция пышных похорон военнослужащих-героев. После революционных событий 1917 г. и последующей Гражданской войны эти обе традиции совместились, сформировав новую. С тех пор в красных гробах хоронили, преимущественно, военнослужащих и видных деятелей Советской власти. В наши дни такие гробы используются не часто, однако они сохраняют символизм парадности.</w:t>
      </w:r>
    </w:p>
    <w:p w14:paraId="77E715C7" w14:textId="302A1BBC"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После Великой Отечественной войны 1941-1945 гг. атрибутом, массово использовавшимся в намогильных сооружениях, стала красная звезда, помещавшаяся в качестве навершия или </w:t>
      </w:r>
      <w:proofErr w:type="spellStart"/>
      <w:r w:rsidRPr="00E714EB">
        <w:rPr>
          <w:rFonts w:ascii="Times New Roman" w:hAnsi="Times New Roman" w:cs="Times New Roman"/>
          <w:sz w:val="32"/>
          <w:szCs w:val="32"/>
          <w:lang w:val="ru-RU"/>
        </w:rPr>
        <w:t>декорового</w:t>
      </w:r>
      <w:proofErr w:type="spellEnd"/>
      <w:r w:rsidRPr="00E714EB">
        <w:rPr>
          <w:rFonts w:ascii="Times New Roman" w:hAnsi="Times New Roman" w:cs="Times New Roman"/>
          <w:sz w:val="32"/>
          <w:szCs w:val="32"/>
          <w:lang w:val="ru-RU"/>
        </w:rPr>
        <w:t xml:space="preserve"> элемента на намогильном сооружении и маркирующая могилу участника</w:t>
      </w:r>
      <w:r w:rsidR="002E2285" w:rsidRPr="002E2285">
        <w:rPr>
          <w:rFonts w:ascii="Times New Roman" w:hAnsi="Times New Roman" w:cs="Times New Roman"/>
          <w:sz w:val="32"/>
          <w:szCs w:val="32"/>
          <w:lang w:val="ru-RU"/>
        </w:rPr>
        <w:t xml:space="preserve"> </w:t>
      </w:r>
      <w:r w:rsidR="002E2285" w:rsidRPr="00E714EB">
        <w:rPr>
          <w:rFonts w:ascii="Times New Roman" w:hAnsi="Times New Roman" w:cs="Times New Roman"/>
          <w:sz w:val="32"/>
          <w:szCs w:val="32"/>
          <w:lang w:val="ru-RU"/>
        </w:rPr>
        <w:t>Великой Отечественной войны</w:t>
      </w:r>
      <w:r w:rsidRPr="00E714EB">
        <w:rPr>
          <w:rFonts w:ascii="Times New Roman" w:hAnsi="Times New Roman" w:cs="Times New Roman"/>
          <w:sz w:val="32"/>
          <w:szCs w:val="32"/>
          <w:lang w:val="ru-RU"/>
        </w:rPr>
        <w:t>. В современный период она не используется. На некоторых могилах ветеранов ВОВ с 2010-х гг. стали крепить недолговечные информационные таблички с преобладанием цвета победы – красного. Часто в красных гробах производятся перезахоронения останков воинов и жертв</w:t>
      </w:r>
      <w:r w:rsidR="002E2285">
        <w:rPr>
          <w:rFonts w:ascii="Times New Roman" w:hAnsi="Times New Roman" w:cs="Times New Roman"/>
          <w:sz w:val="32"/>
          <w:szCs w:val="32"/>
          <w:lang w:val="ru-RU"/>
        </w:rPr>
        <w:t xml:space="preserve"> </w:t>
      </w:r>
      <w:r w:rsidR="002E2285" w:rsidRPr="00E714EB">
        <w:rPr>
          <w:rFonts w:ascii="Times New Roman" w:hAnsi="Times New Roman" w:cs="Times New Roman"/>
          <w:sz w:val="32"/>
          <w:szCs w:val="32"/>
          <w:lang w:val="ru-RU"/>
        </w:rPr>
        <w:t>Великой Отечественной войны</w:t>
      </w:r>
      <w:r w:rsidRPr="00E714EB">
        <w:rPr>
          <w:rFonts w:ascii="Times New Roman" w:hAnsi="Times New Roman" w:cs="Times New Roman"/>
          <w:sz w:val="32"/>
          <w:szCs w:val="32"/>
          <w:lang w:val="ru-RU"/>
        </w:rPr>
        <w:t>.</w:t>
      </w:r>
    </w:p>
    <w:p w14:paraId="773B5FA3"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В современных намогильных сооружениях красный цвет используется крайне редко. Наибольшее его применение – в венках и траурных букетах. Иногда в красный окрашены отдельные элементы декора памятников – траурный огонь, цветы. При осмотре кладбищ в нескольких десятках муниципальных образований Краснодарского края намогильных сооружений оттенков красного выявлены единицы. В основном, это бордовый или темный красно-оранжевый цвета. В первой половине – середине </w:t>
      </w:r>
      <w:r w:rsidRPr="00E714EB">
        <w:rPr>
          <w:rFonts w:ascii="Times New Roman" w:hAnsi="Times New Roman" w:cs="Times New Roman"/>
          <w:sz w:val="32"/>
          <w:szCs w:val="32"/>
        </w:rPr>
        <w:t>XX</w:t>
      </w:r>
      <w:r w:rsidRPr="00E714EB">
        <w:rPr>
          <w:rFonts w:ascii="Times New Roman" w:hAnsi="Times New Roman" w:cs="Times New Roman"/>
          <w:sz w:val="32"/>
          <w:szCs w:val="32"/>
          <w:lang w:val="ru-RU"/>
        </w:rPr>
        <w:t xml:space="preserve"> в. из красного кирпича возводились склепы, намогильные саркофаги, позже часовни. Но, как правило, они штукатурились, белились или окрашивались в иные цвета.</w:t>
      </w:r>
    </w:p>
    <w:p w14:paraId="3BD0E33B"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В настоящее время красных намогильных сооружений стало гораздо больше, в силу массового использования с начала </w:t>
      </w:r>
      <w:r w:rsidRPr="00E714EB">
        <w:rPr>
          <w:rFonts w:ascii="Times New Roman" w:hAnsi="Times New Roman" w:cs="Times New Roman"/>
          <w:sz w:val="32"/>
          <w:szCs w:val="32"/>
        </w:rPr>
        <w:t>XXI</w:t>
      </w:r>
      <w:r w:rsidRPr="00E714EB">
        <w:rPr>
          <w:rFonts w:ascii="Times New Roman" w:hAnsi="Times New Roman" w:cs="Times New Roman"/>
          <w:sz w:val="32"/>
          <w:szCs w:val="32"/>
          <w:lang w:val="ru-RU"/>
        </w:rPr>
        <w:t xml:space="preserve"> в. гранита красных оттенков в изготовлении дорогостоящих памятников. Также в составе намогильных сооружений может присутствовать плитка красных оттенков.</w:t>
      </w:r>
    </w:p>
    <w:p w14:paraId="57AA2161" w14:textId="77777777" w:rsidR="00550B2E" w:rsidRPr="00E714EB" w:rsidRDefault="00550B2E" w:rsidP="00550B2E">
      <w:pPr>
        <w:pStyle w:val="aa"/>
        <w:ind w:firstLine="709"/>
        <w:jc w:val="both"/>
        <w:rPr>
          <w:rFonts w:ascii="Times New Roman" w:hAnsi="Times New Roman" w:cs="Times New Roman"/>
          <w:sz w:val="32"/>
          <w:szCs w:val="32"/>
          <w:lang w:val="ru-RU"/>
        </w:rPr>
      </w:pPr>
      <w:r w:rsidRPr="00E714EB">
        <w:rPr>
          <w:rFonts w:ascii="Times New Roman" w:hAnsi="Times New Roman" w:cs="Times New Roman"/>
          <w:sz w:val="32"/>
          <w:szCs w:val="32"/>
          <w:lang w:val="ru-RU"/>
        </w:rPr>
        <w:t xml:space="preserve">В целом, современное изменение символизма красного цвета стоит увязывать с очередной сменой традиций, их трансформацией и частичным исчезновением при замещении новыми. Если ранее красный цвет мог означать идею перерождения в ином мире или последующей жизни, выполнять </w:t>
      </w:r>
      <w:proofErr w:type="spellStart"/>
      <w:r w:rsidRPr="00E714EB">
        <w:rPr>
          <w:rFonts w:ascii="Times New Roman" w:hAnsi="Times New Roman" w:cs="Times New Roman"/>
          <w:sz w:val="32"/>
          <w:szCs w:val="32"/>
          <w:lang w:val="ru-RU"/>
        </w:rPr>
        <w:t>обережную</w:t>
      </w:r>
      <w:proofErr w:type="spellEnd"/>
      <w:r w:rsidRPr="00E714EB">
        <w:rPr>
          <w:rFonts w:ascii="Times New Roman" w:hAnsi="Times New Roman" w:cs="Times New Roman"/>
          <w:sz w:val="32"/>
          <w:szCs w:val="32"/>
          <w:lang w:val="ru-RU"/>
        </w:rPr>
        <w:t xml:space="preserve"> функцию, то в настоящее время он символизирует, в основном, связь умершего с военной сферой или </w:t>
      </w:r>
      <w:proofErr w:type="spellStart"/>
      <w:r w:rsidRPr="00E714EB">
        <w:rPr>
          <w:rFonts w:ascii="Times New Roman" w:hAnsi="Times New Roman" w:cs="Times New Roman"/>
          <w:sz w:val="32"/>
          <w:szCs w:val="32"/>
          <w:lang w:val="ru-RU"/>
        </w:rPr>
        <w:t>свидетельствовует</w:t>
      </w:r>
      <w:proofErr w:type="spellEnd"/>
      <w:r w:rsidRPr="00E714EB">
        <w:rPr>
          <w:rFonts w:ascii="Times New Roman" w:hAnsi="Times New Roman" w:cs="Times New Roman"/>
          <w:sz w:val="32"/>
          <w:szCs w:val="32"/>
          <w:lang w:val="ru-RU"/>
        </w:rPr>
        <w:t xml:space="preserve"> о его высоком социальном статусе. В оформлении намогильных сооружений он может подчеркивать суть отдель</w:t>
      </w:r>
      <w:r w:rsidRPr="00E714EB">
        <w:rPr>
          <w:rFonts w:ascii="Times New Roman" w:hAnsi="Times New Roman" w:cs="Times New Roman"/>
          <w:sz w:val="32"/>
          <w:szCs w:val="32"/>
          <w:lang w:val="ru-RU"/>
        </w:rPr>
        <w:lastRenderedPageBreak/>
        <w:t>ных элементов декора или присутствовать в техническом аспекте как цвет отдельных стройматериалов.</w:t>
      </w:r>
    </w:p>
    <w:p w14:paraId="34CF6300" w14:textId="77777777" w:rsidR="00550B2E" w:rsidRPr="00E714EB" w:rsidRDefault="00550B2E" w:rsidP="00550B2E">
      <w:pPr>
        <w:pStyle w:val="aa"/>
        <w:jc w:val="both"/>
        <w:rPr>
          <w:rFonts w:ascii="Times New Roman" w:hAnsi="Times New Roman" w:cs="Times New Roman"/>
          <w:sz w:val="32"/>
          <w:szCs w:val="32"/>
          <w:lang w:val="ru-RU"/>
        </w:rPr>
      </w:pPr>
    </w:p>
    <w:p w14:paraId="1315CBE6" w14:textId="77777777" w:rsidR="00550B2E" w:rsidRPr="00E714EB" w:rsidRDefault="00550B2E" w:rsidP="00550B2E">
      <w:pPr>
        <w:pStyle w:val="aa"/>
        <w:ind w:firstLine="709"/>
        <w:jc w:val="both"/>
        <w:rPr>
          <w:rFonts w:ascii="Times New Roman" w:hAnsi="Times New Roman" w:cs="Times New Roman"/>
          <w:i/>
          <w:iCs/>
          <w:sz w:val="28"/>
          <w:szCs w:val="28"/>
          <w:lang w:val="ru-RU"/>
        </w:rPr>
      </w:pPr>
      <w:r w:rsidRPr="00E714EB">
        <w:rPr>
          <w:rFonts w:ascii="Times New Roman" w:hAnsi="Times New Roman" w:cs="Times New Roman"/>
          <w:i/>
          <w:iCs/>
          <w:sz w:val="28"/>
          <w:szCs w:val="28"/>
          <w:lang w:val="ru-RU"/>
        </w:rPr>
        <w:t>Примечания</w:t>
      </w:r>
    </w:p>
    <w:p w14:paraId="463BE250" w14:textId="77777777" w:rsidR="00550B2E" w:rsidRPr="00E714EB" w:rsidRDefault="00550B2E" w:rsidP="00550B2E">
      <w:pPr>
        <w:pStyle w:val="aa"/>
        <w:ind w:firstLine="709"/>
        <w:jc w:val="both"/>
        <w:rPr>
          <w:rFonts w:ascii="Times New Roman" w:hAnsi="Times New Roman" w:cs="Times New Roman"/>
          <w:sz w:val="28"/>
          <w:szCs w:val="28"/>
          <w:lang w:val="ru-RU"/>
        </w:rPr>
      </w:pPr>
    </w:p>
    <w:p w14:paraId="0265F3E7"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 </w:t>
      </w:r>
      <w:r w:rsidRPr="00E714EB">
        <w:rPr>
          <w:rFonts w:ascii="Times New Roman" w:hAnsi="Times New Roman" w:cs="Times New Roman"/>
          <w:i/>
          <w:iCs/>
          <w:sz w:val="28"/>
          <w:szCs w:val="28"/>
          <w:lang w:val="ru-RU"/>
        </w:rPr>
        <w:t xml:space="preserve">Агапкина Т.А., Белова О.В. </w:t>
      </w:r>
      <w:r w:rsidRPr="00E714EB">
        <w:rPr>
          <w:rFonts w:ascii="Times New Roman" w:hAnsi="Times New Roman" w:cs="Times New Roman"/>
          <w:sz w:val="28"/>
          <w:szCs w:val="28"/>
          <w:lang w:val="ru-RU"/>
        </w:rPr>
        <w:t>Пасхальные яйца в обрядности и фольклоре славян // Славяноведение. – 2011. – № 6. – С. 43-52.</w:t>
      </w:r>
    </w:p>
    <w:p w14:paraId="1C4A9A6B"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2. </w:t>
      </w:r>
      <w:r w:rsidRPr="00E714EB">
        <w:rPr>
          <w:rFonts w:ascii="Times New Roman" w:hAnsi="Times New Roman" w:cs="Times New Roman"/>
          <w:i/>
          <w:iCs/>
          <w:sz w:val="28"/>
          <w:szCs w:val="28"/>
          <w:lang w:val="ru-RU"/>
        </w:rPr>
        <w:t>Бузин В.С.</w:t>
      </w:r>
      <w:r w:rsidRPr="00E714EB">
        <w:rPr>
          <w:rFonts w:ascii="Times New Roman" w:hAnsi="Times New Roman" w:cs="Times New Roman"/>
          <w:sz w:val="28"/>
          <w:szCs w:val="28"/>
          <w:lang w:val="ru-RU"/>
        </w:rPr>
        <w:t xml:space="preserve"> Красное и синее в атрибутике русской традиционной погребальной обрядности // Современная научная мысль. – 2017. – № 1. – С. 24-32.</w:t>
      </w:r>
    </w:p>
    <w:p w14:paraId="7512C8DF"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3. </w:t>
      </w:r>
      <w:r w:rsidRPr="00E714EB">
        <w:rPr>
          <w:rFonts w:ascii="Times New Roman" w:hAnsi="Times New Roman" w:cs="Times New Roman"/>
          <w:i/>
          <w:iCs/>
          <w:sz w:val="28"/>
          <w:szCs w:val="28"/>
          <w:lang w:val="ru-RU"/>
        </w:rPr>
        <w:t xml:space="preserve">Губар Ю.С., </w:t>
      </w:r>
      <w:proofErr w:type="spellStart"/>
      <w:r w:rsidRPr="00E714EB">
        <w:rPr>
          <w:rFonts w:ascii="Times New Roman" w:hAnsi="Times New Roman" w:cs="Times New Roman"/>
          <w:i/>
          <w:iCs/>
          <w:sz w:val="28"/>
          <w:szCs w:val="28"/>
          <w:lang w:val="ru-RU"/>
        </w:rPr>
        <w:t>Лбова</w:t>
      </w:r>
      <w:proofErr w:type="spellEnd"/>
      <w:r w:rsidRPr="00E714EB">
        <w:rPr>
          <w:rFonts w:ascii="Times New Roman" w:hAnsi="Times New Roman" w:cs="Times New Roman"/>
          <w:i/>
          <w:iCs/>
          <w:sz w:val="28"/>
          <w:szCs w:val="28"/>
          <w:lang w:val="ru-RU"/>
        </w:rPr>
        <w:t xml:space="preserve"> Л.В.</w:t>
      </w:r>
      <w:r w:rsidRPr="00E714EB">
        <w:rPr>
          <w:rFonts w:ascii="Times New Roman" w:hAnsi="Times New Roman" w:cs="Times New Roman"/>
          <w:sz w:val="28"/>
          <w:szCs w:val="28"/>
          <w:lang w:val="ru-RU"/>
        </w:rPr>
        <w:t xml:space="preserve"> История изучения пигментов палеолита (материалы, методы, концепции) // Теория и практика археологических исследований. – 2021. – Т. 33. – № 2. – С. 61-83.</w:t>
      </w:r>
    </w:p>
    <w:p w14:paraId="6CB10739"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4. </w:t>
      </w:r>
      <w:r w:rsidRPr="00E714EB">
        <w:rPr>
          <w:rFonts w:ascii="Times New Roman" w:hAnsi="Times New Roman" w:cs="Times New Roman"/>
          <w:i/>
          <w:iCs/>
          <w:sz w:val="28"/>
          <w:szCs w:val="28"/>
          <w:lang w:val="ru-RU"/>
        </w:rPr>
        <w:t>Исаева М.В.</w:t>
      </w:r>
      <w:r w:rsidRPr="00E714EB">
        <w:rPr>
          <w:rFonts w:ascii="Times New Roman" w:hAnsi="Times New Roman" w:cs="Times New Roman"/>
          <w:sz w:val="28"/>
          <w:szCs w:val="28"/>
          <w:lang w:val="ru-RU"/>
        </w:rPr>
        <w:t xml:space="preserve"> Цветовая обрядовая семантика древних славян // Деятельностное понимание культуры как вида человеческого бытия: мат-</w:t>
      </w:r>
      <w:proofErr w:type="spellStart"/>
      <w:r w:rsidRPr="00E714EB">
        <w:rPr>
          <w:rFonts w:ascii="Times New Roman" w:hAnsi="Times New Roman" w:cs="Times New Roman"/>
          <w:sz w:val="28"/>
          <w:szCs w:val="28"/>
          <w:lang w:val="ru-RU"/>
        </w:rPr>
        <w:t>лы</w:t>
      </w:r>
      <w:proofErr w:type="spellEnd"/>
      <w:r w:rsidRPr="00E714EB">
        <w:rPr>
          <w:rFonts w:ascii="Times New Roman" w:hAnsi="Times New Roman" w:cs="Times New Roman"/>
          <w:sz w:val="28"/>
          <w:szCs w:val="28"/>
          <w:lang w:val="ru-RU"/>
        </w:rPr>
        <w:t xml:space="preserve"> </w:t>
      </w:r>
      <w:r w:rsidRPr="00E714EB">
        <w:rPr>
          <w:rFonts w:ascii="Times New Roman" w:hAnsi="Times New Roman" w:cs="Times New Roman"/>
          <w:sz w:val="28"/>
          <w:szCs w:val="28"/>
        </w:rPr>
        <w:t>IX</w:t>
      </w:r>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Междунар</w:t>
      </w:r>
      <w:proofErr w:type="spellEnd"/>
      <w:r w:rsidRPr="00E714EB">
        <w:rPr>
          <w:rFonts w:ascii="Times New Roman" w:hAnsi="Times New Roman" w:cs="Times New Roman"/>
          <w:sz w:val="28"/>
          <w:szCs w:val="28"/>
          <w:lang w:val="ru-RU"/>
        </w:rPr>
        <w:t xml:space="preserve">. науч. </w:t>
      </w:r>
      <w:proofErr w:type="spellStart"/>
      <w:r w:rsidRPr="00E714EB">
        <w:rPr>
          <w:rFonts w:ascii="Times New Roman" w:hAnsi="Times New Roman" w:cs="Times New Roman"/>
          <w:sz w:val="28"/>
          <w:szCs w:val="28"/>
          <w:lang w:val="ru-RU"/>
        </w:rPr>
        <w:t>конф</w:t>
      </w:r>
      <w:proofErr w:type="spellEnd"/>
      <w:r w:rsidRPr="00E714EB">
        <w:rPr>
          <w:rFonts w:ascii="Times New Roman" w:hAnsi="Times New Roman" w:cs="Times New Roman"/>
          <w:sz w:val="28"/>
          <w:szCs w:val="28"/>
          <w:lang w:val="ru-RU"/>
        </w:rPr>
        <w:t xml:space="preserve">. (Нижневартовск, 23-24 ноября 2012 г.). – Нижневартовск: </w:t>
      </w:r>
      <w:proofErr w:type="spellStart"/>
      <w:r w:rsidRPr="00E714EB">
        <w:rPr>
          <w:rFonts w:ascii="Times New Roman" w:hAnsi="Times New Roman" w:cs="Times New Roman"/>
          <w:sz w:val="28"/>
          <w:szCs w:val="28"/>
          <w:lang w:val="ru-RU"/>
        </w:rPr>
        <w:t>Нижневарт</w:t>
      </w:r>
      <w:proofErr w:type="spellEnd"/>
      <w:r w:rsidRPr="00E714EB">
        <w:rPr>
          <w:rFonts w:ascii="Times New Roman" w:hAnsi="Times New Roman" w:cs="Times New Roman"/>
          <w:sz w:val="28"/>
          <w:szCs w:val="28"/>
          <w:lang w:val="ru-RU"/>
        </w:rPr>
        <w:t>. гос. ун-т, 2013. – С. 226-230.</w:t>
      </w:r>
    </w:p>
    <w:p w14:paraId="5E6F0B6B" w14:textId="6423E265"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5. </w:t>
      </w:r>
      <w:r w:rsidRPr="00E714EB">
        <w:rPr>
          <w:rFonts w:ascii="Times New Roman" w:hAnsi="Times New Roman" w:cs="Times New Roman"/>
          <w:i/>
          <w:iCs/>
          <w:sz w:val="28"/>
          <w:szCs w:val="28"/>
          <w:lang w:val="ru-RU"/>
        </w:rPr>
        <w:t>Кожедуб А.Г.</w:t>
      </w:r>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Демембрация</w:t>
      </w:r>
      <w:proofErr w:type="spellEnd"/>
      <w:r w:rsidRPr="00E714EB">
        <w:rPr>
          <w:rFonts w:ascii="Times New Roman" w:hAnsi="Times New Roman" w:cs="Times New Roman"/>
          <w:sz w:val="28"/>
          <w:szCs w:val="28"/>
          <w:lang w:val="ru-RU"/>
        </w:rPr>
        <w:t xml:space="preserve"> в погребальном обряде бронзового века Северного Причерноморья и Восточного Приазовья: обзор литературы // Новое прошло</w:t>
      </w:r>
      <w:r w:rsidR="00F81010">
        <w:rPr>
          <w:rFonts w:ascii="Times New Roman" w:hAnsi="Times New Roman" w:cs="Times New Roman"/>
          <w:sz w:val="28"/>
          <w:szCs w:val="28"/>
          <w:lang w:val="ru-RU"/>
        </w:rPr>
        <w:t>е</w:t>
      </w:r>
      <w:r w:rsidRPr="00E714EB">
        <w:rPr>
          <w:rFonts w:ascii="Times New Roman" w:hAnsi="Times New Roman" w:cs="Times New Roman"/>
          <w:sz w:val="28"/>
          <w:szCs w:val="28"/>
          <w:lang w:val="ru-RU"/>
        </w:rPr>
        <w:t>. – 2017. – № 4. – С. 336-343.</w:t>
      </w:r>
    </w:p>
    <w:p w14:paraId="6515EF7F" w14:textId="613EBC3E"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6. </w:t>
      </w:r>
      <w:r w:rsidRPr="00E714EB">
        <w:rPr>
          <w:rFonts w:ascii="Times New Roman" w:hAnsi="Times New Roman" w:cs="Times New Roman"/>
          <w:i/>
          <w:iCs/>
          <w:sz w:val="28"/>
          <w:szCs w:val="28"/>
          <w:lang w:val="ru-RU"/>
        </w:rPr>
        <w:t>Лысенко С.Д., Разумов С.Н</w:t>
      </w:r>
      <w:r w:rsidRPr="00E714EB">
        <w:rPr>
          <w:rFonts w:ascii="Times New Roman" w:hAnsi="Times New Roman" w:cs="Times New Roman"/>
          <w:sz w:val="28"/>
          <w:szCs w:val="28"/>
          <w:lang w:val="ru-RU"/>
        </w:rPr>
        <w:t xml:space="preserve">. </w:t>
      </w:r>
      <w:proofErr w:type="spellStart"/>
      <w:r w:rsidRPr="00E714EB">
        <w:rPr>
          <w:rFonts w:ascii="Times New Roman" w:hAnsi="Times New Roman" w:cs="Times New Roman"/>
          <w:sz w:val="28"/>
          <w:szCs w:val="28"/>
          <w:lang w:val="ru-RU"/>
        </w:rPr>
        <w:t>Демембрация</w:t>
      </w:r>
      <w:proofErr w:type="spellEnd"/>
      <w:r w:rsidRPr="00E714EB">
        <w:rPr>
          <w:rFonts w:ascii="Times New Roman" w:hAnsi="Times New Roman" w:cs="Times New Roman"/>
          <w:sz w:val="28"/>
          <w:szCs w:val="28"/>
          <w:lang w:val="ru-RU"/>
        </w:rPr>
        <w:t xml:space="preserve"> в погребальном обряде </w:t>
      </w:r>
      <w:proofErr w:type="spellStart"/>
      <w:r w:rsidRPr="00E714EB">
        <w:rPr>
          <w:rFonts w:ascii="Times New Roman" w:hAnsi="Times New Roman" w:cs="Times New Roman"/>
          <w:sz w:val="28"/>
          <w:szCs w:val="28"/>
          <w:lang w:val="ru-RU"/>
        </w:rPr>
        <w:t>ингульской</w:t>
      </w:r>
      <w:proofErr w:type="spellEnd"/>
      <w:r w:rsidRPr="00E714EB">
        <w:rPr>
          <w:rFonts w:ascii="Times New Roman" w:hAnsi="Times New Roman" w:cs="Times New Roman"/>
          <w:sz w:val="28"/>
          <w:szCs w:val="28"/>
          <w:lang w:val="ru-RU"/>
        </w:rPr>
        <w:t xml:space="preserve"> катакомбной культуры Северо-Западного Причерноморья // Новое прошло</w:t>
      </w:r>
      <w:r w:rsidR="002B2FC7">
        <w:rPr>
          <w:rFonts w:ascii="Times New Roman" w:hAnsi="Times New Roman" w:cs="Times New Roman"/>
          <w:sz w:val="28"/>
          <w:szCs w:val="28"/>
          <w:lang w:val="ru-RU"/>
        </w:rPr>
        <w:t>е</w:t>
      </w:r>
      <w:r w:rsidRPr="00E714EB">
        <w:rPr>
          <w:rFonts w:ascii="Times New Roman" w:hAnsi="Times New Roman" w:cs="Times New Roman"/>
          <w:sz w:val="28"/>
          <w:szCs w:val="28"/>
          <w:lang w:val="ru-RU"/>
        </w:rPr>
        <w:t>. – 2016. – № 4. – С. 49-66.</w:t>
      </w:r>
    </w:p>
    <w:p w14:paraId="1591BCFF"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7. Настольная книга священнослужителя. – Т. 4. – М.</w:t>
      </w:r>
      <w:r w:rsidRPr="00E714EB">
        <w:rPr>
          <w:rFonts w:ascii="Times New Roman" w:hAnsi="Times New Roman" w:cs="Times New Roman"/>
          <w:sz w:val="28"/>
          <w:szCs w:val="28"/>
          <w:shd w:val="clear" w:color="auto" w:fill="FFFFFF"/>
          <w:lang w:val="ru-RU"/>
        </w:rPr>
        <w:t xml:space="preserve">: </w:t>
      </w:r>
      <w:proofErr w:type="spellStart"/>
      <w:r w:rsidRPr="00E714EB">
        <w:rPr>
          <w:rFonts w:ascii="Times New Roman" w:hAnsi="Times New Roman" w:cs="Times New Roman"/>
          <w:sz w:val="28"/>
          <w:szCs w:val="28"/>
          <w:shd w:val="clear" w:color="auto" w:fill="FFFFFF"/>
          <w:lang w:val="ru-RU"/>
        </w:rPr>
        <w:t>Моск</w:t>
      </w:r>
      <w:proofErr w:type="spellEnd"/>
      <w:r w:rsidRPr="00E714EB">
        <w:rPr>
          <w:rFonts w:ascii="Times New Roman" w:hAnsi="Times New Roman" w:cs="Times New Roman"/>
          <w:sz w:val="28"/>
          <w:szCs w:val="28"/>
          <w:shd w:val="clear" w:color="auto" w:fill="FFFFFF"/>
          <w:lang w:val="ru-RU"/>
        </w:rPr>
        <w:t>. патриархия</w:t>
      </w:r>
      <w:r w:rsidRPr="00E714EB">
        <w:rPr>
          <w:rFonts w:ascii="Times New Roman" w:hAnsi="Times New Roman" w:cs="Times New Roman"/>
          <w:sz w:val="28"/>
          <w:szCs w:val="28"/>
          <w:lang w:val="ru-RU"/>
        </w:rPr>
        <w:t>, 1983. – 824 с.</w:t>
      </w:r>
    </w:p>
    <w:p w14:paraId="130C3EA8"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8. </w:t>
      </w:r>
      <w:proofErr w:type="spellStart"/>
      <w:r w:rsidRPr="00E714EB">
        <w:rPr>
          <w:rFonts w:ascii="Times New Roman" w:hAnsi="Times New Roman" w:cs="Times New Roman"/>
          <w:i/>
          <w:iCs/>
          <w:sz w:val="28"/>
          <w:szCs w:val="28"/>
          <w:lang w:val="ru-RU"/>
        </w:rPr>
        <w:t>Пастуро</w:t>
      </w:r>
      <w:proofErr w:type="spellEnd"/>
      <w:r w:rsidRPr="00E714EB">
        <w:rPr>
          <w:rFonts w:ascii="Times New Roman" w:hAnsi="Times New Roman" w:cs="Times New Roman"/>
          <w:i/>
          <w:iCs/>
          <w:sz w:val="28"/>
          <w:szCs w:val="28"/>
          <w:lang w:val="ru-RU"/>
        </w:rPr>
        <w:t xml:space="preserve"> М. </w:t>
      </w:r>
      <w:r w:rsidRPr="00E714EB">
        <w:rPr>
          <w:rFonts w:ascii="Times New Roman" w:hAnsi="Times New Roman" w:cs="Times New Roman"/>
          <w:sz w:val="28"/>
          <w:szCs w:val="28"/>
          <w:lang w:val="ru-RU"/>
        </w:rPr>
        <w:t>Красный. История цвета. – М.: Новое литературное обозрение, 2019. – 105 с.</w:t>
      </w:r>
    </w:p>
    <w:p w14:paraId="57CC7976"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9. </w:t>
      </w:r>
      <w:r w:rsidRPr="00E714EB">
        <w:rPr>
          <w:rFonts w:ascii="Times New Roman" w:hAnsi="Times New Roman" w:cs="Times New Roman"/>
          <w:i/>
          <w:iCs/>
          <w:sz w:val="28"/>
          <w:szCs w:val="28"/>
          <w:lang w:val="ru-RU"/>
        </w:rPr>
        <w:t>Сериков Ю.Б</w:t>
      </w:r>
      <w:r w:rsidRPr="00E714EB">
        <w:rPr>
          <w:rFonts w:ascii="Times New Roman" w:hAnsi="Times New Roman" w:cs="Times New Roman"/>
          <w:sz w:val="28"/>
          <w:szCs w:val="28"/>
          <w:lang w:val="ru-RU"/>
        </w:rPr>
        <w:t xml:space="preserve">. Использование рудных минералов в сакральной сфере древнего населения // </w:t>
      </w:r>
      <w:proofErr w:type="spellStart"/>
      <w:r w:rsidRPr="00E714EB">
        <w:rPr>
          <w:rFonts w:ascii="Times New Roman" w:hAnsi="Times New Roman" w:cs="Times New Roman"/>
          <w:sz w:val="28"/>
          <w:szCs w:val="28"/>
          <w:lang w:val="ru-RU"/>
        </w:rPr>
        <w:t>Геоархеология</w:t>
      </w:r>
      <w:proofErr w:type="spellEnd"/>
      <w:r w:rsidRPr="00E714EB">
        <w:rPr>
          <w:rFonts w:ascii="Times New Roman" w:hAnsi="Times New Roman" w:cs="Times New Roman"/>
          <w:sz w:val="28"/>
          <w:szCs w:val="28"/>
          <w:lang w:val="ru-RU"/>
        </w:rPr>
        <w:t xml:space="preserve"> и археологическая минералогия. – 2022. – Т. 9. – С. 7-13.</w:t>
      </w:r>
    </w:p>
    <w:p w14:paraId="5A5C9A2D"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10. </w:t>
      </w:r>
      <w:r w:rsidRPr="00E714EB">
        <w:rPr>
          <w:rFonts w:ascii="Times New Roman" w:hAnsi="Times New Roman" w:cs="Times New Roman"/>
          <w:i/>
          <w:iCs/>
          <w:sz w:val="28"/>
          <w:szCs w:val="28"/>
          <w:lang w:val="ru-RU"/>
        </w:rPr>
        <w:t xml:space="preserve">Сериков Ю.Б. </w:t>
      </w:r>
      <w:r w:rsidRPr="00E714EB">
        <w:rPr>
          <w:rFonts w:ascii="Times New Roman" w:hAnsi="Times New Roman" w:cs="Times New Roman"/>
          <w:sz w:val="28"/>
          <w:szCs w:val="28"/>
          <w:lang w:val="ru-RU"/>
        </w:rPr>
        <w:t>Охра в жизни древнего человека // Древнейший Кавказ: перекресток Европы и Азии: сб. ст. – СПб.</w:t>
      </w:r>
      <w:r w:rsidRPr="00E714EB">
        <w:rPr>
          <w:rFonts w:ascii="Times New Roman" w:hAnsi="Times New Roman" w:cs="Times New Roman"/>
          <w:sz w:val="28"/>
          <w:szCs w:val="28"/>
          <w:shd w:val="clear" w:color="auto" w:fill="FFFFFF"/>
          <w:lang w:val="ru-RU"/>
        </w:rPr>
        <w:t>: ИИМК РАН</w:t>
      </w:r>
      <w:r w:rsidRPr="00E714EB">
        <w:rPr>
          <w:rFonts w:ascii="Times New Roman" w:hAnsi="Times New Roman" w:cs="Times New Roman"/>
          <w:sz w:val="28"/>
          <w:szCs w:val="28"/>
          <w:lang w:val="ru-RU"/>
        </w:rPr>
        <w:t>, 2013. – С. 126-138.</w:t>
      </w:r>
    </w:p>
    <w:p w14:paraId="2D93A949"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11. Справочник православного человека. Часть первая: Православный храм / сост. В. Пономарев. – М.:</w:t>
      </w:r>
      <w:r w:rsidRPr="00E714EB">
        <w:rPr>
          <w:rFonts w:ascii="Times New Roman" w:hAnsi="Times New Roman" w:cs="Times New Roman"/>
          <w:spacing w:val="4"/>
          <w:sz w:val="28"/>
          <w:szCs w:val="28"/>
          <w:shd w:val="clear" w:color="auto" w:fill="FFFFFF"/>
          <w:lang w:val="ru-RU"/>
        </w:rPr>
        <w:t xml:space="preserve"> Данилов мужской монастырь</w:t>
      </w:r>
      <w:r w:rsidRPr="00E714EB">
        <w:rPr>
          <w:rFonts w:ascii="Times New Roman" w:hAnsi="Times New Roman" w:cs="Times New Roman"/>
          <w:sz w:val="28"/>
          <w:szCs w:val="28"/>
          <w:lang w:val="ru-RU"/>
        </w:rPr>
        <w:t>, 2007. – 128 с.</w:t>
      </w:r>
    </w:p>
    <w:p w14:paraId="14D20F71" w14:textId="77777777" w:rsidR="00550B2E" w:rsidRPr="00E714EB" w:rsidRDefault="00550B2E" w:rsidP="00550B2E">
      <w:pPr>
        <w:pStyle w:val="aa"/>
        <w:ind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 xml:space="preserve">12. </w:t>
      </w:r>
      <w:r w:rsidRPr="00E714EB">
        <w:rPr>
          <w:rFonts w:ascii="Times New Roman" w:hAnsi="Times New Roman" w:cs="Times New Roman"/>
          <w:i/>
          <w:iCs/>
          <w:sz w:val="28"/>
          <w:szCs w:val="28"/>
          <w:lang w:val="ru-RU"/>
        </w:rPr>
        <w:t xml:space="preserve">Терещенко А.В. </w:t>
      </w:r>
      <w:r w:rsidRPr="00E714EB">
        <w:rPr>
          <w:rFonts w:ascii="Times New Roman" w:hAnsi="Times New Roman" w:cs="Times New Roman"/>
          <w:sz w:val="28"/>
          <w:szCs w:val="28"/>
          <w:lang w:val="ru-RU"/>
        </w:rPr>
        <w:t xml:space="preserve">Быт русского народа. Ч. </w:t>
      </w:r>
      <w:r w:rsidRPr="00E714EB">
        <w:rPr>
          <w:rFonts w:ascii="Times New Roman" w:hAnsi="Times New Roman" w:cs="Times New Roman"/>
          <w:sz w:val="28"/>
          <w:szCs w:val="28"/>
        </w:rPr>
        <w:t>III</w:t>
      </w:r>
      <w:r w:rsidRPr="00E714EB">
        <w:rPr>
          <w:rFonts w:ascii="Times New Roman" w:hAnsi="Times New Roman" w:cs="Times New Roman"/>
          <w:sz w:val="28"/>
          <w:szCs w:val="28"/>
          <w:lang w:val="ru-RU"/>
        </w:rPr>
        <w:t>. – СПб.: тип. воен.-учеб. заведений, 1848. – 132 с.</w:t>
      </w:r>
    </w:p>
    <w:p w14:paraId="59A7252F" w14:textId="77777777" w:rsidR="00550B2E" w:rsidRPr="00E714EB" w:rsidRDefault="00550B2E" w:rsidP="00550B2E">
      <w:pPr>
        <w:pStyle w:val="aa"/>
        <w:jc w:val="both"/>
        <w:rPr>
          <w:rFonts w:ascii="Times New Roman" w:hAnsi="Times New Roman" w:cs="Times New Roman"/>
          <w:sz w:val="32"/>
          <w:szCs w:val="32"/>
          <w:lang w:val="ru-RU"/>
        </w:rPr>
      </w:pPr>
    </w:p>
    <w:p w14:paraId="5BC24E96" w14:textId="77777777" w:rsidR="00550B2E" w:rsidRPr="00E714EB" w:rsidRDefault="00550B2E" w:rsidP="00550B2E">
      <w:pPr>
        <w:jc w:val="both"/>
        <w:rPr>
          <w:bCs/>
          <w:iCs/>
          <w:snapToGrid w:val="0"/>
          <w:sz w:val="32"/>
          <w:szCs w:val="32"/>
        </w:rPr>
      </w:pPr>
    </w:p>
    <w:p w14:paraId="4C5ADE22" w14:textId="77777777" w:rsidR="00034F4D" w:rsidRPr="00E714EB" w:rsidRDefault="00034F4D" w:rsidP="00F20F9A">
      <w:pPr>
        <w:jc w:val="center"/>
        <w:rPr>
          <w:b/>
          <w:i/>
          <w:snapToGrid w:val="0"/>
          <w:sz w:val="32"/>
          <w:szCs w:val="32"/>
        </w:rPr>
      </w:pPr>
    </w:p>
    <w:p w14:paraId="5508AB12" w14:textId="77777777" w:rsidR="00034F4D" w:rsidRPr="00E714EB" w:rsidRDefault="00034F4D" w:rsidP="00F20F9A">
      <w:pPr>
        <w:jc w:val="center"/>
        <w:rPr>
          <w:b/>
          <w:i/>
          <w:snapToGrid w:val="0"/>
          <w:sz w:val="32"/>
          <w:szCs w:val="32"/>
        </w:rPr>
      </w:pPr>
    </w:p>
    <w:p w14:paraId="567597B5" w14:textId="77777777" w:rsidR="00835649" w:rsidRDefault="00835649" w:rsidP="00F20F9A">
      <w:pPr>
        <w:jc w:val="center"/>
        <w:rPr>
          <w:b/>
          <w:i/>
          <w:snapToGrid w:val="0"/>
          <w:sz w:val="32"/>
          <w:szCs w:val="32"/>
        </w:rPr>
      </w:pPr>
    </w:p>
    <w:p w14:paraId="42372ADC" w14:textId="77777777" w:rsidR="00835649" w:rsidRDefault="00835649" w:rsidP="00F20F9A">
      <w:pPr>
        <w:jc w:val="center"/>
        <w:rPr>
          <w:b/>
          <w:i/>
          <w:snapToGrid w:val="0"/>
          <w:sz w:val="32"/>
          <w:szCs w:val="32"/>
        </w:rPr>
      </w:pPr>
    </w:p>
    <w:p w14:paraId="52D10C69" w14:textId="77777777" w:rsidR="00835649" w:rsidRDefault="00835649" w:rsidP="00F20F9A">
      <w:pPr>
        <w:jc w:val="center"/>
        <w:rPr>
          <w:b/>
          <w:i/>
          <w:snapToGrid w:val="0"/>
          <w:sz w:val="32"/>
          <w:szCs w:val="32"/>
        </w:rPr>
      </w:pPr>
    </w:p>
    <w:p w14:paraId="0499CC3D" w14:textId="77777777" w:rsidR="00835649" w:rsidRDefault="00835649" w:rsidP="00F20F9A">
      <w:pPr>
        <w:jc w:val="center"/>
        <w:rPr>
          <w:b/>
          <w:i/>
          <w:snapToGrid w:val="0"/>
          <w:sz w:val="32"/>
          <w:szCs w:val="32"/>
        </w:rPr>
      </w:pPr>
    </w:p>
    <w:p w14:paraId="0AC917FF" w14:textId="77777777" w:rsidR="00835649" w:rsidRDefault="00835649" w:rsidP="00F20F9A">
      <w:pPr>
        <w:jc w:val="center"/>
        <w:rPr>
          <w:b/>
          <w:i/>
          <w:snapToGrid w:val="0"/>
          <w:sz w:val="32"/>
          <w:szCs w:val="32"/>
        </w:rPr>
      </w:pPr>
    </w:p>
    <w:p w14:paraId="22527966" w14:textId="77777777" w:rsidR="00835649" w:rsidRDefault="00835649" w:rsidP="00F20F9A">
      <w:pPr>
        <w:jc w:val="center"/>
        <w:rPr>
          <w:b/>
          <w:i/>
          <w:snapToGrid w:val="0"/>
          <w:sz w:val="32"/>
          <w:szCs w:val="32"/>
        </w:rPr>
      </w:pPr>
    </w:p>
    <w:p w14:paraId="4897C0E2" w14:textId="5FAA4629" w:rsidR="0029020A" w:rsidRPr="00E714EB" w:rsidRDefault="0029020A" w:rsidP="00F20F9A">
      <w:pPr>
        <w:jc w:val="center"/>
        <w:rPr>
          <w:b/>
          <w:i/>
          <w:sz w:val="32"/>
          <w:szCs w:val="32"/>
        </w:rPr>
      </w:pPr>
      <w:r w:rsidRPr="00E714EB">
        <w:rPr>
          <w:b/>
          <w:i/>
          <w:snapToGrid w:val="0"/>
          <w:sz w:val="32"/>
          <w:szCs w:val="32"/>
        </w:rPr>
        <w:lastRenderedPageBreak/>
        <w:t>Секция VII</w:t>
      </w:r>
      <w:r w:rsidRPr="00E714EB">
        <w:rPr>
          <w:b/>
          <w:i/>
          <w:sz w:val="32"/>
          <w:szCs w:val="32"/>
        </w:rPr>
        <w:t xml:space="preserve"> «Проблемы историографии и источниковедения»</w:t>
      </w:r>
    </w:p>
    <w:p w14:paraId="00CF74CC" w14:textId="77777777" w:rsidR="00D8155D" w:rsidRPr="00E714EB" w:rsidRDefault="00D8155D" w:rsidP="009E3E12">
      <w:pPr>
        <w:jc w:val="center"/>
        <w:rPr>
          <w:b/>
          <w:i/>
          <w:sz w:val="32"/>
          <w:szCs w:val="32"/>
        </w:rPr>
      </w:pPr>
    </w:p>
    <w:p w14:paraId="434D7255" w14:textId="77777777" w:rsidR="00BB577B" w:rsidRPr="00E714EB" w:rsidRDefault="00BB577B" w:rsidP="00BB577B">
      <w:pPr>
        <w:rPr>
          <w:bCs/>
          <w:sz w:val="32"/>
          <w:szCs w:val="32"/>
        </w:rPr>
      </w:pPr>
      <w:r w:rsidRPr="00E714EB">
        <w:rPr>
          <w:bCs/>
          <w:sz w:val="32"/>
          <w:szCs w:val="32"/>
        </w:rPr>
        <w:t xml:space="preserve">УДК 930/94(47).08”19”     </w:t>
      </w:r>
    </w:p>
    <w:p w14:paraId="0D27F5C8" w14:textId="7D4066A1" w:rsidR="00BB577B" w:rsidRPr="00E714EB" w:rsidRDefault="00BB577B" w:rsidP="00AF3DF1">
      <w:pPr>
        <w:jc w:val="right"/>
        <w:rPr>
          <w:sz w:val="32"/>
        </w:rPr>
      </w:pPr>
      <w:r w:rsidRPr="00E714EB">
        <w:rPr>
          <w:b/>
          <w:sz w:val="32"/>
        </w:rPr>
        <w:t xml:space="preserve">                                                                                 </w:t>
      </w:r>
      <w:r w:rsidRPr="00E714EB">
        <w:rPr>
          <w:sz w:val="32"/>
        </w:rPr>
        <w:t>ХУДОЛЕЕВ А.Н.</w:t>
      </w:r>
      <w:r w:rsidR="00C302E8">
        <w:rPr>
          <w:sz w:val="32"/>
        </w:rPr>
        <w:t>,</w:t>
      </w:r>
      <w:r w:rsidRPr="00E714EB">
        <w:rPr>
          <w:sz w:val="32"/>
        </w:rPr>
        <w:t xml:space="preserve"> </w:t>
      </w:r>
    </w:p>
    <w:p w14:paraId="510CB765" w14:textId="77777777" w:rsidR="00BB577B" w:rsidRPr="00E714EB" w:rsidRDefault="00BB577B" w:rsidP="00BB577B">
      <w:pPr>
        <w:jc w:val="right"/>
        <w:rPr>
          <w:sz w:val="32"/>
          <w:szCs w:val="32"/>
        </w:rPr>
      </w:pPr>
      <w:r w:rsidRPr="00E714EB">
        <w:rPr>
          <w:sz w:val="32"/>
          <w:szCs w:val="32"/>
        </w:rPr>
        <w:t>Россия, г. Новокузнецк</w:t>
      </w:r>
    </w:p>
    <w:p w14:paraId="6FE4914E" w14:textId="77777777" w:rsidR="00BB577B" w:rsidRPr="00E714EB" w:rsidRDefault="00BB577B" w:rsidP="00BB577B">
      <w:pPr>
        <w:jc w:val="center"/>
        <w:rPr>
          <w:b/>
          <w:sz w:val="32"/>
        </w:rPr>
      </w:pPr>
      <w:r w:rsidRPr="00E714EB">
        <w:rPr>
          <w:b/>
          <w:sz w:val="32"/>
        </w:rPr>
        <w:t xml:space="preserve">                                                                                     </w:t>
      </w:r>
    </w:p>
    <w:p w14:paraId="5ACCDC4B" w14:textId="594739C9" w:rsidR="00F935F0" w:rsidRPr="00E714EB" w:rsidRDefault="00BB577B" w:rsidP="00904B6A">
      <w:pPr>
        <w:jc w:val="center"/>
        <w:rPr>
          <w:b/>
          <w:sz w:val="32"/>
        </w:rPr>
      </w:pPr>
      <w:r w:rsidRPr="00E714EB">
        <w:rPr>
          <w:b/>
          <w:sz w:val="32"/>
        </w:rPr>
        <w:t>Историческое творчество М.Т. Каченовского</w:t>
      </w:r>
    </w:p>
    <w:p w14:paraId="2EA74197" w14:textId="1C80A8D8" w:rsidR="00BB577B" w:rsidRPr="00E714EB" w:rsidRDefault="00BB577B" w:rsidP="00904B6A">
      <w:pPr>
        <w:jc w:val="center"/>
        <w:rPr>
          <w:b/>
          <w:sz w:val="32"/>
        </w:rPr>
      </w:pPr>
      <w:r w:rsidRPr="00E714EB">
        <w:rPr>
          <w:b/>
          <w:sz w:val="32"/>
        </w:rPr>
        <w:t>в журнале «Вестник Европы» (1806-1809 гг.)</w:t>
      </w:r>
    </w:p>
    <w:p w14:paraId="618C1931" w14:textId="77777777" w:rsidR="00BB577B" w:rsidRPr="00E714EB" w:rsidRDefault="00BB577B" w:rsidP="00BB577B">
      <w:pPr>
        <w:jc w:val="center"/>
        <w:rPr>
          <w:b/>
          <w:sz w:val="32"/>
        </w:rPr>
      </w:pPr>
    </w:p>
    <w:p w14:paraId="56AF56C0" w14:textId="77777777" w:rsidR="00BB577B" w:rsidRPr="00E714EB" w:rsidRDefault="00BB577B" w:rsidP="00BB577B">
      <w:pPr>
        <w:ind w:firstLine="709"/>
        <w:jc w:val="both"/>
        <w:rPr>
          <w:sz w:val="32"/>
        </w:rPr>
      </w:pPr>
      <w:r w:rsidRPr="00E714EB">
        <w:rPr>
          <w:sz w:val="32"/>
        </w:rPr>
        <w:t xml:space="preserve">Рассматриваются научные статьи и рецензии М.Т. Каченовского, публиковавшиеся в журнале «Вестник Европы» в течение 1806-1809 гг. Выделяется несколько ключевых тем в историческом творчестве М.Т. Каченовского в начале XIX в. Анализируются объективность и аргументированность исторических взглядов М.Т. Каченовского, репрезентативность источниковой и методологической базы его исследований. Делается вывод о важности изучения исторического творчества М.Т. Каченовского для отслеживания развития отечественной исторической мысли начала XIX в.  </w:t>
      </w:r>
    </w:p>
    <w:p w14:paraId="1F9FD772" w14:textId="77777777" w:rsidR="00BB577B" w:rsidRPr="00E714EB" w:rsidRDefault="00BB577B" w:rsidP="00BB577B">
      <w:pPr>
        <w:ind w:firstLine="709"/>
        <w:jc w:val="both"/>
        <w:rPr>
          <w:sz w:val="32"/>
        </w:rPr>
      </w:pPr>
      <w:r w:rsidRPr="00E714EB">
        <w:rPr>
          <w:i/>
          <w:sz w:val="32"/>
        </w:rPr>
        <w:t>Ключевые слова:</w:t>
      </w:r>
      <w:r w:rsidRPr="00E714EB">
        <w:rPr>
          <w:sz w:val="32"/>
        </w:rPr>
        <w:t xml:space="preserve"> дореволюционная историография, скептическая школа, историческая мысль, XIX в., Михаил Трофимович Каченовский, «Вестник Европы». </w:t>
      </w:r>
    </w:p>
    <w:p w14:paraId="250D1866" w14:textId="2AAE1C2F" w:rsidR="00BB577B" w:rsidRPr="00647904" w:rsidRDefault="00BB577B" w:rsidP="00BB577B">
      <w:pPr>
        <w:ind w:firstLine="2835"/>
        <w:jc w:val="right"/>
        <w:rPr>
          <w:b/>
          <w:sz w:val="28"/>
          <w:szCs w:val="28"/>
          <w:lang w:val="en-US"/>
        </w:rPr>
      </w:pPr>
      <w:proofErr w:type="spellStart"/>
      <w:r w:rsidRPr="00E714EB">
        <w:rPr>
          <w:b/>
          <w:sz w:val="28"/>
          <w:szCs w:val="28"/>
          <w:lang w:val="en-US"/>
        </w:rPr>
        <w:t>Khudoleev</w:t>
      </w:r>
      <w:proofErr w:type="spellEnd"/>
      <w:r w:rsidRPr="00E714EB">
        <w:rPr>
          <w:b/>
          <w:sz w:val="28"/>
          <w:szCs w:val="28"/>
          <w:lang w:val="en-US"/>
        </w:rPr>
        <w:t xml:space="preserve"> A.N.</w:t>
      </w:r>
      <w:r w:rsidR="00C302E8" w:rsidRPr="00647904">
        <w:rPr>
          <w:b/>
          <w:sz w:val="28"/>
          <w:szCs w:val="28"/>
          <w:lang w:val="en-US"/>
        </w:rPr>
        <w:t>,</w:t>
      </w:r>
    </w:p>
    <w:p w14:paraId="026DD6ED" w14:textId="77777777" w:rsidR="00BB577B" w:rsidRPr="00E714EB" w:rsidRDefault="00BB577B" w:rsidP="00BB577B">
      <w:pPr>
        <w:ind w:firstLine="2835"/>
        <w:jc w:val="right"/>
        <w:rPr>
          <w:b/>
          <w:sz w:val="28"/>
          <w:szCs w:val="28"/>
          <w:lang w:val="en-US"/>
        </w:rPr>
      </w:pPr>
      <w:r w:rsidRPr="00E714EB">
        <w:rPr>
          <w:b/>
          <w:sz w:val="28"/>
          <w:szCs w:val="28"/>
          <w:lang w:val="en-US"/>
        </w:rPr>
        <w:t xml:space="preserve"> Russia, Novokuznetsk</w:t>
      </w:r>
    </w:p>
    <w:p w14:paraId="4ADAFBB8" w14:textId="77777777" w:rsidR="00BB577B" w:rsidRPr="00E714EB" w:rsidRDefault="00BB577B" w:rsidP="00BB577B">
      <w:pPr>
        <w:jc w:val="both"/>
        <w:rPr>
          <w:b/>
          <w:sz w:val="28"/>
          <w:szCs w:val="28"/>
          <w:lang w:val="en-US"/>
        </w:rPr>
      </w:pPr>
    </w:p>
    <w:p w14:paraId="4DF78F79" w14:textId="3656B2B6" w:rsidR="00BB577B" w:rsidRPr="00E714EB" w:rsidRDefault="00BB577B" w:rsidP="00784F2E">
      <w:pPr>
        <w:jc w:val="center"/>
        <w:rPr>
          <w:b/>
          <w:sz w:val="28"/>
          <w:szCs w:val="28"/>
          <w:lang w:val="en-US"/>
        </w:rPr>
      </w:pPr>
      <w:r w:rsidRPr="00E714EB">
        <w:rPr>
          <w:b/>
          <w:sz w:val="28"/>
          <w:szCs w:val="28"/>
          <w:lang w:val="en-US"/>
        </w:rPr>
        <w:t xml:space="preserve">The historical work of M.T. </w:t>
      </w:r>
      <w:proofErr w:type="spellStart"/>
      <w:r w:rsidRPr="00E714EB">
        <w:rPr>
          <w:b/>
          <w:sz w:val="28"/>
          <w:szCs w:val="28"/>
          <w:lang w:val="en-US"/>
        </w:rPr>
        <w:t>Kachenovsky</w:t>
      </w:r>
      <w:proofErr w:type="spellEnd"/>
      <w:r w:rsidRPr="00E714EB">
        <w:rPr>
          <w:b/>
          <w:sz w:val="28"/>
          <w:szCs w:val="28"/>
          <w:lang w:val="en-US"/>
        </w:rPr>
        <w:t xml:space="preserve"> in the journal</w:t>
      </w:r>
    </w:p>
    <w:p w14:paraId="2D47E655" w14:textId="77777777" w:rsidR="00BB577B" w:rsidRPr="00E714EB" w:rsidRDefault="00BB577B" w:rsidP="00784F2E">
      <w:pPr>
        <w:jc w:val="center"/>
        <w:rPr>
          <w:b/>
          <w:sz w:val="28"/>
          <w:szCs w:val="28"/>
          <w:lang w:val="en-US"/>
        </w:rPr>
      </w:pPr>
      <w:r w:rsidRPr="00E714EB">
        <w:rPr>
          <w:b/>
          <w:sz w:val="28"/>
          <w:szCs w:val="28"/>
          <w:lang w:val="en-US"/>
        </w:rPr>
        <w:t>“Bulletin of Europe” (1806-1809)</w:t>
      </w:r>
    </w:p>
    <w:p w14:paraId="3A5C0865" w14:textId="77777777" w:rsidR="00BB577B" w:rsidRPr="00E714EB" w:rsidRDefault="00BB577B" w:rsidP="00BB577B">
      <w:pPr>
        <w:ind w:firstLine="708"/>
        <w:jc w:val="both"/>
        <w:rPr>
          <w:sz w:val="28"/>
          <w:szCs w:val="28"/>
          <w:lang w:val="en-US"/>
        </w:rPr>
      </w:pPr>
      <w:r w:rsidRPr="00E714EB">
        <w:rPr>
          <w:caps/>
          <w:sz w:val="28"/>
          <w:szCs w:val="28"/>
          <w:lang w:val="en-US"/>
        </w:rPr>
        <w:t>t</w:t>
      </w:r>
      <w:r w:rsidRPr="00E714EB">
        <w:rPr>
          <w:sz w:val="28"/>
          <w:szCs w:val="28"/>
          <w:lang w:val="en-US"/>
        </w:rPr>
        <w:t xml:space="preserve">he scientific articles and reviews by M.T. </w:t>
      </w:r>
      <w:proofErr w:type="spellStart"/>
      <w:r w:rsidRPr="00E714EB">
        <w:rPr>
          <w:sz w:val="28"/>
          <w:szCs w:val="28"/>
          <w:lang w:val="en-US"/>
        </w:rPr>
        <w:t>Kachenovsky</w:t>
      </w:r>
      <w:proofErr w:type="spellEnd"/>
      <w:r w:rsidRPr="00E714EB">
        <w:rPr>
          <w:sz w:val="28"/>
          <w:szCs w:val="28"/>
          <w:lang w:val="en-US"/>
        </w:rPr>
        <w:t xml:space="preserve"> published in the journal “Bulletin of Europe” during 1806-1809 are considered. There are several key themes in the historical work of M.T. </w:t>
      </w:r>
      <w:proofErr w:type="spellStart"/>
      <w:r w:rsidRPr="00E714EB">
        <w:rPr>
          <w:sz w:val="28"/>
          <w:szCs w:val="28"/>
          <w:lang w:val="en-US"/>
        </w:rPr>
        <w:t>Kachenovsky</w:t>
      </w:r>
      <w:proofErr w:type="spellEnd"/>
      <w:r w:rsidRPr="00E714EB">
        <w:rPr>
          <w:sz w:val="28"/>
          <w:szCs w:val="28"/>
          <w:lang w:val="en-US"/>
        </w:rPr>
        <w:t xml:space="preserve"> at the beginning of the XIX century. The objectivity and reasonableness of M.T. </w:t>
      </w:r>
      <w:proofErr w:type="spellStart"/>
      <w:r w:rsidRPr="00E714EB">
        <w:rPr>
          <w:sz w:val="28"/>
          <w:szCs w:val="28"/>
          <w:lang w:val="en-US"/>
        </w:rPr>
        <w:t>Kachenovsky’s</w:t>
      </w:r>
      <w:proofErr w:type="spellEnd"/>
      <w:r w:rsidRPr="00E714EB">
        <w:rPr>
          <w:sz w:val="28"/>
          <w:szCs w:val="28"/>
          <w:lang w:val="en-US"/>
        </w:rPr>
        <w:t xml:space="preserve"> historical views, the representativeness of the source and methodological base of his research are analyzed. The conclusion is made about the importance of studying the historical work of M.T. </w:t>
      </w:r>
      <w:proofErr w:type="spellStart"/>
      <w:r w:rsidRPr="00E714EB">
        <w:rPr>
          <w:sz w:val="28"/>
          <w:szCs w:val="28"/>
          <w:lang w:val="en-US"/>
        </w:rPr>
        <w:t>Kachenovsky</w:t>
      </w:r>
      <w:proofErr w:type="spellEnd"/>
      <w:r w:rsidRPr="00E714EB">
        <w:rPr>
          <w:sz w:val="28"/>
          <w:szCs w:val="28"/>
          <w:lang w:val="en-US"/>
        </w:rPr>
        <w:t xml:space="preserve"> to track the development of Russian historical thought at the beginning of XIX century.</w:t>
      </w:r>
    </w:p>
    <w:p w14:paraId="77BAE966" w14:textId="77777777" w:rsidR="00BB577B" w:rsidRPr="00E714EB" w:rsidRDefault="00BB577B" w:rsidP="00BB577B">
      <w:pPr>
        <w:ind w:firstLine="708"/>
        <w:jc w:val="both"/>
        <w:rPr>
          <w:sz w:val="28"/>
          <w:szCs w:val="28"/>
          <w:lang w:val="en-US"/>
        </w:rPr>
      </w:pPr>
      <w:r w:rsidRPr="00E714EB">
        <w:rPr>
          <w:i/>
          <w:sz w:val="28"/>
          <w:szCs w:val="28"/>
          <w:lang w:val="en-US"/>
        </w:rPr>
        <w:t>Keywords:</w:t>
      </w:r>
      <w:r w:rsidRPr="00E714EB">
        <w:rPr>
          <w:sz w:val="28"/>
          <w:szCs w:val="28"/>
          <w:lang w:val="en-US"/>
        </w:rPr>
        <w:t xml:space="preserve"> pre-revolutionary historiography, skeptical school, historical thought, XIX century, Mikhail </w:t>
      </w:r>
      <w:proofErr w:type="spellStart"/>
      <w:r w:rsidRPr="00E714EB">
        <w:rPr>
          <w:sz w:val="28"/>
          <w:szCs w:val="28"/>
          <w:lang w:val="en-US"/>
        </w:rPr>
        <w:t>Trofimovich</w:t>
      </w:r>
      <w:proofErr w:type="spellEnd"/>
      <w:r w:rsidRPr="00E714EB">
        <w:rPr>
          <w:sz w:val="28"/>
          <w:szCs w:val="28"/>
          <w:lang w:val="en-US"/>
        </w:rPr>
        <w:t xml:space="preserve"> </w:t>
      </w:r>
      <w:proofErr w:type="spellStart"/>
      <w:r w:rsidRPr="00E714EB">
        <w:rPr>
          <w:sz w:val="28"/>
          <w:szCs w:val="28"/>
          <w:lang w:val="en-US"/>
        </w:rPr>
        <w:t>Kachenovsky</w:t>
      </w:r>
      <w:proofErr w:type="spellEnd"/>
      <w:r w:rsidRPr="00E714EB">
        <w:rPr>
          <w:sz w:val="28"/>
          <w:szCs w:val="28"/>
          <w:lang w:val="en-US"/>
        </w:rPr>
        <w:t>, “Bulletin of Europe”.</w:t>
      </w:r>
    </w:p>
    <w:p w14:paraId="5898DEAC" w14:textId="77777777" w:rsidR="00BB577B" w:rsidRPr="00E714EB" w:rsidRDefault="00BB577B" w:rsidP="00BB577B">
      <w:pPr>
        <w:jc w:val="both"/>
        <w:rPr>
          <w:sz w:val="28"/>
          <w:szCs w:val="28"/>
          <w:lang w:val="en-US"/>
        </w:rPr>
      </w:pPr>
      <w:r w:rsidRPr="00E714EB">
        <w:rPr>
          <w:sz w:val="28"/>
          <w:szCs w:val="28"/>
          <w:lang w:val="en-US"/>
        </w:rPr>
        <w:tab/>
      </w:r>
    </w:p>
    <w:p w14:paraId="7BA3469F" w14:textId="77777777" w:rsidR="00BB577B" w:rsidRPr="00E714EB" w:rsidRDefault="00BB577B" w:rsidP="00BB577B">
      <w:pPr>
        <w:ind w:firstLine="709"/>
        <w:jc w:val="both"/>
        <w:rPr>
          <w:sz w:val="32"/>
        </w:rPr>
      </w:pPr>
      <w:r w:rsidRPr="00E714EB">
        <w:rPr>
          <w:sz w:val="32"/>
        </w:rPr>
        <w:t xml:space="preserve">Избрав в 1805 г. журнал «Вестник Европы» для обнародования своих исторических изысканий [1], преподаватель университетской гимназии, а затем адъюнкт Императорского Московского университета Михаил Трофимович </w:t>
      </w:r>
      <w:r w:rsidRPr="00E714EB">
        <w:rPr>
          <w:sz w:val="32"/>
          <w:szCs w:val="32"/>
        </w:rPr>
        <w:t xml:space="preserve">Каченовский </w:t>
      </w:r>
      <w:r w:rsidRPr="00E714EB">
        <w:rPr>
          <w:sz w:val="32"/>
          <w:szCs w:val="32"/>
          <w:shd w:val="clear" w:color="auto" w:fill="FFFFFF"/>
        </w:rPr>
        <w:t>(1775-1842)</w:t>
      </w:r>
      <w:r w:rsidRPr="00E714EB">
        <w:rPr>
          <w:sz w:val="32"/>
        </w:rPr>
        <w:t xml:space="preserve"> продолжил публикацию своих работ в этом печатном органе в следующие годы. В 1806 г. он выступил против иностранных писателей (прошлых и </w:t>
      </w:r>
      <w:r w:rsidRPr="00E714EB">
        <w:rPr>
          <w:sz w:val="32"/>
        </w:rPr>
        <w:lastRenderedPageBreak/>
        <w:t xml:space="preserve">настоящих), рисовавших образ России как страны непросвещенной, необразованной и дикой. При этом многие из них не владели русским языком, не знали истории страны, были в ней короткое время, страдали фобиями и предрассудками от собственной же невежественности. </w:t>
      </w:r>
    </w:p>
    <w:p w14:paraId="41D92F4F" w14:textId="77777777" w:rsidR="00BB577B" w:rsidRPr="00E714EB" w:rsidRDefault="00BB577B" w:rsidP="00BB577B">
      <w:pPr>
        <w:ind w:firstLine="709"/>
        <w:jc w:val="both"/>
        <w:rPr>
          <w:sz w:val="32"/>
        </w:rPr>
      </w:pPr>
      <w:r w:rsidRPr="00E714EB">
        <w:rPr>
          <w:sz w:val="32"/>
        </w:rPr>
        <w:t xml:space="preserve">М.Т. Каченовский сделал обширный экскурс в историю российского образования и просвещения. Он доказывал, что уже дохристианскую Русь при первых Рюриковичах нельзя назвать варварской страной, особенно если брать во внимание Новгородскую землю. Принятие христианства открыло перед Россией двери в чертоги просвещения. При Владимире Святом появляются училища для начального образования, переводятся с греческого языка церковные тексты. Ярослав Мудрый – «государь просвещенный, сам занимался чтением и науками» [2, с. 10]. Он продолжил политику перевода христианских рукописей, народного образования, основал Дерпт (Юрьев), в котором в 1802 г. был основан Императорский университет. Многие русские князья XII в. (например, Ярослав Галицкий, Роман Смоленский, Святополк Новгородский, Константин Белорусский) приглашали в свои земли иностранных мастеров, художников и ремесленников. Даже от монголо-татар русские люди нашли возможность перенять и адаптировать ряд культурных феноменов. Настоящий культурный и просветительский ренессанс Средневековая Русь пережила в период правления Ивана III и Ивана IV. </w:t>
      </w:r>
    </w:p>
    <w:p w14:paraId="43F8B2C1" w14:textId="77777777" w:rsidR="00BB577B" w:rsidRPr="00E714EB" w:rsidRDefault="00BB577B" w:rsidP="00BB577B">
      <w:pPr>
        <w:ind w:firstLine="709"/>
        <w:jc w:val="both"/>
        <w:rPr>
          <w:sz w:val="32"/>
        </w:rPr>
      </w:pPr>
      <w:r w:rsidRPr="00E714EB">
        <w:rPr>
          <w:sz w:val="32"/>
        </w:rPr>
        <w:t xml:space="preserve">В трагичные времена Смуты «царь Борис особенно старался распространить просвещение в России» [3, с. 83]. Первые Романовы (Михаил Федорович, Алексей Михайлович, Федор Алексеевич) значительно приумножили доставшееся им культурное и образовательное наследие. В начале 1807 г. М.Т. Каченовский еще раз повторил основные положения и выводы вышеупомянутой статьи [4; 5].      </w:t>
      </w:r>
    </w:p>
    <w:p w14:paraId="36EE73C6" w14:textId="77777777" w:rsidR="00BB577B" w:rsidRPr="00E714EB" w:rsidRDefault="00BB577B" w:rsidP="00BB577B">
      <w:pPr>
        <w:ind w:firstLine="709"/>
        <w:jc w:val="both"/>
        <w:rPr>
          <w:sz w:val="32"/>
        </w:rPr>
      </w:pPr>
      <w:r w:rsidRPr="00E714EB">
        <w:rPr>
          <w:sz w:val="32"/>
        </w:rPr>
        <w:t>В этом же году Михаил Трофимович попробовал свои силы в жанре научной рецензии. Его внимание привлекла работа адъюнкта Императорской Академии наук Ф.И. Круга «Критические разыскания о древних русских монетах» (СПб., 1807. 274 с.) Отзыв получился лестным для автора. М.Т. Каченовский особенно отметил широту замысла книги и источниковую ее составляющую. Желание познакомиться с изданием «тем заманчивее, тем приятнее для любителей русской истории, что г. Круг, не ограничиваясь одними русскими монетами, иногда мимоходом останавливается над другими предметами любопытными. Все мнения свои подтверждает он или выписками из русских летописей, или же весьма умными и скромными и удачными догадками» [6, с. 194-195]. Такая оценка со стороны М.Т. Каченов</w:t>
      </w:r>
      <w:r w:rsidRPr="00E714EB">
        <w:rPr>
          <w:sz w:val="32"/>
        </w:rPr>
        <w:lastRenderedPageBreak/>
        <w:t xml:space="preserve">ского, несклонного к сентиментальности, обычно критически настроенного и острого на суждения, свидетельствует о крупном научном вкладе Ф.И. Круга в дело исследования истории Древней Руси.       </w:t>
      </w:r>
    </w:p>
    <w:p w14:paraId="74DC4EB7" w14:textId="3424ABD3" w:rsidR="00BB577B" w:rsidRPr="00E714EB" w:rsidRDefault="00BB577B" w:rsidP="00BB577B">
      <w:pPr>
        <w:ind w:firstLine="709"/>
        <w:jc w:val="both"/>
        <w:rPr>
          <w:sz w:val="32"/>
        </w:rPr>
      </w:pPr>
      <w:r w:rsidRPr="00E714EB">
        <w:rPr>
          <w:sz w:val="32"/>
        </w:rPr>
        <w:t>Издание М.В. Крюковским драмы в стихах «Пожарской» (СПб., 1807. 36 с.) подтолкнуло М.Т. Каченовского к написанию популярного очерка о Смутном времени [7]. Тем самым</w:t>
      </w:r>
      <w:r w:rsidR="00A321E0">
        <w:rPr>
          <w:sz w:val="32"/>
        </w:rPr>
        <w:t>,</w:t>
      </w:r>
      <w:r w:rsidRPr="00E714EB">
        <w:rPr>
          <w:sz w:val="32"/>
        </w:rPr>
        <w:t xml:space="preserve"> он раньше Н.М. Карамзина актуализировал для читающей аудитории события, факты и героические образы трагичного пятнадцатилетия Московского государства.   </w:t>
      </w:r>
    </w:p>
    <w:p w14:paraId="42C4AFE0" w14:textId="77777777" w:rsidR="00BB577B" w:rsidRPr="00E714EB" w:rsidRDefault="00BB577B" w:rsidP="00BB577B">
      <w:pPr>
        <w:ind w:firstLine="709"/>
        <w:jc w:val="both"/>
        <w:rPr>
          <w:sz w:val="32"/>
        </w:rPr>
      </w:pPr>
      <w:r w:rsidRPr="00E714EB">
        <w:rPr>
          <w:sz w:val="32"/>
        </w:rPr>
        <w:t xml:space="preserve">Отозвался Михаил Трофимович и на вышедшие под авторством епископа Старорусского Евгения «Исторические разговоры о древностях Великого Новгорода» (М., 1808. 98 с.), составленные из «разговоров», произнесенных на диспутах учащимися Русского духовного училища при новгородском митрополичьем доме 17 декабря 1807 г. и студентами Новгородской семинарии при богословских состязаниях и во время открытого испытания в успехах 15 и 20 декабря 1807 г. В начале XIX в. Великий Новгород был заштатным провинциальным городком численностью в 1663 дома и 6 тыс. душ обоего пола. Хотя еще в 1467 г. от моровой язвы в городе погибло 48784 чел., в 1508 г. – 15396 чел., в 1553 г. – более 70 тыс. чел. «Видно, в старину говорили не без причины: “Кто может против Бога и против Великого Новгорода”», – резюмировал М.Т. Каченовский [8, с. 317]. Кроме того, рецензент задолго до В.О. Ключевского («Боярская дума Древней Руси» М., 1882. 554 с.) кратко описал новгородское административное и территориальное устройство. </w:t>
      </w:r>
    </w:p>
    <w:p w14:paraId="0E9C05B6" w14:textId="77777777" w:rsidR="00BB577B" w:rsidRPr="00E714EB" w:rsidRDefault="00BB577B" w:rsidP="00BB577B">
      <w:pPr>
        <w:ind w:firstLine="709"/>
        <w:jc w:val="both"/>
        <w:rPr>
          <w:sz w:val="32"/>
        </w:rPr>
      </w:pPr>
      <w:r w:rsidRPr="00E714EB">
        <w:rPr>
          <w:sz w:val="32"/>
        </w:rPr>
        <w:t xml:space="preserve">Рассуждая о религиозных представлениях новгородцев, М.Т. Каченовский подчеркнул, что язычество их было </w:t>
      </w:r>
      <w:proofErr w:type="spellStart"/>
      <w:r w:rsidRPr="00E714EB">
        <w:rPr>
          <w:sz w:val="32"/>
        </w:rPr>
        <w:t>моноистичным</w:t>
      </w:r>
      <w:proofErr w:type="spellEnd"/>
      <w:r w:rsidRPr="00E714EB">
        <w:rPr>
          <w:sz w:val="32"/>
        </w:rPr>
        <w:t>, выраженной верой в одного бога – Перуна. Стараниями отдельных авторов (например, М.И. Попов «Описание древнего славянского языческого баснословия, собранного из разных писателей, и снабженного примечаниями». СПб., 1768. 62 с., М.Д. Чулков «</w:t>
      </w:r>
      <w:proofErr w:type="spellStart"/>
      <w:r w:rsidRPr="00E714EB">
        <w:rPr>
          <w:sz w:val="32"/>
          <w:highlight w:val="white"/>
        </w:rPr>
        <w:t>Абевега</w:t>
      </w:r>
      <w:proofErr w:type="spellEnd"/>
      <w:r w:rsidRPr="00E714EB">
        <w:rPr>
          <w:sz w:val="32"/>
          <w:highlight w:val="white"/>
        </w:rPr>
        <w:t xml:space="preserve"> русских суеверий идолопоклоннических жертвоприношении свадебных простонародных обрядов колдовства, </w:t>
      </w:r>
      <w:proofErr w:type="spellStart"/>
      <w:r w:rsidRPr="00E714EB">
        <w:rPr>
          <w:sz w:val="32"/>
          <w:highlight w:val="white"/>
        </w:rPr>
        <w:t>шеманства</w:t>
      </w:r>
      <w:proofErr w:type="spellEnd"/>
      <w:r w:rsidRPr="00E714EB">
        <w:rPr>
          <w:sz w:val="32"/>
          <w:highlight w:val="white"/>
        </w:rPr>
        <w:t>» и проч. М., 1786. 326 с.) славянский пантеон чрезмерно пе</w:t>
      </w:r>
      <w:r w:rsidRPr="00E714EB">
        <w:rPr>
          <w:sz w:val="32"/>
        </w:rPr>
        <w:t xml:space="preserve">регружен божествами, которые славянскими не являются. М.Т. Каченовский сомневался в достоверности «татищевских известий», в частности, в подлинности </w:t>
      </w:r>
      <w:proofErr w:type="spellStart"/>
      <w:r w:rsidRPr="00E714EB">
        <w:rPr>
          <w:sz w:val="32"/>
        </w:rPr>
        <w:t>Иоакимовой</w:t>
      </w:r>
      <w:proofErr w:type="spellEnd"/>
      <w:r w:rsidRPr="00E714EB">
        <w:rPr>
          <w:sz w:val="32"/>
        </w:rPr>
        <w:t xml:space="preserve"> летописи, так как она «имеет на себе явные признаки подлога &lt;...&gt; </w:t>
      </w:r>
      <w:proofErr w:type="spellStart"/>
      <w:r w:rsidRPr="00E714EB">
        <w:rPr>
          <w:sz w:val="32"/>
        </w:rPr>
        <w:t>Шлецер</w:t>
      </w:r>
      <w:proofErr w:type="spellEnd"/>
      <w:r w:rsidRPr="00E714EB">
        <w:rPr>
          <w:sz w:val="32"/>
        </w:rPr>
        <w:t xml:space="preserve"> справедливо заключает, что ее сочинитель какой-нибудь монах XVI столетия, читавший польские книги, в которых множество есть подобных нелепостей» [Там же, с. 321].  </w:t>
      </w:r>
    </w:p>
    <w:p w14:paraId="1293C8B9" w14:textId="77777777" w:rsidR="00BB577B" w:rsidRPr="00E714EB" w:rsidRDefault="00BB577B" w:rsidP="00BB577B">
      <w:pPr>
        <w:ind w:firstLine="709"/>
        <w:jc w:val="both"/>
        <w:rPr>
          <w:sz w:val="32"/>
        </w:rPr>
      </w:pPr>
      <w:r w:rsidRPr="00E714EB">
        <w:rPr>
          <w:sz w:val="32"/>
        </w:rPr>
        <w:lastRenderedPageBreak/>
        <w:t xml:space="preserve">В течение 1809 г. М.Т. Каченовский опубликовал серию статей, посвященных одной цели – познакомить читателей «Вестника Европы» с наиболее значимыми источниками по русской истории. На первом месте стояла, конечно же, «Повесть временных лет» (ПВЛ). Михаил Трофимович не просто рассказывал об истории ее создания, он подошел к документу с точки зрения источниковедческой критики, ставил перед ним ряд вопросов. Его интересовало каким образом монах Киево-Печерской лавры научился писать летописи, почему он стал писать на славянском языке, а не на латыни или по-гречески, как было принято в Европе, как писал он свою летопись, из каких источников черпал он сведения и т.д. </w:t>
      </w:r>
    </w:p>
    <w:p w14:paraId="4A881E20" w14:textId="77777777" w:rsidR="00BB577B" w:rsidRPr="00E714EB" w:rsidRDefault="00BB577B" w:rsidP="00BB577B">
      <w:pPr>
        <w:ind w:firstLine="709"/>
        <w:jc w:val="both"/>
        <w:rPr>
          <w:sz w:val="32"/>
        </w:rPr>
      </w:pPr>
      <w:r w:rsidRPr="00E714EB">
        <w:rPr>
          <w:sz w:val="32"/>
        </w:rPr>
        <w:t xml:space="preserve">Вслед за А.Л. </w:t>
      </w:r>
      <w:proofErr w:type="spellStart"/>
      <w:r w:rsidRPr="00E714EB">
        <w:rPr>
          <w:sz w:val="32"/>
        </w:rPr>
        <w:t>Шлецером</w:t>
      </w:r>
      <w:proofErr w:type="spellEnd"/>
      <w:r w:rsidRPr="00E714EB">
        <w:rPr>
          <w:sz w:val="32"/>
        </w:rPr>
        <w:t xml:space="preserve"> («</w:t>
      </w:r>
      <w:r w:rsidRPr="00E714EB">
        <w:rPr>
          <w:sz w:val="32"/>
          <w:highlight w:val="white"/>
        </w:rPr>
        <w:t>Нестор: Русские летописи на древнеславянском языке». СПб.</w:t>
      </w:r>
      <w:r w:rsidRPr="00E714EB">
        <w:rPr>
          <w:sz w:val="32"/>
        </w:rPr>
        <w:t xml:space="preserve">, 1809) М.Т. </w:t>
      </w:r>
      <w:proofErr w:type="spellStart"/>
      <w:r w:rsidRPr="00E714EB">
        <w:rPr>
          <w:sz w:val="32"/>
        </w:rPr>
        <w:t>Каченовкий</w:t>
      </w:r>
      <w:proofErr w:type="spellEnd"/>
      <w:r w:rsidRPr="00E714EB">
        <w:rPr>
          <w:sz w:val="32"/>
        </w:rPr>
        <w:t xml:space="preserve"> формулирует проблему множества рукописей </w:t>
      </w:r>
      <w:proofErr w:type="spellStart"/>
      <w:r w:rsidRPr="00E714EB">
        <w:rPr>
          <w:sz w:val="32"/>
        </w:rPr>
        <w:t>несторовой</w:t>
      </w:r>
      <w:proofErr w:type="spellEnd"/>
      <w:r w:rsidRPr="00E714EB">
        <w:rPr>
          <w:sz w:val="32"/>
        </w:rPr>
        <w:t xml:space="preserve"> летописи. Ведь «до сих пор списки Нестора не были критически сравниваемы один с другими; может быть, при проверке найдется, что многие нелепости принадлежат не Нестору, но переписчикам, спустя 400 лет и более после него жившими» [9, с. 206]. Хотя сам Нестор был правдивым, любящим простоту и порядок писателем. В итоге, ПВЛ, по М.Т. Каченовскому, – смесь реальных событий с легендами, мифами, баснями, библейскими рассказами, каноническими рассуждениями, святоотеческими наставленьями. </w:t>
      </w:r>
    </w:p>
    <w:p w14:paraId="62F87EF3" w14:textId="77777777" w:rsidR="00BB577B" w:rsidRPr="00E714EB" w:rsidRDefault="00BB577B" w:rsidP="00BB577B">
      <w:pPr>
        <w:ind w:firstLine="709"/>
        <w:jc w:val="both"/>
        <w:rPr>
          <w:sz w:val="32"/>
        </w:rPr>
      </w:pPr>
      <w:r w:rsidRPr="00E714EB">
        <w:rPr>
          <w:sz w:val="32"/>
        </w:rPr>
        <w:t xml:space="preserve">Следующая группа источников – летописные своды – «огромные собрания всякой всячины» [10, с. 4]. Ученый поднимает вопрос об оригинальности, фальсификации, компилятивности летописей, о необходимости их лингвистического и текстологического анализа. Особое место занимает проблема переписок, потому что при сопоставлении различных списков летописей выявляется несходство в словах и повествовании [11]. Критическое осмысление русских летописей необходимо принять за правило хорошего тона, поскольку без него «можно ли ожидать достоверности от нашей истории?» [12, с. 133]. Кроме ПВЛ и летописных сводов М.Т. Каченовский отмечает хронографы, степенные, родословные, разрядные книги [13].       </w:t>
      </w:r>
    </w:p>
    <w:p w14:paraId="722B1B7F" w14:textId="77777777" w:rsidR="00BB577B" w:rsidRPr="00E714EB" w:rsidRDefault="00BB577B" w:rsidP="00BB577B">
      <w:pPr>
        <w:ind w:firstLine="709"/>
        <w:jc w:val="both"/>
        <w:rPr>
          <w:sz w:val="32"/>
          <w:szCs w:val="32"/>
        </w:rPr>
      </w:pPr>
      <w:r w:rsidRPr="00E714EB">
        <w:rPr>
          <w:sz w:val="32"/>
        </w:rPr>
        <w:t>Затем в поле зрения М.Т. Каченовского попал труд Вольтера («</w:t>
      </w:r>
      <w:r w:rsidRPr="00E714EB">
        <w:rPr>
          <w:bCs/>
          <w:sz w:val="32"/>
          <w:szCs w:val="32"/>
          <w:shd w:val="clear" w:color="auto" w:fill="FFFFFF"/>
        </w:rPr>
        <w:t>И</w:t>
      </w:r>
      <w:r w:rsidRPr="00E714EB">
        <w:rPr>
          <w:sz w:val="32"/>
          <w:szCs w:val="32"/>
          <w:shd w:val="clear" w:color="auto" w:fill="FFFFFF"/>
        </w:rPr>
        <w:t xml:space="preserve">стория Российской империи в царствование Петра Великого». М.: В типографии у А. Решетникова, 1809. Ч. 1. Кн. 1,2), который, наряду со своими соотечественниками </w:t>
      </w:r>
      <w:r w:rsidRPr="00E714EB">
        <w:rPr>
          <w:sz w:val="32"/>
        </w:rPr>
        <w:t xml:space="preserve">Пьером </w:t>
      </w:r>
      <w:proofErr w:type="spellStart"/>
      <w:r w:rsidRPr="00E714EB">
        <w:rPr>
          <w:sz w:val="32"/>
        </w:rPr>
        <w:t>Левеком</w:t>
      </w:r>
      <w:proofErr w:type="spellEnd"/>
      <w:r w:rsidRPr="00E714EB">
        <w:rPr>
          <w:sz w:val="32"/>
        </w:rPr>
        <w:t xml:space="preserve"> («</w:t>
      </w:r>
      <w:proofErr w:type="spellStart"/>
      <w:r w:rsidRPr="00E714EB">
        <w:rPr>
          <w:sz w:val="32"/>
          <w:szCs w:val="32"/>
          <w:shd w:val="clear" w:color="auto" w:fill="FFFFFF"/>
          <w:lang w:val="en-US"/>
        </w:rPr>
        <w:t>Histoire</w:t>
      </w:r>
      <w:proofErr w:type="spellEnd"/>
      <w:r w:rsidRPr="00E714EB">
        <w:rPr>
          <w:sz w:val="32"/>
          <w:szCs w:val="32"/>
          <w:shd w:val="clear" w:color="auto" w:fill="FFFFFF"/>
        </w:rPr>
        <w:t xml:space="preserve"> </w:t>
      </w:r>
      <w:r w:rsidRPr="00E714EB">
        <w:rPr>
          <w:sz w:val="32"/>
          <w:szCs w:val="32"/>
          <w:shd w:val="clear" w:color="auto" w:fill="FFFFFF"/>
          <w:lang w:val="en-US"/>
        </w:rPr>
        <w:t>de</w:t>
      </w:r>
      <w:r w:rsidRPr="00E714EB">
        <w:rPr>
          <w:sz w:val="32"/>
          <w:szCs w:val="32"/>
          <w:shd w:val="clear" w:color="auto" w:fill="FFFFFF"/>
        </w:rPr>
        <w:t xml:space="preserve"> </w:t>
      </w:r>
      <w:r w:rsidRPr="00E714EB">
        <w:rPr>
          <w:sz w:val="32"/>
          <w:szCs w:val="32"/>
          <w:shd w:val="clear" w:color="auto" w:fill="FFFFFF"/>
          <w:lang w:val="en-US"/>
        </w:rPr>
        <w:t>Russie</w:t>
      </w:r>
      <w:r w:rsidRPr="00E714EB">
        <w:rPr>
          <w:sz w:val="32"/>
          <w:szCs w:val="32"/>
          <w:shd w:val="clear" w:color="auto" w:fill="FFFFFF"/>
        </w:rPr>
        <w:t xml:space="preserve">. </w:t>
      </w:r>
      <w:proofErr w:type="spellStart"/>
      <w:r w:rsidRPr="00E714EB">
        <w:rPr>
          <w:sz w:val="32"/>
          <w:szCs w:val="32"/>
          <w:shd w:val="clear" w:color="auto" w:fill="FFFFFF"/>
          <w:lang w:val="en-US"/>
        </w:rPr>
        <w:t>Tirée</w:t>
      </w:r>
      <w:proofErr w:type="spellEnd"/>
      <w:r w:rsidRPr="00E714EB">
        <w:rPr>
          <w:sz w:val="32"/>
          <w:szCs w:val="32"/>
          <w:shd w:val="clear" w:color="auto" w:fill="FFFFFF"/>
          <w:lang w:val="en-US"/>
        </w:rPr>
        <w:t xml:space="preserve"> des </w:t>
      </w:r>
      <w:proofErr w:type="spellStart"/>
      <w:r w:rsidRPr="00E714EB">
        <w:rPr>
          <w:sz w:val="32"/>
          <w:szCs w:val="32"/>
          <w:shd w:val="clear" w:color="auto" w:fill="FFFFFF"/>
          <w:lang w:val="en-US"/>
        </w:rPr>
        <w:t>chroniques</w:t>
      </w:r>
      <w:proofErr w:type="spellEnd"/>
      <w:r w:rsidRPr="00E714EB">
        <w:rPr>
          <w:sz w:val="32"/>
          <w:szCs w:val="32"/>
          <w:shd w:val="clear" w:color="auto" w:fill="FFFFFF"/>
          <w:lang w:val="en-US"/>
        </w:rPr>
        <w:t xml:space="preserve"> </w:t>
      </w:r>
      <w:proofErr w:type="spellStart"/>
      <w:r w:rsidRPr="00E714EB">
        <w:rPr>
          <w:sz w:val="32"/>
          <w:szCs w:val="32"/>
          <w:shd w:val="clear" w:color="auto" w:fill="FFFFFF"/>
          <w:lang w:val="en-US"/>
        </w:rPr>
        <w:t>originales</w:t>
      </w:r>
      <w:proofErr w:type="spellEnd"/>
      <w:r w:rsidRPr="00E714EB">
        <w:rPr>
          <w:sz w:val="32"/>
          <w:szCs w:val="32"/>
          <w:shd w:val="clear" w:color="auto" w:fill="FFFFFF"/>
          <w:lang w:val="en-US"/>
        </w:rPr>
        <w:t xml:space="preserve">, de </w:t>
      </w:r>
      <w:proofErr w:type="spellStart"/>
      <w:r w:rsidRPr="00E714EB">
        <w:rPr>
          <w:sz w:val="32"/>
          <w:szCs w:val="32"/>
          <w:shd w:val="clear" w:color="auto" w:fill="FFFFFF"/>
          <w:lang w:val="en-US"/>
        </w:rPr>
        <w:t>pièces</w:t>
      </w:r>
      <w:proofErr w:type="spellEnd"/>
      <w:r w:rsidRPr="00E714EB">
        <w:rPr>
          <w:sz w:val="32"/>
          <w:szCs w:val="32"/>
          <w:shd w:val="clear" w:color="auto" w:fill="FFFFFF"/>
          <w:lang w:val="en-US"/>
        </w:rPr>
        <w:t xml:space="preserve"> </w:t>
      </w:r>
      <w:proofErr w:type="spellStart"/>
      <w:r w:rsidRPr="00E714EB">
        <w:rPr>
          <w:sz w:val="32"/>
          <w:szCs w:val="32"/>
          <w:shd w:val="clear" w:color="auto" w:fill="FFFFFF"/>
          <w:lang w:val="en-US"/>
        </w:rPr>
        <w:t>authentiques</w:t>
      </w:r>
      <w:proofErr w:type="spellEnd"/>
      <w:r w:rsidRPr="00E714EB">
        <w:rPr>
          <w:sz w:val="32"/>
          <w:szCs w:val="32"/>
          <w:shd w:val="clear" w:color="auto" w:fill="FFFFFF"/>
          <w:lang w:val="en-US"/>
        </w:rPr>
        <w:t xml:space="preserve">, et des </w:t>
      </w:r>
      <w:proofErr w:type="spellStart"/>
      <w:r w:rsidRPr="00E714EB">
        <w:rPr>
          <w:sz w:val="32"/>
          <w:szCs w:val="32"/>
          <w:shd w:val="clear" w:color="auto" w:fill="FFFFFF"/>
          <w:lang w:val="en-US"/>
        </w:rPr>
        <w:t>meilleurs</w:t>
      </w:r>
      <w:proofErr w:type="spellEnd"/>
      <w:r w:rsidRPr="00E714EB">
        <w:rPr>
          <w:sz w:val="32"/>
          <w:szCs w:val="32"/>
          <w:shd w:val="clear" w:color="auto" w:fill="FFFFFF"/>
          <w:lang w:val="en-US"/>
        </w:rPr>
        <w:t xml:space="preserve"> </w:t>
      </w:r>
      <w:proofErr w:type="spellStart"/>
      <w:r w:rsidRPr="00E714EB">
        <w:rPr>
          <w:sz w:val="32"/>
          <w:szCs w:val="32"/>
          <w:shd w:val="clear" w:color="auto" w:fill="FFFFFF"/>
          <w:lang w:val="en-US"/>
        </w:rPr>
        <w:t>historiens</w:t>
      </w:r>
      <w:proofErr w:type="spellEnd"/>
      <w:r w:rsidRPr="00E714EB">
        <w:rPr>
          <w:sz w:val="32"/>
          <w:szCs w:val="32"/>
          <w:shd w:val="clear" w:color="auto" w:fill="FFFFFF"/>
          <w:lang w:val="en-US"/>
        </w:rPr>
        <w:t xml:space="preserve"> de la nation». Par m. Levesque. Paris: chez </w:t>
      </w:r>
      <w:proofErr w:type="spellStart"/>
      <w:r w:rsidRPr="00E714EB">
        <w:rPr>
          <w:sz w:val="32"/>
          <w:szCs w:val="32"/>
          <w:shd w:val="clear" w:color="auto" w:fill="FFFFFF"/>
          <w:lang w:val="en-US"/>
        </w:rPr>
        <w:t>Debure</w:t>
      </w:r>
      <w:proofErr w:type="spellEnd"/>
      <w:r w:rsidRPr="00E714EB">
        <w:rPr>
          <w:sz w:val="32"/>
          <w:szCs w:val="32"/>
          <w:shd w:val="clear" w:color="auto" w:fill="FFFFFF"/>
          <w:lang w:val="en-US"/>
        </w:rPr>
        <w:t xml:space="preserve">, 1782. T. 1-5) </w:t>
      </w:r>
      <w:r w:rsidRPr="00E714EB">
        <w:rPr>
          <w:sz w:val="32"/>
          <w:szCs w:val="32"/>
          <w:shd w:val="clear" w:color="auto" w:fill="FFFFFF"/>
        </w:rPr>
        <w:t>и</w:t>
      </w:r>
      <w:r w:rsidRPr="00E714EB">
        <w:rPr>
          <w:sz w:val="32"/>
          <w:szCs w:val="32"/>
          <w:shd w:val="clear" w:color="auto" w:fill="FFFFFF"/>
          <w:lang w:val="en-US"/>
        </w:rPr>
        <w:t xml:space="preserve"> </w:t>
      </w:r>
      <w:r w:rsidRPr="00E714EB">
        <w:rPr>
          <w:sz w:val="32"/>
        </w:rPr>
        <w:t>Никола</w:t>
      </w:r>
      <w:r w:rsidRPr="00E714EB">
        <w:rPr>
          <w:sz w:val="32"/>
          <w:lang w:val="en-US"/>
        </w:rPr>
        <w:t>-</w:t>
      </w:r>
      <w:r w:rsidRPr="00E714EB">
        <w:rPr>
          <w:sz w:val="32"/>
        </w:rPr>
        <w:t>Габриель</w:t>
      </w:r>
      <w:r w:rsidRPr="00E714EB">
        <w:rPr>
          <w:sz w:val="32"/>
          <w:lang w:val="en-US"/>
        </w:rPr>
        <w:t xml:space="preserve"> </w:t>
      </w:r>
      <w:proofErr w:type="spellStart"/>
      <w:r w:rsidRPr="00E714EB">
        <w:rPr>
          <w:sz w:val="32"/>
        </w:rPr>
        <w:t>Леклерком</w:t>
      </w:r>
      <w:proofErr w:type="spellEnd"/>
      <w:r w:rsidRPr="00E714EB">
        <w:rPr>
          <w:sz w:val="32"/>
          <w:lang w:val="en-US"/>
        </w:rPr>
        <w:t xml:space="preserve"> («</w:t>
      </w:r>
      <w:proofErr w:type="spellStart"/>
      <w:r w:rsidRPr="00E714EB">
        <w:rPr>
          <w:sz w:val="32"/>
          <w:szCs w:val="32"/>
          <w:lang w:val="en-US"/>
        </w:rPr>
        <w:t>Histoire</w:t>
      </w:r>
      <w:proofErr w:type="spellEnd"/>
      <w:r w:rsidRPr="00E714EB">
        <w:rPr>
          <w:sz w:val="32"/>
          <w:szCs w:val="32"/>
          <w:lang w:val="en-US"/>
        </w:rPr>
        <w:t xml:space="preserve"> physique, morale, civile et politique de la Russie modern». Par M. Le Clerc. Paris, Versailles: </w:t>
      </w:r>
      <w:hyperlink r:id="rId135" w:tgtFrame="_parent" w:history="1">
        <w:proofErr w:type="spellStart"/>
        <w:r w:rsidRPr="00F42FB5">
          <w:rPr>
            <w:rStyle w:val="aff"/>
            <w:color w:val="auto"/>
            <w:sz w:val="32"/>
            <w:szCs w:val="32"/>
            <w:u w:val="none"/>
            <w:bdr w:val="none" w:sz="0" w:space="0" w:color="auto" w:frame="1"/>
            <w:lang w:val="en-US"/>
          </w:rPr>
          <w:t>Froullé</w:t>
        </w:r>
        <w:proofErr w:type="spellEnd"/>
        <w:r w:rsidRPr="00F42FB5">
          <w:rPr>
            <w:rStyle w:val="aff"/>
            <w:color w:val="auto"/>
            <w:sz w:val="32"/>
            <w:szCs w:val="32"/>
            <w:u w:val="none"/>
            <w:bdr w:val="none" w:sz="0" w:space="0" w:color="auto" w:frame="1"/>
            <w:lang w:val="en-US"/>
          </w:rPr>
          <w:t xml:space="preserve">; </w:t>
        </w:r>
        <w:proofErr w:type="spellStart"/>
        <w:r w:rsidRPr="00F42FB5">
          <w:rPr>
            <w:rStyle w:val="aff"/>
            <w:color w:val="auto"/>
            <w:sz w:val="32"/>
            <w:szCs w:val="32"/>
            <w:u w:val="none"/>
            <w:bdr w:val="none" w:sz="0" w:space="0" w:color="auto" w:frame="1"/>
            <w:lang w:val="en-US"/>
          </w:rPr>
          <w:lastRenderedPageBreak/>
          <w:t>Blaizot</w:t>
        </w:r>
        <w:proofErr w:type="spellEnd"/>
      </w:hyperlink>
      <w:r w:rsidRPr="00E714EB">
        <w:rPr>
          <w:sz w:val="32"/>
          <w:szCs w:val="32"/>
          <w:lang w:val="en-US"/>
        </w:rPr>
        <w:t xml:space="preserve">, </w:t>
      </w:r>
      <w:r w:rsidRPr="00E714EB">
        <w:rPr>
          <w:sz w:val="32"/>
          <w:szCs w:val="32"/>
          <w:bdr w:val="none" w:sz="0" w:space="0" w:color="auto" w:frame="1"/>
          <w:lang w:val="en-US"/>
        </w:rPr>
        <w:t>1783</w:t>
      </w:r>
      <w:r w:rsidRPr="00E714EB">
        <w:rPr>
          <w:sz w:val="32"/>
          <w:szCs w:val="32"/>
          <w:lang w:val="en-US"/>
        </w:rPr>
        <w:t xml:space="preserve">-1785. T. 1-3), </w:t>
      </w:r>
      <w:r w:rsidRPr="00E714EB">
        <w:rPr>
          <w:sz w:val="32"/>
          <w:szCs w:val="32"/>
        </w:rPr>
        <w:t>обратился</w:t>
      </w:r>
      <w:r w:rsidRPr="00E714EB">
        <w:rPr>
          <w:sz w:val="32"/>
          <w:szCs w:val="32"/>
          <w:lang w:val="en-US"/>
        </w:rPr>
        <w:t xml:space="preserve"> </w:t>
      </w:r>
      <w:r w:rsidRPr="00E714EB">
        <w:rPr>
          <w:sz w:val="32"/>
          <w:szCs w:val="32"/>
        </w:rPr>
        <w:t>к</w:t>
      </w:r>
      <w:r w:rsidRPr="00E714EB">
        <w:rPr>
          <w:sz w:val="32"/>
          <w:szCs w:val="32"/>
          <w:lang w:val="en-US"/>
        </w:rPr>
        <w:t xml:space="preserve"> </w:t>
      </w:r>
      <w:r w:rsidRPr="00E714EB">
        <w:rPr>
          <w:sz w:val="32"/>
          <w:szCs w:val="32"/>
        </w:rPr>
        <w:t>изучению</w:t>
      </w:r>
      <w:r w:rsidRPr="00E714EB">
        <w:rPr>
          <w:sz w:val="32"/>
          <w:szCs w:val="32"/>
          <w:lang w:val="en-US"/>
        </w:rPr>
        <w:t xml:space="preserve"> </w:t>
      </w:r>
      <w:r w:rsidRPr="00E714EB">
        <w:rPr>
          <w:sz w:val="32"/>
          <w:szCs w:val="32"/>
        </w:rPr>
        <w:t>русской</w:t>
      </w:r>
      <w:r w:rsidRPr="00E714EB">
        <w:rPr>
          <w:sz w:val="32"/>
          <w:szCs w:val="32"/>
          <w:lang w:val="en-US"/>
        </w:rPr>
        <w:t xml:space="preserve"> </w:t>
      </w:r>
      <w:r w:rsidRPr="00E714EB">
        <w:rPr>
          <w:sz w:val="32"/>
          <w:szCs w:val="32"/>
        </w:rPr>
        <w:t>истории</w:t>
      </w:r>
      <w:r w:rsidRPr="00E714EB">
        <w:rPr>
          <w:sz w:val="32"/>
          <w:szCs w:val="32"/>
          <w:lang w:val="en-US"/>
        </w:rPr>
        <w:t xml:space="preserve">. </w:t>
      </w:r>
      <w:r w:rsidRPr="00E714EB">
        <w:rPr>
          <w:sz w:val="32"/>
          <w:szCs w:val="32"/>
        </w:rPr>
        <w:t xml:space="preserve">Эта работа Михаилу Трофимовичу не понравилась. Составлена небрежно, написана с большими фактическими ошибками, пристрастно, проникнута уверенностью в дикости, невежестве, некультурности русских людей [14]. Напротив, исследование </w:t>
      </w:r>
      <w:r w:rsidRPr="00E714EB">
        <w:rPr>
          <w:sz w:val="32"/>
          <w:szCs w:val="32"/>
          <w:shd w:val="clear" w:color="auto" w:fill="FFFFFF"/>
        </w:rPr>
        <w:t xml:space="preserve">корреспондента Вольного общества любителей словесности, наук и художеств Н.С. Арцыбашева («О первобытной России и ее жителях». СПб.: Печатано в Императорской типографии, 1809. 109 с.) было оценено доброжелательно. М.Т. Каченовский советовал всем, интересующимся древней русской историей, «полюбить» книжку Н.С. Арцыбашева и руководствоваться ею при чтении русских летописей </w:t>
      </w:r>
      <w:r w:rsidRPr="00E714EB">
        <w:rPr>
          <w:sz w:val="32"/>
        </w:rPr>
        <w:t>[15, с. 331]</w:t>
      </w:r>
      <w:r w:rsidRPr="00E714EB">
        <w:rPr>
          <w:sz w:val="32"/>
          <w:szCs w:val="32"/>
          <w:shd w:val="clear" w:color="auto" w:fill="FFFFFF"/>
        </w:rPr>
        <w:t xml:space="preserve">.   </w:t>
      </w:r>
    </w:p>
    <w:p w14:paraId="7ACAD490" w14:textId="77777777" w:rsidR="00BB577B" w:rsidRPr="00E714EB" w:rsidRDefault="00BB577B" w:rsidP="00BB577B">
      <w:pPr>
        <w:ind w:firstLine="709"/>
        <w:jc w:val="both"/>
        <w:rPr>
          <w:sz w:val="32"/>
        </w:rPr>
      </w:pPr>
      <w:r w:rsidRPr="00E714EB">
        <w:rPr>
          <w:sz w:val="32"/>
        </w:rPr>
        <w:t xml:space="preserve">Таким образом, на протяжении 1806-1809 гг. на страницах журнала «Вестник Европы» М.Т. Каченовский рассматривал историю русского образования и просвещения, рецензировал научные труды, поднимал проблему критики исторических источников. Он раньше Н.М. Карамзина актуализировал историю Смутного времени в Московском государстве рубежа </w:t>
      </w:r>
      <w:r w:rsidRPr="00E714EB">
        <w:rPr>
          <w:sz w:val="32"/>
          <w:lang w:val="en-US"/>
        </w:rPr>
        <w:t>XVI</w:t>
      </w:r>
      <w:r w:rsidRPr="00E714EB">
        <w:rPr>
          <w:sz w:val="32"/>
        </w:rPr>
        <w:t>-</w:t>
      </w:r>
      <w:r w:rsidRPr="00E714EB">
        <w:rPr>
          <w:sz w:val="32"/>
          <w:lang w:val="en-US"/>
        </w:rPr>
        <w:t>XVII</w:t>
      </w:r>
      <w:r w:rsidRPr="00E714EB">
        <w:rPr>
          <w:sz w:val="32"/>
        </w:rPr>
        <w:t xml:space="preserve"> вв., раньше В.О. Ключевского познакомил российскую читающую аудиторию с административным устройством Древнего Новгорода. Без работ М.Т. Каченовского нельзя представить и верно оценить развитие отечественной исторической мысли начала </w:t>
      </w:r>
      <w:r w:rsidRPr="00E714EB">
        <w:rPr>
          <w:sz w:val="32"/>
          <w:lang w:val="en-US"/>
        </w:rPr>
        <w:t>XIX</w:t>
      </w:r>
      <w:r w:rsidRPr="00E714EB">
        <w:rPr>
          <w:sz w:val="32"/>
        </w:rPr>
        <w:t xml:space="preserve"> в.          </w:t>
      </w:r>
    </w:p>
    <w:p w14:paraId="52499B36" w14:textId="77777777" w:rsidR="00BB577B" w:rsidRPr="00E714EB" w:rsidRDefault="00BB577B" w:rsidP="00BB577B">
      <w:pPr>
        <w:ind w:firstLine="709"/>
        <w:jc w:val="both"/>
        <w:rPr>
          <w:i/>
          <w:iCs/>
          <w:sz w:val="28"/>
          <w:szCs w:val="28"/>
        </w:rPr>
      </w:pPr>
      <w:bookmarkStart w:id="47" w:name="_Hlk164619760"/>
    </w:p>
    <w:p w14:paraId="6CD44D0B" w14:textId="77777777" w:rsidR="00BB577B" w:rsidRPr="00E714EB" w:rsidRDefault="00BB577B" w:rsidP="00BB577B">
      <w:pPr>
        <w:ind w:firstLine="709"/>
        <w:jc w:val="both"/>
        <w:rPr>
          <w:i/>
          <w:iCs/>
          <w:sz w:val="28"/>
          <w:szCs w:val="28"/>
        </w:rPr>
      </w:pPr>
      <w:r w:rsidRPr="00E714EB">
        <w:rPr>
          <w:i/>
          <w:iCs/>
          <w:sz w:val="28"/>
          <w:szCs w:val="28"/>
        </w:rPr>
        <w:t>Примечания</w:t>
      </w:r>
    </w:p>
    <w:p w14:paraId="279C8473" w14:textId="77777777" w:rsidR="00BB577B" w:rsidRPr="00E714EB" w:rsidRDefault="00BB577B" w:rsidP="00BB577B">
      <w:pPr>
        <w:ind w:firstLine="709"/>
        <w:jc w:val="both"/>
        <w:rPr>
          <w:sz w:val="28"/>
          <w:szCs w:val="28"/>
        </w:rPr>
      </w:pPr>
    </w:p>
    <w:bookmarkEnd w:id="47"/>
    <w:p w14:paraId="3A920785" w14:textId="77777777" w:rsidR="00BB577B" w:rsidRPr="00E714EB" w:rsidRDefault="00BB577B" w:rsidP="00BB577B">
      <w:pPr>
        <w:pStyle w:val="aff0"/>
        <w:ind w:firstLine="709"/>
        <w:jc w:val="both"/>
        <w:rPr>
          <w:b w:val="0"/>
          <w:bCs/>
          <w:szCs w:val="28"/>
        </w:rPr>
      </w:pPr>
      <w:r w:rsidRPr="00E714EB">
        <w:rPr>
          <w:b w:val="0"/>
          <w:bCs/>
          <w:szCs w:val="28"/>
        </w:rPr>
        <w:t xml:space="preserve">1. </w:t>
      </w:r>
      <w:r w:rsidRPr="00E714EB">
        <w:rPr>
          <w:b w:val="0"/>
          <w:bCs/>
          <w:i/>
          <w:szCs w:val="28"/>
        </w:rPr>
        <w:t>Худолеев А.Н.</w:t>
      </w:r>
      <w:r w:rsidRPr="00E714EB">
        <w:rPr>
          <w:b w:val="0"/>
          <w:bCs/>
          <w:szCs w:val="28"/>
        </w:rPr>
        <w:t xml:space="preserve"> Историческое творчество М.Т. Каченовского в журнале “Вестник Европы” (1805 г.) // Вопросы современной науки: проблемы, тенденции и перспективы, приуроченной к Году педагога и наставника: мат-</w:t>
      </w:r>
      <w:proofErr w:type="spellStart"/>
      <w:r w:rsidRPr="00E714EB">
        <w:rPr>
          <w:b w:val="0"/>
          <w:bCs/>
          <w:szCs w:val="28"/>
        </w:rPr>
        <w:t>лы</w:t>
      </w:r>
      <w:proofErr w:type="spellEnd"/>
      <w:r w:rsidRPr="00E714EB">
        <w:rPr>
          <w:b w:val="0"/>
          <w:bCs/>
          <w:szCs w:val="28"/>
        </w:rPr>
        <w:t xml:space="preserve"> VII </w:t>
      </w:r>
      <w:proofErr w:type="spellStart"/>
      <w:r w:rsidRPr="00E714EB">
        <w:rPr>
          <w:b w:val="0"/>
          <w:bCs/>
          <w:szCs w:val="28"/>
        </w:rPr>
        <w:t>междунар</w:t>
      </w:r>
      <w:proofErr w:type="spellEnd"/>
      <w:r w:rsidRPr="00E714EB">
        <w:rPr>
          <w:b w:val="0"/>
          <w:bCs/>
          <w:szCs w:val="28"/>
        </w:rPr>
        <w:t>. науч.-</w:t>
      </w:r>
      <w:proofErr w:type="spellStart"/>
      <w:r w:rsidRPr="00E714EB">
        <w:rPr>
          <w:b w:val="0"/>
          <w:bCs/>
          <w:szCs w:val="28"/>
        </w:rPr>
        <w:t>практ</w:t>
      </w:r>
      <w:proofErr w:type="spellEnd"/>
      <w:r w:rsidRPr="00E714EB">
        <w:rPr>
          <w:b w:val="0"/>
          <w:bCs/>
          <w:szCs w:val="28"/>
        </w:rPr>
        <w:t xml:space="preserve">. </w:t>
      </w:r>
      <w:proofErr w:type="spellStart"/>
      <w:r w:rsidRPr="00E714EB">
        <w:rPr>
          <w:b w:val="0"/>
          <w:bCs/>
          <w:szCs w:val="28"/>
        </w:rPr>
        <w:t>конф</w:t>
      </w:r>
      <w:proofErr w:type="spellEnd"/>
      <w:r w:rsidRPr="00E714EB">
        <w:rPr>
          <w:b w:val="0"/>
          <w:bCs/>
          <w:szCs w:val="28"/>
        </w:rPr>
        <w:t xml:space="preserve">. (г. Новокузнецк, 8 декабря 2023 г.): в 2 ч. Ч. 2 / отв. ред. Т.А. Евсина; ред. кол. канд. экон. наук Ю.А. Кузнецова [и др.]. – Кемерово: ФГБОУ ВО “Кузбасский гос. техн. ун-т им. Т.Ф. Горбачева”, ф-л КузГТУ в г. Новокузнецке, 2023. – С. 64-66. </w:t>
      </w:r>
    </w:p>
    <w:p w14:paraId="0F3747B2" w14:textId="77777777" w:rsidR="00BB577B" w:rsidRPr="00E714EB" w:rsidRDefault="00BB577B" w:rsidP="00BB577B">
      <w:pPr>
        <w:ind w:firstLine="709"/>
        <w:jc w:val="both"/>
        <w:rPr>
          <w:sz w:val="28"/>
          <w:szCs w:val="28"/>
        </w:rPr>
      </w:pPr>
      <w:r w:rsidRPr="00E714EB">
        <w:rPr>
          <w:sz w:val="28"/>
          <w:szCs w:val="28"/>
        </w:rPr>
        <w:t xml:space="preserve">2. </w:t>
      </w:r>
      <w:r w:rsidRPr="00E714EB">
        <w:rPr>
          <w:i/>
          <w:sz w:val="28"/>
          <w:szCs w:val="28"/>
        </w:rPr>
        <w:t>Каченовский М.Т</w:t>
      </w:r>
      <w:r w:rsidRPr="00E714EB">
        <w:rPr>
          <w:sz w:val="28"/>
          <w:szCs w:val="28"/>
        </w:rPr>
        <w:t>. Что сделано в России для просвещения народа и для славы Отечества от времен Рюрика до Петра Великого // Вестник Европы. – 1806. – № 1. – С. 3-20.</w:t>
      </w:r>
    </w:p>
    <w:p w14:paraId="56C62AFD" w14:textId="77777777" w:rsidR="00BB577B" w:rsidRPr="00E714EB" w:rsidRDefault="00BB577B" w:rsidP="00BB577B">
      <w:pPr>
        <w:ind w:firstLine="709"/>
        <w:jc w:val="both"/>
        <w:rPr>
          <w:sz w:val="28"/>
          <w:szCs w:val="28"/>
        </w:rPr>
      </w:pPr>
      <w:r w:rsidRPr="00E714EB">
        <w:rPr>
          <w:sz w:val="28"/>
          <w:szCs w:val="28"/>
        </w:rPr>
        <w:t xml:space="preserve">3. </w:t>
      </w:r>
      <w:r w:rsidRPr="00E714EB">
        <w:rPr>
          <w:i/>
          <w:sz w:val="28"/>
          <w:szCs w:val="28"/>
        </w:rPr>
        <w:t>Каченовский М.Т.</w:t>
      </w:r>
      <w:r w:rsidRPr="00E714EB">
        <w:rPr>
          <w:sz w:val="28"/>
          <w:szCs w:val="28"/>
        </w:rPr>
        <w:t xml:space="preserve"> Что сделано в России для просвещения народа и для славы Отечества от времен Рюрика до Петра Великого // Вестник Европы. – 1806. – № 2. – С. 81-96.</w:t>
      </w:r>
    </w:p>
    <w:p w14:paraId="0B6C1603" w14:textId="77777777" w:rsidR="00BB577B" w:rsidRPr="00E714EB" w:rsidRDefault="00BB577B" w:rsidP="00BB577B">
      <w:pPr>
        <w:ind w:firstLine="709"/>
        <w:jc w:val="both"/>
        <w:rPr>
          <w:sz w:val="28"/>
          <w:szCs w:val="28"/>
        </w:rPr>
      </w:pPr>
      <w:r w:rsidRPr="00E714EB">
        <w:rPr>
          <w:sz w:val="28"/>
          <w:szCs w:val="28"/>
        </w:rPr>
        <w:t>4.</w:t>
      </w:r>
      <w:r w:rsidRPr="00E714EB">
        <w:rPr>
          <w:i/>
          <w:sz w:val="28"/>
          <w:szCs w:val="28"/>
        </w:rPr>
        <w:t xml:space="preserve"> Каченовский М.Т</w:t>
      </w:r>
      <w:r w:rsidRPr="00E714EB">
        <w:rPr>
          <w:sz w:val="28"/>
          <w:szCs w:val="28"/>
        </w:rPr>
        <w:t xml:space="preserve">. Мысли о России, или некоторые замечания о гражданском и правовом состоянии русских до царствования Петра Великого // Вестник Европы. – 1807. – № 1. – С. 3-29. </w:t>
      </w:r>
    </w:p>
    <w:p w14:paraId="4C952C5C" w14:textId="77777777" w:rsidR="00BB577B" w:rsidRPr="00E714EB" w:rsidRDefault="00BB577B" w:rsidP="00BB577B">
      <w:pPr>
        <w:ind w:firstLine="709"/>
        <w:jc w:val="both"/>
        <w:rPr>
          <w:sz w:val="28"/>
          <w:szCs w:val="28"/>
        </w:rPr>
      </w:pPr>
      <w:r w:rsidRPr="00E714EB">
        <w:rPr>
          <w:sz w:val="28"/>
          <w:szCs w:val="28"/>
        </w:rPr>
        <w:t xml:space="preserve">5. </w:t>
      </w:r>
      <w:r w:rsidRPr="00E714EB">
        <w:rPr>
          <w:i/>
          <w:sz w:val="28"/>
          <w:szCs w:val="28"/>
        </w:rPr>
        <w:t>Каченовский М.Т</w:t>
      </w:r>
      <w:r w:rsidRPr="00E714EB">
        <w:rPr>
          <w:sz w:val="28"/>
          <w:szCs w:val="28"/>
        </w:rPr>
        <w:t xml:space="preserve">. Мысли о России, или некоторые замечания о гражданском и правовом состоянии русских до царствования Петра Великого // Вестник Европы. – 1807. – № 2. – С. 107-120. </w:t>
      </w:r>
    </w:p>
    <w:p w14:paraId="11D392E7" w14:textId="69D4DB4E" w:rsidR="00BB577B" w:rsidRPr="00E714EB" w:rsidRDefault="00BB577B" w:rsidP="00BB577B">
      <w:pPr>
        <w:ind w:firstLine="709"/>
        <w:jc w:val="both"/>
        <w:rPr>
          <w:sz w:val="28"/>
          <w:szCs w:val="28"/>
        </w:rPr>
      </w:pPr>
      <w:r w:rsidRPr="00E714EB">
        <w:rPr>
          <w:sz w:val="28"/>
          <w:szCs w:val="28"/>
        </w:rPr>
        <w:lastRenderedPageBreak/>
        <w:t xml:space="preserve">6. </w:t>
      </w:r>
      <w:r w:rsidRPr="00E714EB">
        <w:rPr>
          <w:i/>
          <w:sz w:val="28"/>
          <w:szCs w:val="28"/>
        </w:rPr>
        <w:t>Каченовский М.Т</w:t>
      </w:r>
      <w:r w:rsidRPr="00E714EB">
        <w:rPr>
          <w:sz w:val="28"/>
          <w:szCs w:val="28"/>
        </w:rPr>
        <w:t>. Исторические отрывки // Вестник Европы. – 1807. – № 15. – С. 194-200</w:t>
      </w:r>
      <w:r w:rsidR="003823A9">
        <w:rPr>
          <w:sz w:val="28"/>
          <w:szCs w:val="28"/>
        </w:rPr>
        <w:t>.</w:t>
      </w:r>
    </w:p>
    <w:p w14:paraId="7CB75459" w14:textId="77777777" w:rsidR="00BB577B" w:rsidRPr="00E714EB" w:rsidRDefault="00BB577B" w:rsidP="00BB577B">
      <w:pPr>
        <w:ind w:firstLine="709"/>
        <w:jc w:val="both"/>
        <w:rPr>
          <w:sz w:val="28"/>
          <w:szCs w:val="28"/>
        </w:rPr>
      </w:pPr>
      <w:r w:rsidRPr="00E714EB">
        <w:rPr>
          <w:sz w:val="28"/>
          <w:szCs w:val="28"/>
        </w:rPr>
        <w:t xml:space="preserve">7. </w:t>
      </w:r>
      <w:r w:rsidRPr="00E714EB">
        <w:rPr>
          <w:i/>
          <w:sz w:val="28"/>
          <w:szCs w:val="28"/>
        </w:rPr>
        <w:t>Каченовский М.Т.</w:t>
      </w:r>
      <w:r w:rsidRPr="00E714EB">
        <w:rPr>
          <w:sz w:val="28"/>
          <w:szCs w:val="28"/>
        </w:rPr>
        <w:t xml:space="preserve"> Об освобождении Москвы от поляков // Вестник Европы. – 1807. – № 17. – С. 34-54.</w:t>
      </w:r>
    </w:p>
    <w:p w14:paraId="202BCF86" w14:textId="77777777" w:rsidR="00BB577B" w:rsidRPr="00E714EB" w:rsidRDefault="00BB577B" w:rsidP="00BB577B">
      <w:pPr>
        <w:ind w:firstLine="709"/>
        <w:jc w:val="both"/>
        <w:rPr>
          <w:sz w:val="28"/>
          <w:szCs w:val="28"/>
        </w:rPr>
      </w:pPr>
      <w:r w:rsidRPr="00E714EB">
        <w:rPr>
          <w:sz w:val="28"/>
          <w:szCs w:val="28"/>
        </w:rPr>
        <w:t xml:space="preserve">8. </w:t>
      </w:r>
      <w:r w:rsidRPr="00E714EB">
        <w:rPr>
          <w:i/>
          <w:sz w:val="28"/>
          <w:szCs w:val="28"/>
        </w:rPr>
        <w:t>Каченовский М.Т.</w:t>
      </w:r>
      <w:r w:rsidRPr="00E714EB">
        <w:rPr>
          <w:sz w:val="28"/>
          <w:szCs w:val="28"/>
        </w:rPr>
        <w:t xml:space="preserve"> Исторические замечания о древностях Великого Новгорода // Вестник Европы. – 1808. – № 16. – С. 312-329.</w:t>
      </w:r>
    </w:p>
    <w:p w14:paraId="4BC4FE74" w14:textId="77777777" w:rsidR="00BB577B" w:rsidRPr="00E714EB" w:rsidRDefault="00BB577B" w:rsidP="00BB577B">
      <w:pPr>
        <w:ind w:firstLine="709"/>
        <w:jc w:val="both"/>
        <w:rPr>
          <w:sz w:val="28"/>
          <w:szCs w:val="28"/>
        </w:rPr>
      </w:pPr>
      <w:r w:rsidRPr="00E714EB">
        <w:rPr>
          <w:sz w:val="28"/>
          <w:szCs w:val="28"/>
        </w:rPr>
        <w:t xml:space="preserve">9. </w:t>
      </w:r>
      <w:r w:rsidRPr="00E714EB">
        <w:rPr>
          <w:i/>
          <w:sz w:val="28"/>
          <w:szCs w:val="28"/>
        </w:rPr>
        <w:t>Каченовский М.Т.</w:t>
      </w:r>
      <w:r w:rsidRPr="00E714EB">
        <w:rPr>
          <w:sz w:val="28"/>
          <w:szCs w:val="28"/>
        </w:rPr>
        <w:t xml:space="preserve"> Об источниках по русской истории // Вестник Европы. – 1809. – № 3. – С. 193-210.</w:t>
      </w:r>
    </w:p>
    <w:p w14:paraId="5F627983" w14:textId="77777777" w:rsidR="00BB577B" w:rsidRPr="00E714EB" w:rsidRDefault="00BB577B" w:rsidP="00BB577B">
      <w:pPr>
        <w:ind w:firstLine="709"/>
        <w:jc w:val="both"/>
        <w:rPr>
          <w:sz w:val="28"/>
          <w:szCs w:val="28"/>
        </w:rPr>
      </w:pPr>
      <w:r w:rsidRPr="00E714EB">
        <w:rPr>
          <w:sz w:val="28"/>
          <w:szCs w:val="28"/>
        </w:rPr>
        <w:t xml:space="preserve">10. </w:t>
      </w:r>
      <w:r w:rsidRPr="00E714EB">
        <w:rPr>
          <w:i/>
          <w:sz w:val="28"/>
          <w:szCs w:val="28"/>
        </w:rPr>
        <w:t>Каченовский М.Т.</w:t>
      </w:r>
      <w:r w:rsidRPr="00E714EB">
        <w:rPr>
          <w:sz w:val="28"/>
          <w:szCs w:val="28"/>
        </w:rPr>
        <w:t xml:space="preserve"> Об источниках по русской истории // Вестник Европы. – 1809. – № 5. – С. 3-19.</w:t>
      </w:r>
    </w:p>
    <w:p w14:paraId="5FDC7A78" w14:textId="77777777" w:rsidR="00BB577B" w:rsidRPr="00E714EB" w:rsidRDefault="00BB577B" w:rsidP="00BB577B">
      <w:pPr>
        <w:ind w:firstLine="709"/>
        <w:jc w:val="both"/>
        <w:rPr>
          <w:sz w:val="28"/>
          <w:szCs w:val="28"/>
        </w:rPr>
      </w:pPr>
      <w:r w:rsidRPr="00E714EB">
        <w:rPr>
          <w:sz w:val="28"/>
          <w:szCs w:val="28"/>
        </w:rPr>
        <w:t xml:space="preserve">11. </w:t>
      </w:r>
      <w:r w:rsidRPr="00E714EB">
        <w:rPr>
          <w:i/>
          <w:sz w:val="28"/>
          <w:szCs w:val="28"/>
        </w:rPr>
        <w:t>Каченовский М.Т.</w:t>
      </w:r>
      <w:r w:rsidRPr="00E714EB">
        <w:rPr>
          <w:sz w:val="28"/>
          <w:szCs w:val="28"/>
        </w:rPr>
        <w:t xml:space="preserve"> Об источниках по русской истории // Вестник Европы. – 1809. – № 6. – С. 98-119.</w:t>
      </w:r>
    </w:p>
    <w:p w14:paraId="28532C4E" w14:textId="77777777" w:rsidR="00BB577B" w:rsidRPr="00E714EB" w:rsidRDefault="00BB577B" w:rsidP="00BB577B">
      <w:pPr>
        <w:ind w:firstLine="709"/>
        <w:jc w:val="both"/>
        <w:rPr>
          <w:sz w:val="28"/>
          <w:szCs w:val="28"/>
        </w:rPr>
      </w:pPr>
      <w:r w:rsidRPr="00E714EB">
        <w:rPr>
          <w:sz w:val="28"/>
          <w:szCs w:val="28"/>
        </w:rPr>
        <w:t xml:space="preserve">12. </w:t>
      </w:r>
      <w:r w:rsidRPr="00E714EB">
        <w:rPr>
          <w:i/>
          <w:sz w:val="28"/>
          <w:szCs w:val="28"/>
        </w:rPr>
        <w:t>Каченовский М.Т.</w:t>
      </w:r>
      <w:r w:rsidRPr="00E714EB">
        <w:rPr>
          <w:sz w:val="28"/>
          <w:szCs w:val="28"/>
        </w:rPr>
        <w:t xml:space="preserve"> Параллельные места в русской истории // Вестник Европы. – 1809. – № 18. – С. 133-145.</w:t>
      </w:r>
    </w:p>
    <w:p w14:paraId="19D77698" w14:textId="77777777" w:rsidR="00BB577B" w:rsidRPr="00E714EB" w:rsidRDefault="00BB577B" w:rsidP="00BB577B">
      <w:pPr>
        <w:ind w:firstLine="709"/>
        <w:jc w:val="both"/>
        <w:rPr>
          <w:sz w:val="28"/>
          <w:szCs w:val="28"/>
        </w:rPr>
      </w:pPr>
      <w:r w:rsidRPr="00E714EB">
        <w:rPr>
          <w:sz w:val="28"/>
          <w:szCs w:val="28"/>
        </w:rPr>
        <w:t xml:space="preserve">13. </w:t>
      </w:r>
      <w:r w:rsidRPr="00E714EB">
        <w:rPr>
          <w:i/>
          <w:sz w:val="28"/>
          <w:szCs w:val="28"/>
        </w:rPr>
        <w:t>Каченовский М.Т.</w:t>
      </w:r>
      <w:r w:rsidRPr="00E714EB">
        <w:rPr>
          <w:sz w:val="28"/>
          <w:szCs w:val="28"/>
        </w:rPr>
        <w:t xml:space="preserve"> Об источниках по русской истории // Вестник Европы. – 1809. – № 15. – С. 209-218.</w:t>
      </w:r>
    </w:p>
    <w:p w14:paraId="79ED58EB" w14:textId="77777777" w:rsidR="00BB577B" w:rsidRPr="00E714EB" w:rsidRDefault="00BB577B" w:rsidP="00BB577B">
      <w:pPr>
        <w:ind w:firstLine="709"/>
        <w:jc w:val="both"/>
        <w:rPr>
          <w:sz w:val="28"/>
          <w:szCs w:val="28"/>
        </w:rPr>
      </w:pPr>
      <w:r w:rsidRPr="00E714EB">
        <w:rPr>
          <w:sz w:val="28"/>
          <w:szCs w:val="28"/>
        </w:rPr>
        <w:t xml:space="preserve">14. </w:t>
      </w:r>
      <w:r w:rsidRPr="00E714EB">
        <w:rPr>
          <w:i/>
          <w:sz w:val="28"/>
          <w:szCs w:val="28"/>
        </w:rPr>
        <w:t>Каченовский М.Т.</w:t>
      </w:r>
      <w:r w:rsidRPr="00E714EB">
        <w:rPr>
          <w:sz w:val="28"/>
          <w:szCs w:val="28"/>
        </w:rPr>
        <w:t xml:space="preserve"> Рецензия // Вестник Европы. – 1809. – № 21. – С. 61-68.</w:t>
      </w:r>
    </w:p>
    <w:p w14:paraId="217915F3" w14:textId="2EDA98C0" w:rsidR="00BB577B" w:rsidRPr="00E714EB" w:rsidRDefault="00BB577B" w:rsidP="00BB577B">
      <w:pPr>
        <w:ind w:firstLine="709"/>
        <w:jc w:val="both"/>
        <w:rPr>
          <w:sz w:val="28"/>
          <w:szCs w:val="28"/>
        </w:rPr>
      </w:pPr>
      <w:r w:rsidRPr="00E714EB">
        <w:rPr>
          <w:sz w:val="28"/>
          <w:szCs w:val="28"/>
        </w:rPr>
        <w:t xml:space="preserve">15.  </w:t>
      </w:r>
      <w:r w:rsidRPr="00E714EB">
        <w:rPr>
          <w:i/>
          <w:sz w:val="28"/>
          <w:szCs w:val="28"/>
        </w:rPr>
        <w:t>Каченовский М.Т</w:t>
      </w:r>
      <w:r w:rsidRPr="00E714EB">
        <w:rPr>
          <w:sz w:val="28"/>
          <w:szCs w:val="28"/>
        </w:rPr>
        <w:t>. Рецензия // Вестник Европы. – 1809. – № 24. –</w:t>
      </w:r>
      <w:r w:rsidR="00431338">
        <w:rPr>
          <w:sz w:val="28"/>
          <w:szCs w:val="28"/>
        </w:rPr>
        <w:t xml:space="preserve"> </w:t>
      </w:r>
      <w:r w:rsidRPr="00E714EB">
        <w:rPr>
          <w:sz w:val="28"/>
          <w:szCs w:val="28"/>
        </w:rPr>
        <w:t>С. 326-331.</w:t>
      </w:r>
    </w:p>
    <w:p w14:paraId="4F3F64E3" w14:textId="77777777" w:rsidR="00BB577B" w:rsidRPr="00E714EB" w:rsidRDefault="00BB577B" w:rsidP="008973D2">
      <w:pPr>
        <w:rPr>
          <w:bCs/>
          <w:sz w:val="32"/>
          <w:szCs w:val="32"/>
        </w:rPr>
      </w:pPr>
    </w:p>
    <w:p w14:paraId="5C080659" w14:textId="77777777" w:rsidR="00361B30" w:rsidRDefault="00361B30" w:rsidP="00FD0F99">
      <w:pPr>
        <w:rPr>
          <w:sz w:val="32"/>
          <w:szCs w:val="32"/>
        </w:rPr>
      </w:pPr>
    </w:p>
    <w:p w14:paraId="6DE23EC3" w14:textId="4904E668" w:rsidR="00FD0F99" w:rsidRPr="00E714EB" w:rsidRDefault="00FD0F99" w:rsidP="00FD0F99">
      <w:pPr>
        <w:rPr>
          <w:sz w:val="32"/>
          <w:szCs w:val="32"/>
        </w:rPr>
      </w:pPr>
      <w:r w:rsidRPr="00E714EB">
        <w:rPr>
          <w:sz w:val="32"/>
          <w:szCs w:val="32"/>
        </w:rPr>
        <w:t xml:space="preserve">УДК </w:t>
      </w:r>
      <w:r w:rsidRPr="00E714EB">
        <w:rPr>
          <w:bCs/>
          <w:sz w:val="32"/>
          <w:szCs w:val="32"/>
        </w:rPr>
        <w:t>94(470.41):930</w:t>
      </w:r>
    </w:p>
    <w:p w14:paraId="49CBCE37" w14:textId="77777777" w:rsidR="00FD0F99" w:rsidRPr="00E714EB" w:rsidRDefault="00FD0F99" w:rsidP="00FD0F99">
      <w:pPr>
        <w:jc w:val="right"/>
        <w:rPr>
          <w:sz w:val="32"/>
          <w:szCs w:val="32"/>
        </w:rPr>
      </w:pPr>
      <w:r w:rsidRPr="00E714EB">
        <w:rPr>
          <w:sz w:val="32"/>
          <w:szCs w:val="32"/>
        </w:rPr>
        <w:t>ВАЛИУЛЛИН  И.Р.,</w:t>
      </w:r>
    </w:p>
    <w:p w14:paraId="2AB2EAE6" w14:textId="77777777" w:rsidR="00FD0F99" w:rsidRPr="00E714EB" w:rsidRDefault="00FD0F99" w:rsidP="00FD0F99">
      <w:pPr>
        <w:jc w:val="right"/>
        <w:rPr>
          <w:sz w:val="32"/>
          <w:szCs w:val="32"/>
        </w:rPr>
      </w:pPr>
      <w:r w:rsidRPr="00E714EB">
        <w:rPr>
          <w:iCs/>
          <w:sz w:val="32"/>
          <w:szCs w:val="32"/>
        </w:rPr>
        <w:t>Россия, Республика Татарстан, г. Казань</w:t>
      </w:r>
    </w:p>
    <w:p w14:paraId="40D923CD" w14:textId="77777777" w:rsidR="00E27A32" w:rsidRPr="00E714EB" w:rsidRDefault="00E27A32" w:rsidP="00FD0F99">
      <w:pPr>
        <w:jc w:val="center"/>
        <w:rPr>
          <w:b/>
          <w:bCs/>
          <w:sz w:val="32"/>
          <w:szCs w:val="32"/>
        </w:rPr>
      </w:pPr>
    </w:p>
    <w:p w14:paraId="3C53E8B1" w14:textId="625F7DBA" w:rsidR="00046932" w:rsidRDefault="00FD0F99" w:rsidP="005F1F17">
      <w:pPr>
        <w:jc w:val="center"/>
        <w:rPr>
          <w:b/>
          <w:bCs/>
          <w:sz w:val="32"/>
          <w:szCs w:val="32"/>
        </w:rPr>
      </w:pPr>
      <w:r w:rsidRPr="00E714EB">
        <w:rPr>
          <w:b/>
          <w:bCs/>
          <w:sz w:val="32"/>
          <w:szCs w:val="32"/>
        </w:rPr>
        <w:t>Мотивы участия татарского населения в восстании</w:t>
      </w:r>
    </w:p>
    <w:p w14:paraId="38BDBF45" w14:textId="4D203370" w:rsidR="00046932" w:rsidRDefault="00FD0F99" w:rsidP="005F1F17">
      <w:pPr>
        <w:jc w:val="center"/>
        <w:rPr>
          <w:b/>
          <w:bCs/>
          <w:sz w:val="32"/>
          <w:szCs w:val="32"/>
        </w:rPr>
      </w:pPr>
      <w:r w:rsidRPr="00E714EB">
        <w:rPr>
          <w:b/>
          <w:bCs/>
          <w:sz w:val="32"/>
          <w:szCs w:val="32"/>
        </w:rPr>
        <w:t>Е.И. Пугачёва (1773-1775 гг.) в освещении</w:t>
      </w:r>
      <w:r w:rsidR="00FE3993">
        <w:rPr>
          <w:b/>
          <w:bCs/>
          <w:sz w:val="32"/>
          <w:szCs w:val="32"/>
        </w:rPr>
        <w:t xml:space="preserve"> </w:t>
      </w:r>
    </w:p>
    <w:p w14:paraId="32D92F06" w14:textId="7A12A7D6" w:rsidR="00FD0F99" w:rsidRPr="00E714EB" w:rsidRDefault="00FD0F99" w:rsidP="005F1F17">
      <w:pPr>
        <w:jc w:val="center"/>
        <w:rPr>
          <w:b/>
          <w:bCs/>
          <w:sz w:val="32"/>
          <w:szCs w:val="32"/>
        </w:rPr>
      </w:pPr>
      <w:r w:rsidRPr="00E714EB">
        <w:rPr>
          <w:b/>
          <w:bCs/>
          <w:sz w:val="32"/>
          <w:szCs w:val="32"/>
        </w:rPr>
        <w:t>советской историографии</w:t>
      </w:r>
    </w:p>
    <w:p w14:paraId="50EDB8CB" w14:textId="77777777" w:rsidR="00FD0F99" w:rsidRPr="00E714EB" w:rsidRDefault="00FD0F99" w:rsidP="00FD0F99">
      <w:pPr>
        <w:jc w:val="center"/>
        <w:rPr>
          <w:b/>
          <w:bCs/>
          <w:sz w:val="32"/>
          <w:szCs w:val="32"/>
        </w:rPr>
      </w:pPr>
    </w:p>
    <w:p w14:paraId="4AD725C1" w14:textId="77777777" w:rsidR="00FD0F99" w:rsidRPr="00E714EB" w:rsidRDefault="00FD0F99" w:rsidP="00FD0F99">
      <w:pPr>
        <w:ind w:firstLine="709"/>
        <w:jc w:val="both"/>
        <w:rPr>
          <w:bCs/>
          <w:sz w:val="32"/>
          <w:szCs w:val="32"/>
        </w:rPr>
      </w:pPr>
      <w:r w:rsidRPr="00E714EB">
        <w:rPr>
          <w:bCs/>
          <w:sz w:val="32"/>
          <w:szCs w:val="32"/>
        </w:rPr>
        <w:t xml:space="preserve">Восстание Е.И. Пугачёва – одна из актуальных тем исследований советских историков. В статье анализируются работы, в которых затрагивается участие татарского населения Среднего Поволжья и Приуралья в повстанческом движении. Рассматриваются подходы исследователей к изучению характера выступлений татар, которые задавались политическими особенностями советской эпохи. </w:t>
      </w:r>
    </w:p>
    <w:p w14:paraId="3AD02711" w14:textId="77777777" w:rsidR="00FD0F99" w:rsidRPr="00E714EB" w:rsidRDefault="00FD0F99" w:rsidP="00FD0F99">
      <w:pPr>
        <w:ind w:firstLine="709"/>
        <w:jc w:val="both"/>
        <w:rPr>
          <w:bCs/>
          <w:sz w:val="32"/>
          <w:szCs w:val="32"/>
        </w:rPr>
      </w:pPr>
      <w:r w:rsidRPr="00E714EB">
        <w:rPr>
          <w:bCs/>
          <w:sz w:val="32"/>
          <w:szCs w:val="32"/>
        </w:rPr>
        <w:t xml:space="preserve"> </w:t>
      </w:r>
      <w:r w:rsidRPr="00E714EB">
        <w:rPr>
          <w:bCs/>
          <w:i/>
          <w:iCs/>
          <w:sz w:val="32"/>
          <w:szCs w:val="32"/>
        </w:rPr>
        <w:t>Ключевые слова:</w:t>
      </w:r>
      <w:r w:rsidRPr="00E714EB">
        <w:rPr>
          <w:bCs/>
          <w:sz w:val="32"/>
          <w:szCs w:val="32"/>
        </w:rPr>
        <w:t xml:space="preserve"> советская историография, восстание Е.И. Пугачёва, Крестьянская война 1773-1775 гг., татары, история Татарстана.</w:t>
      </w:r>
    </w:p>
    <w:p w14:paraId="5E779BBA" w14:textId="3165F80A" w:rsidR="00FD0F99" w:rsidRPr="00E714EB" w:rsidRDefault="00FD0F99" w:rsidP="00FD0F99">
      <w:pPr>
        <w:jc w:val="right"/>
        <w:rPr>
          <w:b/>
          <w:bCs/>
          <w:sz w:val="28"/>
          <w:szCs w:val="28"/>
          <w:lang w:val="en-US"/>
        </w:rPr>
      </w:pPr>
      <w:proofErr w:type="spellStart"/>
      <w:r w:rsidRPr="00E714EB">
        <w:rPr>
          <w:b/>
          <w:bCs/>
          <w:sz w:val="28"/>
          <w:szCs w:val="28"/>
          <w:lang w:val="en-US"/>
        </w:rPr>
        <w:t>Valiullin</w:t>
      </w:r>
      <w:proofErr w:type="spellEnd"/>
      <w:r w:rsidRPr="00E714EB">
        <w:rPr>
          <w:b/>
          <w:bCs/>
          <w:sz w:val="28"/>
          <w:szCs w:val="28"/>
          <w:lang w:val="en-US"/>
        </w:rPr>
        <w:t xml:space="preserve"> I.R.,</w:t>
      </w:r>
    </w:p>
    <w:p w14:paraId="2D9E25A2" w14:textId="77777777" w:rsidR="00FD0F99" w:rsidRPr="00E714EB" w:rsidRDefault="00FD0F99" w:rsidP="00FD0F99">
      <w:pPr>
        <w:ind w:firstLine="709"/>
        <w:jc w:val="right"/>
        <w:rPr>
          <w:b/>
          <w:bCs/>
          <w:iCs/>
          <w:sz w:val="28"/>
          <w:szCs w:val="28"/>
          <w:lang w:val="en-US"/>
        </w:rPr>
      </w:pPr>
      <w:r w:rsidRPr="00E714EB">
        <w:rPr>
          <w:b/>
          <w:bCs/>
          <w:iCs/>
          <w:sz w:val="28"/>
          <w:szCs w:val="28"/>
          <w:lang w:val="en-US"/>
        </w:rPr>
        <w:t>Russia, Republic of Tatarstan, Kazan</w:t>
      </w:r>
    </w:p>
    <w:p w14:paraId="27168362" w14:textId="77777777" w:rsidR="00FD0F99" w:rsidRPr="00E714EB" w:rsidRDefault="00FD0F99" w:rsidP="00FD0F99">
      <w:pPr>
        <w:jc w:val="both"/>
        <w:rPr>
          <w:bCs/>
          <w:sz w:val="28"/>
          <w:szCs w:val="28"/>
          <w:lang w:val="en-US"/>
        </w:rPr>
      </w:pPr>
    </w:p>
    <w:p w14:paraId="25BAFDAD" w14:textId="77777777" w:rsidR="00FD0F99" w:rsidRPr="00E714EB" w:rsidRDefault="00FD0F99" w:rsidP="00E27A32">
      <w:pPr>
        <w:jc w:val="center"/>
        <w:rPr>
          <w:b/>
          <w:sz w:val="28"/>
          <w:szCs w:val="28"/>
          <w:lang w:val="en-US"/>
        </w:rPr>
      </w:pPr>
      <w:r w:rsidRPr="00E714EB">
        <w:rPr>
          <w:b/>
          <w:sz w:val="28"/>
          <w:szCs w:val="28"/>
          <w:lang w:val="en-US"/>
        </w:rPr>
        <w:t>Motives of Tatar population’s participation in the uprising</w:t>
      </w:r>
    </w:p>
    <w:p w14:paraId="11A29CBC" w14:textId="77777777" w:rsidR="00FD0F99" w:rsidRPr="00E714EB" w:rsidRDefault="00FD0F99" w:rsidP="00E27A32">
      <w:pPr>
        <w:jc w:val="center"/>
        <w:rPr>
          <w:b/>
          <w:sz w:val="28"/>
          <w:szCs w:val="28"/>
          <w:lang w:val="en-US"/>
        </w:rPr>
      </w:pPr>
      <w:r w:rsidRPr="00E714EB">
        <w:rPr>
          <w:b/>
          <w:sz w:val="28"/>
          <w:szCs w:val="28"/>
          <w:lang w:val="en-US"/>
        </w:rPr>
        <w:t xml:space="preserve">E.I. </w:t>
      </w:r>
      <w:proofErr w:type="spellStart"/>
      <w:r w:rsidRPr="00E714EB">
        <w:rPr>
          <w:b/>
          <w:sz w:val="28"/>
          <w:szCs w:val="28"/>
          <w:lang w:val="en-US"/>
        </w:rPr>
        <w:t>Pugacheva</w:t>
      </w:r>
      <w:proofErr w:type="spellEnd"/>
      <w:r w:rsidRPr="00E714EB">
        <w:rPr>
          <w:b/>
          <w:sz w:val="28"/>
          <w:szCs w:val="28"/>
          <w:lang w:val="en-US"/>
        </w:rPr>
        <w:t xml:space="preserve"> (1773-1775) in the coverage of Soviet historiography</w:t>
      </w:r>
    </w:p>
    <w:p w14:paraId="26638555" w14:textId="3CBD615C" w:rsidR="00FD0F99" w:rsidRPr="00E714EB" w:rsidRDefault="00FD0F99" w:rsidP="00FD0F99">
      <w:pPr>
        <w:ind w:firstLine="709"/>
        <w:jc w:val="both"/>
        <w:rPr>
          <w:bCs/>
          <w:sz w:val="28"/>
          <w:szCs w:val="28"/>
          <w:lang w:val="en-US"/>
        </w:rPr>
      </w:pPr>
      <w:r w:rsidRPr="00E714EB">
        <w:rPr>
          <w:bCs/>
          <w:sz w:val="28"/>
          <w:szCs w:val="28"/>
          <w:lang w:val="en-US"/>
        </w:rPr>
        <w:lastRenderedPageBreak/>
        <w:t>The uprising of E.I. Pugachev is one of the current research topics of soviet historians. The article analyzes works</w:t>
      </w:r>
      <w:r w:rsidR="00861630" w:rsidRPr="00E714EB">
        <w:rPr>
          <w:bCs/>
          <w:sz w:val="28"/>
          <w:szCs w:val="28"/>
          <w:lang w:val="en-US"/>
        </w:rPr>
        <w:t>,</w:t>
      </w:r>
      <w:r w:rsidRPr="00E714EB">
        <w:rPr>
          <w:bCs/>
          <w:sz w:val="28"/>
          <w:szCs w:val="28"/>
          <w:lang w:val="en-US"/>
        </w:rPr>
        <w:t xml:space="preserve"> that touch upon the participation of the </w:t>
      </w:r>
      <w:proofErr w:type="spellStart"/>
      <w:r w:rsidRPr="00E714EB">
        <w:rPr>
          <w:bCs/>
          <w:sz w:val="28"/>
          <w:szCs w:val="28"/>
          <w:lang w:val="en-US"/>
        </w:rPr>
        <w:t>tatar</w:t>
      </w:r>
      <w:proofErr w:type="spellEnd"/>
      <w:r w:rsidRPr="00E714EB">
        <w:rPr>
          <w:bCs/>
          <w:sz w:val="28"/>
          <w:szCs w:val="28"/>
          <w:lang w:val="en-US"/>
        </w:rPr>
        <w:t xml:space="preserve"> population of Middle Volga and Urals in the insurgency. The approaches of researchers to studying the nature of the </w:t>
      </w:r>
      <w:proofErr w:type="spellStart"/>
      <w:r w:rsidRPr="00E714EB">
        <w:rPr>
          <w:bCs/>
          <w:sz w:val="28"/>
          <w:szCs w:val="28"/>
          <w:lang w:val="en-US"/>
        </w:rPr>
        <w:t>tatar</w:t>
      </w:r>
      <w:proofErr w:type="spellEnd"/>
      <w:r w:rsidRPr="00E714EB">
        <w:rPr>
          <w:bCs/>
          <w:sz w:val="28"/>
          <w:szCs w:val="28"/>
          <w:lang w:val="en-US"/>
        </w:rPr>
        <w:t xml:space="preserve"> performances are considered, they were determined by the political features of the soviet era.</w:t>
      </w:r>
    </w:p>
    <w:p w14:paraId="52FEC7B9" w14:textId="77777777" w:rsidR="00FD0F99" w:rsidRPr="00E714EB" w:rsidRDefault="00FD0F99" w:rsidP="00FD0F99">
      <w:pPr>
        <w:ind w:firstLine="709"/>
        <w:jc w:val="both"/>
        <w:rPr>
          <w:bCs/>
          <w:sz w:val="28"/>
          <w:szCs w:val="28"/>
          <w:lang w:val="en-US"/>
        </w:rPr>
      </w:pPr>
      <w:r w:rsidRPr="00E714EB">
        <w:rPr>
          <w:bCs/>
          <w:i/>
          <w:iCs/>
          <w:sz w:val="28"/>
          <w:szCs w:val="28"/>
          <w:lang w:val="en-US"/>
        </w:rPr>
        <w:t>Keywords:</w:t>
      </w:r>
      <w:r w:rsidRPr="00E714EB">
        <w:rPr>
          <w:bCs/>
          <w:sz w:val="28"/>
          <w:szCs w:val="28"/>
          <w:lang w:val="en-US"/>
        </w:rPr>
        <w:t xml:space="preserve"> soviet historiography, uprising of E.I. Pugachev, Peasant war of 1773-1775, </w:t>
      </w:r>
      <w:proofErr w:type="spellStart"/>
      <w:r w:rsidRPr="00E714EB">
        <w:rPr>
          <w:bCs/>
          <w:sz w:val="28"/>
          <w:szCs w:val="28"/>
          <w:lang w:val="en-US"/>
        </w:rPr>
        <w:t>tatars</w:t>
      </w:r>
      <w:proofErr w:type="spellEnd"/>
      <w:r w:rsidRPr="00E714EB">
        <w:rPr>
          <w:bCs/>
          <w:sz w:val="28"/>
          <w:szCs w:val="28"/>
          <w:lang w:val="en-US"/>
        </w:rPr>
        <w:t>, history of Tatarstan.</w:t>
      </w:r>
    </w:p>
    <w:p w14:paraId="1340E6BE" w14:textId="77777777" w:rsidR="00FD0F99" w:rsidRPr="00E714EB" w:rsidRDefault="00FD0F99" w:rsidP="00FD0F99">
      <w:pPr>
        <w:jc w:val="center"/>
        <w:rPr>
          <w:sz w:val="32"/>
          <w:szCs w:val="32"/>
          <w:lang w:val="en-US"/>
        </w:rPr>
      </w:pPr>
    </w:p>
    <w:p w14:paraId="3BE0B508" w14:textId="77777777" w:rsidR="00FD0F99" w:rsidRPr="00E714EB" w:rsidRDefault="00FD0F99" w:rsidP="00FD0F99">
      <w:pPr>
        <w:ind w:firstLine="709"/>
        <w:jc w:val="both"/>
        <w:rPr>
          <w:sz w:val="32"/>
          <w:szCs w:val="32"/>
        </w:rPr>
      </w:pPr>
      <w:r w:rsidRPr="00E714EB">
        <w:rPr>
          <w:sz w:val="32"/>
          <w:szCs w:val="32"/>
        </w:rPr>
        <w:t xml:space="preserve">В 1773-1775 гг. татары Среднего Поволжья и Приуралья приняли массовое участие в восстании </w:t>
      </w:r>
      <w:r w:rsidRPr="00E714EB">
        <w:rPr>
          <w:sz w:val="32"/>
          <w:szCs w:val="32"/>
          <w:shd w:val="clear" w:color="auto" w:fill="FFFFFF"/>
        </w:rPr>
        <w:t>Емельяна Ивановича</w:t>
      </w:r>
      <w:r w:rsidRPr="00E714EB">
        <w:rPr>
          <w:sz w:val="32"/>
          <w:szCs w:val="32"/>
        </w:rPr>
        <w:t xml:space="preserve"> Пугачёва. В отечественной историографии эта страница истории татарского народа нашла своё отражение. </w:t>
      </w:r>
    </w:p>
    <w:p w14:paraId="368DBB9D" w14:textId="77777777" w:rsidR="00FD0F99" w:rsidRPr="00E714EB" w:rsidRDefault="00FD0F99" w:rsidP="00FD0F99">
      <w:pPr>
        <w:ind w:firstLine="709"/>
        <w:jc w:val="both"/>
        <w:rPr>
          <w:sz w:val="32"/>
          <w:szCs w:val="32"/>
        </w:rPr>
      </w:pPr>
      <w:r w:rsidRPr="00E714EB">
        <w:rPr>
          <w:sz w:val="32"/>
          <w:szCs w:val="32"/>
        </w:rPr>
        <w:t xml:space="preserve">Концептуальный багаж начал складываться ещё в дореволюционный период. Исследователи давали разные оценки выступлениям татарского населения, связывая их с недовольством правительственной политикой, сепаратистскими устремлениями, царистскими иллюзиями повстанцев и другими факторами (Н.А. </w:t>
      </w:r>
      <w:proofErr w:type="spellStart"/>
      <w:r w:rsidRPr="00E714EB">
        <w:rPr>
          <w:sz w:val="32"/>
          <w:szCs w:val="32"/>
        </w:rPr>
        <w:t>Добротворский</w:t>
      </w:r>
      <w:proofErr w:type="spellEnd"/>
      <w:r w:rsidRPr="00E714EB">
        <w:rPr>
          <w:sz w:val="32"/>
          <w:szCs w:val="32"/>
        </w:rPr>
        <w:t>, Н.Ф. Дубровин,</w:t>
      </w:r>
      <w:r w:rsidRPr="00E714EB">
        <w:t xml:space="preserve"> </w:t>
      </w:r>
      <w:r w:rsidRPr="00E714EB">
        <w:rPr>
          <w:sz w:val="32"/>
          <w:szCs w:val="32"/>
        </w:rPr>
        <w:t xml:space="preserve">Д.Л. Мордовцев, Н.Н. Фирсов, П.К. </w:t>
      </w:r>
      <w:proofErr w:type="spellStart"/>
      <w:r w:rsidRPr="00E714EB">
        <w:rPr>
          <w:sz w:val="32"/>
          <w:szCs w:val="32"/>
        </w:rPr>
        <w:t>Щебальский</w:t>
      </w:r>
      <w:proofErr w:type="spellEnd"/>
      <w:r w:rsidRPr="00E714EB">
        <w:rPr>
          <w:sz w:val="32"/>
          <w:szCs w:val="32"/>
        </w:rPr>
        <w:t>,</w:t>
      </w:r>
      <w:r w:rsidRPr="00E714EB">
        <w:t xml:space="preserve"> </w:t>
      </w:r>
      <w:r w:rsidRPr="00E714EB">
        <w:rPr>
          <w:sz w:val="32"/>
          <w:szCs w:val="32"/>
        </w:rPr>
        <w:t>П.Л. Юдин и др.).</w:t>
      </w:r>
    </w:p>
    <w:p w14:paraId="7663495A" w14:textId="77777777" w:rsidR="00FD0F99" w:rsidRPr="00E714EB" w:rsidRDefault="00FD0F99" w:rsidP="00FD0F99">
      <w:pPr>
        <w:ind w:firstLine="709"/>
        <w:jc w:val="both"/>
        <w:rPr>
          <w:sz w:val="32"/>
          <w:szCs w:val="32"/>
        </w:rPr>
      </w:pPr>
      <w:r w:rsidRPr="00E714EB">
        <w:rPr>
          <w:sz w:val="32"/>
          <w:szCs w:val="32"/>
        </w:rPr>
        <w:t xml:space="preserve">В советский период восстание Е.И. Пугачёва, как и другие повстанческие движения, стало важным направлением исторических исследований. В 1920-е – начале 1930-х гг. были распространены идеи о роли «торгового капитала» в истории, буржуазном характере восстания, «пугачёвщине» как ранней буржуазной революции или крестьянской революции и т.д. (М.Н. Покровский, Г.Е. Меерсон, С. Симонов). Национальный аспект восстания становится предметом специального изучения советских историков, которые пытались осмыслить выступления нерусских народов Среднего Поволжья и Приуралья, в том числе и татарского населения, в контексте распространённых среди них представлений. </w:t>
      </w:r>
    </w:p>
    <w:p w14:paraId="5A02014C" w14:textId="77777777" w:rsidR="00FD0F99" w:rsidRPr="00E714EB" w:rsidRDefault="00FD0F99" w:rsidP="00FD0F99">
      <w:pPr>
        <w:ind w:firstLine="709"/>
        <w:jc w:val="both"/>
        <w:rPr>
          <w:sz w:val="32"/>
          <w:szCs w:val="32"/>
        </w:rPr>
      </w:pPr>
      <w:r w:rsidRPr="00E714EB">
        <w:rPr>
          <w:sz w:val="32"/>
          <w:szCs w:val="32"/>
        </w:rPr>
        <w:t xml:space="preserve">С.Г. </w:t>
      </w:r>
      <w:proofErr w:type="spellStart"/>
      <w:r w:rsidRPr="00E714EB">
        <w:rPr>
          <w:sz w:val="32"/>
          <w:szCs w:val="32"/>
        </w:rPr>
        <w:t>Томсинский</w:t>
      </w:r>
      <w:proofErr w:type="spellEnd"/>
      <w:r w:rsidRPr="00E714EB">
        <w:rPr>
          <w:sz w:val="32"/>
          <w:szCs w:val="32"/>
        </w:rPr>
        <w:t xml:space="preserve"> среди причин восстания отметил вытеснение татарского купечества «с монопольных торгово-посреднических позиций между метрополией и Средней Азией» [1, с. 68]; а национальные движения считал обособленными.</w:t>
      </w:r>
      <w:r w:rsidRPr="00E714EB">
        <w:t xml:space="preserve"> </w:t>
      </w:r>
      <w:r w:rsidRPr="00E714EB">
        <w:rPr>
          <w:sz w:val="32"/>
          <w:szCs w:val="32"/>
        </w:rPr>
        <w:t xml:space="preserve">М.Н. Мартынов рассматривал выступления татар и башкир как национально-освободительное движение (с общностью интересов «низов» и «верхов») в русле антикрепостнической борьбы [2]. С.И. Тхоржевский акцентировал внимание на социально-классовой составляющей их выступлений [3; 4]. Г.С. Губайдуллин, выделивший «классы» в татарском обществе, к сторонникам Е.И. Пугачёва относил только «татарский трудовой элемент», который с социально близкими группами других народов выступил против «крепостнического правительства» [5; 6; 7]. Н.Н. Фирсов, </w:t>
      </w:r>
      <w:r w:rsidRPr="00E714EB">
        <w:rPr>
          <w:sz w:val="32"/>
          <w:szCs w:val="32"/>
        </w:rPr>
        <w:lastRenderedPageBreak/>
        <w:t xml:space="preserve">первоначально считавший движение Е.И. Пугачёва, приемлемым для верхушки татарского общества по политическим и религиозным соображениям, к началу 1930-х гг. отказался от прежних представлений. </w:t>
      </w:r>
    </w:p>
    <w:p w14:paraId="19F8A757" w14:textId="11EBBDAF" w:rsidR="00FD0F99" w:rsidRPr="00E714EB" w:rsidRDefault="00FD0F99" w:rsidP="00FD0F99">
      <w:pPr>
        <w:ind w:firstLine="709"/>
        <w:jc w:val="both"/>
        <w:rPr>
          <w:sz w:val="32"/>
          <w:szCs w:val="32"/>
        </w:rPr>
      </w:pPr>
      <w:r w:rsidRPr="00E714EB">
        <w:rPr>
          <w:sz w:val="32"/>
          <w:szCs w:val="32"/>
        </w:rPr>
        <w:t>Дальнейшие перспективы изучения истории восстания были обусловлены сложившимся положением в советской исторической науке в середине 1930-х гг., когда произошла так называемая «консолидация» историков на основе марксистско-ленинской методологии и коммунистической партийности [8, с. 118-119]. Кроме того, от историков требовали писать труды в русле официальных установок. Характерным является принятое 9 августа 1944 г. постановление ЦК ВКП(б) «О состоянии и мерах улучшения массово-политической и идеологической работы в Татарской партийной организации». В постановлении ставилась задача обратить особое внимание на «исследование и освещение истории совместной борьбы русского, татарского и других народов СССР… против царизма и помещичье-</w:t>
      </w:r>
      <w:r w:rsidR="008D4F53">
        <w:rPr>
          <w:sz w:val="32"/>
          <w:szCs w:val="32"/>
        </w:rPr>
        <w:t xml:space="preserve"> </w:t>
      </w:r>
      <w:r w:rsidRPr="00E714EB">
        <w:rPr>
          <w:sz w:val="32"/>
          <w:szCs w:val="32"/>
        </w:rPr>
        <w:t xml:space="preserve">капиталистического гнёта» [9, с. 519]. </w:t>
      </w:r>
    </w:p>
    <w:p w14:paraId="73386934" w14:textId="77777777" w:rsidR="00FD0F99" w:rsidRPr="00E714EB" w:rsidRDefault="00FD0F99" w:rsidP="00FD0F99">
      <w:pPr>
        <w:ind w:firstLine="709"/>
        <w:jc w:val="both"/>
        <w:rPr>
          <w:sz w:val="32"/>
          <w:szCs w:val="32"/>
        </w:rPr>
      </w:pPr>
      <w:r w:rsidRPr="00E714EB">
        <w:rPr>
          <w:sz w:val="32"/>
          <w:szCs w:val="32"/>
        </w:rPr>
        <w:t xml:space="preserve">В работах историков второй половины 1930-х – 1950-х гг. (А.И. </w:t>
      </w:r>
      <w:proofErr w:type="spellStart"/>
      <w:r w:rsidRPr="00E714EB">
        <w:rPr>
          <w:sz w:val="32"/>
          <w:szCs w:val="32"/>
        </w:rPr>
        <w:t>Гайсинович</w:t>
      </w:r>
      <w:proofErr w:type="spellEnd"/>
      <w:r w:rsidRPr="00E714EB">
        <w:rPr>
          <w:sz w:val="32"/>
          <w:szCs w:val="32"/>
        </w:rPr>
        <w:t>, М.В. Жижка, Х.И. Муратов [10; 11; 12] и др.) утверждалась мысль о борьбе угнетённых национальностей против крепостнического строя. Несколько иначе интерпретировал выступления нерусских народов Н.Л. Рубинштейн. Он считал, что Крестьянская война объединяла различные течения антифеодальной борьбы, в том числе и борьбу народов Среднего Поволжья и Приуралья «против государственного закабаления и многообразных форм крепостнической эксплуатации, осложнённой национальным и религиозным гнётом» [13, с. 41].</w:t>
      </w:r>
    </w:p>
    <w:p w14:paraId="5628DD5C" w14:textId="77777777" w:rsidR="00FD0F99" w:rsidRPr="00E714EB" w:rsidRDefault="00FD0F99" w:rsidP="00FD0F99">
      <w:pPr>
        <w:ind w:firstLine="709"/>
        <w:jc w:val="both"/>
        <w:rPr>
          <w:sz w:val="32"/>
          <w:szCs w:val="32"/>
        </w:rPr>
      </w:pPr>
      <w:r w:rsidRPr="00E714EB">
        <w:rPr>
          <w:sz w:val="32"/>
          <w:szCs w:val="32"/>
        </w:rPr>
        <w:t xml:space="preserve">В 1960-1970-е гг. было продолжено исследование восстания Е.И. Пугачёва. Большую работу в этом направлении проделал В.В. Мавродин. По его мнению, башкирские, татарские, калмыцкие феодалы находили общий язык с русским дворянством и царизмом, а трудовому «ясачному» люду было по пути с русским трудовым народом, а не со своей «единоверной, </w:t>
      </w:r>
      <w:proofErr w:type="spellStart"/>
      <w:r w:rsidRPr="00E714EB">
        <w:rPr>
          <w:sz w:val="32"/>
          <w:szCs w:val="32"/>
        </w:rPr>
        <w:t>единоязычной</w:t>
      </w:r>
      <w:proofErr w:type="spellEnd"/>
      <w:r w:rsidRPr="00E714EB">
        <w:rPr>
          <w:sz w:val="32"/>
          <w:szCs w:val="32"/>
        </w:rPr>
        <w:t xml:space="preserve"> социальной верхушкой» [14, с. 208]. При этом он отмечал сложный характер движения нерусских народов, поскольку их национально-освободительная борьба переплеталась с антифеодальной. Однако, как он считал, по мере усиления крепостнического гнёта и социального расслоения, крестьянство объединилось в общей борьбе против русских и нерусских феодалов, социальные мотивы стали превалировать над национальными [15, с. 310]; не был главным и религиозный мотив</w:t>
      </w:r>
      <w:r w:rsidRPr="00E714EB">
        <w:rPr>
          <w:rStyle w:val="aff2"/>
          <w:rFonts w:eastAsiaTheme="majorEastAsia"/>
          <w:sz w:val="32"/>
          <w:szCs w:val="32"/>
        </w:rPr>
        <w:t xml:space="preserve"> </w:t>
      </w:r>
      <w:r w:rsidRPr="00E714EB">
        <w:rPr>
          <w:sz w:val="32"/>
          <w:szCs w:val="32"/>
        </w:rPr>
        <w:t>[16. с. 104]. Признавая главенство социальных мотивов у участников восстания, В.В. Мавро</w:t>
      </w:r>
      <w:r w:rsidRPr="00E714EB">
        <w:rPr>
          <w:sz w:val="32"/>
          <w:szCs w:val="32"/>
        </w:rPr>
        <w:lastRenderedPageBreak/>
        <w:t xml:space="preserve">дин в фундаментальном труде о Крестьянской войне 1773-1775 гг. нашёл нужным указать на необходимость исследования взаимоотношения социального и национального факторов в «освободительном движении нерусских народностей в период восстания Пугачёва» [17, с. 18]. </w:t>
      </w:r>
    </w:p>
    <w:p w14:paraId="78C0FACB" w14:textId="77777777" w:rsidR="00FD0F99" w:rsidRPr="00E714EB" w:rsidRDefault="00FD0F99" w:rsidP="00FD0F99">
      <w:pPr>
        <w:ind w:firstLine="709"/>
        <w:jc w:val="both"/>
        <w:rPr>
          <w:sz w:val="32"/>
          <w:szCs w:val="32"/>
        </w:rPr>
      </w:pPr>
      <w:r w:rsidRPr="00E714EB">
        <w:rPr>
          <w:sz w:val="32"/>
          <w:szCs w:val="32"/>
        </w:rPr>
        <w:t xml:space="preserve">Тем не менее, историки (А.И. Андрущенко, М.Д. </w:t>
      </w:r>
      <w:proofErr w:type="spellStart"/>
      <w:r w:rsidRPr="00E714EB">
        <w:rPr>
          <w:sz w:val="32"/>
          <w:szCs w:val="32"/>
        </w:rPr>
        <w:t>Курмачева</w:t>
      </w:r>
      <w:proofErr w:type="spellEnd"/>
      <w:r w:rsidRPr="00E714EB">
        <w:rPr>
          <w:sz w:val="32"/>
          <w:szCs w:val="32"/>
        </w:rPr>
        <w:t xml:space="preserve">, Х.И. Муратов [18; 19; 20] и др.), затрагивая вопрос о характере выступлений нерусских народов, всё же привычно апеллировали к их антикрепостнической направленности. </w:t>
      </w:r>
    </w:p>
    <w:p w14:paraId="1E623EED" w14:textId="77777777" w:rsidR="00FD0F99" w:rsidRPr="00E714EB" w:rsidRDefault="00FD0F99" w:rsidP="00FD0F99">
      <w:pPr>
        <w:ind w:firstLine="709"/>
        <w:jc w:val="both"/>
        <w:rPr>
          <w:sz w:val="32"/>
          <w:szCs w:val="32"/>
        </w:rPr>
      </w:pPr>
      <w:r w:rsidRPr="00E714EB">
        <w:rPr>
          <w:sz w:val="32"/>
          <w:szCs w:val="32"/>
        </w:rPr>
        <w:t xml:space="preserve">Важным событием в изучении проблемы стала кандидатская диссертация «Участие татар Среднего Поволжья в крестьянской войне 1773-1775 гг. под предводительством Е.И. Пугачёва» (1967 г.), а затем и книга «Татары Среднего Поволжья в пугачёвском восстании» (1973 г.) историка С.Х. </w:t>
      </w:r>
      <w:proofErr w:type="spellStart"/>
      <w:r w:rsidRPr="00E714EB">
        <w:rPr>
          <w:sz w:val="32"/>
          <w:szCs w:val="32"/>
        </w:rPr>
        <w:t>Алишева</w:t>
      </w:r>
      <w:proofErr w:type="spellEnd"/>
      <w:r w:rsidRPr="00E714EB">
        <w:rPr>
          <w:sz w:val="32"/>
          <w:szCs w:val="32"/>
        </w:rPr>
        <w:t xml:space="preserve">, ставшая первой обобщающей работой на эту тему. Автор, используя обширный фактический материал, показал предысторию участия татар в восстании (социально-экономическое положение, национальное угнетение и др.), выступления татарских крестьян в ходе Крестьянской войны, том числе и действия местных повстанческих отрядов. Историк отмечал, что основная масса татарского крестьянства была на стороне восстания. Придерживаясь устоявшихся взглядов в советской исторической науке, он подчёркивал главенство социальных моментов над национальными в движении татарских крестьян. </w:t>
      </w:r>
    </w:p>
    <w:p w14:paraId="3A14C345" w14:textId="6D2727CB" w:rsidR="00FD0F99" w:rsidRPr="00E714EB" w:rsidRDefault="00FD0F99" w:rsidP="00FD0F99">
      <w:pPr>
        <w:ind w:firstLine="709"/>
        <w:jc w:val="both"/>
        <w:rPr>
          <w:sz w:val="32"/>
          <w:szCs w:val="32"/>
        </w:rPr>
      </w:pPr>
      <w:r w:rsidRPr="00E714EB">
        <w:rPr>
          <w:sz w:val="32"/>
          <w:szCs w:val="32"/>
        </w:rPr>
        <w:t>В сложившейся картине представлений о восстании Е.И. Пугачёва не оставалось места другим трактовкам. На излёте советской эпохи М.А. Усманов в предисловии к сборнику документов «Воззвания и переписка вожаков пугачёвского движения в Поволжье и Приуралье» (1988 г.) критически отнесся к утверждениям о национально-</w:t>
      </w:r>
      <w:r w:rsidR="0007348D" w:rsidRPr="00E714EB">
        <w:rPr>
          <w:sz w:val="32"/>
          <w:szCs w:val="32"/>
        </w:rPr>
        <w:t xml:space="preserve"> </w:t>
      </w:r>
      <w:r w:rsidRPr="00E714EB">
        <w:rPr>
          <w:sz w:val="32"/>
          <w:szCs w:val="32"/>
        </w:rPr>
        <w:t xml:space="preserve">сепаратистских устремлениях участников восстания из числа нерусских народов, называя их реликтами «в корне ошибочных интерпретаций». Источники, по его мнению, полностью свидетельствовали о первичности социальных интересов у народов Поволжья и Приуралья, участвовавших в восстании. </w:t>
      </w:r>
    </w:p>
    <w:p w14:paraId="4993F83F" w14:textId="77777777" w:rsidR="00FD0F99" w:rsidRPr="00E714EB" w:rsidRDefault="00FD0F99" w:rsidP="00FD0F99">
      <w:pPr>
        <w:ind w:firstLine="709"/>
        <w:jc w:val="both"/>
        <w:rPr>
          <w:sz w:val="32"/>
          <w:szCs w:val="32"/>
        </w:rPr>
      </w:pPr>
      <w:r w:rsidRPr="00E714EB">
        <w:rPr>
          <w:sz w:val="32"/>
          <w:szCs w:val="32"/>
        </w:rPr>
        <w:t>В целом, в советский период исследование проблемы участия татарского населения в повстанческом движении Е.И. Пугачёва, ставшей предметом специального изучения, получило дальнейшее развитие. В концептуальном плане обсуждение национальной специфики восстания было ограничено рамками классового подхода и приоритета социальных мотивов, что, в конечном итоге, сказалось на определённой односторонности работ этого периода.</w:t>
      </w:r>
    </w:p>
    <w:p w14:paraId="4CA75BFB" w14:textId="77777777" w:rsidR="00FD0F99" w:rsidRPr="00E714EB" w:rsidRDefault="00FD0F99" w:rsidP="00FD0F99">
      <w:pPr>
        <w:ind w:firstLine="709"/>
        <w:jc w:val="both"/>
        <w:rPr>
          <w:sz w:val="32"/>
          <w:szCs w:val="32"/>
        </w:rPr>
      </w:pPr>
    </w:p>
    <w:p w14:paraId="4B8096E2" w14:textId="77777777" w:rsidR="00FD0F99" w:rsidRPr="00E714EB" w:rsidRDefault="00FD0F99" w:rsidP="00FD0F99">
      <w:pPr>
        <w:ind w:firstLine="709"/>
        <w:jc w:val="both"/>
        <w:rPr>
          <w:i/>
          <w:iCs/>
          <w:sz w:val="28"/>
          <w:szCs w:val="28"/>
        </w:rPr>
      </w:pPr>
      <w:r w:rsidRPr="00E714EB">
        <w:rPr>
          <w:i/>
          <w:iCs/>
          <w:sz w:val="28"/>
          <w:szCs w:val="28"/>
        </w:rPr>
        <w:lastRenderedPageBreak/>
        <w:t>Примечания</w:t>
      </w:r>
    </w:p>
    <w:p w14:paraId="1F2928C1" w14:textId="77777777" w:rsidR="00FD0F99" w:rsidRPr="00E714EB" w:rsidRDefault="00FD0F99" w:rsidP="00FD0F99">
      <w:pPr>
        <w:ind w:firstLine="709"/>
        <w:jc w:val="both"/>
        <w:rPr>
          <w:sz w:val="32"/>
          <w:szCs w:val="32"/>
        </w:rPr>
      </w:pPr>
    </w:p>
    <w:p w14:paraId="090D46FD" w14:textId="77777777" w:rsidR="00FD0F99" w:rsidRPr="00E714EB" w:rsidRDefault="00FD0F99" w:rsidP="00FD0F99">
      <w:pPr>
        <w:ind w:firstLine="709"/>
        <w:jc w:val="both"/>
        <w:rPr>
          <w:sz w:val="28"/>
          <w:szCs w:val="28"/>
        </w:rPr>
      </w:pPr>
      <w:r w:rsidRPr="00E714EB">
        <w:rPr>
          <w:sz w:val="28"/>
          <w:szCs w:val="28"/>
        </w:rPr>
        <w:t xml:space="preserve">1. </w:t>
      </w:r>
      <w:proofErr w:type="spellStart"/>
      <w:r w:rsidRPr="00E714EB">
        <w:rPr>
          <w:i/>
          <w:iCs/>
          <w:sz w:val="28"/>
          <w:szCs w:val="28"/>
        </w:rPr>
        <w:t>Томсинский</w:t>
      </w:r>
      <w:proofErr w:type="spellEnd"/>
      <w:r w:rsidRPr="00E714EB">
        <w:rPr>
          <w:i/>
          <w:iCs/>
          <w:sz w:val="28"/>
          <w:szCs w:val="28"/>
        </w:rPr>
        <w:t xml:space="preserve"> С.Г.</w:t>
      </w:r>
      <w:r w:rsidRPr="00E714EB">
        <w:rPr>
          <w:sz w:val="28"/>
          <w:szCs w:val="28"/>
        </w:rPr>
        <w:t xml:space="preserve"> О характере “пугачёвщины” // Историк-марксист. – 1927. – № 6. – С. 48-78.</w:t>
      </w:r>
    </w:p>
    <w:p w14:paraId="5D690757" w14:textId="77777777" w:rsidR="00FD0F99" w:rsidRPr="00E714EB" w:rsidRDefault="00FD0F99" w:rsidP="00FD0F99">
      <w:pPr>
        <w:ind w:firstLine="709"/>
        <w:jc w:val="both"/>
        <w:rPr>
          <w:sz w:val="28"/>
          <w:szCs w:val="28"/>
        </w:rPr>
      </w:pPr>
      <w:r w:rsidRPr="00E714EB">
        <w:rPr>
          <w:sz w:val="28"/>
          <w:szCs w:val="28"/>
        </w:rPr>
        <w:t xml:space="preserve">2. </w:t>
      </w:r>
      <w:r w:rsidRPr="00E714EB">
        <w:rPr>
          <w:i/>
          <w:iCs/>
          <w:sz w:val="28"/>
          <w:szCs w:val="28"/>
        </w:rPr>
        <w:t>Мартынов М.Н.</w:t>
      </w:r>
      <w:r w:rsidRPr="00E714EB">
        <w:rPr>
          <w:sz w:val="28"/>
          <w:szCs w:val="28"/>
        </w:rPr>
        <w:t xml:space="preserve"> Пугачёвское движение на заводах Прикамского края // Крепостная Россия. – Л.: Прибой, 1930. – С. 125-179.</w:t>
      </w:r>
    </w:p>
    <w:p w14:paraId="214B6D9F" w14:textId="261EC64B" w:rsidR="00FD0F99" w:rsidRPr="00E714EB" w:rsidRDefault="00FD0F99" w:rsidP="00FD0F99">
      <w:pPr>
        <w:ind w:firstLine="709"/>
        <w:jc w:val="both"/>
        <w:rPr>
          <w:sz w:val="28"/>
          <w:szCs w:val="28"/>
        </w:rPr>
      </w:pPr>
      <w:r w:rsidRPr="00E714EB">
        <w:rPr>
          <w:sz w:val="28"/>
          <w:szCs w:val="28"/>
        </w:rPr>
        <w:t xml:space="preserve">3. </w:t>
      </w:r>
      <w:r w:rsidRPr="00E714EB">
        <w:rPr>
          <w:i/>
          <w:iCs/>
          <w:sz w:val="28"/>
          <w:szCs w:val="28"/>
        </w:rPr>
        <w:t>Тхоржевский С.И.</w:t>
      </w:r>
      <w:r w:rsidRPr="00E714EB">
        <w:rPr>
          <w:sz w:val="28"/>
          <w:szCs w:val="28"/>
        </w:rPr>
        <w:t xml:space="preserve"> Крестьянство и пугачёвщина: к вопросу о социальном содержании пугачёвщины // Записки научного общества марксистов. – 1928. – №</w:t>
      </w:r>
      <w:r w:rsidR="00B71832">
        <w:rPr>
          <w:sz w:val="28"/>
          <w:szCs w:val="28"/>
        </w:rPr>
        <w:t xml:space="preserve"> </w:t>
      </w:r>
      <w:r w:rsidRPr="00E714EB">
        <w:rPr>
          <w:sz w:val="28"/>
          <w:szCs w:val="28"/>
        </w:rPr>
        <w:t>4. – С. 47-73.</w:t>
      </w:r>
    </w:p>
    <w:p w14:paraId="65B93E82" w14:textId="77777777" w:rsidR="00FD0F99" w:rsidRPr="00E714EB" w:rsidRDefault="00FD0F99" w:rsidP="00FD0F99">
      <w:pPr>
        <w:ind w:firstLine="709"/>
        <w:jc w:val="both"/>
        <w:rPr>
          <w:sz w:val="28"/>
          <w:szCs w:val="28"/>
        </w:rPr>
      </w:pPr>
      <w:r w:rsidRPr="00E714EB">
        <w:rPr>
          <w:sz w:val="28"/>
          <w:szCs w:val="28"/>
        </w:rPr>
        <w:t xml:space="preserve">4. </w:t>
      </w:r>
      <w:r w:rsidRPr="00E714EB">
        <w:rPr>
          <w:i/>
          <w:iCs/>
          <w:sz w:val="28"/>
          <w:szCs w:val="28"/>
        </w:rPr>
        <w:t>Тхоржевский С.И.</w:t>
      </w:r>
      <w:r w:rsidRPr="00E714EB">
        <w:rPr>
          <w:sz w:val="28"/>
          <w:szCs w:val="28"/>
        </w:rPr>
        <w:t xml:space="preserve"> Пугачёвщина в помещичьей России: Восстание на правой стороне Волги в июне-октябре 1774 года: По неизданным материалам с приложением карты распространения восстания и документов. – М.: Изд-во </w:t>
      </w:r>
      <w:proofErr w:type="spellStart"/>
      <w:r w:rsidRPr="00E714EB">
        <w:rPr>
          <w:sz w:val="28"/>
          <w:szCs w:val="28"/>
        </w:rPr>
        <w:t>Всесоюз</w:t>
      </w:r>
      <w:proofErr w:type="spellEnd"/>
      <w:r w:rsidRPr="00E714EB">
        <w:rPr>
          <w:sz w:val="28"/>
          <w:szCs w:val="28"/>
        </w:rPr>
        <w:t>. об-</w:t>
      </w:r>
      <w:proofErr w:type="spellStart"/>
      <w:r w:rsidRPr="00E714EB">
        <w:rPr>
          <w:sz w:val="28"/>
          <w:szCs w:val="28"/>
        </w:rPr>
        <w:t>ва</w:t>
      </w:r>
      <w:proofErr w:type="spellEnd"/>
      <w:r w:rsidRPr="00E714EB">
        <w:rPr>
          <w:sz w:val="28"/>
          <w:szCs w:val="28"/>
        </w:rPr>
        <w:t xml:space="preserve"> </w:t>
      </w:r>
      <w:proofErr w:type="spellStart"/>
      <w:r w:rsidRPr="00E714EB">
        <w:rPr>
          <w:sz w:val="28"/>
          <w:szCs w:val="28"/>
        </w:rPr>
        <w:t>политкат</w:t>
      </w:r>
      <w:proofErr w:type="spellEnd"/>
      <w:r w:rsidRPr="00E714EB">
        <w:rPr>
          <w:sz w:val="28"/>
          <w:szCs w:val="28"/>
        </w:rPr>
        <w:t>. и сс.-</w:t>
      </w:r>
      <w:proofErr w:type="spellStart"/>
      <w:r w:rsidRPr="00E714EB">
        <w:rPr>
          <w:sz w:val="28"/>
          <w:szCs w:val="28"/>
        </w:rPr>
        <w:t>посел</w:t>
      </w:r>
      <w:proofErr w:type="spellEnd"/>
      <w:r w:rsidRPr="00E714EB">
        <w:rPr>
          <w:sz w:val="28"/>
          <w:szCs w:val="28"/>
        </w:rPr>
        <w:t>., 1930. – 209 с.</w:t>
      </w:r>
    </w:p>
    <w:p w14:paraId="0E9FE196" w14:textId="77777777" w:rsidR="00FD0F99" w:rsidRPr="00E714EB" w:rsidRDefault="00FD0F99" w:rsidP="00FD0F99">
      <w:pPr>
        <w:ind w:firstLine="709"/>
        <w:jc w:val="both"/>
        <w:rPr>
          <w:sz w:val="28"/>
          <w:szCs w:val="28"/>
        </w:rPr>
      </w:pPr>
      <w:r w:rsidRPr="00E714EB">
        <w:rPr>
          <w:sz w:val="28"/>
          <w:szCs w:val="28"/>
        </w:rPr>
        <w:t xml:space="preserve">5. </w:t>
      </w:r>
      <w:r w:rsidRPr="00E714EB">
        <w:rPr>
          <w:i/>
          <w:iCs/>
          <w:sz w:val="28"/>
          <w:szCs w:val="28"/>
        </w:rPr>
        <w:t>Губайдуллин Г.С.</w:t>
      </w:r>
      <w:r w:rsidRPr="00E714EB">
        <w:rPr>
          <w:sz w:val="28"/>
          <w:szCs w:val="28"/>
        </w:rPr>
        <w:t xml:space="preserve"> Из прошлого татар. – Казань: [</w:t>
      </w:r>
      <w:proofErr w:type="spellStart"/>
      <w:r w:rsidRPr="00E714EB">
        <w:rPr>
          <w:sz w:val="28"/>
          <w:szCs w:val="28"/>
        </w:rPr>
        <w:t>б.и</w:t>
      </w:r>
      <w:proofErr w:type="spellEnd"/>
      <w:r w:rsidRPr="00E714EB">
        <w:rPr>
          <w:sz w:val="28"/>
          <w:szCs w:val="28"/>
        </w:rPr>
        <w:t>.], 1925. – 111 с.</w:t>
      </w:r>
    </w:p>
    <w:p w14:paraId="269E0199" w14:textId="77777777" w:rsidR="00FD0F99" w:rsidRPr="00E714EB" w:rsidRDefault="00FD0F99" w:rsidP="00FD0F99">
      <w:pPr>
        <w:ind w:firstLine="709"/>
        <w:jc w:val="both"/>
        <w:rPr>
          <w:sz w:val="28"/>
          <w:szCs w:val="28"/>
        </w:rPr>
      </w:pPr>
      <w:r w:rsidRPr="00E714EB">
        <w:rPr>
          <w:sz w:val="28"/>
          <w:szCs w:val="28"/>
        </w:rPr>
        <w:t xml:space="preserve">6. </w:t>
      </w:r>
      <w:r w:rsidRPr="00E714EB">
        <w:rPr>
          <w:i/>
          <w:iCs/>
          <w:sz w:val="28"/>
          <w:szCs w:val="28"/>
        </w:rPr>
        <w:t>Губайдуллин Г.С.</w:t>
      </w:r>
      <w:r w:rsidRPr="00E714EB">
        <w:rPr>
          <w:sz w:val="28"/>
          <w:szCs w:val="28"/>
        </w:rPr>
        <w:t xml:space="preserve"> Участие татар в Пугачёвщине // Новый Восток. – 1925. – Кн. 1. – С. 262-268.</w:t>
      </w:r>
    </w:p>
    <w:p w14:paraId="16B016B6" w14:textId="3765C6FC" w:rsidR="00FD0F99" w:rsidRPr="00E714EB" w:rsidRDefault="00FD0F99" w:rsidP="00FD0F99">
      <w:pPr>
        <w:ind w:firstLine="709"/>
        <w:jc w:val="both"/>
        <w:rPr>
          <w:sz w:val="28"/>
          <w:szCs w:val="28"/>
        </w:rPr>
      </w:pPr>
      <w:r w:rsidRPr="00E714EB">
        <w:rPr>
          <w:sz w:val="28"/>
          <w:szCs w:val="28"/>
        </w:rPr>
        <w:t xml:space="preserve">7. </w:t>
      </w:r>
      <w:r w:rsidRPr="00E714EB">
        <w:rPr>
          <w:i/>
          <w:iCs/>
          <w:sz w:val="28"/>
          <w:szCs w:val="28"/>
        </w:rPr>
        <w:t>Губайдуллин Г.С.</w:t>
      </w:r>
      <w:r w:rsidRPr="00E714EB">
        <w:rPr>
          <w:sz w:val="28"/>
          <w:szCs w:val="28"/>
        </w:rPr>
        <w:t xml:space="preserve"> Пугачёвщина и татары // Известия общества обследования и изучения Азербайджана. –</w:t>
      </w:r>
      <w:r w:rsidR="00B31426">
        <w:rPr>
          <w:sz w:val="28"/>
          <w:szCs w:val="28"/>
        </w:rPr>
        <w:t xml:space="preserve"> </w:t>
      </w:r>
      <w:r w:rsidRPr="00E714EB">
        <w:rPr>
          <w:sz w:val="28"/>
          <w:szCs w:val="28"/>
        </w:rPr>
        <w:t>1927. –</w:t>
      </w:r>
      <w:r w:rsidR="00B31426">
        <w:rPr>
          <w:sz w:val="28"/>
          <w:szCs w:val="28"/>
        </w:rPr>
        <w:t xml:space="preserve"> </w:t>
      </w:r>
      <w:r w:rsidRPr="00E714EB">
        <w:rPr>
          <w:sz w:val="28"/>
          <w:szCs w:val="28"/>
        </w:rPr>
        <w:t>№ 4. – С. 73-103.</w:t>
      </w:r>
    </w:p>
    <w:p w14:paraId="7C640C92" w14:textId="568F70B6" w:rsidR="00FD0F99" w:rsidRPr="00E714EB" w:rsidRDefault="00FD0F99" w:rsidP="00FD0F99">
      <w:pPr>
        <w:ind w:firstLine="709"/>
        <w:jc w:val="both"/>
        <w:rPr>
          <w:sz w:val="28"/>
          <w:szCs w:val="28"/>
        </w:rPr>
      </w:pPr>
      <w:r w:rsidRPr="00E714EB">
        <w:rPr>
          <w:sz w:val="28"/>
          <w:szCs w:val="28"/>
        </w:rPr>
        <w:t>8. Историография истории СССР</w:t>
      </w:r>
      <w:r w:rsidRPr="00E714EB">
        <w:rPr>
          <w:sz w:val="28"/>
          <w:szCs w:val="28"/>
          <w:shd w:val="clear" w:color="auto" w:fill="FFFFFF"/>
        </w:rPr>
        <w:t>: учебник для вузов спец. “Историко-</w:t>
      </w:r>
      <w:r w:rsidR="00B31426">
        <w:rPr>
          <w:sz w:val="28"/>
          <w:szCs w:val="28"/>
          <w:shd w:val="clear" w:color="auto" w:fill="FFFFFF"/>
        </w:rPr>
        <w:t xml:space="preserve"> </w:t>
      </w:r>
      <w:r w:rsidRPr="00E714EB">
        <w:rPr>
          <w:sz w:val="28"/>
          <w:szCs w:val="28"/>
          <w:shd w:val="clear" w:color="auto" w:fill="FFFFFF"/>
        </w:rPr>
        <w:t>архивоведение” и “История”</w:t>
      </w:r>
      <w:r w:rsidRPr="00E714EB">
        <w:rPr>
          <w:sz w:val="28"/>
          <w:szCs w:val="28"/>
        </w:rPr>
        <w:t xml:space="preserve">: в 2 ч. </w:t>
      </w:r>
      <w:r w:rsidRPr="00E714EB">
        <w:rPr>
          <w:sz w:val="28"/>
          <w:szCs w:val="28"/>
          <w:shd w:val="clear" w:color="auto" w:fill="FFFFFF"/>
        </w:rPr>
        <w:t>Ч. 2: </w:t>
      </w:r>
      <w:r w:rsidRPr="00E714EB">
        <w:rPr>
          <w:sz w:val="28"/>
          <w:szCs w:val="28"/>
        </w:rPr>
        <w:t>Эпоха социализма /</w:t>
      </w:r>
      <w:r w:rsidRPr="00E714EB">
        <w:rPr>
          <w:sz w:val="28"/>
          <w:szCs w:val="28"/>
          <w:shd w:val="clear" w:color="auto" w:fill="FFFFFF"/>
        </w:rPr>
        <w:t xml:space="preserve"> под ред. акад. И.И. Минца</w:t>
      </w:r>
      <w:r w:rsidRPr="00E714EB">
        <w:rPr>
          <w:sz w:val="28"/>
          <w:szCs w:val="28"/>
        </w:rPr>
        <w:t xml:space="preserve">. – М.: </w:t>
      </w:r>
      <w:proofErr w:type="spellStart"/>
      <w:r w:rsidRPr="00E714EB">
        <w:rPr>
          <w:sz w:val="28"/>
          <w:szCs w:val="28"/>
        </w:rPr>
        <w:t>Высш</w:t>
      </w:r>
      <w:proofErr w:type="spellEnd"/>
      <w:r w:rsidRPr="00E714EB">
        <w:rPr>
          <w:sz w:val="28"/>
          <w:szCs w:val="28"/>
        </w:rPr>
        <w:t>. шк., 1982. – 336 с.</w:t>
      </w:r>
    </w:p>
    <w:p w14:paraId="25432FAE" w14:textId="77777777" w:rsidR="00FD0F99" w:rsidRPr="00E714EB" w:rsidRDefault="00FD0F99" w:rsidP="00FD0F99">
      <w:pPr>
        <w:ind w:firstLine="709"/>
        <w:jc w:val="both"/>
        <w:rPr>
          <w:sz w:val="28"/>
          <w:szCs w:val="28"/>
        </w:rPr>
      </w:pPr>
      <w:r w:rsidRPr="00E714EB">
        <w:rPr>
          <w:sz w:val="28"/>
          <w:szCs w:val="28"/>
        </w:rPr>
        <w:t xml:space="preserve">9. </w:t>
      </w:r>
      <w:r w:rsidRPr="00E714EB">
        <w:rPr>
          <w:sz w:val="28"/>
          <w:szCs w:val="28"/>
          <w:shd w:val="clear" w:color="auto" w:fill="FFFFFF"/>
        </w:rPr>
        <w:t xml:space="preserve">Коммунистическая партия Советского Союза </w:t>
      </w:r>
      <w:r w:rsidRPr="00E714EB">
        <w:rPr>
          <w:sz w:val="28"/>
          <w:szCs w:val="28"/>
        </w:rPr>
        <w:t xml:space="preserve">в резолюциях и решениях съездов, конференций и пленумов ЦК: в 15 т. – Т. 7: 1938-1945. – </w:t>
      </w:r>
      <w:r w:rsidRPr="00E714EB">
        <w:rPr>
          <w:sz w:val="28"/>
          <w:szCs w:val="28"/>
          <w:shd w:val="clear" w:color="auto" w:fill="FFFFFF"/>
        </w:rPr>
        <w:t xml:space="preserve">9-е изд., доп. и </w:t>
      </w:r>
      <w:proofErr w:type="spellStart"/>
      <w:r w:rsidRPr="00E714EB">
        <w:rPr>
          <w:sz w:val="28"/>
          <w:szCs w:val="28"/>
          <w:shd w:val="clear" w:color="auto" w:fill="FFFFFF"/>
        </w:rPr>
        <w:t>испр</w:t>
      </w:r>
      <w:proofErr w:type="spellEnd"/>
      <w:r w:rsidRPr="00E714EB">
        <w:rPr>
          <w:sz w:val="28"/>
          <w:szCs w:val="28"/>
          <w:shd w:val="clear" w:color="auto" w:fill="FFFFFF"/>
        </w:rPr>
        <w:t xml:space="preserve">. </w:t>
      </w:r>
      <w:r w:rsidRPr="00E714EB">
        <w:rPr>
          <w:sz w:val="28"/>
          <w:szCs w:val="28"/>
        </w:rPr>
        <w:t>– М.: Политиздат, 1985. – 574 с.</w:t>
      </w:r>
    </w:p>
    <w:p w14:paraId="1D88FCC1" w14:textId="6D1D1998" w:rsidR="00FD0F99" w:rsidRPr="00E714EB" w:rsidRDefault="00FD0F99" w:rsidP="00FD0F99">
      <w:pPr>
        <w:ind w:firstLine="709"/>
        <w:jc w:val="both"/>
        <w:rPr>
          <w:sz w:val="28"/>
          <w:szCs w:val="28"/>
        </w:rPr>
      </w:pPr>
      <w:r w:rsidRPr="00E714EB">
        <w:rPr>
          <w:sz w:val="28"/>
          <w:szCs w:val="28"/>
        </w:rPr>
        <w:t xml:space="preserve">10. </w:t>
      </w:r>
      <w:proofErr w:type="spellStart"/>
      <w:r w:rsidRPr="00E714EB">
        <w:rPr>
          <w:i/>
          <w:iCs/>
          <w:sz w:val="28"/>
          <w:szCs w:val="28"/>
        </w:rPr>
        <w:t>Гайсинович</w:t>
      </w:r>
      <w:proofErr w:type="spellEnd"/>
      <w:r w:rsidRPr="00E714EB">
        <w:rPr>
          <w:i/>
          <w:iCs/>
          <w:sz w:val="28"/>
          <w:szCs w:val="28"/>
        </w:rPr>
        <w:t xml:space="preserve"> А.И.</w:t>
      </w:r>
      <w:r w:rsidRPr="00E714EB">
        <w:rPr>
          <w:sz w:val="28"/>
          <w:szCs w:val="28"/>
        </w:rPr>
        <w:t xml:space="preserve"> Пугачёв. – М.: Журнал</w:t>
      </w:r>
      <w:r w:rsidR="00136584" w:rsidRPr="00E714EB">
        <w:rPr>
          <w:sz w:val="28"/>
          <w:szCs w:val="28"/>
        </w:rPr>
        <w:t>.</w:t>
      </w:r>
      <w:r w:rsidRPr="00E714EB">
        <w:rPr>
          <w:sz w:val="28"/>
          <w:szCs w:val="28"/>
        </w:rPr>
        <w:t>-газет</w:t>
      </w:r>
      <w:r w:rsidR="00136584" w:rsidRPr="00E714EB">
        <w:rPr>
          <w:sz w:val="28"/>
          <w:szCs w:val="28"/>
        </w:rPr>
        <w:t>.</w:t>
      </w:r>
      <w:r w:rsidRPr="00E714EB">
        <w:rPr>
          <w:sz w:val="28"/>
          <w:szCs w:val="28"/>
        </w:rPr>
        <w:t xml:space="preserve"> </w:t>
      </w:r>
      <w:proofErr w:type="spellStart"/>
      <w:r w:rsidRPr="00E714EB">
        <w:rPr>
          <w:sz w:val="28"/>
          <w:szCs w:val="28"/>
        </w:rPr>
        <w:t>объед</w:t>
      </w:r>
      <w:proofErr w:type="spellEnd"/>
      <w:r w:rsidR="00136584" w:rsidRPr="00E714EB">
        <w:rPr>
          <w:sz w:val="28"/>
          <w:szCs w:val="28"/>
        </w:rPr>
        <w:t>.</w:t>
      </w:r>
      <w:r w:rsidRPr="00E714EB">
        <w:rPr>
          <w:sz w:val="28"/>
          <w:szCs w:val="28"/>
        </w:rPr>
        <w:t>, 1937. – 248 с.</w:t>
      </w:r>
    </w:p>
    <w:p w14:paraId="2B554A16" w14:textId="77777777" w:rsidR="00FD0F99" w:rsidRPr="00E714EB" w:rsidRDefault="00FD0F99" w:rsidP="00FD0F99">
      <w:pPr>
        <w:ind w:firstLine="709"/>
        <w:jc w:val="both"/>
        <w:rPr>
          <w:sz w:val="28"/>
          <w:szCs w:val="28"/>
        </w:rPr>
      </w:pPr>
      <w:r w:rsidRPr="00E714EB">
        <w:rPr>
          <w:sz w:val="28"/>
          <w:szCs w:val="28"/>
        </w:rPr>
        <w:t xml:space="preserve">11. </w:t>
      </w:r>
      <w:r w:rsidRPr="00E714EB">
        <w:rPr>
          <w:i/>
          <w:iCs/>
          <w:sz w:val="28"/>
          <w:szCs w:val="28"/>
        </w:rPr>
        <w:t>Жижка М.В.</w:t>
      </w:r>
      <w:r w:rsidRPr="00E714EB">
        <w:rPr>
          <w:sz w:val="28"/>
          <w:szCs w:val="28"/>
        </w:rPr>
        <w:t xml:space="preserve"> Емельян Пугачёв: крестьянская война 1773-1775 гг. – М.: </w:t>
      </w:r>
      <w:proofErr w:type="spellStart"/>
      <w:r w:rsidRPr="00E714EB">
        <w:rPr>
          <w:sz w:val="28"/>
          <w:szCs w:val="28"/>
        </w:rPr>
        <w:t>Учпедгиз</w:t>
      </w:r>
      <w:proofErr w:type="spellEnd"/>
      <w:r w:rsidRPr="00E714EB">
        <w:rPr>
          <w:sz w:val="28"/>
          <w:szCs w:val="28"/>
        </w:rPr>
        <w:t>, 1941. – 216 с.</w:t>
      </w:r>
    </w:p>
    <w:p w14:paraId="0207FCE5" w14:textId="77777777" w:rsidR="00FD0F99" w:rsidRPr="00E714EB" w:rsidRDefault="00FD0F99" w:rsidP="00FD0F99">
      <w:pPr>
        <w:ind w:firstLine="709"/>
        <w:jc w:val="both"/>
        <w:rPr>
          <w:sz w:val="28"/>
          <w:szCs w:val="28"/>
        </w:rPr>
      </w:pPr>
      <w:r w:rsidRPr="00E714EB">
        <w:rPr>
          <w:sz w:val="28"/>
          <w:szCs w:val="28"/>
        </w:rPr>
        <w:t xml:space="preserve">12. </w:t>
      </w:r>
      <w:r w:rsidRPr="00E714EB">
        <w:rPr>
          <w:i/>
          <w:iCs/>
          <w:sz w:val="28"/>
          <w:szCs w:val="28"/>
        </w:rPr>
        <w:t>Муратов Х.И.</w:t>
      </w:r>
      <w:r w:rsidRPr="00E714EB">
        <w:rPr>
          <w:sz w:val="28"/>
          <w:szCs w:val="28"/>
        </w:rPr>
        <w:t xml:space="preserve"> Крестьянская война 1773-1775 гг. в России. – М.: Воениздат, 1954. – 208 с.</w:t>
      </w:r>
    </w:p>
    <w:p w14:paraId="077D9AF0" w14:textId="77777777" w:rsidR="00FD0F99" w:rsidRPr="00E714EB" w:rsidRDefault="00FD0F99" w:rsidP="00FD0F99">
      <w:pPr>
        <w:ind w:firstLine="709"/>
        <w:jc w:val="both"/>
        <w:rPr>
          <w:sz w:val="28"/>
          <w:szCs w:val="28"/>
        </w:rPr>
      </w:pPr>
      <w:r w:rsidRPr="00E714EB">
        <w:rPr>
          <w:sz w:val="28"/>
          <w:szCs w:val="28"/>
        </w:rPr>
        <w:t xml:space="preserve">13. </w:t>
      </w:r>
      <w:r w:rsidRPr="00E714EB">
        <w:rPr>
          <w:i/>
          <w:iCs/>
          <w:sz w:val="28"/>
          <w:szCs w:val="28"/>
        </w:rPr>
        <w:t>Рубинштейн Н.Л.</w:t>
      </w:r>
      <w:r w:rsidRPr="00E714EB">
        <w:rPr>
          <w:sz w:val="28"/>
          <w:szCs w:val="28"/>
        </w:rPr>
        <w:t xml:space="preserve"> Крестьянское движение в России во второй половине XVIII века // Вопросы истории. – 1956. – № 11. – С. 34-51.</w:t>
      </w:r>
    </w:p>
    <w:p w14:paraId="78AD9013" w14:textId="77777777" w:rsidR="00FD0F99" w:rsidRPr="00E714EB" w:rsidRDefault="00FD0F99" w:rsidP="00FD0F99">
      <w:pPr>
        <w:ind w:firstLine="709"/>
        <w:jc w:val="both"/>
        <w:rPr>
          <w:sz w:val="28"/>
          <w:szCs w:val="28"/>
        </w:rPr>
      </w:pPr>
      <w:r w:rsidRPr="00E714EB">
        <w:rPr>
          <w:sz w:val="28"/>
          <w:szCs w:val="28"/>
        </w:rPr>
        <w:t xml:space="preserve">14. </w:t>
      </w:r>
      <w:r w:rsidRPr="00E714EB">
        <w:rPr>
          <w:i/>
          <w:iCs/>
          <w:sz w:val="28"/>
          <w:szCs w:val="28"/>
        </w:rPr>
        <w:t>Мавродин В.В.</w:t>
      </w:r>
      <w:r w:rsidRPr="00E714EB">
        <w:rPr>
          <w:sz w:val="28"/>
          <w:szCs w:val="28"/>
        </w:rPr>
        <w:t xml:space="preserve"> Крестьянская война 1773-1775 гг. // Крестьянские войны в России </w:t>
      </w:r>
      <w:r w:rsidRPr="00E714EB">
        <w:rPr>
          <w:sz w:val="28"/>
          <w:szCs w:val="28"/>
          <w:lang w:val="en-US"/>
        </w:rPr>
        <w:t>XVII</w:t>
      </w:r>
      <w:r w:rsidRPr="00E714EB">
        <w:rPr>
          <w:sz w:val="28"/>
          <w:szCs w:val="28"/>
        </w:rPr>
        <w:t>-</w:t>
      </w:r>
      <w:r w:rsidRPr="00E714EB">
        <w:rPr>
          <w:sz w:val="28"/>
          <w:szCs w:val="28"/>
          <w:lang w:val="en-US"/>
        </w:rPr>
        <w:t>XVIII</w:t>
      </w:r>
      <w:r w:rsidRPr="00E714EB">
        <w:rPr>
          <w:sz w:val="28"/>
          <w:szCs w:val="28"/>
        </w:rPr>
        <w:t xml:space="preserve"> вв. – М.-Л.: Наука, 1966. – С. 204-291.</w:t>
      </w:r>
    </w:p>
    <w:p w14:paraId="357D2427" w14:textId="77777777" w:rsidR="00FD0F99" w:rsidRPr="00E714EB" w:rsidRDefault="00FD0F99" w:rsidP="00FD0F99">
      <w:pPr>
        <w:ind w:firstLine="709"/>
        <w:jc w:val="both"/>
        <w:rPr>
          <w:sz w:val="28"/>
          <w:szCs w:val="28"/>
        </w:rPr>
      </w:pPr>
      <w:r w:rsidRPr="00E714EB">
        <w:rPr>
          <w:sz w:val="28"/>
          <w:szCs w:val="28"/>
        </w:rPr>
        <w:t xml:space="preserve">15. </w:t>
      </w:r>
      <w:r w:rsidRPr="00E714EB">
        <w:rPr>
          <w:i/>
          <w:iCs/>
          <w:sz w:val="28"/>
          <w:szCs w:val="28"/>
        </w:rPr>
        <w:t>Мавродин В.В.</w:t>
      </w:r>
      <w:r w:rsidRPr="00E714EB">
        <w:rPr>
          <w:sz w:val="28"/>
          <w:szCs w:val="28"/>
        </w:rPr>
        <w:t xml:space="preserve"> Советская историческая наука о крестьянских войнах в России // Крестьянские войны в России </w:t>
      </w:r>
      <w:r w:rsidRPr="00E714EB">
        <w:rPr>
          <w:sz w:val="28"/>
          <w:szCs w:val="28"/>
          <w:lang w:val="en-US"/>
        </w:rPr>
        <w:t>XVII</w:t>
      </w:r>
      <w:r w:rsidRPr="00E714EB">
        <w:rPr>
          <w:sz w:val="28"/>
          <w:szCs w:val="28"/>
        </w:rPr>
        <w:t>-</w:t>
      </w:r>
      <w:r w:rsidRPr="00E714EB">
        <w:rPr>
          <w:sz w:val="28"/>
          <w:szCs w:val="28"/>
          <w:lang w:val="en-US"/>
        </w:rPr>
        <w:t>XVIII</w:t>
      </w:r>
      <w:r w:rsidRPr="00E714EB">
        <w:rPr>
          <w:sz w:val="28"/>
          <w:szCs w:val="28"/>
        </w:rPr>
        <w:t xml:space="preserve"> вв. – М.-Л.: Наука, 1966. – С. 292-327. </w:t>
      </w:r>
    </w:p>
    <w:p w14:paraId="1CE0AF15" w14:textId="77777777" w:rsidR="00FD0F99" w:rsidRPr="00E714EB" w:rsidRDefault="00FD0F99" w:rsidP="00FD0F99">
      <w:pPr>
        <w:ind w:firstLine="709"/>
        <w:jc w:val="both"/>
        <w:rPr>
          <w:sz w:val="28"/>
          <w:szCs w:val="28"/>
        </w:rPr>
      </w:pPr>
      <w:r w:rsidRPr="00E714EB">
        <w:rPr>
          <w:sz w:val="28"/>
          <w:szCs w:val="28"/>
        </w:rPr>
        <w:t xml:space="preserve">16. </w:t>
      </w:r>
      <w:r w:rsidRPr="00E714EB">
        <w:rPr>
          <w:i/>
          <w:iCs/>
          <w:sz w:val="28"/>
          <w:szCs w:val="28"/>
        </w:rPr>
        <w:t>Мавродин В.В.</w:t>
      </w:r>
      <w:r w:rsidRPr="00E714EB">
        <w:rPr>
          <w:sz w:val="28"/>
          <w:szCs w:val="28"/>
        </w:rPr>
        <w:t xml:space="preserve"> Под знаменем Крестьянской войны. – М.: Мысль, 1974. – 149 с.</w:t>
      </w:r>
    </w:p>
    <w:p w14:paraId="72A973F8" w14:textId="77777777" w:rsidR="00FD0F99" w:rsidRPr="00E714EB" w:rsidRDefault="00FD0F99" w:rsidP="00FD0F99">
      <w:pPr>
        <w:ind w:firstLine="709"/>
        <w:jc w:val="both"/>
        <w:rPr>
          <w:sz w:val="28"/>
          <w:szCs w:val="28"/>
        </w:rPr>
      </w:pPr>
      <w:r w:rsidRPr="00E714EB">
        <w:rPr>
          <w:sz w:val="28"/>
          <w:szCs w:val="28"/>
        </w:rPr>
        <w:t xml:space="preserve">17. </w:t>
      </w:r>
      <w:r w:rsidRPr="00E714EB">
        <w:rPr>
          <w:i/>
          <w:iCs/>
          <w:sz w:val="28"/>
          <w:szCs w:val="28"/>
        </w:rPr>
        <w:t>Мавродин В.В.</w:t>
      </w:r>
      <w:r w:rsidRPr="00E714EB">
        <w:rPr>
          <w:sz w:val="28"/>
          <w:szCs w:val="28"/>
        </w:rPr>
        <w:t xml:space="preserve"> Основные проблемы исследования Крестьянской войны 1773-1775 годов в России // Крестьянская война в России в 1773-1775 годах. Восстание Пугачёва: в 3 т. – Т. 2. – Л.: Изд-во Ленингр. ун-та, 1966. – С. 7-26. </w:t>
      </w:r>
    </w:p>
    <w:p w14:paraId="69D2EBE6" w14:textId="77777777" w:rsidR="00FD0F99" w:rsidRPr="00E714EB" w:rsidRDefault="00FD0F99" w:rsidP="00FD0F99">
      <w:pPr>
        <w:ind w:firstLine="709"/>
        <w:jc w:val="both"/>
        <w:rPr>
          <w:sz w:val="28"/>
          <w:szCs w:val="28"/>
        </w:rPr>
      </w:pPr>
      <w:r w:rsidRPr="00E714EB">
        <w:rPr>
          <w:sz w:val="28"/>
          <w:szCs w:val="28"/>
        </w:rPr>
        <w:t xml:space="preserve">18. </w:t>
      </w:r>
      <w:r w:rsidRPr="00E714EB">
        <w:rPr>
          <w:i/>
          <w:iCs/>
          <w:sz w:val="28"/>
          <w:szCs w:val="28"/>
        </w:rPr>
        <w:t>Андрущенко А.И.</w:t>
      </w:r>
      <w:r w:rsidRPr="00E714EB">
        <w:rPr>
          <w:sz w:val="28"/>
          <w:szCs w:val="28"/>
        </w:rPr>
        <w:t xml:space="preserve"> Крестьянская война 1773-1775 гг.: На Яике, в Приуралье, на Урале и в Сибири. – М.: Наука, 1969. – 360 с.</w:t>
      </w:r>
    </w:p>
    <w:p w14:paraId="5BB0CBAB" w14:textId="77777777" w:rsidR="00FD0F99" w:rsidRPr="00E714EB" w:rsidRDefault="00FD0F99" w:rsidP="00FD0F99">
      <w:pPr>
        <w:ind w:firstLine="709"/>
        <w:jc w:val="both"/>
        <w:rPr>
          <w:sz w:val="28"/>
          <w:szCs w:val="28"/>
        </w:rPr>
      </w:pPr>
      <w:r w:rsidRPr="00E714EB">
        <w:rPr>
          <w:sz w:val="28"/>
          <w:szCs w:val="28"/>
        </w:rPr>
        <w:t xml:space="preserve">19. </w:t>
      </w:r>
      <w:proofErr w:type="spellStart"/>
      <w:r w:rsidRPr="00E714EB">
        <w:rPr>
          <w:i/>
          <w:iCs/>
          <w:sz w:val="28"/>
          <w:szCs w:val="28"/>
        </w:rPr>
        <w:t>Курмачева</w:t>
      </w:r>
      <w:proofErr w:type="spellEnd"/>
      <w:r w:rsidRPr="00E714EB">
        <w:rPr>
          <w:i/>
          <w:iCs/>
          <w:sz w:val="28"/>
          <w:szCs w:val="28"/>
        </w:rPr>
        <w:t xml:space="preserve"> М.Д.</w:t>
      </w:r>
      <w:r w:rsidRPr="00E714EB">
        <w:rPr>
          <w:sz w:val="28"/>
          <w:szCs w:val="28"/>
        </w:rPr>
        <w:t xml:space="preserve"> Крестьянская война 1773-1775 гг. в Нижегородском крае. – Горький: Волго-Вятское кн. изд-во, 1975. – 128 с.</w:t>
      </w:r>
    </w:p>
    <w:p w14:paraId="2882354A" w14:textId="77777777" w:rsidR="00FD0F99" w:rsidRPr="00E714EB" w:rsidRDefault="00FD0F99" w:rsidP="00FD0F99">
      <w:pPr>
        <w:ind w:firstLine="709"/>
        <w:jc w:val="both"/>
        <w:rPr>
          <w:sz w:val="28"/>
          <w:szCs w:val="28"/>
        </w:rPr>
      </w:pPr>
      <w:r w:rsidRPr="00E714EB">
        <w:rPr>
          <w:sz w:val="28"/>
          <w:szCs w:val="28"/>
        </w:rPr>
        <w:t xml:space="preserve">20. </w:t>
      </w:r>
      <w:r w:rsidRPr="00E714EB">
        <w:rPr>
          <w:i/>
          <w:iCs/>
          <w:sz w:val="28"/>
          <w:szCs w:val="28"/>
        </w:rPr>
        <w:t>Муратов Х.И.</w:t>
      </w:r>
      <w:r w:rsidRPr="00E714EB">
        <w:rPr>
          <w:sz w:val="28"/>
          <w:szCs w:val="28"/>
        </w:rPr>
        <w:t xml:space="preserve"> Емельян Иванович Пугачёв. – </w:t>
      </w:r>
      <w:proofErr w:type="spellStart"/>
      <w:r w:rsidRPr="00E714EB">
        <w:rPr>
          <w:sz w:val="28"/>
          <w:szCs w:val="28"/>
        </w:rPr>
        <w:t>Ростов</w:t>
      </w:r>
      <w:proofErr w:type="spellEnd"/>
      <w:r w:rsidRPr="00E714EB">
        <w:rPr>
          <w:sz w:val="28"/>
          <w:szCs w:val="28"/>
        </w:rPr>
        <w:t xml:space="preserve"> н/Д: Изд-во </w:t>
      </w:r>
      <w:proofErr w:type="spellStart"/>
      <w:r w:rsidRPr="00E714EB">
        <w:rPr>
          <w:sz w:val="28"/>
          <w:szCs w:val="28"/>
        </w:rPr>
        <w:t>Ростов</w:t>
      </w:r>
      <w:proofErr w:type="spellEnd"/>
      <w:r w:rsidRPr="00E714EB">
        <w:rPr>
          <w:sz w:val="28"/>
          <w:szCs w:val="28"/>
        </w:rPr>
        <w:t>. ун-та, 1979. – 239 с.</w:t>
      </w:r>
    </w:p>
    <w:p w14:paraId="1D175549" w14:textId="7821CED4" w:rsidR="008973D2" w:rsidRPr="00E714EB" w:rsidRDefault="008973D2" w:rsidP="008973D2">
      <w:pPr>
        <w:rPr>
          <w:bCs/>
          <w:sz w:val="32"/>
          <w:szCs w:val="32"/>
        </w:rPr>
      </w:pPr>
      <w:r w:rsidRPr="00E714EB">
        <w:rPr>
          <w:bCs/>
          <w:sz w:val="32"/>
          <w:szCs w:val="32"/>
        </w:rPr>
        <w:lastRenderedPageBreak/>
        <w:t>УДК 94(47)</w:t>
      </w:r>
      <w:r w:rsidR="007460D5" w:rsidRPr="00E714EB">
        <w:rPr>
          <w:bCs/>
          <w:sz w:val="32"/>
          <w:szCs w:val="32"/>
        </w:rPr>
        <w:t>:930</w:t>
      </w:r>
    </w:p>
    <w:p w14:paraId="232F836D" w14:textId="77777777" w:rsidR="008973D2" w:rsidRPr="00E714EB" w:rsidRDefault="008973D2" w:rsidP="008973D2">
      <w:pPr>
        <w:jc w:val="right"/>
        <w:rPr>
          <w:sz w:val="32"/>
          <w:szCs w:val="32"/>
        </w:rPr>
      </w:pPr>
      <w:r w:rsidRPr="00E714EB">
        <w:rPr>
          <w:sz w:val="32"/>
          <w:szCs w:val="32"/>
        </w:rPr>
        <w:t>БУРЫКИНА  Л.В., ФЕДОСЕЕВА  Л.Д.,</w:t>
      </w:r>
    </w:p>
    <w:p w14:paraId="70D19F06" w14:textId="77777777" w:rsidR="008973D2" w:rsidRPr="00E714EB" w:rsidRDefault="008973D2" w:rsidP="008973D2">
      <w:pPr>
        <w:jc w:val="right"/>
        <w:rPr>
          <w:sz w:val="32"/>
          <w:szCs w:val="32"/>
        </w:rPr>
      </w:pPr>
      <w:r w:rsidRPr="00E714EB">
        <w:rPr>
          <w:sz w:val="32"/>
          <w:szCs w:val="32"/>
        </w:rPr>
        <w:t>Россия, г. Майкоп</w:t>
      </w:r>
    </w:p>
    <w:p w14:paraId="34CE8C63" w14:textId="77777777" w:rsidR="008973D2" w:rsidRPr="00E714EB" w:rsidRDefault="008973D2" w:rsidP="008973D2">
      <w:pPr>
        <w:jc w:val="center"/>
        <w:rPr>
          <w:b/>
          <w:iCs/>
          <w:sz w:val="32"/>
          <w:szCs w:val="32"/>
        </w:rPr>
      </w:pPr>
    </w:p>
    <w:p w14:paraId="72EC7852" w14:textId="19CAD57F" w:rsidR="008973D2" w:rsidRPr="00E714EB" w:rsidRDefault="008973D2" w:rsidP="007D2705">
      <w:pPr>
        <w:jc w:val="center"/>
        <w:rPr>
          <w:b/>
          <w:iCs/>
          <w:sz w:val="32"/>
          <w:szCs w:val="32"/>
        </w:rPr>
      </w:pPr>
      <w:r w:rsidRPr="00E714EB">
        <w:rPr>
          <w:b/>
          <w:iCs/>
          <w:sz w:val="32"/>
          <w:szCs w:val="32"/>
        </w:rPr>
        <w:t xml:space="preserve">Российские военные поселения </w:t>
      </w:r>
      <w:r w:rsidRPr="00E714EB">
        <w:rPr>
          <w:b/>
          <w:iCs/>
          <w:sz w:val="32"/>
          <w:szCs w:val="32"/>
          <w:lang w:val="en-US"/>
        </w:rPr>
        <w:t>XIX</w:t>
      </w:r>
      <w:r w:rsidRPr="00E714EB">
        <w:rPr>
          <w:b/>
          <w:iCs/>
          <w:sz w:val="32"/>
          <w:szCs w:val="32"/>
        </w:rPr>
        <w:t xml:space="preserve"> в.:</w:t>
      </w:r>
      <w:bookmarkStart w:id="48" w:name="_Hlk163699407"/>
    </w:p>
    <w:p w14:paraId="74D0D121" w14:textId="77777777" w:rsidR="008973D2" w:rsidRPr="00E714EB" w:rsidRDefault="008973D2" w:rsidP="007D2705">
      <w:pPr>
        <w:jc w:val="center"/>
        <w:rPr>
          <w:b/>
          <w:iCs/>
          <w:sz w:val="32"/>
          <w:szCs w:val="32"/>
        </w:rPr>
      </w:pPr>
      <w:r w:rsidRPr="00E714EB">
        <w:rPr>
          <w:b/>
          <w:iCs/>
          <w:sz w:val="32"/>
          <w:szCs w:val="32"/>
        </w:rPr>
        <w:t>историографический аспект</w:t>
      </w:r>
    </w:p>
    <w:p w14:paraId="09F3DC32" w14:textId="77777777" w:rsidR="008973D2" w:rsidRPr="00E714EB" w:rsidRDefault="008973D2" w:rsidP="008973D2">
      <w:pPr>
        <w:jc w:val="center"/>
        <w:rPr>
          <w:b/>
          <w:iCs/>
          <w:sz w:val="32"/>
          <w:szCs w:val="32"/>
        </w:rPr>
      </w:pPr>
    </w:p>
    <w:bookmarkEnd w:id="48"/>
    <w:p w14:paraId="6B5331B8" w14:textId="3D453E09" w:rsidR="008973D2" w:rsidRPr="00E714EB" w:rsidRDefault="008973D2" w:rsidP="008973D2">
      <w:pPr>
        <w:ind w:firstLine="709"/>
        <w:jc w:val="both"/>
        <w:rPr>
          <w:iCs/>
          <w:sz w:val="32"/>
          <w:szCs w:val="32"/>
        </w:rPr>
      </w:pPr>
      <w:r w:rsidRPr="00E714EB">
        <w:rPr>
          <w:iCs/>
          <w:sz w:val="32"/>
          <w:szCs w:val="32"/>
        </w:rPr>
        <w:t>В статье рассматривается историографический аспект процесса формирования военных поселений, вызванного тяжелым экономическим положением России и затронувшего все стороны жизни империи. Реформа оказала влияние на развитие ее социально-</w:t>
      </w:r>
      <w:r w:rsidR="00EE3A2F">
        <w:rPr>
          <w:iCs/>
          <w:sz w:val="32"/>
          <w:szCs w:val="32"/>
        </w:rPr>
        <w:t xml:space="preserve"> </w:t>
      </w:r>
      <w:r w:rsidRPr="00E714EB">
        <w:rPr>
          <w:iCs/>
          <w:sz w:val="32"/>
          <w:szCs w:val="32"/>
        </w:rPr>
        <w:t>экономической системы не только в области укрепления материально-</w:t>
      </w:r>
      <w:r w:rsidR="00EE3A2F">
        <w:rPr>
          <w:iCs/>
          <w:sz w:val="32"/>
          <w:szCs w:val="32"/>
        </w:rPr>
        <w:t xml:space="preserve"> </w:t>
      </w:r>
      <w:r w:rsidRPr="00E714EB">
        <w:rPr>
          <w:iCs/>
          <w:sz w:val="32"/>
          <w:szCs w:val="32"/>
        </w:rPr>
        <w:t xml:space="preserve">технической базы армии, но и в сфере </w:t>
      </w:r>
      <w:bookmarkStart w:id="49" w:name="_Hlk163700586"/>
      <w:r w:rsidRPr="00E714EB">
        <w:rPr>
          <w:iCs/>
          <w:sz w:val="32"/>
          <w:szCs w:val="32"/>
        </w:rPr>
        <w:t xml:space="preserve">административно-хозяйственного управления </w:t>
      </w:r>
      <w:bookmarkEnd w:id="49"/>
      <w:r w:rsidRPr="00E714EB">
        <w:rPr>
          <w:iCs/>
          <w:sz w:val="32"/>
          <w:szCs w:val="32"/>
        </w:rPr>
        <w:t>целых регионов. Авторы подчёркивают, что</w:t>
      </w:r>
      <w:r w:rsidRPr="00E714EB">
        <w:t xml:space="preserve"> </w:t>
      </w:r>
      <w:r w:rsidRPr="00E714EB">
        <w:rPr>
          <w:iCs/>
          <w:sz w:val="32"/>
          <w:szCs w:val="32"/>
        </w:rPr>
        <w:t>историография по данной проблеме довольно обширна, хотя большинство современных исследователей склонно трактовать военные поселения как реакционную меру, тем самым продолжая развивать концепцию С.М. Соловьева и В.О. Ключевского.</w:t>
      </w:r>
    </w:p>
    <w:p w14:paraId="71A74B97" w14:textId="77777777" w:rsidR="008973D2" w:rsidRPr="00E714EB" w:rsidRDefault="008973D2" w:rsidP="008973D2">
      <w:pPr>
        <w:ind w:firstLine="709"/>
        <w:jc w:val="both"/>
        <w:rPr>
          <w:bCs/>
          <w:iCs/>
          <w:sz w:val="32"/>
          <w:szCs w:val="32"/>
        </w:rPr>
      </w:pPr>
      <w:r w:rsidRPr="00E714EB">
        <w:rPr>
          <w:bCs/>
          <w:i/>
          <w:sz w:val="32"/>
          <w:szCs w:val="32"/>
        </w:rPr>
        <w:t>Ключевые слова:</w:t>
      </w:r>
      <w:r w:rsidRPr="00E714EB">
        <w:rPr>
          <w:b/>
          <w:iCs/>
          <w:sz w:val="32"/>
          <w:szCs w:val="32"/>
        </w:rPr>
        <w:t xml:space="preserve"> </w:t>
      </w:r>
      <w:r w:rsidRPr="00E714EB">
        <w:rPr>
          <w:iCs/>
          <w:sz w:val="32"/>
          <w:szCs w:val="32"/>
        </w:rPr>
        <w:t xml:space="preserve">историография, </w:t>
      </w:r>
      <w:r w:rsidRPr="00E714EB">
        <w:rPr>
          <w:bCs/>
          <w:iCs/>
          <w:sz w:val="32"/>
          <w:szCs w:val="32"/>
        </w:rPr>
        <w:t>военные поселения, отечественная историческая наука, административно-хозяйственное управление, социально-экономическая система, военно-рабочие коммуны.</w:t>
      </w:r>
    </w:p>
    <w:p w14:paraId="3A0BC17D" w14:textId="77777777" w:rsidR="008973D2" w:rsidRPr="00E714EB" w:rsidRDefault="008973D2" w:rsidP="008973D2">
      <w:pPr>
        <w:jc w:val="right"/>
        <w:rPr>
          <w:b/>
          <w:sz w:val="28"/>
          <w:szCs w:val="28"/>
        </w:rPr>
      </w:pPr>
    </w:p>
    <w:p w14:paraId="700AA5F5" w14:textId="77777777" w:rsidR="008973D2" w:rsidRPr="00E714EB" w:rsidRDefault="008973D2" w:rsidP="008973D2">
      <w:pPr>
        <w:jc w:val="right"/>
        <w:rPr>
          <w:b/>
          <w:sz w:val="28"/>
          <w:szCs w:val="28"/>
          <w:lang w:val="en-US"/>
        </w:rPr>
      </w:pPr>
      <w:proofErr w:type="spellStart"/>
      <w:r w:rsidRPr="00E714EB">
        <w:rPr>
          <w:b/>
          <w:sz w:val="28"/>
          <w:szCs w:val="28"/>
          <w:lang w:val="en-US"/>
        </w:rPr>
        <w:t>Burykina</w:t>
      </w:r>
      <w:proofErr w:type="spellEnd"/>
      <w:r w:rsidRPr="00E714EB">
        <w:rPr>
          <w:b/>
          <w:sz w:val="28"/>
          <w:szCs w:val="28"/>
          <w:lang w:val="en-US"/>
        </w:rPr>
        <w:t xml:space="preserve"> L.V., Fedoseeva L.D.,</w:t>
      </w:r>
    </w:p>
    <w:p w14:paraId="638DA821" w14:textId="77777777" w:rsidR="008973D2" w:rsidRPr="00E714EB" w:rsidRDefault="008973D2" w:rsidP="008973D2">
      <w:pPr>
        <w:ind w:firstLine="709"/>
        <w:jc w:val="right"/>
        <w:rPr>
          <w:b/>
          <w:sz w:val="28"/>
          <w:szCs w:val="28"/>
          <w:lang w:val="en-US"/>
        </w:rPr>
      </w:pPr>
      <w:r w:rsidRPr="00E714EB">
        <w:rPr>
          <w:b/>
          <w:sz w:val="28"/>
          <w:szCs w:val="28"/>
          <w:lang w:val="en-US"/>
        </w:rPr>
        <w:t xml:space="preserve">Russia, </w:t>
      </w:r>
      <w:proofErr w:type="spellStart"/>
      <w:r w:rsidRPr="00E714EB">
        <w:rPr>
          <w:b/>
          <w:sz w:val="28"/>
          <w:szCs w:val="28"/>
          <w:lang w:val="en-US"/>
        </w:rPr>
        <w:t>Maykop</w:t>
      </w:r>
      <w:proofErr w:type="spellEnd"/>
    </w:p>
    <w:p w14:paraId="4C77EB34" w14:textId="77777777" w:rsidR="008973D2" w:rsidRPr="00E714EB" w:rsidRDefault="008973D2" w:rsidP="008973D2">
      <w:pPr>
        <w:autoSpaceDE w:val="0"/>
        <w:autoSpaceDN w:val="0"/>
        <w:adjustRightInd w:val="0"/>
        <w:jc w:val="center"/>
        <w:rPr>
          <w:b/>
          <w:bCs/>
          <w:sz w:val="32"/>
          <w:szCs w:val="32"/>
          <w:lang w:val="en-US"/>
        </w:rPr>
      </w:pPr>
    </w:p>
    <w:p w14:paraId="2F871557" w14:textId="77777777" w:rsidR="008973D2" w:rsidRPr="00E714EB" w:rsidRDefault="008973D2" w:rsidP="008973D2">
      <w:pPr>
        <w:autoSpaceDE w:val="0"/>
        <w:autoSpaceDN w:val="0"/>
        <w:adjustRightInd w:val="0"/>
        <w:jc w:val="center"/>
        <w:rPr>
          <w:b/>
          <w:bCs/>
          <w:sz w:val="28"/>
          <w:szCs w:val="28"/>
          <w:lang w:val="en-US"/>
        </w:rPr>
      </w:pPr>
      <w:r w:rsidRPr="00E714EB">
        <w:rPr>
          <w:b/>
          <w:bCs/>
          <w:sz w:val="28"/>
          <w:szCs w:val="28"/>
          <w:lang w:val="en-US"/>
        </w:rPr>
        <w:t>Russian military settlements of XIX century: historiographical aspect</w:t>
      </w:r>
    </w:p>
    <w:p w14:paraId="7EBFBE00" w14:textId="77777777" w:rsidR="008973D2" w:rsidRPr="00E714EB" w:rsidRDefault="008973D2" w:rsidP="008973D2">
      <w:pPr>
        <w:ind w:firstLine="709"/>
        <w:jc w:val="both"/>
        <w:rPr>
          <w:sz w:val="28"/>
          <w:szCs w:val="28"/>
          <w:lang w:val="en-US"/>
        </w:rPr>
      </w:pPr>
      <w:r w:rsidRPr="00E714EB">
        <w:rPr>
          <w:bCs/>
          <w:sz w:val="28"/>
          <w:szCs w:val="28"/>
          <w:lang w:val="en-US"/>
        </w:rPr>
        <w:t>A</w:t>
      </w:r>
      <w:r w:rsidRPr="00E714EB">
        <w:rPr>
          <w:sz w:val="28"/>
          <w:szCs w:val="28"/>
          <w:lang w:val="en-US"/>
        </w:rPr>
        <w:t xml:space="preserve">rticle examines the historiographical aspect of the process of formation of military settlements, caused by the difficult economic situation of Russia and affecting all aspects of the life of the empire. The reform had an impact on the development of its socio-economic system not only in the field of strengthening the material and technical base of the army, but also in the field of administrative and economic management of entire regions. Authors emphasize, that the historiography on this issue is quite extensive, although most modern researchers tend to interpret military settlements as a reactionary measure, thereby continuing to develop the concept of S.M. Solovyov and V.O. </w:t>
      </w:r>
      <w:proofErr w:type="spellStart"/>
      <w:r w:rsidRPr="00E714EB">
        <w:rPr>
          <w:sz w:val="28"/>
          <w:szCs w:val="28"/>
          <w:lang w:val="en-US"/>
        </w:rPr>
        <w:t>Klyuchevsky</w:t>
      </w:r>
      <w:proofErr w:type="spellEnd"/>
      <w:r w:rsidRPr="00E714EB">
        <w:rPr>
          <w:sz w:val="28"/>
          <w:szCs w:val="28"/>
          <w:lang w:val="en-US"/>
        </w:rPr>
        <w:t>.</w:t>
      </w:r>
    </w:p>
    <w:p w14:paraId="1CE905E8" w14:textId="77777777" w:rsidR="008973D2" w:rsidRPr="00E714EB" w:rsidRDefault="008973D2" w:rsidP="008973D2">
      <w:pPr>
        <w:ind w:firstLine="709"/>
        <w:jc w:val="both"/>
        <w:rPr>
          <w:iCs/>
          <w:sz w:val="28"/>
          <w:szCs w:val="28"/>
          <w:lang w:val="en-US"/>
        </w:rPr>
      </w:pPr>
      <w:r w:rsidRPr="00E714EB">
        <w:rPr>
          <w:bCs/>
          <w:i/>
          <w:sz w:val="28"/>
          <w:szCs w:val="28"/>
          <w:lang w:val="en-US"/>
        </w:rPr>
        <w:t>Keywords:</w:t>
      </w:r>
      <w:r w:rsidRPr="00E714EB">
        <w:rPr>
          <w:iCs/>
          <w:sz w:val="28"/>
          <w:szCs w:val="28"/>
          <w:lang w:val="en-US"/>
        </w:rPr>
        <w:t xml:space="preserve"> </w:t>
      </w:r>
      <w:r w:rsidRPr="00E714EB">
        <w:rPr>
          <w:sz w:val="28"/>
          <w:szCs w:val="28"/>
          <w:lang w:val="en-US"/>
        </w:rPr>
        <w:t>historiography,</w:t>
      </w:r>
      <w:r w:rsidRPr="00E714EB">
        <w:rPr>
          <w:b/>
          <w:bCs/>
          <w:sz w:val="28"/>
          <w:szCs w:val="28"/>
          <w:lang w:val="en-US"/>
        </w:rPr>
        <w:t xml:space="preserve"> </w:t>
      </w:r>
      <w:r w:rsidRPr="00E714EB">
        <w:rPr>
          <w:iCs/>
          <w:sz w:val="28"/>
          <w:szCs w:val="28"/>
          <w:lang w:val="en-US"/>
        </w:rPr>
        <w:t>military settlements, Russian historical science, administrative and economic management, socio-economic system, military-workers communes.</w:t>
      </w:r>
    </w:p>
    <w:p w14:paraId="32944B28" w14:textId="77777777" w:rsidR="008973D2" w:rsidRPr="00E714EB" w:rsidRDefault="008973D2" w:rsidP="008973D2">
      <w:pPr>
        <w:ind w:firstLine="709"/>
        <w:jc w:val="both"/>
        <w:rPr>
          <w:b/>
          <w:iCs/>
          <w:sz w:val="32"/>
          <w:szCs w:val="32"/>
          <w:lang w:val="en-US"/>
        </w:rPr>
      </w:pPr>
    </w:p>
    <w:p w14:paraId="7E140802" w14:textId="77777777" w:rsidR="008973D2" w:rsidRPr="00E714EB" w:rsidRDefault="008973D2" w:rsidP="008973D2">
      <w:pPr>
        <w:ind w:firstLine="709"/>
        <w:jc w:val="both"/>
        <w:rPr>
          <w:sz w:val="32"/>
          <w:szCs w:val="32"/>
        </w:rPr>
      </w:pPr>
      <w:r w:rsidRPr="00E714EB">
        <w:rPr>
          <w:sz w:val="32"/>
          <w:szCs w:val="32"/>
        </w:rPr>
        <w:t>Исследование проблемы военных поселений, формирование которых было вызвано тяжелым экономическим положением России после изнурительной войны с Наполеоном, имеет существенное зна</w:t>
      </w:r>
      <w:r w:rsidRPr="00E714EB">
        <w:rPr>
          <w:sz w:val="32"/>
          <w:szCs w:val="32"/>
        </w:rPr>
        <w:lastRenderedPageBreak/>
        <w:t xml:space="preserve">чение для раскрытия процесса колонизации и освоения территории Северного Кавказа в </w:t>
      </w:r>
      <w:r w:rsidRPr="00E714EB">
        <w:rPr>
          <w:sz w:val="32"/>
          <w:szCs w:val="32"/>
          <w:lang w:val="en-US"/>
        </w:rPr>
        <w:t>XIX</w:t>
      </w:r>
      <w:r w:rsidRPr="00E714EB">
        <w:rPr>
          <w:sz w:val="32"/>
          <w:szCs w:val="32"/>
        </w:rPr>
        <w:t xml:space="preserve"> в., а также для изучения истории Кавказской войны и, вообще, политики Российской империи в этом регионе. Вводимые здесь уже при Николае </w:t>
      </w:r>
      <w:r w:rsidRPr="00E714EB">
        <w:rPr>
          <w:sz w:val="32"/>
          <w:szCs w:val="32"/>
          <w:lang w:val="en-US"/>
        </w:rPr>
        <w:t>I</w:t>
      </w:r>
      <w:r w:rsidRPr="00E714EB">
        <w:rPr>
          <w:sz w:val="32"/>
          <w:szCs w:val="32"/>
        </w:rPr>
        <w:t xml:space="preserve"> военные поселения должны были служить своеобразными форпостами и подмогой казакам, находящимся в крае. Кроме того, опыт поселений послужил хорошим примером для будущих составителей проектов отмены крепостного права и реформирования деревни.</w:t>
      </w:r>
    </w:p>
    <w:p w14:paraId="618423B2" w14:textId="77777777" w:rsidR="008973D2" w:rsidRPr="00E714EB" w:rsidRDefault="008973D2" w:rsidP="008973D2">
      <w:pPr>
        <w:ind w:firstLine="709"/>
        <w:jc w:val="both"/>
        <w:rPr>
          <w:sz w:val="32"/>
          <w:szCs w:val="32"/>
        </w:rPr>
      </w:pPr>
      <w:r w:rsidRPr="00E714EB">
        <w:rPr>
          <w:sz w:val="32"/>
          <w:szCs w:val="32"/>
        </w:rPr>
        <w:t>К изучению проблемы военных поселений исследователи обратились довольно рано, практически с появлением первых подобных поселений. Так, уже М.М. Сперанский в своей брошюре «О войсковых поселениях» впервые предпринял попытку анализа причин введения военных поселений в России [1, с. 24</w:t>
      </w:r>
      <w:bookmarkStart w:id="50" w:name="_Hlk163696750"/>
      <w:r w:rsidRPr="00E714EB">
        <w:rPr>
          <w:sz w:val="32"/>
          <w:szCs w:val="32"/>
        </w:rPr>
        <w:t>]</w:t>
      </w:r>
      <w:bookmarkEnd w:id="50"/>
      <w:r w:rsidRPr="00E714EB">
        <w:rPr>
          <w:sz w:val="32"/>
          <w:szCs w:val="32"/>
        </w:rPr>
        <w:t>.</w:t>
      </w:r>
    </w:p>
    <w:p w14:paraId="255A3DF4" w14:textId="77777777" w:rsidR="008973D2" w:rsidRPr="00E714EB" w:rsidRDefault="008973D2" w:rsidP="008973D2">
      <w:pPr>
        <w:ind w:firstLine="709"/>
        <w:jc w:val="both"/>
        <w:rPr>
          <w:sz w:val="32"/>
          <w:szCs w:val="32"/>
        </w:rPr>
      </w:pPr>
      <w:r w:rsidRPr="00E714EB">
        <w:rPr>
          <w:sz w:val="32"/>
          <w:szCs w:val="32"/>
        </w:rPr>
        <w:t xml:space="preserve">Выдающиеся российские историки Н.М. Карамзин, С.М. Соловьев, В.О. Ключевский, С.Ф. Платонов стремились обобщить опыт военных поселений в России и вынести им свой вердикт. С.М. Соловьев, называвший Александра </w:t>
      </w:r>
      <w:r w:rsidRPr="00E714EB">
        <w:rPr>
          <w:sz w:val="32"/>
          <w:szCs w:val="32"/>
          <w:lang w:val="en-US"/>
        </w:rPr>
        <w:t>I</w:t>
      </w:r>
      <w:r w:rsidRPr="00E714EB">
        <w:rPr>
          <w:sz w:val="32"/>
          <w:szCs w:val="32"/>
        </w:rPr>
        <w:t xml:space="preserve"> «пастырем народов», вместе с тем, не лестно отзывался о данной реформе </w:t>
      </w:r>
      <w:bookmarkStart w:id="51" w:name="_Hlk163696786"/>
      <w:r w:rsidRPr="00E714EB">
        <w:rPr>
          <w:sz w:val="32"/>
          <w:szCs w:val="32"/>
        </w:rPr>
        <w:t xml:space="preserve">[2, с. 45]. </w:t>
      </w:r>
      <w:bookmarkEnd w:id="51"/>
      <w:r w:rsidRPr="00E714EB">
        <w:rPr>
          <w:sz w:val="32"/>
          <w:szCs w:val="32"/>
        </w:rPr>
        <w:t>В.О. Ключевский рассматривал военные поселения в контексте «охранительного направления», перенесенного из внешней политики на внутреннюю, и попытки сделать из России «казарму с фельдфебелями у дверей»</w:t>
      </w:r>
      <w:r w:rsidRPr="00E714EB">
        <w:rPr>
          <w:sz w:val="32"/>
          <w:szCs w:val="32"/>
          <w:vertAlign w:val="superscript"/>
        </w:rPr>
        <w:t xml:space="preserve"> </w:t>
      </w:r>
      <w:r w:rsidRPr="00E714EB">
        <w:rPr>
          <w:sz w:val="32"/>
          <w:szCs w:val="32"/>
        </w:rPr>
        <w:t>[3, с. 20]. С.Ф. Платонов писал, что устройство военных поселений осложняло быт значительной части населения, которое не делалось ни исправными солдатами, ни хорошими крестьянами. Жестокое управление и трудности лишь озлобляли население, приводя к волнениям, открытым беспорядкам и бунтам</w:t>
      </w:r>
      <w:r w:rsidRPr="00E714EB">
        <w:rPr>
          <w:sz w:val="32"/>
          <w:szCs w:val="32"/>
          <w:vertAlign w:val="superscript"/>
        </w:rPr>
        <w:t xml:space="preserve"> </w:t>
      </w:r>
      <w:r w:rsidRPr="00E714EB">
        <w:rPr>
          <w:sz w:val="32"/>
          <w:szCs w:val="32"/>
        </w:rPr>
        <w:t>[4, с. 526].</w:t>
      </w:r>
    </w:p>
    <w:p w14:paraId="12078EC3" w14:textId="77777777" w:rsidR="008973D2" w:rsidRPr="00E714EB" w:rsidRDefault="008973D2" w:rsidP="008973D2">
      <w:pPr>
        <w:ind w:firstLine="709"/>
        <w:jc w:val="both"/>
        <w:rPr>
          <w:sz w:val="32"/>
          <w:szCs w:val="32"/>
        </w:rPr>
      </w:pPr>
      <w:r w:rsidRPr="00E714EB">
        <w:rPr>
          <w:sz w:val="32"/>
          <w:szCs w:val="32"/>
        </w:rPr>
        <w:t xml:space="preserve">Очень пристрастно рассматривал военные поселения и биограф Александра </w:t>
      </w:r>
      <w:r w:rsidRPr="00E714EB">
        <w:rPr>
          <w:sz w:val="32"/>
          <w:szCs w:val="32"/>
          <w:lang w:val="en-US"/>
        </w:rPr>
        <w:t>I</w:t>
      </w:r>
      <w:r w:rsidRPr="00E714EB">
        <w:rPr>
          <w:sz w:val="32"/>
          <w:szCs w:val="32"/>
        </w:rPr>
        <w:t xml:space="preserve"> Н.Н. </w:t>
      </w:r>
      <w:proofErr w:type="spellStart"/>
      <w:r w:rsidRPr="00E714EB">
        <w:rPr>
          <w:sz w:val="32"/>
          <w:szCs w:val="32"/>
        </w:rPr>
        <w:t>Шильдер</w:t>
      </w:r>
      <w:proofErr w:type="spellEnd"/>
      <w:r w:rsidRPr="00E714EB">
        <w:rPr>
          <w:sz w:val="32"/>
          <w:szCs w:val="32"/>
        </w:rPr>
        <w:t>, который оценивал их сквозь призму фигуры А.А. Аракчеева, хотя и не критически относясь к нему</w:t>
      </w:r>
      <w:r w:rsidRPr="00E714EB">
        <w:rPr>
          <w:sz w:val="32"/>
          <w:szCs w:val="32"/>
          <w:vertAlign w:val="superscript"/>
        </w:rPr>
        <w:t xml:space="preserve"> </w:t>
      </w:r>
      <w:r w:rsidRPr="00E714EB">
        <w:rPr>
          <w:sz w:val="32"/>
          <w:szCs w:val="32"/>
        </w:rPr>
        <w:t>[5, с. 108].</w:t>
      </w:r>
    </w:p>
    <w:p w14:paraId="46FC8F81" w14:textId="77777777" w:rsidR="008973D2" w:rsidRPr="00E714EB" w:rsidRDefault="008973D2" w:rsidP="008973D2">
      <w:pPr>
        <w:ind w:firstLine="709"/>
        <w:jc w:val="both"/>
        <w:rPr>
          <w:sz w:val="32"/>
          <w:szCs w:val="32"/>
        </w:rPr>
      </w:pPr>
      <w:r w:rsidRPr="00E714EB">
        <w:rPr>
          <w:sz w:val="32"/>
          <w:szCs w:val="32"/>
        </w:rPr>
        <w:t xml:space="preserve">Интерес к проблеме преобразований во внутренней политике России первой четверти </w:t>
      </w:r>
      <w:r w:rsidRPr="00E714EB">
        <w:rPr>
          <w:sz w:val="32"/>
          <w:szCs w:val="32"/>
          <w:lang w:val="en-US"/>
        </w:rPr>
        <w:t>XIX</w:t>
      </w:r>
      <w:r w:rsidRPr="00E714EB">
        <w:rPr>
          <w:sz w:val="32"/>
          <w:szCs w:val="32"/>
        </w:rPr>
        <w:t xml:space="preserve"> в. вновь возник в историографии с середины 1860-х гг. Реформы Александра </w:t>
      </w:r>
      <w:r w:rsidRPr="00E714EB">
        <w:rPr>
          <w:sz w:val="32"/>
          <w:szCs w:val="32"/>
          <w:lang w:val="en-US"/>
        </w:rPr>
        <w:t>II</w:t>
      </w:r>
      <w:r w:rsidRPr="00E714EB">
        <w:rPr>
          <w:sz w:val="32"/>
          <w:szCs w:val="32"/>
        </w:rPr>
        <w:t xml:space="preserve">, по существу, затрагивали проблемы, поставленные и нереализованные его дядей Александром </w:t>
      </w:r>
      <w:r w:rsidRPr="00E714EB">
        <w:rPr>
          <w:sz w:val="32"/>
          <w:szCs w:val="32"/>
          <w:lang w:val="en-US"/>
        </w:rPr>
        <w:t>I</w:t>
      </w:r>
      <w:r w:rsidRPr="00E714EB">
        <w:rPr>
          <w:sz w:val="32"/>
          <w:szCs w:val="32"/>
        </w:rPr>
        <w:t>. Одной из таких проблем стала военная реформа. Историки попытались привлечь внимание правительства к отрицательному примеру военных поселений для того, чтобы оно пошло на радикальные реформы в армии, а не ограничивалось полумерами</w:t>
      </w:r>
      <w:r w:rsidRPr="00E714EB">
        <w:rPr>
          <w:sz w:val="32"/>
          <w:szCs w:val="32"/>
          <w:vertAlign w:val="superscript"/>
        </w:rPr>
        <w:t xml:space="preserve"> </w:t>
      </w:r>
      <w:r w:rsidRPr="00E714EB">
        <w:rPr>
          <w:sz w:val="32"/>
          <w:szCs w:val="32"/>
        </w:rPr>
        <w:t>[6, с. 102; 7].</w:t>
      </w:r>
    </w:p>
    <w:p w14:paraId="621A1856" w14:textId="77777777" w:rsidR="008973D2" w:rsidRPr="00E714EB" w:rsidRDefault="008973D2" w:rsidP="008973D2">
      <w:pPr>
        <w:ind w:firstLine="709"/>
        <w:jc w:val="both"/>
        <w:rPr>
          <w:sz w:val="32"/>
          <w:szCs w:val="32"/>
        </w:rPr>
      </w:pPr>
      <w:r w:rsidRPr="00E714EB">
        <w:rPr>
          <w:sz w:val="32"/>
          <w:szCs w:val="32"/>
        </w:rPr>
        <w:t xml:space="preserve">Под воздействием событий Парижской Коммуны П.Е. </w:t>
      </w:r>
      <w:proofErr w:type="spellStart"/>
      <w:r w:rsidRPr="00E714EB">
        <w:rPr>
          <w:sz w:val="32"/>
          <w:szCs w:val="32"/>
        </w:rPr>
        <w:t>Щебальский</w:t>
      </w:r>
      <w:proofErr w:type="spellEnd"/>
      <w:r w:rsidRPr="00E714EB">
        <w:rPr>
          <w:sz w:val="32"/>
          <w:szCs w:val="32"/>
        </w:rPr>
        <w:t xml:space="preserve"> видел в военных поселениях огромные военно-рабочие коммуны, где «человек переставал принадлежать себе и становился вещью </w:t>
      </w:r>
      <w:r w:rsidRPr="00E714EB">
        <w:rPr>
          <w:sz w:val="32"/>
          <w:szCs w:val="32"/>
        </w:rPr>
        <w:lastRenderedPageBreak/>
        <w:t xml:space="preserve">той коллективной единицы, которую Фурье называл </w:t>
      </w:r>
      <w:proofErr w:type="spellStart"/>
      <w:r w:rsidRPr="00E714EB">
        <w:rPr>
          <w:sz w:val="32"/>
          <w:szCs w:val="32"/>
        </w:rPr>
        <w:t>фаланстерой</w:t>
      </w:r>
      <w:proofErr w:type="spellEnd"/>
      <w:r w:rsidRPr="00E714EB">
        <w:rPr>
          <w:sz w:val="32"/>
          <w:szCs w:val="32"/>
        </w:rPr>
        <w:t>, а Аракчеев – военными поселением»</w:t>
      </w:r>
      <w:r w:rsidRPr="00E714EB">
        <w:rPr>
          <w:sz w:val="32"/>
          <w:szCs w:val="32"/>
          <w:vertAlign w:val="superscript"/>
        </w:rPr>
        <w:t xml:space="preserve"> </w:t>
      </w:r>
      <w:r w:rsidRPr="00E714EB">
        <w:rPr>
          <w:sz w:val="32"/>
          <w:szCs w:val="32"/>
        </w:rPr>
        <w:t>[8, с. 51].</w:t>
      </w:r>
    </w:p>
    <w:p w14:paraId="1E24783B" w14:textId="77777777" w:rsidR="008973D2" w:rsidRPr="00E714EB" w:rsidRDefault="008973D2" w:rsidP="008973D2">
      <w:pPr>
        <w:ind w:firstLine="709"/>
        <w:jc w:val="both"/>
        <w:rPr>
          <w:sz w:val="32"/>
          <w:szCs w:val="32"/>
        </w:rPr>
      </w:pPr>
      <w:r w:rsidRPr="00E714EB">
        <w:rPr>
          <w:sz w:val="32"/>
          <w:szCs w:val="32"/>
        </w:rPr>
        <w:t>А.А. Корнилов, отмечая положительные моменты рассматриваемого явления, отмечал, что на данное предприятие были истрачены огромные средства, которые порой попросту расхищались, а в военных поселениях, несмотря на строжайшую дисциплину, обнаруживались крупные злоупотребления</w:t>
      </w:r>
      <w:r w:rsidRPr="00E714EB">
        <w:rPr>
          <w:sz w:val="32"/>
          <w:szCs w:val="32"/>
          <w:vertAlign w:val="superscript"/>
        </w:rPr>
        <w:t xml:space="preserve"> </w:t>
      </w:r>
      <w:r w:rsidRPr="00E714EB">
        <w:rPr>
          <w:sz w:val="32"/>
          <w:szCs w:val="32"/>
        </w:rPr>
        <w:t>[5, с. 106].</w:t>
      </w:r>
    </w:p>
    <w:p w14:paraId="782532DE" w14:textId="77777777" w:rsidR="008973D2" w:rsidRPr="00E714EB" w:rsidRDefault="008973D2" w:rsidP="008973D2">
      <w:pPr>
        <w:ind w:firstLine="709"/>
        <w:jc w:val="both"/>
        <w:rPr>
          <w:sz w:val="32"/>
          <w:szCs w:val="32"/>
        </w:rPr>
      </w:pPr>
      <w:r w:rsidRPr="00E714EB">
        <w:rPr>
          <w:sz w:val="32"/>
          <w:szCs w:val="32"/>
        </w:rPr>
        <w:t xml:space="preserve">Военные поселения на долгие годы стали объектом нескончаемой критики в отечественной исторической науке в  трудах историков первой четверти </w:t>
      </w:r>
      <w:r w:rsidRPr="00E714EB">
        <w:rPr>
          <w:sz w:val="32"/>
          <w:szCs w:val="32"/>
          <w:lang w:val="en-US"/>
        </w:rPr>
        <w:t>XX</w:t>
      </w:r>
      <w:r w:rsidRPr="00E714EB">
        <w:rPr>
          <w:sz w:val="32"/>
          <w:szCs w:val="32"/>
        </w:rPr>
        <w:t xml:space="preserve"> в. Г.А. Верещагина, А.А. </w:t>
      </w:r>
      <w:proofErr w:type="spellStart"/>
      <w:r w:rsidRPr="00E714EB">
        <w:rPr>
          <w:sz w:val="32"/>
          <w:szCs w:val="32"/>
        </w:rPr>
        <w:t>Кизеветтера</w:t>
      </w:r>
      <w:proofErr w:type="spellEnd"/>
      <w:r w:rsidRPr="00E714EB">
        <w:rPr>
          <w:sz w:val="32"/>
          <w:szCs w:val="32"/>
        </w:rPr>
        <w:t xml:space="preserve">, Н. Михайловича, В.Е. Якушина и др. Например, А.А. </w:t>
      </w:r>
      <w:proofErr w:type="spellStart"/>
      <w:r w:rsidRPr="00E714EB">
        <w:rPr>
          <w:sz w:val="32"/>
          <w:szCs w:val="32"/>
        </w:rPr>
        <w:t>Кизеветтер</w:t>
      </w:r>
      <w:proofErr w:type="spellEnd"/>
      <w:r w:rsidRPr="00E714EB">
        <w:rPr>
          <w:sz w:val="32"/>
          <w:szCs w:val="32"/>
        </w:rPr>
        <w:t xml:space="preserve"> в работе «Исторические силуэты» наравне с другими государственными деятелями России, рассматривал реформаторский потенциал Александра </w:t>
      </w:r>
      <w:r w:rsidRPr="00E714EB">
        <w:rPr>
          <w:sz w:val="32"/>
          <w:szCs w:val="32"/>
          <w:lang w:val="en-US"/>
        </w:rPr>
        <w:t>I</w:t>
      </w:r>
      <w:r w:rsidRPr="00E714EB">
        <w:rPr>
          <w:sz w:val="32"/>
          <w:szCs w:val="32"/>
        </w:rPr>
        <w:t xml:space="preserve"> и А.А. Аракчеева с точки зрения их личных качеств и называл их детище – военные поселения «громадным и сложным предприятием», неспособным «привести к твердым и прочным результатам»</w:t>
      </w:r>
      <w:r w:rsidRPr="00E714EB">
        <w:rPr>
          <w:sz w:val="32"/>
          <w:szCs w:val="32"/>
          <w:vertAlign w:val="superscript"/>
        </w:rPr>
        <w:t xml:space="preserve"> </w:t>
      </w:r>
      <w:r w:rsidRPr="00E714EB">
        <w:rPr>
          <w:sz w:val="32"/>
          <w:szCs w:val="32"/>
        </w:rPr>
        <w:t>[9, с. 378].</w:t>
      </w:r>
    </w:p>
    <w:p w14:paraId="461D5AC5" w14:textId="77777777" w:rsidR="008973D2" w:rsidRPr="00E714EB" w:rsidRDefault="008973D2" w:rsidP="008973D2">
      <w:pPr>
        <w:ind w:firstLine="709"/>
        <w:jc w:val="both"/>
        <w:rPr>
          <w:sz w:val="32"/>
          <w:szCs w:val="32"/>
        </w:rPr>
      </w:pPr>
      <w:r w:rsidRPr="00E714EB">
        <w:rPr>
          <w:sz w:val="32"/>
          <w:szCs w:val="32"/>
        </w:rPr>
        <w:t xml:space="preserve">Зарубежные историки А. </w:t>
      </w:r>
      <w:proofErr w:type="spellStart"/>
      <w:r w:rsidRPr="00E714EB">
        <w:rPr>
          <w:sz w:val="32"/>
          <w:szCs w:val="32"/>
        </w:rPr>
        <w:t>Валоттон</w:t>
      </w:r>
      <w:proofErr w:type="spellEnd"/>
      <w:r w:rsidRPr="00E714EB">
        <w:rPr>
          <w:sz w:val="32"/>
          <w:szCs w:val="32"/>
        </w:rPr>
        <w:t>, А. Рамбо, Д.Ж. Хартли также объясняли устройство военных поселений как своеобразный виток политической реакции</w:t>
      </w:r>
      <w:r w:rsidRPr="00E714EB">
        <w:rPr>
          <w:sz w:val="32"/>
          <w:szCs w:val="32"/>
          <w:vertAlign w:val="superscript"/>
        </w:rPr>
        <w:t xml:space="preserve"> </w:t>
      </w:r>
      <w:r w:rsidRPr="00E714EB">
        <w:rPr>
          <w:sz w:val="32"/>
          <w:szCs w:val="32"/>
        </w:rPr>
        <w:t>[10; 11; 12].</w:t>
      </w:r>
    </w:p>
    <w:p w14:paraId="6F301599" w14:textId="77777777" w:rsidR="008973D2" w:rsidRPr="00E714EB" w:rsidRDefault="008973D2" w:rsidP="008973D2">
      <w:pPr>
        <w:ind w:firstLine="709"/>
        <w:jc w:val="both"/>
        <w:rPr>
          <w:sz w:val="32"/>
          <w:szCs w:val="32"/>
        </w:rPr>
      </w:pPr>
      <w:r w:rsidRPr="00E714EB">
        <w:rPr>
          <w:sz w:val="32"/>
          <w:szCs w:val="32"/>
        </w:rPr>
        <w:t>Таким образом, заслуга дореволюционной историографии в том, что она поставила указанную проблему и попыталась решить целый ряд важных вопросов, касающихся причин создания военных поселений, их административно-хозяйственной структуры и функционирования, а также стремилась дать оценку военным поселениям в политической системе Российской империи.</w:t>
      </w:r>
    </w:p>
    <w:p w14:paraId="22B98D37" w14:textId="77777777" w:rsidR="008973D2" w:rsidRPr="00E714EB" w:rsidRDefault="008973D2" w:rsidP="008973D2">
      <w:pPr>
        <w:ind w:firstLine="709"/>
        <w:jc w:val="both"/>
        <w:rPr>
          <w:sz w:val="32"/>
          <w:szCs w:val="32"/>
        </w:rPr>
      </w:pPr>
      <w:r w:rsidRPr="00E714EB">
        <w:rPr>
          <w:sz w:val="32"/>
          <w:szCs w:val="32"/>
        </w:rPr>
        <w:t xml:space="preserve">В советской историографии в 1920–1930-е гг. появился целый комплекс работа по данной проблеме. Труды С.Я. Гессена, А.А. </w:t>
      </w:r>
      <w:proofErr w:type="spellStart"/>
      <w:r w:rsidRPr="00E714EB">
        <w:rPr>
          <w:sz w:val="32"/>
          <w:szCs w:val="32"/>
        </w:rPr>
        <w:t>Кункля</w:t>
      </w:r>
      <w:proofErr w:type="spellEnd"/>
      <w:r w:rsidRPr="00E714EB">
        <w:rPr>
          <w:sz w:val="32"/>
          <w:szCs w:val="32"/>
        </w:rPr>
        <w:t xml:space="preserve">, С.Я. </w:t>
      </w:r>
      <w:proofErr w:type="spellStart"/>
      <w:r w:rsidRPr="00E714EB">
        <w:rPr>
          <w:sz w:val="32"/>
          <w:szCs w:val="32"/>
        </w:rPr>
        <w:t>Штрайха</w:t>
      </w:r>
      <w:proofErr w:type="spellEnd"/>
      <w:r w:rsidRPr="00E714EB">
        <w:rPr>
          <w:sz w:val="32"/>
          <w:szCs w:val="32"/>
        </w:rPr>
        <w:t xml:space="preserve"> были посвящены «ужасам аракчеевщины». Несмотря на идеологическую окраску исследований, в 1930-х–1940-х гг. П.П. Евстафьевым и М.А. Садовниковой впервые были введены в научный оборот архивные материалы, благодаря которым появилась возможность более точно определить округа военных поселений, охваченных волнениями и подсчитать количество поселян, в них участвовавших</w:t>
      </w:r>
      <w:r w:rsidRPr="00E714EB">
        <w:rPr>
          <w:sz w:val="32"/>
          <w:szCs w:val="32"/>
          <w:vertAlign w:val="superscript"/>
        </w:rPr>
        <w:t xml:space="preserve"> </w:t>
      </w:r>
      <w:r w:rsidRPr="00E714EB">
        <w:rPr>
          <w:sz w:val="32"/>
          <w:szCs w:val="32"/>
        </w:rPr>
        <w:t>[13].</w:t>
      </w:r>
    </w:p>
    <w:p w14:paraId="436B298F" w14:textId="77777777" w:rsidR="008973D2" w:rsidRPr="00E714EB" w:rsidRDefault="008973D2" w:rsidP="008973D2">
      <w:pPr>
        <w:ind w:firstLine="709"/>
        <w:jc w:val="both"/>
        <w:rPr>
          <w:sz w:val="32"/>
          <w:szCs w:val="32"/>
        </w:rPr>
      </w:pPr>
      <w:r w:rsidRPr="00E714EB">
        <w:rPr>
          <w:sz w:val="32"/>
          <w:szCs w:val="32"/>
        </w:rPr>
        <w:t>В 1950–1960-е гг. наиболее значимыми представляются работы В.А. Федорова, где он предлагал рассмотреть военные поселения в качестве определенной формы «проявления государственного феодализма». Он же выделил несколько категорий военных поселян и предпринял попытку исследования их экономико-правового статуса</w:t>
      </w:r>
      <w:r w:rsidRPr="00E714EB">
        <w:rPr>
          <w:sz w:val="32"/>
          <w:szCs w:val="32"/>
          <w:vertAlign w:val="superscript"/>
        </w:rPr>
        <w:t xml:space="preserve"> </w:t>
      </w:r>
      <w:r w:rsidRPr="00E714EB">
        <w:rPr>
          <w:sz w:val="32"/>
          <w:szCs w:val="32"/>
        </w:rPr>
        <w:t>[14].</w:t>
      </w:r>
    </w:p>
    <w:p w14:paraId="01261DBB" w14:textId="77777777" w:rsidR="008973D2" w:rsidRPr="00E714EB" w:rsidRDefault="008973D2" w:rsidP="008973D2">
      <w:pPr>
        <w:ind w:firstLine="709"/>
        <w:jc w:val="both"/>
        <w:rPr>
          <w:sz w:val="32"/>
          <w:szCs w:val="32"/>
        </w:rPr>
      </w:pPr>
      <w:r w:rsidRPr="00E714EB">
        <w:rPr>
          <w:sz w:val="32"/>
          <w:szCs w:val="32"/>
        </w:rPr>
        <w:lastRenderedPageBreak/>
        <w:t>В 1970–1980-х гг. одним из первых к теме военных поселений обратился военный историк Л.П. Богданов, расценивший их как правительственную меру, призванную улучшить систему комплектования армии, сделав ее более стабильной</w:t>
      </w:r>
      <w:r w:rsidRPr="00E714EB">
        <w:rPr>
          <w:sz w:val="32"/>
          <w:szCs w:val="32"/>
          <w:vertAlign w:val="superscript"/>
        </w:rPr>
        <w:t xml:space="preserve"> </w:t>
      </w:r>
      <w:r w:rsidRPr="00E714EB">
        <w:rPr>
          <w:sz w:val="32"/>
          <w:szCs w:val="32"/>
        </w:rPr>
        <w:t>[15].</w:t>
      </w:r>
    </w:p>
    <w:p w14:paraId="2E4F4D0D" w14:textId="77777777" w:rsidR="008973D2" w:rsidRPr="00E714EB" w:rsidRDefault="008973D2" w:rsidP="008973D2">
      <w:pPr>
        <w:ind w:firstLine="709"/>
        <w:jc w:val="both"/>
        <w:rPr>
          <w:sz w:val="32"/>
          <w:szCs w:val="32"/>
        </w:rPr>
      </w:pPr>
      <w:r w:rsidRPr="00E714EB">
        <w:rPr>
          <w:sz w:val="32"/>
          <w:szCs w:val="32"/>
        </w:rPr>
        <w:t xml:space="preserve">С 1980-х гг. в отечественной историографии начинается достаточно интенсивное региональное исследование проблемы военных поселений. Т.Д. </w:t>
      </w:r>
      <w:proofErr w:type="spellStart"/>
      <w:r w:rsidRPr="00E714EB">
        <w:rPr>
          <w:sz w:val="32"/>
          <w:szCs w:val="32"/>
        </w:rPr>
        <w:t>Линовская</w:t>
      </w:r>
      <w:proofErr w:type="spellEnd"/>
      <w:r w:rsidRPr="00E714EB">
        <w:rPr>
          <w:sz w:val="32"/>
          <w:szCs w:val="32"/>
        </w:rPr>
        <w:t>, Е.И. Дружинина изучали хозяйственную деятельность военных поселян Украины</w:t>
      </w:r>
      <w:r w:rsidRPr="00E714EB">
        <w:rPr>
          <w:sz w:val="32"/>
          <w:szCs w:val="32"/>
          <w:vertAlign w:val="superscript"/>
        </w:rPr>
        <w:t xml:space="preserve"> </w:t>
      </w:r>
      <w:r w:rsidRPr="00E714EB">
        <w:rPr>
          <w:sz w:val="32"/>
          <w:szCs w:val="32"/>
        </w:rPr>
        <w:t xml:space="preserve">[16, с. 2; 17]. Динамике развития военных поселений и положению пахотных угодий в Белоруссии посвящена диссертация Ю.А. </w:t>
      </w:r>
      <w:proofErr w:type="spellStart"/>
      <w:r w:rsidRPr="00E714EB">
        <w:rPr>
          <w:sz w:val="32"/>
          <w:szCs w:val="32"/>
        </w:rPr>
        <w:t>Блашкова</w:t>
      </w:r>
      <w:proofErr w:type="spellEnd"/>
      <w:r w:rsidRPr="00E714EB">
        <w:rPr>
          <w:sz w:val="32"/>
          <w:szCs w:val="32"/>
          <w:vertAlign w:val="superscript"/>
        </w:rPr>
        <w:t xml:space="preserve"> </w:t>
      </w:r>
      <w:r w:rsidRPr="00E714EB">
        <w:rPr>
          <w:sz w:val="32"/>
          <w:szCs w:val="32"/>
        </w:rPr>
        <w:t xml:space="preserve">[18]. Структура военных поселений на Кавказе в 30–50-х гг. </w:t>
      </w:r>
      <w:r w:rsidRPr="00E714EB">
        <w:rPr>
          <w:sz w:val="32"/>
          <w:szCs w:val="32"/>
          <w:lang w:val="en-US"/>
        </w:rPr>
        <w:t>XIX</w:t>
      </w:r>
      <w:r w:rsidRPr="00E714EB">
        <w:rPr>
          <w:sz w:val="32"/>
          <w:szCs w:val="32"/>
        </w:rPr>
        <w:t xml:space="preserve"> в. рассматривалась в работе К.М. </w:t>
      </w:r>
      <w:proofErr w:type="spellStart"/>
      <w:r w:rsidRPr="00E714EB">
        <w:rPr>
          <w:sz w:val="32"/>
          <w:szCs w:val="32"/>
        </w:rPr>
        <w:t>Ячменихина</w:t>
      </w:r>
      <w:proofErr w:type="spellEnd"/>
      <w:r w:rsidRPr="00E714EB">
        <w:rPr>
          <w:sz w:val="32"/>
          <w:szCs w:val="32"/>
          <w:vertAlign w:val="superscript"/>
        </w:rPr>
        <w:t xml:space="preserve"> </w:t>
      </w:r>
      <w:r w:rsidRPr="00E714EB">
        <w:rPr>
          <w:sz w:val="32"/>
          <w:szCs w:val="32"/>
        </w:rPr>
        <w:t>[19].</w:t>
      </w:r>
    </w:p>
    <w:p w14:paraId="334BB574" w14:textId="6450FA99" w:rsidR="008973D2" w:rsidRPr="00E714EB" w:rsidRDefault="008973D2" w:rsidP="008973D2">
      <w:pPr>
        <w:ind w:firstLine="709"/>
        <w:jc w:val="both"/>
        <w:rPr>
          <w:sz w:val="32"/>
          <w:szCs w:val="32"/>
        </w:rPr>
      </w:pPr>
      <w:r w:rsidRPr="00E714EB">
        <w:rPr>
          <w:sz w:val="32"/>
          <w:szCs w:val="32"/>
        </w:rPr>
        <w:t xml:space="preserve">В постсоветской России интерес к теме военных поселений приобретает более масштабные формы, поскольку проблема реформирования армии является одной из ключевых в современных условиях. В трудах В. Андреева, Т.Н. Кандауровой, Б.Б. Давыдова, Н.А. Мальцева, К.М. </w:t>
      </w:r>
      <w:proofErr w:type="spellStart"/>
      <w:r w:rsidRPr="00E714EB">
        <w:rPr>
          <w:sz w:val="32"/>
          <w:szCs w:val="32"/>
        </w:rPr>
        <w:t>Ячменихина</w:t>
      </w:r>
      <w:proofErr w:type="spellEnd"/>
      <w:r w:rsidRPr="00E714EB">
        <w:rPr>
          <w:sz w:val="32"/>
          <w:szCs w:val="32"/>
        </w:rPr>
        <w:t xml:space="preserve"> основное внимание уделяется экономической составляющей поселений, рассматриваемых не как социально-</w:t>
      </w:r>
      <w:r w:rsidR="00CA6B7A">
        <w:rPr>
          <w:sz w:val="32"/>
          <w:szCs w:val="32"/>
        </w:rPr>
        <w:t xml:space="preserve"> </w:t>
      </w:r>
      <w:r w:rsidRPr="00E714EB">
        <w:rPr>
          <w:sz w:val="32"/>
          <w:szCs w:val="32"/>
        </w:rPr>
        <w:t xml:space="preserve">экономическая утопия Александра </w:t>
      </w:r>
      <w:r w:rsidRPr="00E714EB">
        <w:rPr>
          <w:sz w:val="32"/>
          <w:szCs w:val="32"/>
          <w:lang w:val="en-US"/>
        </w:rPr>
        <w:t>I</w:t>
      </w:r>
      <w:r w:rsidRPr="00E714EB">
        <w:rPr>
          <w:sz w:val="32"/>
          <w:szCs w:val="32"/>
        </w:rPr>
        <w:t>, а как реально функционировавший организм</w:t>
      </w:r>
      <w:r w:rsidRPr="00E714EB">
        <w:rPr>
          <w:sz w:val="32"/>
          <w:szCs w:val="32"/>
          <w:vertAlign w:val="superscript"/>
        </w:rPr>
        <w:t xml:space="preserve"> </w:t>
      </w:r>
      <w:r w:rsidRPr="00E714EB">
        <w:rPr>
          <w:sz w:val="32"/>
          <w:szCs w:val="32"/>
        </w:rPr>
        <w:t xml:space="preserve">[20№ 21; 22; 23]. Информацию о военных поселениях на Северном Кавказе можно почерпнуть в работах В.М. </w:t>
      </w:r>
      <w:proofErr w:type="spellStart"/>
      <w:r w:rsidRPr="00E714EB">
        <w:rPr>
          <w:sz w:val="32"/>
          <w:szCs w:val="32"/>
        </w:rPr>
        <w:t>Кабузана</w:t>
      </w:r>
      <w:proofErr w:type="spellEnd"/>
      <w:r w:rsidRPr="00E714EB">
        <w:rPr>
          <w:sz w:val="32"/>
          <w:szCs w:val="32"/>
        </w:rPr>
        <w:t>, В.Н. Ратушняка</w:t>
      </w:r>
      <w:r w:rsidRPr="00E714EB">
        <w:rPr>
          <w:sz w:val="32"/>
          <w:szCs w:val="32"/>
          <w:vertAlign w:val="superscript"/>
        </w:rPr>
        <w:t xml:space="preserve"> </w:t>
      </w:r>
      <w:r w:rsidRPr="00E714EB">
        <w:rPr>
          <w:sz w:val="32"/>
          <w:szCs w:val="32"/>
        </w:rPr>
        <w:t xml:space="preserve"> и в вышедших уже в начале </w:t>
      </w:r>
      <w:r w:rsidRPr="00E714EB">
        <w:rPr>
          <w:sz w:val="32"/>
          <w:szCs w:val="32"/>
          <w:lang w:val="en-US"/>
        </w:rPr>
        <w:t>XXI</w:t>
      </w:r>
      <w:r w:rsidRPr="00E714EB">
        <w:rPr>
          <w:sz w:val="32"/>
          <w:szCs w:val="32"/>
        </w:rPr>
        <w:t xml:space="preserve"> в. трудах Н.А. </w:t>
      </w:r>
      <w:proofErr w:type="spellStart"/>
      <w:r w:rsidRPr="00E714EB">
        <w:rPr>
          <w:sz w:val="32"/>
          <w:szCs w:val="32"/>
        </w:rPr>
        <w:t>Бальжатовой</w:t>
      </w:r>
      <w:proofErr w:type="spellEnd"/>
      <w:r w:rsidRPr="00E714EB">
        <w:rPr>
          <w:sz w:val="32"/>
          <w:szCs w:val="32"/>
        </w:rPr>
        <w:t xml:space="preserve">, С.А. Головановой, Ю.Ю. Клычникова, Е.С. </w:t>
      </w:r>
      <w:proofErr w:type="spellStart"/>
      <w:r w:rsidRPr="00E714EB">
        <w:rPr>
          <w:sz w:val="32"/>
          <w:szCs w:val="32"/>
        </w:rPr>
        <w:t>Тютюниной</w:t>
      </w:r>
      <w:proofErr w:type="spellEnd"/>
      <w:r w:rsidRPr="00E714EB">
        <w:rPr>
          <w:sz w:val="32"/>
          <w:szCs w:val="32"/>
        </w:rPr>
        <w:t>, С.Э. Цветкова и др. [24; 25; 26; 27; 28; 29]</w:t>
      </w:r>
    </w:p>
    <w:p w14:paraId="7A7CFE4A" w14:textId="77777777" w:rsidR="008973D2" w:rsidRPr="00E714EB" w:rsidRDefault="008973D2" w:rsidP="008973D2">
      <w:pPr>
        <w:ind w:firstLine="709"/>
        <w:jc w:val="both"/>
        <w:rPr>
          <w:sz w:val="32"/>
          <w:szCs w:val="32"/>
        </w:rPr>
      </w:pPr>
      <w:r w:rsidRPr="00E714EB">
        <w:rPr>
          <w:sz w:val="32"/>
          <w:szCs w:val="32"/>
        </w:rPr>
        <w:t xml:space="preserve">Таким образом, </w:t>
      </w:r>
      <w:bookmarkStart w:id="52" w:name="_Hlk163699830"/>
      <w:r w:rsidRPr="00E714EB">
        <w:rPr>
          <w:sz w:val="32"/>
          <w:szCs w:val="32"/>
        </w:rPr>
        <w:t>историография по данной проблеме довольно обширна, хотя большинство современных исследователей склонны трактовать военные поселения как реакционную меру, тем самым, продолжая развивать концепцию С.М. Соловьева и В.О. Ключевского.</w:t>
      </w:r>
    </w:p>
    <w:bookmarkEnd w:id="52"/>
    <w:p w14:paraId="28344898" w14:textId="77777777" w:rsidR="008973D2" w:rsidRPr="00E714EB" w:rsidRDefault="008973D2" w:rsidP="008973D2">
      <w:pPr>
        <w:ind w:firstLine="709"/>
        <w:jc w:val="both"/>
        <w:rPr>
          <w:sz w:val="32"/>
          <w:szCs w:val="32"/>
        </w:rPr>
      </w:pPr>
    </w:p>
    <w:p w14:paraId="78D1BA12" w14:textId="77777777" w:rsidR="008973D2" w:rsidRPr="00E714EB" w:rsidRDefault="008973D2" w:rsidP="008973D2">
      <w:pPr>
        <w:ind w:firstLine="709"/>
        <w:jc w:val="both"/>
        <w:rPr>
          <w:i/>
          <w:iCs/>
          <w:sz w:val="28"/>
          <w:szCs w:val="28"/>
        </w:rPr>
      </w:pPr>
      <w:r w:rsidRPr="00E714EB">
        <w:rPr>
          <w:i/>
          <w:iCs/>
          <w:sz w:val="28"/>
          <w:szCs w:val="28"/>
        </w:rPr>
        <w:t>Примечания</w:t>
      </w:r>
    </w:p>
    <w:p w14:paraId="20DC2FFD" w14:textId="77777777" w:rsidR="008973D2" w:rsidRPr="00E714EB" w:rsidRDefault="008973D2" w:rsidP="008973D2">
      <w:pPr>
        <w:ind w:firstLine="709"/>
        <w:jc w:val="both"/>
        <w:rPr>
          <w:i/>
          <w:iCs/>
          <w:sz w:val="28"/>
          <w:szCs w:val="28"/>
        </w:rPr>
      </w:pPr>
    </w:p>
    <w:p w14:paraId="3A29C2AB" w14:textId="77777777" w:rsidR="008973D2" w:rsidRPr="00E714EB" w:rsidRDefault="008973D2" w:rsidP="008973D2">
      <w:pPr>
        <w:ind w:firstLine="709"/>
        <w:jc w:val="both"/>
        <w:rPr>
          <w:sz w:val="28"/>
          <w:szCs w:val="28"/>
        </w:rPr>
      </w:pPr>
      <w:r w:rsidRPr="00E714EB">
        <w:rPr>
          <w:sz w:val="28"/>
          <w:szCs w:val="28"/>
        </w:rPr>
        <w:t xml:space="preserve">1. См.: </w:t>
      </w:r>
      <w:r w:rsidRPr="00E714EB">
        <w:rPr>
          <w:i/>
          <w:iCs/>
          <w:sz w:val="28"/>
          <w:szCs w:val="28"/>
        </w:rPr>
        <w:t>Мироненко С.В.</w:t>
      </w:r>
      <w:r w:rsidRPr="00E714EB">
        <w:rPr>
          <w:sz w:val="28"/>
          <w:szCs w:val="28"/>
        </w:rPr>
        <w:t xml:space="preserve"> Самодержавие и реформы. Политическая борьба в России в начале XIX в. – М.: Наука, 1989. – 258 с. </w:t>
      </w:r>
    </w:p>
    <w:p w14:paraId="6F1DF814" w14:textId="01BA6215" w:rsidR="008973D2" w:rsidRPr="00E714EB" w:rsidRDefault="008973D2" w:rsidP="008973D2">
      <w:pPr>
        <w:ind w:firstLine="709"/>
        <w:jc w:val="both"/>
        <w:rPr>
          <w:sz w:val="28"/>
          <w:szCs w:val="28"/>
        </w:rPr>
      </w:pPr>
      <w:r w:rsidRPr="00E714EB">
        <w:rPr>
          <w:sz w:val="28"/>
          <w:szCs w:val="28"/>
        </w:rPr>
        <w:t xml:space="preserve">2. </w:t>
      </w:r>
      <w:r w:rsidRPr="00E714EB">
        <w:rPr>
          <w:i/>
          <w:iCs/>
          <w:sz w:val="28"/>
          <w:szCs w:val="28"/>
        </w:rPr>
        <w:t>Соловьев С.М.</w:t>
      </w:r>
      <w:r w:rsidRPr="00E714EB">
        <w:rPr>
          <w:sz w:val="28"/>
          <w:szCs w:val="28"/>
        </w:rPr>
        <w:t xml:space="preserve"> Император Александр Первый: Политика </w:t>
      </w:r>
      <w:r w:rsidR="009A6D54" w:rsidRPr="00E714EB">
        <w:rPr>
          <w:sz w:val="28"/>
          <w:szCs w:val="28"/>
        </w:rPr>
        <w:t>–</w:t>
      </w:r>
      <w:r w:rsidRPr="00E714EB">
        <w:rPr>
          <w:sz w:val="28"/>
          <w:szCs w:val="28"/>
        </w:rPr>
        <w:t xml:space="preserve"> дипломатия // Соловьев С.М. Сочинения: в 18 кн. Кн. XVII. – М.: тип. М.М. Стасюлевича, 1877. – 563 с.</w:t>
      </w:r>
    </w:p>
    <w:p w14:paraId="6BC30EEC" w14:textId="77777777" w:rsidR="008973D2" w:rsidRPr="00E714EB" w:rsidRDefault="008973D2" w:rsidP="008973D2">
      <w:pPr>
        <w:ind w:firstLine="709"/>
        <w:jc w:val="both"/>
        <w:rPr>
          <w:sz w:val="28"/>
          <w:szCs w:val="28"/>
        </w:rPr>
      </w:pPr>
      <w:r w:rsidRPr="00E714EB">
        <w:rPr>
          <w:sz w:val="28"/>
          <w:szCs w:val="28"/>
        </w:rPr>
        <w:t xml:space="preserve">3. </w:t>
      </w:r>
      <w:r w:rsidRPr="00E714EB">
        <w:rPr>
          <w:i/>
          <w:iCs/>
          <w:sz w:val="28"/>
          <w:szCs w:val="28"/>
        </w:rPr>
        <w:t>Ключевский В.О.</w:t>
      </w:r>
      <w:r w:rsidRPr="00E714EB">
        <w:rPr>
          <w:sz w:val="28"/>
          <w:szCs w:val="28"/>
        </w:rPr>
        <w:t xml:space="preserve"> Сочинения: в 9 т. Т.5. Ч. 5. – М.: Мысль, 1989. – 481 с.</w:t>
      </w:r>
    </w:p>
    <w:p w14:paraId="35207716" w14:textId="77777777" w:rsidR="008973D2" w:rsidRPr="00E714EB" w:rsidRDefault="008973D2" w:rsidP="008973D2">
      <w:pPr>
        <w:ind w:firstLine="709"/>
        <w:jc w:val="both"/>
        <w:rPr>
          <w:sz w:val="28"/>
          <w:szCs w:val="28"/>
        </w:rPr>
      </w:pPr>
      <w:r w:rsidRPr="00E714EB">
        <w:rPr>
          <w:sz w:val="28"/>
          <w:szCs w:val="28"/>
        </w:rPr>
        <w:t xml:space="preserve">4. </w:t>
      </w:r>
      <w:r w:rsidRPr="00E714EB">
        <w:rPr>
          <w:i/>
          <w:iCs/>
          <w:sz w:val="28"/>
          <w:szCs w:val="28"/>
        </w:rPr>
        <w:t>Платонов С.Ф.</w:t>
      </w:r>
      <w:r w:rsidRPr="00E714EB">
        <w:rPr>
          <w:sz w:val="28"/>
          <w:szCs w:val="28"/>
        </w:rPr>
        <w:t xml:space="preserve"> Лекции по русской истории. – М.: Астрель: АСТ, 2006. – 703 с.</w:t>
      </w:r>
    </w:p>
    <w:p w14:paraId="39854A81" w14:textId="77777777" w:rsidR="008973D2" w:rsidRPr="00E714EB" w:rsidRDefault="008973D2" w:rsidP="008973D2">
      <w:pPr>
        <w:ind w:firstLine="709"/>
        <w:jc w:val="both"/>
        <w:rPr>
          <w:sz w:val="28"/>
          <w:szCs w:val="28"/>
        </w:rPr>
      </w:pPr>
      <w:r w:rsidRPr="00E714EB">
        <w:rPr>
          <w:sz w:val="28"/>
          <w:szCs w:val="28"/>
        </w:rPr>
        <w:t xml:space="preserve">5. См.: </w:t>
      </w:r>
      <w:r w:rsidRPr="00E714EB">
        <w:rPr>
          <w:i/>
          <w:iCs/>
          <w:sz w:val="28"/>
          <w:szCs w:val="28"/>
        </w:rPr>
        <w:t>Корнилов А.А.</w:t>
      </w:r>
      <w:r w:rsidRPr="00E714EB">
        <w:rPr>
          <w:sz w:val="28"/>
          <w:szCs w:val="28"/>
        </w:rPr>
        <w:t xml:space="preserve"> Курс истории России XIX в. – М.: </w:t>
      </w:r>
      <w:proofErr w:type="spellStart"/>
      <w:r w:rsidRPr="00E714EB">
        <w:rPr>
          <w:sz w:val="28"/>
          <w:szCs w:val="28"/>
        </w:rPr>
        <w:t>Высш</w:t>
      </w:r>
      <w:proofErr w:type="spellEnd"/>
      <w:r w:rsidRPr="00E714EB">
        <w:rPr>
          <w:sz w:val="28"/>
          <w:szCs w:val="28"/>
        </w:rPr>
        <w:t>. школа, 1993. – 446 с.</w:t>
      </w:r>
    </w:p>
    <w:p w14:paraId="49880397" w14:textId="77777777" w:rsidR="008973D2" w:rsidRPr="00E714EB" w:rsidRDefault="008973D2" w:rsidP="008973D2">
      <w:pPr>
        <w:ind w:firstLine="709"/>
        <w:jc w:val="both"/>
        <w:rPr>
          <w:sz w:val="28"/>
          <w:szCs w:val="28"/>
        </w:rPr>
      </w:pPr>
      <w:r w:rsidRPr="00E714EB">
        <w:rPr>
          <w:sz w:val="28"/>
          <w:szCs w:val="28"/>
        </w:rPr>
        <w:lastRenderedPageBreak/>
        <w:t>6. Граф Аракчеев и военные поселения 1809-1831:</w:t>
      </w:r>
      <w:r w:rsidRPr="00E714EB">
        <w:rPr>
          <w:sz w:val="28"/>
          <w:szCs w:val="28"/>
          <w:shd w:val="clear" w:color="auto" w:fill="FFFFFF"/>
        </w:rPr>
        <w:t xml:space="preserve"> Рассказы очевидцев о бунте воен. поселян: Ист. обзор устройства воен. поселений. </w:t>
      </w:r>
      <w:r w:rsidRPr="00E714EB">
        <w:rPr>
          <w:sz w:val="28"/>
          <w:szCs w:val="28"/>
        </w:rPr>
        <w:t>–</w:t>
      </w:r>
      <w:r w:rsidRPr="00E714EB">
        <w:rPr>
          <w:sz w:val="28"/>
          <w:szCs w:val="28"/>
          <w:shd w:val="clear" w:color="auto" w:fill="FFFFFF"/>
        </w:rPr>
        <w:t xml:space="preserve"> СПб.: Рус. старина, 1871. </w:t>
      </w:r>
      <w:r w:rsidRPr="00E714EB">
        <w:rPr>
          <w:sz w:val="28"/>
          <w:szCs w:val="28"/>
        </w:rPr>
        <w:t xml:space="preserve">– </w:t>
      </w:r>
      <w:r w:rsidRPr="00E714EB">
        <w:rPr>
          <w:sz w:val="28"/>
          <w:szCs w:val="28"/>
          <w:shd w:val="clear" w:color="auto" w:fill="FFFFFF"/>
        </w:rPr>
        <w:t>308 с.</w:t>
      </w:r>
      <w:r w:rsidRPr="00E714EB">
        <w:rPr>
          <w:sz w:val="28"/>
          <w:szCs w:val="28"/>
        </w:rPr>
        <w:t xml:space="preserve"> </w:t>
      </w:r>
      <w:bookmarkStart w:id="53" w:name="_Hlk163702761"/>
    </w:p>
    <w:p w14:paraId="01FE91B3" w14:textId="77777777" w:rsidR="008973D2" w:rsidRPr="00E714EB" w:rsidRDefault="008973D2" w:rsidP="008973D2">
      <w:pPr>
        <w:ind w:firstLine="709"/>
        <w:jc w:val="both"/>
        <w:rPr>
          <w:sz w:val="28"/>
          <w:szCs w:val="28"/>
        </w:rPr>
      </w:pPr>
      <w:r w:rsidRPr="00E714EB">
        <w:rPr>
          <w:sz w:val="28"/>
          <w:szCs w:val="28"/>
        </w:rPr>
        <w:t xml:space="preserve">7. </w:t>
      </w:r>
      <w:r w:rsidRPr="00E714EB">
        <w:rPr>
          <w:i/>
          <w:iCs/>
          <w:sz w:val="28"/>
          <w:szCs w:val="28"/>
        </w:rPr>
        <w:t>Карцов П.П.</w:t>
      </w:r>
      <w:r w:rsidRPr="00E714EB">
        <w:rPr>
          <w:sz w:val="28"/>
          <w:szCs w:val="28"/>
        </w:rPr>
        <w:t xml:space="preserve"> О военных поселениях при гр. Аракчееве // Русский архив. – 1890. – № 2. – С. 102-106.</w:t>
      </w:r>
    </w:p>
    <w:bookmarkEnd w:id="53"/>
    <w:p w14:paraId="1E282B57" w14:textId="77777777" w:rsidR="008973D2" w:rsidRPr="00E714EB" w:rsidRDefault="008973D2" w:rsidP="008973D2">
      <w:pPr>
        <w:ind w:firstLine="709"/>
        <w:jc w:val="both"/>
        <w:rPr>
          <w:sz w:val="28"/>
          <w:szCs w:val="28"/>
        </w:rPr>
      </w:pPr>
      <w:r w:rsidRPr="00E714EB">
        <w:rPr>
          <w:sz w:val="28"/>
          <w:szCs w:val="28"/>
        </w:rPr>
        <w:t xml:space="preserve">8. </w:t>
      </w:r>
      <w:r w:rsidRPr="00E714EB">
        <w:rPr>
          <w:i/>
          <w:iCs/>
          <w:sz w:val="28"/>
          <w:szCs w:val="28"/>
        </w:rPr>
        <w:t>Монахов А.Л.</w:t>
      </w:r>
      <w:r w:rsidRPr="00E714EB">
        <w:rPr>
          <w:sz w:val="28"/>
          <w:szCs w:val="28"/>
        </w:rPr>
        <w:t xml:space="preserve"> В погоне за Наполеоном // Военно-исторический журнал. – 1998. – № 4. – С. 48-58.</w:t>
      </w:r>
    </w:p>
    <w:p w14:paraId="06135BA3" w14:textId="77777777" w:rsidR="008973D2" w:rsidRPr="00E714EB" w:rsidRDefault="008973D2" w:rsidP="008973D2">
      <w:pPr>
        <w:ind w:firstLine="709"/>
        <w:jc w:val="both"/>
        <w:rPr>
          <w:sz w:val="28"/>
          <w:szCs w:val="28"/>
        </w:rPr>
      </w:pPr>
      <w:r w:rsidRPr="00E714EB">
        <w:rPr>
          <w:sz w:val="28"/>
          <w:szCs w:val="28"/>
        </w:rPr>
        <w:t xml:space="preserve">9. </w:t>
      </w:r>
      <w:proofErr w:type="spellStart"/>
      <w:r w:rsidRPr="00E714EB">
        <w:rPr>
          <w:i/>
          <w:iCs/>
          <w:sz w:val="28"/>
          <w:szCs w:val="28"/>
        </w:rPr>
        <w:t>Кизеветтер</w:t>
      </w:r>
      <w:proofErr w:type="spellEnd"/>
      <w:r w:rsidRPr="00E714EB">
        <w:rPr>
          <w:i/>
          <w:iCs/>
          <w:sz w:val="28"/>
          <w:szCs w:val="28"/>
        </w:rPr>
        <w:t xml:space="preserve"> А.А.</w:t>
      </w:r>
      <w:r w:rsidRPr="00E714EB">
        <w:rPr>
          <w:sz w:val="28"/>
          <w:szCs w:val="28"/>
        </w:rPr>
        <w:t xml:space="preserve"> Исторические силуэты. – </w:t>
      </w:r>
      <w:proofErr w:type="spellStart"/>
      <w:r w:rsidRPr="00E714EB">
        <w:rPr>
          <w:sz w:val="28"/>
          <w:szCs w:val="28"/>
        </w:rPr>
        <w:t>Ростов</w:t>
      </w:r>
      <w:proofErr w:type="spellEnd"/>
      <w:r w:rsidRPr="00E714EB">
        <w:rPr>
          <w:sz w:val="28"/>
          <w:szCs w:val="28"/>
        </w:rPr>
        <w:t xml:space="preserve"> н/Д: Феникс, 1997. – 475 с.</w:t>
      </w:r>
    </w:p>
    <w:p w14:paraId="2FAF3B15" w14:textId="77777777" w:rsidR="008973D2" w:rsidRPr="00E714EB" w:rsidRDefault="008973D2" w:rsidP="008973D2">
      <w:pPr>
        <w:ind w:firstLine="709"/>
        <w:jc w:val="both"/>
        <w:rPr>
          <w:sz w:val="28"/>
          <w:szCs w:val="28"/>
        </w:rPr>
      </w:pPr>
      <w:r w:rsidRPr="00E714EB">
        <w:rPr>
          <w:sz w:val="28"/>
          <w:szCs w:val="28"/>
        </w:rPr>
        <w:t xml:space="preserve">10. </w:t>
      </w:r>
      <w:proofErr w:type="spellStart"/>
      <w:r w:rsidRPr="00E714EB">
        <w:rPr>
          <w:i/>
          <w:iCs/>
          <w:sz w:val="28"/>
          <w:szCs w:val="28"/>
        </w:rPr>
        <w:t>Валлотон</w:t>
      </w:r>
      <w:proofErr w:type="spellEnd"/>
      <w:r w:rsidRPr="00E714EB">
        <w:rPr>
          <w:i/>
          <w:iCs/>
          <w:sz w:val="28"/>
          <w:szCs w:val="28"/>
        </w:rPr>
        <w:t xml:space="preserve"> А.</w:t>
      </w:r>
      <w:r w:rsidRPr="00E714EB">
        <w:rPr>
          <w:sz w:val="28"/>
          <w:szCs w:val="28"/>
        </w:rPr>
        <w:t xml:space="preserve"> Александр I. – М.: Прогресс, 1991. – 398 с. </w:t>
      </w:r>
    </w:p>
    <w:p w14:paraId="707A5750" w14:textId="77777777" w:rsidR="008973D2" w:rsidRPr="00E714EB" w:rsidRDefault="008973D2" w:rsidP="008973D2">
      <w:pPr>
        <w:ind w:firstLine="709"/>
        <w:jc w:val="both"/>
        <w:rPr>
          <w:sz w:val="28"/>
          <w:szCs w:val="28"/>
        </w:rPr>
      </w:pPr>
      <w:r w:rsidRPr="00E714EB">
        <w:rPr>
          <w:sz w:val="28"/>
          <w:szCs w:val="28"/>
        </w:rPr>
        <w:t xml:space="preserve">11. </w:t>
      </w:r>
      <w:r w:rsidRPr="00E714EB">
        <w:rPr>
          <w:i/>
          <w:iCs/>
          <w:sz w:val="28"/>
          <w:szCs w:val="28"/>
        </w:rPr>
        <w:t>Рамбо А.</w:t>
      </w:r>
      <w:r w:rsidRPr="00E714EB">
        <w:rPr>
          <w:sz w:val="28"/>
          <w:szCs w:val="28"/>
        </w:rPr>
        <w:t xml:space="preserve"> Живописная история древнейшей и новой России. – М.: И.Ф. Морозов, 1994. – 460 с. </w:t>
      </w:r>
    </w:p>
    <w:p w14:paraId="20748B3B" w14:textId="77777777" w:rsidR="008973D2" w:rsidRPr="00E714EB" w:rsidRDefault="008973D2" w:rsidP="008973D2">
      <w:pPr>
        <w:ind w:firstLine="709"/>
        <w:jc w:val="both"/>
        <w:rPr>
          <w:sz w:val="28"/>
          <w:szCs w:val="28"/>
        </w:rPr>
      </w:pPr>
      <w:r w:rsidRPr="00E714EB">
        <w:rPr>
          <w:sz w:val="28"/>
          <w:szCs w:val="28"/>
        </w:rPr>
        <w:t xml:space="preserve">12. </w:t>
      </w:r>
      <w:r w:rsidRPr="00E714EB">
        <w:rPr>
          <w:i/>
          <w:iCs/>
          <w:sz w:val="28"/>
          <w:szCs w:val="28"/>
        </w:rPr>
        <w:t>Хартли Д.Ж.</w:t>
      </w:r>
      <w:r w:rsidRPr="00E714EB">
        <w:rPr>
          <w:sz w:val="28"/>
          <w:szCs w:val="28"/>
        </w:rPr>
        <w:t xml:space="preserve"> Александр I. – </w:t>
      </w:r>
      <w:proofErr w:type="spellStart"/>
      <w:r w:rsidRPr="00E714EB">
        <w:rPr>
          <w:sz w:val="28"/>
          <w:szCs w:val="28"/>
        </w:rPr>
        <w:t>Ростов</w:t>
      </w:r>
      <w:proofErr w:type="spellEnd"/>
      <w:r w:rsidRPr="00E714EB">
        <w:rPr>
          <w:sz w:val="28"/>
          <w:szCs w:val="28"/>
        </w:rPr>
        <w:t xml:space="preserve"> н/Д: Феникс, 1998. – 256 с.</w:t>
      </w:r>
    </w:p>
    <w:p w14:paraId="320E10F4" w14:textId="4C5EA9E6" w:rsidR="008973D2" w:rsidRPr="00E714EB" w:rsidRDefault="008973D2" w:rsidP="008973D2">
      <w:pPr>
        <w:ind w:firstLine="709"/>
        <w:jc w:val="both"/>
        <w:rPr>
          <w:sz w:val="28"/>
          <w:szCs w:val="28"/>
        </w:rPr>
      </w:pPr>
      <w:r w:rsidRPr="00E714EB">
        <w:rPr>
          <w:sz w:val="28"/>
          <w:szCs w:val="28"/>
        </w:rPr>
        <w:t xml:space="preserve">13. </w:t>
      </w:r>
      <w:r w:rsidRPr="00E714EB">
        <w:rPr>
          <w:i/>
          <w:iCs/>
          <w:sz w:val="28"/>
          <w:szCs w:val="28"/>
        </w:rPr>
        <w:t>Матвеев О.В.</w:t>
      </w:r>
      <w:r w:rsidRPr="00E714EB">
        <w:rPr>
          <w:sz w:val="28"/>
          <w:szCs w:val="28"/>
        </w:rPr>
        <w:t xml:space="preserve"> Военные поселения. Идеи. Проекты. Реализация: </w:t>
      </w:r>
      <w:r w:rsidR="00424ECD" w:rsidRPr="00E714EB">
        <w:rPr>
          <w:sz w:val="28"/>
          <w:szCs w:val="28"/>
        </w:rPr>
        <w:t>н</w:t>
      </w:r>
      <w:r w:rsidRPr="00E714EB">
        <w:rPr>
          <w:sz w:val="28"/>
          <w:szCs w:val="28"/>
        </w:rPr>
        <w:t xml:space="preserve">а примере Новгородских военных поселений. 1816-1831 годы: </w:t>
      </w:r>
      <w:proofErr w:type="spellStart"/>
      <w:r w:rsidRPr="00E714EB">
        <w:rPr>
          <w:sz w:val="28"/>
          <w:szCs w:val="28"/>
        </w:rPr>
        <w:t>автореф</w:t>
      </w:r>
      <w:proofErr w:type="spellEnd"/>
      <w:r w:rsidRPr="00E714EB">
        <w:rPr>
          <w:sz w:val="28"/>
          <w:szCs w:val="28"/>
        </w:rPr>
        <w:t xml:space="preserve">. </w:t>
      </w:r>
      <w:proofErr w:type="spellStart"/>
      <w:r w:rsidRPr="00E714EB">
        <w:rPr>
          <w:sz w:val="28"/>
          <w:szCs w:val="28"/>
        </w:rPr>
        <w:t>дис</w:t>
      </w:r>
      <w:proofErr w:type="spellEnd"/>
      <w:r w:rsidRPr="00E714EB">
        <w:rPr>
          <w:sz w:val="28"/>
          <w:szCs w:val="28"/>
        </w:rPr>
        <w:t xml:space="preserve">. ... канд. ист. наук: 07.00.02. – Великий Новгород, 1999. – 27 с. </w:t>
      </w:r>
    </w:p>
    <w:p w14:paraId="60AD3528" w14:textId="77777777" w:rsidR="008973D2" w:rsidRPr="00E714EB" w:rsidRDefault="008973D2" w:rsidP="008973D2">
      <w:pPr>
        <w:ind w:firstLine="709"/>
        <w:jc w:val="both"/>
        <w:rPr>
          <w:sz w:val="28"/>
          <w:szCs w:val="28"/>
        </w:rPr>
      </w:pPr>
      <w:r w:rsidRPr="00E714EB">
        <w:rPr>
          <w:sz w:val="28"/>
          <w:szCs w:val="28"/>
        </w:rPr>
        <w:t xml:space="preserve">14. </w:t>
      </w:r>
      <w:r w:rsidRPr="00E714EB">
        <w:rPr>
          <w:i/>
          <w:iCs/>
          <w:sz w:val="28"/>
          <w:szCs w:val="28"/>
        </w:rPr>
        <w:t>Федоров В.А.</w:t>
      </w:r>
      <w:r w:rsidRPr="00E714EB">
        <w:rPr>
          <w:sz w:val="28"/>
          <w:szCs w:val="28"/>
        </w:rPr>
        <w:t xml:space="preserve"> Борьба крестьян России против военных поселений (1810-1818) // Вопросы истории.</w:t>
      </w:r>
      <w:bookmarkStart w:id="54" w:name="_Hlk163704806"/>
      <w:r w:rsidRPr="00E714EB">
        <w:rPr>
          <w:sz w:val="28"/>
          <w:szCs w:val="28"/>
        </w:rPr>
        <w:t xml:space="preserve"> –</w:t>
      </w:r>
      <w:bookmarkEnd w:id="54"/>
      <w:r w:rsidRPr="00E714EB">
        <w:rPr>
          <w:sz w:val="28"/>
          <w:szCs w:val="28"/>
        </w:rPr>
        <w:t xml:space="preserve"> 1952. – № 11. – С. 112-124.</w:t>
      </w:r>
    </w:p>
    <w:p w14:paraId="6FDD3B89" w14:textId="77777777" w:rsidR="008973D2" w:rsidRPr="00E714EB" w:rsidRDefault="008973D2" w:rsidP="008973D2">
      <w:pPr>
        <w:ind w:firstLine="709"/>
        <w:jc w:val="both"/>
        <w:rPr>
          <w:sz w:val="28"/>
          <w:szCs w:val="28"/>
        </w:rPr>
      </w:pPr>
      <w:r w:rsidRPr="00E714EB">
        <w:rPr>
          <w:sz w:val="28"/>
          <w:szCs w:val="28"/>
        </w:rPr>
        <w:t xml:space="preserve">15. </w:t>
      </w:r>
      <w:r w:rsidRPr="00E714EB">
        <w:rPr>
          <w:i/>
          <w:iCs/>
          <w:sz w:val="28"/>
          <w:szCs w:val="28"/>
        </w:rPr>
        <w:t>Богданов Л.П.</w:t>
      </w:r>
      <w:r w:rsidRPr="00E714EB">
        <w:rPr>
          <w:sz w:val="28"/>
          <w:szCs w:val="28"/>
        </w:rPr>
        <w:t xml:space="preserve"> Военные поселения в России. – М.: АИО “Принт”, 1992. – 88 с.</w:t>
      </w:r>
    </w:p>
    <w:p w14:paraId="1541E837" w14:textId="77777777" w:rsidR="008973D2" w:rsidRPr="00E714EB" w:rsidRDefault="008973D2" w:rsidP="008973D2">
      <w:pPr>
        <w:ind w:firstLine="709"/>
        <w:jc w:val="both"/>
        <w:rPr>
          <w:sz w:val="28"/>
          <w:szCs w:val="28"/>
        </w:rPr>
      </w:pPr>
      <w:r w:rsidRPr="00E714EB">
        <w:rPr>
          <w:sz w:val="28"/>
          <w:szCs w:val="28"/>
        </w:rPr>
        <w:t xml:space="preserve">16. </w:t>
      </w:r>
      <w:bookmarkStart w:id="55" w:name="_Hlk163704047"/>
      <w:r w:rsidRPr="00E714EB">
        <w:rPr>
          <w:i/>
          <w:iCs/>
          <w:sz w:val="28"/>
          <w:szCs w:val="28"/>
        </w:rPr>
        <w:t>Липовская Т.Д.</w:t>
      </w:r>
      <w:r w:rsidRPr="00E714EB">
        <w:rPr>
          <w:sz w:val="28"/>
          <w:szCs w:val="28"/>
        </w:rPr>
        <w:t xml:space="preserve"> Социально-экономическое и правовое положение военных поселян на Украине (1817-1857):</w:t>
      </w:r>
      <w:r w:rsidRPr="00E714EB">
        <w:rPr>
          <w:sz w:val="28"/>
          <w:szCs w:val="28"/>
          <w:shd w:val="clear" w:color="auto" w:fill="FFFFFF"/>
        </w:rPr>
        <w:t xml:space="preserve"> учеб. пособие</w:t>
      </w:r>
      <w:r w:rsidRPr="00E714EB">
        <w:rPr>
          <w:sz w:val="28"/>
          <w:szCs w:val="28"/>
        </w:rPr>
        <w:t>. – Днепропетровск</w:t>
      </w:r>
      <w:r w:rsidRPr="00E714EB">
        <w:rPr>
          <w:sz w:val="28"/>
          <w:szCs w:val="28"/>
          <w:shd w:val="clear" w:color="auto" w:fill="FFFFFF"/>
        </w:rPr>
        <w:t>: ДГУ</w:t>
      </w:r>
      <w:r w:rsidRPr="00E714EB">
        <w:rPr>
          <w:sz w:val="28"/>
          <w:szCs w:val="28"/>
        </w:rPr>
        <w:t>, 1982. – 83 с.</w:t>
      </w:r>
      <w:bookmarkEnd w:id="55"/>
      <w:r w:rsidRPr="00E714EB">
        <w:rPr>
          <w:sz w:val="28"/>
          <w:szCs w:val="28"/>
        </w:rPr>
        <w:t xml:space="preserve"> </w:t>
      </w:r>
    </w:p>
    <w:p w14:paraId="1C7639C2" w14:textId="77777777" w:rsidR="008973D2" w:rsidRPr="00E714EB" w:rsidRDefault="008973D2" w:rsidP="008973D2">
      <w:pPr>
        <w:ind w:firstLine="709"/>
        <w:jc w:val="both"/>
        <w:rPr>
          <w:sz w:val="28"/>
          <w:szCs w:val="28"/>
        </w:rPr>
      </w:pPr>
      <w:r w:rsidRPr="00E714EB">
        <w:rPr>
          <w:sz w:val="28"/>
          <w:szCs w:val="28"/>
        </w:rPr>
        <w:t xml:space="preserve">17. </w:t>
      </w:r>
      <w:r w:rsidRPr="00E714EB">
        <w:rPr>
          <w:i/>
          <w:iCs/>
          <w:sz w:val="28"/>
          <w:szCs w:val="28"/>
        </w:rPr>
        <w:t>Дружинина Е.И.</w:t>
      </w:r>
      <w:r w:rsidRPr="00E714EB">
        <w:rPr>
          <w:sz w:val="28"/>
          <w:szCs w:val="28"/>
        </w:rPr>
        <w:t xml:space="preserve"> Южная Украина в 1800-1825. – М.: Наука, 1980. – 383 с.</w:t>
      </w:r>
    </w:p>
    <w:p w14:paraId="7E928EA8" w14:textId="77777777" w:rsidR="008973D2" w:rsidRPr="00E714EB" w:rsidRDefault="008973D2" w:rsidP="008973D2">
      <w:pPr>
        <w:ind w:firstLine="709"/>
        <w:jc w:val="both"/>
        <w:rPr>
          <w:sz w:val="28"/>
          <w:szCs w:val="28"/>
        </w:rPr>
      </w:pPr>
      <w:r w:rsidRPr="00E714EB">
        <w:rPr>
          <w:sz w:val="28"/>
          <w:szCs w:val="28"/>
        </w:rPr>
        <w:t xml:space="preserve">18. </w:t>
      </w:r>
      <w:proofErr w:type="spellStart"/>
      <w:r w:rsidRPr="00E714EB">
        <w:rPr>
          <w:i/>
          <w:iCs/>
          <w:sz w:val="28"/>
          <w:szCs w:val="28"/>
        </w:rPr>
        <w:t>Блашков</w:t>
      </w:r>
      <w:proofErr w:type="spellEnd"/>
      <w:r w:rsidRPr="00E714EB">
        <w:rPr>
          <w:i/>
          <w:iCs/>
          <w:sz w:val="28"/>
          <w:szCs w:val="28"/>
        </w:rPr>
        <w:t xml:space="preserve"> Ю.А.</w:t>
      </w:r>
      <w:r w:rsidRPr="00E714EB">
        <w:rPr>
          <w:sz w:val="28"/>
          <w:szCs w:val="28"/>
        </w:rPr>
        <w:t xml:space="preserve"> Военные поселения на территории Белоруссии в первой половине XIX в.: </w:t>
      </w:r>
      <w:proofErr w:type="spellStart"/>
      <w:r w:rsidRPr="00E714EB">
        <w:rPr>
          <w:sz w:val="28"/>
          <w:szCs w:val="28"/>
        </w:rPr>
        <w:t>автореф</w:t>
      </w:r>
      <w:proofErr w:type="spellEnd"/>
      <w:r w:rsidRPr="00E714EB">
        <w:rPr>
          <w:sz w:val="28"/>
          <w:szCs w:val="28"/>
        </w:rPr>
        <w:t xml:space="preserve">. </w:t>
      </w:r>
      <w:proofErr w:type="spellStart"/>
      <w:r w:rsidRPr="00E714EB">
        <w:rPr>
          <w:sz w:val="28"/>
          <w:szCs w:val="28"/>
        </w:rPr>
        <w:t>дис</w:t>
      </w:r>
      <w:proofErr w:type="spellEnd"/>
      <w:r w:rsidRPr="00E714EB">
        <w:rPr>
          <w:sz w:val="28"/>
          <w:szCs w:val="28"/>
        </w:rPr>
        <w:t>. ...канд. ист. наук</w:t>
      </w:r>
      <w:r w:rsidRPr="00E714EB">
        <w:rPr>
          <w:sz w:val="28"/>
          <w:szCs w:val="28"/>
          <w:shd w:val="clear" w:color="auto" w:fill="FFFFFF"/>
        </w:rPr>
        <w:t>: 07.00.02</w:t>
      </w:r>
      <w:r w:rsidRPr="00E714EB">
        <w:rPr>
          <w:sz w:val="28"/>
          <w:szCs w:val="28"/>
        </w:rPr>
        <w:t>. – Минск, 1984. – 26 с.</w:t>
      </w:r>
    </w:p>
    <w:p w14:paraId="5777B24C" w14:textId="77777777" w:rsidR="008973D2" w:rsidRPr="00E714EB" w:rsidRDefault="008973D2" w:rsidP="008973D2">
      <w:pPr>
        <w:ind w:firstLine="709"/>
        <w:jc w:val="both"/>
        <w:rPr>
          <w:sz w:val="28"/>
          <w:szCs w:val="28"/>
        </w:rPr>
      </w:pPr>
      <w:r w:rsidRPr="00E714EB">
        <w:rPr>
          <w:sz w:val="28"/>
          <w:szCs w:val="28"/>
        </w:rPr>
        <w:t xml:space="preserve">19. </w:t>
      </w:r>
      <w:proofErr w:type="spellStart"/>
      <w:r w:rsidRPr="00E714EB">
        <w:rPr>
          <w:i/>
          <w:iCs/>
          <w:sz w:val="28"/>
          <w:szCs w:val="28"/>
        </w:rPr>
        <w:t>Ячменихин</w:t>
      </w:r>
      <w:proofErr w:type="spellEnd"/>
      <w:r w:rsidRPr="00E714EB">
        <w:rPr>
          <w:i/>
          <w:iCs/>
          <w:sz w:val="28"/>
          <w:szCs w:val="28"/>
        </w:rPr>
        <w:t xml:space="preserve"> К.М.</w:t>
      </w:r>
      <w:r w:rsidRPr="00E714EB">
        <w:rPr>
          <w:sz w:val="28"/>
          <w:szCs w:val="28"/>
        </w:rPr>
        <w:t xml:space="preserve"> Военные поселения на Кавказе в 30-е–50-е гг. XIX в. // Вестник МГУ. Сер 8. История. – 1991. – № 4. – С. 18-28.</w:t>
      </w:r>
    </w:p>
    <w:p w14:paraId="260003C6" w14:textId="77777777" w:rsidR="008973D2" w:rsidRPr="00E714EB" w:rsidRDefault="008973D2" w:rsidP="008973D2">
      <w:pPr>
        <w:ind w:firstLine="709"/>
        <w:jc w:val="both"/>
        <w:rPr>
          <w:sz w:val="28"/>
          <w:szCs w:val="28"/>
        </w:rPr>
      </w:pPr>
      <w:r w:rsidRPr="00E714EB">
        <w:rPr>
          <w:sz w:val="28"/>
          <w:szCs w:val="28"/>
        </w:rPr>
        <w:t xml:space="preserve">20. </w:t>
      </w:r>
      <w:r w:rsidRPr="00E714EB">
        <w:rPr>
          <w:i/>
          <w:iCs/>
          <w:sz w:val="28"/>
          <w:szCs w:val="28"/>
        </w:rPr>
        <w:t>Андреев В.</w:t>
      </w:r>
      <w:r w:rsidRPr="00E714EB">
        <w:rPr>
          <w:sz w:val="28"/>
          <w:szCs w:val="28"/>
        </w:rPr>
        <w:t xml:space="preserve"> Представители власти в России после Петра I. – СПб.: тип. М. Хана, 1990. – 428 с. </w:t>
      </w:r>
    </w:p>
    <w:p w14:paraId="699D8790" w14:textId="77777777" w:rsidR="008973D2" w:rsidRPr="00E714EB" w:rsidRDefault="008973D2" w:rsidP="008973D2">
      <w:pPr>
        <w:ind w:firstLine="709"/>
        <w:jc w:val="both"/>
        <w:rPr>
          <w:sz w:val="28"/>
          <w:szCs w:val="28"/>
        </w:rPr>
      </w:pPr>
      <w:r w:rsidRPr="00E714EB">
        <w:rPr>
          <w:sz w:val="28"/>
          <w:szCs w:val="28"/>
        </w:rPr>
        <w:t xml:space="preserve">21. </w:t>
      </w:r>
      <w:r w:rsidRPr="00E714EB">
        <w:rPr>
          <w:i/>
          <w:iCs/>
          <w:sz w:val="28"/>
          <w:szCs w:val="28"/>
        </w:rPr>
        <w:t>Кандаурова Т.Н., Давыдов Б.Б.</w:t>
      </w:r>
      <w:r w:rsidRPr="00E714EB">
        <w:rPr>
          <w:sz w:val="28"/>
          <w:szCs w:val="28"/>
        </w:rPr>
        <w:t xml:space="preserve"> Военные поселения в оценке современников // Вестник МГУ. Сер.8. История. – 1992. № 2. – С. 61-62. </w:t>
      </w:r>
    </w:p>
    <w:p w14:paraId="5B6687D6" w14:textId="0BC793D9" w:rsidR="008973D2" w:rsidRPr="00E714EB" w:rsidRDefault="008973D2" w:rsidP="008973D2">
      <w:pPr>
        <w:ind w:firstLine="709"/>
        <w:jc w:val="both"/>
        <w:rPr>
          <w:sz w:val="28"/>
          <w:szCs w:val="28"/>
        </w:rPr>
      </w:pPr>
      <w:r w:rsidRPr="00E714EB">
        <w:rPr>
          <w:sz w:val="28"/>
          <w:szCs w:val="28"/>
        </w:rPr>
        <w:t xml:space="preserve">22. </w:t>
      </w:r>
      <w:r w:rsidRPr="00E714EB">
        <w:rPr>
          <w:i/>
          <w:iCs/>
          <w:sz w:val="28"/>
          <w:szCs w:val="28"/>
        </w:rPr>
        <w:t>Мальцев Н.А.</w:t>
      </w:r>
      <w:r w:rsidRPr="00E714EB">
        <w:rPr>
          <w:sz w:val="28"/>
          <w:szCs w:val="28"/>
        </w:rPr>
        <w:t xml:space="preserve"> Военные поселения в России XIX. // Военно-</w:t>
      </w:r>
      <w:r w:rsidR="00B66D97">
        <w:rPr>
          <w:sz w:val="28"/>
          <w:szCs w:val="28"/>
        </w:rPr>
        <w:t xml:space="preserve"> </w:t>
      </w:r>
      <w:r w:rsidRPr="00E714EB">
        <w:rPr>
          <w:sz w:val="28"/>
          <w:szCs w:val="28"/>
        </w:rPr>
        <w:t xml:space="preserve">исторический журнал. – 1992. – № 12. – С. 2-7. </w:t>
      </w:r>
    </w:p>
    <w:p w14:paraId="0776057F" w14:textId="77777777" w:rsidR="008973D2" w:rsidRPr="00E714EB" w:rsidRDefault="008973D2" w:rsidP="008973D2">
      <w:pPr>
        <w:ind w:firstLine="709"/>
        <w:jc w:val="both"/>
        <w:rPr>
          <w:sz w:val="28"/>
          <w:szCs w:val="28"/>
        </w:rPr>
      </w:pPr>
      <w:r w:rsidRPr="00E714EB">
        <w:rPr>
          <w:sz w:val="28"/>
          <w:szCs w:val="28"/>
        </w:rPr>
        <w:t xml:space="preserve">23. </w:t>
      </w:r>
      <w:proofErr w:type="spellStart"/>
      <w:r w:rsidRPr="00E714EB">
        <w:rPr>
          <w:i/>
          <w:iCs/>
          <w:sz w:val="28"/>
          <w:szCs w:val="28"/>
        </w:rPr>
        <w:t>Ячменихин</w:t>
      </w:r>
      <w:proofErr w:type="spellEnd"/>
      <w:r w:rsidRPr="00E714EB">
        <w:rPr>
          <w:i/>
          <w:iCs/>
          <w:sz w:val="28"/>
          <w:szCs w:val="28"/>
        </w:rPr>
        <w:t xml:space="preserve"> К.М.</w:t>
      </w:r>
      <w:r w:rsidRPr="00E714EB">
        <w:rPr>
          <w:sz w:val="28"/>
          <w:szCs w:val="28"/>
        </w:rPr>
        <w:t xml:space="preserve"> Финансирование и бюджет военных поселений в России // Вестник МГУ. Сер. 8. История. – 1993. – № 2. – С. 31-38.</w:t>
      </w:r>
    </w:p>
    <w:p w14:paraId="55BD8A10" w14:textId="77777777" w:rsidR="008973D2" w:rsidRPr="00E714EB" w:rsidRDefault="008973D2" w:rsidP="008973D2">
      <w:pPr>
        <w:ind w:firstLine="709"/>
        <w:jc w:val="both"/>
        <w:rPr>
          <w:sz w:val="28"/>
          <w:szCs w:val="28"/>
        </w:rPr>
      </w:pPr>
      <w:r w:rsidRPr="00E714EB">
        <w:rPr>
          <w:sz w:val="28"/>
          <w:szCs w:val="28"/>
        </w:rPr>
        <w:t xml:space="preserve">24. </w:t>
      </w:r>
      <w:proofErr w:type="spellStart"/>
      <w:r w:rsidRPr="00E714EB">
        <w:rPr>
          <w:i/>
          <w:iCs/>
          <w:sz w:val="28"/>
          <w:szCs w:val="28"/>
        </w:rPr>
        <w:t>Кабузан</w:t>
      </w:r>
      <w:proofErr w:type="spellEnd"/>
      <w:r w:rsidRPr="00E714EB">
        <w:rPr>
          <w:i/>
          <w:iCs/>
          <w:sz w:val="28"/>
          <w:szCs w:val="28"/>
        </w:rPr>
        <w:t xml:space="preserve"> В.М.</w:t>
      </w:r>
      <w:r w:rsidRPr="00E714EB">
        <w:rPr>
          <w:sz w:val="28"/>
          <w:szCs w:val="28"/>
        </w:rPr>
        <w:t xml:space="preserve"> Население Северного Кавказа в XIX-XX вв. </w:t>
      </w:r>
      <w:proofErr w:type="spellStart"/>
      <w:r w:rsidRPr="00E714EB">
        <w:rPr>
          <w:sz w:val="28"/>
          <w:szCs w:val="28"/>
        </w:rPr>
        <w:t>Этностатистическое</w:t>
      </w:r>
      <w:proofErr w:type="spellEnd"/>
      <w:r w:rsidRPr="00E714EB">
        <w:rPr>
          <w:sz w:val="28"/>
          <w:szCs w:val="28"/>
        </w:rPr>
        <w:t xml:space="preserve"> исследование. – СПб.: Рус.-балт. </w:t>
      </w:r>
      <w:proofErr w:type="spellStart"/>
      <w:r w:rsidRPr="00E714EB">
        <w:rPr>
          <w:sz w:val="28"/>
          <w:szCs w:val="28"/>
        </w:rPr>
        <w:t>информ</w:t>
      </w:r>
      <w:proofErr w:type="spellEnd"/>
      <w:r w:rsidRPr="00E714EB">
        <w:rPr>
          <w:sz w:val="28"/>
          <w:szCs w:val="28"/>
        </w:rPr>
        <w:t xml:space="preserve">. центр “Блиц”, 1996. – 220 с. </w:t>
      </w:r>
    </w:p>
    <w:p w14:paraId="6366791A" w14:textId="77777777" w:rsidR="008973D2" w:rsidRPr="00E714EB" w:rsidRDefault="008973D2" w:rsidP="008973D2">
      <w:pPr>
        <w:ind w:firstLine="709"/>
        <w:jc w:val="both"/>
        <w:rPr>
          <w:sz w:val="28"/>
          <w:szCs w:val="28"/>
        </w:rPr>
      </w:pPr>
      <w:r w:rsidRPr="00E714EB">
        <w:rPr>
          <w:sz w:val="28"/>
          <w:szCs w:val="28"/>
        </w:rPr>
        <w:t xml:space="preserve">25. </w:t>
      </w:r>
      <w:r w:rsidRPr="00E714EB">
        <w:rPr>
          <w:i/>
          <w:iCs/>
          <w:sz w:val="28"/>
          <w:szCs w:val="28"/>
        </w:rPr>
        <w:t>Ратушняк В.Н.</w:t>
      </w:r>
      <w:r w:rsidRPr="00E714EB">
        <w:rPr>
          <w:sz w:val="28"/>
          <w:szCs w:val="28"/>
        </w:rPr>
        <w:t xml:space="preserve"> Кубань: 2000 лет исторического пути (хроника, события, факты). – Краснодар: Периодика Кубани, 2000. – 229 с. </w:t>
      </w:r>
    </w:p>
    <w:p w14:paraId="6D40CCDC" w14:textId="77777777" w:rsidR="008973D2" w:rsidRPr="00E714EB" w:rsidRDefault="008973D2" w:rsidP="008973D2">
      <w:pPr>
        <w:ind w:firstLine="709"/>
        <w:jc w:val="both"/>
        <w:rPr>
          <w:sz w:val="28"/>
          <w:szCs w:val="28"/>
        </w:rPr>
      </w:pPr>
      <w:r w:rsidRPr="00E714EB">
        <w:rPr>
          <w:sz w:val="28"/>
          <w:szCs w:val="28"/>
        </w:rPr>
        <w:t xml:space="preserve">26. </w:t>
      </w:r>
      <w:proofErr w:type="spellStart"/>
      <w:r w:rsidRPr="00E714EB">
        <w:rPr>
          <w:i/>
          <w:iCs/>
          <w:sz w:val="28"/>
          <w:szCs w:val="28"/>
        </w:rPr>
        <w:t>Тхамокова</w:t>
      </w:r>
      <w:proofErr w:type="spellEnd"/>
      <w:r w:rsidRPr="00E714EB">
        <w:rPr>
          <w:i/>
          <w:iCs/>
          <w:sz w:val="28"/>
          <w:szCs w:val="28"/>
        </w:rPr>
        <w:t xml:space="preserve"> И.Х.</w:t>
      </w:r>
      <w:r w:rsidRPr="00E714EB">
        <w:rPr>
          <w:sz w:val="28"/>
          <w:szCs w:val="28"/>
        </w:rPr>
        <w:t xml:space="preserve">  Повседневная жизнь Нальчикского военного поселения // Исторический журнал: научные исследования. – 2019. – № 4. – С. 26-37. </w:t>
      </w:r>
    </w:p>
    <w:p w14:paraId="69FFFBC5" w14:textId="77777777" w:rsidR="008973D2" w:rsidRPr="00E714EB" w:rsidRDefault="008973D2" w:rsidP="008973D2">
      <w:pPr>
        <w:ind w:firstLine="709"/>
        <w:jc w:val="both"/>
        <w:rPr>
          <w:sz w:val="28"/>
          <w:szCs w:val="28"/>
        </w:rPr>
      </w:pPr>
      <w:r w:rsidRPr="00E714EB">
        <w:rPr>
          <w:sz w:val="28"/>
          <w:szCs w:val="28"/>
        </w:rPr>
        <w:lastRenderedPageBreak/>
        <w:t xml:space="preserve">27. </w:t>
      </w:r>
      <w:r w:rsidRPr="00E714EB">
        <w:rPr>
          <w:i/>
          <w:iCs/>
          <w:sz w:val="28"/>
          <w:szCs w:val="28"/>
        </w:rPr>
        <w:t>Голованова С.А.</w:t>
      </w:r>
      <w:r w:rsidRPr="00E714EB">
        <w:rPr>
          <w:sz w:val="28"/>
          <w:szCs w:val="28"/>
        </w:rPr>
        <w:t xml:space="preserve"> Государственная политика России по регулированию численности казаков Терека и Кубани в XVIII-XIX вв.: </w:t>
      </w:r>
      <w:proofErr w:type="spellStart"/>
      <w:r w:rsidRPr="00E714EB">
        <w:rPr>
          <w:sz w:val="28"/>
          <w:szCs w:val="28"/>
        </w:rPr>
        <w:t>этнодемографический</w:t>
      </w:r>
      <w:proofErr w:type="spellEnd"/>
      <w:r w:rsidRPr="00E714EB">
        <w:rPr>
          <w:sz w:val="28"/>
          <w:szCs w:val="28"/>
        </w:rPr>
        <w:t xml:space="preserve"> аспект: монография. – Армавир: РИО АГПА, 2014. – 124 с. </w:t>
      </w:r>
    </w:p>
    <w:p w14:paraId="1C6AAB7B" w14:textId="77777777" w:rsidR="008973D2" w:rsidRPr="00E714EB" w:rsidRDefault="008973D2" w:rsidP="008973D2">
      <w:pPr>
        <w:ind w:firstLine="709"/>
        <w:jc w:val="both"/>
        <w:rPr>
          <w:sz w:val="28"/>
          <w:szCs w:val="28"/>
        </w:rPr>
      </w:pPr>
      <w:r w:rsidRPr="00E714EB">
        <w:rPr>
          <w:sz w:val="28"/>
          <w:szCs w:val="28"/>
        </w:rPr>
        <w:t xml:space="preserve">28. </w:t>
      </w:r>
      <w:proofErr w:type="spellStart"/>
      <w:r w:rsidRPr="00E714EB">
        <w:rPr>
          <w:i/>
          <w:iCs/>
          <w:sz w:val="28"/>
          <w:szCs w:val="28"/>
        </w:rPr>
        <w:t>Тютюнина</w:t>
      </w:r>
      <w:proofErr w:type="spellEnd"/>
      <w:r w:rsidRPr="00E714EB">
        <w:rPr>
          <w:i/>
          <w:iCs/>
          <w:sz w:val="28"/>
          <w:szCs w:val="28"/>
        </w:rPr>
        <w:t xml:space="preserve"> Е.С.</w:t>
      </w:r>
      <w:r w:rsidRPr="00E714EB">
        <w:rPr>
          <w:sz w:val="28"/>
          <w:szCs w:val="28"/>
        </w:rPr>
        <w:t xml:space="preserve"> Документы о военных поселениях первой половины XIX в. в фондах Центрального госархива Кабардино-Балкарской Республики // Историческое регионоведение – вузу и школе: мат-</w:t>
      </w:r>
      <w:proofErr w:type="spellStart"/>
      <w:r w:rsidRPr="00E714EB">
        <w:rPr>
          <w:sz w:val="28"/>
          <w:szCs w:val="28"/>
        </w:rPr>
        <w:t>лы</w:t>
      </w:r>
      <w:proofErr w:type="spellEnd"/>
      <w:r w:rsidRPr="00E714EB">
        <w:rPr>
          <w:sz w:val="28"/>
          <w:szCs w:val="28"/>
        </w:rPr>
        <w:t xml:space="preserve"> 4-й регион. науч.-</w:t>
      </w:r>
      <w:proofErr w:type="spellStart"/>
      <w:r w:rsidRPr="00E714EB">
        <w:rPr>
          <w:sz w:val="28"/>
          <w:szCs w:val="28"/>
        </w:rPr>
        <w:t>практ</w:t>
      </w:r>
      <w:proofErr w:type="spellEnd"/>
      <w:r w:rsidRPr="00E714EB">
        <w:rPr>
          <w:sz w:val="28"/>
          <w:szCs w:val="28"/>
        </w:rPr>
        <w:t xml:space="preserve">. </w:t>
      </w:r>
      <w:proofErr w:type="spellStart"/>
      <w:r w:rsidRPr="00E714EB">
        <w:rPr>
          <w:sz w:val="28"/>
          <w:szCs w:val="28"/>
        </w:rPr>
        <w:t>конф</w:t>
      </w:r>
      <w:proofErr w:type="spellEnd"/>
      <w:r w:rsidRPr="00E714EB">
        <w:rPr>
          <w:sz w:val="28"/>
          <w:szCs w:val="28"/>
        </w:rPr>
        <w:t xml:space="preserve">. – Армавир: Армавир. ГПИ, 1995. – С. 87-95. </w:t>
      </w:r>
    </w:p>
    <w:p w14:paraId="43414B46" w14:textId="77777777" w:rsidR="008973D2" w:rsidRPr="00E714EB" w:rsidRDefault="008973D2" w:rsidP="008973D2">
      <w:pPr>
        <w:ind w:firstLine="709"/>
        <w:jc w:val="both"/>
        <w:rPr>
          <w:sz w:val="28"/>
          <w:szCs w:val="28"/>
        </w:rPr>
      </w:pPr>
      <w:r w:rsidRPr="00E714EB">
        <w:rPr>
          <w:sz w:val="28"/>
          <w:szCs w:val="28"/>
        </w:rPr>
        <w:t xml:space="preserve">29. </w:t>
      </w:r>
      <w:r w:rsidRPr="00E714EB">
        <w:rPr>
          <w:i/>
          <w:iCs/>
          <w:sz w:val="28"/>
          <w:szCs w:val="28"/>
        </w:rPr>
        <w:t xml:space="preserve">Половецкий С.Д., Шеин И.А., Чеботарев А.В. </w:t>
      </w:r>
      <w:r w:rsidRPr="00E714EB">
        <w:rPr>
          <w:sz w:val="28"/>
          <w:szCs w:val="28"/>
        </w:rPr>
        <w:t>Граф А.А. Аракчеев: к современной оценке личности, государственной и военной деятельности // Право и образование. – 2024. – № 2. – С. 100-108.</w:t>
      </w:r>
    </w:p>
    <w:p w14:paraId="486DE61D" w14:textId="77777777" w:rsidR="00171B0F" w:rsidRPr="00E714EB" w:rsidRDefault="00171B0F" w:rsidP="008973D2">
      <w:pPr>
        <w:ind w:left="285" w:right="233" w:hanging="285"/>
        <w:jc w:val="both"/>
        <w:rPr>
          <w:bCs/>
          <w:iCs/>
          <w:sz w:val="28"/>
          <w:szCs w:val="28"/>
        </w:rPr>
      </w:pPr>
    </w:p>
    <w:p w14:paraId="3B21D0B6" w14:textId="77777777" w:rsidR="00171B0F" w:rsidRPr="00E714EB" w:rsidRDefault="00171B0F" w:rsidP="00C504E6">
      <w:pPr>
        <w:ind w:left="285" w:right="233" w:hanging="285"/>
        <w:jc w:val="center"/>
        <w:rPr>
          <w:b/>
          <w:i/>
          <w:sz w:val="28"/>
          <w:szCs w:val="28"/>
        </w:rPr>
      </w:pPr>
    </w:p>
    <w:p w14:paraId="16D775B1" w14:textId="77777777" w:rsidR="007B5034" w:rsidRPr="00E714EB" w:rsidRDefault="007B5034" w:rsidP="007B5034">
      <w:pPr>
        <w:rPr>
          <w:b/>
          <w:sz w:val="32"/>
          <w:szCs w:val="32"/>
        </w:rPr>
      </w:pPr>
      <w:r w:rsidRPr="00E714EB">
        <w:rPr>
          <w:bCs/>
          <w:sz w:val="32"/>
          <w:szCs w:val="32"/>
        </w:rPr>
        <w:t xml:space="preserve">УДК </w:t>
      </w:r>
      <w:r w:rsidRPr="00E714EB">
        <w:rPr>
          <w:sz w:val="32"/>
          <w:szCs w:val="32"/>
          <w:shd w:val="clear" w:color="auto" w:fill="FFFFFF"/>
        </w:rPr>
        <w:t>947 (470.6):</w:t>
      </w:r>
      <w:r w:rsidRPr="00E714EB">
        <w:rPr>
          <w:sz w:val="32"/>
          <w:szCs w:val="32"/>
        </w:rPr>
        <w:t>37“19/20”</w:t>
      </w:r>
    </w:p>
    <w:p w14:paraId="1A2C4AC6" w14:textId="77777777" w:rsidR="007B5034" w:rsidRPr="00E714EB" w:rsidRDefault="007B5034" w:rsidP="007B5034">
      <w:pPr>
        <w:jc w:val="right"/>
        <w:rPr>
          <w:sz w:val="32"/>
          <w:szCs w:val="32"/>
        </w:rPr>
      </w:pPr>
      <w:r w:rsidRPr="00E714EB">
        <w:rPr>
          <w:sz w:val="32"/>
          <w:szCs w:val="32"/>
        </w:rPr>
        <w:t>ПСИХОМАХОВА  А.Р.,</w:t>
      </w:r>
    </w:p>
    <w:p w14:paraId="303D459A" w14:textId="77777777" w:rsidR="007B5034" w:rsidRPr="00E714EB" w:rsidRDefault="007B5034" w:rsidP="007B5034">
      <w:pPr>
        <w:jc w:val="right"/>
        <w:rPr>
          <w:sz w:val="32"/>
          <w:szCs w:val="32"/>
        </w:rPr>
      </w:pPr>
      <w:r w:rsidRPr="00E714EB">
        <w:rPr>
          <w:sz w:val="32"/>
          <w:szCs w:val="32"/>
        </w:rPr>
        <w:t>Россия, г. Москва</w:t>
      </w:r>
      <w:r w:rsidRPr="00E714EB">
        <w:rPr>
          <w:b/>
          <w:sz w:val="32"/>
          <w:szCs w:val="32"/>
        </w:rPr>
        <w:t xml:space="preserve">                               </w:t>
      </w:r>
    </w:p>
    <w:p w14:paraId="39A3FD36" w14:textId="77777777" w:rsidR="007B5034" w:rsidRPr="00E714EB" w:rsidRDefault="007B5034" w:rsidP="007B5034">
      <w:pPr>
        <w:jc w:val="right"/>
        <w:rPr>
          <w:sz w:val="32"/>
          <w:szCs w:val="32"/>
        </w:rPr>
      </w:pPr>
    </w:p>
    <w:p w14:paraId="2C994A3B" w14:textId="0FC1948D" w:rsidR="00150D33" w:rsidRPr="00E714EB" w:rsidRDefault="007B5034" w:rsidP="00150D33">
      <w:pPr>
        <w:autoSpaceDE w:val="0"/>
        <w:autoSpaceDN w:val="0"/>
        <w:adjustRightInd w:val="0"/>
        <w:jc w:val="center"/>
        <w:rPr>
          <w:b/>
          <w:sz w:val="32"/>
          <w:szCs w:val="32"/>
          <w:highlight w:val="white"/>
        </w:rPr>
      </w:pPr>
      <w:r w:rsidRPr="00E714EB">
        <w:rPr>
          <w:b/>
          <w:sz w:val="32"/>
          <w:szCs w:val="32"/>
          <w:highlight w:val="white"/>
        </w:rPr>
        <w:t>Документы по изучению постановки светского образования</w:t>
      </w:r>
    </w:p>
    <w:p w14:paraId="6335D968" w14:textId="0AF67954" w:rsidR="007B5034" w:rsidRPr="00E714EB" w:rsidRDefault="007B5034" w:rsidP="00150D33">
      <w:pPr>
        <w:autoSpaceDE w:val="0"/>
        <w:autoSpaceDN w:val="0"/>
        <w:adjustRightInd w:val="0"/>
        <w:jc w:val="center"/>
        <w:rPr>
          <w:b/>
          <w:sz w:val="32"/>
          <w:szCs w:val="32"/>
        </w:rPr>
      </w:pPr>
      <w:r w:rsidRPr="00E714EB">
        <w:rPr>
          <w:b/>
          <w:sz w:val="32"/>
          <w:szCs w:val="32"/>
          <w:highlight w:val="white"/>
        </w:rPr>
        <w:t>на Северном К</w:t>
      </w:r>
      <w:r w:rsidRPr="00E714EB">
        <w:rPr>
          <w:b/>
          <w:sz w:val="32"/>
          <w:szCs w:val="32"/>
        </w:rPr>
        <w:t xml:space="preserve">авказе </w:t>
      </w:r>
      <w:r w:rsidRPr="00E714EB">
        <w:rPr>
          <w:b/>
          <w:sz w:val="32"/>
          <w:szCs w:val="32"/>
          <w:highlight w:val="white"/>
        </w:rPr>
        <w:t>первой половины XIX в. - начала XX в.</w:t>
      </w:r>
    </w:p>
    <w:p w14:paraId="23E24DFD" w14:textId="77777777" w:rsidR="007B5034" w:rsidRPr="00E714EB" w:rsidRDefault="007B5034" w:rsidP="007B5034">
      <w:pPr>
        <w:autoSpaceDE w:val="0"/>
        <w:autoSpaceDN w:val="0"/>
        <w:adjustRightInd w:val="0"/>
        <w:ind w:firstLine="709"/>
        <w:jc w:val="both"/>
        <w:rPr>
          <w:b/>
          <w:sz w:val="32"/>
          <w:szCs w:val="32"/>
        </w:rPr>
      </w:pPr>
    </w:p>
    <w:p w14:paraId="3BD6A945" w14:textId="77777777" w:rsidR="007B5034" w:rsidRPr="00E714EB" w:rsidRDefault="007B5034" w:rsidP="007B5034">
      <w:pPr>
        <w:autoSpaceDE w:val="0"/>
        <w:autoSpaceDN w:val="0"/>
        <w:adjustRightInd w:val="0"/>
        <w:ind w:firstLine="709"/>
        <w:jc w:val="both"/>
        <w:rPr>
          <w:sz w:val="32"/>
          <w:szCs w:val="32"/>
        </w:rPr>
      </w:pPr>
      <w:r w:rsidRPr="00E714EB">
        <w:rPr>
          <w:sz w:val="32"/>
          <w:szCs w:val="32"/>
          <w:highlight w:val="white"/>
        </w:rPr>
        <w:t xml:space="preserve">Автором охарактеризован комплекс документов, касающихся постановки светского образования на Северном Кавказе в </w:t>
      </w:r>
      <w:r w:rsidRPr="00E714EB">
        <w:rPr>
          <w:bCs/>
          <w:sz w:val="32"/>
          <w:szCs w:val="32"/>
          <w:highlight w:val="white"/>
        </w:rPr>
        <w:t>первой половине XIX в. - начале XX в.</w:t>
      </w:r>
      <w:r w:rsidRPr="00E714EB">
        <w:rPr>
          <w:bCs/>
          <w:sz w:val="32"/>
          <w:szCs w:val="32"/>
        </w:rPr>
        <w:t xml:space="preserve">, </w:t>
      </w:r>
      <w:r w:rsidRPr="00E714EB">
        <w:rPr>
          <w:sz w:val="32"/>
          <w:szCs w:val="32"/>
          <w:highlight w:val="white"/>
        </w:rPr>
        <w:t xml:space="preserve">размещенных в фондах центральных и региональных архивов и музеев РФ, а также в </w:t>
      </w:r>
      <w:r w:rsidRPr="00E714EB">
        <w:rPr>
          <w:sz w:val="32"/>
          <w:szCs w:val="32"/>
        </w:rPr>
        <w:t>Центральном историческом архиве Грузии</w:t>
      </w:r>
      <w:r w:rsidRPr="00E714EB">
        <w:rPr>
          <w:sz w:val="32"/>
          <w:szCs w:val="32"/>
          <w:highlight w:val="white"/>
        </w:rPr>
        <w:t xml:space="preserve">. </w:t>
      </w:r>
    </w:p>
    <w:p w14:paraId="3528850C" w14:textId="77777777" w:rsidR="007B5034" w:rsidRPr="00E714EB" w:rsidRDefault="007B5034" w:rsidP="007B5034">
      <w:pPr>
        <w:shd w:val="clear" w:color="auto" w:fill="FFFFFF"/>
        <w:ind w:firstLine="709"/>
        <w:jc w:val="both"/>
        <w:rPr>
          <w:sz w:val="32"/>
          <w:szCs w:val="32"/>
        </w:rPr>
      </w:pPr>
      <w:r w:rsidRPr="00E714EB">
        <w:rPr>
          <w:i/>
          <w:iCs/>
          <w:sz w:val="32"/>
          <w:szCs w:val="32"/>
        </w:rPr>
        <w:t>Ключевые слова:</w:t>
      </w:r>
      <w:r w:rsidRPr="00E714EB">
        <w:rPr>
          <w:sz w:val="32"/>
          <w:szCs w:val="32"/>
        </w:rPr>
        <w:t xml:space="preserve"> архивные документы, </w:t>
      </w:r>
      <w:r w:rsidRPr="00E714EB">
        <w:rPr>
          <w:sz w:val="32"/>
          <w:szCs w:val="32"/>
          <w:highlight w:val="white"/>
        </w:rPr>
        <w:t>Северный Кавказ</w:t>
      </w:r>
      <w:r w:rsidRPr="00E714EB">
        <w:rPr>
          <w:sz w:val="32"/>
          <w:szCs w:val="32"/>
        </w:rPr>
        <w:t>, школа, образование, культура, гимназия, просвещение, циркуляр, педагог.</w:t>
      </w:r>
    </w:p>
    <w:p w14:paraId="6E84F40D" w14:textId="77777777" w:rsidR="007B5034" w:rsidRPr="00E714EB" w:rsidRDefault="007B5034" w:rsidP="007B5034">
      <w:pPr>
        <w:jc w:val="right"/>
        <w:rPr>
          <w:b/>
          <w:sz w:val="32"/>
          <w:szCs w:val="32"/>
        </w:rPr>
      </w:pPr>
    </w:p>
    <w:p w14:paraId="7D9376A1" w14:textId="77777777" w:rsidR="007B5034" w:rsidRPr="00E714EB" w:rsidRDefault="007B5034" w:rsidP="007B5034">
      <w:pPr>
        <w:jc w:val="right"/>
        <w:rPr>
          <w:b/>
          <w:sz w:val="28"/>
          <w:szCs w:val="28"/>
          <w:lang w:val="en-US"/>
        </w:rPr>
      </w:pPr>
      <w:proofErr w:type="spellStart"/>
      <w:r w:rsidRPr="00E714EB">
        <w:rPr>
          <w:b/>
          <w:sz w:val="28"/>
          <w:szCs w:val="28"/>
          <w:lang w:val="en-US"/>
        </w:rPr>
        <w:t>Psihomakhova</w:t>
      </w:r>
      <w:proofErr w:type="spellEnd"/>
      <w:r w:rsidRPr="00E714EB">
        <w:rPr>
          <w:b/>
          <w:sz w:val="28"/>
          <w:szCs w:val="28"/>
          <w:lang w:val="en-US"/>
        </w:rPr>
        <w:t xml:space="preserve"> A.R.,</w:t>
      </w:r>
    </w:p>
    <w:p w14:paraId="1D3AEB83" w14:textId="77777777" w:rsidR="007B5034" w:rsidRPr="00E714EB" w:rsidRDefault="007B5034" w:rsidP="007B5034">
      <w:pPr>
        <w:shd w:val="clear" w:color="auto" w:fill="FFFFFF"/>
        <w:ind w:firstLine="708"/>
        <w:jc w:val="right"/>
        <w:outlineLvl w:val="4"/>
        <w:rPr>
          <w:b/>
          <w:sz w:val="28"/>
          <w:szCs w:val="28"/>
          <w:lang w:val="en-US"/>
        </w:rPr>
      </w:pPr>
      <w:r w:rsidRPr="00E714EB">
        <w:rPr>
          <w:b/>
          <w:sz w:val="28"/>
          <w:szCs w:val="28"/>
          <w:lang w:val="en-US"/>
        </w:rPr>
        <w:t>Russia, Moscow</w:t>
      </w:r>
    </w:p>
    <w:p w14:paraId="7BF509CE" w14:textId="77777777" w:rsidR="00150D33" w:rsidRPr="00E714EB" w:rsidRDefault="00150D33" w:rsidP="007B5034">
      <w:pPr>
        <w:shd w:val="clear" w:color="auto" w:fill="FFFFFF"/>
        <w:jc w:val="center"/>
        <w:rPr>
          <w:b/>
          <w:bCs/>
          <w:sz w:val="28"/>
          <w:szCs w:val="28"/>
          <w:lang w:val="en-US"/>
        </w:rPr>
      </w:pPr>
    </w:p>
    <w:p w14:paraId="7869BF27" w14:textId="192D5A7C" w:rsidR="007B5034" w:rsidRPr="00E714EB" w:rsidRDefault="007B5034" w:rsidP="00150D33">
      <w:pPr>
        <w:shd w:val="clear" w:color="auto" w:fill="FFFFFF"/>
        <w:jc w:val="center"/>
        <w:rPr>
          <w:b/>
          <w:bCs/>
          <w:sz w:val="28"/>
          <w:szCs w:val="28"/>
          <w:lang w:val="en-US"/>
        </w:rPr>
      </w:pPr>
      <w:r w:rsidRPr="00E714EB">
        <w:rPr>
          <w:b/>
          <w:bCs/>
          <w:sz w:val="28"/>
          <w:szCs w:val="28"/>
          <w:lang w:val="en-US"/>
        </w:rPr>
        <w:t>Documents on the study of setting of secular education in North Caucasus</w:t>
      </w:r>
    </w:p>
    <w:p w14:paraId="0BD72EB6" w14:textId="77777777" w:rsidR="007B5034" w:rsidRPr="00E714EB" w:rsidRDefault="007B5034" w:rsidP="00150D33">
      <w:pPr>
        <w:shd w:val="clear" w:color="auto" w:fill="FFFFFF"/>
        <w:jc w:val="center"/>
        <w:rPr>
          <w:b/>
          <w:bCs/>
          <w:sz w:val="28"/>
          <w:szCs w:val="28"/>
          <w:lang w:val="en-US"/>
        </w:rPr>
      </w:pPr>
      <w:r w:rsidRPr="00E714EB">
        <w:rPr>
          <w:b/>
          <w:bCs/>
          <w:sz w:val="28"/>
          <w:szCs w:val="28"/>
          <w:lang w:val="en-US"/>
        </w:rPr>
        <w:t>in the first half of XIX century - the beginning of XX century</w:t>
      </w:r>
    </w:p>
    <w:p w14:paraId="5927B330" w14:textId="6E388FED" w:rsidR="007B5034" w:rsidRPr="00E714EB" w:rsidRDefault="007B5034" w:rsidP="007B5034">
      <w:pPr>
        <w:shd w:val="clear" w:color="auto" w:fill="FFFFFF"/>
        <w:ind w:firstLine="708"/>
        <w:jc w:val="both"/>
        <w:rPr>
          <w:sz w:val="28"/>
          <w:szCs w:val="28"/>
          <w:lang w:val="en-US"/>
        </w:rPr>
      </w:pPr>
      <w:r w:rsidRPr="00E714EB">
        <w:rPr>
          <w:sz w:val="28"/>
          <w:szCs w:val="28"/>
          <w:lang w:val="en-US"/>
        </w:rPr>
        <w:t>Author describes a set of documents related to the establishment of secular education in North Caucasus in the first half of XIX century - the beginning of XX century, placed in the collections of central and regional archives and museums of Russian Federation, as well as, in Central historical archive of Georgia.</w:t>
      </w:r>
    </w:p>
    <w:p w14:paraId="631225AE" w14:textId="77777777" w:rsidR="007B5034" w:rsidRPr="00E714EB" w:rsidRDefault="007B5034" w:rsidP="007B5034">
      <w:pPr>
        <w:ind w:firstLine="709"/>
        <w:jc w:val="both"/>
        <w:rPr>
          <w:sz w:val="28"/>
          <w:szCs w:val="28"/>
          <w:lang w:val="en-US"/>
        </w:rPr>
      </w:pPr>
      <w:r w:rsidRPr="00E714EB">
        <w:rPr>
          <w:i/>
          <w:iCs/>
          <w:sz w:val="28"/>
          <w:szCs w:val="28"/>
          <w:lang w:val="en-US"/>
        </w:rPr>
        <w:t>Keywords:</w:t>
      </w:r>
      <w:r w:rsidRPr="00E714EB">
        <w:rPr>
          <w:sz w:val="28"/>
          <w:szCs w:val="28"/>
          <w:lang w:val="en-US"/>
        </w:rPr>
        <w:t xml:space="preserve"> archival documents, North Caucasus, school, education, culture, gymnasium, enlightenment, circular, teacher.</w:t>
      </w:r>
    </w:p>
    <w:p w14:paraId="4A3C7DF8" w14:textId="77777777" w:rsidR="007B5034" w:rsidRPr="00E714EB" w:rsidRDefault="007B5034" w:rsidP="007B5034">
      <w:pPr>
        <w:ind w:firstLine="709"/>
        <w:jc w:val="both"/>
        <w:rPr>
          <w:sz w:val="32"/>
          <w:szCs w:val="32"/>
          <w:lang w:val="en-US"/>
        </w:rPr>
      </w:pPr>
    </w:p>
    <w:p w14:paraId="0DB9734E" w14:textId="77777777" w:rsidR="007B5034" w:rsidRPr="00E714EB" w:rsidRDefault="007B5034" w:rsidP="007B5034">
      <w:pPr>
        <w:ind w:firstLine="709"/>
        <w:jc w:val="both"/>
        <w:rPr>
          <w:sz w:val="32"/>
          <w:szCs w:val="32"/>
        </w:rPr>
      </w:pPr>
      <w:r w:rsidRPr="00E714EB">
        <w:rPr>
          <w:sz w:val="32"/>
          <w:szCs w:val="32"/>
        </w:rPr>
        <w:t>История Российской империи неразрывно связана с историей присоединения новых территорий. Одним из инструментов для реализации правительственных установок по включению Северного Кавказа в российскую государственность явилось светское образование. Образование стало средством достижения социального благопо</w:t>
      </w:r>
      <w:r w:rsidRPr="00E714EB">
        <w:rPr>
          <w:sz w:val="32"/>
          <w:szCs w:val="32"/>
        </w:rPr>
        <w:lastRenderedPageBreak/>
        <w:t xml:space="preserve">лучия и способствовало адаптации местного населения к новым условиям хозяйствования. </w:t>
      </w:r>
    </w:p>
    <w:p w14:paraId="1E893381" w14:textId="77777777" w:rsidR="007B5034" w:rsidRPr="00E714EB" w:rsidRDefault="007B5034" w:rsidP="007B5034">
      <w:pPr>
        <w:autoSpaceDE w:val="0"/>
        <w:autoSpaceDN w:val="0"/>
        <w:adjustRightInd w:val="0"/>
        <w:ind w:firstLine="709"/>
        <w:jc w:val="both"/>
        <w:rPr>
          <w:sz w:val="32"/>
          <w:szCs w:val="32"/>
        </w:rPr>
      </w:pPr>
      <w:r w:rsidRPr="00E714EB">
        <w:rPr>
          <w:sz w:val="32"/>
          <w:szCs w:val="32"/>
          <w:highlight w:val="white"/>
        </w:rPr>
        <w:t xml:space="preserve">Главным аспектом исследования постановки светского образования на </w:t>
      </w:r>
      <w:r w:rsidRPr="00E714EB">
        <w:rPr>
          <w:sz w:val="32"/>
          <w:szCs w:val="32"/>
        </w:rPr>
        <w:t xml:space="preserve">Северном Кавказе в </w:t>
      </w:r>
      <w:r w:rsidRPr="00E714EB">
        <w:rPr>
          <w:bCs/>
          <w:sz w:val="32"/>
          <w:szCs w:val="32"/>
          <w:highlight w:val="white"/>
        </w:rPr>
        <w:t>первой половине XIX в. - начале XX в.</w:t>
      </w:r>
      <w:r w:rsidRPr="00E714EB">
        <w:rPr>
          <w:bCs/>
          <w:sz w:val="32"/>
          <w:szCs w:val="32"/>
        </w:rPr>
        <w:t xml:space="preserve"> </w:t>
      </w:r>
      <w:r w:rsidRPr="00E714EB">
        <w:rPr>
          <w:sz w:val="32"/>
          <w:szCs w:val="32"/>
          <w:highlight w:val="white"/>
        </w:rPr>
        <w:t>служит изучение огромного пласта исторических источников. Для исследования темы автором привлечены как опубликованные, так и не опубликованные материалы. Это, прежде всего, разнообразные материалы центральных и региональных архивов, а также музеев</w:t>
      </w:r>
      <w:r w:rsidRPr="00E714EB">
        <w:rPr>
          <w:sz w:val="32"/>
          <w:szCs w:val="32"/>
        </w:rPr>
        <w:t xml:space="preserve"> Российской Федерации.</w:t>
      </w:r>
    </w:p>
    <w:p w14:paraId="1089B03C" w14:textId="5FE72212" w:rsidR="007B5034" w:rsidRPr="00E714EB" w:rsidRDefault="007B5034" w:rsidP="007B5034">
      <w:pPr>
        <w:ind w:firstLine="709"/>
        <w:jc w:val="both"/>
        <w:rPr>
          <w:sz w:val="32"/>
          <w:szCs w:val="32"/>
        </w:rPr>
      </w:pPr>
      <w:r w:rsidRPr="00E714EB">
        <w:rPr>
          <w:sz w:val="32"/>
          <w:szCs w:val="32"/>
        </w:rPr>
        <w:t>Значительный пласт информации несут в себе законы,</w:t>
      </w:r>
      <w:r w:rsidRPr="00E714EB">
        <w:rPr>
          <w:sz w:val="32"/>
          <w:szCs w:val="32"/>
          <w:vertAlign w:val="superscript"/>
        </w:rPr>
        <w:t xml:space="preserve"> </w:t>
      </w:r>
      <w:r w:rsidRPr="00E714EB">
        <w:rPr>
          <w:sz w:val="32"/>
          <w:szCs w:val="32"/>
        </w:rPr>
        <w:t>отражающие политику царской России в сфере просвещения Северо-</w:t>
      </w:r>
      <w:r w:rsidR="00C0711D" w:rsidRPr="00E714EB">
        <w:rPr>
          <w:sz w:val="32"/>
          <w:szCs w:val="32"/>
        </w:rPr>
        <w:t xml:space="preserve"> </w:t>
      </w:r>
      <w:r w:rsidRPr="00E714EB">
        <w:rPr>
          <w:sz w:val="32"/>
          <w:szCs w:val="32"/>
        </w:rPr>
        <w:t>Кавказского региона [1]. Например, делопроизводственные документы освещают проблему постановки светского образования на Кавказе [2; 3; 4]. Комплекс документов показывает непростой путь постановки светского образовании при имевшемся тогда религиозном образовании и необходимости учитывать этно-педагогические особенности данного региона.</w:t>
      </w:r>
    </w:p>
    <w:p w14:paraId="0D3AB582" w14:textId="6D8F3D57" w:rsidR="007B5034" w:rsidRPr="00E714EB" w:rsidRDefault="007B5034" w:rsidP="007B5034">
      <w:pPr>
        <w:ind w:firstLine="709"/>
        <w:jc w:val="both"/>
        <w:rPr>
          <w:sz w:val="32"/>
          <w:szCs w:val="32"/>
        </w:rPr>
      </w:pPr>
      <w:r w:rsidRPr="00E714EB">
        <w:rPr>
          <w:sz w:val="32"/>
          <w:szCs w:val="32"/>
        </w:rPr>
        <w:t xml:space="preserve">Разнообразные архивных документы </w:t>
      </w:r>
      <w:bookmarkStart w:id="56" w:name="_Hlk164701593"/>
      <w:r w:rsidRPr="00E714EB">
        <w:rPr>
          <w:sz w:val="32"/>
          <w:szCs w:val="32"/>
        </w:rPr>
        <w:t>Российского государственного исторического архива (РГИА)</w:t>
      </w:r>
      <w:bookmarkEnd w:id="56"/>
      <w:r w:rsidRPr="00E714EB">
        <w:rPr>
          <w:sz w:val="32"/>
          <w:szCs w:val="32"/>
        </w:rPr>
        <w:t xml:space="preserve"> позволяют получить информацию о государственной политике в сфере просвещения на Кавказе. Материалы, содержащиеся в фондах Департамента народного просвещения (Ф. 733) и Кавказского комитета (Ф. 1268)</w:t>
      </w:r>
      <w:r w:rsidR="00C0711D" w:rsidRPr="00E714EB">
        <w:rPr>
          <w:sz w:val="32"/>
          <w:szCs w:val="32"/>
        </w:rPr>
        <w:t>,</w:t>
      </w:r>
      <w:r w:rsidRPr="00E714EB">
        <w:rPr>
          <w:sz w:val="32"/>
          <w:szCs w:val="32"/>
        </w:rPr>
        <w:t xml:space="preserve"> позволяют оценить национальное просвещение в различных регионах России. Эти документы раскрывают отношение правительства и разных политических сил к вопросам, касавшимся преподавания родного языка, а также изучения русского и иностранных языков в школах на Кавказе [5; 6]. </w:t>
      </w:r>
    </w:p>
    <w:p w14:paraId="2051E930" w14:textId="77777777" w:rsidR="007B5034" w:rsidRPr="00E714EB" w:rsidRDefault="007B5034" w:rsidP="007B5034">
      <w:pPr>
        <w:ind w:firstLine="709"/>
        <w:jc w:val="both"/>
        <w:rPr>
          <w:sz w:val="32"/>
          <w:szCs w:val="32"/>
        </w:rPr>
      </w:pPr>
      <w:r w:rsidRPr="00E714EB">
        <w:rPr>
          <w:sz w:val="32"/>
          <w:szCs w:val="32"/>
        </w:rPr>
        <w:t xml:space="preserve">Фонды </w:t>
      </w:r>
      <w:bookmarkStart w:id="57" w:name="_Hlk164701675"/>
      <w:r w:rsidRPr="00E714EB">
        <w:rPr>
          <w:sz w:val="32"/>
          <w:szCs w:val="32"/>
        </w:rPr>
        <w:t xml:space="preserve">Российского государственного военно-исторического архива (РГВИА) </w:t>
      </w:r>
      <w:bookmarkEnd w:id="57"/>
      <w:r w:rsidRPr="00E714EB">
        <w:rPr>
          <w:sz w:val="32"/>
          <w:szCs w:val="32"/>
        </w:rPr>
        <w:t xml:space="preserve">предоставляют интересные материалы, рассказывающие о военных действиях на Кавказе и изменениях, происходивших в административно-управленческом аппарате. В архиве также хранятся проекты и прошения, касающиеся устройства Кавказского региона, которые предлагали разные пути интеграции этого региона в российское культурное и образовательное пространство [7, л. 16-28]. </w:t>
      </w:r>
    </w:p>
    <w:p w14:paraId="016B8951" w14:textId="77777777" w:rsidR="007B5034" w:rsidRPr="00E714EB" w:rsidRDefault="007B5034" w:rsidP="007B5034">
      <w:pPr>
        <w:pStyle w:val="5"/>
        <w:spacing w:before="0" w:line="240" w:lineRule="auto"/>
        <w:ind w:firstLine="709"/>
        <w:jc w:val="both"/>
        <w:rPr>
          <w:rFonts w:ascii="Times New Roman" w:hAnsi="Times New Roman" w:cs="Times New Roman"/>
          <w:color w:val="auto"/>
          <w:sz w:val="32"/>
          <w:szCs w:val="32"/>
          <w:lang w:val="ru-RU"/>
        </w:rPr>
      </w:pPr>
      <w:r w:rsidRPr="00E714EB">
        <w:rPr>
          <w:rFonts w:ascii="Times New Roman" w:hAnsi="Times New Roman" w:cs="Times New Roman"/>
          <w:color w:val="auto"/>
          <w:sz w:val="32"/>
          <w:szCs w:val="32"/>
          <w:lang w:val="ru-RU"/>
        </w:rPr>
        <w:t xml:space="preserve">Материалы фондов </w:t>
      </w:r>
      <w:hyperlink r:id="rId136" w:history="1">
        <w:r w:rsidRPr="00E714EB">
          <w:rPr>
            <w:rStyle w:val="aff"/>
            <w:rFonts w:ascii="Times New Roman" w:hAnsi="Times New Roman" w:cs="Times New Roman"/>
            <w:color w:val="auto"/>
            <w:sz w:val="32"/>
            <w:szCs w:val="32"/>
            <w:u w:val="none"/>
            <w:lang w:val="ru-RU"/>
          </w:rPr>
          <w:t>Архива внешней политики Российской империи</w:t>
        </w:r>
      </w:hyperlink>
      <w:r w:rsidRPr="00E714EB">
        <w:rPr>
          <w:rFonts w:ascii="Times New Roman" w:hAnsi="Times New Roman" w:cs="Times New Roman"/>
          <w:color w:val="auto"/>
          <w:sz w:val="32"/>
          <w:szCs w:val="32"/>
          <w:lang w:val="ru-RU"/>
        </w:rPr>
        <w:t xml:space="preserve"> </w:t>
      </w:r>
      <w:r w:rsidRPr="00E714EB">
        <w:rPr>
          <w:rFonts w:ascii="Times New Roman" w:hAnsi="Times New Roman" w:cs="Times New Roman"/>
          <w:color w:val="auto"/>
          <w:sz w:val="32"/>
          <w:szCs w:val="32"/>
          <w:shd w:val="clear" w:color="auto" w:fill="FFFFFF"/>
          <w:lang w:val="ru-RU"/>
        </w:rPr>
        <w:t xml:space="preserve">(АВП РИ) </w:t>
      </w:r>
      <w:r w:rsidRPr="00E714EB">
        <w:rPr>
          <w:rFonts w:ascii="Times New Roman" w:hAnsi="Times New Roman" w:cs="Times New Roman"/>
          <w:color w:val="auto"/>
          <w:sz w:val="32"/>
          <w:szCs w:val="32"/>
          <w:lang w:val="ru-RU"/>
        </w:rPr>
        <w:t xml:space="preserve">проливают свет на вопросы особенностей постановки низшей народной школы и светского образования, дискуссию о возможности использования системы образования Н.И. </w:t>
      </w:r>
      <w:proofErr w:type="spellStart"/>
      <w:r w:rsidRPr="00E714EB">
        <w:rPr>
          <w:rFonts w:ascii="Times New Roman" w:hAnsi="Times New Roman" w:cs="Times New Roman"/>
          <w:color w:val="auto"/>
          <w:sz w:val="32"/>
          <w:szCs w:val="32"/>
          <w:lang w:val="ru-RU"/>
        </w:rPr>
        <w:t>Ильминского</w:t>
      </w:r>
      <w:proofErr w:type="spellEnd"/>
      <w:r w:rsidRPr="00E714EB">
        <w:rPr>
          <w:rFonts w:ascii="Times New Roman" w:hAnsi="Times New Roman" w:cs="Times New Roman"/>
          <w:color w:val="auto"/>
          <w:sz w:val="32"/>
          <w:szCs w:val="32"/>
          <w:lang w:val="ru-RU"/>
        </w:rPr>
        <w:t xml:space="preserve"> для подготовки педагогических кадров в исследуемом регионе [8, л. 48-50].</w:t>
      </w:r>
    </w:p>
    <w:p w14:paraId="157FA8B8" w14:textId="77777777" w:rsidR="007B5034" w:rsidRPr="00E714EB" w:rsidRDefault="007B5034" w:rsidP="007B5034">
      <w:pPr>
        <w:ind w:firstLine="709"/>
        <w:jc w:val="both"/>
        <w:rPr>
          <w:sz w:val="32"/>
          <w:szCs w:val="32"/>
        </w:rPr>
      </w:pPr>
      <w:r w:rsidRPr="00E714EB">
        <w:rPr>
          <w:sz w:val="32"/>
          <w:szCs w:val="32"/>
        </w:rPr>
        <w:t xml:space="preserve">Центральный государственный исторический архив (ЦГИА) Грузии представлен фондами: Канцелярия начальника главного </w:t>
      </w:r>
      <w:r w:rsidRPr="00E714EB">
        <w:rPr>
          <w:sz w:val="32"/>
          <w:szCs w:val="32"/>
        </w:rPr>
        <w:lastRenderedPageBreak/>
        <w:t>управления главноначальствующего гражданской частью на Кавказе (Ф. 5), Канцелярия Главнокомандующего Западным краем (Ф. 2), Канцелярия Главного инспектора учебных заведений на Кавказе и за Кавказом (Ф. 423), Канцелярия наместника Кавказского (Ф. 4). Они содержат Отчеты о состоянии учебных заведений, переписку об изменении в уставах гимназии и училищ, об открытии уездных и частных училищ, мусульманских школ, христианских и мусульманских духовных училищ [9, л. 10-13; 10, л. 55; 11, л. 30; 12, л. 7-8;  13, л. 2].</w:t>
      </w:r>
    </w:p>
    <w:p w14:paraId="5D78487A" w14:textId="77777777" w:rsidR="007B5034" w:rsidRPr="00E714EB" w:rsidRDefault="007B5034" w:rsidP="007B5034">
      <w:pPr>
        <w:pStyle w:val="aa"/>
        <w:ind w:firstLine="709"/>
        <w:jc w:val="both"/>
        <w:rPr>
          <w:rFonts w:ascii="Times New Roman" w:eastAsia="Times New Roman" w:hAnsi="Times New Roman" w:cs="Times New Roman"/>
          <w:sz w:val="32"/>
          <w:szCs w:val="32"/>
          <w:highlight w:val="white"/>
          <w:lang w:val="ru-RU"/>
        </w:rPr>
      </w:pPr>
      <w:r w:rsidRPr="00E714EB">
        <w:rPr>
          <w:rFonts w:ascii="Times New Roman" w:eastAsia="Times New Roman" w:hAnsi="Times New Roman" w:cs="Times New Roman"/>
          <w:sz w:val="32"/>
          <w:szCs w:val="32"/>
          <w:highlight w:val="white"/>
          <w:lang w:val="ru-RU"/>
        </w:rPr>
        <w:t xml:space="preserve">В </w:t>
      </w:r>
      <w:bookmarkStart w:id="58" w:name="_Hlk164702198"/>
      <w:r w:rsidRPr="00E714EB">
        <w:rPr>
          <w:rFonts w:ascii="Times New Roman" w:eastAsia="Times New Roman" w:hAnsi="Times New Roman" w:cs="Times New Roman"/>
          <w:sz w:val="32"/>
          <w:szCs w:val="32"/>
          <w:highlight w:val="white"/>
          <w:lang w:val="ru-RU"/>
        </w:rPr>
        <w:t xml:space="preserve">Отделе письменных источников Государственного исторического </w:t>
      </w:r>
      <w:r w:rsidRPr="00E714EB">
        <w:rPr>
          <w:rFonts w:ascii="Times New Roman" w:eastAsia="Times New Roman" w:hAnsi="Times New Roman" w:cs="Times New Roman"/>
          <w:sz w:val="32"/>
          <w:szCs w:val="32"/>
          <w:lang w:val="ru-RU"/>
        </w:rPr>
        <w:t xml:space="preserve">музея </w:t>
      </w:r>
      <w:bookmarkEnd w:id="58"/>
      <w:r w:rsidRPr="00E714EB">
        <w:rPr>
          <w:rFonts w:ascii="Times New Roman" w:eastAsia="Times New Roman" w:hAnsi="Times New Roman" w:cs="Times New Roman"/>
          <w:sz w:val="32"/>
          <w:szCs w:val="32"/>
          <w:lang w:val="ru-RU"/>
        </w:rPr>
        <w:t xml:space="preserve">(ГИМ) находится, например, </w:t>
      </w:r>
      <w:r w:rsidRPr="00E714EB">
        <w:rPr>
          <w:rFonts w:ascii="Times New Roman" w:eastAsia="Times New Roman" w:hAnsi="Times New Roman" w:cs="Times New Roman"/>
          <w:sz w:val="32"/>
          <w:szCs w:val="32"/>
          <w:highlight w:val="white"/>
          <w:lang w:val="ru-RU"/>
        </w:rPr>
        <w:t xml:space="preserve">переписка директора Ставропольской классической гимназии Я.М. Неверова с Министерством народного просвещения, редакциями журналов, просветительскими обществами </w:t>
      </w:r>
      <w:r w:rsidRPr="00E714EB">
        <w:rPr>
          <w:rFonts w:ascii="Times New Roman" w:hAnsi="Times New Roman" w:cs="Times New Roman"/>
          <w:sz w:val="32"/>
          <w:szCs w:val="32"/>
          <w:lang w:val="ru-RU"/>
        </w:rPr>
        <w:t>Кавказского</w:t>
      </w:r>
      <w:r w:rsidRPr="00E714EB">
        <w:rPr>
          <w:sz w:val="32"/>
          <w:szCs w:val="32"/>
          <w:lang w:val="ru-RU"/>
        </w:rPr>
        <w:t xml:space="preserve"> </w:t>
      </w:r>
      <w:r w:rsidRPr="00E714EB">
        <w:rPr>
          <w:rFonts w:ascii="Times New Roman" w:eastAsia="Times New Roman" w:hAnsi="Times New Roman" w:cs="Times New Roman"/>
          <w:sz w:val="32"/>
          <w:szCs w:val="32"/>
          <w:highlight w:val="white"/>
          <w:lang w:val="ru-RU"/>
        </w:rPr>
        <w:t>региона</w:t>
      </w:r>
      <w:r w:rsidRPr="00E714EB">
        <w:rPr>
          <w:rFonts w:ascii="Times New Roman" w:eastAsia="Times New Roman" w:hAnsi="Times New Roman" w:cs="Times New Roman"/>
          <w:sz w:val="32"/>
          <w:szCs w:val="32"/>
          <w:lang w:val="ru-RU"/>
        </w:rPr>
        <w:t xml:space="preserve"> </w:t>
      </w:r>
      <w:r w:rsidRPr="00E714EB">
        <w:rPr>
          <w:rFonts w:ascii="Times New Roman" w:hAnsi="Times New Roman" w:cs="Times New Roman"/>
          <w:sz w:val="32"/>
          <w:szCs w:val="32"/>
          <w:lang w:val="ru-RU"/>
        </w:rPr>
        <w:t xml:space="preserve">[14, л. </w:t>
      </w:r>
      <w:r w:rsidRPr="00E714EB">
        <w:rPr>
          <w:rFonts w:ascii="Times New Roman" w:eastAsia="Calibri" w:hAnsi="Times New Roman" w:cs="Times New Roman"/>
          <w:sz w:val="32"/>
          <w:szCs w:val="32"/>
          <w:lang w:val="ru-RU"/>
        </w:rPr>
        <w:t>178-179</w:t>
      </w:r>
      <w:r w:rsidRPr="00E714EB">
        <w:rPr>
          <w:rFonts w:ascii="Times New Roman" w:hAnsi="Times New Roman" w:cs="Times New Roman"/>
          <w:sz w:val="32"/>
          <w:szCs w:val="32"/>
          <w:lang w:val="ru-RU"/>
        </w:rPr>
        <w:t>]</w:t>
      </w:r>
      <w:r w:rsidRPr="00E714EB">
        <w:rPr>
          <w:rFonts w:ascii="Times New Roman" w:eastAsia="Times New Roman" w:hAnsi="Times New Roman" w:cs="Times New Roman"/>
          <w:sz w:val="32"/>
          <w:szCs w:val="32"/>
          <w:highlight w:val="white"/>
          <w:lang w:val="ru-RU"/>
        </w:rPr>
        <w:t xml:space="preserve">. </w:t>
      </w:r>
    </w:p>
    <w:p w14:paraId="6A81470C" w14:textId="77777777" w:rsidR="007B5034" w:rsidRPr="00E714EB" w:rsidRDefault="007B5034" w:rsidP="007B5034">
      <w:pPr>
        <w:ind w:firstLine="709"/>
        <w:jc w:val="both"/>
        <w:rPr>
          <w:sz w:val="32"/>
          <w:szCs w:val="32"/>
        </w:rPr>
      </w:pPr>
      <w:r w:rsidRPr="00E714EB">
        <w:rPr>
          <w:sz w:val="32"/>
          <w:szCs w:val="32"/>
        </w:rPr>
        <w:t xml:space="preserve">Документы из фондов «Кавказские дела» (Ф. 23) и «Кабардинские, черкесские и другие дела» (Ф. 115), хранящиеся в </w:t>
      </w:r>
      <w:bookmarkStart w:id="59" w:name="_Hlk164702291"/>
      <w:r w:rsidRPr="00E714EB">
        <w:rPr>
          <w:sz w:val="32"/>
          <w:szCs w:val="32"/>
        </w:rPr>
        <w:t>Российском государственном архиве древних актов (РГАДА)</w:t>
      </w:r>
      <w:bookmarkEnd w:id="59"/>
      <w:r w:rsidRPr="00E714EB">
        <w:rPr>
          <w:sz w:val="32"/>
          <w:szCs w:val="32"/>
        </w:rPr>
        <w:t xml:space="preserve">, позволяют выяснить специфику организации образовательного дела в регионе [15]. </w:t>
      </w:r>
    </w:p>
    <w:p w14:paraId="7C8F8DE4" w14:textId="77777777" w:rsidR="007B5034" w:rsidRPr="00E714EB" w:rsidRDefault="007B5034" w:rsidP="007B5034">
      <w:pPr>
        <w:ind w:firstLine="709"/>
        <w:jc w:val="both"/>
        <w:rPr>
          <w:sz w:val="32"/>
          <w:szCs w:val="32"/>
        </w:rPr>
      </w:pPr>
      <w:r w:rsidRPr="00E714EB">
        <w:rPr>
          <w:sz w:val="32"/>
          <w:szCs w:val="32"/>
          <w:highlight w:val="white"/>
        </w:rPr>
        <w:t xml:space="preserve">Из региональных архивов можно выделить </w:t>
      </w:r>
      <w:bookmarkStart w:id="60" w:name="_Hlk164702360"/>
      <w:r w:rsidRPr="00E714EB">
        <w:rPr>
          <w:sz w:val="32"/>
          <w:szCs w:val="32"/>
        </w:rPr>
        <w:t>Государственный архива Краснодарского края (ГАКК)</w:t>
      </w:r>
      <w:bookmarkEnd w:id="60"/>
      <w:r w:rsidRPr="00E714EB">
        <w:rPr>
          <w:sz w:val="32"/>
          <w:szCs w:val="32"/>
        </w:rPr>
        <w:t>,</w:t>
      </w:r>
      <w:r w:rsidRPr="00E714EB">
        <w:rPr>
          <w:sz w:val="32"/>
          <w:szCs w:val="32"/>
          <w:highlight w:val="white"/>
        </w:rPr>
        <w:t xml:space="preserve"> материалы фондов которого дополняют информацию о школах Кубанской области. </w:t>
      </w:r>
      <w:r w:rsidRPr="00E714EB">
        <w:rPr>
          <w:sz w:val="32"/>
          <w:szCs w:val="32"/>
        </w:rPr>
        <w:t>Это приказы и циркуляры Министерства народного просвещения, попечителя Кавказского учебного округа, начальника Кубанской области и директора народных училищ Кубанской области по вопросам учебной работы и другой деятельности; журналы заседаний Кубанского областного правления; протоколы заседаний педагогических советов уездных городских и начальных училищ по учебно-воспитательным вопросам, внеклассной работе среди учащихся, обучению горских детей русскому языку [16, л. 98-101об.].</w:t>
      </w:r>
    </w:p>
    <w:p w14:paraId="2A4371AB" w14:textId="77777777" w:rsidR="007B5034" w:rsidRPr="00E714EB" w:rsidRDefault="007B5034" w:rsidP="007B5034">
      <w:pPr>
        <w:ind w:firstLine="709"/>
        <w:jc w:val="both"/>
        <w:rPr>
          <w:sz w:val="32"/>
          <w:szCs w:val="32"/>
        </w:rPr>
      </w:pPr>
      <w:r w:rsidRPr="00E714EB">
        <w:rPr>
          <w:sz w:val="32"/>
          <w:szCs w:val="32"/>
          <w:highlight w:val="white"/>
        </w:rPr>
        <w:t xml:space="preserve">Особый интерес в фондах </w:t>
      </w:r>
      <w:r w:rsidRPr="00E714EB">
        <w:rPr>
          <w:sz w:val="32"/>
          <w:szCs w:val="32"/>
        </w:rPr>
        <w:t>Государственного архива Ставропольского края</w:t>
      </w:r>
      <w:r w:rsidRPr="00E714EB">
        <w:rPr>
          <w:b/>
          <w:sz w:val="32"/>
          <w:szCs w:val="32"/>
        </w:rPr>
        <w:t xml:space="preserve"> </w:t>
      </w:r>
      <w:r w:rsidRPr="00E714EB">
        <w:rPr>
          <w:bCs/>
          <w:sz w:val="32"/>
          <w:szCs w:val="32"/>
        </w:rPr>
        <w:t>(ГАСК)</w:t>
      </w:r>
      <w:r w:rsidRPr="00E714EB">
        <w:rPr>
          <w:b/>
          <w:sz w:val="32"/>
          <w:szCs w:val="32"/>
        </w:rPr>
        <w:t xml:space="preserve"> </w:t>
      </w:r>
      <w:r w:rsidRPr="00E714EB">
        <w:rPr>
          <w:sz w:val="32"/>
          <w:szCs w:val="32"/>
        </w:rPr>
        <w:t xml:space="preserve">представляют материалы о Дирекции народных училищ Ставропольской губернии, циркулярные предписания Министерства народного просвещения. Представлены также ведомости об учебных заведениях Кавказской области, об успехах и поведении учеников, </w:t>
      </w:r>
      <w:r w:rsidRPr="00E714EB">
        <w:rPr>
          <w:sz w:val="32"/>
          <w:szCs w:val="32"/>
          <w:highlight w:val="white"/>
        </w:rPr>
        <w:t>переписка по личному составу</w:t>
      </w:r>
      <w:r w:rsidRPr="00E714EB">
        <w:rPr>
          <w:sz w:val="32"/>
          <w:szCs w:val="32"/>
        </w:rPr>
        <w:t xml:space="preserve">, документы о принятии в пансион гимназии детей почетных горцев, сведения о личном составе преподавателей гимназии, материалы по воспитанникам-горцам Ставропольской мужской гимназии. Кроме того, в фондах представлены приказы по управлению наместника, списки учащихся, документы о проведении экзаменов, переписка с попечителем Кавказского учебного округа о деятельности гимназии, заявления о приеме в гимназию и переписка о приеме, учебные программы, расписания </w:t>
      </w:r>
      <w:r w:rsidRPr="00E714EB">
        <w:rPr>
          <w:sz w:val="32"/>
          <w:szCs w:val="32"/>
        </w:rPr>
        <w:lastRenderedPageBreak/>
        <w:t>уроков, документы о расходах на содержание гимназии и др. [17, л. 3; 18, л. 10]</w:t>
      </w:r>
    </w:p>
    <w:p w14:paraId="786C811D" w14:textId="77777777" w:rsidR="007B5034" w:rsidRPr="00E714EB" w:rsidRDefault="007B5034" w:rsidP="007B5034">
      <w:pPr>
        <w:ind w:firstLine="709"/>
        <w:jc w:val="both"/>
        <w:rPr>
          <w:b/>
          <w:sz w:val="32"/>
          <w:szCs w:val="32"/>
        </w:rPr>
      </w:pPr>
      <w:r w:rsidRPr="00E714EB">
        <w:rPr>
          <w:sz w:val="32"/>
          <w:szCs w:val="32"/>
        </w:rPr>
        <w:t xml:space="preserve">Таким образом, анализ документов перечисленных архивов и музеев дает представление об активным развитии образования, увеличении образованных людей и росте культурного уровня населения Северного Кавказа в течение </w:t>
      </w:r>
      <w:r w:rsidRPr="00E714EB">
        <w:rPr>
          <w:bCs/>
          <w:sz w:val="32"/>
          <w:szCs w:val="32"/>
          <w:highlight w:val="white"/>
        </w:rPr>
        <w:t>первой половины XIX в. - начала XX в.</w:t>
      </w:r>
    </w:p>
    <w:p w14:paraId="75A22720" w14:textId="77777777" w:rsidR="007B5034" w:rsidRPr="00E714EB" w:rsidRDefault="007B5034" w:rsidP="007B5034">
      <w:pPr>
        <w:ind w:firstLine="709"/>
        <w:jc w:val="both"/>
        <w:rPr>
          <w:b/>
          <w:sz w:val="28"/>
          <w:szCs w:val="28"/>
        </w:rPr>
      </w:pPr>
    </w:p>
    <w:p w14:paraId="68C3DE8C" w14:textId="77777777" w:rsidR="007B5034" w:rsidRPr="00E714EB" w:rsidRDefault="007B5034" w:rsidP="007B5034">
      <w:pPr>
        <w:ind w:firstLine="709"/>
        <w:jc w:val="both"/>
        <w:rPr>
          <w:i/>
          <w:iCs/>
          <w:sz w:val="28"/>
          <w:szCs w:val="28"/>
        </w:rPr>
      </w:pPr>
      <w:r w:rsidRPr="00E714EB">
        <w:rPr>
          <w:i/>
          <w:iCs/>
          <w:sz w:val="28"/>
          <w:szCs w:val="28"/>
        </w:rPr>
        <w:t>Примечания</w:t>
      </w:r>
    </w:p>
    <w:p w14:paraId="3D3D9EAA" w14:textId="77777777" w:rsidR="007B5034" w:rsidRPr="00E714EB" w:rsidRDefault="007B5034" w:rsidP="007B5034">
      <w:pPr>
        <w:ind w:firstLine="709"/>
        <w:jc w:val="both"/>
        <w:rPr>
          <w:sz w:val="28"/>
          <w:szCs w:val="28"/>
        </w:rPr>
      </w:pPr>
    </w:p>
    <w:p w14:paraId="7FFCB89F" w14:textId="72AFF719" w:rsidR="007B5034" w:rsidRPr="00E714EB" w:rsidRDefault="007B5034" w:rsidP="007B5034">
      <w:pPr>
        <w:ind w:firstLine="709"/>
        <w:jc w:val="both"/>
        <w:rPr>
          <w:sz w:val="28"/>
          <w:szCs w:val="28"/>
        </w:rPr>
      </w:pPr>
      <w:r w:rsidRPr="00E714EB">
        <w:rPr>
          <w:sz w:val="28"/>
          <w:szCs w:val="28"/>
        </w:rPr>
        <w:t xml:space="preserve">1. Свод законов Российской империи / </w:t>
      </w:r>
      <w:r w:rsidRPr="00E714EB">
        <w:rPr>
          <w:sz w:val="28"/>
          <w:szCs w:val="28"/>
          <w:shd w:val="clear" w:color="auto" w:fill="FFFFFF"/>
        </w:rPr>
        <w:t xml:space="preserve">под ред. и с примеч. И.Д. </w:t>
      </w:r>
      <w:proofErr w:type="spellStart"/>
      <w:r w:rsidRPr="00E714EB">
        <w:rPr>
          <w:sz w:val="28"/>
          <w:szCs w:val="28"/>
          <w:shd w:val="clear" w:color="auto" w:fill="FFFFFF"/>
        </w:rPr>
        <w:t>Мордухай-Болтовского</w:t>
      </w:r>
      <w:proofErr w:type="spellEnd"/>
      <w:r w:rsidRPr="00E714EB">
        <w:rPr>
          <w:sz w:val="28"/>
          <w:szCs w:val="28"/>
        </w:rPr>
        <w:t>: в 16 т. – СПб.:</w:t>
      </w:r>
      <w:r w:rsidRPr="00E714EB">
        <w:rPr>
          <w:sz w:val="28"/>
          <w:szCs w:val="28"/>
          <w:shd w:val="clear" w:color="auto" w:fill="FFFFFF"/>
        </w:rPr>
        <w:t xml:space="preserve"> Деятель,</w:t>
      </w:r>
      <w:r w:rsidRPr="00E714EB">
        <w:rPr>
          <w:sz w:val="28"/>
          <w:szCs w:val="28"/>
        </w:rPr>
        <w:t xml:space="preserve"> 1912-1913.</w:t>
      </w:r>
    </w:p>
    <w:p w14:paraId="1D4395F0" w14:textId="77777777" w:rsidR="007B5034" w:rsidRPr="00E714EB" w:rsidRDefault="007B5034" w:rsidP="007B5034">
      <w:pPr>
        <w:ind w:firstLine="709"/>
        <w:jc w:val="both"/>
        <w:rPr>
          <w:sz w:val="28"/>
          <w:szCs w:val="28"/>
        </w:rPr>
      </w:pPr>
      <w:r w:rsidRPr="00E714EB">
        <w:rPr>
          <w:sz w:val="28"/>
          <w:szCs w:val="28"/>
        </w:rPr>
        <w:t xml:space="preserve">2. Сборник распоряжений, напечатанных в циркулярах по управлению Кавказским учебным округом. – Т. 1. – Тифлис, 1867. </w:t>
      </w:r>
    </w:p>
    <w:p w14:paraId="44DBDA80" w14:textId="77777777" w:rsidR="007B5034" w:rsidRPr="00E714EB" w:rsidRDefault="007B5034" w:rsidP="007B5034">
      <w:pPr>
        <w:ind w:firstLine="709"/>
        <w:jc w:val="both"/>
        <w:rPr>
          <w:sz w:val="28"/>
          <w:szCs w:val="28"/>
        </w:rPr>
      </w:pPr>
      <w:r w:rsidRPr="00E714EB">
        <w:rPr>
          <w:sz w:val="28"/>
          <w:szCs w:val="28"/>
        </w:rPr>
        <w:t xml:space="preserve">3. Кавказский учебный округ. Попечитель. Отчет о состоянии учебных заведений Кавказского учебного округа за 1867-1875 гг. – Тифлис, 1876. </w:t>
      </w:r>
    </w:p>
    <w:p w14:paraId="415A30D3" w14:textId="77777777" w:rsidR="007B5034" w:rsidRPr="00E714EB" w:rsidRDefault="007B5034" w:rsidP="007B5034">
      <w:pPr>
        <w:ind w:firstLine="709"/>
        <w:jc w:val="both"/>
        <w:rPr>
          <w:sz w:val="28"/>
          <w:szCs w:val="28"/>
        </w:rPr>
      </w:pPr>
      <w:r w:rsidRPr="00E714EB">
        <w:rPr>
          <w:sz w:val="28"/>
          <w:szCs w:val="28"/>
        </w:rPr>
        <w:t>4. Приложения к циркуляру по управлению Кавказским учебным округом за 1900 г. – № 1. – Тифлис, 1900.</w:t>
      </w:r>
    </w:p>
    <w:p w14:paraId="3C0FDDB4" w14:textId="77777777" w:rsidR="007B5034" w:rsidRPr="00E714EB" w:rsidRDefault="007B5034" w:rsidP="007B5034">
      <w:pPr>
        <w:ind w:firstLine="709"/>
        <w:jc w:val="both"/>
        <w:rPr>
          <w:sz w:val="28"/>
          <w:szCs w:val="28"/>
        </w:rPr>
      </w:pPr>
      <w:r w:rsidRPr="00E714EB">
        <w:rPr>
          <w:sz w:val="28"/>
          <w:szCs w:val="28"/>
        </w:rPr>
        <w:t xml:space="preserve">5. Российский государственный исторический архив (РГИА). – </w:t>
      </w:r>
      <w:hyperlink r:id="rId137" w:history="1">
        <w:r w:rsidRPr="00E714EB">
          <w:rPr>
            <w:sz w:val="28"/>
            <w:szCs w:val="28"/>
          </w:rPr>
          <w:t>Ф. 733. – Оп. 82. – Д. 65</w:t>
        </w:r>
      </w:hyperlink>
      <w:r w:rsidRPr="00E714EB">
        <w:rPr>
          <w:sz w:val="28"/>
          <w:szCs w:val="28"/>
        </w:rPr>
        <w:t xml:space="preserve">. </w:t>
      </w:r>
    </w:p>
    <w:p w14:paraId="47B90E11" w14:textId="77777777" w:rsidR="007B5034" w:rsidRPr="00E714EB" w:rsidRDefault="007B5034" w:rsidP="007B5034">
      <w:pPr>
        <w:ind w:firstLine="709"/>
        <w:jc w:val="both"/>
        <w:rPr>
          <w:sz w:val="28"/>
          <w:szCs w:val="28"/>
        </w:rPr>
      </w:pPr>
      <w:r w:rsidRPr="00E714EB">
        <w:rPr>
          <w:sz w:val="28"/>
          <w:szCs w:val="28"/>
        </w:rPr>
        <w:t xml:space="preserve">6. РГИА. – </w:t>
      </w:r>
      <w:hyperlink r:id="rId138" w:history="1">
        <w:r w:rsidRPr="00E714EB">
          <w:rPr>
            <w:sz w:val="28"/>
            <w:szCs w:val="28"/>
          </w:rPr>
          <w:t>Ф. 733. – Оп. 82. – Д. 64</w:t>
        </w:r>
      </w:hyperlink>
      <w:r w:rsidRPr="00E714EB">
        <w:rPr>
          <w:sz w:val="28"/>
          <w:szCs w:val="28"/>
        </w:rPr>
        <w:t>.</w:t>
      </w:r>
    </w:p>
    <w:p w14:paraId="215D8D8D" w14:textId="77777777" w:rsidR="007B5034" w:rsidRPr="00E714EB" w:rsidRDefault="007B5034" w:rsidP="007B5034">
      <w:pPr>
        <w:ind w:firstLine="709"/>
        <w:jc w:val="both"/>
        <w:rPr>
          <w:sz w:val="28"/>
          <w:szCs w:val="28"/>
        </w:rPr>
      </w:pPr>
      <w:r w:rsidRPr="00E714EB">
        <w:rPr>
          <w:sz w:val="28"/>
          <w:szCs w:val="28"/>
        </w:rPr>
        <w:t>7. Российский государственный военно-исторический архив (РГВИА). – Ф. 13454. – Оп. 2. – Д. 410.</w:t>
      </w:r>
    </w:p>
    <w:p w14:paraId="1D0C18DD" w14:textId="77777777" w:rsidR="007B5034" w:rsidRPr="00E714EB" w:rsidRDefault="007B5034" w:rsidP="007B5034">
      <w:pPr>
        <w:ind w:firstLine="709"/>
        <w:jc w:val="both"/>
        <w:rPr>
          <w:sz w:val="28"/>
          <w:szCs w:val="28"/>
        </w:rPr>
      </w:pPr>
      <w:r w:rsidRPr="00E714EB">
        <w:rPr>
          <w:sz w:val="28"/>
          <w:szCs w:val="28"/>
        </w:rPr>
        <w:t xml:space="preserve">8. </w:t>
      </w:r>
      <w:hyperlink r:id="rId139" w:history="1">
        <w:r w:rsidRPr="00E714EB">
          <w:rPr>
            <w:rStyle w:val="aff"/>
            <w:rFonts w:eastAsiaTheme="majorEastAsia"/>
            <w:color w:val="auto"/>
            <w:sz w:val="28"/>
            <w:szCs w:val="28"/>
            <w:u w:val="none"/>
          </w:rPr>
          <w:t>Архив внешней политики Российской империи</w:t>
        </w:r>
      </w:hyperlink>
      <w:r w:rsidRPr="00E714EB">
        <w:rPr>
          <w:sz w:val="28"/>
          <w:szCs w:val="28"/>
        </w:rPr>
        <w:t xml:space="preserve"> (АВП РИ). – Ф. 144 (Персидский стол). – Оп. 488. – Д. 418.</w:t>
      </w:r>
    </w:p>
    <w:p w14:paraId="7422AA6D" w14:textId="77777777" w:rsidR="007B5034" w:rsidRPr="00E714EB" w:rsidRDefault="007B5034" w:rsidP="007B5034">
      <w:pPr>
        <w:ind w:firstLine="709"/>
        <w:jc w:val="both"/>
        <w:rPr>
          <w:sz w:val="28"/>
          <w:szCs w:val="28"/>
        </w:rPr>
      </w:pPr>
      <w:r w:rsidRPr="00E714EB">
        <w:rPr>
          <w:sz w:val="28"/>
          <w:szCs w:val="28"/>
        </w:rPr>
        <w:t xml:space="preserve">9. Центральный государственный исторический архив (ЦГИА) Грузии. – Ф. 2. – Оп. 1. – Д. 17. </w:t>
      </w:r>
    </w:p>
    <w:p w14:paraId="70F1171F" w14:textId="77777777" w:rsidR="007B5034" w:rsidRPr="00E714EB" w:rsidRDefault="007B5034" w:rsidP="007B5034">
      <w:pPr>
        <w:ind w:firstLine="709"/>
        <w:jc w:val="both"/>
        <w:rPr>
          <w:sz w:val="28"/>
          <w:szCs w:val="28"/>
        </w:rPr>
      </w:pPr>
      <w:r w:rsidRPr="00E714EB">
        <w:rPr>
          <w:sz w:val="28"/>
          <w:szCs w:val="28"/>
        </w:rPr>
        <w:t xml:space="preserve">10. ЦГИА Грузии. – Ф. 2. – Оп. 1. – Д. 66. </w:t>
      </w:r>
    </w:p>
    <w:p w14:paraId="6C110675" w14:textId="77777777" w:rsidR="007B5034" w:rsidRPr="00E714EB" w:rsidRDefault="007B5034" w:rsidP="007B5034">
      <w:pPr>
        <w:ind w:firstLine="709"/>
        <w:jc w:val="both"/>
        <w:rPr>
          <w:sz w:val="28"/>
          <w:szCs w:val="28"/>
        </w:rPr>
      </w:pPr>
      <w:r w:rsidRPr="00E714EB">
        <w:rPr>
          <w:sz w:val="28"/>
          <w:szCs w:val="28"/>
        </w:rPr>
        <w:t xml:space="preserve">11. ЦГИА Грузии. – Ф. 2. – Оп. 1. – Д. 446. </w:t>
      </w:r>
    </w:p>
    <w:p w14:paraId="64319CA1" w14:textId="77777777" w:rsidR="007B5034" w:rsidRPr="00E714EB" w:rsidRDefault="007B5034" w:rsidP="007B5034">
      <w:pPr>
        <w:ind w:firstLine="709"/>
        <w:jc w:val="both"/>
        <w:rPr>
          <w:sz w:val="28"/>
          <w:szCs w:val="28"/>
        </w:rPr>
      </w:pPr>
      <w:r w:rsidRPr="00E714EB">
        <w:rPr>
          <w:sz w:val="28"/>
          <w:szCs w:val="28"/>
        </w:rPr>
        <w:t xml:space="preserve">12. ЦГИА Грузии. – Ф. 5. – Оп. 1. – Д. 4883. </w:t>
      </w:r>
    </w:p>
    <w:p w14:paraId="5E52BC81" w14:textId="77777777" w:rsidR="007B5034" w:rsidRPr="00E714EB" w:rsidRDefault="007B5034" w:rsidP="007B5034">
      <w:pPr>
        <w:ind w:firstLine="709"/>
        <w:jc w:val="both"/>
        <w:rPr>
          <w:sz w:val="28"/>
          <w:szCs w:val="28"/>
        </w:rPr>
      </w:pPr>
      <w:r w:rsidRPr="00E714EB">
        <w:rPr>
          <w:sz w:val="28"/>
          <w:szCs w:val="28"/>
        </w:rPr>
        <w:t xml:space="preserve">13. ЦГИА Грузии. – Ф. 423. – Оп. 1. – Д. 183. </w:t>
      </w:r>
    </w:p>
    <w:p w14:paraId="27168FE9" w14:textId="77777777" w:rsidR="007B5034" w:rsidRPr="00E714EB" w:rsidRDefault="007B5034" w:rsidP="007B5034">
      <w:pPr>
        <w:ind w:firstLine="709"/>
        <w:jc w:val="both"/>
        <w:rPr>
          <w:rFonts w:eastAsia="Calibri"/>
          <w:sz w:val="28"/>
          <w:szCs w:val="28"/>
        </w:rPr>
      </w:pPr>
      <w:r w:rsidRPr="00E714EB">
        <w:rPr>
          <w:sz w:val="28"/>
          <w:szCs w:val="28"/>
        </w:rPr>
        <w:t xml:space="preserve">14. </w:t>
      </w:r>
      <w:r w:rsidRPr="00E714EB">
        <w:rPr>
          <w:sz w:val="28"/>
          <w:szCs w:val="28"/>
          <w:highlight w:val="white"/>
        </w:rPr>
        <w:t xml:space="preserve">Государственный исторический </w:t>
      </w:r>
      <w:r w:rsidRPr="00E714EB">
        <w:rPr>
          <w:sz w:val="28"/>
          <w:szCs w:val="28"/>
        </w:rPr>
        <w:t xml:space="preserve">музей. </w:t>
      </w:r>
      <w:r w:rsidRPr="00E714EB">
        <w:rPr>
          <w:sz w:val="28"/>
          <w:szCs w:val="28"/>
          <w:highlight w:val="white"/>
        </w:rPr>
        <w:t>Отдел письменных источников</w:t>
      </w:r>
      <w:r w:rsidRPr="00E714EB">
        <w:rPr>
          <w:sz w:val="28"/>
          <w:szCs w:val="28"/>
        </w:rPr>
        <w:t xml:space="preserve"> (</w:t>
      </w:r>
      <w:r w:rsidRPr="00E714EB">
        <w:rPr>
          <w:rFonts w:eastAsia="Calibri"/>
          <w:sz w:val="28"/>
          <w:szCs w:val="28"/>
        </w:rPr>
        <w:t>ГИМ</w:t>
      </w:r>
      <w:r w:rsidRPr="00E714EB">
        <w:rPr>
          <w:sz w:val="28"/>
          <w:szCs w:val="28"/>
        </w:rPr>
        <w:t xml:space="preserve"> </w:t>
      </w:r>
      <w:r w:rsidRPr="00E714EB">
        <w:rPr>
          <w:rFonts w:eastAsia="Calibri"/>
          <w:sz w:val="28"/>
          <w:szCs w:val="28"/>
        </w:rPr>
        <w:t>ОПИ).</w:t>
      </w:r>
      <w:r w:rsidRPr="00E714EB">
        <w:rPr>
          <w:sz w:val="28"/>
          <w:szCs w:val="28"/>
        </w:rPr>
        <w:t xml:space="preserve"> –</w:t>
      </w:r>
      <w:r w:rsidRPr="00E714EB">
        <w:rPr>
          <w:rFonts w:eastAsia="Calibri"/>
          <w:sz w:val="28"/>
          <w:szCs w:val="28"/>
        </w:rPr>
        <w:t xml:space="preserve"> Ф. 372.</w:t>
      </w:r>
      <w:r w:rsidRPr="00E714EB">
        <w:rPr>
          <w:sz w:val="28"/>
          <w:szCs w:val="28"/>
        </w:rPr>
        <w:t xml:space="preserve"> –</w:t>
      </w:r>
      <w:r w:rsidRPr="00E714EB">
        <w:rPr>
          <w:rFonts w:eastAsia="Calibri"/>
          <w:sz w:val="28"/>
          <w:szCs w:val="28"/>
        </w:rPr>
        <w:t xml:space="preserve"> Оп. 6. </w:t>
      </w:r>
    </w:p>
    <w:p w14:paraId="279B9877" w14:textId="77777777" w:rsidR="007B5034" w:rsidRPr="00E714EB" w:rsidRDefault="007B5034" w:rsidP="007B5034">
      <w:pPr>
        <w:ind w:firstLine="709"/>
        <w:jc w:val="both"/>
        <w:rPr>
          <w:sz w:val="28"/>
          <w:szCs w:val="28"/>
        </w:rPr>
      </w:pPr>
      <w:r w:rsidRPr="00E714EB">
        <w:rPr>
          <w:sz w:val="28"/>
          <w:szCs w:val="28"/>
        </w:rPr>
        <w:t>15. Российский государственный архив древних актов (РГАДА). – Ф. 23 (Кавказские дела). – Оп. 1. – Д. 267.</w:t>
      </w:r>
    </w:p>
    <w:p w14:paraId="1734D743" w14:textId="77777777" w:rsidR="007B5034" w:rsidRPr="00E714EB" w:rsidRDefault="007B5034" w:rsidP="007B5034">
      <w:pPr>
        <w:ind w:firstLine="709"/>
        <w:jc w:val="both"/>
        <w:rPr>
          <w:rFonts w:eastAsia="Calibri"/>
          <w:sz w:val="28"/>
          <w:szCs w:val="28"/>
        </w:rPr>
      </w:pPr>
      <w:r w:rsidRPr="00E714EB">
        <w:rPr>
          <w:rFonts w:eastAsia="Calibri"/>
          <w:sz w:val="28"/>
          <w:szCs w:val="28"/>
        </w:rPr>
        <w:t xml:space="preserve">16. </w:t>
      </w:r>
      <w:r w:rsidRPr="00E714EB">
        <w:rPr>
          <w:sz w:val="28"/>
          <w:szCs w:val="28"/>
        </w:rPr>
        <w:t xml:space="preserve">Государственный архив Краснодарского края (ГАКК). –  Ф. 249. – Оп. 1. – Д. 2509. </w:t>
      </w:r>
    </w:p>
    <w:p w14:paraId="6132EA7F" w14:textId="77777777" w:rsidR="007B5034" w:rsidRPr="00E714EB" w:rsidRDefault="007B5034" w:rsidP="007B5034">
      <w:pPr>
        <w:ind w:firstLine="709"/>
        <w:jc w:val="both"/>
        <w:rPr>
          <w:sz w:val="28"/>
          <w:szCs w:val="28"/>
        </w:rPr>
      </w:pPr>
      <w:r w:rsidRPr="00E714EB">
        <w:rPr>
          <w:rFonts w:eastAsia="Calibri"/>
          <w:sz w:val="28"/>
          <w:szCs w:val="28"/>
        </w:rPr>
        <w:t xml:space="preserve">17. </w:t>
      </w:r>
      <w:r w:rsidRPr="00E714EB">
        <w:rPr>
          <w:sz w:val="28"/>
          <w:szCs w:val="28"/>
        </w:rPr>
        <w:t>Государственный архив Ставропольского края</w:t>
      </w:r>
      <w:r w:rsidRPr="00E714EB">
        <w:rPr>
          <w:b/>
          <w:sz w:val="28"/>
          <w:szCs w:val="28"/>
        </w:rPr>
        <w:t xml:space="preserve"> </w:t>
      </w:r>
      <w:r w:rsidRPr="00E714EB">
        <w:rPr>
          <w:bCs/>
          <w:sz w:val="28"/>
          <w:szCs w:val="28"/>
        </w:rPr>
        <w:t>(ГАСК).</w:t>
      </w:r>
      <w:r w:rsidRPr="00E714EB">
        <w:rPr>
          <w:sz w:val="28"/>
          <w:szCs w:val="28"/>
        </w:rPr>
        <w:t xml:space="preserve"> – Ф. 15. – Оп. 2. – Д. 3217. </w:t>
      </w:r>
    </w:p>
    <w:p w14:paraId="795AFD13" w14:textId="77777777" w:rsidR="007B5034" w:rsidRPr="00E714EB" w:rsidRDefault="007B5034" w:rsidP="007B5034">
      <w:pPr>
        <w:ind w:firstLine="709"/>
        <w:jc w:val="both"/>
        <w:rPr>
          <w:sz w:val="28"/>
          <w:szCs w:val="28"/>
        </w:rPr>
      </w:pPr>
      <w:r w:rsidRPr="00E714EB">
        <w:rPr>
          <w:sz w:val="28"/>
          <w:szCs w:val="28"/>
        </w:rPr>
        <w:t>18. ГАСК. –</w:t>
      </w:r>
      <w:r w:rsidRPr="00E714EB">
        <w:rPr>
          <w:sz w:val="28"/>
          <w:szCs w:val="28"/>
          <w:vertAlign w:val="superscript"/>
        </w:rPr>
        <w:t xml:space="preserve"> </w:t>
      </w:r>
      <w:r w:rsidRPr="00E714EB">
        <w:rPr>
          <w:sz w:val="28"/>
          <w:szCs w:val="28"/>
        </w:rPr>
        <w:t xml:space="preserve">Ф. 73. – Оп. 1. – Д. 1313. </w:t>
      </w:r>
    </w:p>
    <w:p w14:paraId="1B50985B" w14:textId="77777777" w:rsidR="00171B0F" w:rsidRPr="00E714EB" w:rsidRDefault="00171B0F" w:rsidP="007B5034">
      <w:pPr>
        <w:ind w:left="285" w:right="233" w:hanging="285"/>
        <w:jc w:val="both"/>
        <w:rPr>
          <w:bCs/>
          <w:iCs/>
          <w:sz w:val="28"/>
          <w:szCs w:val="28"/>
        </w:rPr>
      </w:pPr>
    </w:p>
    <w:p w14:paraId="7DF1A469" w14:textId="77777777" w:rsidR="00171B0F" w:rsidRDefault="00171B0F" w:rsidP="00BE1A65">
      <w:pPr>
        <w:ind w:left="285" w:right="233" w:hanging="285"/>
        <w:jc w:val="both"/>
        <w:rPr>
          <w:b/>
          <w:i/>
          <w:sz w:val="28"/>
          <w:szCs w:val="28"/>
        </w:rPr>
      </w:pPr>
    </w:p>
    <w:p w14:paraId="3EAB55D3" w14:textId="77777777" w:rsidR="003835E7" w:rsidRDefault="003835E7" w:rsidP="00BE1A65">
      <w:pPr>
        <w:rPr>
          <w:sz w:val="32"/>
          <w:szCs w:val="32"/>
        </w:rPr>
      </w:pPr>
    </w:p>
    <w:p w14:paraId="336C10C8" w14:textId="77777777" w:rsidR="003835E7" w:rsidRDefault="003835E7" w:rsidP="00BE1A65">
      <w:pPr>
        <w:rPr>
          <w:sz w:val="32"/>
          <w:szCs w:val="32"/>
        </w:rPr>
      </w:pPr>
    </w:p>
    <w:p w14:paraId="68A8C02A" w14:textId="77777777" w:rsidR="003835E7" w:rsidRDefault="003835E7" w:rsidP="00BE1A65">
      <w:pPr>
        <w:rPr>
          <w:sz w:val="32"/>
          <w:szCs w:val="32"/>
        </w:rPr>
      </w:pPr>
    </w:p>
    <w:p w14:paraId="4F8D2A88" w14:textId="77777777" w:rsidR="003835E7" w:rsidRDefault="003835E7" w:rsidP="00BE1A65">
      <w:pPr>
        <w:rPr>
          <w:sz w:val="32"/>
          <w:szCs w:val="32"/>
        </w:rPr>
      </w:pPr>
    </w:p>
    <w:p w14:paraId="4392CA15" w14:textId="44A537F8" w:rsidR="00BE1A65" w:rsidRPr="008047C8" w:rsidRDefault="00BE1A65" w:rsidP="00BE1A65">
      <w:pPr>
        <w:rPr>
          <w:sz w:val="32"/>
          <w:szCs w:val="32"/>
        </w:rPr>
      </w:pPr>
      <w:r w:rsidRPr="008047C8">
        <w:rPr>
          <w:sz w:val="32"/>
          <w:szCs w:val="32"/>
        </w:rPr>
        <w:lastRenderedPageBreak/>
        <w:t>УДК 94(57)/329</w:t>
      </w:r>
      <w:r>
        <w:rPr>
          <w:sz w:val="32"/>
          <w:szCs w:val="32"/>
        </w:rPr>
        <w:t>:070</w:t>
      </w:r>
    </w:p>
    <w:p w14:paraId="715F6A28" w14:textId="77777777" w:rsidR="00BE1A65" w:rsidRPr="008047C8" w:rsidRDefault="00BE1A65" w:rsidP="00BE1A65">
      <w:pPr>
        <w:jc w:val="right"/>
        <w:rPr>
          <w:sz w:val="32"/>
          <w:szCs w:val="32"/>
        </w:rPr>
      </w:pPr>
      <w:proofErr w:type="gramStart"/>
      <w:r w:rsidRPr="008047C8">
        <w:rPr>
          <w:sz w:val="32"/>
          <w:szCs w:val="32"/>
        </w:rPr>
        <w:t>КУРУСКАНОВА  Н.П.</w:t>
      </w:r>
      <w:proofErr w:type="gramEnd"/>
      <w:r w:rsidRPr="008047C8">
        <w:rPr>
          <w:sz w:val="32"/>
          <w:szCs w:val="32"/>
        </w:rPr>
        <w:t>,</w:t>
      </w:r>
    </w:p>
    <w:p w14:paraId="74787B43" w14:textId="77777777" w:rsidR="00BE1A65" w:rsidRPr="008047C8" w:rsidRDefault="00BE1A65" w:rsidP="00BE1A65">
      <w:pPr>
        <w:jc w:val="right"/>
        <w:rPr>
          <w:sz w:val="32"/>
          <w:szCs w:val="32"/>
        </w:rPr>
      </w:pPr>
      <w:r w:rsidRPr="008047C8">
        <w:rPr>
          <w:sz w:val="32"/>
          <w:szCs w:val="32"/>
        </w:rPr>
        <w:t>Россия, г. Краснодар</w:t>
      </w:r>
    </w:p>
    <w:p w14:paraId="4D1DA78F" w14:textId="77777777" w:rsidR="00BE1A65" w:rsidRPr="00D3763E" w:rsidRDefault="00BE1A65" w:rsidP="00BE1A65">
      <w:pPr>
        <w:jc w:val="right"/>
        <w:rPr>
          <w:b/>
          <w:bCs/>
          <w:sz w:val="32"/>
          <w:szCs w:val="32"/>
        </w:rPr>
      </w:pPr>
    </w:p>
    <w:p w14:paraId="43C7DEA7" w14:textId="65B593B1" w:rsidR="005C6ACD" w:rsidRDefault="00BE1A65" w:rsidP="005C6ACD">
      <w:pPr>
        <w:jc w:val="center"/>
        <w:rPr>
          <w:b/>
          <w:bCs/>
          <w:sz w:val="32"/>
          <w:szCs w:val="32"/>
        </w:rPr>
      </w:pPr>
      <w:r w:rsidRPr="00D3763E">
        <w:rPr>
          <w:b/>
          <w:bCs/>
          <w:sz w:val="32"/>
          <w:szCs w:val="32"/>
        </w:rPr>
        <w:t>Газета Омского комитета ПСР «Социалист-революционер»</w:t>
      </w:r>
    </w:p>
    <w:p w14:paraId="05B1FA49" w14:textId="7850833E" w:rsidR="00BE1A65" w:rsidRPr="00D3763E" w:rsidRDefault="00BE1A65" w:rsidP="005C6ACD">
      <w:pPr>
        <w:jc w:val="center"/>
        <w:rPr>
          <w:b/>
          <w:bCs/>
          <w:sz w:val="32"/>
          <w:szCs w:val="32"/>
        </w:rPr>
      </w:pPr>
      <w:r w:rsidRPr="00D3763E">
        <w:rPr>
          <w:b/>
          <w:bCs/>
          <w:sz w:val="32"/>
          <w:szCs w:val="32"/>
        </w:rPr>
        <w:t>(1909 г.)</w:t>
      </w:r>
    </w:p>
    <w:p w14:paraId="17DB7420" w14:textId="77777777" w:rsidR="00BE1A65" w:rsidRPr="00D3763E" w:rsidRDefault="00BE1A65" w:rsidP="00BE1A65">
      <w:pPr>
        <w:ind w:firstLine="709"/>
        <w:jc w:val="both"/>
        <w:rPr>
          <w:b/>
          <w:bCs/>
          <w:sz w:val="32"/>
          <w:szCs w:val="32"/>
        </w:rPr>
      </w:pPr>
    </w:p>
    <w:p w14:paraId="5902AC8A" w14:textId="77777777" w:rsidR="00BE1A65" w:rsidRDefault="00BE1A65" w:rsidP="00BE1A65">
      <w:pPr>
        <w:ind w:firstLine="709"/>
        <w:jc w:val="both"/>
        <w:rPr>
          <w:iCs/>
          <w:sz w:val="32"/>
          <w:szCs w:val="32"/>
        </w:rPr>
      </w:pPr>
      <w:r w:rsidRPr="008047C8">
        <w:rPr>
          <w:sz w:val="32"/>
          <w:szCs w:val="32"/>
        </w:rPr>
        <w:t>В статье рассмотрено</w:t>
      </w:r>
      <w:r w:rsidRPr="008047C8">
        <w:rPr>
          <w:iCs/>
          <w:sz w:val="32"/>
          <w:szCs w:val="32"/>
        </w:rPr>
        <w:t xml:space="preserve"> содержание</w:t>
      </w:r>
      <w:r w:rsidRPr="008047C8">
        <w:rPr>
          <w:sz w:val="32"/>
          <w:szCs w:val="32"/>
        </w:rPr>
        <w:t xml:space="preserve"> нелегальной газеты Омского комитета ПСР «Социалист-революционер», три номера которой были выпущены в 1909 г.</w:t>
      </w:r>
      <w:r w:rsidRPr="008047C8">
        <w:rPr>
          <w:iCs/>
          <w:sz w:val="32"/>
          <w:szCs w:val="32"/>
        </w:rPr>
        <w:t xml:space="preserve"> Автором показана структура номеров этой газеты, процитированы помещенные в них статьи и заметки.</w:t>
      </w:r>
    </w:p>
    <w:p w14:paraId="56A21DD2" w14:textId="77777777" w:rsidR="00BE1A65" w:rsidRPr="00D3763E" w:rsidRDefault="00BE1A65" w:rsidP="00BE1A65">
      <w:pPr>
        <w:ind w:firstLine="709"/>
        <w:jc w:val="both"/>
        <w:rPr>
          <w:sz w:val="32"/>
          <w:szCs w:val="32"/>
        </w:rPr>
      </w:pPr>
      <w:r w:rsidRPr="00D3763E">
        <w:rPr>
          <w:i/>
          <w:sz w:val="32"/>
          <w:szCs w:val="32"/>
        </w:rPr>
        <w:t>Ключевые слова:</w:t>
      </w:r>
      <w:r>
        <w:rPr>
          <w:iCs/>
          <w:sz w:val="32"/>
          <w:szCs w:val="32"/>
        </w:rPr>
        <w:t xml:space="preserve"> Омский комитет ПСР, нелегальная печать, газета «Социалист-революционер», подпольная типография, эсеры.</w:t>
      </w:r>
    </w:p>
    <w:p w14:paraId="245EEC83" w14:textId="77777777" w:rsidR="00BE1A65" w:rsidRPr="00D3763E" w:rsidRDefault="00BE1A65" w:rsidP="00BE1A65">
      <w:pPr>
        <w:jc w:val="right"/>
        <w:rPr>
          <w:b/>
          <w:bCs/>
          <w:sz w:val="32"/>
          <w:szCs w:val="32"/>
        </w:rPr>
      </w:pPr>
    </w:p>
    <w:p w14:paraId="68A434A8" w14:textId="77777777" w:rsidR="00BE1A65" w:rsidRPr="00C77402" w:rsidRDefault="00BE1A65" w:rsidP="00BE1A65">
      <w:pPr>
        <w:jc w:val="right"/>
        <w:rPr>
          <w:b/>
          <w:bCs/>
          <w:sz w:val="28"/>
          <w:szCs w:val="28"/>
          <w:lang w:val="en-US"/>
        </w:rPr>
      </w:pPr>
      <w:proofErr w:type="spellStart"/>
      <w:proofErr w:type="gramStart"/>
      <w:r w:rsidRPr="00C77402">
        <w:rPr>
          <w:b/>
          <w:bCs/>
          <w:sz w:val="28"/>
          <w:szCs w:val="28"/>
          <w:lang w:val="en-US"/>
        </w:rPr>
        <w:t>Kuruskanova</w:t>
      </w:r>
      <w:proofErr w:type="spellEnd"/>
      <w:r w:rsidRPr="00C77402">
        <w:rPr>
          <w:b/>
          <w:bCs/>
          <w:sz w:val="28"/>
          <w:szCs w:val="28"/>
          <w:lang w:val="en-US"/>
        </w:rPr>
        <w:t xml:space="preserve">  N.P.</w:t>
      </w:r>
      <w:proofErr w:type="gramEnd"/>
      <w:r w:rsidRPr="00C77402">
        <w:rPr>
          <w:b/>
          <w:bCs/>
          <w:sz w:val="28"/>
          <w:szCs w:val="28"/>
          <w:lang w:val="en-US"/>
        </w:rPr>
        <w:t>,</w:t>
      </w:r>
    </w:p>
    <w:p w14:paraId="7E84ED6A" w14:textId="77777777" w:rsidR="00BE1A65" w:rsidRPr="00C77402" w:rsidRDefault="00BE1A65" w:rsidP="00BE1A65">
      <w:pPr>
        <w:jc w:val="right"/>
        <w:rPr>
          <w:b/>
          <w:sz w:val="28"/>
          <w:szCs w:val="28"/>
          <w:lang w:val="en-US"/>
        </w:rPr>
      </w:pPr>
      <w:r w:rsidRPr="00C77402">
        <w:rPr>
          <w:b/>
          <w:sz w:val="28"/>
          <w:szCs w:val="28"/>
          <w:lang w:val="en-US"/>
        </w:rPr>
        <w:t>Russia, Krasnodar</w:t>
      </w:r>
    </w:p>
    <w:p w14:paraId="4C94FA49" w14:textId="77777777" w:rsidR="00BE1A65" w:rsidRPr="00C77402" w:rsidRDefault="00BE1A65" w:rsidP="00BE1A65">
      <w:pPr>
        <w:jc w:val="center"/>
        <w:rPr>
          <w:b/>
          <w:bCs/>
          <w:sz w:val="28"/>
          <w:szCs w:val="28"/>
          <w:lang w:val="en-US"/>
        </w:rPr>
      </w:pPr>
    </w:p>
    <w:p w14:paraId="0A52A940" w14:textId="77777777" w:rsidR="00BE1A65" w:rsidRPr="00C77402" w:rsidRDefault="00BE1A65" w:rsidP="00CD7498">
      <w:pPr>
        <w:jc w:val="center"/>
        <w:rPr>
          <w:b/>
          <w:bCs/>
          <w:sz w:val="28"/>
          <w:szCs w:val="28"/>
          <w:lang w:val="en-US"/>
        </w:rPr>
      </w:pPr>
      <w:r w:rsidRPr="00C77402">
        <w:rPr>
          <w:b/>
          <w:bCs/>
          <w:sz w:val="28"/>
          <w:szCs w:val="28"/>
          <w:lang w:val="en-US"/>
        </w:rPr>
        <w:t>Newspaper of Omsk’s committee of PSR “Socialist-revolutionary” (1909)</w:t>
      </w:r>
    </w:p>
    <w:p w14:paraId="2033B0DA" w14:textId="77777777" w:rsidR="00BE1A65" w:rsidRPr="00C77402" w:rsidRDefault="00BE1A65" w:rsidP="00BE1A65">
      <w:pPr>
        <w:ind w:firstLine="708"/>
        <w:jc w:val="both"/>
        <w:rPr>
          <w:sz w:val="28"/>
          <w:szCs w:val="28"/>
          <w:lang w:val="en-US"/>
        </w:rPr>
      </w:pPr>
      <w:r w:rsidRPr="00C77402">
        <w:rPr>
          <w:sz w:val="28"/>
          <w:szCs w:val="28"/>
          <w:lang w:val="en-US"/>
        </w:rPr>
        <w:t>Article examines the content of the illegal newspaper of Omsk’s committee of PSR “Socialist-revolutionary”, three issues of which were published in 1909. Author shows the structure of the issues of this newspaper, quotes the articles and notes placed in them.</w:t>
      </w:r>
    </w:p>
    <w:p w14:paraId="7A14624D" w14:textId="77777777" w:rsidR="00BE1A65" w:rsidRPr="00C77402" w:rsidRDefault="00BE1A65" w:rsidP="00BE1A65">
      <w:pPr>
        <w:ind w:firstLine="708"/>
        <w:jc w:val="both"/>
        <w:rPr>
          <w:sz w:val="28"/>
          <w:szCs w:val="28"/>
          <w:lang w:val="en-US"/>
        </w:rPr>
      </w:pPr>
      <w:r w:rsidRPr="00C77402">
        <w:rPr>
          <w:i/>
          <w:iCs/>
          <w:sz w:val="28"/>
          <w:szCs w:val="28"/>
          <w:lang w:val="en-US"/>
        </w:rPr>
        <w:t>Keywords:</w:t>
      </w:r>
      <w:r w:rsidRPr="00C77402">
        <w:rPr>
          <w:sz w:val="28"/>
          <w:szCs w:val="28"/>
          <w:lang w:val="en-US"/>
        </w:rPr>
        <w:t xml:space="preserve"> Omsk’s committee of PSR, illegal press, newspaper “Socialist- revolutionary”, underground printing house, socialists-revolutionaries.</w:t>
      </w:r>
    </w:p>
    <w:p w14:paraId="7B0C0C45" w14:textId="77777777" w:rsidR="00BE1A65" w:rsidRPr="00647904" w:rsidRDefault="00BE1A65" w:rsidP="00647904">
      <w:pPr>
        <w:ind w:firstLine="709"/>
        <w:jc w:val="both"/>
        <w:rPr>
          <w:lang w:val="en-US"/>
        </w:rPr>
      </w:pPr>
    </w:p>
    <w:p w14:paraId="183FAD47" w14:textId="5E669D77" w:rsidR="00BE1A65" w:rsidRPr="00647904" w:rsidRDefault="00BE1A65" w:rsidP="00647904">
      <w:pPr>
        <w:ind w:firstLine="709"/>
        <w:jc w:val="both"/>
        <w:rPr>
          <w:sz w:val="32"/>
          <w:szCs w:val="32"/>
        </w:rPr>
      </w:pPr>
      <w:r w:rsidRPr="00647904">
        <w:rPr>
          <w:sz w:val="32"/>
          <w:szCs w:val="32"/>
        </w:rPr>
        <w:t xml:space="preserve">Омская организация Партии социалистов-революционеров (ПСР) </w:t>
      </w:r>
      <w:r w:rsidR="00495A63">
        <w:rPr>
          <w:sz w:val="32"/>
          <w:szCs w:val="32"/>
        </w:rPr>
        <w:t xml:space="preserve">(45-50 чел.) </w:t>
      </w:r>
      <w:r w:rsidRPr="00647904">
        <w:rPr>
          <w:sz w:val="32"/>
          <w:szCs w:val="32"/>
        </w:rPr>
        <w:t>в период реакции, наступившей после поражения Первой российской революции 1905-1907 гг., имея собственную подпольную типографию, продолжала осуществлять нелегальную издательскую деятельность [1, с. 159,160; 2, с. 240-241,261,</w:t>
      </w:r>
      <w:r w:rsidR="008F6094">
        <w:rPr>
          <w:sz w:val="32"/>
          <w:szCs w:val="32"/>
        </w:rPr>
        <w:t>500,</w:t>
      </w:r>
      <w:r w:rsidRPr="00647904">
        <w:rPr>
          <w:sz w:val="32"/>
          <w:szCs w:val="32"/>
        </w:rPr>
        <w:t xml:space="preserve">511]. В частности, во второй половине 1907 г. - 1909 г. омскими эсерами было издано не менее 9 наименований листовок, 2 газеты – «Солнышко (Солдатский листок)» (1907, 12 авг. № 1; 1907, 27 сент. № 2) и «Социалист-революционер» (1909) [3, с. 20-21,22,23,88-89, 114,116]. </w:t>
      </w:r>
    </w:p>
    <w:p w14:paraId="5DE73A28" w14:textId="341E6B3C" w:rsidR="00BE1A65" w:rsidRPr="00647904" w:rsidRDefault="00BE1A65" w:rsidP="00647904">
      <w:pPr>
        <w:pStyle w:val="aff5"/>
        <w:ind w:firstLine="709"/>
        <w:jc w:val="both"/>
        <w:rPr>
          <w:rFonts w:ascii="Times New Roman" w:hAnsi="Times New Roman"/>
          <w:sz w:val="32"/>
          <w:szCs w:val="32"/>
        </w:rPr>
      </w:pPr>
      <w:r w:rsidRPr="00647904">
        <w:rPr>
          <w:rFonts w:ascii="Times New Roman" w:hAnsi="Times New Roman"/>
          <w:sz w:val="32"/>
          <w:szCs w:val="32"/>
        </w:rPr>
        <w:t xml:space="preserve">Три номера нелегальной газеты «Социалист-революционер», выпущенные Омским комитетом ПСР в 1909 г., распространялись в Омске, Томске, Новониколаевске и ряде других городов Сибири [4, с. 111,113]. № 1 этой газеты был отпечатан в подпольной типографии Омского комитета ПСР в феврале 1909 г. О ее содержании и тираже ничего не известно, поскольку этот номер не дошел до наших дней. В </w:t>
      </w:r>
      <w:r w:rsidRPr="00647904">
        <w:rPr>
          <w:rFonts w:ascii="Times New Roman" w:hAnsi="Times New Roman"/>
          <w:sz w:val="32"/>
          <w:szCs w:val="32"/>
          <w:shd w:val="clear" w:color="auto" w:fill="FFFFFF"/>
        </w:rPr>
        <w:t xml:space="preserve">отделе специальных коллекций Государственной публичной исторической библиотеки (ГПИБ) России и </w:t>
      </w:r>
      <w:r w:rsidRPr="00647904">
        <w:rPr>
          <w:rFonts w:ascii="Times New Roman" w:hAnsi="Times New Roman"/>
          <w:sz w:val="32"/>
          <w:szCs w:val="32"/>
        </w:rPr>
        <w:t>Историческом архиве Омской области сохранились экземпляры № 2 газеты «Социалист-</w:t>
      </w:r>
      <w:r w:rsidR="005C6ACD">
        <w:rPr>
          <w:rFonts w:ascii="Times New Roman" w:hAnsi="Times New Roman"/>
          <w:sz w:val="32"/>
          <w:szCs w:val="32"/>
        </w:rPr>
        <w:t xml:space="preserve"> </w:t>
      </w:r>
      <w:r w:rsidRPr="00647904">
        <w:rPr>
          <w:rFonts w:ascii="Times New Roman" w:hAnsi="Times New Roman"/>
          <w:sz w:val="32"/>
          <w:szCs w:val="32"/>
        </w:rPr>
        <w:t>революци</w:t>
      </w:r>
      <w:r w:rsidRPr="00647904">
        <w:rPr>
          <w:rFonts w:ascii="Times New Roman" w:hAnsi="Times New Roman"/>
          <w:sz w:val="32"/>
          <w:szCs w:val="32"/>
        </w:rPr>
        <w:lastRenderedPageBreak/>
        <w:t>онер», выпущенного 31 марта 1909 г. тиражом 1600 экз.</w:t>
      </w:r>
      <w:r w:rsidRPr="00647904">
        <w:rPr>
          <w:rFonts w:ascii="Times New Roman" w:hAnsi="Times New Roman"/>
          <w:sz w:val="32"/>
          <w:szCs w:val="32"/>
          <w:shd w:val="clear" w:color="auto" w:fill="FFFFFF"/>
        </w:rPr>
        <w:t xml:space="preserve"> </w:t>
      </w:r>
      <w:r w:rsidRPr="00647904">
        <w:rPr>
          <w:rFonts w:ascii="Times New Roman" w:hAnsi="Times New Roman"/>
          <w:sz w:val="32"/>
          <w:szCs w:val="32"/>
        </w:rPr>
        <w:t>[5; 6, л. 67-68об.] Большая ч</w:t>
      </w:r>
      <w:r w:rsidRPr="00647904">
        <w:rPr>
          <w:rFonts w:ascii="Times New Roman" w:hAnsi="Times New Roman"/>
          <w:sz w:val="32"/>
          <w:szCs w:val="32"/>
          <w:shd w:val="clear" w:color="auto" w:fill="FFFFFF"/>
        </w:rPr>
        <w:t xml:space="preserve">асть тиража этого номера была отпечатана </w:t>
      </w:r>
      <w:r w:rsidRPr="00647904">
        <w:rPr>
          <w:rFonts w:ascii="Times New Roman" w:hAnsi="Times New Roman"/>
          <w:sz w:val="32"/>
          <w:szCs w:val="32"/>
        </w:rPr>
        <w:t>в типографии Новониколаевского комитета ПСР. Причина этого раскрывалась в заметке «Сибирь», опубликованной в ЦО ПСР газете «Знамя труда» (1909. № 25): «Относительно средств: их нет на местах. Так, например, в Омске издавалась газета “Социалист-революционер”, которая обслуживала всю область и область не могла дать даже тех грошовых средств, которые нужны были ежемесячно, и поэтому после 2-го номера газета прекратила свое существование». Однако № 3 этой газеты был отпечатан ранее 30 апреля 1909 г. и распространен в регионе [7, л. 58об.]. Именно после выхода № 3 газета «Социалист-</w:t>
      </w:r>
      <w:r w:rsidR="00692722">
        <w:rPr>
          <w:rFonts w:ascii="Times New Roman" w:hAnsi="Times New Roman"/>
          <w:sz w:val="32"/>
          <w:szCs w:val="32"/>
        </w:rPr>
        <w:t xml:space="preserve"> </w:t>
      </w:r>
      <w:r w:rsidRPr="00647904">
        <w:rPr>
          <w:rFonts w:ascii="Times New Roman" w:hAnsi="Times New Roman"/>
          <w:sz w:val="32"/>
          <w:szCs w:val="32"/>
        </w:rPr>
        <w:t>революционер» прекратила свое существование.</w:t>
      </w:r>
    </w:p>
    <w:p w14:paraId="0AAF07AC" w14:textId="77777777" w:rsidR="00BE1A65" w:rsidRPr="004D1272" w:rsidRDefault="00BE1A65" w:rsidP="00BE1A65">
      <w:pPr>
        <w:ind w:firstLine="709"/>
        <w:jc w:val="both"/>
        <w:rPr>
          <w:sz w:val="32"/>
          <w:szCs w:val="32"/>
        </w:rPr>
      </w:pPr>
      <w:r w:rsidRPr="004D1272">
        <w:rPr>
          <w:sz w:val="32"/>
          <w:szCs w:val="32"/>
          <w:shd w:val="clear" w:color="auto" w:fill="FFFFFF"/>
        </w:rPr>
        <w:t xml:space="preserve">Ознакомимся со структурой и содержанием </w:t>
      </w:r>
      <w:r w:rsidRPr="004D1272">
        <w:rPr>
          <w:sz w:val="32"/>
          <w:szCs w:val="32"/>
        </w:rPr>
        <w:t>№ 2 газеты «Социалист-революционер»</w:t>
      </w:r>
      <w:r w:rsidRPr="004D1272">
        <w:rPr>
          <w:sz w:val="32"/>
          <w:szCs w:val="32"/>
          <w:shd w:val="clear" w:color="auto" w:fill="FFFFFF"/>
        </w:rPr>
        <w:t xml:space="preserve">. Газетный номер изготовлен типографским способом, имеет </w:t>
      </w:r>
      <w:r w:rsidRPr="004D1272">
        <w:rPr>
          <w:sz w:val="32"/>
          <w:szCs w:val="32"/>
        </w:rPr>
        <w:t xml:space="preserve">формат 0,25 печатного листа, объем номера 4 страницы. Текст на страницах расположен в 3 колонки. В газете помещены следующие статьи и заметки: «Извещение ЦК ПСР о провокации Е.Ф. Азефа от 26 декабря 1908 г.», «Балканский вопрос и русское самодержавие», «Письмо с Ангары», «Из железнодорожных мастерских», «Из депо», «У </w:t>
      </w:r>
      <w:proofErr w:type="spellStart"/>
      <w:r w:rsidRPr="004D1272">
        <w:rPr>
          <w:sz w:val="32"/>
          <w:szCs w:val="32"/>
        </w:rPr>
        <w:t>Рандрупа</w:t>
      </w:r>
      <w:proofErr w:type="spellEnd"/>
      <w:r w:rsidRPr="004D1272">
        <w:rPr>
          <w:sz w:val="32"/>
          <w:szCs w:val="32"/>
        </w:rPr>
        <w:t>», «Новониколаевский сухарный завод», «Письмо из военной тюрьмы», «Из артиллерии».</w:t>
      </w:r>
    </w:p>
    <w:p w14:paraId="77C5FD9D" w14:textId="77777777" w:rsidR="00BE1A65" w:rsidRPr="00116E9C" w:rsidRDefault="00BE1A65" w:rsidP="00BE1A65">
      <w:pPr>
        <w:ind w:firstLine="709"/>
        <w:jc w:val="both"/>
        <w:rPr>
          <w:sz w:val="32"/>
          <w:szCs w:val="32"/>
        </w:rPr>
      </w:pPr>
      <w:r w:rsidRPr="00116E9C">
        <w:rPr>
          <w:sz w:val="32"/>
          <w:szCs w:val="32"/>
        </w:rPr>
        <w:t xml:space="preserve">Статья «Извещение ЦК ПСР о провокации Е.Ф. Азефа от 26 декабря 1908 г.» информировала партийцев о разоблачении как агента царской охранки одного из видных деятелей ПСР, руководителя </w:t>
      </w:r>
      <w:r w:rsidRPr="00116E9C">
        <w:rPr>
          <w:bCs/>
          <w:sz w:val="32"/>
          <w:szCs w:val="32"/>
        </w:rPr>
        <w:t>Боевой организации</w:t>
      </w:r>
      <w:r w:rsidRPr="00116E9C">
        <w:rPr>
          <w:b/>
          <w:sz w:val="32"/>
          <w:szCs w:val="32"/>
        </w:rPr>
        <w:t xml:space="preserve"> </w:t>
      </w:r>
      <w:r w:rsidRPr="00116E9C">
        <w:rPr>
          <w:sz w:val="32"/>
          <w:szCs w:val="32"/>
        </w:rPr>
        <w:t xml:space="preserve">ПСР Е.Ф. Азефа. В конце статьи имелась пометка: «Продолжение следует». </w:t>
      </w:r>
    </w:p>
    <w:p w14:paraId="019F6FB8" w14:textId="77777777" w:rsidR="00BE1A65" w:rsidRPr="004D1272" w:rsidRDefault="00BE1A65" w:rsidP="00BE1A65">
      <w:pPr>
        <w:ind w:firstLine="709"/>
        <w:jc w:val="both"/>
        <w:rPr>
          <w:sz w:val="32"/>
          <w:szCs w:val="32"/>
        </w:rPr>
      </w:pPr>
      <w:r w:rsidRPr="004D1272">
        <w:rPr>
          <w:sz w:val="32"/>
          <w:szCs w:val="32"/>
        </w:rPr>
        <w:t xml:space="preserve">Следующая статья «Балканский вопрос и русское самодержавие» раскрывала суть международного конфликта </w:t>
      </w:r>
      <w:r w:rsidRPr="004D1272">
        <w:rPr>
          <w:sz w:val="32"/>
          <w:szCs w:val="32"/>
          <w:shd w:val="clear" w:color="auto" w:fill="FFFFFF"/>
        </w:rPr>
        <w:t>–</w:t>
      </w:r>
      <w:r w:rsidRPr="004D1272">
        <w:rPr>
          <w:sz w:val="32"/>
          <w:szCs w:val="32"/>
        </w:rPr>
        <w:t xml:space="preserve"> Боснийского кризиса 1908-1909 гг., в результате которого русская балканская политика потерпела полное фиаско, а престижу России был нанесён чувствительный удар. В статье говорилось, что Россия пыталась протестовать против </w:t>
      </w:r>
      <w:hyperlink r:id="rId140" w:tooltip="Аннексия" w:history="1">
        <w:r w:rsidRPr="00647904">
          <w:rPr>
            <w:rStyle w:val="aff"/>
            <w:rFonts w:eastAsiaTheme="majorEastAsia"/>
            <w:color w:val="auto"/>
            <w:sz w:val="32"/>
            <w:szCs w:val="32"/>
            <w:u w:val="none"/>
            <w:shd w:val="clear" w:color="auto" w:fill="FFFFFF"/>
          </w:rPr>
          <w:t>аннекси</w:t>
        </w:r>
      </w:hyperlink>
      <w:r w:rsidRPr="00647904">
        <w:rPr>
          <w:sz w:val="32"/>
          <w:szCs w:val="32"/>
        </w:rPr>
        <w:t>и</w:t>
      </w:r>
      <w:r w:rsidRPr="00647904">
        <w:rPr>
          <w:sz w:val="32"/>
          <w:szCs w:val="32"/>
          <w:shd w:val="clear" w:color="auto" w:fill="FFFFFF"/>
        </w:rPr>
        <w:t> </w:t>
      </w:r>
      <w:hyperlink r:id="rId141" w:tooltip="Кондоминиум Босния и Герцеговина" w:history="1">
        <w:r w:rsidRPr="00647904">
          <w:rPr>
            <w:rStyle w:val="aff"/>
            <w:rFonts w:eastAsiaTheme="majorEastAsia"/>
            <w:color w:val="auto"/>
            <w:sz w:val="32"/>
            <w:szCs w:val="32"/>
            <w:u w:val="none"/>
            <w:shd w:val="clear" w:color="auto" w:fill="FFFFFF"/>
          </w:rPr>
          <w:t>Боснии и Герцеговины</w:t>
        </w:r>
      </w:hyperlink>
      <w:r w:rsidRPr="00647904">
        <w:rPr>
          <w:sz w:val="32"/>
          <w:szCs w:val="32"/>
          <w:shd w:val="clear" w:color="auto" w:fill="FFFFFF"/>
        </w:rPr>
        <w:t> </w:t>
      </w:r>
      <w:hyperlink r:id="rId142" w:tooltip="Австро-Венгрия" w:history="1">
        <w:r w:rsidRPr="00647904">
          <w:rPr>
            <w:rStyle w:val="aff"/>
            <w:rFonts w:eastAsiaTheme="majorEastAsia"/>
            <w:color w:val="auto"/>
            <w:sz w:val="32"/>
            <w:szCs w:val="32"/>
            <w:u w:val="none"/>
            <w:shd w:val="clear" w:color="auto" w:fill="FFFFFF"/>
          </w:rPr>
          <w:t>Австро-Венгрией</w:t>
        </w:r>
      </w:hyperlink>
      <w:r w:rsidRPr="004D1272">
        <w:rPr>
          <w:sz w:val="32"/>
          <w:szCs w:val="32"/>
          <w:shd w:val="clear" w:color="auto" w:fill="FFFFFF"/>
        </w:rPr>
        <w:t> в октябре </w:t>
      </w:r>
      <w:hyperlink r:id="rId143" w:tooltip="1908 год" w:history="1">
        <w:r w:rsidRPr="00647904">
          <w:rPr>
            <w:rStyle w:val="aff"/>
            <w:rFonts w:eastAsiaTheme="majorEastAsia"/>
            <w:color w:val="auto"/>
            <w:sz w:val="32"/>
            <w:szCs w:val="32"/>
            <w:u w:val="none"/>
            <w:shd w:val="clear" w:color="auto" w:fill="FFFFFF"/>
          </w:rPr>
          <w:t>1908 г</w:t>
        </w:r>
      </w:hyperlink>
      <w:r w:rsidRPr="00647904">
        <w:rPr>
          <w:sz w:val="32"/>
          <w:szCs w:val="32"/>
        </w:rPr>
        <w:t>.,</w:t>
      </w:r>
      <w:r w:rsidRPr="004D1272">
        <w:rPr>
          <w:sz w:val="32"/>
          <w:szCs w:val="32"/>
        </w:rPr>
        <w:t xml:space="preserve"> выступив также в поддержку независимости Сербии. Однако, по словам авторов статьи, «после угроз Австрии и германского императора Вильгельма наш царь со своими министрами проявил </w:t>
      </w:r>
      <w:proofErr w:type="spellStart"/>
      <w:r w:rsidRPr="004D1272">
        <w:rPr>
          <w:sz w:val="32"/>
          <w:szCs w:val="32"/>
        </w:rPr>
        <w:t>лакейничество</w:t>
      </w:r>
      <w:proofErr w:type="spellEnd"/>
      <w:r w:rsidRPr="004D1272">
        <w:rPr>
          <w:sz w:val="32"/>
          <w:szCs w:val="32"/>
        </w:rPr>
        <w:t xml:space="preserve">, слабосилие и заявил перед всем миром, что он согласен не только на то, чтобы Австрия хозяйничала в стране с родственным нам народом, но и впредь будет слушаться Вильгельма. Этим еще раз подтверждается то, что у нас нет истинно-русского самодержавия (которым так кичится Союз русских людей), что страной и царским правительством управляет из Берлина Вильгельм, что </w:t>
      </w:r>
      <w:r w:rsidRPr="004D1272">
        <w:rPr>
          <w:sz w:val="32"/>
          <w:szCs w:val="32"/>
        </w:rPr>
        <w:lastRenderedPageBreak/>
        <w:t xml:space="preserve">наши полусумасшедшие истинно-русские генералы вроде Думбадзе, </w:t>
      </w:r>
      <w:proofErr w:type="spellStart"/>
      <w:r w:rsidRPr="004D1272">
        <w:rPr>
          <w:sz w:val="32"/>
          <w:szCs w:val="32"/>
        </w:rPr>
        <w:t>Гершельмана</w:t>
      </w:r>
      <w:proofErr w:type="spellEnd"/>
      <w:r w:rsidRPr="004D1272">
        <w:rPr>
          <w:sz w:val="32"/>
          <w:szCs w:val="32"/>
        </w:rPr>
        <w:t xml:space="preserve">, Шмита и других воинственны дома над своим не вооруженным народом». Авторы статьи считали, что царское правительство несет народу «национальный позор», делает его «лакеем германской бюрократии, разоряет страну непосильными налогами и поборами, идущими в руки грабителей-чиновников, убивает и расстреливает русский народ». В заключении статьи делался вывод: «Мы будем свободны, сильны, будем оберегать свободу других государств только тогда, когда страной будет управлять сам народ через парламент, а не самодержавный царь с чиновниками; и свободу можем достать только с оружием в руках». </w:t>
      </w:r>
    </w:p>
    <w:p w14:paraId="5C8D86BC" w14:textId="77777777" w:rsidR="00BE1A65" w:rsidRPr="004D1272" w:rsidRDefault="00BE1A65" w:rsidP="00BE1A65">
      <w:pPr>
        <w:ind w:firstLine="709"/>
        <w:jc w:val="both"/>
        <w:rPr>
          <w:sz w:val="32"/>
          <w:szCs w:val="32"/>
        </w:rPr>
      </w:pPr>
      <w:r w:rsidRPr="004D1272">
        <w:rPr>
          <w:sz w:val="32"/>
          <w:szCs w:val="32"/>
        </w:rPr>
        <w:t xml:space="preserve">В газетном номере помещено «Письмо с Ангары» от политических ссыльных с подписью «Омичи». Авторы письма сообщали, что они интересуются событиями партийной жизни, недавно получили номер газеты «Социалист-революционер» (видимо, № 1 – Н.К.). В их письме рассказывалось об атмосфере ссыльной жизни, в том числе о репрессиях властей, об ограничениях прав ссыльных и заключенных, в частности, запрете правительством П.А. Столыпина организовываться </w:t>
      </w:r>
      <w:proofErr w:type="spellStart"/>
      <w:r w:rsidRPr="004D1272">
        <w:rPr>
          <w:sz w:val="32"/>
          <w:szCs w:val="32"/>
        </w:rPr>
        <w:t>политссыльным</w:t>
      </w:r>
      <w:proofErr w:type="spellEnd"/>
      <w:r w:rsidRPr="004D1272">
        <w:rPr>
          <w:sz w:val="32"/>
          <w:szCs w:val="32"/>
        </w:rPr>
        <w:t xml:space="preserve"> в колонии, создавать столовые и т.д. Авторы письма описали распри, происходившие между ссыльными, особенно в среде т</w:t>
      </w:r>
      <w:r>
        <w:rPr>
          <w:sz w:val="32"/>
          <w:szCs w:val="32"/>
        </w:rPr>
        <w:t xml:space="preserve">ак </w:t>
      </w:r>
      <w:r w:rsidRPr="004D1272">
        <w:rPr>
          <w:sz w:val="32"/>
          <w:szCs w:val="32"/>
        </w:rPr>
        <w:t>н</w:t>
      </w:r>
      <w:r>
        <w:rPr>
          <w:sz w:val="32"/>
          <w:szCs w:val="32"/>
        </w:rPr>
        <w:t>азываемой</w:t>
      </w:r>
      <w:r w:rsidRPr="004D1272">
        <w:rPr>
          <w:sz w:val="32"/>
          <w:szCs w:val="32"/>
        </w:rPr>
        <w:t xml:space="preserve"> «желтой» (т.е. несознательной) ссылки. Несмотря на испытываемые трудности и лишения, авторы письма призывали сторонников ПСР продолжать революционную деятельность: «Мы знаем, что трудно начинать работу при теперешних условиях. Торжество реакции, </w:t>
      </w:r>
      <w:proofErr w:type="spellStart"/>
      <w:r w:rsidRPr="004D1272">
        <w:rPr>
          <w:sz w:val="32"/>
          <w:szCs w:val="32"/>
        </w:rPr>
        <w:t>индефферентизм</w:t>
      </w:r>
      <w:proofErr w:type="spellEnd"/>
      <w:r w:rsidRPr="004D1272">
        <w:rPr>
          <w:sz w:val="32"/>
          <w:szCs w:val="32"/>
        </w:rPr>
        <w:t xml:space="preserve"> общества к революционным организациям, </w:t>
      </w:r>
      <w:proofErr w:type="spellStart"/>
      <w:r w:rsidRPr="004D1272">
        <w:rPr>
          <w:sz w:val="32"/>
          <w:szCs w:val="32"/>
        </w:rPr>
        <w:t>индефферентизм</w:t>
      </w:r>
      <w:proofErr w:type="spellEnd"/>
      <w:r w:rsidRPr="004D1272">
        <w:rPr>
          <w:sz w:val="32"/>
          <w:szCs w:val="32"/>
        </w:rPr>
        <w:t xml:space="preserve"> некоторых партийных работников, материальные лишения – все это создает условия, при которых работа нелегка. Товарищам, начавшим работу, придется затратить массу нечеловеческих усилий на создание сил, готовых в новый момент подъема революционной волны стойко выдержать удары умирающего строя. Но “В борьбе обретешь ты право свое!”, – гласит наш девиз и ему товарищи, надеемся, останутся верны. Мы приветствуем всех</w:t>
      </w:r>
      <w:r>
        <w:rPr>
          <w:sz w:val="32"/>
          <w:szCs w:val="32"/>
        </w:rPr>
        <w:t>,</w:t>
      </w:r>
      <w:r w:rsidRPr="004D1272">
        <w:rPr>
          <w:sz w:val="32"/>
          <w:szCs w:val="32"/>
        </w:rPr>
        <w:t xml:space="preserve"> оставшихся на революционном посту и начинающих созидательную работу» [8, с. 55]. Судя по содержанию письма, моральный дух омских эсеров, находившихся в ссылке на Ангаре, не был сломлен.</w:t>
      </w:r>
    </w:p>
    <w:p w14:paraId="3C76D089" w14:textId="64CBB6E6" w:rsidR="00BE1A65" w:rsidRPr="004D1272" w:rsidRDefault="00BE1A65" w:rsidP="00BE1A65">
      <w:pPr>
        <w:shd w:val="clear" w:color="auto" w:fill="FFFFFF"/>
        <w:ind w:firstLine="709"/>
        <w:jc w:val="both"/>
        <w:rPr>
          <w:sz w:val="32"/>
          <w:szCs w:val="32"/>
        </w:rPr>
      </w:pPr>
      <w:r w:rsidRPr="004D1272">
        <w:rPr>
          <w:sz w:val="32"/>
          <w:szCs w:val="32"/>
        </w:rPr>
        <w:t xml:space="preserve">В заметках «Из железнодорожных мастерских», «Из депо», «У </w:t>
      </w:r>
      <w:proofErr w:type="spellStart"/>
      <w:r w:rsidRPr="004D1272">
        <w:rPr>
          <w:sz w:val="32"/>
          <w:szCs w:val="32"/>
        </w:rPr>
        <w:t>Рандрупа</w:t>
      </w:r>
      <w:proofErr w:type="spellEnd"/>
      <w:r w:rsidRPr="004D1272">
        <w:rPr>
          <w:sz w:val="32"/>
          <w:szCs w:val="32"/>
        </w:rPr>
        <w:t xml:space="preserve">» </w:t>
      </w:r>
      <w:r w:rsidR="00FC7637">
        <w:rPr>
          <w:sz w:val="32"/>
          <w:szCs w:val="32"/>
        </w:rPr>
        <w:t>приводи</w:t>
      </w:r>
      <w:r w:rsidRPr="004D1272">
        <w:rPr>
          <w:sz w:val="32"/>
          <w:szCs w:val="32"/>
        </w:rPr>
        <w:t>лись факты грубого обращения администрации с рабочими указанных омских предприятий, о снижении расценок, о штрафах, налагаемых на рабочих и т.д.</w:t>
      </w:r>
    </w:p>
    <w:p w14:paraId="352AEED6" w14:textId="77777777" w:rsidR="00BE1A65" w:rsidRPr="004D1272" w:rsidRDefault="00BE1A65" w:rsidP="00BE1A65">
      <w:pPr>
        <w:shd w:val="clear" w:color="auto" w:fill="FFFFFF"/>
        <w:ind w:firstLine="709"/>
        <w:jc w:val="both"/>
        <w:rPr>
          <w:sz w:val="32"/>
          <w:szCs w:val="32"/>
        </w:rPr>
      </w:pPr>
      <w:r w:rsidRPr="004D1272">
        <w:rPr>
          <w:sz w:val="32"/>
          <w:szCs w:val="32"/>
        </w:rPr>
        <w:lastRenderedPageBreak/>
        <w:t>В заметке «Новониколаевский сухарный завод» говорилось об избиении заведующим этого завода, капитаном Захаровым солдат, которых заставляли работать на этом предприятии.</w:t>
      </w:r>
    </w:p>
    <w:p w14:paraId="4B196421" w14:textId="4BB17C1D" w:rsidR="00BE1A65" w:rsidRPr="004D1272" w:rsidRDefault="00BE1A65" w:rsidP="00BE1A65">
      <w:pPr>
        <w:shd w:val="clear" w:color="auto" w:fill="FFFFFF"/>
        <w:ind w:firstLine="709"/>
        <w:jc w:val="both"/>
        <w:rPr>
          <w:sz w:val="32"/>
          <w:szCs w:val="32"/>
        </w:rPr>
      </w:pPr>
      <w:r w:rsidRPr="004D1272">
        <w:rPr>
          <w:sz w:val="32"/>
          <w:szCs w:val="32"/>
        </w:rPr>
        <w:t xml:space="preserve">«Письмо из военной тюрьмы» описывало порку розгами 2 марта 1909 г. рядового </w:t>
      </w:r>
      <w:proofErr w:type="spellStart"/>
      <w:r w:rsidRPr="004D1272">
        <w:rPr>
          <w:sz w:val="32"/>
          <w:szCs w:val="32"/>
        </w:rPr>
        <w:t>Городополова</w:t>
      </w:r>
      <w:proofErr w:type="spellEnd"/>
      <w:r w:rsidRPr="004D1272">
        <w:rPr>
          <w:sz w:val="32"/>
          <w:szCs w:val="32"/>
        </w:rPr>
        <w:t xml:space="preserve"> в омской военной тюрьме при дисциплинарном батальоне за его дезертирство. Солдату нанесли 100 ударов. Комментируя </w:t>
      </w:r>
      <w:r w:rsidR="003864F6">
        <w:rPr>
          <w:sz w:val="32"/>
          <w:szCs w:val="32"/>
        </w:rPr>
        <w:t>д</w:t>
      </w:r>
      <w:r w:rsidRPr="004D1272">
        <w:rPr>
          <w:sz w:val="32"/>
          <w:szCs w:val="32"/>
        </w:rPr>
        <w:t>анное событие, члены редколлегии газеты заявляли: «Изложенный факт ясно рисует все бесправие, гнет и насилия, чинимые над населением нашим правительством и его продажными агентами – полицией, офицерами и другими власть имущими. Вся Россия представляет теперь сплошное море крови, слез и человеческого горя. Не проходит дня без казней. За три года повешено более двух тысяч человек, а еще больше отправлено в каторгу и ссылку» [9, с. 178].</w:t>
      </w:r>
    </w:p>
    <w:p w14:paraId="28231E68" w14:textId="2492391C" w:rsidR="00BE1A65" w:rsidRPr="004D1272" w:rsidRDefault="00BE1A65" w:rsidP="00BE1A65">
      <w:pPr>
        <w:shd w:val="clear" w:color="auto" w:fill="FFFFFF"/>
        <w:ind w:firstLine="709"/>
        <w:jc w:val="both"/>
        <w:rPr>
          <w:sz w:val="32"/>
          <w:szCs w:val="32"/>
        </w:rPr>
      </w:pPr>
      <w:r w:rsidRPr="004D1272">
        <w:rPr>
          <w:sz w:val="32"/>
          <w:szCs w:val="32"/>
        </w:rPr>
        <w:t xml:space="preserve">Другая заметка о жизни военнослужащих «Из артиллерии» также сообщала об издевательствах </w:t>
      </w:r>
      <w:r w:rsidR="003038F8">
        <w:rPr>
          <w:sz w:val="32"/>
          <w:szCs w:val="32"/>
        </w:rPr>
        <w:t xml:space="preserve">омского </w:t>
      </w:r>
      <w:r w:rsidRPr="004D1272">
        <w:rPr>
          <w:sz w:val="32"/>
          <w:szCs w:val="32"/>
        </w:rPr>
        <w:t>военного начальства над нижними чинами.</w:t>
      </w:r>
    </w:p>
    <w:p w14:paraId="66523C25" w14:textId="77777777" w:rsidR="00BE1A65" w:rsidRPr="0032779F" w:rsidRDefault="00BE1A65" w:rsidP="00BE1A65">
      <w:pPr>
        <w:shd w:val="clear" w:color="auto" w:fill="FFFFFF"/>
        <w:ind w:firstLine="709"/>
        <w:jc w:val="both"/>
        <w:rPr>
          <w:sz w:val="32"/>
          <w:szCs w:val="32"/>
        </w:rPr>
      </w:pPr>
      <w:r w:rsidRPr="004D1272">
        <w:rPr>
          <w:sz w:val="32"/>
          <w:szCs w:val="32"/>
        </w:rPr>
        <w:t xml:space="preserve">В газете имелось такое объявление: «Денежный отчет за февраль и март, вследствие технических условий, выйдет отдельно через несколько дней». </w:t>
      </w:r>
      <w:r>
        <w:rPr>
          <w:sz w:val="32"/>
          <w:szCs w:val="32"/>
        </w:rPr>
        <w:t xml:space="preserve">В </w:t>
      </w:r>
      <w:r w:rsidRPr="004D1272">
        <w:rPr>
          <w:sz w:val="32"/>
          <w:szCs w:val="32"/>
        </w:rPr>
        <w:t xml:space="preserve">мае 1909 г. </w:t>
      </w:r>
      <w:r w:rsidRPr="004D1272">
        <w:rPr>
          <w:bCs/>
          <w:sz w:val="32"/>
          <w:szCs w:val="32"/>
        </w:rPr>
        <w:t xml:space="preserve">Омским комитетом ПСР была отпечатана типографским способом и распространена по городу листовка «Отчет Омского комитета ПСР за февраль, март и апрель 1909 г.» (1909, май; не менее 37 экз.) </w:t>
      </w:r>
      <w:r w:rsidRPr="004D1272">
        <w:rPr>
          <w:sz w:val="32"/>
          <w:szCs w:val="32"/>
        </w:rPr>
        <w:t>[3, с. 89; 10, с. 35]</w:t>
      </w:r>
      <w:r w:rsidRPr="004D1272">
        <w:rPr>
          <w:bCs/>
          <w:sz w:val="32"/>
          <w:szCs w:val="32"/>
        </w:rPr>
        <w:t>. От</w:t>
      </w:r>
      <w:r w:rsidRPr="004D1272">
        <w:rPr>
          <w:sz w:val="32"/>
          <w:szCs w:val="32"/>
        </w:rPr>
        <w:t xml:space="preserve">метим, что публикации </w:t>
      </w:r>
      <w:r w:rsidRPr="0032779F">
        <w:rPr>
          <w:sz w:val="32"/>
          <w:szCs w:val="32"/>
        </w:rPr>
        <w:t>партийной отчетности, в том числе о помощи политзаключенным и</w:t>
      </w:r>
      <w:r w:rsidRPr="004D1272">
        <w:rPr>
          <w:sz w:val="32"/>
          <w:szCs w:val="32"/>
        </w:rPr>
        <w:t xml:space="preserve"> </w:t>
      </w:r>
      <w:r w:rsidRPr="0032779F">
        <w:rPr>
          <w:sz w:val="32"/>
          <w:szCs w:val="32"/>
        </w:rPr>
        <w:t>ссыльным, являлись в условиях разгрома организаций ПСР хорошей</w:t>
      </w:r>
      <w:r w:rsidRPr="004D1272">
        <w:rPr>
          <w:sz w:val="32"/>
          <w:szCs w:val="32"/>
        </w:rPr>
        <w:t xml:space="preserve"> </w:t>
      </w:r>
      <w:r w:rsidRPr="0032779F">
        <w:rPr>
          <w:sz w:val="32"/>
          <w:szCs w:val="32"/>
        </w:rPr>
        <w:t>агитацией за объединение и сплочение эсеров, напоминанием о</w:t>
      </w:r>
      <w:r w:rsidRPr="004D1272">
        <w:rPr>
          <w:sz w:val="32"/>
          <w:szCs w:val="32"/>
        </w:rPr>
        <w:t xml:space="preserve"> </w:t>
      </w:r>
      <w:r w:rsidRPr="0032779F">
        <w:rPr>
          <w:sz w:val="32"/>
          <w:szCs w:val="32"/>
        </w:rPr>
        <w:t>жизнедеятельности подполья.</w:t>
      </w:r>
    </w:p>
    <w:p w14:paraId="7BDA3267" w14:textId="77777777" w:rsidR="00BE1A65" w:rsidRPr="004D1272" w:rsidRDefault="00BE1A65" w:rsidP="00BE1A65">
      <w:pPr>
        <w:ind w:firstLine="709"/>
        <w:jc w:val="both"/>
        <w:rPr>
          <w:sz w:val="32"/>
          <w:szCs w:val="32"/>
        </w:rPr>
      </w:pPr>
      <w:r w:rsidRPr="004D1272">
        <w:rPr>
          <w:sz w:val="32"/>
          <w:szCs w:val="32"/>
        </w:rPr>
        <w:t>Члены редколлегии газеты также информировали своих читателей о том, что, «вследствие сокращения номера, часть корреспонденций осталась до следующего номера». Видимо, в № 3 газеты «Социалист-революционер» были опубликованы продолжение статьи «Извещение ЦК ПСР о провокации Е.Ф. Азефа от 26 декабря 1908 г.» и корреспонденции с мест.</w:t>
      </w:r>
    </w:p>
    <w:p w14:paraId="7CCC86E3" w14:textId="2A1C96BF" w:rsidR="00BE1A65" w:rsidRPr="00DD4A93" w:rsidRDefault="00BE1A65" w:rsidP="00BE1A65">
      <w:pPr>
        <w:shd w:val="clear" w:color="auto" w:fill="FFFFFF"/>
        <w:ind w:firstLine="709"/>
        <w:jc w:val="both"/>
        <w:rPr>
          <w:sz w:val="32"/>
          <w:szCs w:val="32"/>
        </w:rPr>
      </w:pPr>
      <w:r w:rsidRPr="004D1272">
        <w:rPr>
          <w:sz w:val="32"/>
          <w:szCs w:val="32"/>
        </w:rPr>
        <w:t xml:space="preserve">Следовательно, структура рассмотренного газетного номера являлась типичной для комитетских эсеровских газет того времени. Номер включал в себя передовицу, посвященную злободневной партийной теме, статью по общественно-политической </w:t>
      </w:r>
      <w:r>
        <w:rPr>
          <w:sz w:val="32"/>
          <w:szCs w:val="32"/>
        </w:rPr>
        <w:t>пробл</w:t>
      </w:r>
      <w:r w:rsidRPr="004D1272">
        <w:rPr>
          <w:sz w:val="32"/>
          <w:szCs w:val="32"/>
        </w:rPr>
        <w:t xml:space="preserve">ематике, заметки и письма с мест, комментарии и объявления от членов редколлегии. Газета «Социалист-революционер» была ориентирована на партийцев, которые продолжали в условиях реакции свою революционную деятельность. Судя по материалам, помещенным в № 2 газеты, </w:t>
      </w:r>
      <w:r w:rsidRPr="004D1272">
        <w:rPr>
          <w:sz w:val="32"/>
          <w:szCs w:val="32"/>
        </w:rPr>
        <w:lastRenderedPageBreak/>
        <w:t>можно сделать вывод, что омские эсеры были в курсе дел, происходивших на международной арене и в европейской части страны, а также в ПСР и сибирской политической ссылке, имели партийные связи, осуществляли революционную деятельность среди таких категорий местного населения, как рабочие</w:t>
      </w:r>
      <w:r w:rsidR="00692722">
        <w:rPr>
          <w:sz w:val="32"/>
          <w:szCs w:val="32"/>
        </w:rPr>
        <w:t xml:space="preserve"> и</w:t>
      </w:r>
      <w:r w:rsidRPr="004D1272">
        <w:rPr>
          <w:sz w:val="32"/>
          <w:szCs w:val="32"/>
        </w:rPr>
        <w:t xml:space="preserve"> военнослужащие. Газета Омского комитета ПСР «Социалист-революционер», как и другие виды </w:t>
      </w:r>
      <w:r w:rsidRPr="00DD4A93">
        <w:rPr>
          <w:sz w:val="32"/>
          <w:szCs w:val="32"/>
        </w:rPr>
        <w:t>внутрипартийн</w:t>
      </w:r>
      <w:r w:rsidRPr="004D1272">
        <w:rPr>
          <w:sz w:val="32"/>
          <w:szCs w:val="32"/>
        </w:rPr>
        <w:t>ой</w:t>
      </w:r>
      <w:r w:rsidRPr="00DD4A93">
        <w:rPr>
          <w:sz w:val="32"/>
          <w:szCs w:val="32"/>
        </w:rPr>
        <w:t xml:space="preserve"> литератур</w:t>
      </w:r>
      <w:r w:rsidRPr="004D1272">
        <w:rPr>
          <w:sz w:val="32"/>
          <w:szCs w:val="32"/>
        </w:rPr>
        <w:t>ы</w:t>
      </w:r>
      <w:r w:rsidRPr="00DD4A93">
        <w:rPr>
          <w:sz w:val="32"/>
          <w:szCs w:val="32"/>
        </w:rPr>
        <w:t xml:space="preserve"> местного производства</w:t>
      </w:r>
      <w:r w:rsidRPr="004D1272">
        <w:rPr>
          <w:sz w:val="32"/>
          <w:szCs w:val="32"/>
        </w:rPr>
        <w:t>,</w:t>
      </w:r>
      <w:r w:rsidRPr="00DD4A93">
        <w:rPr>
          <w:sz w:val="32"/>
          <w:szCs w:val="32"/>
        </w:rPr>
        <w:t xml:space="preserve"> имела целью</w:t>
      </w:r>
      <w:r w:rsidRPr="004D1272">
        <w:rPr>
          <w:sz w:val="32"/>
          <w:szCs w:val="32"/>
        </w:rPr>
        <w:t xml:space="preserve"> </w:t>
      </w:r>
      <w:r w:rsidRPr="00DD4A93">
        <w:rPr>
          <w:sz w:val="32"/>
          <w:szCs w:val="32"/>
        </w:rPr>
        <w:t>повысить уровень политической культуры членов немногочисленных по</w:t>
      </w:r>
      <w:r w:rsidRPr="004D1272">
        <w:rPr>
          <w:sz w:val="32"/>
          <w:szCs w:val="32"/>
        </w:rPr>
        <w:t xml:space="preserve"> </w:t>
      </w:r>
      <w:r w:rsidRPr="00DD4A93">
        <w:rPr>
          <w:sz w:val="32"/>
          <w:szCs w:val="32"/>
        </w:rPr>
        <w:t>своему составу формирований ПСР</w:t>
      </w:r>
      <w:r w:rsidRPr="004D1272">
        <w:rPr>
          <w:sz w:val="32"/>
          <w:szCs w:val="32"/>
        </w:rPr>
        <w:t xml:space="preserve"> в период реакции, сплотить и поднять их моральный дух</w:t>
      </w:r>
      <w:r w:rsidRPr="00DD4A93">
        <w:rPr>
          <w:sz w:val="32"/>
          <w:szCs w:val="32"/>
        </w:rPr>
        <w:t>.</w:t>
      </w:r>
    </w:p>
    <w:p w14:paraId="4D5F9AD7" w14:textId="77777777" w:rsidR="00BE1A65" w:rsidRPr="00647904" w:rsidRDefault="00BE1A65" w:rsidP="00647904">
      <w:pPr>
        <w:pStyle w:val="aff5"/>
        <w:ind w:firstLine="709"/>
        <w:jc w:val="both"/>
        <w:rPr>
          <w:rFonts w:ascii="Times New Roman" w:hAnsi="Times New Roman"/>
          <w:sz w:val="32"/>
          <w:szCs w:val="32"/>
        </w:rPr>
      </w:pPr>
      <w:r w:rsidRPr="00647904">
        <w:rPr>
          <w:rFonts w:ascii="Times New Roman" w:hAnsi="Times New Roman"/>
          <w:sz w:val="32"/>
          <w:szCs w:val="32"/>
        </w:rPr>
        <w:t>Известно, что одним из сотрудников нелегальной газеты Омского комитета ПСР «Социалист-революционер» являлся Михаил Петрович Попов – участник революционного движения в Красноярске, Пензенской губ., Самаре, Царицыне. С декабря 1908 г. он состоял членом Омской организации ПСР. Из Омска в начале 1909 г. М.П. Попов направился в Томск [10, с. 32; 11, л. 5,6].</w:t>
      </w:r>
    </w:p>
    <w:p w14:paraId="67C404FE" w14:textId="77777777" w:rsidR="00BE1A65" w:rsidRPr="00647904" w:rsidRDefault="00BE1A65" w:rsidP="00647904">
      <w:pPr>
        <w:pStyle w:val="aff5"/>
        <w:ind w:firstLine="709"/>
        <w:jc w:val="both"/>
        <w:rPr>
          <w:rFonts w:ascii="Times New Roman" w:hAnsi="Times New Roman"/>
          <w:sz w:val="32"/>
          <w:szCs w:val="32"/>
        </w:rPr>
      </w:pPr>
      <w:r w:rsidRPr="00647904">
        <w:rPr>
          <w:rFonts w:ascii="Times New Roman" w:hAnsi="Times New Roman"/>
          <w:sz w:val="32"/>
          <w:szCs w:val="32"/>
        </w:rPr>
        <w:t xml:space="preserve">Газета «Социалист-революционер» стала последней газетой, выпущенной Омской организацией ПСР в </w:t>
      </w:r>
      <w:proofErr w:type="spellStart"/>
      <w:r w:rsidRPr="00647904">
        <w:rPr>
          <w:rFonts w:ascii="Times New Roman" w:hAnsi="Times New Roman"/>
          <w:sz w:val="32"/>
          <w:szCs w:val="32"/>
        </w:rPr>
        <w:t>дофевральский</w:t>
      </w:r>
      <w:proofErr w:type="spellEnd"/>
      <w:r w:rsidRPr="00647904">
        <w:rPr>
          <w:rFonts w:ascii="Times New Roman" w:hAnsi="Times New Roman"/>
          <w:sz w:val="32"/>
          <w:szCs w:val="32"/>
        </w:rPr>
        <w:t xml:space="preserve"> период</w:t>
      </w:r>
      <w:r w:rsidRPr="00647904">
        <w:rPr>
          <w:rFonts w:ascii="Times New Roman" w:hAnsi="Times New Roman"/>
          <w:sz w:val="32"/>
          <w:szCs w:val="32"/>
          <w:shd w:val="clear" w:color="auto" w:fill="FFFFFF"/>
        </w:rPr>
        <w:t>.</w:t>
      </w:r>
    </w:p>
    <w:p w14:paraId="66006AC6" w14:textId="77777777" w:rsidR="00BE1A65" w:rsidRDefault="00BE1A65" w:rsidP="00BE1A65">
      <w:pPr>
        <w:pStyle w:val="aff5"/>
        <w:ind w:firstLine="709"/>
        <w:jc w:val="both"/>
        <w:rPr>
          <w:sz w:val="24"/>
          <w:szCs w:val="24"/>
        </w:rPr>
      </w:pPr>
    </w:p>
    <w:p w14:paraId="390D1A5A" w14:textId="77777777" w:rsidR="00BE1A65" w:rsidRPr="004D1272" w:rsidRDefault="00BE1A65" w:rsidP="00BE1A65">
      <w:pPr>
        <w:ind w:firstLine="709"/>
        <w:jc w:val="both"/>
        <w:rPr>
          <w:i/>
          <w:iCs/>
          <w:sz w:val="28"/>
          <w:szCs w:val="28"/>
        </w:rPr>
      </w:pPr>
      <w:bookmarkStart w:id="61" w:name="_Hlk164969015"/>
      <w:bookmarkStart w:id="62" w:name="_Hlk165030915"/>
      <w:bookmarkStart w:id="63" w:name="_Hlk165038334"/>
      <w:r w:rsidRPr="004D1272">
        <w:rPr>
          <w:i/>
          <w:iCs/>
          <w:sz w:val="28"/>
          <w:szCs w:val="28"/>
        </w:rPr>
        <w:t>Примечания</w:t>
      </w:r>
    </w:p>
    <w:bookmarkEnd w:id="61"/>
    <w:bookmarkEnd w:id="62"/>
    <w:bookmarkEnd w:id="63"/>
    <w:p w14:paraId="46B8C22A" w14:textId="77777777" w:rsidR="00BE1A65" w:rsidRPr="004D1272" w:rsidRDefault="00BE1A65" w:rsidP="00BE1A65">
      <w:pPr>
        <w:ind w:firstLine="709"/>
        <w:jc w:val="both"/>
        <w:rPr>
          <w:i/>
          <w:iCs/>
          <w:sz w:val="28"/>
          <w:szCs w:val="28"/>
        </w:rPr>
      </w:pPr>
    </w:p>
    <w:p w14:paraId="38FDAC6F" w14:textId="7A4288CA" w:rsidR="00BE1A65" w:rsidRPr="004D1272" w:rsidRDefault="00BE1A65" w:rsidP="00BE1A65">
      <w:pPr>
        <w:ind w:firstLine="709"/>
        <w:jc w:val="both"/>
        <w:rPr>
          <w:sz w:val="28"/>
          <w:szCs w:val="28"/>
        </w:rPr>
      </w:pPr>
      <w:r w:rsidRPr="004D1272">
        <w:rPr>
          <w:sz w:val="28"/>
          <w:szCs w:val="28"/>
        </w:rPr>
        <w:t xml:space="preserve">1. </w:t>
      </w:r>
      <w:proofErr w:type="spellStart"/>
      <w:r w:rsidRPr="004D1272">
        <w:rPr>
          <w:i/>
          <w:iCs/>
          <w:sz w:val="28"/>
          <w:szCs w:val="28"/>
        </w:rPr>
        <w:t>Курусканова</w:t>
      </w:r>
      <w:proofErr w:type="spellEnd"/>
      <w:r w:rsidRPr="004D1272">
        <w:rPr>
          <w:i/>
          <w:iCs/>
          <w:sz w:val="28"/>
          <w:szCs w:val="28"/>
        </w:rPr>
        <w:t xml:space="preserve"> Н.П.</w:t>
      </w:r>
      <w:r w:rsidRPr="004D1272">
        <w:rPr>
          <w:sz w:val="28"/>
          <w:szCs w:val="28"/>
        </w:rPr>
        <w:t xml:space="preserve"> Полиграфическая база эсеровского подполья Сибири (июнь 1907 года</w:t>
      </w:r>
      <w:r w:rsidR="001116F6">
        <w:rPr>
          <w:sz w:val="28"/>
          <w:szCs w:val="28"/>
        </w:rPr>
        <w:t xml:space="preserve"> </w:t>
      </w:r>
      <w:r w:rsidRPr="004D1272">
        <w:rPr>
          <w:sz w:val="28"/>
          <w:szCs w:val="28"/>
        </w:rPr>
        <w:t>-</w:t>
      </w:r>
      <w:r w:rsidR="001116F6">
        <w:rPr>
          <w:sz w:val="28"/>
          <w:szCs w:val="28"/>
        </w:rPr>
        <w:t xml:space="preserve"> </w:t>
      </w:r>
      <w:r w:rsidRPr="004D1272">
        <w:rPr>
          <w:sz w:val="28"/>
          <w:szCs w:val="28"/>
        </w:rPr>
        <w:t xml:space="preserve">1910 год) // Клио. Журнал для ученых. – СПб.: Изд-во “Нестор”, 2003. – № 3(22). </w:t>
      </w:r>
      <w:bookmarkStart w:id="64" w:name="_Hlk165746998"/>
      <w:r w:rsidRPr="004D1272">
        <w:rPr>
          <w:sz w:val="28"/>
          <w:szCs w:val="28"/>
        </w:rPr>
        <w:t>–</w:t>
      </w:r>
      <w:bookmarkEnd w:id="64"/>
      <w:r w:rsidRPr="004D1272">
        <w:rPr>
          <w:sz w:val="28"/>
          <w:szCs w:val="28"/>
        </w:rPr>
        <w:t xml:space="preserve"> С. 154-164.</w:t>
      </w:r>
    </w:p>
    <w:p w14:paraId="76CCFCBB" w14:textId="77777777" w:rsidR="00BE1A65" w:rsidRPr="004D1272" w:rsidRDefault="00BE1A65" w:rsidP="00BE1A65">
      <w:pPr>
        <w:ind w:firstLine="709"/>
        <w:jc w:val="both"/>
        <w:rPr>
          <w:sz w:val="28"/>
          <w:szCs w:val="28"/>
        </w:rPr>
      </w:pPr>
      <w:r w:rsidRPr="004D1272">
        <w:rPr>
          <w:sz w:val="28"/>
          <w:szCs w:val="28"/>
        </w:rPr>
        <w:t xml:space="preserve">2. </w:t>
      </w:r>
      <w:proofErr w:type="spellStart"/>
      <w:r w:rsidRPr="004D1272">
        <w:rPr>
          <w:i/>
          <w:iCs/>
          <w:sz w:val="28"/>
          <w:szCs w:val="28"/>
        </w:rPr>
        <w:t>Курусканова</w:t>
      </w:r>
      <w:proofErr w:type="spellEnd"/>
      <w:r w:rsidRPr="004D1272">
        <w:rPr>
          <w:i/>
          <w:iCs/>
          <w:sz w:val="28"/>
          <w:szCs w:val="28"/>
        </w:rPr>
        <w:t xml:space="preserve"> Н.П.</w:t>
      </w:r>
      <w:r w:rsidRPr="004D1272">
        <w:rPr>
          <w:sz w:val="28"/>
          <w:szCs w:val="28"/>
        </w:rPr>
        <w:t xml:space="preserve"> Нелегальная издательская деятельность сибирских социалистов (1901 г. - февраль 1917 г.): монография. – Краснодар: Изд-во Краснодар. ЦНТИ, 2012. – 515 с.</w:t>
      </w:r>
    </w:p>
    <w:p w14:paraId="31088D0B" w14:textId="77777777" w:rsidR="00BE1A65" w:rsidRPr="004D1272" w:rsidRDefault="00BE1A65" w:rsidP="00BE1A65">
      <w:pPr>
        <w:ind w:firstLine="709"/>
        <w:jc w:val="both"/>
        <w:rPr>
          <w:sz w:val="28"/>
          <w:szCs w:val="28"/>
        </w:rPr>
      </w:pPr>
      <w:r w:rsidRPr="004D1272">
        <w:rPr>
          <w:sz w:val="28"/>
          <w:szCs w:val="28"/>
        </w:rPr>
        <w:t xml:space="preserve">3. </w:t>
      </w:r>
      <w:proofErr w:type="spellStart"/>
      <w:r w:rsidRPr="004D1272">
        <w:rPr>
          <w:i/>
          <w:iCs/>
          <w:sz w:val="28"/>
          <w:szCs w:val="28"/>
        </w:rPr>
        <w:t>Курусканова</w:t>
      </w:r>
      <w:proofErr w:type="spellEnd"/>
      <w:r w:rsidRPr="004D1272">
        <w:rPr>
          <w:i/>
          <w:iCs/>
          <w:sz w:val="28"/>
          <w:szCs w:val="28"/>
        </w:rPr>
        <w:t xml:space="preserve"> Н.П.</w:t>
      </w:r>
      <w:r w:rsidRPr="004D1272">
        <w:rPr>
          <w:sz w:val="28"/>
          <w:szCs w:val="28"/>
        </w:rPr>
        <w:t xml:space="preserve"> Нелегальные издания сибирских эсеров (1901</w:t>
      </w:r>
      <w:r w:rsidRPr="004D1272">
        <w:rPr>
          <w:szCs w:val="28"/>
        </w:rPr>
        <w:t xml:space="preserve"> </w:t>
      </w:r>
      <w:r w:rsidRPr="004D1272">
        <w:rPr>
          <w:sz w:val="28"/>
          <w:szCs w:val="28"/>
        </w:rPr>
        <w:t>-февраль 1917 г.): монография. – Томск: Изд-во ТГУ, 2004. – 127 с.</w:t>
      </w:r>
    </w:p>
    <w:p w14:paraId="3017A342" w14:textId="77777777" w:rsidR="00BE1A65" w:rsidRPr="004D1272" w:rsidRDefault="00BE1A65" w:rsidP="00BE1A65">
      <w:pPr>
        <w:ind w:firstLine="709"/>
        <w:jc w:val="both"/>
        <w:rPr>
          <w:sz w:val="28"/>
          <w:szCs w:val="28"/>
        </w:rPr>
      </w:pPr>
      <w:r w:rsidRPr="004D1272">
        <w:rPr>
          <w:sz w:val="28"/>
          <w:szCs w:val="28"/>
        </w:rPr>
        <w:t xml:space="preserve">4. </w:t>
      </w:r>
      <w:proofErr w:type="spellStart"/>
      <w:r w:rsidRPr="004D1272">
        <w:rPr>
          <w:i/>
          <w:iCs/>
          <w:sz w:val="28"/>
          <w:szCs w:val="28"/>
        </w:rPr>
        <w:t>Майдурова</w:t>
      </w:r>
      <w:proofErr w:type="spellEnd"/>
      <w:r w:rsidRPr="004D1272">
        <w:rPr>
          <w:i/>
          <w:iCs/>
          <w:sz w:val="28"/>
          <w:szCs w:val="28"/>
        </w:rPr>
        <w:t xml:space="preserve"> Н.А.</w:t>
      </w:r>
      <w:r w:rsidRPr="004D1272">
        <w:rPr>
          <w:sz w:val="28"/>
          <w:szCs w:val="28"/>
        </w:rPr>
        <w:t xml:space="preserve"> Революционные издания эсеров в Западной Сибири (июнь 1907 - июль 1914 гг.) // Издание и распространение книги в Сибири и на Дальнем Востоке: сб. науч. тр. – Новосибирск: ГПНТБ, 1993. – С. 110-126.</w:t>
      </w:r>
    </w:p>
    <w:p w14:paraId="15DEE0AA" w14:textId="77777777" w:rsidR="00BE1A65" w:rsidRPr="004D1272" w:rsidRDefault="00BE1A65" w:rsidP="00BE1A65">
      <w:pPr>
        <w:ind w:firstLine="709"/>
        <w:jc w:val="both"/>
        <w:rPr>
          <w:sz w:val="28"/>
          <w:szCs w:val="28"/>
          <w:shd w:val="clear" w:color="auto" w:fill="FFFFFF"/>
        </w:rPr>
      </w:pPr>
      <w:r w:rsidRPr="004D1272">
        <w:rPr>
          <w:sz w:val="28"/>
          <w:szCs w:val="28"/>
        </w:rPr>
        <w:t>5.</w:t>
      </w:r>
      <w:r w:rsidRPr="004D1272">
        <w:rPr>
          <w:sz w:val="28"/>
          <w:szCs w:val="28"/>
          <w:shd w:val="clear" w:color="auto" w:fill="FFFFFF"/>
        </w:rPr>
        <w:t xml:space="preserve"> Государственная публичная историческая библиотека (ГПИБ) России. Отдел специальных коллекций. ЦУЖ (С 756), тип. экз.</w:t>
      </w:r>
    </w:p>
    <w:p w14:paraId="225D8A63" w14:textId="77777777" w:rsidR="00BE1A65" w:rsidRPr="004D1272" w:rsidRDefault="00BE1A65" w:rsidP="00BE1A65">
      <w:pPr>
        <w:ind w:firstLine="709"/>
        <w:jc w:val="both"/>
        <w:rPr>
          <w:sz w:val="28"/>
          <w:szCs w:val="28"/>
        </w:rPr>
      </w:pPr>
      <w:r w:rsidRPr="004D1272">
        <w:rPr>
          <w:sz w:val="28"/>
          <w:szCs w:val="28"/>
          <w:shd w:val="clear" w:color="auto" w:fill="FFFFFF"/>
        </w:rPr>
        <w:t xml:space="preserve">6. </w:t>
      </w:r>
      <w:r w:rsidRPr="004D1272">
        <w:rPr>
          <w:sz w:val="28"/>
          <w:szCs w:val="28"/>
        </w:rPr>
        <w:t>Исторический архив Омской области (</w:t>
      </w:r>
      <w:proofErr w:type="spellStart"/>
      <w:r w:rsidRPr="004D1272">
        <w:rPr>
          <w:sz w:val="28"/>
          <w:szCs w:val="28"/>
        </w:rPr>
        <w:t>ИсА</w:t>
      </w:r>
      <w:proofErr w:type="spellEnd"/>
      <w:r w:rsidRPr="004D1272">
        <w:rPr>
          <w:sz w:val="28"/>
          <w:szCs w:val="28"/>
        </w:rPr>
        <w:t xml:space="preserve"> ОО). – Ф. 270. – Оп. 1. – Д. 411.</w:t>
      </w:r>
    </w:p>
    <w:p w14:paraId="7992CD61" w14:textId="77777777" w:rsidR="00BE1A65" w:rsidRPr="004D1272" w:rsidRDefault="00BE1A65" w:rsidP="00BE1A65">
      <w:pPr>
        <w:ind w:firstLine="709"/>
        <w:jc w:val="both"/>
        <w:rPr>
          <w:sz w:val="28"/>
          <w:szCs w:val="28"/>
        </w:rPr>
      </w:pPr>
      <w:r w:rsidRPr="004D1272">
        <w:rPr>
          <w:sz w:val="28"/>
          <w:szCs w:val="28"/>
        </w:rPr>
        <w:t>7. Государственный архив Российской Федерации (ГАРФ). – Ф. ДП. ОО. – 1909. – Д. 9. – Ч. 17. – Лит. А.</w:t>
      </w:r>
    </w:p>
    <w:p w14:paraId="0FDE0524" w14:textId="77777777" w:rsidR="00BE1A65" w:rsidRPr="004D1272" w:rsidRDefault="00BE1A65" w:rsidP="00BE1A65">
      <w:pPr>
        <w:ind w:firstLine="709"/>
        <w:jc w:val="both"/>
        <w:rPr>
          <w:sz w:val="28"/>
          <w:szCs w:val="28"/>
        </w:rPr>
      </w:pPr>
      <w:r w:rsidRPr="004D1272">
        <w:rPr>
          <w:sz w:val="28"/>
          <w:szCs w:val="28"/>
        </w:rPr>
        <w:t xml:space="preserve">8. </w:t>
      </w:r>
      <w:proofErr w:type="spellStart"/>
      <w:r w:rsidRPr="004D1272">
        <w:rPr>
          <w:i/>
          <w:iCs/>
          <w:sz w:val="28"/>
          <w:szCs w:val="28"/>
        </w:rPr>
        <w:t>Курусканова</w:t>
      </w:r>
      <w:proofErr w:type="spellEnd"/>
      <w:r w:rsidRPr="004D1272">
        <w:rPr>
          <w:i/>
          <w:iCs/>
          <w:sz w:val="28"/>
          <w:szCs w:val="28"/>
        </w:rPr>
        <w:t xml:space="preserve"> Н.П.</w:t>
      </w:r>
      <w:r w:rsidRPr="004D1272">
        <w:rPr>
          <w:sz w:val="28"/>
          <w:szCs w:val="28"/>
        </w:rPr>
        <w:t xml:space="preserve"> Ссыльная тематика в нелегальной печати сибирских эсеров начала XX в. // Сибирская ссылка: сб. науч. ст. – </w:t>
      </w:r>
      <w:proofErr w:type="spellStart"/>
      <w:r w:rsidRPr="004D1272">
        <w:rPr>
          <w:sz w:val="28"/>
          <w:szCs w:val="28"/>
        </w:rPr>
        <w:t>Вып</w:t>
      </w:r>
      <w:proofErr w:type="spellEnd"/>
      <w:r w:rsidRPr="004D1272">
        <w:rPr>
          <w:sz w:val="28"/>
          <w:szCs w:val="28"/>
        </w:rPr>
        <w:t>. 6(18) / отв. ред. А.А. Иванов. – Иркутск: Оттиск, 2011. – С. 47-57.</w:t>
      </w:r>
    </w:p>
    <w:p w14:paraId="5377F624" w14:textId="77777777" w:rsidR="00BE1A65" w:rsidRPr="004D1272" w:rsidRDefault="00BE1A65" w:rsidP="00BE1A65">
      <w:pPr>
        <w:ind w:firstLine="709"/>
        <w:jc w:val="both"/>
        <w:rPr>
          <w:sz w:val="28"/>
          <w:szCs w:val="28"/>
        </w:rPr>
      </w:pPr>
      <w:r w:rsidRPr="004D1272">
        <w:rPr>
          <w:sz w:val="28"/>
          <w:szCs w:val="28"/>
        </w:rPr>
        <w:t xml:space="preserve">9. </w:t>
      </w:r>
      <w:proofErr w:type="spellStart"/>
      <w:r w:rsidRPr="004D1272">
        <w:rPr>
          <w:i/>
          <w:iCs/>
          <w:sz w:val="28"/>
          <w:szCs w:val="28"/>
        </w:rPr>
        <w:t>Курусканова</w:t>
      </w:r>
      <w:proofErr w:type="spellEnd"/>
      <w:r w:rsidRPr="004D1272">
        <w:rPr>
          <w:i/>
          <w:iCs/>
          <w:sz w:val="28"/>
          <w:szCs w:val="28"/>
        </w:rPr>
        <w:t xml:space="preserve"> Н.П.</w:t>
      </w:r>
      <w:r w:rsidRPr="004D1272">
        <w:rPr>
          <w:sz w:val="28"/>
          <w:szCs w:val="28"/>
        </w:rPr>
        <w:t xml:space="preserve"> Пенитенциарная тематика в нелегальной печати сибирских эсеров в начале XX в. // </w:t>
      </w:r>
      <w:r w:rsidRPr="004D1272">
        <w:rPr>
          <w:kern w:val="36"/>
          <w:sz w:val="28"/>
          <w:szCs w:val="28"/>
        </w:rPr>
        <w:t xml:space="preserve">Известия Иркутского государственного университета. </w:t>
      </w:r>
      <w:r w:rsidRPr="004D1272">
        <w:rPr>
          <w:sz w:val="28"/>
          <w:szCs w:val="28"/>
        </w:rPr>
        <w:t>Сер. “Политология. Религиоведение”. – 2012. – № 1(8). – С. 174-182.</w:t>
      </w:r>
    </w:p>
    <w:p w14:paraId="3C2AA888" w14:textId="01387E97" w:rsidR="00BE1A65" w:rsidRPr="004D1272" w:rsidRDefault="00BE1A65" w:rsidP="00BE1A65">
      <w:pPr>
        <w:ind w:firstLine="709"/>
        <w:jc w:val="both"/>
        <w:rPr>
          <w:sz w:val="28"/>
          <w:szCs w:val="28"/>
        </w:rPr>
      </w:pPr>
      <w:r w:rsidRPr="004D1272">
        <w:rPr>
          <w:sz w:val="28"/>
          <w:szCs w:val="28"/>
        </w:rPr>
        <w:lastRenderedPageBreak/>
        <w:t xml:space="preserve">10. </w:t>
      </w:r>
      <w:proofErr w:type="spellStart"/>
      <w:r w:rsidRPr="004D1272">
        <w:rPr>
          <w:i/>
          <w:iCs/>
          <w:sz w:val="28"/>
          <w:szCs w:val="28"/>
        </w:rPr>
        <w:t>Курусканова</w:t>
      </w:r>
      <w:proofErr w:type="spellEnd"/>
      <w:r w:rsidRPr="004D1272">
        <w:rPr>
          <w:i/>
          <w:iCs/>
          <w:sz w:val="28"/>
          <w:szCs w:val="28"/>
        </w:rPr>
        <w:t xml:space="preserve"> Н.П.</w:t>
      </w:r>
      <w:r w:rsidRPr="004D1272">
        <w:rPr>
          <w:sz w:val="28"/>
          <w:szCs w:val="28"/>
        </w:rPr>
        <w:t xml:space="preserve"> </w:t>
      </w:r>
      <w:r w:rsidRPr="004D1272">
        <w:rPr>
          <w:bCs/>
          <w:sz w:val="28"/>
          <w:szCs w:val="28"/>
        </w:rPr>
        <w:t xml:space="preserve">Омская организация ПСР в период реакции (3 июня 1907 г. </w:t>
      </w:r>
      <w:r w:rsidR="00E0546C">
        <w:rPr>
          <w:bCs/>
          <w:sz w:val="28"/>
          <w:szCs w:val="28"/>
        </w:rPr>
        <w:t>-</w:t>
      </w:r>
      <w:r w:rsidRPr="004D1272">
        <w:rPr>
          <w:bCs/>
          <w:sz w:val="28"/>
          <w:szCs w:val="28"/>
        </w:rPr>
        <w:t xml:space="preserve"> 1910 г.) </w:t>
      </w:r>
      <w:r w:rsidRPr="004D1272">
        <w:rPr>
          <w:sz w:val="28"/>
          <w:szCs w:val="28"/>
        </w:rPr>
        <w:t xml:space="preserve">// Социально-гуманитарный вестник: </w:t>
      </w:r>
      <w:proofErr w:type="spellStart"/>
      <w:r w:rsidRPr="004D1272">
        <w:rPr>
          <w:sz w:val="28"/>
          <w:szCs w:val="28"/>
        </w:rPr>
        <w:t>Всерос</w:t>
      </w:r>
      <w:proofErr w:type="spellEnd"/>
      <w:r w:rsidRPr="004D1272">
        <w:rPr>
          <w:sz w:val="28"/>
          <w:szCs w:val="28"/>
        </w:rPr>
        <w:t xml:space="preserve">. сб. науч. тр. – </w:t>
      </w:r>
      <w:proofErr w:type="spellStart"/>
      <w:r w:rsidRPr="004D1272">
        <w:rPr>
          <w:sz w:val="28"/>
          <w:szCs w:val="28"/>
        </w:rPr>
        <w:t>Вып</w:t>
      </w:r>
      <w:proofErr w:type="spellEnd"/>
      <w:r w:rsidRPr="004D1272">
        <w:rPr>
          <w:sz w:val="28"/>
          <w:szCs w:val="28"/>
        </w:rPr>
        <w:t>. 33. –</w:t>
      </w:r>
      <w:r w:rsidRPr="004D1272">
        <w:rPr>
          <w:sz w:val="28"/>
          <w:szCs w:val="28"/>
          <w:shd w:val="clear" w:color="auto" w:fill="FFFFFF"/>
        </w:rPr>
        <w:t> Барнаул: ИП Колмогоров И.А.</w:t>
      </w:r>
      <w:r w:rsidRPr="004D1272">
        <w:rPr>
          <w:sz w:val="28"/>
          <w:szCs w:val="28"/>
        </w:rPr>
        <w:t>, 2023. – С. 23-40.</w:t>
      </w:r>
    </w:p>
    <w:p w14:paraId="4B9040FF" w14:textId="77777777" w:rsidR="00BE1A65" w:rsidRPr="004D1272" w:rsidRDefault="00BE1A65" w:rsidP="00BE1A65">
      <w:pPr>
        <w:ind w:firstLine="709"/>
        <w:jc w:val="both"/>
        <w:rPr>
          <w:sz w:val="28"/>
          <w:szCs w:val="28"/>
        </w:rPr>
      </w:pPr>
      <w:r w:rsidRPr="004D1272">
        <w:rPr>
          <w:sz w:val="28"/>
          <w:szCs w:val="28"/>
        </w:rPr>
        <w:t>11. Государственный архив Иркутской области (ГАИО). – Ф. 600. – Оп. 1. – Д. 372.</w:t>
      </w:r>
    </w:p>
    <w:p w14:paraId="781A5D6F" w14:textId="77777777" w:rsidR="00BE1A65" w:rsidRDefault="00BE1A65" w:rsidP="00BE1A65">
      <w:pPr>
        <w:pStyle w:val="aff5"/>
        <w:ind w:firstLine="709"/>
        <w:jc w:val="both"/>
        <w:rPr>
          <w:sz w:val="24"/>
          <w:szCs w:val="24"/>
        </w:rPr>
      </w:pPr>
    </w:p>
    <w:p w14:paraId="497D3076" w14:textId="77777777" w:rsidR="00BE1A65" w:rsidRPr="00E714EB" w:rsidRDefault="00BE1A65" w:rsidP="00BE1A65">
      <w:pPr>
        <w:ind w:left="285" w:right="233" w:hanging="285"/>
        <w:jc w:val="both"/>
        <w:rPr>
          <w:b/>
          <w:i/>
          <w:sz w:val="28"/>
          <w:szCs w:val="28"/>
        </w:rPr>
      </w:pPr>
    </w:p>
    <w:p w14:paraId="6418DCEF" w14:textId="77777777" w:rsidR="00EB63D0" w:rsidRPr="00E714EB" w:rsidRDefault="00EB63D0" w:rsidP="00EB63D0">
      <w:pPr>
        <w:jc w:val="both"/>
        <w:outlineLvl w:val="0"/>
        <w:rPr>
          <w:iCs/>
          <w:sz w:val="32"/>
          <w:szCs w:val="32"/>
        </w:rPr>
      </w:pPr>
      <w:r w:rsidRPr="00E714EB">
        <w:rPr>
          <w:iCs/>
          <w:sz w:val="32"/>
          <w:szCs w:val="32"/>
        </w:rPr>
        <w:t>УДК 94(571.122):655.552</w:t>
      </w:r>
    </w:p>
    <w:p w14:paraId="28E0B2B0" w14:textId="77777777" w:rsidR="00EB63D0" w:rsidRPr="00E714EB" w:rsidRDefault="00EB63D0" w:rsidP="00EB63D0">
      <w:pPr>
        <w:jc w:val="right"/>
        <w:rPr>
          <w:sz w:val="32"/>
          <w:szCs w:val="32"/>
        </w:rPr>
      </w:pPr>
      <w:r w:rsidRPr="00E714EB">
        <w:rPr>
          <w:sz w:val="32"/>
          <w:szCs w:val="32"/>
        </w:rPr>
        <w:t>СИЗОВ  С.Г.,</w:t>
      </w:r>
    </w:p>
    <w:p w14:paraId="4F33D910" w14:textId="77777777" w:rsidR="00EB63D0" w:rsidRPr="00E714EB" w:rsidRDefault="00EB63D0" w:rsidP="00EB63D0">
      <w:pPr>
        <w:jc w:val="right"/>
        <w:outlineLvl w:val="0"/>
        <w:rPr>
          <w:iCs/>
          <w:sz w:val="32"/>
          <w:szCs w:val="32"/>
        </w:rPr>
      </w:pPr>
      <w:r w:rsidRPr="00E714EB">
        <w:rPr>
          <w:sz w:val="32"/>
          <w:szCs w:val="32"/>
        </w:rPr>
        <w:t>Россия, г. Омск</w:t>
      </w:r>
    </w:p>
    <w:p w14:paraId="131B0D76" w14:textId="77777777" w:rsidR="00EB63D0" w:rsidRPr="00E714EB" w:rsidRDefault="00EB63D0" w:rsidP="00EB63D0">
      <w:pPr>
        <w:ind w:firstLine="567"/>
        <w:jc w:val="right"/>
        <w:outlineLvl w:val="0"/>
        <w:rPr>
          <w:i/>
          <w:sz w:val="32"/>
          <w:szCs w:val="32"/>
        </w:rPr>
      </w:pPr>
    </w:p>
    <w:p w14:paraId="4DA8DDD1" w14:textId="77777777" w:rsidR="00C27EEF" w:rsidRPr="00E714EB" w:rsidRDefault="00EB63D0" w:rsidP="00EB63D0">
      <w:pPr>
        <w:jc w:val="center"/>
        <w:rPr>
          <w:b/>
          <w:iCs/>
          <w:sz w:val="32"/>
          <w:szCs w:val="32"/>
        </w:rPr>
      </w:pPr>
      <w:r w:rsidRPr="00E714EB">
        <w:rPr>
          <w:b/>
          <w:sz w:val="32"/>
          <w:szCs w:val="32"/>
        </w:rPr>
        <w:t xml:space="preserve">Новое обобщающее исследование по истории Югры советского времени (К выходу книги </w:t>
      </w:r>
      <w:r w:rsidRPr="00E714EB">
        <w:rPr>
          <w:iCs/>
          <w:sz w:val="32"/>
          <w:szCs w:val="32"/>
        </w:rPr>
        <w:t>«</w:t>
      </w:r>
      <w:r w:rsidRPr="00E714EB">
        <w:rPr>
          <w:b/>
          <w:iCs/>
          <w:sz w:val="32"/>
          <w:szCs w:val="32"/>
        </w:rPr>
        <w:t xml:space="preserve">Академическая история Югры. Том 7. </w:t>
      </w:r>
      <w:r w:rsidRPr="00E714EB">
        <w:rPr>
          <w:iCs/>
          <w:sz w:val="32"/>
          <w:szCs w:val="32"/>
        </w:rPr>
        <w:t>«</w:t>
      </w:r>
      <w:r w:rsidRPr="00E714EB">
        <w:rPr>
          <w:b/>
          <w:iCs/>
          <w:sz w:val="32"/>
          <w:szCs w:val="32"/>
        </w:rPr>
        <w:t xml:space="preserve">Второе </w:t>
      </w:r>
      <w:r w:rsidR="00C27EEF" w:rsidRPr="00E714EB">
        <w:rPr>
          <w:b/>
          <w:iCs/>
          <w:sz w:val="32"/>
          <w:szCs w:val="32"/>
        </w:rPr>
        <w:t>“</w:t>
      </w:r>
      <w:r w:rsidRPr="00E714EB">
        <w:rPr>
          <w:b/>
          <w:iCs/>
          <w:sz w:val="32"/>
          <w:szCs w:val="32"/>
        </w:rPr>
        <w:t>покорение Сибири</w:t>
      </w:r>
      <w:r w:rsidR="00C27EEF" w:rsidRPr="00E714EB">
        <w:rPr>
          <w:b/>
          <w:iCs/>
          <w:sz w:val="32"/>
          <w:szCs w:val="32"/>
        </w:rPr>
        <w:t>”</w:t>
      </w:r>
      <w:r w:rsidRPr="00E714EB">
        <w:rPr>
          <w:b/>
          <w:iCs/>
          <w:sz w:val="32"/>
          <w:szCs w:val="32"/>
        </w:rPr>
        <w:t xml:space="preserve">: Ханты-Мансийский автономный округ </w:t>
      </w:r>
      <w:r w:rsidRPr="00E714EB">
        <w:rPr>
          <w:b/>
          <w:sz w:val="32"/>
          <w:szCs w:val="32"/>
        </w:rPr>
        <w:t>–</w:t>
      </w:r>
      <w:r w:rsidRPr="00E714EB">
        <w:rPr>
          <w:b/>
          <w:iCs/>
          <w:sz w:val="32"/>
          <w:szCs w:val="32"/>
        </w:rPr>
        <w:t xml:space="preserve"> Югра в годы становления и развития нефтегазового </w:t>
      </w:r>
    </w:p>
    <w:p w14:paraId="0FE028C2" w14:textId="5721FB0C" w:rsidR="00EB63D0" w:rsidRPr="00E714EB" w:rsidRDefault="00EB63D0" w:rsidP="00EB63D0">
      <w:pPr>
        <w:jc w:val="center"/>
        <w:rPr>
          <w:b/>
          <w:i/>
          <w:sz w:val="32"/>
          <w:szCs w:val="32"/>
        </w:rPr>
      </w:pPr>
      <w:r w:rsidRPr="00E714EB">
        <w:rPr>
          <w:b/>
          <w:iCs/>
          <w:sz w:val="32"/>
          <w:szCs w:val="32"/>
        </w:rPr>
        <w:t>комплекса (1953-1991)»)</w:t>
      </w:r>
    </w:p>
    <w:p w14:paraId="6CCBBA98" w14:textId="77777777" w:rsidR="00FF3BC5" w:rsidRPr="00E714EB" w:rsidRDefault="00FF3BC5" w:rsidP="00EB63D0">
      <w:pPr>
        <w:ind w:firstLine="709"/>
        <w:jc w:val="both"/>
        <w:rPr>
          <w:sz w:val="32"/>
          <w:szCs w:val="32"/>
        </w:rPr>
      </w:pPr>
    </w:p>
    <w:p w14:paraId="2588597E" w14:textId="56A75744" w:rsidR="00EB63D0" w:rsidRPr="00E714EB" w:rsidRDefault="00EB63D0" w:rsidP="00EB63D0">
      <w:pPr>
        <w:ind w:firstLine="709"/>
        <w:jc w:val="both"/>
        <w:rPr>
          <w:rFonts w:eastAsiaTheme="minorHAnsi"/>
          <w:sz w:val="32"/>
          <w:szCs w:val="32"/>
          <w:lang w:eastAsia="en-US"/>
        </w:rPr>
      </w:pPr>
      <w:r w:rsidRPr="00E714EB">
        <w:rPr>
          <w:sz w:val="32"/>
          <w:szCs w:val="32"/>
        </w:rPr>
        <w:t>Данная публикация представляет собой научную рецензию на седьмой том многотомного издания «Академическая история Югры», который охватывает период с начала «оттепели» до окончания «перестройки». В рецензии внимательно рассмотрены все основные разделы данного тома, обращено внимание на главные проблемные моменты. Автор рецензии характеризует основные разделы книги: общественно-политическая жизнь, организация власти и управления, экономика округа в процессе нефтегазового освоения, социальные процессы, культура, здравоохранение и др. Достоинством книги является тесная связь теоретических положений с конкретной исторической реальностью развития региона.</w:t>
      </w:r>
    </w:p>
    <w:p w14:paraId="7ADE0765" w14:textId="77777777" w:rsidR="00EB63D0" w:rsidRPr="00E714EB" w:rsidRDefault="00EB63D0" w:rsidP="00EB63D0">
      <w:pPr>
        <w:ind w:firstLine="709"/>
        <w:jc w:val="both"/>
        <w:rPr>
          <w:sz w:val="32"/>
          <w:szCs w:val="32"/>
        </w:rPr>
      </w:pPr>
      <w:r w:rsidRPr="00E714EB">
        <w:rPr>
          <w:bCs/>
          <w:i/>
          <w:iCs/>
          <w:sz w:val="32"/>
          <w:szCs w:val="32"/>
        </w:rPr>
        <w:t>Ключевые слова:</w:t>
      </w:r>
      <w:r w:rsidRPr="00E714EB">
        <w:rPr>
          <w:sz w:val="32"/>
          <w:szCs w:val="32"/>
        </w:rPr>
        <w:t xml:space="preserve"> рецензия, историография, история СССР, Западная Сибирь, Ханты-Мансийский автономный округ, Югра, нефть, газ. </w:t>
      </w:r>
    </w:p>
    <w:p w14:paraId="32CE989D" w14:textId="77777777" w:rsidR="00EB63D0" w:rsidRPr="00E714EB" w:rsidRDefault="00EB63D0" w:rsidP="00EB63D0">
      <w:pPr>
        <w:ind w:firstLine="284"/>
        <w:jc w:val="right"/>
        <w:rPr>
          <w:rFonts w:eastAsiaTheme="minorHAnsi"/>
          <w:b/>
          <w:sz w:val="32"/>
          <w:szCs w:val="32"/>
          <w:lang w:eastAsia="en-US"/>
        </w:rPr>
      </w:pPr>
    </w:p>
    <w:p w14:paraId="3AC1A0AB" w14:textId="77777777" w:rsidR="00EB63D0" w:rsidRPr="00E714EB" w:rsidRDefault="00EB63D0" w:rsidP="00EB63D0">
      <w:pPr>
        <w:ind w:firstLine="284"/>
        <w:jc w:val="right"/>
        <w:rPr>
          <w:b/>
          <w:sz w:val="28"/>
          <w:szCs w:val="28"/>
          <w:lang w:val="en-US"/>
        </w:rPr>
      </w:pPr>
      <w:r w:rsidRPr="00E714EB">
        <w:rPr>
          <w:b/>
          <w:sz w:val="28"/>
          <w:szCs w:val="28"/>
          <w:lang w:val="en-US"/>
        </w:rPr>
        <w:t>Sizov S.G.,</w:t>
      </w:r>
    </w:p>
    <w:p w14:paraId="313D8D99" w14:textId="77777777" w:rsidR="00EB63D0" w:rsidRPr="00E714EB" w:rsidRDefault="00EB63D0" w:rsidP="00EB63D0">
      <w:pPr>
        <w:ind w:firstLine="284"/>
        <w:jc w:val="right"/>
        <w:rPr>
          <w:b/>
          <w:sz w:val="28"/>
          <w:szCs w:val="28"/>
          <w:lang w:val="en-US"/>
        </w:rPr>
      </w:pPr>
      <w:r w:rsidRPr="00E714EB">
        <w:rPr>
          <w:b/>
          <w:sz w:val="28"/>
          <w:szCs w:val="28"/>
          <w:lang w:val="en-US"/>
        </w:rPr>
        <w:t xml:space="preserve">Russia, Omsk </w:t>
      </w:r>
    </w:p>
    <w:p w14:paraId="216DF961" w14:textId="77777777" w:rsidR="00EB63D0" w:rsidRPr="00E714EB" w:rsidRDefault="00EB63D0" w:rsidP="00EB63D0">
      <w:pPr>
        <w:ind w:firstLine="709"/>
        <w:jc w:val="right"/>
        <w:outlineLvl w:val="0"/>
        <w:rPr>
          <w:sz w:val="28"/>
          <w:szCs w:val="28"/>
          <w:lang w:val="en-US"/>
        </w:rPr>
      </w:pPr>
    </w:p>
    <w:p w14:paraId="1CAE3ABC" w14:textId="630FF5F7" w:rsidR="00252DED" w:rsidRPr="00E714EB" w:rsidRDefault="00EB63D0" w:rsidP="00EB63D0">
      <w:pPr>
        <w:jc w:val="center"/>
        <w:rPr>
          <w:b/>
          <w:sz w:val="28"/>
          <w:szCs w:val="28"/>
          <w:lang w:val="en-US"/>
        </w:rPr>
      </w:pPr>
      <w:r w:rsidRPr="00E714EB">
        <w:rPr>
          <w:b/>
          <w:sz w:val="28"/>
          <w:szCs w:val="28"/>
          <w:lang w:val="en-US"/>
        </w:rPr>
        <w:t xml:space="preserve">A new generalizing study on the history of Ugra of Soviet period (For publication of book “Academic History of Ugra. Volume 7. “The Second “conquest </w:t>
      </w:r>
    </w:p>
    <w:p w14:paraId="3A3BBBF3" w14:textId="1E82D83C" w:rsidR="00EB63D0" w:rsidRPr="00E714EB" w:rsidRDefault="00EB63D0" w:rsidP="00EB63D0">
      <w:pPr>
        <w:jc w:val="center"/>
        <w:rPr>
          <w:b/>
          <w:sz w:val="28"/>
          <w:szCs w:val="28"/>
          <w:lang w:val="en-US"/>
        </w:rPr>
      </w:pPr>
      <w:r w:rsidRPr="00E714EB">
        <w:rPr>
          <w:b/>
          <w:sz w:val="28"/>
          <w:szCs w:val="28"/>
          <w:lang w:val="en-US"/>
        </w:rPr>
        <w:t>of Siberia”: Khanty-</w:t>
      </w:r>
      <w:proofErr w:type="spellStart"/>
      <w:r w:rsidRPr="00E714EB">
        <w:rPr>
          <w:b/>
          <w:sz w:val="28"/>
          <w:szCs w:val="28"/>
          <w:lang w:val="en-US"/>
        </w:rPr>
        <w:t>Mansiysk</w:t>
      </w:r>
      <w:proofErr w:type="spellEnd"/>
      <w:r w:rsidRPr="00E714EB">
        <w:rPr>
          <w:b/>
          <w:sz w:val="28"/>
          <w:szCs w:val="28"/>
          <w:lang w:val="en-US"/>
        </w:rPr>
        <w:t xml:space="preserve"> autonomous okrug – </w:t>
      </w:r>
      <w:proofErr w:type="spellStart"/>
      <w:r w:rsidRPr="00E714EB">
        <w:rPr>
          <w:b/>
          <w:sz w:val="28"/>
          <w:szCs w:val="28"/>
          <w:lang w:val="en-US"/>
        </w:rPr>
        <w:t>Yugra</w:t>
      </w:r>
      <w:proofErr w:type="spellEnd"/>
      <w:r w:rsidRPr="00E714EB">
        <w:rPr>
          <w:b/>
          <w:sz w:val="28"/>
          <w:szCs w:val="28"/>
          <w:lang w:val="en-US"/>
        </w:rPr>
        <w:t xml:space="preserve"> in 1953-1991”)</w:t>
      </w:r>
    </w:p>
    <w:p w14:paraId="20A62AA7" w14:textId="77777777" w:rsidR="00EB63D0" w:rsidRPr="00E714EB" w:rsidRDefault="00EB63D0" w:rsidP="00EB63D0">
      <w:pPr>
        <w:ind w:firstLine="709"/>
        <w:jc w:val="both"/>
        <w:outlineLvl w:val="0"/>
        <w:rPr>
          <w:sz w:val="28"/>
          <w:szCs w:val="28"/>
          <w:lang w:val="en-US"/>
        </w:rPr>
      </w:pPr>
      <w:r w:rsidRPr="00E714EB">
        <w:rPr>
          <w:sz w:val="28"/>
          <w:szCs w:val="28"/>
          <w:lang w:val="en-US"/>
        </w:rPr>
        <w:t xml:space="preserve">This publication is a scientific review of the seventh volume of the multi-volume edition “Academic history of Ugra”, which covers the period from the beginning of the “thaw” to the end of “perestroika”. The review carefully examines all the main sections of this volume, and draws attention to the main problematic points.  Author of the review characterizes the main sections of book: socio-political life, organization of power and management, economy of the district in process of oil and </w:t>
      </w:r>
      <w:r w:rsidRPr="00E714EB">
        <w:rPr>
          <w:sz w:val="28"/>
          <w:szCs w:val="28"/>
          <w:lang w:val="en-US"/>
        </w:rPr>
        <w:lastRenderedPageBreak/>
        <w:t>gas development, social processes, culture, healthcare, etc. Advantage of book is the close connection of theoretical positions with the specific historical reality of the development of region.</w:t>
      </w:r>
    </w:p>
    <w:p w14:paraId="21BF0630" w14:textId="77777777" w:rsidR="00EB63D0" w:rsidRPr="00E714EB" w:rsidRDefault="00EB63D0" w:rsidP="00EB63D0">
      <w:pPr>
        <w:ind w:firstLine="709"/>
        <w:jc w:val="both"/>
        <w:outlineLvl w:val="0"/>
        <w:rPr>
          <w:sz w:val="28"/>
          <w:szCs w:val="28"/>
          <w:lang w:val="en-US"/>
        </w:rPr>
      </w:pPr>
      <w:r w:rsidRPr="00E714EB">
        <w:rPr>
          <w:bCs/>
          <w:i/>
          <w:iCs/>
          <w:sz w:val="28"/>
          <w:szCs w:val="28"/>
          <w:lang w:val="en-US"/>
        </w:rPr>
        <w:t>Keywords:</w:t>
      </w:r>
      <w:r w:rsidRPr="00E714EB">
        <w:rPr>
          <w:sz w:val="28"/>
          <w:szCs w:val="28"/>
          <w:lang w:val="en-US"/>
        </w:rPr>
        <w:t xml:space="preserve"> review, historiography, history of USSR, Western Siberia, Khanty-</w:t>
      </w:r>
      <w:proofErr w:type="spellStart"/>
      <w:r w:rsidRPr="00E714EB">
        <w:rPr>
          <w:sz w:val="28"/>
          <w:szCs w:val="28"/>
          <w:lang w:val="en-US"/>
        </w:rPr>
        <w:t>Mansiysk</w:t>
      </w:r>
      <w:proofErr w:type="spellEnd"/>
      <w:r w:rsidRPr="00E714EB">
        <w:rPr>
          <w:sz w:val="28"/>
          <w:szCs w:val="28"/>
          <w:lang w:val="en-US"/>
        </w:rPr>
        <w:t xml:space="preserve"> autonomous okrug, </w:t>
      </w:r>
      <w:proofErr w:type="spellStart"/>
      <w:r w:rsidRPr="00E714EB">
        <w:rPr>
          <w:sz w:val="28"/>
          <w:szCs w:val="28"/>
          <w:lang w:val="en-US"/>
        </w:rPr>
        <w:t>Yugra</w:t>
      </w:r>
      <w:proofErr w:type="spellEnd"/>
      <w:r w:rsidRPr="00E714EB">
        <w:rPr>
          <w:sz w:val="28"/>
          <w:szCs w:val="28"/>
          <w:lang w:val="en-US"/>
        </w:rPr>
        <w:t>, oil, gas.</w:t>
      </w:r>
    </w:p>
    <w:p w14:paraId="385D17C9" w14:textId="77777777" w:rsidR="00EB63D0" w:rsidRPr="00E714EB" w:rsidRDefault="00EB63D0" w:rsidP="00EB63D0">
      <w:pPr>
        <w:ind w:firstLine="709"/>
        <w:jc w:val="both"/>
        <w:outlineLvl w:val="0"/>
        <w:rPr>
          <w:lang w:val="en-US"/>
        </w:rPr>
      </w:pPr>
    </w:p>
    <w:p w14:paraId="66664445" w14:textId="77777777" w:rsidR="00EB63D0" w:rsidRPr="00E714EB" w:rsidRDefault="00EB63D0" w:rsidP="00EB63D0">
      <w:pPr>
        <w:ind w:firstLine="709"/>
        <w:jc w:val="both"/>
        <w:rPr>
          <w:sz w:val="32"/>
          <w:szCs w:val="32"/>
        </w:rPr>
      </w:pPr>
      <w:r w:rsidRPr="00E714EB">
        <w:rPr>
          <w:sz w:val="32"/>
          <w:szCs w:val="32"/>
        </w:rPr>
        <w:t xml:space="preserve">Рецензируемое издание является результатом многолетних исследований по истории Югры в </w:t>
      </w:r>
      <w:proofErr w:type="spellStart"/>
      <w:r w:rsidRPr="00E714EB">
        <w:rPr>
          <w:sz w:val="32"/>
          <w:szCs w:val="32"/>
        </w:rPr>
        <w:t>послесталинский</w:t>
      </w:r>
      <w:proofErr w:type="spellEnd"/>
      <w:r w:rsidRPr="00E714EB">
        <w:rPr>
          <w:sz w:val="32"/>
          <w:szCs w:val="32"/>
        </w:rPr>
        <w:t xml:space="preserve"> период советского времени [1]. Одновременно стоит обратить внимание, что данная книга является составным элементом фундаментального многотомного издания. Таким образом, мы имеем дело с беспрецедентной попыткой написать академическую историю Ханты-Мансийского автономного округа – Югры с древних времён и до современности. Данный том посвящён позднесоветскому периоду истории.</w:t>
      </w:r>
    </w:p>
    <w:p w14:paraId="7C560B7D" w14:textId="77777777" w:rsidR="00EB63D0" w:rsidRPr="00E714EB" w:rsidRDefault="00EB63D0" w:rsidP="00EB63D0">
      <w:pPr>
        <w:ind w:firstLine="709"/>
        <w:jc w:val="both"/>
        <w:rPr>
          <w:sz w:val="32"/>
          <w:szCs w:val="32"/>
        </w:rPr>
      </w:pPr>
      <w:r w:rsidRPr="00E714EB">
        <w:rPr>
          <w:sz w:val="32"/>
          <w:szCs w:val="32"/>
        </w:rPr>
        <w:t>Стремление авторов создать столь объёмное научное издание не может не вызывать уважение. Однако, с другой стороны, это, безусловно, требует глубокого понимания основных тенденций развития региона, привлечения огромного массива разнообразных источников, прекрасного знания историографии, использования современных методологических подходов. Знакомство с рукописью седьмого тома истории Югры позволяет с уверенностью говорить о том, что коллектив авторов справился с поставленной задачей. Замечу мимоходом, что не может не радовать всё более активное возвращение исторического названия «Югра» в официальные документы и исторические исследования вместо неудобопроизносимого искусственного советского термина «Ханты-Мансийский автономный округ (ХМАО)».</w:t>
      </w:r>
    </w:p>
    <w:p w14:paraId="0C03C75B" w14:textId="77777777" w:rsidR="00EB63D0" w:rsidRPr="00E714EB" w:rsidRDefault="00EB63D0" w:rsidP="00EB63D0">
      <w:pPr>
        <w:ind w:firstLine="709"/>
        <w:jc w:val="both"/>
        <w:rPr>
          <w:sz w:val="32"/>
          <w:szCs w:val="32"/>
        </w:rPr>
      </w:pPr>
      <w:r w:rsidRPr="00E714EB">
        <w:rPr>
          <w:sz w:val="32"/>
          <w:szCs w:val="32"/>
        </w:rPr>
        <w:t>Структура книги достаточно логична: в виде пяти разделов, каждый из которых имеет в своём составе взаимосвязанные главы. В предисловии, авторами которого являются ответственные редакторы тома, известные историки Е.Ю. Зубкова и А.И. Прищепа, на высоком научном уровне комплексно прослежены ключевые вопросы развития региона в данный исторический период.</w:t>
      </w:r>
    </w:p>
    <w:p w14:paraId="080394CD" w14:textId="77777777" w:rsidR="00EB63D0" w:rsidRPr="00E714EB" w:rsidRDefault="00EB63D0" w:rsidP="00EB63D0">
      <w:pPr>
        <w:ind w:firstLine="709"/>
        <w:jc w:val="both"/>
        <w:rPr>
          <w:sz w:val="32"/>
          <w:szCs w:val="32"/>
        </w:rPr>
      </w:pPr>
      <w:r w:rsidRPr="00E714EB">
        <w:rPr>
          <w:sz w:val="32"/>
          <w:szCs w:val="32"/>
        </w:rPr>
        <w:t>В первой части книги рассмотрены общественно-политическая жизнь, организация власти и управления Ханты-Мансийского округа. Во второй – экономика округа в процессе нефтегазового освоения. В третьей – социальные процессы. В четвёртой – культура, здравоохранение, спорт. В пятой речь идёт о коренных малочисленных народов ХМАО-Югры. Такое построение книги вполне правомерно и возражений не вызывает. Оно позволяет показать все основные аспекты развития региона.</w:t>
      </w:r>
    </w:p>
    <w:p w14:paraId="0C702C6E" w14:textId="77777777" w:rsidR="00EB63D0" w:rsidRPr="00E714EB" w:rsidRDefault="00EB63D0" w:rsidP="00EB63D0">
      <w:pPr>
        <w:ind w:firstLine="709"/>
        <w:jc w:val="both"/>
        <w:rPr>
          <w:sz w:val="32"/>
          <w:szCs w:val="32"/>
        </w:rPr>
      </w:pPr>
      <w:r w:rsidRPr="00E714EB">
        <w:rPr>
          <w:sz w:val="32"/>
          <w:szCs w:val="32"/>
        </w:rPr>
        <w:t xml:space="preserve">В </w:t>
      </w:r>
      <w:r w:rsidRPr="00E714EB">
        <w:rPr>
          <w:b/>
          <w:i/>
          <w:sz w:val="32"/>
          <w:szCs w:val="32"/>
        </w:rPr>
        <w:t>первой части</w:t>
      </w:r>
      <w:r w:rsidRPr="00E714EB">
        <w:rPr>
          <w:sz w:val="32"/>
          <w:szCs w:val="32"/>
        </w:rPr>
        <w:t xml:space="preserve">, написанной признанным специалистом по истории партийных органов Западной Сибири, доктором исторических </w:t>
      </w:r>
      <w:r w:rsidRPr="00E714EB">
        <w:rPr>
          <w:sz w:val="32"/>
          <w:szCs w:val="32"/>
        </w:rPr>
        <w:lastRenderedPageBreak/>
        <w:t xml:space="preserve">наук А.Б. Коноваловым и кандидатом исторических наук Д.В. Сердюковым, даётся весьма подробный расклад изменений, происходивших в органах КПСС региона после И.В. Сталина. Авторами справедливо отмечены «сложности в понимании политической линии партии», «многочисленные реформы», «бесконечные организационные реформы и кадровые перетряски периода оттепели». Всё это свидетельствует о поиске в этот период новых форм управления и организации власти на местах. </w:t>
      </w:r>
    </w:p>
    <w:p w14:paraId="46653507" w14:textId="77777777" w:rsidR="00EB63D0" w:rsidRPr="00E714EB" w:rsidRDefault="00EB63D0" w:rsidP="00EB63D0">
      <w:pPr>
        <w:ind w:firstLine="709"/>
        <w:jc w:val="both"/>
        <w:rPr>
          <w:sz w:val="32"/>
          <w:szCs w:val="32"/>
        </w:rPr>
      </w:pPr>
      <w:r w:rsidRPr="00E714EB">
        <w:rPr>
          <w:sz w:val="32"/>
          <w:szCs w:val="32"/>
        </w:rPr>
        <w:t>Удачей авторов является сочетание показа специфики происходивших политических изменений и биографических данных руководителей округа. Достаточно убедительно авторами рассмотрены сущность перемен в функционировании партийных органов в период «оттепели», «брежневской стабильности» и «перестройки».</w:t>
      </w:r>
    </w:p>
    <w:p w14:paraId="33B028CF" w14:textId="77777777" w:rsidR="00EB63D0" w:rsidRPr="00E714EB" w:rsidRDefault="00EB63D0" w:rsidP="00EB63D0">
      <w:pPr>
        <w:ind w:firstLine="709"/>
        <w:jc w:val="both"/>
        <w:rPr>
          <w:sz w:val="32"/>
          <w:szCs w:val="32"/>
        </w:rPr>
      </w:pPr>
      <w:r w:rsidRPr="00E714EB">
        <w:rPr>
          <w:b/>
          <w:i/>
          <w:sz w:val="32"/>
          <w:szCs w:val="32"/>
        </w:rPr>
        <w:t>Вторая часть</w:t>
      </w:r>
      <w:r w:rsidRPr="00E714EB">
        <w:rPr>
          <w:sz w:val="32"/>
          <w:szCs w:val="32"/>
        </w:rPr>
        <w:t xml:space="preserve">, посвящённая экономике Югры, написана доктором исторических наук М.В. </w:t>
      </w:r>
      <w:proofErr w:type="spellStart"/>
      <w:r w:rsidRPr="00E714EB">
        <w:rPr>
          <w:sz w:val="32"/>
          <w:szCs w:val="32"/>
        </w:rPr>
        <w:t>Комгорт</w:t>
      </w:r>
      <w:proofErr w:type="spellEnd"/>
      <w:r w:rsidRPr="00E714EB">
        <w:rPr>
          <w:sz w:val="32"/>
          <w:szCs w:val="32"/>
        </w:rPr>
        <w:t xml:space="preserve">, перу которой принадлежит докторская диссертация «Открытие Западно-Сибирской нефтегазоносной провинции (1920-1960-е гг.)» [2]. Имеющиеся в её распоряжении материалы позволили создать достаточно убедительную картину начала нефтяного и газового освоения Югры. Достаточно подробно автор описывает многочисленные сложности и просчёты, предшествовавшие поиску большой нефти в Западной Сибири. Причем автор правильно отмечает значение административных перемен для активизации разведки нефти и газа в регионе. В частности, этому способствовала передача Сургутской, Нижневартовской и </w:t>
      </w:r>
      <w:proofErr w:type="spellStart"/>
      <w:r w:rsidRPr="00E714EB">
        <w:rPr>
          <w:sz w:val="32"/>
          <w:szCs w:val="32"/>
        </w:rPr>
        <w:t>Охтеурьевской</w:t>
      </w:r>
      <w:proofErr w:type="spellEnd"/>
      <w:r w:rsidRPr="00E714EB">
        <w:rPr>
          <w:sz w:val="32"/>
          <w:szCs w:val="32"/>
        </w:rPr>
        <w:t xml:space="preserve"> нефтеразведки, геофизических партий и отрядов, транспортных, ремонтных, строительных предприятий из подчинения Новосибирскому геологическому управлению в ведение Тюменского управления. Открытие и успешное освоение нефтегазовых запасов Югры имело колоссальное значение для всей страны. И сегодня многие из этих месторождений являются основой экономического благополучия РФ. </w:t>
      </w:r>
    </w:p>
    <w:p w14:paraId="081A49D2" w14:textId="77777777" w:rsidR="00EB63D0" w:rsidRPr="00E714EB" w:rsidRDefault="00EB63D0" w:rsidP="00EB63D0">
      <w:pPr>
        <w:ind w:firstLine="709"/>
        <w:jc w:val="both"/>
        <w:rPr>
          <w:sz w:val="32"/>
          <w:szCs w:val="32"/>
        </w:rPr>
      </w:pPr>
      <w:r w:rsidRPr="00E714EB">
        <w:rPr>
          <w:b/>
          <w:i/>
          <w:sz w:val="32"/>
          <w:szCs w:val="32"/>
        </w:rPr>
        <w:t>Третья часть</w:t>
      </w:r>
      <w:r w:rsidRPr="00E714EB">
        <w:rPr>
          <w:sz w:val="32"/>
          <w:szCs w:val="32"/>
        </w:rPr>
        <w:t xml:space="preserve"> книги написана известными сибирскими историками – докторами исторических наук А.И. </w:t>
      </w:r>
      <w:proofErr w:type="spellStart"/>
      <w:r w:rsidRPr="00E714EB">
        <w:rPr>
          <w:sz w:val="32"/>
          <w:szCs w:val="32"/>
        </w:rPr>
        <w:t>Прищепой</w:t>
      </w:r>
      <w:proofErr w:type="spellEnd"/>
      <w:r w:rsidRPr="00E714EB">
        <w:rPr>
          <w:sz w:val="32"/>
          <w:szCs w:val="32"/>
        </w:rPr>
        <w:t xml:space="preserve"> и Н.Ю. Гавриловой. Каждый из них – автор большого числа трудов, посвященных социальному развитию Западной Сибири. В данном труде социальные процессы развития ХМАО исследуются через следующую проблематику: </w:t>
      </w:r>
      <w:proofErr w:type="spellStart"/>
      <w:r w:rsidRPr="00E714EB">
        <w:rPr>
          <w:sz w:val="32"/>
          <w:szCs w:val="32"/>
        </w:rPr>
        <w:t>этнодемографическая</w:t>
      </w:r>
      <w:proofErr w:type="spellEnd"/>
      <w:r w:rsidRPr="00E714EB">
        <w:rPr>
          <w:sz w:val="32"/>
          <w:szCs w:val="32"/>
        </w:rPr>
        <w:t xml:space="preserve"> ситуация, городское строительство, торговля и бытовое обслуживание, повседневность </w:t>
      </w:r>
      <w:proofErr w:type="spellStart"/>
      <w:r w:rsidRPr="00E714EB">
        <w:rPr>
          <w:sz w:val="32"/>
          <w:szCs w:val="32"/>
        </w:rPr>
        <w:t>югорчан</w:t>
      </w:r>
      <w:proofErr w:type="spellEnd"/>
      <w:r w:rsidRPr="00E714EB">
        <w:rPr>
          <w:sz w:val="32"/>
          <w:szCs w:val="32"/>
        </w:rPr>
        <w:t xml:space="preserve">. Этот комплексный подход позволил рассмотреть важнейшие социальные вопросы развития региона. Многочисленные таблицы позволяют лучше представить характер этих перемен. Стоит согласиться с выводом авторов о том, что «индустриальное освоение территории Югры </w:t>
      </w:r>
      <w:r w:rsidRPr="00E714EB">
        <w:rPr>
          <w:sz w:val="32"/>
          <w:szCs w:val="32"/>
        </w:rPr>
        <w:lastRenderedPageBreak/>
        <w:t xml:space="preserve">изменило как социальный облик северного региона, так и сопровождалось существенными изменениями повседневной жизни его населения. Это нашло отражение в формировании нового содержания проведения досуга и специфических форм удовлетворения культурных потребностей населения Югры».  </w:t>
      </w:r>
    </w:p>
    <w:p w14:paraId="738EAEBD" w14:textId="75A581D0" w:rsidR="00EB63D0" w:rsidRPr="00E714EB" w:rsidRDefault="00EB63D0" w:rsidP="00EB63D0">
      <w:pPr>
        <w:ind w:firstLine="709"/>
        <w:jc w:val="both"/>
        <w:rPr>
          <w:sz w:val="32"/>
          <w:szCs w:val="32"/>
        </w:rPr>
      </w:pPr>
      <w:r w:rsidRPr="00E714EB">
        <w:rPr>
          <w:sz w:val="32"/>
          <w:szCs w:val="32"/>
        </w:rPr>
        <w:t xml:space="preserve">В </w:t>
      </w:r>
      <w:r w:rsidRPr="00E714EB">
        <w:rPr>
          <w:b/>
          <w:i/>
          <w:sz w:val="32"/>
          <w:szCs w:val="32"/>
        </w:rPr>
        <w:t>четвёртой части</w:t>
      </w:r>
      <w:r w:rsidRPr="00E714EB">
        <w:rPr>
          <w:sz w:val="32"/>
          <w:szCs w:val="32"/>
        </w:rPr>
        <w:t xml:space="preserve"> книги исследованы культурная жизнь и культурная инфраструктура, система образования, религиозная ситуация, здравоохранение, физическая культура и спорт. Авторы раздела (М.И. </w:t>
      </w:r>
      <w:proofErr w:type="spellStart"/>
      <w:r w:rsidRPr="00E714EB">
        <w:rPr>
          <w:sz w:val="32"/>
          <w:szCs w:val="32"/>
        </w:rPr>
        <w:t>Ташлыкова</w:t>
      </w:r>
      <w:proofErr w:type="spellEnd"/>
      <w:r w:rsidRPr="00E714EB">
        <w:rPr>
          <w:sz w:val="32"/>
          <w:szCs w:val="32"/>
        </w:rPr>
        <w:t xml:space="preserve">, Д.В. Кирилюк, П.В. Белоус, А.И. Прищепа, </w:t>
      </w:r>
      <w:r w:rsidR="002E34FF">
        <w:rPr>
          <w:sz w:val="32"/>
          <w:szCs w:val="32"/>
        </w:rPr>
        <w:t>А.И. Ку</w:t>
      </w:r>
      <w:r w:rsidRPr="00E714EB">
        <w:rPr>
          <w:sz w:val="32"/>
          <w:szCs w:val="32"/>
        </w:rPr>
        <w:t>приянов) на достаточно большом фактическом материале смогли продемонстрировать взаимосвязь индустриального и культурного развития региона. В частности, показано, как происходило решение кадровых проблем, строительство новых учреждений образования, культуры, спорта. Очевидно, что руководство округа, сообразуясь с общей государственной политикой, старалось расширить эту сферу, но ряд проблем в развитии образования и культуры в первые годы индустриального развития региона оставались весьма серьезными и решались далеко не сразу. Тем более, что главным являлось развитие добычи нефти и газа.</w:t>
      </w:r>
    </w:p>
    <w:p w14:paraId="43D2845E" w14:textId="77777777" w:rsidR="00EB63D0" w:rsidRPr="00E714EB" w:rsidRDefault="00EB63D0" w:rsidP="00EB63D0">
      <w:pPr>
        <w:ind w:firstLine="709"/>
        <w:jc w:val="both"/>
        <w:rPr>
          <w:sz w:val="32"/>
          <w:szCs w:val="32"/>
          <w:lang w:eastAsia="en-US"/>
        </w:rPr>
      </w:pPr>
      <w:r w:rsidRPr="00E714EB">
        <w:rPr>
          <w:sz w:val="32"/>
          <w:szCs w:val="32"/>
        </w:rPr>
        <w:t>Абсолютно верно в издании описана партийно-государственная религиозная политика этого времени. Как отмечают авторы, «с 1960 г., когда был закрыт последний действующий храм в селе Шапша, до 7 января 1988 г</w:t>
      </w:r>
      <w:r w:rsidRPr="00E714EB">
        <w:rPr>
          <w:b/>
          <w:bCs/>
          <w:sz w:val="32"/>
          <w:szCs w:val="32"/>
        </w:rPr>
        <w:t>.</w:t>
      </w:r>
      <w:r w:rsidRPr="00E714EB">
        <w:rPr>
          <w:sz w:val="32"/>
          <w:szCs w:val="32"/>
        </w:rPr>
        <w:t>, когда состоялось первое после долгого перерыва богослужение в Свято-Никольском приходе в г. Сургуте, на территории Югры не было ни одного действующего храма». Ситуация стала меняться только в годы «перестройки».</w:t>
      </w:r>
    </w:p>
    <w:p w14:paraId="7E2CDFCA" w14:textId="77777777" w:rsidR="00EB63D0" w:rsidRPr="00E714EB" w:rsidRDefault="00EB63D0" w:rsidP="00EB63D0">
      <w:pPr>
        <w:ind w:firstLine="709"/>
        <w:jc w:val="both"/>
        <w:rPr>
          <w:sz w:val="32"/>
          <w:szCs w:val="32"/>
        </w:rPr>
      </w:pPr>
      <w:r w:rsidRPr="00E714EB">
        <w:rPr>
          <w:sz w:val="32"/>
          <w:szCs w:val="32"/>
        </w:rPr>
        <w:t xml:space="preserve">Не обошли вниманием авторы седьмого тома и жизнь коренных народов Ханты-Мансийского округа, в первую очередь, конечно, исследовались ханты и манси. Истории их жизни и развития в </w:t>
      </w:r>
      <w:proofErr w:type="spellStart"/>
      <w:r w:rsidRPr="00E714EB">
        <w:rPr>
          <w:sz w:val="32"/>
          <w:szCs w:val="32"/>
        </w:rPr>
        <w:t>послесталинский</w:t>
      </w:r>
      <w:proofErr w:type="spellEnd"/>
      <w:r w:rsidRPr="00E714EB">
        <w:rPr>
          <w:sz w:val="32"/>
          <w:szCs w:val="32"/>
        </w:rPr>
        <w:t xml:space="preserve"> период посвящена </w:t>
      </w:r>
      <w:r w:rsidRPr="00E714EB">
        <w:rPr>
          <w:b/>
          <w:i/>
          <w:sz w:val="32"/>
          <w:szCs w:val="32"/>
        </w:rPr>
        <w:t xml:space="preserve">пятая часть </w:t>
      </w:r>
      <w:r w:rsidRPr="00E714EB">
        <w:rPr>
          <w:sz w:val="32"/>
          <w:szCs w:val="32"/>
        </w:rPr>
        <w:t xml:space="preserve">книги. Подробно изучены </w:t>
      </w:r>
      <w:proofErr w:type="spellStart"/>
      <w:r w:rsidRPr="00E714EB">
        <w:rPr>
          <w:sz w:val="32"/>
          <w:szCs w:val="32"/>
        </w:rPr>
        <w:t>этнодемографическая</w:t>
      </w:r>
      <w:proofErr w:type="spellEnd"/>
      <w:r w:rsidRPr="00E714EB">
        <w:rPr>
          <w:sz w:val="32"/>
          <w:szCs w:val="32"/>
        </w:rPr>
        <w:t xml:space="preserve"> динамика (Е.А. Пивнева), языковая ситуация (Н.Б. Кошкарева), изменения в хозяйстве и культуре (Е.П. Мартынова), религиозные традиции (Е.М. </w:t>
      </w:r>
      <w:proofErr w:type="spellStart"/>
      <w:r w:rsidRPr="00E714EB">
        <w:rPr>
          <w:sz w:val="32"/>
          <w:szCs w:val="32"/>
        </w:rPr>
        <w:t>Главацкая</w:t>
      </w:r>
      <w:proofErr w:type="spellEnd"/>
      <w:r w:rsidRPr="00E714EB">
        <w:rPr>
          <w:sz w:val="32"/>
          <w:szCs w:val="32"/>
        </w:rPr>
        <w:t xml:space="preserve">), литература и искусство (Е.В. </w:t>
      </w:r>
      <w:proofErr w:type="spellStart"/>
      <w:r w:rsidRPr="00E714EB">
        <w:rPr>
          <w:sz w:val="32"/>
          <w:szCs w:val="32"/>
        </w:rPr>
        <w:t>Косинцева</w:t>
      </w:r>
      <w:proofErr w:type="spellEnd"/>
      <w:r w:rsidRPr="00E714EB">
        <w:rPr>
          <w:sz w:val="32"/>
          <w:szCs w:val="32"/>
        </w:rPr>
        <w:t xml:space="preserve">, Н.Н. Федорова, Т.А. </w:t>
      </w:r>
      <w:proofErr w:type="spellStart"/>
      <w:r w:rsidRPr="00E714EB">
        <w:rPr>
          <w:sz w:val="32"/>
          <w:szCs w:val="32"/>
        </w:rPr>
        <w:t>Молданова</w:t>
      </w:r>
      <w:proofErr w:type="spellEnd"/>
      <w:r w:rsidRPr="00E714EB">
        <w:rPr>
          <w:sz w:val="32"/>
          <w:szCs w:val="32"/>
        </w:rPr>
        <w:t xml:space="preserve">, Т.В. </w:t>
      </w:r>
      <w:proofErr w:type="spellStart"/>
      <w:r w:rsidRPr="00E714EB">
        <w:rPr>
          <w:sz w:val="32"/>
          <w:szCs w:val="32"/>
        </w:rPr>
        <w:t>Волдина</w:t>
      </w:r>
      <w:proofErr w:type="spellEnd"/>
      <w:r w:rsidRPr="00E714EB">
        <w:rPr>
          <w:sz w:val="32"/>
          <w:szCs w:val="32"/>
        </w:rPr>
        <w:t>). Обращает внимание, что авторы объективно пытались показать все сложности этого развития, не замалчивая проблем, связанных с сохранением национальной культуры и самобытности.</w:t>
      </w:r>
    </w:p>
    <w:p w14:paraId="1A9239D4" w14:textId="77777777" w:rsidR="00EB63D0" w:rsidRPr="00E714EB" w:rsidRDefault="00EB63D0" w:rsidP="00EB63D0">
      <w:pPr>
        <w:ind w:firstLine="709"/>
        <w:jc w:val="both"/>
        <w:rPr>
          <w:sz w:val="32"/>
          <w:szCs w:val="32"/>
        </w:rPr>
      </w:pPr>
      <w:r w:rsidRPr="00E714EB">
        <w:rPr>
          <w:sz w:val="32"/>
          <w:szCs w:val="32"/>
        </w:rPr>
        <w:t xml:space="preserve">Стоит особо отметить, что данное исследование истории Югры проведено на современной методологической основе, а главы каждого из названных разделов позволяют получить достаточно полное представление о сущности соответствующих процессов в регионе в </w:t>
      </w:r>
      <w:r w:rsidRPr="00E714EB">
        <w:rPr>
          <w:sz w:val="32"/>
          <w:szCs w:val="32"/>
        </w:rPr>
        <w:lastRenderedPageBreak/>
        <w:t>последние десятилетия истории СССР. В заключении книги под названием «Югра в контексте позднесоветской истории», написанном Е.Ю. Зубковой, зафиксированы наиболее важные, научно значимые выводы данного исследования.</w:t>
      </w:r>
    </w:p>
    <w:p w14:paraId="76C12DCA" w14:textId="0B842F00" w:rsidR="00EB63D0" w:rsidRPr="00E714EB" w:rsidRDefault="00EB63D0" w:rsidP="00EB63D0">
      <w:pPr>
        <w:shd w:val="clear" w:color="auto" w:fill="FFFFFF"/>
        <w:ind w:firstLine="709"/>
        <w:jc w:val="both"/>
        <w:rPr>
          <w:sz w:val="32"/>
          <w:szCs w:val="32"/>
        </w:rPr>
      </w:pPr>
      <w:r w:rsidRPr="00E714EB">
        <w:rPr>
          <w:sz w:val="32"/>
          <w:szCs w:val="32"/>
        </w:rPr>
        <w:t>Достоинством рецензируемой книги является тесная связь теоретических положений с конкретной исторической реальностью развития Югры. Заслуживает внимания и то, что авторский подход к интерпретации отдельных социально-экономических и общественно</w:t>
      </w:r>
      <w:proofErr w:type="gramStart"/>
      <w:r w:rsidRPr="00E714EB">
        <w:rPr>
          <w:sz w:val="32"/>
          <w:szCs w:val="32"/>
        </w:rPr>
        <w:t>-</w:t>
      </w:r>
      <w:r w:rsidR="00C33D04">
        <w:rPr>
          <w:sz w:val="32"/>
          <w:szCs w:val="32"/>
        </w:rPr>
        <w:t xml:space="preserve"> </w:t>
      </w:r>
      <w:r w:rsidR="00C57E19" w:rsidRPr="00E714EB">
        <w:rPr>
          <w:sz w:val="32"/>
          <w:szCs w:val="32"/>
        </w:rPr>
        <w:t xml:space="preserve"> </w:t>
      </w:r>
      <w:r w:rsidRPr="00E714EB">
        <w:rPr>
          <w:sz w:val="32"/>
          <w:szCs w:val="32"/>
        </w:rPr>
        <w:t>политических</w:t>
      </w:r>
      <w:proofErr w:type="gramEnd"/>
      <w:r w:rsidRPr="00E714EB">
        <w:rPr>
          <w:sz w:val="32"/>
          <w:szCs w:val="32"/>
        </w:rPr>
        <w:t xml:space="preserve"> процессов региона не противоречит основным научным исследованиям по истории Западной Сибири советского периода.</w:t>
      </w:r>
    </w:p>
    <w:p w14:paraId="6C068BED" w14:textId="77777777" w:rsidR="00EB63D0" w:rsidRPr="00E714EB" w:rsidRDefault="00EB63D0" w:rsidP="00EB63D0">
      <w:pPr>
        <w:shd w:val="clear" w:color="auto" w:fill="FFFFFF"/>
        <w:ind w:firstLine="709"/>
        <w:jc w:val="both"/>
        <w:rPr>
          <w:sz w:val="32"/>
          <w:szCs w:val="32"/>
        </w:rPr>
      </w:pPr>
      <w:r w:rsidRPr="00E714EB">
        <w:rPr>
          <w:sz w:val="32"/>
          <w:szCs w:val="32"/>
        </w:rPr>
        <w:t>Данное академическое издание имеет большую научную значимость. И этот том, и всё многотомное исследование будут полезны не только историкам, политологам, социологам, экономистам, географам, но и широкому кругу специалистов, имеющих отношение к территориальному развитию и управлению. Рецензент полагает, что это многотомное исследование, и седьмой том, в частности, внесут также заметный вклад в изучение истории Сибири и всей России.</w:t>
      </w:r>
    </w:p>
    <w:p w14:paraId="5232F284" w14:textId="77777777" w:rsidR="00EB63D0" w:rsidRPr="00E714EB" w:rsidRDefault="00EB63D0" w:rsidP="00EB63D0">
      <w:pPr>
        <w:shd w:val="clear" w:color="auto" w:fill="FFFFFF"/>
        <w:ind w:firstLine="709"/>
        <w:jc w:val="both"/>
        <w:outlineLvl w:val="0"/>
        <w:rPr>
          <w:sz w:val="32"/>
          <w:szCs w:val="32"/>
        </w:rPr>
      </w:pPr>
    </w:p>
    <w:p w14:paraId="078E8FB1" w14:textId="77777777" w:rsidR="00EB63D0" w:rsidRPr="00E714EB" w:rsidRDefault="00EB63D0" w:rsidP="00EB63D0">
      <w:pPr>
        <w:shd w:val="clear" w:color="auto" w:fill="FFFFFF"/>
        <w:ind w:firstLine="709"/>
        <w:jc w:val="both"/>
        <w:rPr>
          <w:bCs/>
          <w:i/>
          <w:iCs/>
          <w:sz w:val="28"/>
          <w:szCs w:val="28"/>
        </w:rPr>
      </w:pPr>
      <w:r w:rsidRPr="00E714EB">
        <w:rPr>
          <w:bCs/>
          <w:i/>
          <w:iCs/>
          <w:sz w:val="28"/>
          <w:szCs w:val="28"/>
        </w:rPr>
        <w:t>Примечания</w:t>
      </w:r>
    </w:p>
    <w:p w14:paraId="032B35B2" w14:textId="77777777" w:rsidR="00EB63D0" w:rsidRPr="00E714EB" w:rsidRDefault="00EB63D0" w:rsidP="00EB63D0">
      <w:pPr>
        <w:shd w:val="clear" w:color="auto" w:fill="FFFFFF"/>
        <w:ind w:firstLine="709"/>
        <w:jc w:val="both"/>
        <w:rPr>
          <w:b/>
          <w:sz w:val="28"/>
          <w:szCs w:val="28"/>
        </w:rPr>
      </w:pPr>
    </w:p>
    <w:p w14:paraId="2BB7B094" w14:textId="77777777" w:rsidR="00EB63D0" w:rsidRPr="00E714EB" w:rsidRDefault="00EB63D0" w:rsidP="00EB63D0">
      <w:pPr>
        <w:pStyle w:val="ac"/>
        <w:shd w:val="clear" w:color="auto" w:fill="FFFFFF"/>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sz w:val="28"/>
          <w:szCs w:val="28"/>
          <w:lang w:val="ru-RU"/>
        </w:rPr>
        <w:t>1. Академическая история Югры: в 8 т. / под общ. ред. Р.Г. Пихоя. – Ханты-Мансийск: Изд. дом “Новости Югры”, 2024. – Том 7. Второе “покорение Сибири”: Ханты-Мансийский автономный округ – Югра в годы становления и развития нефтегазового комплекса (1953-1991) / отв. ред. Е.Ю. Зубкова, А.И. Прищепа. – 712 с.: ил.</w:t>
      </w:r>
    </w:p>
    <w:p w14:paraId="40FDD91D" w14:textId="77777777" w:rsidR="00EB63D0" w:rsidRPr="00E714EB" w:rsidRDefault="00EB63D0" w:rsidP="00EB63D0">
      <w:pPr>
        <w:ind w:firstLine="709"/>
        <w:jc w:val="both"/>
        <w:rPr>
          <w:sz w:val="28"/>
          <w:szCs w:val="28"/>
        </w:rPr>
      </w:pPr>
      <w:r w:rsidRPr="00E714EB">
        <w:rPr>
          <w:sz w:val="28"/>
          <w:szCs w:val="28"/>
        </w:rPr>
        <w:t xml:space="preserve">2. </w:t>
      </w:r>
      <w:proofErr w:type="spellStart"/>
      <w:r w:rsidRPr="00E714EB">
        <w:rPr>
          <w:i/>
          <w:iCs/>
          <w:sz w:val="28"/>
          <w:szCs w:val="28"/>
        </w:rPr>
        <w:t>Комгорт</w:t>
      </w:r>
      <w:proofErr w:type="spellEnd"/>
      <w:r w:rsidRPr="00E714EB">
        <w:rPr>
          <w:i/>
          <w:iCs/>
          <w:sz w:val="28"/>
          <w:szCs w:val="28"/>
        </w:rPr>
        <w:t xml:space="preserve"> М.В.</w:t>
      </w:r>
      <w:r w:rsidRPr="00E714EB">
        <w:rPr>
          <w:sz w:val="28"/>
          <w:szCs w:val="28"/>
        </w:rPr>
        <w:t xml:space="preserve"> Открытие Западно-Сибирской нефтегазоносной провинции (1920-1960-е гг.): </w:t>
      </w:r>
      <w:proofErr w:type="spellStart"/>
      <w:r w:rsidRPr="00E714EB">
        <w:rPr>
          <w:sz w:val="28"/>
          <w:szCs w:val="28"/>
        </w:rPr>
        <w:t>дис</w:t>
      </w:r>
      <w:proofErr w:type="spellEnd"/>
      <w:r w:rsidRPr="00E714EB">
        <w:rPr>
          <w:sz w:val="28"/>
          <w:szCs w:val="28"/>
        </w:rPr>
        <w:t>. …</w:t>
      </w:r>
      <w:proofErr w:type="spellStart"/>
      <w:r w:rsidRPr="00E714EB">
        <w:rPr>
          <w:sz w:val="28"/>
          <w:szCs w:val="28"/>
        </w:rPr>
        <w:t>докт</w:t>
      </w:r>
      <w:proofErr w:type="spellEnd"/>
      <w:r w:rsidRPr="00E714EB">
        <w:rPr>
          <w:sz w:val="28"/>
          <w:szCs w:val="28"/>
        </w:rPr>
        <w:t xml:space="preserve">. ист. наук: 07.00.02. – </w:t>
      </w:r>
      <w:r w:rsidRPr="00E714EB">
        <w:rPr>
          <w:sz w:val="28"/>
          <w:szCs w:val="28"/>
          <w:shd w:val="clear" w:color="auto" w:fill="FFFFFF"/>
        </w:rPr>
        <w:t>Екатеринбург</w:t>
      </w:r>
      <w:r w:rsidRPr="00E714EB">
        <w:rPr>
          <w:sz w:val="28"/>
          <w:szCs w:val="28"/>
        </w:rPr>
        <w:t>, 2020. – 408 с.</w:t>
      </w:r>
    </w:p>
    <w:p w14:paraId="3A3D49AE" w14:textId="77777777" w:rsidR="00171B0F" w:rsidRPr="00E714EB" w:rsidRDefault="00171B0F" w:rsidP="00EB63D0">
      <w:pPr>
        <w:ind w:left="285" w:right="233" w:hanging="285"/>
        <w:jc w:val="both"/>
        <w:rPr>
          <w:bCs/>
          <w:iCs/>
          <w:sz w:val="28"/>
          <w:szCs w:val="28"/>
        </w:rPr>
      </w:pPr>
    </w:p>
    <w:p w14:paraId="5C4063AA" w14:textId="77777777" w:rsidR="00171B0F" w:rsidRPr="00E714EB" w:rsidRDefault="00171B0F" w:rsidP="00C504E6">
      <w:pPr>
        <w:ind w:left="285" w:right="233" w:hanging="285"/>
        <w:jc w:val="center"/>
        <w:rPr>
          <w:b/>
          <w:i/>
          <w:sz w:val="28"/>
          <w:szCs w:val="28"/>
        </w:rPr>
      </w:pPr>
    </w:p>
    <w:p w14:paraId="2D3C473A" w14:textId="77777777" w:rsidR="00171B0F" w:rsidRPr="00E714EB" w:rsidRDefault="00171B0F" w:rsidP="00C504E6">
      <w:pPr>
        <w:ind w:left="285" w:right="233" w:hanging="285"/>
        <w:jc w:val="center"/>
        <w:rPr>
          <w:b/>
          <w:i/>
          <w:sz w:val="28"/>
          <w:szCs w:val="28"/>
        </w:rPr>
      </w:pPr>
    </w:p>
    <w:p w14:paraId="7C854712" w14:textId="77777777" w:rsidR="00171B0F" w:rsidRPr="00E714EB" w:rsidRDefault="00171B0F" w:rsidP="00C504E6">
      <w:pPr>
        <w:ind w:left="285" w:right="233" w:hanging="285"/>
        <w:jc w:val="center"/>
        <w:rPr>
          <w:b/>
          <w:i/>
          <w:sz w:val="28"/>
          <w:szCs w:val="28"/>
        </w:rPr>
      </w:pPr>
    </w:p>
    <w:p w14:paraId="200476ED" w14:textId="77777777" w:rsidR="00171B0F" w:rsidRPr="00E714EB" w:rsidRDefault="00171B0F" w:rsidP="00C504E6">
      <w:pPr>
        <w:ind w:left="285" w:right="233" w:hanging="285"/>
        <w:jc w:val="center"/>
        <w:rPr>
          <w:b/>
          <w:i/>
          <w:sz w:val="28"/>
          <w:szCs w:val="28"/>
        </w:rPr>
      </w:pPr>
    </w:p>
    <w:p w14:paraId="66531F76" w14:textId="77777777" w:rsidR="00171B0F" w:rsidRPr="00E714EB" w:rsidRDefault="00171B0F" w:rsidP="00C504E6">
      <w:pPr>
        <w:ind w:left="285" w:right="233" w:hanging="285"/>
        <w:jc w:val="center"/>
        <w:rPr>
          <w:b/>
          <w:i/>
          <w:sz w:val="28"/>
          <w:szCs w:val="28"/>
        </w:rPr>
      </w:pPr>
    </w:p>
    <w:p w14:paraId="1DEAE901" w14:textId="77777777" w:rsidR="00171B0F" w:rsidRPr="00E714EB" w:rsidRDefault="00171B0F" w:rsidP="00C504E6">
      <w:pPr>
        <w:ind w:left="285" w:right="233" w:hanging="285"/>
        <w:jc w:val="center"/>
        <w:rPr>
          <w:b/>
          <w:i/>
          <w:sz w:val="28"/>
          <w:szCs w:val="28"/>
        </w:rPr>
      </w:pPr>
    </w:p>
    <w:p w14:paraId="015A84C0" w14:textId="77777777" w:rsidR="00324348" w:rsidRDefault="00324348" w:rsidP="00C504E6">
      <w:pPr>
        <w:ind w:left="285" w:right="233" w:hanging="285"/>
        <w:jc w:val="center"/>
        <w:rPr>
          <w:b/>
          <w:i/>
          <w:sz w:val="28"/>
          <w:szCs w:val="28"/>
        </w:rPr>
      </w:pPr>
    </w:p>
    <w:p w14:paraId="004EBF7F" w14:textId="77777777" w:rsidR="00324348" w:rsidRDefault="00324348" w:rsidP="00C504E6">
      <w:pPr>
        <w:ind w:left="285" w:right="233" w:hanging="285"/>
        <w:jc w:val="center"/>
        <w:rPr>
          <w:b/>
          <w:i/>
          <w:sz w:val="28"/>
          <w:szCs w:val="28"/>
        </w:rPr>
      </w:pPr>
    </w:p>
    <w:p w14:paraId="494BE57A" w14:textId="77777777" w:rsidR="00A15B05" w:rsidRDefault="00A15B05" w:rsidP="00C504E6">
      <w:pPr>
        <w:ind w:left="285" w:right="233" w:hanging="285"/>
        <w:jc w:val="center"/>
        <w:rPr>
          <w:b/>
          <w:i/>
          <w:sz w:val="28"/>
          <w:szCs w:val="28"/>
        </w:rPr>
      </w:pPr>
    </w:p>
    <w:p w14:paraId="0307E9BA" w14:textId="77777777" w:rsidR="00A15B05" w:rsidRDefault="00A15B05" w:rsidP="00C504E6">
      <w:pPr>
        <w:ind w:left="285" w:right="233" w:hanging="285"/>
        <w:jc w:val="center"/>
        <w:rPr>
          <w:b/>
          <w:i/>
          <w:sz w:val="28"/>
          <w:szCs w:val="28"/>
        </w:rPr>
      </w:pPr>
    </w:p>
    <w:p w14:paraId="0E577059" w14:textId="77777777" w:rsidR="00A15B05" w:rsidRDefault="00A15B05" w:rsidP="00C504E6">
      <w:pPr>
        <w:ind w:left="285" w:right="233" w:hanging="285"/>
        <w:jc w:val="center"/>
        <w:rPr>
          <w:b/>
          <w:i/>
          <w:sz w:val="28"/>
          <w:szCs w:val="28"/>
        </w:rPr>
      </w:pPr>
    </w:p>
    <w:p w14:paraId="3081F50E" w14:textId="77777777" w:rsidR="00A15B05" w:rsidRDefault="00A15B05" w:rsidP="00C504E6">
      <w:pPr>
        <w:ind w:left="285" w:right="233" w:hanging="285"/>
        <w:jc w:val="center"/>
        <w:rPr>
          <w:b/>
          <w:i/>
          <w:sz w:val="28"/>
          <w:szCs w:val="28"/>
        </w:rPr>
      </w:pPr>
    </w:p>
    <w:p w14:paraId="783E563E" w14:textId="77777777" w:rsidR="00A15B05" w:rsidRDefault="00A15B05" w:rsidP="00C504E6">
      <w:pPr>
        <w:ind w:left="285" w:right="233" w:hanging="285"/>
        <w:jc w:val="center"/>
        <w:rPr>
          <w:b/>
          <w:i/>
          <w:sz w:val="28"/>
          <w:szCs w:val="28"/>
        </w:rPr>
      </w:pPr>
    </w:p>
    <w:p w14:paraId="5A8A6F48" w14:textId="77777777" w:rsidR="00A15B05" w:rsidRDefault="00A15B05" w:rsidP="00C504E6">
      <w:pPr>
        <w:ind w:left="285" w:right="233" w:hanging="285"/>
        <w:jc w:val="center"/>
        <w:rPr>
          <w:b/>
          <w:i/>
          <w:sz w:val="28"/>
          <w:szCs w:val="28"/>
        </w:rPr>
      </w:pPr>
    </w:p>
    <w:p w14:paraId="3F83BB22" w14:textId="70321A19" w:rsidR="00C7357A" w:rsidRPr="00E714EB" w:rsidRDefault="00C7357A" w:rsidP="00C504E6">
      <w:pPr>
        <w:ind w:left="285" w:right="233" w:hanging="285"/>
        <w:jc w:val="center"/>
        <w:rPr>
          <w:b/>
          <w:i/>
          <w:sz w:val="28"/>
          <w:szCs w:val="28"/>
        </w:rPr>
      </w:pPr>
      <w:r w:rsidRPr="00E714EB">
        <w:rPr>
          <w:b/>
          <w:i/>
          <w:sz w:val="28"/>
          <w:szCs w:val="28"/>
        </w:rPr>
        <w:lastRenderedPageBreak/>
        <w:t>Сведения об авторах</w:t>
      </w:r>
    </w:p>
    <w:p w14:paraId="3BAEDE0B" w14:textId="77777777" w:rsidR="00BF79E2" w:rsidRPr="00E714EB" w:rsidRDefault="00BF79E2" w:rsidP="00BF79E2">
      <w:pPr>
        <w:ind w:firstLine="709"/>
        <w:jc w:val="both"/>
        <w:rPr>
          <w:rFonts w:eastAsia="Calibri"/>
          <w:i/>
        </w:rPr>
      </w:pPr>
      <w:r w:rsidRPr="00E714EB">
        <w:rPr>
          <w:rFonts w:eastAsia="Calibri"/>
        </w:rPr>
        <w:t xml:space="preserve"> </w:t>
      </w:r>
    </w:p>
    <w:p w14:paraId="4D3A3A10" w14:textId="77777777" w:rsidR="00E022FD" w:rsidRPr="00E714EB" w:rsidRDefault="00C7357A" w:rsidP="00E022FD">
      <w:pPr>
        <w:ind w:firstLine="709"/>
        <w:jc w:val="both"/>
        <w:rPr>
          <w:sz w:val="28"/>
          <w:szCs w:val="28"/>
        </w:rPr>
      </w:pPr>
      <w:r w:rsidRPr="00E714EB">
        <w:rPr>
          <w:b/>
          <w:i/>
          <w:sz w:val="28"/>
          <w:szCs w:val="28"/>
        </w:rPr>
        <w:t>АЛЕКСЕЕНКО</w:t>
      </w:r>
      <w:r w:rsidRPr="00E714EB">
        <w:rPr>
          <w:i/>
          <w:sz w:val="28"/>
          <w:szCs w:val="28"/>
        </w:rPr>
        <w:t xml:space="preserve"> Ольга Ивановна</w:t>
      </w:r>
      <w:r w:rsidRPr="00E714EB">
        <w:rPr>
          <w:sz w:val="28"/>
          <w:szCs w:val="28"/>
        </w:rPr>
        <w:t xml:space="preserve"> – кандидат исторических наук, доцент кафедры </w:t>
      </w:r>
      <w:r w:rsidR="0044580B" w:rsidRPr="00E714EB">
        <w:rPr>
          <w:iCs/>
          <w:spacing w:val="-1"/>
          <w:sz w:val="28"/>
          <w:szCs w:val="28"/>
        </w:rPr>
        <w:t>бухгалтерского учета и анализа</w:t>
      </w:r>
      <w:r w:rsidR="0044580B" w:rsidRPr="00E714EB">
        <w:rPr>
          <w:i/>
          <w:iCs/>
          <w:spacing w:val="-1"/>
        </w:rPr>
        <w:t xml:space="preserve"> </w:t>
      </w:r>
      <w:r w:rsidRPr="00E714EB">
        <w:rPr>
          <w:sz w:val="28"/>
          <w:szCs w:val="28"/>
        </w:rPr>
        <w:t>Краснодарского филиала Российского экономического университета им. Г.В. Плеханова (</w:t>
      </w:r>
      <w:r w:rsidRPr="00E714EB">
        <w:rPr>
          <w:rStyle w:val="apple-converted-space"/>
          <w:sz w:val="28"/>
          <w:szCs w:val="28"/>
          <w:shd w:val="clear" w:color="auto" w:fill="FFFFFF"/>
        </w:rPr>
        <w:t xml:space="preserve">Россия, </w:t>
      </w:r>
      <w:r w:rsidRPr="00E714EB">
        <w:rPr>
          <w:sz w:val="28"/>
          <w:szCs w:val="28"/>
        </w:rPr>
        <w:t>г. Краснодар).</w:t>
      </w:r>
    </w:p>
    <w:p w14:paraId="31AAB345" w14:textId="380FD15B" w:rsidR="00E022FD" w:rsidRPr="00E714EB" w:rsidRDefault="00E022FD" w:rsidP="00E022FD">
      <w:pPr>
        <w:pStyle w:val="1"/>
        <w:shd w:val="clear" w:color="auto" w:fill="FFFFFF"/>
        <w:spacing w:before="0" w:line="240" w:lineRule="auto"/>
        <w:ind w:firstLine="709"/>
        <w:jc w:val="both"/>
        <w:rPr>
          <w:rFonts w:ascii="Times New Roman" w:hAnsi="Times New Roman" w:cs="Times New Roman"/>
          <w:b w:val="0"/>
          <w:bCs w:val="0"/>
          <w:color w:val="auto"/>
          <w:lang w:val="ru-RU"/>
        </w:rPr>
      </w:pPr>
      <w:r w:rsidRPr="00E714EB">
        <w:rPr>
          <w:rFonts w:ascii="Times New Roman" w:hAnsi="Times New Roman" w:cs="Times New Roman"/>
          <w:i/>
          <w:iCs/>
          <w:color w:val="auto"/>
          <w:lang w:val="ru-RU"/>
        </w:rPr>
        <w:t>БАЛЕНКО</w:t>
      </w:r>
      <w:r w:rsidRPr="00E714EB">
        <w:rPr>
          <w:rFonts w:ascii="Times New Roman" w:hAnsi="Times New Roman" w:cs="Times New Roman"/>
          <w:b w:val="0"/>
          <w:bCs w:val="0"/>
          <w:i/>
          <w:iCs/>
          <w:color w:val="auto"/>
          <w:lang w:val="ru-RU"/>
        </w:rPr>
        <w:t xml:space="preserve"> Сергей Константинович (иеромонах Серафим)</w:t>
      </w:r>
      <w:r w:rsidRPr="00E714EB">
        <w:rPr>
          <w:rFonts w:ascii="Times New Roman" w:hAnsi="Times New Roman" w:cs="Times New Roman"/>
          <w:b w:val="0"/>
          <w:bCs w:val="0"/>
          <w:color w:val="auto"/>
          <w:lang w:val="ru-RU"/>
        </w:rPr>
        <w:t xml:space="preserve"> – кандидат химических наук, преподаватель кафедры систематического богословия и философии Донской духовной семинарии (Россия, г. </w:t>
      </w:r>
      <w:proofErr w:type="spellStart"/>
      <w:r w:rsidRPr="00E714EB">
        <w:rPr>
          <w:rFonts w:ascii="Times New Roman" w:hAnsi="Times New Roman" w:cs="Times New Roman"/>
          <w:b w:val="0"/>
          <w:bCs w:val="0"/>
          <w:color w:val="auto"/>
          <w:lang w:val="ru-RU"/>
        </w:rPr>
        <w:t>Ростов</w:t>
      </w:r>
      <w:proofErr w:type="spellEnd"/>
      <w:r w:rsidRPr="00E714EB">
        <w:rPr>
          <w:rFonts w:ascii="Times New Roman" w:hAnsi="Times New Roman" w:cs="Times New Roman"/>
          <w:b w:val="0"/>
          <w:bCs w:val="0"/>
          <w:color w:val="auto"/>
          <w:lang w:val="ru-RU"/>
        </w:rPr>
        <w:t>-на-Дону).</w:t>
      </w:r>
    </w:p>
    <w:p w14:paraId="39EB8887" w14:textId="77777777" w:rsidR="00915A41" w:rsidRPr="00E714EB" w:rsidRDefault="0001080D" w:rsidP="00915A41">
      <w:pPr>
        <w:ind w:firstLine="709"/>
        <w:jc w:val="both"/>
        <w:rPr>
          <w:sz w:val="28"/>
          <w:szCs w:val="28"/>
        </w:rPr>
      </w:pPr>
      <w:r w:rsidRPr="00E714EB">
        <w:rPr>
          <w:b/>
          <w:i/>
          <w:sz w:val="28"/>
          <w:szCs w:val="28"/>
        </w:rPr>
        <w:t>БЕСЕДИНА</w:t>
      </w:r>
      <w:r w:rsidRPr="00E714EB">
        <w:rPr>
          <w:i/>
          <w:sz w:val="28"/>
          <w:szCs w:val="28"/>
        </w:rPr>
        <w:t xml:space="preserve"> Елена Анатольевна</w:t>
      </w:r>
      <w:r w:rsidRPr="00E714EB">
        <w:rPr>
          <w:sz w:val="28"/>
          <w:szCs w:val="28"/>
        </w:rPr>
        <w:t xml:space="preserve"> – кандидат исторических наук, доцент Института истории Санкт-Петербургского государственного университета (Россия, г. Санкт-Петербург).  </w:t>
      </w:r>
    </w:p>
    <w:p w14:paraId="5CE99DDD" w14:textId="191AF311" w:rsidR="00915A41" w:rsidRPr="00E714EB" w:rsidRDefault="00915A41" w:rsidP="00915A41">
      <w:pPr>
        <w:ind w:firstLine="709"/>
        <w:jc w:val="both"/>
        <w:rPr>
          <w:sz w:val="28"/>
          <w:szCs w:val="28"/>
        </w:rPr>
      </w:pPr>
      <w:r w:rsidRPr="00E714EB">
        <w:rPr>
          <w:b/>
          <w:bCs/>
          <w:i/>
          <w:iCs/>
          <w:sz w:val="28"/>
          <w:szCs w:val="28"/>
        </w:rPr>
        <w:t>БИТКОВ</w:t>
      </w:r>
      <w:r w:rsidRPr="00E714EB">
        <w:rPr>
          <w:i/>
          <w:iCs/>
          <w:sz w:val="28"/>
          <w:szCs w:val="28"/>
        </w:rPr>
        <w:t xml:space="preserve"> Иван Сергеевич</w:t>
      </w:r>
      <w:r w:rsidRPr="00E714EB">
        <w:rPr>
          <w:sz w:val="28"/>
          <w:szCs w:val="28"/>
        </w:rPr>
        <w:t xml:space="preserve"> – ассистент кафедры истории и политологии Кубанского государственного аграрного университета им. И.Т. Трубилина (</w:t>
      </w:r>
      <w:r w:rsidRPr="00E714EB">
        <w:rPr>
          <w:rStyle w:val="apple-converted-space"/>
          <w:sz w:val="28"/>
          <w:szCs w:val="28"/>
          <w:shd w:val="clear" w:color="auto" w:fill="FFFFFF"/>
        </w:rPr>
        <w:t xml:space="preserve">Россия, </w:t>
      </w:r>
      <w:r w:rsidRPr="00E714EB">
        <w:rPr>
          <w:sz w:val="28"/>
          <w:szCs w:val="28"/>
        </w:rPr>
        <w:t>г. Краснодар).</w:t>
      </w:r>
    </w:p>
    <w:p w14:paraId="526E611B" w14:textId="2061D69E" w:rsidR="00744EA7" w:rsidRPr="00E714EB" w:rsidRDefault="0016623A" w:rsidP="00744EA7">
      <w:pPr>
        <w:ind w:firstLine="709"/>
        <w:jc w:val="both"/>
        <w:rPr>
          <w:sz w:val="28"/>
          <w:szCs w:val="28"/>
        </w:rPr>
      </w:pPr>
      <w:r w:rsidRPr="00E714EB">
        <w:rPr>
          <w:b/>
          <w:bCs/>
          <w:i/>
          <w:iCs/>
          <w:sz w:val="28"/>
          <w:szCs w:val="28"/>
        </w:rPr>
        <w:t>Б</w:t>
      </w:r>
      <w:r w:rsidR="00744EA7" w:rsidRPr="00E714EB">
        <w:rPr>
          <w:b/>
          <w:bCs/>
          <w:i/>
          <w:iCs/>
          <w:sz w:val="28"/>
          <w:szCs w:val="28"/>
        </w:rPr>
        <w:t>ОЕВ</w:t>
      </w:r>
      <w:r w:rsidRPr="00E714EB">
        <w:rPr>
          <w:i/>
          <w:iCs/>
          <w:sz w:val="28"/>
          <w:szCs w:val="28"/>
        </w:rPr>
        <w:t xml:space="preserve"> Павел Андреевич</w:t>
      </w:r>
      <w:r w:rsidR="00744EA7" w:rsidRPr="00E714EB">
        <w:rPr>
          <w:sz w:val="28"/>
          <w:szCs w:val="28"/>
        </w:rPr>
        <w:t xml:space="preserve"> – аспирант </w:t>
      </w:r>
      <w:r w:rsidR="0086148B" w:rsidRPr="00E714EB">
        <w:rPr>
          <w:sz w:val="28"/>
          <w:szCs w:val="28"/>
        </w:rPr>
        <w:t>факультет</w:t>
      </w:r>
      <w:r w:rsidR="00B945D7" w:rsidRPr="00E714EB">
        <w:rPr>
          <w:sz w:val="28"/>
          <w:szCs w:val="28"/>
        </w:rPr>
        <w:t>а</w:t>
      </w:r>
      <w:r w:rsidR="0086148B" w:rsidRPr="00E714EB">
        <w:rPr>
          <w:sz w:val="28"/>
          <w:szCs w:val="28"/>
        </w:rPr>
        <w:t xml:space="preserve"> Государственного управления </w:t>
      </w:r>
      <w:r w:rsidR="00744EA7" w:rsidRPr="00E714EB">
        <w:rPr>
          <w:sz w:val="28"/>
          <w:szCs w:val="28"/>
        </w:rPr>
        <w:t>Московского государственного университета им. М.В. Ломоносова (Россия, г. Москва).</w:t>
      </w:r>
    </w:p>
    <w:p w14:paraId="76F18933" w14:textId="58EB576F" w:rsidR="0030252C" w:rsidRPr="00E714EB" w:rsidRDefault="0030252C" w:rsidP="0030252C">
      <w:pPr>
        <w:ind w:firstLine="708"/>
        <w:jc w:val="both"/>
        <w:rPr>
          <w:sz w:val="28"/>
          <w:szCs w:val="28"/>
        </w:rPr>
      </w:pPr>
      <w:r w:rsidRPr="00E714EB">
        <w:rPr>
          <w:b/>
          <w:bCs/>
          <w:i/>
          <w:sz w:val="28"/>
          <w:szCs w:val="28"/>
        </w:rPr>
        <w:t>БУРАНОК</w:t>
      </w:r>
      <w:r w:rsidRPr="00E714EB">
        <w:rPr>
          <w:b/>
          <w:bCs/>
          <w:sz w:val="28"/>
          <w:szCs w:val="28"/>
        </w:rPr>
        <w:t xml:space="preserve"> </w:t>
      </w:r>
      <w:r w:rsidRPr="00E714EB">
        <w:rPr>
          <w:bCs/>
          <w:i/>
          <w:sz w:val="28"/>
          <w:szCs w:val="28"/>
        </w:rPr>
        <w:t>Сергей</w:t>
      </w:r>
      <w:r w:rsidRPr="00E714EB">
        <w:rPr>
          <w:i/>
          <w:sz w:val="28"/>
          <w:szCs w:val="28"/>
          <w:shd w:val="clear" w:color="auto" w:fill="FFFFFF"/>
        </w:rPr>
        <w:t xml:space="preserve"> </w:t>
      </w:r>
      <w:r w:rsidRPr="00E714EB">
        <w:rPr>
          <w:bCs/>
          <w:i/>
          <w:sz w:val="28"/>
          <w:szCs w:val="28"/>
        </w:rPr>
        <w:t>Олегович</w:t>
      </w:r>
      <w:r w:rsidRPr="00E714EB">
        <w:rPr>
          <w:sz w:val="28"/>
          <w:szCs w:val="28"/>
          <w:shd w:val="clear" w:color="auto" w:fill="FFFFFF"/>
        </w:rPr>
        <w:t xml:space="preserve"> </w:t>
      </w:r>
      <w:r w:rsidRPr="00E714EB">
        <w:rPr>
          <w:sz w:val="28"/>
          <w:szCs w:val="28"/>
        </w:rPr>
        <w:t xml:space="preserve">– </w:t>
      </w:r>
      <w:r w:rsidRPr="00E714EB">
        <w:rPr>
          <w:sz w:val="28"/>
          <w:szCs w:val="28"/>
          <w:shd w:val="clear" w:color="auto" w:fill="FFFFFF"/>
        </w:rPr>
        <w:t>доктор исторических наук, доцент, профессор кафедры всеобщей истории Самарского государственного социально-</w:t>
      </w:r>
      <w:r w:rsidR="00391053" w:rsidRPr="00E714EB">
        <w:rPr>
          <w:sz w:val="28"/>
          <w:szCs w:val="28"/>
          <w:shd w:val="clear" w:color="auto" w:fill="FFFFFF"/>
        </w:rPr>
        <w:t xml:space="preserve"> </w:t>
      </w:r>
      <w:r w:rsidRPr="00E714EB">
        <w:rPr>
          <w:sz w:val="28"/>
          <w:szCs w:val="28"/>
          <w:shd w:val="clear" w:color="auto" w:fill="FFFFFF"/>
        </w:rPr>
        <w:t>педагогического университета (</w:t>
      </w:r>
      <w:r w:rsidRPr="00E714EB">
        <w:rPr>
          <w:sz w:val="28"/>
          <w:szCs w:val="28"/>
        </w:rPr>
        <w:t xml:space="preserve">Россия, </w:t>
      </w:r>
      <w:r w:rsidRPr="00E714EB">
        <w:rPr>
          <w:sz w:val="28"/>
          <w:szCs w:val="28"/>
          <w:shd w:val="clear" w:color="auto" w:fill="FFFFFF"/>
        </w:rPr>
        <w:t xml:space="preserve">г. </w:t>
      </w:r>
      <w:r w:rsidRPr="00E714EB">
        <w:rPr>
          <w:bCs/>
          <w:sz w:val="28"/>
          <w:szCs w:val="28"/>
        </w:rPr>
        <w:t>Самара</w:t>
      </w:r>
      <w:r w:rsidRPr="00E714EB">
        <w:rPr>
          <w:sz w:val="28"/>
          <w:szCs w:val="28"/>
          <w:shd w:val="clear" w:color="auto" w:fill="FFFFFF"/>
        </w:rPr>
        <w:t>).</w:t>
      </w:r>
    </w:p>
    <w:p w14:paraId="2B297160" w14:textId="01C044CE" w:rsidR="007B4031" w:rsidRPr="00E714EB" w:rsidRDefault="0001080D" w:rsidP="007B4031">
      <w:pPr>
        <w:jc w:val="both"/>
        <w:rPr>
          <w:sz w:val="28"/>
          <w:szCs w:val="28"/>
        </w:rPr>
      </w:pPr>
      <w:r w:rsidRPr="00E714EB">
        <w:rPr>
          <w:b/>
          <w:bCs/>
          <w:i/>
          <w:sz w:val="28"/>
          <w:szCs w:val="28"/>
        </w:rPr>
        <w:tab/>
      </w:r>
      <w:r w:rsidR="007B4031" w:rsidRPr="00E714EB">
        <w:rPr>
          <w:b/>
          <w:i/>
          <w:sz w:val="28"/>
          <w:szCs w:val="28"/>
        </w:rPr>
        <w:t>БУРКОВА</w:t>
      </w:r>
      <w:r w:rsidR="007B4031" w:rsidRPr="00E714EB">
        <w:rPr>
          <w:i/>
          <w:sz w:val="28"/>
          <w:szCs w:val="28"/>
        </w:rPr>
        <w:t xml:space="preserve"> Татьяна Вадимовна</w:t>
      </w:r>
      <w:r w:rsidR="007B4031" w:rsidRPr="00E714EB">
        <w:rPr>
          <w:b/>
          <w:sz w:val="28"/>
          <w:szCs w:val="28"/>
        </w:rPr>
        <w:t xml:space="preserve"> </w:t>
      </w:r>
      <w:r w:rsidR="007B4031" w:rsidRPr="00E714EB">
        <w:rPr>
          <w:sz w:val="28"/>
          <w:szCs w:val="28"/>
        </w:rPr>
        <w:t xml:space="preserve">– кандидат исторических наук, доцент Института истории Санкт-Петербургского государственного университета (Россия, г. Санкт-Петербург).  </w:t>
      </w:r>
    </w:p>
    <w:p w14:paraId="6FEF2F7D" w14:textId="77777777" w:rsidR="00E1793C" w:rsidRPr="00E714EB" w:rsidRDefault="00E1793C" w:rsidP="00E1793C">
      <w:pPr>
        <w:ind w:firstLine="709"/>
        <w:jc w:val="both"/>
        <w:rPr>
          <w:sz w:val="28"/>
          <w:szCs w:val="28"/>
        </w:rPr>
      </w:pPr>
      <w:r w:rsidRPr="00E714EB">
        <w:rPr>
          <w:b/>
          <w:i/>
          <w:sz w:val="28"/>
          <w:szCs w:val="28"/>
        </w:rPr>
        <w:t xml:space="preserve">БУРЫКИНА </w:t>
      </w:r>
      <w:r w:rsidRPr="00E714EB">
        <w:rPr>
          <w:i/>
          <w:sz w:val="28"/>
          <w:szCs w:val="28"/>
        </w:rPr>
        <w:t>Людмила Васильевна</w:t>
      </w:r>
      <w:r w:rsidRPr="00E714EB">
        <w:rPr>
          <w:sz w:val="28"/>
          <w:szCs w:val="28"/>
        </w:rPr>
        <w:t xml:space="preserve"> </w:t>
      </w:r>
      <w:bookmarkStart w:id="65" w:name="_Hlk164252819"/>
      <w:r w:rsidRPr="00E714EB">
        <w:rPr>
          <w:sz w:val="28"/>
          <w:szCs w:val="28"/>
        </w:rPr>
        <w:t>–</w:t>
      </w:r>
      <w:bookmarkEnd w:id="65"/>
      <w:r w:rsidRPr="00E714EB">
        <w:rPr>
          <w:sz w:val="28"/>
          <w:szCs w:val="28"/>
        </w:rPr>
        <w:t xml:space="preserve"> кандидат исторических наук, доцент кафедры отечественной истории, историографии, теории и методологии истории Адыгейского государственного университета (Россия, г. Майкоп).</w:t>
      </w:r>
    </w:p>
    <w:p w14:paraId="6A0BC358" w14:textId="2DDB0A31" w:rsidR="00FF3DE5" w:rsidRPr="00E714EB" w:rsidRDefault="00FF3DE5" w:rsidP="00FF3DE5">
      <w:pPr>
        <w:ind w:firstLine="709"/>
        <w:jc w:val="both"/>
        <w:rPr>
          <w:sz w:val="28"/>
          <w:szCs w:val="28"/>
        </w:rPr>
      </w:pPr>
      <w:r w:rsidRPr="00E714EB">
        <w:rPr>
          <w:b/>
          <w:bCs/>
          <w:i/>
          <w:iCs/>
          <w:sz w:val="28"/>
          <w:szCs w:val="28"/>
          <w:shd w:val="clear" w:color="auto" w:fill="FFFFFF"/>
        </w:rPr>
        <w:t>ВАЛИУЛЛИН</w:t>
      </w:r>
      <w:r w:rsidRPr="00E714EB">
        <w:rPr>
          <w:i/>
          <w:iCs/>
          <w:sz w:val="28"/>
          <w:szCs w:val="28"/>
          <w:shd w:val="clear" w:color="auto" w:fill="FFFFFF"/>
        </w:rPr>
        <w:t xml:space="preserve"> Ильдар </w:t>
      </w:r>
      <w:proofErr w:type="spellStart"/>
      <w:r w:rsidRPr="00E714EB">
        <w:rPr>
          <w:i/>
          <w:iCs/>
          <w:sz w:val="28"/>
          <w:szCs w:val="28"/>
          <w:shd w:val="clear" w:color="auto" w:fill="FFFFFF"/>
        </w:rPr>
        <w:t>Рауфович</w:t>
      </w:r>
      <w:proofErr w:type="spellEnd"/>
      <w:r w:rsidRPr="00E714EB">
        <w:rPr>
          <w:sz w:val="28"/>
          <w:szCs w:val="28"/>
          <w:shd w:val="clear" w:color="auto" w:fill="FFFFFF"/>
        </w:rPr>
        <w:t xml:space="preserve"> </w:t>
      </w:r>
      <w:r w:rsidRPr="00E714EB">
        <w:rPr>
          <w:sz w:val="28"/>
          <w:szCs w:val="28"/>
        </w:rPr>
        <w:t>– кандидат исторических наук, старший научный сотрудник Института Татарской энциклопедии и регионоведения Академии наук Республики Татарстан (</w:t>
      </w:r>
      <w:r w:rsidRPr="00E714EB">
        <w:rPr>
          <w:rStyle w:val="apple-converted-space"/>
          <w:sz w:val="28"/>
          <w:szCs w:val="28"/>
          <w:shd w:val="clear" w:color="auto" w:fill="FFFFFF"/>
        </w:rPr>
        <w:t xml:space="preserve">Россия, </w:t>
      </w:r>
      <w:r w:rsidRPr="00E714EB">
        <w:rPr>
          <w:sz w:val="28"/>
          <w:szCs w:val="28"/>
        </w:rPr>
        <w:t>Республика Татарстан, г. Казань).</w:t>
      </w:r>
    </w:p>
    <w:p w14:paraId="45FDB06B" w14:textId="77777777" w:rsidR="00821A7A" w:rsidRPr="00E714EB" w:rsidRDefault="00821A7A" w:rsidP="00E1793C">
      <w:pPr>
        <w:ind w:firstLine="709"/>
        <w:jc w:val="both"/>
        <w:rPr>
          <w:sz w:val="28"/>
          <w:szCs w:val="28"/>
        </w:rPr>
      </w:pPr>
      <w:r w:rsidRPr="00E714EB">
        <w:rPr>
          <w:b/>
          <w:i/>
          <w:sz w:val="28"/>
          <w:szCs w:val="28"/>
          <w:shd w:val="clear" w:color="auto" w:fill="FFFFFF"/>
        </w:rPr>
        <w:t>ВЕРШИНИНА</w:t>
      </w:r>
      <w:r w:rsidRPr="00E714EB">
        <w:rPr>
          <w:i/>
          <w:sz w:val="28"/>
          <w:szCs w:val="28"/>
          <w:shd w:val="clear" w:color="auto" w:fill="FFFFFF"/>
        </w:rPr>
        <w:t xml:space="preserve"> Дарья Борисовна</w:t>
      </w:r>
      <w:r w:rsidRPr="00E714EB">
        <w:rPr>
          <w:sz w:val="28"/>
          <w:szCs w:val="28"/>
          <w:shd w:val="clear" w:color="auto" w:fill="FFFFFF"/>
        </w:rPr>
        <w:t xml:space="preserve"> </w:t>
      </w:r>
      <w:r w:rsidRPr="00E714EB">
        <w:rPr>
          <w:sz w:val="28"/>
          <w:szCs w:val="28"/>
        </w:rPr>
        <w:t>– кандидат исторических наук, доцент</w:t>
      </w:r>
      <w:r w:rsidRPr="00E714EB">
        <w:rPr>
          <w:sz w:val="28"/>
          <w:szCs w:val="28"/>
          <w:shd w:val="clear" w:color="auto" w:fill="FFFFFF"/>
        </w:rPr>
        <w:t xml:space="preserve"> кафедры истории и археологии Пермского государственного национального исследовательского университета (</w:t>
      </w:r>
      <w:r w:rsidRPr="00E714EB">
        <w:rPr>
          <w:sz w:val="28"/>
          <w:szCs w:val="28"/>
        </w:rPr>
        <w:t xml:space="preserve">Россия, г. </w:t>
      </w:r>
      <w:r w:rsidRPr="00E714EB">
        <w:rPr>
          <w:sz w:val="28"/>
          <w:szCs w:val="28"/>
          <w:shd w:val="clear" w:color="auto" w:fill="FFFFFF"/>
        </w:rPr>
        <w:t>Пермь).</w:t>
      </w:r>
    </w:p>
    <w:p w14:paraId="3065C2D4" w14:textId="77777777" w:rsidR="008A4CDB" w:rsidRPr="00E714EB" w:rsidRDefault="00F50AA4" w:rsidP="008A4CDB">
      <w:pPr>
        <w:jc w:val="both"/>
        <w:rPr>
          <w:sz w:val="28"/>
          <w:szCs w:val="28"/>
        </w:rPr>
      </w:pPr>
      <w:r w:rsidRPr="00E714EB">
        <w:rPr>
          <w:sz w:val="28"/>
          <w:szCs w:val="28"/>
        </w:rPr>
        <w:tab/>
      </w:r>
      <w:r w:rsidR="008A4CDB" w:rsidRPr="00E714EB">
        <w:rPr>
          <w:b/>
          <w:i/>
          <w:sz w:val="28"/>
          <w:szCs w:val="28"/>
        </w:rPr>
        <w:t>ВОЛОЖАНИНА</w:t>
      </w:r>
      <w:r w:rsidR="008A4CDB" w:rsidRPr="00E714EB">
        <w:rPr>
          <w:i/>
          <w:sz w:val="28"/>
          <w:szCs w:val="28"/>
        </w:rPr>
        <w:t xml:space="preserve"> Елена Ефимовна</w:t>
      </w:r>
      <w:r w:rsidR="008A4CDB" w:rsidRPr="00E714EB">
        <w:rPr>
          <w:sz w:val="28"/>
          <w:szCs w:val="28"/>
        </w:rPr>
        <w:t xml:space="preserve"> – кандидат исторических наук, доцент, преподаватель истории Омского автотранспортного колледжа (</w:t>
      </w:r>
      <w:r w:rsidR="008A4CDB" w:rsidRPr="00E714EB">
        <w:rPr>
          <w:rStyle w:val="apple-converted-space"/>
          <w:sz w:val="28"/>
          <w:szCs w:val="28"/>
          <w:shd w:val="clear" w:color="auto" w:fill="FFFFFF"/>
        </w:rPr>
        <w:t>Россия</w:t>
      </w:r>
      <w:r w:rsidR="008A4CDB" w:rsidRPr="00E714EB">
        <w:rPr>
          <w:sz w:val="28"/>
          <w:szCs w:val="28"/>
        </w:rPr>
        <w:t>, г. Омск).</w:t>
      </w:r>
    </w:p>
    <w:p w14:paraId="32B02F36" w14:textId="0DF3882C" w:rsidR="00057D60" w:rsidRPr="00E714EB" w:rsidRDefault="00057D60" w:rsidP="00057D60">
      <w:pPr>
        <w:ind w:firstLine="708"/>
        <w:jc w:val="both"/>
        <w:rPr>
          <w:sz w:val="28"/>
          <w:szCs w:val="28"/>
        </w:rPr>
      </w:pPr>
      <w:r w:rsidRPr="00E714EB">
        <w:rPr>
          <w:b/>
          <w:bCs/>
          <w:i/>
          <w:iCs/>
          <w:sz w:val="28"/>
          <w:szCs w:val="28"/>
        </w:rPr>
        <w:t>В</w:t>
      </w:r>
      <w:r w:rsidR="003E19D2" w:rsidRPr="00E714EB">
        <w:rPr>
          <w:b/>
          <w:bCs/>
          <w:i/>
          <w:iCs/>
          <w:sz w:val="28"/>
          <w:szCs w:val="28"/>
        </w:rPr>
        <w:t>ОСТРИКОВ</w:t>
      </w:r>
      <w:r w:rsidR="003E19D2" w:rsidRPr="00E714EB">
        <w:rPr>
          <w:i/>
          <w:iCs/>
          <w:sz w:val="28"/>
          <w:szCs w:val="28"/>
        </w:rPr>
        <w:t xml:space="preserve"> </w:t>
      </w:r>
      <w:r w:rsidRPr="00E714EB">
        <w:rPr>
          <w:i/>
          <w:iCs/>
          <w:sz w:val="28"/>
          <w:szCs w:val="28"/>
        </w:rPr>
        <w:t>Сергей Евгеньевич</w:t>
      </w:r>
      <w:r w:rsidRPr="00E714EB">
        <w:rPr>
          <w:sz w:val="28"/>
          <w:szCs w:val="28"/>
        </w:rPr>
        <w:t xml:space="preserve"> – преподаватель истории Омского автотранспортного колледжа (</w:t>
      </w:r>
      <w:r w:rsidRPr="00E714EB">
        <w:rPr>
          <w:rStyle w:val="apple-converted-space"/>
          <w:sz w:val="28"/>
          <w:szCs w:val="28"/>
          <w:shd w:val="clear" w:color="auto" w:fill="FFFFFF"/>
        </w:rPr>
        <w:t>Россия</w:t>
      </w:r>
      <w:r w:rsidRPr="00E714EB">
        <w:rPr>
          <w:sz w:val="28"/>
          <w:szCs w:val="28"/>
        </w:rPr>
        <w:t>, г. Омск).</w:t>
      </w:r>
    </w:p>
    <w:p w14:paraId="4AEFFD35" w14:textId="77777777" w:rsidR="00C7357A" w:rsidRPr="00E714EB" w:rsidRDefault="00C7357A" w:rsidP="008A4CDB">
      <w:pPr>
        <w:ind w:firstLine="708"/>
        <w:jc w:val="both"/>
        <w:rPr>
          <w:sz w:val="28"/>
          <w:szCs w:val="28"/>
        </w:rPr>
      </w:pPr>
      <w:r w:rsidRPr="00E714EB">
        <w:rPr>
          <w:b/>
          <w:i/>
          <w:sz w:val="28"/>
          <w:szCs w:val="28"/>
        </w:rPr>
        <w:t>ГАРУНОВА</w:t>
      </w:r>
      <w:r w:rsidRPr="00E714EB">
        <w:rPr>
          <w:i/>
          <w:sz w:val="28"/>
          <w:szCs w:val="28"/>
        </w:rPr>
        <w:t xml:space="preserve"> Нина </w:t>
      </w:r>
      <w:proofErr w:type="spellStart"/>
      <w:r w:rsidRPr="00E714EB">
        <w:rPr>
          <w:i/>
          <w:sz w:val="28"/>
          <w:szCs w:val="28"/>
        </w:rPr>
        <w:t>Нурмагомедовна</w:t>
      </w:r>
      <w:proofErr w:type="spellEnd"/>
      <w:r w:rsidRPr="00E714EB">
        <w:rPr>
          <w:sz w:val="28"/>
          <w:szCs w:val="28"/>
        </w:rPr>
        <w:t xml:space="preserve"> – доктор исторических наук, профессор кафедры </w:t>
      </w:r>
      <w:r w:rsidR="0070746E" w:rsidRPr="00E714EB">
        <w:rPr>
          <w:sz w:val="28"/>
          <w:szCs w:val="28"/>
        </w:rPr>
        <w:t>Истори</w:t>
      </w:r>
      <w:r w:rsidR="00F4136F" w:rsidRPr="00E714EB">
        <w:rPr>
          <w:sz w:val="28"/>
          <w:szCs w:val="28"/>
        </w:rPr>
        <w:t>и</w:t>
      </w:r>
      <w:r w:rsidRPr="00E714EB">
        <w:rPr>
          <w:sz w:val="28"/>
          <w:szCs w:val="28"/>
        </w:rPr>
        <w:t xml:space="preserve"> России </w:t>
      </w:r>
      <w:r w:rsidR="00A64598" w:rsidRPr="00E714EB">
        <w:rPr>
          <w:sz w:val="28"/>
          <w:szCs w:val="28"/>
        </w:rPr>
        <w:t>Дагестанского</w:t>
      </w:r>
      <w:r w:rsidR="00330C28" w:rsidRPr="00E714EB">
        <w:rPr>
          <w:sz w:val="28"/>
          <w:szCs w:val="28"/>
        </w:rPr>
        <w:t xml:space="preserve"> государственн</w:t>
      </w:r>
      <w:r w:rsidR="00A64598" w:rsidRPr="00E714EB">
        <w:rPr>
          <w:sz w:val="28"/>
          <w:szCs w:val="28"/>
        </w:rPr>
        <w:t>ого</w:t>
      </w:r>
      <w:r w:rsidR="00330C28" w:rsidRPr="00E714EB">
        <w:rPr>
          <w:sz w:val="28"/>
          <w:szCs w:val="28"/>
        </w:rPr>
        <w:t xml:space="preserve"> университет</w:t>
      </w:r>
      <w:r w:rsidR="00A64598" w:rsidRPr="00E714EB">
        <w:rPr>
          <w:sz w:val="28"/>
          <w:szCs w:val="28"/>
        </w:rPr>
        <w:t>а</w:t>
      </w:r>
      <w:r w:rsidR="00330C28" w:rsidRPr="00E714EB">
        <w:rPr>
          <w:spacing w:val="-7"/>
          <w:sz w:val="28"/>
          <w:szCs w:val="28"/>
        </w:rPr>
        <w:t xml:space="preserve"> </w:t>
      </w:r>
      <w:r w:rsidRPr="00E714EB">
        <w:rPr>
          <w:sz w:val="28"/>
          <w:szCs w:val="28"/>
        </w:rPr>
        <w:t>(Россия, Республика Дагестан, г. Махачкала).</w:t>
      </w:r>
    </w:p>
    <w:p w14:paraId="73D1AAF3" w14:textId="77777777" w:rsidR="002E1572" w:rsidRPr="00E714EB" w:rsidRDefault="009E6432" w:rsidP="00A1053B">
      <w:pPr>
        <w:ind w:firstLine="709"/>
        <w:jc w:val="both"/>
        <w:rPr>
          <w:b/>
          <w:i/>
          <w:sz w:val="28"/>
          <w:szCs w:val="28"/>
        </w:rPr>
      </w:pPr>
      <w:r w:rsidRPr="00E714EB">
        <w:rPr>
          <w:b/>
          <w:i/>
          <w:sz w:val="28"/>
          <w:szCs w:val="28"/>
        </w:rPr>
        <w:t>ГОРШЕНИН</w:t>
      </w:r>
      <w:r w:rsidRPr="00E714EB">
        <w:rPr>
          <w:i/>
          <w:sz w:val="28"/>
          <w:szCs w:val="28"/>
        </w:rPr>
        <w:t xml:space="preserve"> Александр Владимирович </w:t>
      </w:r>
      <w:r w:rsidRPr="00E714EB">
        <w:rPr>
          <w:sz w:val="28"/>
          <w:szCs w:val="28"/>
        </w:rPr>
        <w:t>– кандидат исторических наук, доцент кафедры гуманитарных дисциплин</w:t>
      </w:r>
      <w:r w:rsidR="001A25B6" w:rsidRPr="00E714EB">
        <w:rPr>
          <w:sz w:val="28"/>
          <w:szCs w:val="28"/>
        </w:rPr>
        <w:t>, доцент кафедры общественного здоровья и здравоохранения</w:t>
      </w:r>
      <w:r w:rsidR="00A1053B" w:rsidRPr="00E714EB">
        <w:rPr>
          <w:sz w:val="28"/>
          <w:szCs w:val="28"/>
        </w:rPr>
        <w:t xml:space="preserve">, доцент кафедры фармации </w:t>
      </w:r>
      <w:r w:rsidRPr="00E714EB">
        <w:rPr>
          <w:sz w:val="28"/>
          <w:szCs w:val="28"/>
        </w:rPr>
        <w:t>Медицинского университета «</w:t>
      </w:r>
      <w:proofErr w:type="spellStart"/>
      <w:r w:rsidRPr="00E714EB">
        <w:rPr>
          <w:sz w:val="28"/>
          <w:szCs w:val="28"/>
        </w:rPr>
        <w:t>Реавиз</w:t>
      </w:r>
      <w:proofErr w:type="spellEnd"/>
      <w:r w:rsidRPr="00E714EB">
        <w:rPr>
          <w:sz w:val="28"/>
          <w:szCs w:val="28"/>
        </w:rPr>
        <w:t>»</w:t>
      </w:r>
      <w:r w:rsidR="001C1304" w:rsidRPr="00E714EB">
        <w:rPr>
          <w:sz w:val="28"/>
          <w:szCs w:val="28"/>
        </w:rPr>
        <w:t xml:space="preserve"> </w:t>
      </w:r>
      <w:r w:rsidRPr="00E714EB">
        <w:rPr>
          <w:sz w:val="28"/>
          <w:szCs w:val="28"/>
        </w:rPr>
        <w:t>(</w:t>
      </w:r>
      <w:r w:rsidRPr="00E714EB">
        <w:rPr>
          <w:rStyle w:val="apple-converted-space"/>
          <w:sz w:val="28"/>
          <w:szCs w:val="28"/>
          <w:shd w:val="clear" w:color="auto" w:fill="FFFFFF"/>
        </w:rPr>
        <w:t xml:space="preserve">Россия, </w:t>
      </w:r>
      <w:r w:rsidRPr="00E714EB">
        <w:rPr>
          <w:sz w:val="28"/>
          <w:szCs w:val="28"/>
        </w:rPr>
        <w:t>г. Самара).</w:t>
      </w:r>
      <w:r w:rsidRPr="00E714EB">
        <w:rPr>
          <w:b/>
          <w:i/>
          <w:sz w:val="28"/>
          <w:szCs w:val="28"/>
        </w:rPr>
        <w:tab/>
      </w:r>
    </w:p>
    <w:p w14:paraId="4D981E2B" w14:textId="77777777" w:rsidR="009E6432" w:rsidRPr="00E714EB" w:rsidRDefault="009E6432" w:rsidP="002E1572">
      <w:pPr>
        <w:ind w:firstLine="708"/>
        <w:jc w:val="both"/>
        <w:rPr>
          <w:sz w:val="28"/>
          <w:szCs w:val="28"/>
        </w:rPr>
      </w:pPr>
      <w:r w:rsidRPr="00E714EB">
        <w:rPr>
          <w:b/>
          <w:i/>
          <w:sz w:val="28"/>
          <w:szCs w:val="28"/>
        </w:rPr>
        <w:t>ГРЕБЕНКИН</w:t>
      </w:r>
      <w:r w:rsidRPr="00E714EB">
        <w:rPr>
          <w:i/>
          <w:sz w:val="28"/>
          <w:szCs w:val="28"/>
        </w:rPr>
        <w:t xml:space="preserve"> Алексей Николаевич </w:t>
      </w:r>
      <w:r w:rsidRPr="00E714EB">
        <w:rPr>
          <w:sz w:val="28"/>
          <w:szCs w:val="28"/>
        </w:rPr>
        <w:t xml:space="preserve">– доктор исторических наук, доцент, </w:t>
      </w:r>
      <w:r w:rsidR="00F836DA" w:rsidRPr="00E714EB">
        <w:rPr>
          <w:sz w:val="28"/>
          <w:szCs w:val="28"/>
        </w:rPr>
        <w:t xml:space="preserve">сотрудник </w:t>
      </w:r>
      <w:r w:rsidR="00F836DA" w:rsidRPr="00E714EB">
        <w:rPr>
          <w:sz w:val="28"/>
          <w:szCs w:val="28"/>
          <w:shd w:val="clear" w:color="auto" w:fill="FFFFFF"/>
        </w:rPr>
        <w:t xml:space="preserve">Академии </w:t>
      </w:r>
      <w:r w:rsidR="00F836DA" w:rsidRPr="00E714EB">
        <w:rPr>
          <w:sz w:val="28"/>
          <w:szCs w:val="28"/>
        </w:rPr>
        <w:t xml:space="preserve">Федеральной службы охраны Российской Федерации </w:t>
      </w:r>
      <w:r w:rsidRPr="00E714EB">
        <w:rPr>
          <w:sz w:val="28"/>
          <w:szCs w:val="28"/>
        </w:rPr>
        <w:t>(Россия, г. Орёл).</w:t>
      </w:r>
    </w:p>
    <w:p w14:paraId="6B624754" w14:textId="2218589F" w:rsidR="00EF556A" w:rsidRPr="00E714EB" w:rsidRDefault="00EF556A" w:rsidP="00EA7F36">
      <w:pPr>
        <w:ind w:firstLine="708"/>
        <w:jc w:val="both"/>
        <w:rPr>
          <w:sz w:val="28"/>
          <w:szCs w:val="28"/>
        </w:rPr>
      </w:pPr>
      <w:r w:rsidRPr="00E714EB">
        <w:rPr>
          <w:b/>
          <w:i/>
          <w:sz w:val="28"/>
          <w:szCs w:val="28"/>
        </w:rPr>
        <w:lastRenderedPageBreak/>
        <w:t>ДОЛГИХ</w:t>
      </w:r>
      <w:r w:rsidRPr="00E714EB">
        <w:rPr>
          <w:i/>
          <w:sz w:val="28"/>
          <w:szCs w:val="28"/>
        </w:rPr>
        <w:t xml:space="preserve"> Аркадий Наумович</w:t>
      </w:r>
      <w:r w:rsidRPr="00E714EB">
        <w:rPr>
          <w:sz w:val="28"/>
          <w:szCs w:val="28"/>
        </w:rPr>
        <w:t xml:space="preserve"> – </w:t>
      </w:r>
      <w:r w:rsidR="007C5314" w:rsidRPr="00E714EB">
        <w:rPr>
          <w:sz w:val="28"/>
          <w:szCs w:val="28"/>
        </w:rPr>
        <w:t xml:space="preserve">доктор исторических наук, доцент, </w:t>
      </w:r>
      <w:r w:rsidRPr="00E714EB">
        <w:rPr>
          <w:sz w:val="28"/>
          <w:szCs w:val="28"/>
        </w:rPr>
        <w:t>профессор кафедры отечественной и всеобщей истории Липецкого государственного педагогического университета им</w:t>
      </w:r>
      <w:r w:rsidR="00311ECD" w:rsidRPr="00E714EB">
        <w:rPr>
          <w:sz w:val="28"/>
          <w:szCs w:val="28"/>
        </w:rPr>
        <w:t>.</w:t>
      </w:r>
      <w:r w:rsidRPr="00E714EB">
        <w:rPr>
          <w:sz w:val="28"/>
          <w:szCs w:val="28"/>
        </w:rPr>
        <w:t xml:space="preserve"> П.П. Семенова-Тян-Шанского (</w:t>
      </w:r>
      <w:r w:rsidRPr="00E714EB">
        <w:rPr>
          <w:sz w:val="28"/>
          <w:szCs w:val="28"/>
          <w:shd w:val="clear" w:color="auto" w:fill="FFFFFF"/>
        </w:rPr>
        <w:t xml:space="preserve">Россия, г. </w:t>
      </w:r>
      <w:r w:rsidRPr="00E714EB">
        <w:rPr>
          <w:sz w:val="28"/>
          <w:szCs w:val="28"/>
        </w:rPr>
        <w:t>Липецк).</w:t>
      </w:r>
    </w:p>
    <w:p w14:paraId="54825ECA" w14:textId="5918BBAE" w:rsidR="00B81F0F" w:rsidRPr="00E714EB" w:rsidRDefault="00B81F0F" w:rsidP="00EA7F36">
      <w:pPr>
        <w:ind w:firstLine="708"/>
        <w:jc w:val="both"/>
        <w:rPr>
          <w:sz w:val="28"/>
          <w:szCs w:val="28"/>
        </w:rPr>
      </w:pPr>
      <w:r w:rsidRPr="00E714EB">
        <w:rPr>
          <w:b/>
          <w:bCs/>
          <w:i/>
          <w:iCs/>
          <w:sz w:val="28"/>
          <w:szCs w:val="28"/>
        </w:rPr>
        <w:t>ДРУЖИНИНА</w:t>
      </w:r>
      <w:r w:rsidRPr="00E714EB">
        <w:rPr>
          <w:i/>
          <w:iCs/>
          <w:sz w:val="28"/>
          <w:szCs w:val="28"/>
        </w:rPr>
        <w:t xml:space="preserve"> Надежда Сергеевна</w:t>
      </w:r>
      <w:r w:rsidRPr="00E714EB">
        <w:rPr>
          <w:sz w:val="28"/>
          <w:szCs w:val="28"/>
        </w:rPr>
        <w:t xml:space="preserve"> – аспирантка Крымск</w:t>
      </w:r>
      <w:r w:rsidR="00A80A1D" w:rsidRPr="00E714EB">
        <w:rPr>
          <w:sz w:val="28"/>
          <w:szCs w:val="28"/>
        </w:rPr>
        <w:t>ого</w:t>
      </w:r>
      <w:r w:rsidRPr="00E714EB">
        <w:rPr>
          <w:sz w:val="28"/>
          <w:szCs w:val="28"/>
        </w:rPr>
        <w:t xml:space="preserve"> федеральн</w:t>
      </w:r>
      <w:r w:rsidR="00A80A1D" w:rsidRPr="00E714EB">
        <w:rPr>
          <w:sz w:val="28"/>
          <w:szCs w:val="28"/>
        </w:rPr>
        <w:t>ого</w:t>
      </w:r>
      <w:r w:rsidRPr="00E714EB">
        <w:rPr>
          <w:sz w:val="28"/>
          <w:szCs w:val="28"/>
        </w:rPr>
        <w:t xml:space="preserve"> университет</w:t>
      </w:r>
      <w:r w:rsidR="00A80A1D" w:rsidRPr="00E714EB">
        <w:rPr>
          <w:sz w:val="28"/>
          <w:szCs w:val="28"/>
        </w:rPr>
        <w:t>а</w:t>
      </w:r>
      <w:r w:rsidRPr="00E714EB">
        <w:rPr>
          <w:sz w:val="28"/>
          <w:szCs w:val="28"/>
        </w:rPr>
        <w:t xml:space="preserve"> им. В.И. Вернадского</w:t>
      </w:r>
      <w:r w:rsidR="00E96476" w:rsidRPr="00E714EB">
        <w:rPr>
          <w:sz w:val="28"/>
          <w:szCs w:val="28"/>
        </w:rPr>
        <w:t xml:space="preserve"> (</w:t>
      </w:r>
      <w:r w:rsidR="00E96476" w:rsidRPr="00E714EB">
        <w:rPr>
          <w:sz w:val="28"/>
          <w:szCs w:val="28"/>
          <w:shd w:val="clear" w:color="auto" w:fill="FFFFFF"/>
        </w:rPr>
        <w:t>Россия, г. Симферополь</w:t>
      </w:r>
      <w:r w:rsidR="00E96476" w:rsidRPr="00E714EB">
        <w:rPr>
          <w:sz w:val="28"/>
          <w:szCs w:val="28"/>
        </w:rPr>
        <w:t>).</w:t>
      </w:r>
    </w:p>
    <w:p w14:paraId="34575B46" w14:textId="77777777" w:rsidR="00767284" w:rsidRPr="00E714EB" w:rsidRDefault="00767284" w:rsidP="00767284">
      <w:pPr>
        <w:ind w:firstLine="709"/>
        <w:jc w:val="both"/>
        <w:rPr>
          <w:sz w:val="28"/>
          <w:szCs w:val="28"/>
        </w:rPr>
      </w:pPr>
      <w:r w:rsidRPr="00E714EB">
        <w:rPr>
          <w:b/>
          <w:i/>
          <w:sz w:val="28"/>
          <w:szCs w:val="28"/>
          <w:shd w:val="clear" w:color="auto" w:fill="FFFFFF"/>
        </w:rPr>
        <w:t>ЕЛЕУХАНОВА</w:t>
      </w:r>
      <w:r w:rsidRPr="00E714EB">
        <w:rPr>
          <w:i/>
          <w:sz w:val="28"/>
          <w:szCs w:val="28"/>
          <w:shd w:val="clear" w:color="auto" w:fill="FFFFFF"/>
        </w:rPr>
        <w:t xml:space="preserve"> Светлана Викторовна</w:t>
      </w:r>
      <w:r w:rsidRPr="00E714EB">
        <w:rPr>
          <w:sz w:val="28"/>
          <w:szCs w:val="28"/>
          <w:shd w:val="clear" w:color="auto" w:fill="FFFFFF"/>
        </w:rPr>
        <w:t xml:space="preserve"> </w:t>
      </w:r>
      <w:r w:rsidRPr="00E714EB">
        <w:rPr>
          <w:sz w:val="28"/>
          <w:szCs w:val="28"/>
        </w:rPr>
        <w:t xml:space="preserve">– кандидат исторических наук, </w:t>
      </w:r>
      <w:r w:rsidR="00E16842" w:rsidRPr="00E714EB">
        <w:rPr>
          <w:sz w:val="28"/>
          <w:szCs w:val="28"/>
        </w:rPr>
        <w:t xml:space="preserve">ассоциированный профессор </w:t>
      </w:r>
      <w:r w:rsidRPr="00E714EB">
        <w:rPr>
          <w:sz w:val="28"/>
          <w:szCs w:val="28"/>
        </w:rPr>
        <w:t xml:space="preserve">кафедры истории Казахстана и Ассамблеи народа Казахстана (АНК) Карагандинского государственного университета им. академика Е.А. </w:t>
      </w:r>
      <w:proofErr w:type="spellStart"/>
      <w:r w:rsidRPr="00E714EB">
        <w:rPr>
          <w:sz w:val="28"/>
          <w:szCs w:val="28"/>
        </w:rPr>
        <w:t>Букетова</w:t>
      </w:r>
      <w:proofErr w:type="spellEnd"/>
      <w:r w:rsidRPr="00E714EB">
        <w:rPr>
          <w:sz w:val="28"/>
          <w:szCs w:val="28"/>
        </w:rPr>
        <w:t xml:space="preserve"> (Республика Казахстан, г. Караганда).</w:t>
      </w:r>
    </w:p>
    <w:p w14:paraId="16556CB7" w14:textId="77777777" w:rsidR="00C7357A" w:rsidRPr="00E714EB" w:rsidRDefault="001E0388" w:rsidP="003848E3">
      <w:pPr>
        <w:widowControl w:val="0"/>
        <w:jc w:val="both"/>
        <w:rPr>
          <w:sz w:val="28"/>
          <w:szCs w:val="28"/>
        </w:rPr>
      </w:pPr>
      <w:r w:rsidRPr="00E714EB">
        <w:rPr>
          <w:b/>
          <w:i/>
        </w:rPr>
        <w:tab/>
      </w:r>
      <w:r w:rsidR="00C7357A" w:rsidRPr="00E714EB">
        <w:rPr>
          <w:b/>
          <w:i/>
          <w:sz w:val="28"/>
          <w:szCs w:val="28"/>
        </w:rPr>
        <w:t xml:space="preserve">ЖАБЧИК </w:t>
      </w:r>
      <w:r w:rsidR="00C7357A" w:rsidRPr="00E714EB">
        <w:rPr>
          <w:i/>
          <w:sz w:val="28"/>
          <w:szCs w:val="28"/>
        </w:rPr>
        <w:t>Светлана Викторовна</w:t>
      </w:r>
      <w:r w:rsidR="00C7357A" w:rsidRPr="00E714EB">
        <w:rPr>
          <w:sz w:val="28"/>
          <w:szCs w:val="28"/>
        </w:rPr>
        <w:t xml:space="preserve"> – кандидат исторических наук, доцент ка</w:t>
      </w:r>
      <w:r w:rsidR="00C7357A" w:rsidRPr="00E714EB">
        <w:rPr>
          <w:sz w:val="28"/>
          <w:szCs w:val="28"/>
        </w:rPr>
        <w:softHyphen/>
        <w:t xml:space="preserve">федры истории и политологии Кубанского государственного аграрного университета </w:t>
      </w:r>
      <w:r w:rsidR="00211C7E" w:rsidRPr="00E714EB">
        <w:rPr>
          <w:sz w:val="28"/>
          <w:szCs w:val="28"/>
        </w:rPr>
        <w:t xml:space="preserve">им. И.Т. Трубилина </w:t>
      </w:r>
      <w:r w:rsidR="00C7357A" w:rsidRPr="00E714EB">
        <w:rPr>
          <w:sz w:val="28"/>
          <w:szCs w:val="28"/>
        </w:rPr>
        <w:t>(</w:t>
      </w:r>
      <w:r w:rsidR="00C7357A" w:rsidRPr="00E714EB">
        <w:rPr>
          <w:rStyle w:val="apple-converted-space"/>
          <w:sz w:val="28"/>
          <w:szCs w:val="28"/>
          <w:shd w:val="clear" w:color="auto" w:fill="FFFFFF"/>
        </w:rPr>
        <w:t xml:space="preserve">Россия, </w:t>
      </w:r>
      <w:r w:rsidR="00C7357A" w:rsidRPr="00E714EB">
        <w:rPr>
          <w:sz w:val="28"/>
          <w:szCs w:val="28"/>
        </w:rPr>
        <w:t>г. Краснодар).</w:t>
      </w:r>
    </w:p>
    <w:p w14:paraId="5EB8B823" w14:textId="5712C9EF" w:rsidR="002229EC" w:rsidRPr="00E714EB" w:rsidRDefault="00C21B83" w:rsidP="002229EC">
      <w:pPr>
        <w:ind w:firstLine="708"/>
        <w:jc w:val="both"/>
        <w:rPr>
          <w:sz w:val="28"/>
          <w:szCs w:val="28"/>
        </w:rPr>
      </w:pPr>
      <w:r w:rsidRPr="00E714EB">
        <w:rPr>
          <w:b/>
          <w:bCs/>
          <w:i/>
          <w:iCs/>
          <w:sz w:val="28"/>
          <w:szCs w:val="28"/>
        </w:rPr>
        <w:t>К</w:t>
      </w:r>
      <w:r w:rsidR="002229EC" w:rsidRPr="00E714EB">
        <w:rPr>
          <w:b/>
          <w:bCs/>
          <w:i/>
          <w:iCs/>
          <w:sz w:val="28"/>
          <w:szCs w:val="28"/>
        </w:rPr>
        <w:t>АДИЕВА</w:t>
      </w:r>
      <w:r w:rsidR="002229EC" w:rsidRPr="00E714EB">
        <w:rPr>
          <w:i/>
          <w:iCs/>
          <w:sz w:val="28"/>
          <w:szCs w:val="28"/>
        </w:rPr>
        <w:t xml:space="preserve"> </w:t>
      </w:r>
      <w:proofErr w:type="spellStart"/>
      <w:r w:rsidRPr="00E714EB">
        <w:rPr>
          <w:i/>
          <w:iCs/>
          <w:sz w:val="28"/>
          <w:szCs w:val="28"/>
        </w:rPr>
        <w:t>Патима</w:t>
      </w:r>
      <w:proofErr w:type="spellEnd"/>
      <w:r w:rsidRPr="00E714EB">
        <w:rPr>
          <w:i/>
          <w:iCs/>
          <w:sz w:val="28"/>
          <w:szCs w:val="28"/>
        </w:rPr>
        <w:t xml:space="preserve"> </w:t>
      </w:r>
      <w:proofErr w:type="spellStart"/>
      <w:r w:rsidRPr="00E714EB">
        <w:rPr>
          <w:i/>
          <w:iCs/>
          <w:sz w:val="28"/>
          <w:szCs w:val="28"/>
        </w:rPr>
        <w:t>Шахбановна</w:t>
      </w:r>
      <w:proofErr w:type="spellEnd"/>
      <w:r w:rsidR="002229EC" w:rsidRPr="00E714EB">
        <w:rPr>
          <w:sz w:val="28"/>
          <w:szCs w:val="28"/>
        </w:rPr>
        <w:t xml:space="preserve"> – аспирантка кафедры Истории России Дагестанского государственного университета</w:t>
      </w:r>
      <w:r w:rsidR="002229EC" w:rsidRPr="00E714EB">
        <w:rPr>
          <w:spacing w:val="-7"/>
          <w:sz w:val="28"/>
          <w:szCs w:val="28"/>
        </w:rPr>
        <w:t xml:space="preserve"> </w:t>
      </w:r>
      <w:r w:rsidR="002229EC" w:rsidRPr="00E714EB">
        <w:rPr>
          <w:sz w:val="28"/>
          <w:szCs w:val="28"/>
        </w:rPr>
        <w:t>(Россия, Республика Дагестан, г. Махачкала).</w:t>
      </w:r>
    </w:p>
    <w:p w14:paraId="7A7F248F" w14:textId="77777777" w:rsidR="009A31F2" w:rsidRPr="00E714EB" w:rsidRDefault="009A31F2" w:rsidP="009A31F2">
      <w:pPr>
        <w:ind w:firstLine="709"/>
        <w:jc w:val="both"/>
        <w:rPr>
          <w:sz w:val="28"/>
          <w:szCs w:val="28"/>
        </w:rPr>
      </w:pPr>
      <w:r w:rsidRPr="00E714EB">
        <w:rPr>
          <w:b/>
          <w:i/>
          <w:iCs/>
          <w:sz w:val="28"/>
          <w:szCs w:val="28"/>
          <w:lang w:val="tt-RU"/>
        </w:rPr>
        <w:t xml:space="preserve">КАЛИМУЛЛИНА </w:t>
      </w:r>
      <w:r w:rsidRPr="00E714EB">
        <w:rPr>
          <w:bCs/>
          <w:i/>
          <w:iCs/>
          <w:sz w:val="28"/>
          <w:szCs w:val="28"/>
          <w:lang w:val="tt-RU"/>
        </w:rPr>
        <w:t xml:space="preserve">Фирдаус Галимовна </w:t>
      </w:r>
      <w:r w:rsidRPr="00E714EB">
        <w:rPr>
          <w:sz w:val="28"/>
          <w:szCs w:val="28"/>
        </w:rPr>
        <w:t xml:space="preserve">– кандидат исторических наук, </w:t>
      </w:r>
      <w:r w:rsidRPr="00E714EB">
        <w:rPr>
          <w:sz w:val="28"/>
          <w:szCs w:val="28"/>
          <w:lang w:val="tt-RU"/>
        </w:rPr>
        <w:t xml:space="preserve">ведущий научный сотрудник </w:t>
      </w:r>
      <w:r w:rsidRPr="00E714EB">
        <w:rPr>
          <w:sz w:val="28"/>
          <w:szCs w:val="28"/>
        </w:rPr>
        <w:t>Института Татарской энциклопедии и регионоведения Академии наук Республики Татарстан (</w:t>
      </w:r>
      <w:r w:rsidRPr="00E714EB">
        <w:rPr>
          <w:rStyle w:val="apple-converted-space"/>
          <w:sz w:val="28"/>
          <w:szCs w:val="28"/>
          <w:shd w:val="clear" w:color="auto" w:fill="FFFFFF"/>
        </w:rPr>
        <w:t xml:space="preserve">Россия, </w:t>
      </w:r>
      <w:r w:rsidRPr="00E714EB">
        <w:rPr>
          <w:sz w:val="28"/>
          <w:szCs w:val="28"/>
        </w:rPr>
        <w:t>Республика Татарстан, г. Казань).</w:t>
      </w:r>
    </w:p>
    <w:p w14:paraId="66386B9D" w14:textId="08A13F5B" w:rsidR="00E221F3" w:rsidRPr="00E714EB" w:rsidRDefault="00E221F3" w:rsidP="009A31F2">
      <w:pPr>
        <w:widowControl w:val="0"/>
        <w:ind w:firstLine="709"/>
        <w:jc w:val="both"/>
        <w:rPr>
          <w:sz w:val="28"/>
          <w:szCs w:val="28"/>
        </w:rPr>
      </w:pPr>
      <w:r w:rsidRPr="00E714EB">
        <w:rPr>
          <w:b/>
          <w:i/>
          <w:sz w:val="28"/>
          <w:szCs w:val="28"/>
        </w:rPr>
        <w:t xml:space="preserve">КАПУСТИНА </w:t>
      </w:r>
      <w:r w:rsidRPr="00E714EB">
        <w:rPr>
          <w:i/>
          <w:sz w:val="28"/>
          <w:szCs w:val="28"/>
        </w:rPr>
        <w:t>Ольга Владимировна</w:t>
      </w:r>
      <w:r w:rsidRPr="00E714EB">
        <w:rPr>
          <w:b/>
          <w:sz w:val="28"/>
          <w:szCs w:val="28"/>
        </w:rPr>
        <w:t xml:space="preserve"> </w:t>
      </w:r>
      <w:r w:rsidRPr="00E714EB">
        <w:rPr>
          <w:sz w:val="28"/>
          <w:szCs w:val="28"/>
        </w:rPr>
        <w:t xml:space="preserve">– </w:t>
      </w:r>
      <w:r w:rsidRPr="00E714EB">
        <w:rPr>
          <w:rStyle w:val="fontstyle14"/>
          <w:sz w:val="28"/>
          <w:szCs w:val="28"/>
        </w:rPr>
        <w:t>кандидат исторических наук,</w:t>
      </w:r>
      <w:r w:rsidRPr="00E714EB">
        <w:rPr>
          <w:sz w:val="28"/>
          <w:szCs w:val="28"/>
        </w:rPr>
        <w:t xml:space="preserve"> </w:t>
      </w:r>
      <w:r w:rsidR="00242262" w:rsidRPr="00E714EB">
        <w:rPr>
          <w:sz w:val="28"/>
          <w:szCs w:val="28"/>
        </w:rPr>
        <w:t xml:space="preserve">заместитель начальника Отдела организации заблаговременной работы </w:t>
      </w:r>
      <w:r w:rsidR="00731688" w:rsidRPr="00E714EB">
        <w:rPr>
          <w:sz w:val="28"/>
          <w:szCs w:val="28"/>
        </w:rPr>
        <w:t xml:space="preserve">Отделения Фонда пенсионного и социального страхования Российской Федерации по Владимирской области </w:t>
      </w:r>
      <w:r w:rsidRPr="00E714EB">
        <w:rPr>
          <w:sz w:val="28"/>
          <w:szCs w:val="28"/>
        </w:rPr>
        <w:t>(Россия, г. Гусь-Хрустальный).</w:t>
      </w:r>
    </w:p>
    <w:p w14:paraId="1D855CA6" w14:textId="77777777" w:rsidR="003C25AE" w:rsidRPr="00E714EB" w:rsidRDefault="003C25AE" w:rsidP="003C25AE">
      <w:pPr>
        <w:ind w:firstLine="708"/>
        <w:jc w:val="both"/>
        <w:rPr>
          <w:sz w:val="28"/>
          <w:szCs w:val="28"/>
        </w:rPr>
      </w:pPr>
      <w:r w:rsidRPr="00E714EB">
        <w:rPr>
          <w:b/>
          <w:i/>
          <w:sz w:val="28"/>
          <w:szCs w:val="28"/>
        </w:rPr>
        <w:t>К</w:t>
      </w:r>
      <w:r w:rsidR="001964FC" w:rsidRPr="00E714EB">
        <w:rPr>
          <w:b/>
          <w:i/>
          <w:sz w:val="28"/>
          <w:szCs w:val="28"/>
        </w:rPr>
        <w:t>ИРИЛЛОВА</w:t>
      </w:r>
      <w:r w:rsidR="001964FC" w:rsidRPr="00E714EB">
        <w:rPr>
          <w:i/>
          <w:sz w:val="28"/>
          <w:szCs w:val="28"/>
        </w:rPr>
        <w:t xml:space="preserve"> </w:t>
      </w:r>
      <w:r w:rsidRPr="00E714EB">
        <w:rPr>
          <w:i/>
          <w:sz w:val="28"/>
          <w:szCs w:val="28"/>
        </w:rPr>
        <w:t>Алина Игоревна</w:t>
      </w:r>
      <w:r w:rsidRPr="00E714EB">
        <w:rPr>
          <w:sz w:val="28"/>
          <w:szCs w:val="28"/>
        </w:rPr>
        <w:t xml:space="preserve"> – кандидат исторических наук, доцент кафедры истории и философии Камчатского государственного университета имени Витуса Беринга (</w:t>
      </w:r>
      <w:r w:rsidR="00EE3275" w:rsidRPr="00E714EB">
        <w:rPr>
          <w:sz w:val="28"/>
          <w:szCs w:val="28"/>
        </w:rPr>
        <w:t xml:space="preserve">Россия, </w:t>
      </w:r>
      <w:r w:rsidRPr="00E714EB">
        <w:rPr>
          <w:sz w:val="28"/>
          <w:szCs w:val="28"/>
        </w:rPr>
        <w:t>г. Елизово).</w:t>
      </w:r>
    </w:p>
    <w:p w14:paraId="1BC6C8D7" w14:textId="77777777" w:rsidR="00E82212" w:rsidRPr="00E714EB" w:rsidRDefault="00280548" w:rsidP="008D210D">
      <w:pPr>
        <w:jc w:val="both"/>
        <w:rPr>
          <w:sz w:val="28"/>
          <w:szCs w:val="28"/>
        </w:rPr>
      </w:pPr>
      <w:r w:rsidRPr="00E714EB">
        <w:rPr>
          <w:bCs/>
          <w:sz w:val="28"/>
          <w:szCs w:val="28"/>
        </w:rPr>
        <w:tab/>
      </w:r>
      <w:r w:rsidR="00C7357A" w:rsidRPr="00E714EB">
        <w:rPr>
          <w:b/>
          <w:i/>
          <w:sz w:val="28"/>
          <w:szCs w:val="28"/>
        </w:rPr>
        <w:t>КОСОЛАПОВ</w:t>
      </w:r>
      <w:r w:rsidR="00C7357A" w:rsidRPr="00E714EB">
        <w:rPr>
          <w:i/>
          <w:sz w:val="28"/>
          <w:szCs w:val="28"/>
        </w:rPr>
        <w:t xml:space="preserve"> Владимир Власович</w:t>
      </w:r>
      <w:r w:rsidR="00C7357A" w:rsidRPr="00E714EB">
        <w:rPr>
          <w:sz w:val="28"/>
          <w:szCs w:val="28"/>
        </w:rPr>
        <w:t xml:space="preserve"> – краевед, индивидуальный экскурсовод, член Краснодарского отделения РОИИ, член Российского Географического Общества (РГО) (</w:t>
      </w:r>
      <w:r w:rsidR="00C7357A" w:rsidRPr="00E714EB">
        <w:rPr>
          <w:rStyle w:val="apple-converted-space"/>
          <w:sz w:val="28"/>
          <w:szCs w:val="28"/>
          <w:shd w:val="clear" w:color="auto" w:fill="FFFFFF"/>
        </w:rPr>
        <w:t xml:space="preserve">Россия, </w:t>
      </w:r>
      <w:r w:rsidR="00C7357A" w:rsidRPr="00E714EB">
        <w:rPr>
          <w:sz w:val="28"/>
          <w:szCs w:val="28"/>
        </w:rPr>
        <w:t>г. Геленджик).</w:t>
      </w:r>
    </w:p>
    <w:p w14:paraId="7044F373" w14:textId="77777777" w:rsidR="009A2BD0" w:rsidRPr="00E714EB" w:rsidRDefault="009A2BD0" w:rsidP="009A2BD0">
      <w:pPr>
        <w:widowControl w:val="0"/>
        <w:ind w:firstLine="708"/>
        <w:jc w:val="both"/>
        <w:rPr>
          <w:b/>
          <w:i/>
          <w:sz w:val="28"/>
          <w:szCs w:val="28"/>
        </w:rPr>
      </w:pPr>
      <w:r w:rsidRPr="00E714EB">
        <w:rPr>
          <w:b/>
          <w:i/>
          <w:sz w:val="28"/>
          <w:szCs w:val="28"/>
        </w:rPr>
        <w:t>КОШОКОВА</w:t>
      </w:r>
      <w:r w:rsidRPr="00E714EB">
        <w:rPr>
          <w:i/>
          <w:sz w:val="28"/>
          <w:szCs w:val="28"/>
        </w:rPr>
        <w:t xml:space="preserve"> </w:t>
      </w:r>
      <w:proofErr w:type="spellStart"/>
      <w:r w:rsidRPr="00E714EB">
        <w:rPr>
          <w:i/>
          <w:sz w:val="28"/>
          <w:szCs w:val="28"/>
        </w:rPr>
        <w:t>Саньят</w:t>
      </w:r>
      <w:proofErr w:type="spellEnd"/>
      <w:r w:rsidRPr="00E714EB">
        <w:rPr>
          <w:i/>
          <w:sz w:val="28"/>
          <w:szCs w:val="28"/>
        </w:rPr>
        <w:t xml:space="preserve"> </w:t>
      </w:r>
      <w:proofErr w:type="spellStart"/>
      <w:r w:rsidRPr="00E714EB">
        <w:rPr>
          <w:i/>
          <w:sz w:val="28"/>
          <w:szCs w:val="28"/>
        </w:rPr>
        <w:t>Январбиевна</w:t>
      </w:r>
      <w:proofErr w:type="spellEnd"/>
      <w:r w:rsidRPr="00E714EB">
        <w:rPr>
          <w:i/>
          <w:sz w:val="28"/>
          <w:szCs w:val="28"/>
        </w:rPr>
        <w:t xml:space="preserve"> </w:t>
      </w:r>
      <w:r w:rsidRPr="00E714EB">
        <w:rPr>
          <w:sz w:val="28"/>
          <w:szCs w:val="28"/>
        </w:rPr>
        <w:t>– кандидат исторических наук, доцент ка</w:t>
      </w:r>
      <w:r w:rsidRPr="00E714EB">
        <w:rPr>
          <w:sz w:val="28"/>
          <w:szCs w:val="28"/>
        </w:rPr>
        <w:softHyphen/>
        <w:t>федры истории и политологии Кубанского государственного аграрного университета им. И.Т. Трубилина (</w:t>
      </w:r>
      <w:r w:rsidRPr="00E714EB">
        <w:rPr>
          <w:rStyle w:val="apple-converted-space"/>
          <w:sz w:val="28"/>
          <w:szCs w:val="28"/>
          <w:shd w:val="clear" w:color="auto" w:fill="FFFFFF"/>
        </w:rPr>
        <w:t xml:space="preserve">Россия, </w:t>
      </w:r>
      <w:r w:rsidRPr="00E714EB">
        <w:rPr>
          <w:sz w:val="28"/>
          <w:szCs w:val="28"/>
        </w:rPr>
        <w:t>г. Краснодар).</w:t>
      </w:r>
      <w:r w:rsidRPr="00E714EB">
        <w:rPr>
          <w:b/>
          <w:sz w:val="32"/>
          <w:szCs w:val="32"/>
        </w:rPr>
        <w:tab/>
      </w:r>
      <w:r w:rsidR="00E82212" w:rsidRPr="00E714EB">
        <w:rPr>
          <w:b/>
          <w:i/>
          <w:sz w:val="28"/>
          <w:szCs w:val="28"/>
        </w:rPr>
        <w:tab/>
      </w:r>
    </w:p>
    <w:p w14:paraId="203C806F" w14:textId="77777777" w:rsidR="00C7357A" w:rsidRPr="00E714EB" w:rsidRDefault="00C7357A" w:rsidP="00C7357A">
      <w:pPr>
        <w:ind w:firstLine="709"/>
        <w:jc w:val="both"/>
        <w:rPr>
          <w:sz w:val="28"/>
          <w:szCs w:val="28"/>
        </w:rPr>
      </w:pPr>
      <w:r w:rsidRPr="00E714EB">
        <w:rPr>
          <w:b/>
          <w:i/>
          <w:sz w:val="28"/>
          <w:szCs w:val="28"/>
        </w:rPr>
        <w:t>КУРУСКАНОВА</w:t>
      </w:r>
      <w:r w:rsidRPr="00E714EB">
        <w:rPr>
          <w:i/>
          <w:sz w:val="28"/>
          <w:szCs w:val="28"/>
        </w:rPr>
        <w:t xml:space="preserve"> Наталия Петровна</w:t>
      </w:r>
      <w:r w:rsidRPr="00E714EB">
        <w:rPr>
          <w:sz w:val="28"/>
          <w:szCs w:val="28"/>
        </w:rPr>
        <w:t xml:space="preserve"> – кандидат исторических наук, доцент, ученый секретарь Краснодарского отделения Российского общества интеллектуальной истории, главный редактор Всероссийского сборника научных трудов «Социально-гуманитарный вестник (г. Краснодар)» (</w:t>
      </w:r>
      <w:r w:rsidRPr="00E714EB">
        <w:rPr>
          <w:rStyle w:val="apple-converted-space"/>
          <w:sz w:val="28"/>
          <w:szCs w:val="28"/>
          <w:shd w:val="clear" w:color="auto" w:fill="FFFFFF"/>
        </w:rPr>
        <w:t xml:space="preserve">Россия, </w:t>
      </w:r>
      <w:r w:rsidRPr="00E714EB">
        <w:rPr>
          <w:sz w:val="28"/>
          <w:szCs w:val="28"/>
        </w:rPr>
        <w:t>г. Краснодар).</w:t>
      </w:r>
    </w:p>
    <w:p w14:paraId="4C17ED54" w14:textId="38A606A1" w:rsidR="0041567C" w:rsidRPr="00E714EB" w:rsidRDefault="0041567C" w:rsidP="00A77923">
      <w:pPr>
        <w:ind w:firstLine="708"/>
        <w:jc w:val="both"/>
        <w:rPr>
          <w:sz w:val="28"/>
          <w:szCs w:val="28"/>
        </w:rPr>
      </w:pPr>
      <w:r w:rsidRPr="00E714EB">
        <w:rPr>
          <w:b/>
          <w:i/>
          <w:sz w:val="28"/>
          <w:szCs w:val="28"/>
        </w:rPr>
        <w:t>ЛОПИН</w:t>
      </w:r>
      <w:r w:rsidRPr="00E714EB">
        <w:rPr>
          <w:i/>
          <w:sz w:val="28"/>
          <w:szCs w:val="28"/>
        </w:rPr>
        <w:t xml:space="preserve"> Константин Борисович</w:t>
      </w:r>
      <w:r w:rsidRPr="00E714EB">
        <w:rPr>
          <w:sz w:val="28"/>
          <w:szCs w:val="28"/>
        </w:rPr>
        <w:t xml:space="preserve"> – </w:t>
      </w:r>
      <w:r w:rsidR="00CD7E4B" w:rsidRPr="00E714EB">
        <w:rPr>
          <w:sz w:val="28"/>
          <w:szCs w:val="28"/>
        </w:rPr>
        <w:t xml:space="preserve">историк, </w:t>
      </w:r>
      <w:r w:rsidR="00BC177F" w:rsidRPr="00E714EB">
        <w:rPr>
          <w:sz w:val="28"/>
          <w:szCs w:val="28"/>
        </w:rPr>
        <w:t>главны</w:t>
      </w:r>
      <w:r w:rsidR="00A77923" w:rsidRPr="00E714EB">
        <w:rPr>
          <w:sz w:val="28"/>
          <w:szCs w:val="28"/>
        </w:rPr>
        <w:t xml:space="preserve">й специалист отдела археологии НАО «Наследие Кубани» </w:t>
      </w:r>
      <w:r w:rsidRPr="00E714EB">
        <w:rPr>
          <w:sz w:val="28"/>
          <w:szCs w:val="28"/>
        </w:rPr>
        <w:t>(</w:t>
      </w:r>
      <w:r w:rsidRPr="00E714EB">
        <w:rPr>
          <w:rStyle w:val="apple-converted-space"/>
          <w:sz w:val="28"/>
          <w:szCs w:val="28"/>
          <w:shd w:val="clear" w:color="auto" w:fill="FFFFFF"/>
        </w:rPr>
        <w:t xml:space="preserve">Россия, </w:t>
      </w:r>
      <w:r w:rsidRPr="00E714EB">
        <w:rPr>
          <w:sz w:val="28"/>
          <w:szCs w:val="28"/>
        </w:rPr>
        <w:t>г.</w:t>
      </w:r>
      <w:r w:rsidR="00A77923" w:rsidRPr="00E714EB">
        <w:rPr>
          <w:sz w:val="28"/>
          <w:szCs w:val="28"/>
        </w:rPr>
        <w:t xml:space="preserve"> Краснодар</w:t>
      </w:r>
      <w:r w:rsidRPr="00E714EB">
        <w:rPr>
          <w:sz w:val="28"/>
          <w:szCs w:val="28"/>
        </w:rPr>
        <w:t>).</w:t>
      </w:r>
    </w:p>
    <w:p w14:paraId="74B4A57F" w14:textId="28C6F8AE" w:rsidR="002F53E1" w:rsidRPr="00E714EB" w:rsidRDefault="002F53E1" w:rsidP="00CE2F70">
      <w:pPr>
        <w:ind w:firstLine="709"/>
        <w:jc w:val="both"/>
        <w:rPr>
          <w:sz w:val="28"/>
          <w:szCs w:val="28"/>
        </w:rPr>
      </w:pPr>
      <w:r w:rsidRPr="00E714EB">
        <w:rPr>
          <w:b/>
          <w:i/>
          <w:sz w:val="28"/>
          <w:szCs w:val="28"/>
        </w:rPr>
        <w:t>МАЛИШ</w:t>
      </w:r>
      <w:r w:rsidRPr="00E714EB">
        <w:rPr>
          <w:b/>
          <w:sz w:val="28"/>
          <w:szCs w:val="28"/>
        </w:rPr>
        <w:t xml:space="preserve"> </w:t>
      </w:r>
      <w:r w:rsidRPr="00E714EB">
        <w:rPr>
          <w:i/>
          <w:sz w:val="28"/>
          <w:szCs w:val="28"/>
        </w:rPr>
        <w:t>Марьяна Адамовна</w:t>
      </w:r>
      <w:r w:rsidRPr="00E714EB">
        <w:rPr>
          <w:b/>
          <w:sz w:val="28"/>
          <w:szCs w:val="28"/>
        </w:rPr>
        <w:t xml:space="preserve"> </w:t>
      </w:r>
      <w:r w:rsidRPr="00E714EB">
        <w:rPr>
          <w:sz w:val="28"/>
          <w:szCs w:val="28"/>
        </w:rPr>
        <w:t xml:space="preserve">– кандидат исторических наук, </w:t>
      </w:r>
      <w:r w:rsidR="00CE2F70" w:rsidRPr="00E714EB">
        <w:rPr>
          <w:sz w:val="28"/>
          <w:szCs w:val="28"/>
        </w:rPr>
        <w:t xml:space="preserve">доцент кафедры истории и политологии Кубанского государственного аграрного университета им. И.Т. Трубилина </w:t>
      </w:r>
      <w:r w:rsidRPr="00E714EB">
        <w:rPr>
          <w:sz w:val="28"/>
          <w:szCs w:val="28"/>
        </w:rPr>
        <w:t>(</w:t>
      </w:r>
      <w:r w:rsidRPr="00E714EB">
        <w:rPr>
          <w:rStyle w:val="apple-converted-space"/>
          <w:sz w:val="28"/>
          <w:szCs w:val="28"/>
          <w:shd w:val="clear" w:color="auto" w:fill="FFFFFF"/>
        </w:rPr>
        <w:t xml:space="preserve">Россия, </w:t>
      </w:r>
      <w:r w:rsidRPr="00E714EB">
        <w:rPr>
          <w:sz w:val="28"/>
          <w:szCs w:val="28"/>
        </w:rPr>
        <w:t>г. Краснодар).</w:t>
      </w:r>
    </w:p>
    <w:p w14:paraId="28C11A47" w14:textId="481C4B7B" w:rsidR="006057DC" w:rsidRPr="00E714EB" w:rsidRDefault="006057DC" w:rsidP="006057DC">
      <w:pPr>
        <w:ind w:firstLine="708"/>
        <w:jc w:val="both"/>
        <w:rPr>
          <w:sz w:val="28"/>
          <w:szCs w:val="28"/>
        </w:rPr>
      </w:pPr>
      <w:r w:rsidRPr="00E714EB">
        <w:rPr>
          <w:b/>
          <w:bCs/>
          <w:i/>
          <w:iCs/>
          <w:sz w:val="28"/>
          <w:szCs w:val="28"/>
        </w:rPr>
        <w:t>НАЛИВАЙКО</w:t>
      </w:r>
      <w:r w:rsidRPr="00E714EB">
        <w:rPr>
          <w:sz w:val="28"/>
          <w:szCs w:val="28"/>
        </w:rPr>
        <w:t xml:space="preserve"> </w:t>
      </w:r>
      <w:r w:rsidRPr="00E714EB">
        <w:rPr>
          <w:bCs/>
          <w:i/>
          <w:iCs/>
          <w:sz w:val="28"/>
          <w:szCs w:val="28"/>
        </w:rPr>
        <w:t>Роман Алексеевич</w:t>
      </w:r>
      <w:r w:rsidRPr="00E714EB">
        <w:rPr>
          <w:b/>
        </w:rPr>
        <w:t xml:space="preserve"> </w:t>
      </w:r>
      <w:r w:rsidRPr="00E714EB">
        <w:rPr>
          <w:sz w:val="28"/>
          <w:szCs w:val="28"/>
        </w:rPr>
        <w:t xml:space="preserve">– кандидат исторических наук, доцент Института истории Санкт-Петербургского государственного университета (Россия, г. Санкт-Петербург).  </w:t>
      </w:r>
    </w:p>
    <w:p w14:paraId="5487F692" w14:textId="77777777" w:rsidR="00AD1741" w:rsidRPr="00E714EB" w:rsidRDefault="00C46CAD" w:rsidP="00C46CAD">
      <w:pPr>
        <w:ind w:firstLine="709"/>
        <w:jc w:val="both"/>
        <w:rPr>
          <w:sz w:val="28"/>
          <w:szCs w:val="28"/>
          <w:lang w:eastAsia="uk-UA"/>
        </w:rPr>
      </w:pPr>
      <w:r w:rsidRPr="00E714EB">
        <w:rPr>
          <w:b/>
          <w:i/>
          <w:sz w:val="28"/>
          <w:szCs w:val="28"/>
          <w:lang w:eastAsia="uk-UA"/>
        </w:rPr>
        <w:lastRenderedPageBreak/>
        <w:t>НУЖДИН</w:t>
      </w:r>
      <w:r w:rsidRPr="00E714EB">
        <w:rPr>
          <w:i/>
          <w:sz w:val="28"/>
          <w:szCs w:val="28"/>
          <w:lang w:eastAsia="uk-UA"/>
        </w:rPr>
        <w:t xml:space="preserve"> Олег Игоревич</w:t>
      </w:r>
      <w:r w:rsidRPr="00E714EB">
        <w:rPr>
          <w:sz w:val="28"/>
          <w:szCs w:val="28"/>
          <w:lang w:eastAsia="uk-UA"/>
        </w:rPr>
        <w:t xml:space="preserve"> </w:t>
      </w:r>
      <w:r w:rsidRPr="00E714EB">
        <w:rPr>
          <w:sz w:val="28"/>
          <w:szCs w:val="28"/>
        </w:rPr>
        <w:t xml:space="preserve">– кандидат исторических наук, доцент кафедры </w:t>
      </w:r>
      <w:r w:rsidRPr="00E714EB">
        <w:rPr>
          <w:sz w:val="28"/>
          <w:szCs w:val="28"/>
          <w:lang w:eastAsia="uk-UA"/>
        </w:rPr>
        <w:t xml:space="preserve">зарубежного регионоведения Уральского федерального университета </w:t>
      </w:r>
      <w:r w:rsidRPr="00E714EB">
        <w:rPr>
          <w:sz w:val="28"/>
          <w:szCs w:val="28"/>
        </w:rPr>
        <w:t>им. первого Президента России Б.Н. Ельцина (Россия, г.</w:t>
      </w:r>
      <w:r w:rsidRPr="00E714EB">
        <w:rPr>
          <w:sz w:val="28"/>
          <w:szCs w:val="28"/>
          <w:lang w:eastAsia="uk-UA"/>
        </w:rPr>
        <w:t xml:space="preserve"> Екатеринбург). </w:t>
      </w:r>
    </w:p>
    <w:p w14:paraId="3B718205" w14:textId="2D239A2D" w:rsidR="00AD1741" w:rsidRPr="00E714EB" w:rsidRDefault="00AD1741" w:rsidP="00AD1741">
      <w:pPr>
        <w:pStyle w:val="ac"/>
        <w:spacing w:after="0" w:line="240" w:lineRule="auto"/>
        <w:ind w:left="0" w:firstLine="709"/>
        <w:jc w:val="both"/>
        <w:rPr>
          <w:rFonts w:ascii="Times New Roman" w:hAnsi="Times New Roman" w:cs="Times New Roman"/>
          <w:sz w:val="28"/>
          <w:szCs w:val="28"/>
          <w:lang w:val="ru-RU"/>
        </w:rPr>
      </w:pPr>
      <w:r w:rsidRPr="00E714EB">
        <w:rPr>
          <w:rFonts w:ascii="Times New Roman" w:hAnsi="Times New Roman" w:cs="Times New Roman"/>
          <w:b/>
          <w:bCs/>
          <w:i/>
          <w:iCs/>
          <w:sz w:val="28"/>
          <w:szCs w:val="28"/>
          <w:lang w:val="ru-RU"/>
        </w:rPr>
        <w:t xml:space="preserve">ПАШИНА </w:t>
      </w:r>
      <w:r w:rsidRPr="00E714EB">
        <w:rPr>
          <w:rFonts w:ascii="Times New Roman" w:hAnsi="Times New Roman" w:cs="Times New Roman"/>
          <w:i/>
          <w:iCs/>
          <w:sz w:val="28"/>
          <w:szCs w:val="28"/>
          <w:lang w:val="ru-RU"/>
        </w:rPr>
        <w:t>Екатерина Владимировна</w:t>
      </w:r>
      <w:r w:rsidRPr="00E714EB">
        <w:rPr>
          <w:rFonts w:ascii="Times New Roman" w:hAnsi="Times New Roman" w:cs="Times New Roman"/>
          <w:sz w:val="28"/>
          <w:szCs w:val="28"/>
          <w:lang w:val="ru-RU"/>
        </w:rPr>
        <w:t xml:space="preserve"> – кандидат исторических наук, старший научный сотрудник ОСП ГНБУ «Академия наук Республики Татарстан» «Институт археологии им. А.Х. Халикова Академии наук Республики Татарстан» (Россия, </w:t>
      </w:r>
      <w:r w:rsidR="008171BF" w:rsidRPr="00E714EB">
        <w:rPr>
          <w:rFonts w:ascii="Times New Roman" w:hAnsi="Times New Roman" w:cs="Times New Roman"/>
          <w:sz w:val="28"/>
          <w:szCs w:val="28"/>
          <w:lang w:val="ru-RU"/>
        </w:rPr>
        <w:t xml:space="preserve">Республика Татарстан, </w:t>
      </w:r>
      <w:r w:rsidRPr="00E714EB">
        <w:rPr>
          <w:rFonts w:ascii="Times New Roman" w:hAnsi="Times New Roman" w:cs="Times New Roman"/>
          <w:sz w:val="28"/>
          <w:szCs w:val="28"/>
          <w:lang w:val="ru-RU"/>
        </w:rPr>
        <w:t>г. Казань).</w:t>
      </w:r>
    </w:p>
    <w:p w14:paraId="4631B48F" w14:textId="2834DA64" w:rsidR="00C5684C" w:rsidRPr="00E714EB" w:rsidRDefault="00A81FFC" w:rsidP="00916EC4">
      <w:pPr>
        <w:jc w:val="both"/>
        <w:rPr>
          <w:sz w:val="28"/>
          <w:szCs w:val="28"/>
        </w:rPr>
      </w:pPr>
      <w:r w:rsidRPr="00E714EB">
        <w:rPr>
          <w:sz w:val="28"/>
          <w:szCs w:val="28"/>
        </w:rPr>
        <w:tab/>
      </w:r>
      <w:r w:rsidR="00C5684C" w:rsidRPr="00E714EB">
        <w:rPr>
          <w:b/>
          <w:i/>
          <w:sz w:val="28"/>
          <w:szCs w:val="28"/>
        </w:rPr>
        <w:t xml:space="preserve">ПСИХОМАХОВА </w:t>
      </w:r>
      <w:r w:rsidR="00C5684C" w:rsidRPr="00E714EB">
        <w:rPr>
          <w:i/>
          <w:sz w:val="28"/>
          <w:szCs w:val="28"/>
        </w:rPr>
        <w:t>Аминат Рашидовна</w:t>
      </w:r>
      <w:r w:rsidR="00C5684C" w:rsidRPr="00E714EB">
        <w:rPr>
          <w:sz w:val="28"/>
          <w:szCs w:val="28"/>
        </w:rPr>
        <w:t xml:space="preserve"> – кандидат исторических наук, преподаватель ГБПОУ Департамента здравоохранения города Москвы «Медицинский колледж № 5» (Россия, г. Москва).</w:t>
      </w:r>
    </w:p>
    <w:p w14:paraId="7BE89D79" w14:textId="77777777" w:rsidR="007257AA" w:rsidRPr="00E714EB" w:rsidRDefault="007257AA" w:rsidP="007257AA">
      <w:pPr>
        <w:ind w:firstLine="709"/>
        <w:jc w:val="both"/>
        <w:rPr>
          <w:sz w:val="28"/>
          <w:szCs w:val="28"/>
        </w:rPr>
      </w:pPr>
      <w:r w:rsidRPr="00E714EB">
        <w:rPr>
          <w:b/>
          <w:bCs/>
          <w:i/>
          <w:sz w:val="28"/>
          <w:szCs w:val="28"/>
        </w:rPr>
        <w:t xml:space="preserve">РУЦИНСКАЯ </w:t>
      </w:r>
      <w:r w:rsidRPr="00E714EB">
        <w:rPr>
          <w:bCs/>
          <w:i/>
          <w:sz w:val="28"/>
          <w:szCs w:val="28"/>
        </w:rPr>
        <w:t xml:space="preserve">Ирина Ильинична </w:t>
      </w:r>
      <w:r w:rsidRPr="00E714EB">
        <w:rPr>
          <w:sz w:val="28"/>
          <w:szCs w:val="28"/>
        </w:rPr>
        <w:t xml:space="preserve">– </w:t>
      </w:r>
      <w:r w:rsidRPr="00E714EB">
        <w:rPr>
          <w:bCs/>
          <w:sz w:val="28"/>
          <w:szCs w:val="28"/>
        </w:rPr>
        <w:t>доктор культурологии, профессор</w:t>
      </w:r>
      <w:r w:rsidRPr="00E714EB">
        <w:rPr>
          <w:sz w:val="28"/>
          <w:szCs w:val="28"/>
          <w:shd w:val="clear" w:color="auto" w:fill="FFFFFF"/>
        </w:rPr>
        <w:t xml:space="preserve"> кафедры региональных исследований факультета иностранных языков и регионоведения </w:t>
      </w:r>
      <w:r w:rsidRPr="00E714EB">
        <w:rPr>
          <w:sz w:val="28"/>
          <w:szCs w:val="28"/>
        </w:rPr>
        <w:t>Московского государственного университета им. М.В. Ломоносова (Россия, г. Москва).</w:t>
      </w:r>
    </w:p>
    <w:p w14:paraId="3D848F6F" w14:textId="65824947" w:rsidR="002C56F3" w:rsidRPr="00E714EB" w:rsidRDefault="002C56F3" w:rsidP="002C56F3">
      <w:pPr>
        <w:ind w:firstLine="709"/>
        <w:jc w:val="both"/>
        <w:rPr>
          <w:sz w:val="28"/>
          <w:szCs w:val="28"/>
        </w:rPr>
      </w:pPr>
      <w:r w:rsidRPr="00E714EB">
        <w:rPr>
          <w:b/>
          <w:i/>
          <w:sz w:val="28"/>
          <w:szCs w:val="28"/>
        </w:rPr>
        <w:t xml:space="preserve">САЛЧИНКИНА </w:t>
      </w:r>
      <w:r w:rsidRPr="00E714EB">
        <w:rPr>
          <w:i/>
          <w:sz w:val="28"/>
          <w:szCs w:val="28"/>
        </w:rPr>
        <w:t>Ангелина Ростиславовна</w:t>
      </w:r>
      <w:r w:rsidRPr="00E714EB">
        <w:rPr>
          <w:b/>
          <w:sz w:val="28"/>
          <w:szCs w:val="28"/>
        </w:rPr>
        <w:t xml:space="preserve"> </w:t>
      </w:r>
      <w:r w:rsidRPr="00E714EB">
        <w:rPr>
          <w:sz w:val="28"/>
          <w:szCs w:val="28"/>
        </w:rPr>
        <w:t>– кандидат исторических наук, доцент</w:t>
      </w:r>
      <w:r w:rsidR="0005285E">
        <w:rPr>
          <w:sz w:val="28"/>
          <w:szCs w:val="28"/>
        </w:rPr>
        <w:t>,</w:t>
      </w:r>
      <w:r w:rsidR="0005285E" w:rsidRPr="0005285E">
        <w:rPr>
          <w:color w:val="1A1A1A"/>
        </w:rPr>
        <w:t xml:space="preserve"> </w:t>
      </w:r>
      <w:r w:rsidR="0005285E" w:rsidRPr="0005285E">
        <w:rPr>
          <w:color w:val="1A1A1A"/>
          <w:sz w:val="28"/>
          <w:szCs w:val="28"/>
        </w:rPr>
        <w:t>заведующая кафедрой</w:t>
      </w:r>
      <w:r w:rsidRPr="00E714EB">
        <w:rPr>
          <w:sz w:val="28"/>
          <w:szCs w:val="28"/>
        </w:rPr>
        <w:t xml:space="preserve"> истории и политологии Кубанского государственного аграрного университета им. И.Т. Трубилина (</w:t>
      </w:r>
      <w:r w:rsidRPr="00E714EB">
        <w:rPr>
          <w:rStyle w:val="apple-converted-space"/>
          <w:sz w:val="28"/>
          <w:szCs w:val="28"/>
          <w:shd w:val="clear" w:color="auto" w:fill="FFFFFF"/>
        </w:rPr>
        <w:t xml:space="preserve">Россия, </w:t>
      </w:r>
      <w:r w:rsidRPr="00E714EB">
        <w:rPr>
          <w:sz w:val="28"/>
          <w:szCs w:val="28"/>
        </w:rPr>
        <w:t>г. Краснодар).</w:t>
      </w:r>
    </w:p>
    <w:p w14:paraId="55711330" w14:textId="77777777" w:rsidR="000A663D" w:rsidRPr="00E714EB" w:rsidRDefault="000A663D" w:rsidP="000A663D">
      <w:pPr>
        <w:ind w:firstLine="709"/>
        <w:jc w:val="both"/>
        <w:rPr>
          <w:sz w:val="28"/>
          <w:szCs w:val="28"/>
        </w:rPr>
      </w:pPr>
      <w:r w:rsidRPr="00E714EB">
        <w:rPr>
          <w:b/>
          <w:bCs/>
          <w:i/>
          <w:iCs/>
          <w:sz w:val="28"/>
          <w:szCs w:val="28"/>
        </w:rPr>
        <w:t>СИЗИОН</w:t>
      </w:r>
      <w:r w:rsidRPr="00E714EB">
        <w:rPr>
          <w:i/>
          <w:iCs/>
          <w:sz w:val="28"/>
          <w:szCs w:val="28"/>
        </w:rPr>
        <w:t xml:space="preserve"> Денис Сергеевич</w:t>
      </w:r>
      <w:r w:rsidRPr="00E714EB">
        <w:rPr>
          <w:sz w:val="28"/>
          <w:szCs w:val="28"/>
        </w:rPr>
        <w:t> – ассистент кафедры истории и политологии Кубанского государственного аграрного университета им. И.Т. Трубилина (</w:t>
      </w:r>
      <w:r w:rsidRPr="00E714EB">
        <w:rPr>
          <w:rStyle w:val="apple-converted-space"/>
          <w:sz w:val="28"/>
          <w:szCs w:val="28"/>
          <w:shd w:val="clear" w:color="auto" w:fill="FFFFFF"/>
        </w:rPr>
        <w:t xml:space="preserve">Россия, </w:t>
      </w:r>
      <w:r w:rsidRPr="00E714EB">
        <w:rPr>
          <w:sz w:val="28"/>
          <w:szCs w:val="28"/>
        </w:rPr>
        <w:t>г. Краснодар).</w:t>
      </w:r>
    </w:p>
    <w:p w14:paraId="30EC8F07" w14:textId="77777777" w:rsidR="008E5936" w:rsidRPr="00E714EB" w:rsidRDefault="008E5936" w:rsidP="006E2F9B">
      <w:pPr>
        <w:ind w:firstLine="708"/>
        <w:jc w:val="both"/>
        <w:rPr>
          <w:sz w:val="28"/>
          <w:szCs w:val="28"/>
        </w:rPr>
      </w:pPr>
      <w:r w:rsidRPr="00E714EB">
        <w:rPr>
          <w:b/>
          <w:i/>
          <w:sz w:val="28"/>
          <w:szCs w:val="28"/>
          <w:shd w:val="clear" w:color="auto" w:fill="FFFFFF"/>
        </w:rPr>
        <w:t>СИЗОВ</w:t>
      </w:r>
      <w:r w:rsidRPr="00E714EB">
        <w:rPr>
          <w:i/>
          <w:sz w:val="28"/>
          <w:szCs w:val="28"/>
          <w:shd w:val="clear" w:color="auto" w:fill="FFFFFF"/>
        </w:rPr>
        <w:t xml:space="preserve"> Сергей Григорьевич</w:t>
      </w:r>
      <w:r w:rsidRPr="00E714EB">
        <w:rPr>
          <w:sz w:val="28"/>
          <w:szCs w:val="28"/>
          <w:shd w:val="clear" w:color="auto" w:fill="FFFFFF"/>
        </w:rPr>
        <w:t xml:space="preserve"> </w:t>
      </w:r>
      <w:r w:rsidRPr="00E714EB">
        <w:rPr>
          <w:sz w:val="28"/>
          <w:szCs w:val="28"/>
        </w:rPr>
        <w:t>– доктор исторических наук, доцент, профессор кафедры «Философия и история» Сибирского государственного автомобильно-дорожного университета (</w:t>
      </w:r>
      <w:proofErr w:type="spellStart"/>
      <w:r w:rsidRPr="00E714EB">
        <w:rPr>
          <w:sz w:val="28"/>
          <w:szCs w:val="28"/>
        </w:rPr>
        <w:t>СибАДИ</w:t>
      </w:r>
      <w:proofErr w:type="spellEnd"/>
      <w:r w:rsidRPr="00E714EB">
        <w:rPr>
          <w:sz w:val="28"/>
          <w:szCs w:val="28"/>
        </w:rPr>
        <w:t>) (Россия, г. Омск).</w:t>
      </w:r>
    </w:p>
    <w:p w14:paraId="6AD3BF79" w14:textId="77777777" w:rsidR="00786052" w:rsidRPr="00E714EB" w:rsidRDefault="00786052" w:rsidP="00786052">
      <w:pPr>
        <w:ind w:firstLine="709"/>
        <w:jc w:val="both"/>
        <w:rPr>
          <w:sz w:val="28"/>
          <w:szCs w:val="28"/>
        </w:rPr>
      </w:pPr>
      <w:r w:rsidRPr="00E714EB">
        <w:rPr>
          <w:b/>
          <w:i/>
          <w:sz w:val="28"/>
          <w:szCs w:val="28"/>
        </w:rPr>
        <w:t>СУРОВЦЕВА</w:t>
      </w:r>
      <w:r w:rsidRPr="00E714EB">
        <w:rPr>
          <w:i/>
          <w:sz w:val="28"/>
          <w:szCs w:val="28"/>
        </w:rPr>
        <w:t xml:space="preserve"> Екатерина Владимировна</w:t>
      </w:r>
      <w:r w:rsidRPr="00E714EB">
        <w:rPr>
          <w:sz w:val="28"/>
          <w:szCs w:val="28"/>
        </w:rPr>
        <w:t xml:space="preserve"> – кандидат филологических наук, старший научный сотрудник лаборатории общей и компьютерной лексикологии и лексикографии филологического факультета </w:t>
      </w:r>
      <w:r w:rsidRPr="00E714EB">
        <w:rPr>
          <w:snapToGrid w:val="0"/>
          <w:sz w:val="28"/>
          <w:szCs w:val="28"/>
        </w:rPr>
        <w:t xml:space="preserve">Московского государственного университета </w:t>
      </w:r>
      <w:r w:rsidRPr="00E714EB">
        <w:rPr>
          <w:sz w:val="28"/>
          <w:szCs w:val="28"/>
        </w:rPr>
        <w:t xml:space="preserve">им. М.В. Ломоносова, профессор Российской академии естествознания, член Общества русской словесности, Российского философского общества, Российской ассоциации преподавателей русского языка и литературы, учащаяся </w:t>
      </w:r>
      <w:r w:rsidRPr="00E714EB">
        <w:rPr>
          <w:sz w:val="28"/>
          <w:szCs w:val="28"/>
          <w:shd w:val="clear" w:color="auto" w:fill="FFFFFF"/>
        </w:rPr>
        <w:t>Православного Свято-Тихоновского гуманитарного университета им. Феофана Затворника (программа профессиональной переподготовки «Теология»)</w:t>
      </w:r>
      <w:r w:rsidRPr="00E714EB">
        <w:rPr>
          <w:sz w:val="28"/>
          <w:szCs w:val="28"/>
        </w:rPr>
        <w:t xml:space="preserve"> (</w:t>
      </w:r>
      <w:r w:rsidRPr="00E714EB">
        <w:rPr>
          <w:rStyle w:val="apple-converted-space"/>
          <w:sz w:val="28"/>
          <w:szCs w:val="28"/>
          <w:shd w:val="clear" w:color="auto" w:fill="FFFFFF"/>
        </w:rPr>
        <w:t>Россия</w:t>
      </w:r>
      <w:r w:rsidRPr="00E714EB">
        <w:rPr>
          <w:sz w:val="28"/>
          <w:szCs w:val="28"/>
        </w:rPr>
        <w:t>, г. Москва).</w:t>
      </w:r>
    </w:p>
    <w:p w14:paraId="3F320968" w14:textId="77777777" w:rsidR="00C85E5C" w:rsidRPr="00E714EB" w:rsidRDefault="00C85E5C" w:rsidP="00C85E5C">
      <w:pPr>
        <w:ind w:firstLine="709"/>
        <w:jc w:val="both"/>
        <w:rPr>
          <w:kern w:val="36"/>
          <w:sz w:val="28"/>
          <w:szCs w:val="28"/>
        </w:rPr>
      </w:pPr>
      <w:r w:rsidRPr="00E714EB">
        <w:rPr>
          <w:b/>
          <w:bCs/>
          <w:i/>
          <w:iCs/>
          <w:sz w:val="28"/>
          <w:szCs w:val="28"/>
        </w:rPr>
        <w:t>СУЩЕНКО</w:t>
      </w:r>
      <w:r w:rsidRPr="00E714EB">
        <w:rPr>
          <w:i/>
          <w:iCs/>
          <w:sz w:val="28"/>
          <w:szCs w:val="28"/>
        </w:rPr>
        <w:t xml:space="preserve"> Максим Алексеевич</w:t>
      </w:r>
      <w:r w:rsidRPr="00E714EB">
        <w:rPr>
          <w:sz w:val="28"/>
          <w:szCs w:val="28"/>
        </w:rPr>
        <w:t xml:space="preserve"> – кандидат политических наук, старший преподаватель кафедры истории и политологии </w:t>
      </w:r>
      <w:r w:rsidRPr="00E714EB">
        <w:rPr>
          <w:kern w:val="36"/>
          <w:sz w:val="28"/>
          <w:szCs w:val="28"/>
        </w:rPr>
        <w:t xml:space="preserve">Кубанского государственного аграрного университета </w:t>
      </w:r>
      <w:r w:rsidRPr="00E714EB">
        <w:rPr>
          <w:sz w:val="28"/>
          <w:szCs w:val="28"/>
        </w:rPr>
        <w:t>им. И.Т. Трубилина (</w:t>
      </w:r>
      <w:r w:rsidRPr="00E714EB">
        <w:rPr>
          <w:rStyle w:val="apple-converted-space"/>
          <w:sz w:val="28"/>
          <w:szCs w:val="28"/>
          <w:shd w:val="clear" w:color="auto" w:fill="FFFFFF"/>
        </w:rPr>
        <w:t xml:space="preserve">Россия, </w:t>
      </w:r>
      <w:r w:rsidRPr="00E714EB">
        <w:rPr>
          <w:kern w:val="36"/>
          <w:sz w:val="28"/>
          <w:szCs w:val="28"/>
        </w:rPr>
        <w:t>г. Краснодар).</w:t>
      </w:r>
    </w:p>
    <w:p w14:paraId="21E7AB5C" w14:textId="77777777" w:rsidR="00762C33" w:rsidRPr="00E714EB" w:rsidRDefault="00762C33" w:rsidP="00762C33">
      <w:pPr>
        <w:ind w:firstLine="709"/>
        <w:jc w:val="both"/>
        <w:rPr>
          <w:kern w:val="36"/>
          <w:sz w:val="28"/>
          <w:szCs w:val="28"/>
        </w:rPr>
      </w:pPr>
      <w:r w:rsidRPr="00E714EB">
        <w:rPr>
          <w:b/>
          <w:i/>
          <w:sz w:val="28"/>
          <w:szCs w:val="28"/>
        </w:rPr>
        <w:t>ТЕРЕЩЕНКО</w:t>
      </w:r>
      <w:r w:rsidRPr="00E714EB">
        <w:rPr>
          <w:i/>
          <w:sz w:val="28"/>
          <w:szCs w:val="28"/>
        </w:rPr>
        <w:t xml:space="preserve"> Олеся Валерьевна</w:t>
      </w:r>
      <w:r w:rsidRPr="00E714EB">
        <w:rPr>
          <w:sz w:val="28"/>
          <w:szCs w:val="28"/>
        </w:rPr>
        <w:t xml:space="preserve"> – кандидат философских наук, доцент кафедры истории и политологии </w:t>
      </w:r>
      <w:r w:rsidRPr="00E714EB">
        <w:rPr>
          <w:kern w:val="36"/>
          <w:sz w:val="28"/>
          <w:szCs w:val="28"/>
        </w:rPr>
        <w:t xml:space="preserve">Кубанского государственного аграрного университета </w:t>
      </w:r>
      <w:r w:rsidRPr="00E714EB">
        <w:rPr>
          <w:sz w:val="28"/>
          <w:szCs w:val="28"/>
        </w:rPr>
        <w:t>им. И.Т. Трубилина (</w:t>
      </w:r>
      <w:r w:rsidRPr="00E714EB">
        <w:rPr>
          <w:rStyle w:val="apple-converted-space"/>
          <w:sz w:val="28"/>
          <w:szCs w:val="28"/>
          <w:shd w:val="clear" w:color="auto" w:fill="FFFFFF"/>
        </w:rPr>
        <w:t xml:space="preserve">Россия, </w:t>
      </w:r>
      <w:r w:rsidRPr="00E714EB">
        <w:rPr>
          <w:kern w:val="36"/>
          <w:sz w:val="28"/>
          <w:szCs w:val="28"/>
        </w:rPr>
        <w:t>г. Краснодар).</w:t>
      </w:r>
    </w:p>
    <w:p w14:paraId="1F1C6FAC" w14:textId="77777777" w:rsidR="008171BF" w:rsidRPr="00E714EB" w:rsidRDefault="00BC5429" w:rsidP="008171BF">
      <w:pPr>
        <w:ind w:firstLineChars="125" w:firstLine="350"/>
        <w:jc w:val="both"/>
        <w:rPr>
          <w:sz w:val="28"/>
          <w:szCs w:val="28"/>
        </w:rPr>
      </w:pPr>
      <w:r w:rsidRPr="00E714EB">
        <w:rPr>
          <w:b/>
          <w:sz w:val="28"/>
          <w:szCs w:val="28"/>
        </w:rPr>
        <w:tab/>
      </w:r>
      <w:r w:rsidR="00C7357A" w:rsidRPr="00E714EB">
        <w:rPr>
          <w:b/>
          <w:i/>
          <w:sz w:val="28"/>
          <w:szCs w:val="28"/>
        </w:rPr>
        <w:t>УЛЕЗКО</w:t>
      </w:r>
      <w:r w:rsidR="00C7357A" w:rsidRPr="00E714EB">
        <w:rPr>
          <w:sz w:val="28"/>
          <w:szCs w:val="28"/>
        </w:rPr>
        <w:t xml:space="preserve"> </w:t>
      </w:r>
      <w:r w:rsidR="00C7357A" w:rsidRPr="00E714EB">
        <w:rPr>
          <w:i/>
          <w:sz w:val="28"/>
          <w:szCs w:val="28"/>
        </w:rPr>
        <w:t>Борис Васильевич</w:t>
      </w:r>
      <w:r w:rsidR="00C7357A" w:rsidRPr="00E714EB">
        <w:rPr>
          <w:sz w:val="28"/>
          <w:szCs w:val="28"/>
        </w:rPr>
        <w:t xml:space="preserve"> – кандидат исторических наук, доцент, председатель Краснодарского отде</w:t>
      </w:r>
      <w:r w:rsidR="00C7357A" w:rsidRPr="00E714EB">
        <w:rPr>
          <w:sz w:val="28"/>
          <w:szCs w:val="28"/>
        </w:rPr>
        <w:softHyphen/>
        <w:t>ления Российского общества интеллектуальной истории, зам. главного редактора Всероссийского сборника научных трудов «Социально-гуманитарный вестник (г. Краснодар)» (</w:t>
      </w:r>
      <w:r w:rsidR="00C7357A" w:rsidRPr="00E714EB">
        <w:rPr>
          <w:rStyle w:val="apple-converted-space"/>
          <w:sz w:val="28"/>
          <w:szCs w:val="28"/>
          <w:shd w:val="clear" w:color="auto" w:fill="FFFFFF"/>
        </w:rPr>
        <w:t xml:space="preserve">Россия, </w:t>
      </w:r>
      <w:r w:rsidR="00C7357A" w:rsidRPr="00E714EB">
        <w:rPr>
          <w:sz w:val="28"/>
          <w:szCs w:val="28"/>
        </w:rPr>
        <w:t>г. Краснодар).</w:t>
      </w:r>
    </w:p>
    <w:p w14:paraId="4ED2EF3F" w14:textId="77777777" w:rsidR="001F0923" w:rsidRPr="00E714EB" w:rsidRDefault="001F0923" w:rsidP="001F0923">
      <w:pPr>
        <w:ind w:firstLine="709"/>
        <w:jc w:val="both"/>
        <w:rPr>
          <w:sz w:val="28"/>
          <w:szCs w:val="28"/>
        </w:rPr>
      </w:pPr>
      <w:r w:rsidRPr="00E714EB">
        <w:rPr>
          <w:b/>
          <w:i/>
          <w:sz w:val="28"/>
          <w:szCs w:val="28"/>
          <w:shd w:val="clear" w:color="auto" w:fill="FFFFFF"/>
        </w:rPr>
        <w:t>УТЕБАЕВА</w:t>
      </w:r>
      <w:r w:rsidRPr="00E714EB">
        <w:rPr>
          <w:i/>
          <w:sz w:val="28"/>
          <w:szCs w:val="28"/>
          <w:shd w:val="clear" w:color="auto" w:fill="FFFFFF"/>
        </w:rPr>
        <w:t xml:space="preserve"> Айгерим </w:t>
      </w:r>
      <w:proofErr w:type="spellStart"/>
      <w:r w:rsidRPr="00E714EB">
        <w:rPr>
          <w:i/>
          <w:sz w:val="28"/>
          <w:szCs w:val="28"/>
          <w:shd w:val="clear" w:color="auto" w:fill="FFFFFF"/>
        </w:rPr>
        <w:t>Дауленовна</w:t>
      </w:r>
      <w:proofErr w:type="spellEnd"/>
      <w:r w:rsidRPr="00E714EB">
        <w:rPr>
          <w:sz w:val="28"/>
          <w:szCs w:val="28"/>
        </w:rPr>
        <w:t xml:space="preserve"> – магистр гуманитарных наук, старший преподаватель кафедры истории Казахстана и Ассамблеи народа Казахстана (АНК) Карагандинского государственного университета им. академика Е.А. </w:t>
      </w:r>
      <w:proofErr w:type="spellStart"/>
      <w:r w:rsidRPr="00E714EB">
        <w:rPr>
          <w:sz w:val="28"/>
          <w:szCs w:val="28"/>
        </w:rPr>
        <w:t>Букетова</w:t>
      </w:r>
      <w:proofErr w:type="spellEnd"/>
      <w:r w:rsidRPr="00E714EB">
        <w:rPr>
          <w:sz w:val="28"/>
          <w:szCs w:val="28"/>
        </w:rPr>
        <w:t xml:space="preserve"> (Республика Казахстан, г. Караганда).</w:t>
      </w:r>
    </w:p>
    <w:p w14:paraId="5ADB5A7E" w14:textId="4C9C1244" w:rsidR="008171BF" w:rsidRPr="00E714EB" w:rsidRDefault="008171BF" w:rsidP="008171BF">
      <w:pPr>
        <w:ind w:firstLine="709"/>
        <w:jc w:val="both"/>
        <w:rPr>
          <w:sz w:val="28"/>
          <w:szCs w:val="28"/>
        </w:rPr>
      </w:pPr>
      <w:r w:rsidRPr="00E714EB">
        <w:rPr>
          <w:b/>
          <w:bCs/>
          <w:i/>
          <w:iCs/>
          <w:sz w:val="28"/>
          <w:szCs w:val="28"/>
        </w:rPr>
        <w:lastRenderedPageBreak/>
        <w:t>ФАЙЗУЛЛИН</w:t>
      </w:r>
      <w:r w:rsidRPr="00E714EB">
        <w:rPr>
          <w:i/>
          <w:iCs/>
          <w:sz w:val="28"/>
          <w:szCs w:val="28"/>
        </w:rPr>
        <w:t xml:space="preserve"> Станислав Анатольевич</w:t>
      </w:r>
      <w:r w:rsidRPr="00E714EB">
        <w:rPr>
          <w:sz w:val="28"/>
          <w:szCs w:val="28"/>
        </w:rPr>
        <w:t xml:space="preserve"> – кандидат исторических наук, старший научный сотрудник Института Татарской энциклопедии и регионоведения Академии наук Республики Татарстан (</w:t>
      </w:r>
      <w:r w:rsidRPr="00E714EB">
        <w:rPr>
          <w:rStyle w:val="apple-converted-space"/>
          <w:sz w:val="28"/>
          <w:szCs w:val="28"/>
          <w:shd w:val="clear" w:color="auto" w:fill="FFFFFF"/>
        </w:rPr>
        <w:t xml:space="preserve">Россия, </w:t>
      </w:r>
      <w:r w:rsidRPr="00E714EB">
        <w:rPr>
          <w:sz w:val="28"/>
          <w:szCs w:val="28"/>
        </w:rPr>
        <w:t>Республика Татарстан, г. Казань).</w:t>
      </w:r>
    </w:p>
    <w:p w14:paraId="29536B1B" w14:textId="232CF367" w:rsidR="00264399" w:rsidRPr="00E714EB" w:rsidRDefault="00264399" w:rsidP="00264399">
      <w:pPr>
        <w:ind w:firstLine="709"/>
        <w:jc w:val="both"/>
        <w:rPr>
          <w:kern w:val="36"/>
          <w:sz w:val="28"/>
          <w:szCs w:val="28"/>
        </w:rPr>
      </w:pPr>
      <w:r w:rsidRPr="00E714EB">
        <w:rPr>
          <w:b/>
          <w:i/>
          <w:sz w:val="28"/>
          <w:szCs w:val="28"/>
        </w:rPr>
        <w:t>ФАРОИ</w:t>
      </w:r>
      <w:r w:rsidRPr="00E714EB">
        <w:rPr>
          <w:sz w:val="28"/>
          <w:szCs w:val="28"/>
        </w:rPr>
        <w:t xml:space="preserve"> </w:t>
      </w:r>
      <w:r w:rsidRPr="00E714EB">
        <w:rPr>
          <w:i/>
          <w:sz w:val="28"/>
          <w:szCs w:val="28"/>
        </w:rPr>
        <w:t>Татьяна Валерьевна</w:t>
      </w:r>
      <w:r w:rsidRPr="00E714EB">
        <w:rPr>
          <w:sz w:val="28"/>
          <w:szCs w:val="28"/>
        </w:rPr>
        <w:t xml:space="preserve"> </w:t>
      </w:r>
      <w:r w:rsidRPr="00E714EB">
        <w:rPr>
          <w:rStyle w:val="FontStyle140"/>
          <w:rFonts w:ascii="Times New Roman" w:hAnsi="Times New Roman" w:cs="Times New Roman"/>
          <w:sz w:val="28"/>
          <w:szCs w:val="28"/>
        </w:rPr>
        <w:t>–</w:t>
      </w:r>
      <w:r w:rsidRPr="00E714EB">
        <w:rPr>
          <w:rStyle w:val="FontStyle140"/>
          <w:sz w:val="28"/>
          <w:szCs w:val="28"/>
        </w:rPr>
        <w:t xml:space="preserve"> </w:t>
      </w:r>
      <w:r w:rsidRPr="00E714EB">
        <w:rPr>
          <w:sz w:val="28"/>
          <w:szCs w:val="28"/>
        </w:rPr>
        <w:t xml:space="preserve">кандидат юридических наук, доцент </w:t>
      </w:r>
      <w:r w:rsidR="006A7E4A" w:rsidRPr="00E714EB">
        <w:rPr>
          <w:sz w:val="28"/>
          <w:szCs w:val="28"/>
        </w:rPr>
        <w:t>ка</w:t>
      </w:r>
      <w:r w:rsidRPr="00E714EB">
        <w:rPr>
          <w:sz w:val="28"/>
          <w:szCs w:val="28"/>
        </w:rPr>
        <w:t>федры</w:t>
      </w:r>
      <w:r w:rsidRPr="00E714EB">
        <w:rPr>
          <w:kern w:val="36"/>
          <w:sz w:val="28"/>
          <w:szCs w:val="28"/>
        </w:rPr>
        <w:t xml:space="preserve"> теории и истории государства и права</w:t>
      </w:r>
      <w:r w:rsidR="00F605CF" w:rsidRPr="00E714EB">
        <w:rPr>
          <w:sz w:val="28"/>
          <w:szCs w:val="28"/>
        </w:rPr>
        <w:t xml:space="preserve"> Сочинского филиала Всероссийского государственного университета юстиции (РПА Минюста России), </w:t>
      </w:r>
      <w:r w:rsidR="00652A7B" w:rsidRPr="00E714EB">
        <w:rPr>
          <w:kern w:val="36"/>
          <w:sz w:val="28"/>
          <w:szCs w:val="28"/>
        </w:rPr>
        <w:t>Заслужен</w:t>
      </w:r>
      <w:r w:rsidR="00AC1C08">
        <w:rPr>
          <w:kern w:val="36"/>
          <w:sz w:val="28"/>
          <w:szCs w:val="28"/>
        </w:rPr>
        <w:t>н</w:t>
      </w:r>
      <w:r w:rsidR="00652A7B" w:rsidRPr="00E714EB">
        <w:rPr>
          <w:kern w:val="36"/>
          <w:sz w:val="28"/>
          <w:szCs w:val="28"/>
        </w:rPr>
        <w:t>ый юрист Кубани</w:t>
      </w:r>
      <w:r w:rsidRPr="00E714EB">
        <w:rPr>
          <w:kern w:val="36"/>
          <w:sz w:val="28"/>
          <w:szCs w:val="28"/>
        </w:rPr>
        <w:t xml:space="preserve"> </w:t>
      </w:r>
      <w:r w:rsidRPr="00E714EB">
        <w:rPr>
          <w:sz w:val="28"/>
          <w:szCs w:val="28"/>
        </w:rPr>
        <w:t>(</w:t>
      </w:r>
      <w:r w:rsidRPr="00E714EB">
        <w:rPr>
          <w:rStyle w:val="apple-converted-space"/>
          <w:sz w:val="28"/>
          <w:szCs w:val="28"/>
          <w:shd w:val="clear" w:color="auto" w:fill="FFFFFF"/>
        </w:rPr>
        <w:t xml:space="preserve">Россия, </w:t>
      </w:r>
      <w:r w:rsidRPr="00E714EB">
        <w:rPr>
          <w:kern w:val="36"/>
          <w:sz w:val="28"/>
          <w:szCs w:val="28"/>
        </w:rPr>
        <w:t>г.</w:t>
      </w:r>
      <w:r w:rsidR="00BA4F52" w:rsidRPr="00E714EB">
        <w:rPr>
          <w:kern w:val="36"/>
          <w:sz w:val="28"/>
          <w:szCs w:val="28"/>
        </w:rPr>
        <w:t xml:space="preserve"> Сочи</w:t>
      </w:r>
      <w:r w:rsidRPr="00E714EB">
        <w:rPr>
          <w:kern w:val="36"/>
          <w:sz w:val="28"/>
          <w:szCs w:val="28"/>
        </w:rPr>
        <w:t>).</w:t>
      </w:r>
    </w:p>
    <w:p w14:paraId="0040AE53" w14:textId="77777777" w:rsidR="00E1793C" w:rsidRPr="00E714EB" w:rsidRDefault="00E1793C" w:rsidP="00E1793C">
      <w:pPr>
        <w:ind w:firstLine="709"/>
        <w:jc w:val="both"/>
        <w:rPr>
          <w:sz w:val="28"/>
          <w:szCs w:val="28"/>
        </w:rPr>
      </w:pPr>
      <w:r w:rsidRPr="00E714EB">
        <w:rPr>
          <w:b/>
          <w:i/>
          <w:sz w:val="28"/>
          <w:szCs w:val="28"/>
        </w:rPr>
        <w:t xml:space="preserve">ФЕДОСЕЕВА </w:t>
      </w:r>
      <w:r w:rsidRPr="00E714EB">
        <w:rPr>
          <w:i/>
          <w:sz w:val="28"/>
          <w:szCs w:val="28"/>
        </w:rPr>
        <w:t>Лариса Дмитриевна</w:t>
      </w:r>
      <w:r w:rsidRPr="00E714EB">
        <w:rPr>
          <w:sz w:val="28"/>
          <w:szCs w:val="28"/>
        </w:rPr>
        <w:t xml:space="preserve"> – кандидат исторических наук, доцент кафедры отечественной истории, историографии, теории и методологии истории Адыгейского государственного университета (</w:t>
      </w:r>
      <w:r w:rsidRPr="00E714EB">
        <w:rPr>
          <w:rStyle w:val="apple-converted-space"/>
          <w:sz w:val="28"/>
          <w:szCs w:val="28"/>
          <w:shd w:val="clear" w:color="auto" w:fill="FFFFFF"/>
        </w:rPr>
        <w:t>Россия</w:t>
      </w:r>
      <w:r w:rsidRPr="00E714EB">
        <w:rPr>
          <w:sz w:val="28"/>
          <w:szCs w:val="28"/>
        </w:rPr>
        <w:t>, г. Майкоп).</w:t>
      </w:r>
    </w:p>
    <w:p w14:paraId="4C6C4C84" w14:textId="7FDD05BC" w:rsidR="00FF2923" w:rsidRPr="00E714EB" w:rsidRDefault="00FF2923" w:rsidP="00FF2923">
      <w:pPr>
        <w:ind w:firstLine="709"/>
        <w:jc w:val="both"/>
        <w:rPr>
          <w:kern w:val="36"/>
          <w:sz w:val="28"/>
          <w:szCs w:val="28"/>
        </w:rPr>
      </w:pPr>
      <w:r w:rsidRPr="00E714EB">
        <w:rPr>
          <w:b/>
          <w:i/>
          <w:sz w:val="28"/>
          <w:szCs w:val="28"/>
        </w:rPr>
        <w:t>ХАРИТОНОВ</w:t>
      </w:r>
      <w:r w:rsidRPr="00E714EB">
        <w:rPr>
          <w:i/>
          <w:sz w:val="28"/>
          <w:szCs w:val="28"/>
        </w:rPr>
        <w:t xml:space="preserve"> Евгений Михайлович</w:t>
      </w:r>
      <w:r w:rsidRPr="00E714EB">
        <w:rPr>
          <w:sz w:val="28"/>
          <w:szCs w:val="28"/>
        </w:rPr>
        <w:t xml:space="preserve"> – доктор социологических наук, профессор кафедр</w:t>
      </w:r>
      <w:r w:rsidR="00291B49">
        <w:rPr>
          <w:sz w:val="28"/>
          <w:szCs w:val="28"/>
        </w:rPr>
        <w:t>ы</w:t>
      </w:r>
      <w:r w:rsidRPr="00E714EB">
        <w:rPr>
          <w:sz w:val="28"/>
          <w:szCs w:val="28"/>
        </w:rPr>
        <w:t xml:space="preserve"> истории и политологии </w:t>
      </w:r>
      <w:r w:rsidRPr="00E714EB">
        <w:rPr>
          <w:kern w:val="36"/>
          <w:sz w:val="28"/>
          <w:szCs w:val="28"/>
        </w:rPr>
        <w:t xml:space="preserve">Кубанского государственного аграрного университета </w:t>
      </w:r>
      <w:r w:rsidRPr="00E714EB">
        <w:rPr>
          <w:sz w:val="28"/>
          <w:szCs w:val="28"/>
        </w:rPr>
        <w:t>им. И.Т. Трубилина (</w:t>
      </w:r>
      <w:r w:rsidRPr="00E714EB">
        <w:rPr>
          <w:rStyle w:val="apple-converted-space"/>
          <w:sz w:val="28"/>
          <w:szCs w:val="28"/>
          <w:shd w:val="clear" w:color="auto" w:fill="FFFFFF"/>
        </w:rPr>
        <w:t xml:space="preserve">Россия, </w:t>
      </w:r>
      <w:r w:rsidRPr="00E714EB">
        <w:rPr>
          <w:kern w:val="36"/>
          <w:sz w:val="28"/>
          <w:szCs w:val="28"/>
        </w:rPr>
        <w:t>г. Краснодар).</w:t>
      </w:r>
    </w:p>
    <w:p w14:paraId="71C03DCA" w14:textId="77777777" w:rsidR="00265777" w:rsidRPr="00E714EB" w:rsidRDefault="00265777" w:rsidP="00265777">
      <w:pPr>
        <w:ind w:firstLine="709"/>
        <w:jc w:val="both"/>
        <w:rPr>
          <w:kern w:val="36"/>
          <w:sz w:val="28"/>
          <w:szCs w:val="28"/>
        </w:rPr>
      </w:pPr>
      <w:r w:rsidRPr="00E714EB">
        <w:rPr>
          <w:b/>
          <w:i/>
          <w:kern w:val="36"/>
          <w:sz w:val="28"/>
          <w:szCs w:val="28"/>
        </w:rPr>
        <w:t>ХОРУЖАЯ</w:t>
      </w:r>
      <w:r w:rsidRPr="00E714EB">
        <w:rPr>
          <w:kern w:val="36"/>
          <w:sz w:val="28"/>
          <w:szCs w:val="28"/>
        </w:rPr>
        <w:t xml:space="preserve"> </w:t>
      </w:r>
      <w:r w:rsidRPr="00E714EB">
        <w:rPr>
          <w:i/>
          <w:kern w:val="36"/>
          <w:sz w:val="28"/>
          <w:szCs w:val="28"/>
        </w:rPr>
        <w:t>Светлана Владимировна</w:t>
      </w:r>
      <w:r w:rsidRPr="00E714EB">
        <w:rPr>
          <w:kern w:val="36"/>
          <w:sz w:val="28"/>
          <w:szCs w:val="28"/>
        </w:rPr>
        <w:t xml:space="preserve"> </w:t>
      </w:r>
      <w:r w:rsidRPr="00E714EB">
        <w:rPr>
          <w:sz w:val="28"/>
          <w:szCs w:val="28"/>
        </w:rPr>
        <w:t>–</w:t>
      </w:r>
      <w:r w:rsidRPr="00E714EB">
        <w:rPr>
          <w:kern w:val="36"/>
          <w:sz w:val="28"/>
          <w:szCs w:val="28"/>
        </w:rPr>
        <w:t xml:space="preserve"> </w:t>
      </w:r>
      <w:r w:rsidRPr="00E714EB">
        <w:rPr>
          <w:sz w:val="28"/>
          <w:szCs w:val="28"/>
        </w:rPr>
        <w:t xml:space="preserve">доктор философских наук, профессор кафедры истории и политологии </w:t>
      </w:r>
      <w:r w:rsidRPr="00E714EB">
        <w:rPr>
          <w:kern w:val="36"/>
          <w:sz w:val="28"/>
          <w:szCs w:val="28"/>
        </w:rPr>
        <w:t xml:space="preserve">Кубанского государственного аграрного университета </w:t>
      </w:r>
      <w:r w:rsidRPr="00E714EB">
        <w:rPr>
          <w:sz w:val="28"/>
          <w:szCs w:val="28"/>
        </w:rPr>
        <w:t>им. И.Т. Трубилина (</w:t>
      </w:r>
      <w:r w:rsidRPr="00E714EB">
        <w:rPr>
          <w:rStyle w:val="apple-converted-space"/>
          <w:sz w:val="28"/>
          <w:szCs w:val="28"/>
          <w:shd w:val="clear" w:color="auto" w:fill="FFFFFF"/>
        </w:rPr>
        <w:t xml:space="preserve">Россия, </w:t>
      </w:r>
      <w:r w:rsidRPr="00E714EB">
        <w:rPr>
          <w:kern w:val="36"/>
          <w:sz w:val="28"/>
          <w:szCs w:val="28"/>
        </w:rPr>
        <w:t>г. Краснодар).</w:t>
      </w:r>
    </w:p>
    <w:p w14:paraId="7D8C2B75" w14:textId="6DCDE750" w:rsidR="00573B1A" w:rsidRPr="00E714EB" w:rsidRDefault="00EF31FF" w:rsidP="00573B1A">
      <w:pPr>
        <w:ind w:firstLine="709"/>
        <w:jc w:val="both"/>
        <w:rPr>
          <w:bCs/>
          <w:sz w:val="28"/>
          <w:szCs w:val="28"/>
        </w:rPr>
      </w:pPr>
      <w:r w:rsidRPr="00E714EB">
        <w:rPr>
          <w:b/>
          <w:i/>
          <w:iCs/>
          <w:sz w:val="28"/>
          <w:szCs w:val="28"/>
        </w:rPr>
        <w:t>ХРОЛЕНОК</w:t>
      </w:r>
      <w:r w:rsidRPr="00E714EB">
        <w:rPr>
          <w:bCs/>
          <w:i/>
          <w:iCs/>
          <w:sz w:val="28"/>
          <w:szCs w:val="28"/>
        </w:rPr>
        <w:t xml:space="preserve"> Евгений Валерьевич</w:t>
      </w:r>
      <w:r w:rsidRPr="00E714EB">
        <w:rPr>
          <w:bCs/>
          <w:sz w:val="28"/>
          <w:szCs w:val="28"/>
        </w:rPr>
        <w:t xml:space="preserve"> </w:t>
      </w:r>
      <w:r w:rsidRPr="00E714EB">
        <w:rPr>
          <w:sz w:val="28"/>
          <w:szCs w:val="28"/>
        </w:rPr>
        <w:t>– кандидат исторических наук, докторант</w:t>
      </w:r>
      <w:r w:rsidR="00573B1A" w:rsidRPr="00E714EB">
        <w:rPr>
          <w:sz w:val="28"/>
          <w:szCs w:val="28"/>
        </w:rPr>
        <w:t xml:space="preserve"> </w:t>
      </w:r>
      <w:r w:rsidR="00573B1A" w:rsidRPr="00E714EB">
        <w:rPr>
          <w:bCs/>
          <w:sz w:val="28"/>
          <w:szCs w:val="28"/>
        </w:rPr>
        <w:t>кафедры истории России исторического факультета Белорусск</w:t>
      </w:r>
      <w:r w:rsidR="00C0667D" w:rsidRPr="00E714EB">
        <w:rPr>
          <w:bCs/>
          <w:sz w:val="28"/>
          <w:szCs w:val="28"/>
        </w:rPr>
        <w:t>ого</w:t>
      </w:r>
      <w:r w:rsidR="00573B1A" w:rsidRPr="00E714EB">
        <w:rPr>
          <w:bCs/>
          <w:sz w:val="28"/>
          <w:szCs w:val="28"/>
        </w:rPr>
        <w:t xml:space="preserve"> государственн</w:t>
      </w:r>
      <w:r w:rsidR="00C0667D" w:rsidRPr="00E714EB">
        <w:rPr>
          <w:bCs/>
          <w:sz w:val="28"/>
          <w:szCs w:val="28"/>
        </w:rPr>
        <w:t>ого</w:t>
      </w:r>
      <w:r w:rsidR="00573B1A" w:rsidRPr="00E714EB">
        <w:rPr>
          <w:bCs/>
          <w:sz w:val="28"/>
          <w:szCs w:val="28"/>
        </w:rPr>
        <w:t xml:space="preserve"> университет</w:t>
      </w:r>
      <w:r w:rsidR="00C0667D" w:rsidRPr="00E714EB">
        <w:rPr>
          <w:bCs/>
          <w:sz w:val="28"/>
          <w:szCs w:val="28"/>
        </w:rPr>
        <w:t>а</w:t>
      </w:r>
      <w:r w:rsidR="00573B1A" w:rsidRPr="00E714EB">
        <w:rPr>
          <w:bCs/>
          <w:sz w:val="28"/>
          <w:szCs w:val="28"/>
        </w:rPr>
        <w:t xml:space="preserve"> (Республика Беларусь, г. Минск).</w:t>
      </w:r>
    </w:p>
    <w:p w14:paraId="770F74CD" w14:textId="77777777" w:rsidR="000F4C26" w:rsidRPr="00E714EB" w:rsidRDefault="000F4C26" w:rsidP="000F4C26">
      <w:pPr>
        <w:ind w:firstLine="709"/>
        <w:jc w:val="both"/>
        <w:rPr>
          <w:kern w:val="36"/>
          <w:sz w:val="28"/>
          <w:szCs w:val="28"/>
        </w:rPr>
      </w:pPr>
      <w:r w:rsidRPr="00E714EB">
        <w:rPr>
          <w:b/>
          <w:i/>
          <w:sz w:val="28"/>
          <w:szCs w:val="28"/>
        </w:rPr>
        <w:t xml:space="preserve">ХУДОЛЕЕВ </w:t>
      </w:r>
      <w:r w:rsidRPr="00E714EB">
        <w:rPr>
          <w:i/>
          <w:sz w:val="28"/>
          <w:szCs w:val="28"/>
        </w:rPr>
        <w:t xml:space="preserve">Алексей Николаевич </w:t>
      </w:r>
      <w:r w:rsidRPr="00E714EB">
        <w:rPr>
          <w:sz w:val="28"/>
          <w:szCs w:val="28"/>
        </w:rPr>
        <w:t xml:space="preserve">– доктор исторических наук, доцент, профессор кафедры истории и обществознания </w:t>
      </w:r>
      <w:r w:rsidR="0096615E" w:rsidRPr="00E714EB">
        <w:rPr>
          <w:sz w:val="28"/>
          <w:szCs w:val="28"/>
        </w:rPr>
        <w:t xml:space="preserve">факультета истории и права </w:t>
      </w:r>
      <w:r w:rsidRPr="00E714EB">
        <w:rPr>
          <w:sz w:val="28"/>
          <w:szCs w:val="28"/>
        </w:rPr>
        <w:t>Кузбасского гуманитарно-педагогического института ФГБОУ ВО «Кемеровский государственный университет» (</w:t>
      </w:r>
      <w:r w:rsidRPr="00E714EB">
        <w:rPr>
          <w:rStyle w:val="apple-converted-space"/>
          <w:sz w:val="28"/>
          <w:szCs w:val="28"/>
          <w:shd w:val="clear" w:color="auto" w:fill="FFFFFF"/>
        </w:rPr>
        <w:t>Россия,</w:t>
      </w:r>
      <w:r w:rsidRPr="00E714EB">
        <w:rPr>
          <w:sz w:val="28"/>
          <w:szCs w:val="28"/>
        </w:rPr>
        <w:t xml:space="preserve"> г. Новокузнецк</w:t>
      </w:r>
      <w:r w:rsidRPr="00E714EB">
        <w:rPr>
          <w:kern w:val="36"/>
          <w:sz w:val="28"/>
          <w:szCs w:val="28"/>
        </w:rPr>
        <w:t>).</w:t>
      </w:r>
    </w:p>
    <w:p w14:paraId="665B3363" w14:textId="721ECDF6" w:rsidR="003217AE" w:rsidRPr="00E714EB" w:rsidRDefault="0033223F" w:rsidP="00916EC4">
      <w:pPr>
        <w:widowControl w:val="0"/>
        <w:suppressAutoHyphens/>
        <w:autoSpaceDE w:val="0"/>
        <w:autoSpaceDN w:val="0"/>
        <w:adjustRightInd w:val="0"/>
        <w:jc w:val="both"/>
        <w:rPr>
          <w:sz w:val="28"/>
          <w:szCs w:val="28"/>
        </w:rPr>
      </w:pPr>
      <w:r w:rsidRPr="00E714EB">
        <w:rPr>
          <w:rFonts w:cs="Calibri"/>
          <w:b/>
          <w:i/>
          <w:sz w:val="28"/>
        </w:rPr>
        <w:tab/>
      </w:r>
      <w:r w:rsidR="003217AE" w:rsidRPr="00E714EB">
        <w:rPr>
          <w:b/>
          <w:i/>
          <w:sz w:val="28"/>
          <w:szCs w:val="28"/>
        </w:rPr>
        <w:t>ШТЫРБУЛ</w:t>
      </w:r>
      <w:r w:rsidR="003217AE" w:rsidRPr="00E714EB">
        <w:rPr>
          <w:i/>
          <w:sz w:val="28"/>
          <w:szCs w:val="28"/>
        </w:rPr>
        <w:t xml:space="preserve"> Анатолий Алексеевич</w:t>
      </w:r>
      <w:r w:rsidR="003217AE" w:rsidRPr="00E714EB">
        <w:rPr>
          <w:sz w:val="28"/>
          <w:szCs w:val="28"/>
        </w:rPr>
        <w:t xml:space="preserve"> – доктор исторических наук, профессор, профессор кафедры всеобщей истории, социологии и политологии Омского государственного педагогического университета, эксперт РАН (</w:t>
      </w:r>
      <w:r w:rsidR="003217AE" w:rsidRPr="00E714EB">
        <w:rPr>
          <w:rStyle w:val="apple-converted-space"/>
          <w:sz w:val="28"/>
          <w:szCs w:val="28"/>
          <w:shd w:val="clear" w:color="auto" w:fill="FFFFFF"/>
        </w:rPr>
        <w:t xml:space="preserve">Россия, </w:t>
      </w:r>
      <w:r w:rsidR="003217AE" w:rsidRPr="00E714EB">
        <w:rPr>
          <w:kern w:val="36"/>
          <w:sz w:val="28"/>
          <w:szCs w:val="28"/>
        </w:rPr>
        <w:t>г. Омск</w:t>
      </w:r>
      <w:r w:rsidR="003217AE" w:rsidRPr="00E714EB">
        <w:rPr>
          <w:sz w:val="28"/>
          <w:szCs w:val="28"/>
        </w:rPr>
        <w:t>).</w:t>
      </w:r>
    </w:p>
    <w:p w14:paraId="53CF4903" w14:textId="77777777" w:rsidR="003217AE" w:rsidRPr="00E714EB" w:rsidRDefault="003217AE" w:rsidP="003217AE">
      <w:pPr>
        <w:jc w:val="both"/>
        <w:rPr>
          <w:sz w:val="32"/>
          <w:szCs w:val="32"/>
        </w:rPr>
      </w:pPr>
    </w:p>
    <w:p w14:paraId="5230CF15" w14:textId="77777777" w:rsidR="00346954" w:rsidRPr="00E714EB" w:rsidRDefault="00346954" w:rsidP="00C7357A">
      <w:pPr>
        <w:ind w:firstLine="720"/>
        <w:jc w:val="both"/>
        <w:rPr>
          <w:sz w:val="28"/>
          <w:szCs w:val="28"/>
        </w:rPr>
      </w:pPr>
    </w:p>
    <w:p w14:paraId="35852E0C" w14:textId="77777777" w:rsidR="00C7357A" w:rsidRPr="00E714EB" w:rsidRDefault="00C7357A" w:rsidP="00A34AAB">
      <w:pPr>
        <w:jc w:val="center"/>
        <w:rPr>
          <w:b/>
          <w:i/>
          <w:snapToGrid w:val="0"/>
          <w:sz w:val="32"/>
          <w:szCs w:val="32"/>
        </w:rPr>
      </w:pPr>
    </w:p>
    <w:p w14:paraId="51445EE5" w14:textId="77777777" w:rsidR="002E1572" w:rsidRPr="00E714EB" w:rsidRDefault="002E1572" w:rsidP="0050087F">
      <w:pPr>
        <w:pStyle w:val="aa"/>
        <w:jc w:val="center"/>
        <w:rPr>
          <w:rFonts w:ascii="Times New Roman" w:hAnsi="Times New Roman" w:cs="Times New Roman"/>
          <w:b/>
          <w:i/>
          <w:sz w:val="28"/>
          <w:szCs w:val="28"/>
          <w:lang w:val="ru-RU"/>
        </w:rPr>
      </w:pPr>
    </w:p>
    <w:p w14:paraId="46F95D8B" w14:textId="77777777" w:rsidR="002E1572" w:rsidRPr="00E714EB" w:rsidRDefault="002E1572" w:rsidP="0050087F">
      <w:pPr>
        <w:pStyle w:val="aa"/>
        <w:jc w:val="center"/>
        <w:rPr>
          <w:rFonts w:ascii="Times New Roman" w:hAnsi="Times New Roman" w:cs="Times New Roman"/>
          <w:b/>
          <w:i/>
          <w:sz w:val="28"/>
          <w:szCs w:val="28"/>
          <w:lang w:val="ru-RU"/>
        </w:rPr>
      </w:pPr>
    </w:p>
    <w:p w14:paraId="67867BFB" w14:textId="77777777" w:rsidR="002E1572" w:rsidRPr="00E714EB" w:rsidRDefault="002E1572" w:rsidP="0050087F">
      <w:pPr>
        <w:pStyle w:val="aa"/>
        <w:jc w:val="center"/>
        <w:rPr>
          <w:rFonts w:ascii="Times New Roman" w:hAnsi="Times New Roman" w:cs="Times New Roman"/>
          <w:b/>
          <w:i/>
          <w:sz w:val="28"/>
          <w:szCs w:val="28"/>
          <w:lang w:val="ru-RU"/>
        </w:rPr>
      </w:pPr>
    </w:p>
    <w:p w14:paraId="2D4F27E6" w14:textId="77777777" w:rsidR="00BD37F4" w:rsidRPr="00E714EB" w:rsidRDefault="00BD37F4" w:rsidP="0050087F">
      <w:pPr>
        <w:pStyle w:val="aa"/>
        <w:jc w:val="center"/>
        <w:rPr>
          <w:rFonts w:ascii="Times New Roman" w:hAnsi="Times New Roman" w:cs="Times New Roman"/>
          <w:b/>
          <w:i/>
          <w:sz w:val="28"/>
          <w:szCs w:val="28"/>
          <w:lang w:val="ru-RU"/>
        </w:rPr>
      </w:pPr>
    </w:p>
    <w:p w14:paraId="50BA629E" w14:textId="77777777" w:rsidR="00BD37F4" w:rsidRPr="00E714EB" w:rsidRDefault="00BD37F4" w:rsidP="0050087F">
      <w:pPr>
        <w:pStyle w:val="aa"/>
        <w:jc w:val="center"/>
        <w:rPr>
          <w:rFonts w:ascii="Times New Roman" w:hAnsi="Times New Roman" w:cs="Times New Roman"/>
          <w:b/>
          <w:i/>
          <w:sz w:val="28"/>
          <w:szCs w:val="28"/>
          <w:lang w:val="ru-RU"/>
        </w:rPr>
      </w:pPr>
    </w:p>
    <w:p w14:paraId="19662CDB" w14:textId="77777777" w:rsidR="00BD37F4" w:rsidRPr="00E714EB" w:rsidRDefault="00BD37F4" w:rsidP="0050087F">
      <w:pPr>
        <w:pStyle w:val="aa"/>
        <w:jc w:val="center"/>
        <w:rPr>
          <w:rFonts w:ascii="Times New Roman" w:hAnsi="Times New Roman" w:cs="Times New Roman"/>
          <w:b/>
          <w:i/>
          <w:sz w:val="28"/>
          <w:szCs w:val="28"/>
          <w:lang w:val="ru-RU"/>
        </w:rPr>
      </w:pPr>
    </w:p>
    <w:p w14:paraId="7FD37EC8" w14:textId="77777777" w:rsidR="00BD37F4" w:rsidRPr="00E714EB" w:rsidRDefault="00BD37F4" w:rsidP="0050087F">
      <w:pPr>
        <w:pStyle w:val="aa"/>
        <w:jc w:val="center"/>
        <w:rPr>
          <w:rFonts w:ascii="Times New Roman" w:hAnsi="Times New Roman" w:cs="Times New Roman"/>
          <w:b/>
          <w:i/>
          <w:sz w:val="28"/>
          <w:szCs w:val="28"/>
          <w:lang w:val="ru-RU"/>
        </w:rPr>
      </w:pPr>
    </w:p>
    <w:p w14:paraId="6FB3CBD2" w14:textId="77777777" w:rsidR="00BD37F4" w:rsidRPr="00E714EB" w:rsidRDefault="00BD37F4" w:rsidP="0050087F">
      <w:pPr>
        <w:pStyle w:val="aa"/>
        <w:jc w:val="center"/>
        <w:rPr>
          <w:rFonts w:ascii="Times New Roman" w:hAnsi="Times New Roman" w:cs="Times New Roman"/>
          <w:b/>
          <w:i/>
          <w:sz w:val="28"/>
          <w:szCs w:val="28"/>
          <w:lang w:val="ru-RU"/>
        </w:rPr>
      </w:pPr>
    </w:p>
    <w:p w14:paraId="5F9F1938" w14:textId="77777777" w:rsidR="00BD37F4" w:rsidRPr="00E714EB" w:rsidRDefault="00BD37F4" w:rsidP="0050087F">
      <w:pPr>
        <w:pStyle w:val="aa"/>
        <w:jc w:val="center"/>
        <w:rPr>
          <w:rFonts w:ascii="Times New Roman" w:hAnsi="Times New Roman" w:cs="Times New Roman"/>
          <w:b/>
          <w:i/>
          <w:sz w:val="28"/>
          <w:szCs w:val="28"/>
          <w:lang w:val="ru-RU"/>
        </w:rPr>
      </w:pPr>
    </w:p>
    <w:p w14:paraId="759762C4" w14:textId="77777777" w:rsidR="00E0578B" w:rsidRPr="00E714EB" w:rsidRDefault="00E0578B" w:rsidP="0050087F">
      <w:pPr>
        <w:pStyle w:val="aa"/>
        <w:jc w:val="center"/>
        <w:rPr>
          <w:rFonts w:ascii="Times New Roman" w:hAnsi="Times New Roman" w:cs="Times New Roman"/>
          <w:b/>
          <w:i/>
          <w:sz w:val="28"/>
          <w:szCs w:val="28"/>
          <w:lang w:val="ru-RU"/>
        </w:rPr>
      </w:pPr>
    </w:p>
    <w:p w14:paraId="0F05C15E" w14:textId="77777777" w:rsidR="000934FF" w:rsidRDefault="000934FF" w:rsidP="0050087F">
      <w:pPr>
        <w:pStyle w:val="aa"/>
        <w:jc w:val="center"/>
        <w:rPr>
          <w:rFonts w:ascii="Times New Roman" w:hAnsi="Times New Roman" w:cs="Times New Roman"/>
          <w:b/>
          <w:i/>
          <w:sz w:val="28"/>
          <w:szCs w:val="28"/>
          <w:lang w:val="ru-RU"/>
        </w:rPr>
      </w:pPr>
    </w:p>
    <w:p w14:paraId="10E3C9F6" w14:textId="77777777" w:rsidR="0025563F" w:rsidRDefault="0025563F" w:rsidP="0050087F">
      <w:pPr>
        <w:pStyle w:val="aa"/>
        <w:jc w:val="center"/>
        <w:rPr>
          <w:rFonts w:ascii="Times New Roman" w:hAnsi="Times New Roman" w:cs="Times New Roman"/>
          <w:b/>
          <w:i/>
          <w:sz w:val="28"/>
          <w:szCs w:val="28"/>
          <w:lang w:val="ru-RU"/>
        </w:rPr>
      </w:pPr>
    </w:p>
    <w:p w14:paraId="3FB1FB47" w14:textId="77777777" w:rsidR="0025563F" w:rsidRDefault="0025563F" w:rsidP="0050087F">
      <w:pPr>
        <w:pStyle w:val="aa"/>
        <w:jc w:val="center"/>
        <w:rPr>
          <w:rFonts w:ascii="Times New Roman" w:hAnsi="Times New Roman" w:cs="Times New Roman"/>
          <w:b/>
          <w:i/>
          <w:sz w:val="28"/>
          <w:szCs w:val="28"/>
          <w:lang w:val="ru-RU"/>
        </w:rPr>
      </w:pPr>
    </w:p>
    <w:p w14:paraId="1B4D3B64" w14:textId="77777777" w:rsidR="0025563F" w:rsidRDefault="0025563F" w:rsidP="0050087F">
      <w:pPr>
        <w:pStyle w:val="aa"/>
        <w:jc w:val="center"/>
        <w:rPr>
          <w:rFonts w:ascii="Times New Roman" w:hAnsi="Times New Roman" w:cs="Times New Roman"/>
          <w:b/>
          <w:i/>
          <w:sz w:val="28"/>
          <w:szCs w:val="28"/>
          <w:lang w:val="ru-RU"/>
        </w:rPr>
      </w:pPr>
    </w:p>
    <w:p w14:paraId="58D42928" w14:textId="77777777" w:rsidR="001B67EC" w:rsidRDefault="001B67EC" w:rsidP="0050087F">
      <w:pPr>
        <w:pStyle w:val="aa"/>
        <w:jc w:val="center"/>
        <w:rPr>
          <w:rFonts w:ascii="Times New Roman" w:hAnsi="Times New Roman" w:cs="Times New Roman"/>
          <w:b/>
          <w:i/>
          <w:sz w:val="28"/>
          <w:szCs w:val="28"/>
          <w:lang w:val="ru-RU"/>
        </w:rPr>
      </w:pPr>
    </w:p>
    <w:p w14:paraId="36BFA175" w14:textId="77777777" w:rsidR="001B67EC" w:rsidRDefault="001B67EC" w:rsidP="0050087F">
      <w:pPr>
        <w:pStyle w:val="aa"/>
        <w:jc w:val="center"/>
        <w:rPr>
          <w:rFonts w:ascii="Times New Roman" w:hAnsi="Times New Roman" w:cs="Times New Roman"/>
          <w:b/>
          <w:i/>
          <w:sz w:val="28"/>
          <w:szCs w:val="28"/>
          <w:lang w:val="ru-RU"/>
        </w:rPr>
      </w:pPr>
    </w:p>
    <w:p w14:paraId="6B71A3A5" w14:textId="5E3BC9F5" w:rsidR="0050087F" w:rsidRDefault="0050087F" w:rsidP="0050087F">
      <w:pPr>
        <w:pStyle w:val="aa"/>
        <w:jc w:val="center"/>
        <w:rPr>
          <w:rFonts w:ascii="Times New Roman" w:hAnsi="Times New Roman" w:cs="Times New Roman"/>
          <w:b/>
          <w:i/>
          <w:sz w:val="28"/>
          <w:szCs w:val="28"/>
          <w:lang w:val="ru-RU"/>
        </w:rPr>
      </w:pPr>
      <w:r w:rsidRPr="00E714EB">
        <w:rPr>
          <w:rFonts w:ascii="Times New Roman" w:hAnsi="Times New Roman" w:cs="Times New Roman"/>
          <w:b/>
          <w:i/>
          <w:sz w:val="28"/>
          <w:szCs w:val="28"/>
          <w:lang w:val="ru-RU"/>
        </w:rPr>
        <w:lastRenderedPageBreak/>
        <w:t>СОДЕРЖАНИЕ</w:t>
      </w:r>
    </w:p>
    <w:p w14:paraId="6A5D51BB" w14:textId="77777777" w:rsidR="00EB66AC" w:rsidRDefault="00EB66AC" w:rsidP="0050087F">
      <w:pPr>
        <w:pStyle w:val="aa"/>
        <w:jc w:val="center"/>
        <w:rPr>
          <w:rFonts w:ascii="Times New Roman" w:hAnsi="Times New Roman" w:cs="Times New Roman"/>
          <w:b/>
          <w:i/>
          <w:sz w:val="28"/>
          <w:szCs w:val="28"/>
          <w:lang w:val="ru-RU"/>
        </w:rPr>
      </w:pP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2"/>
        <w:gridCol w:w="732"/>
      </w:tblGrid>
      <w:tr w:rsidR="00083B16" w:rsidRPr="00F72F2D" w14:paraId="4691F695" w14:textId="77777777" w:rsidTr="00671F85">
        <w:tc>
          <w:tcPr>
            <w:tcW w:w="8613" w:type="dxa"/>
          </w:tcPr>
          <w:p w14:paraId="73698BE6" w14:textId="62086568" w:rsidR="00EB66AC" w:rsidRPr="00F72F2D" w:rsidRDefault="00EB66AC" w:rsidP="00077035">
            <w:pPr>
              <w:rPr>
                <w:sz w:val="28"/>
                <w:szCs w:val="28"/>
              </w:rPr>
            </w:pPr>
            <w:r w:rsidRPr="00F72F2D">
              <w:rPr>
                <w:b/>
                <w:sz w:val="28"/>
                <w:szCs w:val="28"/>
              </w:rPr>
              <w:t>Предисловие</w:t>
            </w:r>
            <w:r w:rsidRPr="00F72F2D">
              <w:rPr>
                <w:sz w:val="28"/>
                <w:szCs w:val="28"/>
              </w:rPr>
              <w:t>………………………………………………………</w:t>
            </w:r>
            <w:proofErr w:type="gramStart"/>
            <w:r w:rsidRPr="00F72F2D">
              <w:rPr>
                <w:sz w:val="28"/>
                <w:szCs w:val="28"/>
              </w:rPr>
              <w:t>…</w:t>
            </w:r>
            <w:r w:rsidR="00F72F2D" w:rsidRPr="00F72F2D">
              <w:rPr>
                <w:sz w:val="28"/>
                <w:szCs w:val="28"/>
              </w:rPr>
              <w:t>...</w:t>
            </w:r>
            <w:r w:rsidRPr="00F72F2D">
              <w:rPr>
                <w:sz w:val="28"/>
                <w:szCs w:val="28"/>
              </w:rPr>
              <w:t>.</w:t>
            </w:r>
            <w:proofErr w:type="gramEnd"/>
            <w:r w:rsidRPr="00F72F2D">
              <w:rPr>
                <w:sz w:val="28"/>
                <w:szCs w:val="28"/>
              </w:rPr>
              <w:t>…</w:t>
            </w:r>
            <w:r w:rsidR="00936B7D">
              <w:rPr>
                <w:sz w:val="28"/>
                <w:szCs w:val="28"/>
              </w:rPr>
              <w:t>…</w:t>
            </w:r>
          </w:p>
        </w:tc>
        <w:tc>
          <w:tcPr>
            <w:tcW w:w="732" w:type="dxa"/>
          </w:tcPr>
          <w:p w14:paraId="3328FD80" w14:textId="4A017E27" w:rsidR="00EB66AC" w:rsidRPr="00F72F2D" w:rsidRDefault="00BC5548" w:rsidP="00A51122">
            <w:pPr>
              <w:jc w:val="center"/>
              <w:rPr>
                <w:b/>
                <w:bCs/>
                <w:sz w:val="28"/>
                <w:szCs w:val="28"/>
              </w:rPr>
            </w:pPr>
            <w:r w:rsidRPr="00F72F2D">
              <w:rPr>
                <w:b/>
                <w:bCs/>
                <w:sz w:val="28"/>
                <w:szCs w:val="28"/>
              </w:rPr>
              <w:t>3</w:t>
            </w:r>
          </w:p>
        </w:tc>
      </w:tr>
      <w:tr w:rsidR="00083B16" w:rsidRPr="00F72F2D" w14:paraId="4BCC9200" w14:textId="77777777" w:rsidTr="00671F85">
        <w:tc>
          <w:tcPr>
            <w:tcW w:w="8613" w:type="dxa"/>
          </w:tcPr>
          <w:p w14:paraId="68AD9F39" w14:textId="77777777" w:rsidR="00EB66AC" w:rsidRPr="00F72F2D" w:rsidRDefault="00EB66AC" w:rsidP="00077035">
            <w:pPr>
              <w:rPr>
                <w:sz w:val="28"/>
                <w:szCs w:val="28"/>
              </w:rPr>
            </w:pPr>
          </w:p>
          <w:p w14:paraId="67C23987" w14:textId="77777777" w:rsidR="00EB66AC" w:rsidRPr="00F72F2D" w:rsidRDefault="00EB66AC" w:rsidP="00077035">
            <w:pPr>
              <w:widowControl w:val="0"/>
              <w:jc w:val="center"/>
              <w:rPr>
                <w:b/>
                <w:i/>
                <w:sz w:val="28"/>
                <w:szCs w:val="28"/>
              </w:rPr>
            </w:pPr>
            <w:r w:rsidRPr="00F72F2D">
              <w:rPr>
                <w:b/>
                <w:i/>
                <w:snapToGrid w:val="0"/>
                <w:sz w:val="28"/>
                <w:szCs w:val="28"/>
              </w:rPr>
              <w:t xml:space="preserve">Секция I «Актуальные проблемы </w:t>
            </w:r>
            <w:r w:rsidRPr="00F72F2D">
              <w:rPr>
                <w:b/>
                <w:i/>
                <w:sz w:val="28"/>
                <w:szCs w:val="28"/>
              </w:rPr>
              <w:t>мировой истории»</w:t>
            </w:r>
          </w:p>
          <w:p w14:paraId="2125D87F" w14:textId="77777777" w:rsidR="00EB66AC" w:rsidRPr="00F72F2D" w:rsidRDefault="00EB66AC" w:rsidP="00077035">
            <w:pPr>
              <w:rPr>
                <w:sz w:val="28"/>
                <w:szCs w:val="28"/>
              </w:rPr>
            </w:pPr>
          </w:p>
        </w:tc>
        <w:tc>
          <w:tcPr>
            <w:tcW w:w="732" w:type="dxa"/>
          </w:tcPr>
          <w:p w14:paraId="43EF3B8E" w14:textId="77777777" w:rsidR="00EB66AC" w:rsidRPr="00F72F2D" w:rsidRDefault="00EB66AC" w:rsidP="00A51122">
            <w:pPr>
              <w:jc w:val="center"/>
              <w:rPr>
                <w:b/>
                <w:bCs/>
                <w:sz w:val="28"/>
                <w:szCs w:val="28"/>
              </w:rPr>
            </w:pPr>
          </w:p>
        </w:tc>
      </w:tr>
      <w:tr w:rsidR="00083B16" w:rsidRPr="00F72F2D" w14:paraId="0D1AC9FE" w14:textId="77777777" w:rsidTr="00671F85">
        <w:tc>
          <w:tcPr>
            <w:tcW w:w="8613" w:type="dxa"/>
          </w:tcPr>
          <w:p w14:paraId="0209D48F" w14:textId="71607ABC" w:rsidR="00EB66AC" w:rsidRPr="00F72F2D" w:rsidRDefault="00EB66AC" w:rsidP="00077035">
            <w:pPr>
              <w:jc w:val="both"/>
              <w:rPr>
                <w:b/>
                <w:sz w:val="28"/>
                <w:szCs w:val="28"/>
              </w:rPr>
            </w:pPr>
            <w:r w:rsidRPr="00F72F2D">
              <w:rPr>
                <w:b/>
                <w:sz w:val="28"/>
                <w:szCs w:val="28"/>
              </w:rPr>
              <w:t>Нуждин О.И.</w:t>
            </w:r>
            <w:r w:rsidRPr="00F72F2D">
              <w:rPr>
                <w:bCs/>
                <w:sz w:val="28"/>
                <w:szCs w:val="28"/>
              </w:rPr>
              <w:t xml:space="preserve"> Дофин Карл: штрихи к портрету молодого политика</w:t>
            </w:r>
            <w:proofErr w:type="gramStart"/>
            <w:r w:rsidR="00F72F2D" w:rsidRPr="00F72F2D">
              <w:rPr>
                <w:bCs/>
                <w:sz w:val="28"/>
                <w:szCs w:val="28"/>
              </w:rPr>
              <w:t>…</w:t>
            </w:r>
            <w:r w:rsidR="00936B7D">
              <w:rPr>
                <w:bCs/>
                <w:sz w:val="28"/>
                <w:szCs w:val="28"/>
              </w:rPr>
              <w:t>…</w:t>
            </w:r>
            <w:r w:rsidR="00BC5548" w:rsidRPr="00F72F2D">
              <w:rPr>
                <w:bCs/>
                <w:sz w:val="28"/>
                <w:szCs w:val="28"/>
              </w:rPr>
              <w:t>.</w:t>
            </w:r>
            <w:proofErr w:type="gramEnd"/>
          </w:p>
        </w:tc>
        <w:tc>
          <w:tcPr>
            <w:tcW w:w="732" w:type="dxa"/>
          </w:tcPr>
          <w:p w14:paraId="4E2C1B29" w14:textId="2C7B470B" w:rsidR="00EB66AC" w:rsidRPr="00F72F2D" w:rsidRDefault="00BC5548" w:rsidP="00A51122">
            <w:pPr>
              <w:jc w:val="center"/>
              <w:rPr>
                <w:b/>
                <w:bCs/>
                <w:sz w:val="28"/>
                <w:szCs w:val="28"/>
              </w:rPr>
            </w:pPr>
            <w:r w:rsidRPr="00F72F2D">
              <w:rPr>
                <w:b/>
                <w:bCs/>
                <w:sz w:val="28"/>
                <w:szCs w:val="28"/>
              </w:rPr>
              <w:t>4</w:t>
            </w:r>
          </w:p>
        </w:tc>
      </w:tr>
      <w:tr w:rsidR="00083B16" w:rsidRPr="00F72F2D" w14:paraId="03EB7292" w14:textId="77777777" w:rsidTr="00671F85">
        <w:tc>
          <w:tcPr>
            <w:tcW w:w="8613" w:type="dxa"/>
          </w:tcPr>
          <w:p w14:paraId="57C3D470" w14:textId="4D057E96" w:rsidR="00EB66AC" w:rsidRPr="00F72F2D" w:rsidRDefault="00EB66AC" w:rsidP="00077035">
            <w:pPr>
              <w:jc w:val="both"/>
              <w:rPr>
                <w:sz w:val="28"/>
                <w:szCs w:val="28"/>
              </w:rPr>
            </w:pPr>
            <w:r w:rsidRPr="00F72F2D">
              <w:rPr>
                <w:b/>
                <w:sz w:val="28"/>
                <w:szCs w:val="28"/>
              </w:rPr>
              <w:t xml:space="preserve">Вершинина Д.Б. </w:t>
            </w:r>
            <w:r w:rsidRPr="00F72F2D">
              <w:rPr>
                <w:bCs/>
                <w:sz w:val="28"/>
                <w:szCs w:val="28"/>
              </w:rPr>
              <w:t>Интеллектуальные сети эпохи Просвещения и женский вопрос: «синие чулки» и их образ в британском обществе</w:t>
            </w:r>
            <w:r w:rsidR="00F72F2D" w:rsidRPr="00F72F2D">
              <w:rPr>
                <w:bCs/>
                <w:sz w:val="28"/>
                <w:szCs w:val="28"/>
              </w:rPr>
              <w:t>……</w:t>
            </w:r>
            <w:proofErr w:type="gramStart"/>
            <w:r w:rsidR="00936B7D">
              <w:rPr>
                <w:bCs/>
                <w:sz w:val="28"/>
                <w:szCs w:val="28"/>
              </w:rPr>
              <w:t>….</w:t>
            </w:r>
            <w:r w:rsidR="00F72F2D" w:rsidRPr="00F72F2D">
              <w:rPr>
                <w:bCs/>
                <w:sz w:val="28"/>
                <w:szCs w:val="28"/>
              </w:rPr>
              <w:t>..</w:t>
            </w:r>
            <w:r w:rsidR="00BC5548" w:rsidRPr="00F72F2D">
              <w:rPr>
                <w:bCs/>
                <w:sz w:val="28"/>
                <w:szCs w:val="28"/>
              </w:rPr>
              <w:t>.</w:t>
            </w:r>
            <w:proofErr w:type="gramEnd"/>
          </w:p>
        </w:tc>
        <w:tc>
          <w:tcPr>
            <w:tcW w:w="732" w:type="dxa"/>
          </w:tcPr>
          <w:p w14:paraId="5D793F64" w14:textId="77777777" w:rsidR="00EB66AC" w:rsidRPr="00F72F2D" w:rsidRDefault="00EB66AC" w:rsidP="00A51122">
            <w:pPr>
              <w:jc w:val="center"/>
              <w:rPr>
                <w:b/>
                <w:bCs/>
                <w:sz w:val="28"/>
                <w:szCs w:val="28"/>
              </w:rPr>
            </w:pPr>
          </w:p>
          <w:p w14:paraId="0EB9AB40" w14:textId="021350FB" w:rsidR="00BC5548" w:rsidRPr="00F72F2D" w:rsidRDefault="00BC5548" w:rsidP="00A51122">
            <w:pPr>
              <w:jc w:val="center"/>
              <w:rPr>
                <w:b/>
                <w:bCs/>
                <w:sz w:val="28"/>
                <w:szCs w:val="28"/>
              </w:rPr>
            </w:pPr>
            <w:r w:rsidRPr="00F72F2D">
              <w:rPr>
                <w:b/>
                <w:bCs/>
                <w:sz w:val="28"/>
                <w:szCs w:val="28"/>
              </w:rPr>
              <w:t>10</w:t>
            </w:r>
          </w:p>
        </w:tc>
      </w:tr>
      <w:tr w:rsidR="00083B16" w:rsidRPr="00F72F2D" w14:paraId="35DA943C" w14:textId="77777777" w:rsidTr="00671F85">
        <w:tc>
          <w:tcPr>
            <w:tcW w:w="8613" w:type="dxa"/>
          </w:tcPr>
          <w:p w14:paraId="7A9706FA" w14:textId="639545DC" w:rsidR="00EB66AC" w:rsidRPr="00F72F2D" w:rsidRDefault="00EB66AC" w:rsidP="00077035">
            <w:pPr>
              <w:jc w:val="both"/>
              <w:rPr>
                <w:sz w:val="28"/>
                <w:szCs w:val="28"/>
              </w:rPr>
            </w:pPr>
            <w:proofErr w:type="spellStart"/>
            <w:r w:rsidRPr="00F72F2D">
              <w:rPr>
                <w:b/>
                <w:sz w:val="28"/>
                <w:szCs w:val="28"/>
              </w:rPr>
              <w:t>Буранок</w:t>
            </w:r>
            <w:proofErr w:type="spellEnd"/>
            <w:r w:rsidRPr="00F72F2D">
              <w:rPr>
                <w:b/>
                <w:sz w:val="28"/>
                <w:szCs w:val="28"/>
              </w:rPr>
              <w:t xml:space="preserve"> С.О.</w:t>
            </w:r>
            <w:r w:rsidRPr="00F72F2D">
              <w:rPr>
                <w:sz w:val="28"/>
                <w:szCs w:val="28"/>
              </w:rPr>
              <w:t xml:space="preserve"> Модели решения палестинского вопроса в газетах</w:t>
            </w:r>
            <w:r w:rsidR="00A20402">
              <w:rPr>
                <w:sz w:val="28"/>
                <w:szCs w:val="28"/>
              </w:rPr>
              <w:t xml:space="preserve"> </w:t>
            </w:r>
            <w:proofErr w:type="gramStart"/>
            <w:r w:rsidR="00A20402">
              <w:rPr>
                <w:sz w:val="28"/>
                <w:szCs w:val="28"/>
              </w:rPr>
              <w:t>США</w:t>
            </w:r>
            <w:r w:rsidR="000B33CB">
              <w:rPr>
                <w:sz w:val="28"/>
                <w:szCs w:val="28"/>
              </w:rPr>
              <w:t>..</w:t>
            </w:r>
            <w:proofErr w:type="gramEnd"/>
            <w:r w:rsidRPr="00F72F2D">
              <w:rPr>
                <w:sz w:val="28"/>
                <w:szCs w:val="28"/>
              </w:rPr>
              <w:t xml:space="preserve"> </w:t>
            </w:r>
          </w:p>
        </w:tc>
        <w:tc>
          <w:tcPr>
            <w:tcW w:w="732" w:type="dxa"/>
          </w:tcPr>
          <w:p w14:paraId="0EF3B104" w14:textId="1902A95E" w:rsidR="00BC5548" w:rsidRPr="00F72F2D" w:rsidRDefault="00BC5548" w:rsidP="00A51122">
            <w:pPr>
              <w:jc w:val="center"/>
              <w:rPr>
                <w:b/>
                <w:bCs/>
                <w:sz w:val="28"/>
                <w:szCs w:val="28"/>
              </w:rPr>
            </w:pPr>
            <w:r w:rsidRPr="00F72F2D">
              <w:rPr>
                <w:b/>
                <w:bCs/>
                <w:sz w:val="28"/>
                <w:szCs w:val="28"/>
              </w:rPr>
              <w:t>17</w:t>
            </w:r>
          </w:p>
        </w:tc>
      </w:tr>
      <w:tr w:rsidR="00083B16" w:rsidRPr="00F72F2D" w14:paraId="38365DD7" w14:textId="77777777" w:rsidTr="00671F85">
        <w:tc>
          <w:tcPr>
            <w:tcW w:w="8613" w:type="dxa"/>
          </w:tcPr>
          <w:p w14:paraId="1D759AF7" w14:textId="669E713F" w:rsidR="00EB66AC" w:rsidRPr="00F72F2D" w:rsidRDefault="00EB66AC" w:rsidP="00077035">
            <w:pPr>
              <w:shd w:val="clear" w:color="auto" w:fill="FFFFFF"/>
              <w:jc w:val="both"/>
              <w:rPr>
                <w:b/>
                <w:sz w:val="28"/>
                <w:szCs w:val="28"/>
              </w:rPr>
            </w:pPr>
            <w:proofErr w:type="spellStart"/>
            <w:r w:rsidRPr="00F72F2D">
              <w:rPr>
                <w:b/>
                <w:sz w:val="28"/>
                <w:szCs w:val="28"/>
              </w:rPr>
              <w:t>Сизион</w:t>
            </w:r>
            <w:proofErr w:type="spellEnd"/>
            <w:r w:rsidRPr="00F72F2D">
              <w:rPr>
                <w:b/>
                <w:sz w:val="28"/>
                <w:szCs w:val="28"/>
              </w:rPr>
              <w:t xml:space="preserve"> Д.С. </w:t>
            </w:r>
            <w:r w:rsidRPr="00F72F2D">
              <w:rPr>
                <w:kern w:val="36"/>
                <w:sz w:val="28"/>
                <w:szCs w:val="28"/>
              </w:rPr>
              <w:t>Тактика единого народного фронта в Японии 1930-х гг.</w:t>
            </w:r>
            <w:proofErr w:type="gramStart"/>
            <w:r w:rsidRPr="00F72F2D">
              <w:rPr>
                <w:kern w:val="36"/>
                <w:sz w:val="28"/>
                <w:szCs w:val="28"/>
              </w:rPr>
              <w:t xml:space="preserve"> </w:t>
            </w:r>
            <w:r w:rsidR="000B33CB">
              <w:rPr>
                <w:kern w:val="36"/>
                <w:sz w:val="28"/>
                <w:szCs w:val="28"/>
              </w:rPr>
              <w:t>….</w:t>
            </w:r>
            <w:proofErr w:type="gramEnd"/>
          </w:p>
        </w:tc>
        <w:tc>
          <w:tcPr>
            <w:tcW w:w="732" w:type="dxa"/>
          </w:tcPr>
          <w:p w14:paraId="43C6AF0D" w14:textId="1F4699A7" w:rsidR="00EB66AC" w:rsidRPr="00F72F2D" w:rsidRDefault="00BC5548" w:rsidP="00A51122">
            <w:pPr>
              <w:jc w:val="center"/>
              <w:rPr>
                <w:b/>
                <w:bCs/>
                <w:sz w:val="28"/>
                <w:szCs w:val="28"/>
              </w:rPr>
            </w:pPr>
            <w:r w:rsidRPr="00F72F2D">
              <w:rPr>
                <w:b/>
                <w:bCs/>
                <w:sz w:val="28"/>
                <w:szCs w:val="28"/>
              </w:rPr>
              <w:t>21</w:t>
            </w:r>
          </w:p>
        </w:tc>
      </w:tr>
      <w:tr w:rsidR="00083B16" w:rsidRPr="00F72F2D" w14:paraId="21BA64C0" w14:textId="77777777" w:rsidTr="00671F85">
        <w:tc>
          <w:tcPr>
            <w:tcW w:w="8613" w:type="dxa"/>
          </w:tcPr>
          <w:p w14:paraId="18BACBF6" w14:textId="14B914D4" w:rsidR="00EB66AC" w:rsidRPr="00A20402" w:rsidRDefault="00EB66AC" w:rsidP="00A20402">
            <w:pPr>
              <w:rPr>
                <w:sz w:val="28"/>
                <w:szCs w:val="28"/>
              </w:rPr>
            </w:pPr>
            <w:proofErr w:type="spellStart"/>
            <w:r w:rsidRPr="00671F85">
              <w:rPr>
                <w:b/>
                <w:bCs/>
                <w:sz w:val="28"/>
                <w:szCs w:val="28"/>
              </w:rPr>
              <w:t>Улезко</w:t>
            </w:r>
            <w:proofErr w:type="spellEnd"/>
            <w:r w:rsidRPr="00671F85">
              <w:rPr>
                <w:b/>
                <w:bCs/>
                <w:sz w:val="28"/>
                <w:szCs w:val="28"/>
              </w:rPr>
              <w:t xml:space="preserve"> Б.В.</w:t>
            </w:r>
            <w:r w:rsidRPr="00A20402">
              <w:rPr>
                <w:sz w:val="28"/>
                <w:szCs w:val="28"/>
              </w:rPr>
              <w:t xml:space="preserve"> Высшее образование в КНДР: основные </w:t>
            </w:r>
            <w:r w:rsidR="00F72F2D" w:rsidRPr="00A20402">
              <w:rPr>
                <w:sz w:val="28"/>
                <w:szCs w:val="28"/>
              </w:rPr>
              <w:t xml:space="preserve">особенности </w:t>
            </w:r>
            <w:r w:rsidRPr="00A20402">
              <w:rPr>
                <w:sz w:val="28"/>
                <w:szCs w:val="28"/>
              </w:rPr>
              <w:t>и достижения………………</w:t>
            </w:r>
            <w:r w:rsidR="00F72F2D" w:rsidRPr="00A20402">
              <w:rPr>
                <w:sz w:val="28"/>
                <w:szCs w:val="28"/>
              </w:rPr>
              <w:t>………………………………………………</w:t>
            </w:r>
            <w:r w:rsidR="00A20402">
              <w:rPr>
                <w:sz w:val="28"/>
                <w:szCs w:val="28"/>
              </w:rPr>
              <w:t>…</w:t>
            </w:r>
            <w:r w:rsidRPr="00A20402">
              <w:rPr>
                <w:sz w:val="28"/>
                <w:szCs w:val="28"/>
              </w:rPr>
              <w:t>…</w:t>
            </w:r>
          </w:p>
        </w:tc>
        <w:tc>
          <w:tcPr>
            <w:tcW w:w="732" w:type="dxa"/>
          </w:tcPr>
          <w:p w14:paraId="35C270DE" w14:textId="77777777" w:rsidR="00EB66AC" w:rsidRPr="00F72F2D" w:rsidRDefault="00EB66AC" w:rsidP="00A51122">
            <w:pPr>
              <w:jc w:val="center"/>
              <w:rPr>
                <w:b/>
                <w:bCs/>
                <w:sz w:val="28"/>
                <w:szCs w:val="28"/>
              </w:rPr>
            </w:pPr>
          </w:p>
          <w:p w14:paraId="512F6173" w14:textId="270473B2" w:rsidR="00050203" w:rsidRPr="00F72F2D" w:rsidRDefault="00050203" w:rsidP="00A51122">
            <w:pPr>
              <w:jc w:val="center"/>
              <w:rPr>
                <w:b/>
                <w:bCs/>
                <w:sz w:val="28"/>
                <w:szCs w:val="28"/>
              </w:rPr>
            </w:pPr>
            <w:r w:rsidRPr="00F72F2D">
              <w:rPr>
                <w:b/>
                <w:bCs/>
                <w:sz w:val="28"/>
                <w:szCs w:val="28"/>
              </w:rPr>
              <w:t>26</w:t>
            </w:r>
          </w:p>
        </w:tc>
      </w:tr>
      <w:tr w:rsidR="00083B16" w:rsidRPr="00F72F2D" w14:paraId="2195B8A4" w14:textId="77777777" w:rsidTr="00671F85">
        <w:tc>
          <w:tcPr>
            <w:tcW w:w="8613" w:type="dxa"/>
          </w:tcPr>
          <w:p w14:paraId="06B7E9C7" w14:textId="77777777" w:rsidR="00EB66AC" w:rsidRPr="00F72F2D" w:rsidRDefault="00EB66AC" w:rsidP="00077035">
            <w:pPr>
              <w:widowControl w:val="0"/>
              <w:ind w:right="176"/>
              <w:jc w:val="center"/>
              <w:rPr>
                <w:b/>
                <w:i/>
                <w:snapToGrid w:val="0"/>
                <w:sz w:val="28"/>
                <w:szCs w:val="28"/>
              </w:rPr>
            </w:pPr>
          </w:p>
          <w:p w14:paraId="58902A78" w14:textId="77777777" w:rsidR="00EB66AC" w:rsidRPr="00F72F2D" w:rsidRDefault="00EB66AC" w:rsidP="00077035">
            <w:pPr>
              <w:widowControl w:val="0"/>
              <w:ind w:right="176"/>
              <w:jc w:val="center"/>
              <w:rPr>
                <w:b/>
                <w:i/>
                <w:sz w:val="28"/>
                <w:szCs w:val="28"/>
              </w:rPr>
            </w:pPr>
            <w:r w:rsidRPr="00F72F2D">
              <w:rPr>
                <w:b/>
                <w:i/>
                <w:snapToGrid w:val="0"/>
                <w:sz w:val="28"/>
                <w:szCs w:val="28"/>
              </w:rPr>
              <w:t xml:space="preserve">Секция II «Актуальные проблемы </w:t>
            </w:r>
            <w:r w:rsidRPr="00F72F2D">
              <w:rPr>
                <w:b/>
                <w:i/>
                <w:sz w:val="28"/>
                <w:szCs w:val="28"/>
              </w:rPr>
              <w:t>российской истории»</w:t>
            </w:r>
          </w:p>
          <w:p w14:paraId="2DBA19C2" w14:textId="77777777" w:rsidR="00EB66AC" w:rsidRPr="00F72F2D" w:rsidRDefault="00EB66AC" w:rsidP="00077035">
            <w:pPr>
              <w:rPr>
                <w:sz w:val="28"/>
                <w:szCs w:val="28"/>
              </w:rPr>
            </w:pPr>
          </w:p>
        </w:tc>
        <w:tc>
          <w:tcPr>
            <w:tcW w:w="732" w:type="dxa"/>
          </w:tcPr>
          <w:p w14:paraId="577AEAFC" w14:textId="77777777" w:rsidR="00EB66AC" w:rsidRPr="00F72F2D" w:rsidRDefault="00EB66AC" w:rsidP="00A51122">
            <w:pPr>
              <w:jc w:val="center"/>
              <w:rPr>
                <w:b/>
                <w:bCs/>
                <w:sz w:val="28"/>
                <w:szCs w:val="28"/>
              </w:rPr>
            </w:pPr>
          </w:p>
        </w:tc>
      </w:tr>
      <w:tr w:rsidR="00083B16" w:rsidRPr="00F72F2D" w14:paraId="3CAD44DE" w14:textId="77777777" w:rsidTr="00671F85">
        <w:tc>
          <w:tcPr>
            <w:tcW w:w="8613" w:type="dxa"/>
          </w:tcPr>
          <w:p w14:paraId="07D91F0F" w14:textId="745515B9" w:rsidR="00EB66AC" w:rsidRPr="00F72F2D" w:rsidRDefault="00EB66AC" w:rsidP="00077035">
            <w:pPr>
              <w:contextualSpacing/>
              <w:jc w:val="both"/>
              <w:rPr>
                <w:sz w:val="28"/>
                <w:szCs w:val="28"/>
              </w:rPr>
            </w:pPr>
            <w:r w:rsidRPr="00F72F2D">
              <w:rPr>
                <w:b/>
                <w:bCs/>
                <w:sz w:val="28"/>
                <w:szCs w:val="28"/>
              </w:rPr>
              <w:t xml:space="preserve">Пашина Е.В. </w:t>
            </w:r>
            <w:r w:rsidRPr="00F72F2D">
              <w:rPr>
                <w:bCs/>
                <w:sz w:val="28"/>
                <w:szCs w:val="28"/>
              </w:rPr>
              <w:t xml:space="preserve">Численность служилых людей «пушкарского чина» в крепости </w:t>
            </w:r>
            <w:proofErr w:type="spellStart"/>
            <w:r w:rsidRPr="00F72F2D">
              <w:rPr>
                <w:bCs/>
                <w:sz w:val="28"/>
                <w:szCs w:val="28"/>
              </w:rPr>
              <w:t>Лаишев</w:t>
            </w:r>
            <w:proofErr w:type="spellEnd"/>
            <w:r w:rsidRPr="00F72F2D">
              <w:rPr>
                <w:bCs/>
                <w:sz w:val="28"/>
                <w:szCs w:val="28"/>
              </w:rPr>
              <w:t xml:space="preserve"> во второй половине </w:t>
            </w:r>
            <w:r w:rsidRPr="00F72F2D">
              <w:rPr>
                <w:bCs/>
                <w:sz w:val="28"/>
                <w:szCs w:val="28"/>
                <w:lang w:val="en-US"/>
              </w:rPr>
              <w:t>XVI</w:t>
            </w:r>
            <w:r w:rsidRPr="00F72F2D">
              <w:rPr>
                <w:bCs/>
                <w:sz w:val="28"/>
                <w:szCs w:val="28"/>
              </w:rPr>
              <w:t xml:space="preserve"> – начале </w:t>
            </w:r>
            <w:r w:rsidRPr="00F72F2D">
              <w:rPr>
                <w:bCs/>
                <w:sz w:val="28"/>
                <w:szCs w:val="28"/>
                <w:lang w:val="en-US"/>
              </w:rPr>
              <w:t>XVIII</w:t>
            </w:r>
            <w:r w:rsidRPr="00F72F2D">
              <w:rPr>
                <w:bCs/>
                <w:sz w:val="28"/>
                <w:szCs w:val="28"/>
              </w:rPr>
              <w:t xml:space="preserve"> вв. …</w:t>
            </w:r>
            <w:r w:rsidR="00437D43">
              <w:rPr>
                <w:bCs/>
                <w:sz w:val="28"/>
                <w:szCs w:val="28"/>
              </w:rPr>
              <w:t>…</w:t>
            </w:r>
            <w:proofErr w:type="gramStart"/>
            <w:r w:rsidR="00437D43">
              <w:rPr>
                <w:bCs/>
                <w:sz w:val="28"/>
                <w:szCs w:val="28"/>
              </w:rPr>
              <w:t>...</w:t>
            </w:r>
            <w:r w:rsidRPr="00F72F2D">
              <w:rPr>
                <w:bCs/>
                <w:sz w:val="28"/>
                <w:szCs w:val="28"/>
              </w:rPr>
              <w:t>….</w:t>
            </w:r>
            <w:proofErr w:type="gramEnd"/>
          </w:p>
        </w:tc>
        <w:tc>
          <w:tcPr>
            <w:tcW w:w="732" w:type="dxa"/>
          </w:tcPr>
          <w:p w14:paraId="0A36140C" w14:textId="77777777" w:rsidR="00EB66AC" w:rsidRPr="00F72F2D" w:rsidRDefault="00EB66AC" w:rsidP="00A51122">
            <w:pPr>
              <w:jc w:val="center"/>
              <w:rPr>
                <w:b/>
                <w:bCs/>
                <w:sz w:val="28"/>
                <w:szCs w:val="28"/>
              </w:rPr>
            </w:pPr>
          </w:p>
          <w:p w14:paraId="2F892DC2" w14:textId="713A54CB" w:rsidR="00050203" w:rsidRPr="00F72F2D" w:rsidRDefault="00050203" w:rsidP="00A51122">
            <w:pPr>
              <w:jc w:val="center"/>
              <w:rPr>
                <w:b/>
                <w:bCs/>
                <w:sz w:val="28"/>
                <w:szCs w:val="28"/>
              </w:rPr>
            </w:pPr>
            <w:r w:rsidRPr="00F72F2D">
              <w:rPr>
                <w:b/>
                <w:bCs/>
                <w:sz w:val="28"/>
                <w:szCs w:val="28"/>
              </w:rPr>
              <w:t>35</w:t>
            </w:r>
          </w:p>
        </w:tc>
      </w:tr>
      <w:tr w:rsidR="00083B16" w:rsidRPr="00F72F2D" w14:paraId="2388709D" w14:textId="77777777" w:rsidTr="00671F85">
        <w:tc>
          <w:tcPr>
            <w:tcW w:w="8613" w:type="dxa"/>
          </w:tcPr>
          <w:p w14:paraId="5E37C6DF" w14:textId="2A839552" w:rsidR="00EB66AC" w:rsidRPr="00F72F2D" w:rsidRDefault="00EB66AC" w:rsidP="00077035">
            <w:pPr>
              <w:jc w:val="both"/>
              <w:rPr>
                <w:bCs/>
                <w:sz w:val="28"/>
                <w:szCs w:val="28"/>
              </w:rPr>
            </w:pPr>
            <w:proofErr w:type="spellStart"/>
            <w:r w:rsidRPr="00F72F2D">
              <w:rPr>
                <w:b/>
                <w:sz w:val="28"/>
                <w:szCs w:val="28"/>
              </w:rPr>
              <w:t>Хроленок</w:t>
            </w:r>
            <w:proofErr w:type="spellEnd"/>
            <w:r w:rsidRPr="00F72F2D">
              <w:rPr>
                <w:b/>
                <w:sz w:val="28"/>
                <w:szCs w:val="28"/>
              </w:rPr>
              <w:t xml:space="preserve"> Е.В. </w:t>
            </w:r>
            <w:r w:rsidRPr="00F72F2D">
              <w:rPr>
                <w:bCs/>
                <w:sz w:val="28"/>
                <w:szCs w:val="28"/>
              </w:rPr>
              <w:t xml:space="preserve">Предпосылки для переселения стародубских казаков </w:t>
            </w:r>
            <w:r w:rsidR="0093090A">
              <w:rPr>
                <w:bCs/>
                <w:sz w:val="28"/>
                <w:szCs w:val="28"/>
              </w:rPr>
              <w:t>в</w:t>
            </w:r>
          </w:p>
          <w:p w14:paraId="1CD54B21" w14:textId="681D5599" w:rsidR="00EB66AC" w:rsidRPr="00F72F2D" w:rsidRDefault="00EB66AC" w:rsidP="00077035">
            <w:pPr>
              <w:jc w:val="both"/>
              <w:rPr>
                <w:b/>
                <w:bCs/>
                <w:sz w:val="28"/>
                <w:szCs w:val="28"/>
              </w:rPr>
            </w:pPr>
            <w:r w:rsidRPr="00F72F2D">
              <w:rPr>
                <w:bCs/>
                <w:sz w:val="28"/>
                <w:szCs w:val="28"/>
              </w:rPr>
              <w:t xml:space="preserve">Причерноморье и на Кавказ (конец </w:t>
            </w:r>
            <w:r w:rsidRPr="00F72F2D">
              <w:rPr>
                <w:bCs/>
                <w:sz w:val="28"/>
                <w:szCs w:val="28"/>
                <w:lang w:val="en-US"/>
              </w:rPr>
              <w:t>XVIII</w:t>
            </w:r>
            <w:r w:rsidRPr="00F72F2D">
              <w:rPr>
                <w:bCs/>
                <w:sz w:val="28"/>
                <w:szCs w:val="28"/>
              </w:rPr>
              <w:t xml:space="preserve"> в. – первая половина </w:t>
            </w:r>
            <w:r w:rsidRPr="00F72F2D">
              <w:rPr>
                <w:bCs/>
                <w:sz w:val="28"/>
                <w:szCs w:val="28"/>
                <w:lang w:val="en-US"/>
              </w:rPr>
              <w:t>XIX </w:t>
            </w:r>
            <w:proofErr w:type="gramStart"/>
            <w:r w:rsidRPr="00F72F2D">
              <w:rPr>
                <w:bCs/>
                <w:sz w:val="28"/>
                <w:szCs w:val="28"/>
              </w:rPr>
              <w:t>в.)</w:t>
            </w:r>
            <w:r w:rsidR="0093090A">
              <w:rPr>
                <w:bCs/>
                <w:sz w:val="28"/>
                <w:szCs w:val="28"/>
              </w:rPr>
              <w:t>...</w:t>
            </w:r>
            <w:proofErr w:type="gramEnd"/>
          </w:p>
        </w:tc>
        <w:tc>
          <w:tcPr>
            <w:tcW w:w="732" w:type="dxa"/>
          </w:tcPr>
          <w:p w14:paraId="7FA838E9" w14:textId="77777777" w:rsidR="00EB66AC" w:rsidRPr="00F72F2D" w:rsidRDefault="00EB66AC" w:rsidP="00A51122">
            <w:pPr>
              <w:jc w:val="center"/>
              <w:rPr>
                <w:b/>
                <w:bCs/>
                <w:sz w:val="28"/>
                <w:szCs w:val="28"/>
              </w:rPr>
            </w:pPr>
          </w:p>
          <w:p w14:paraId="3DAFFCF7" w14:textId="0F600A4E" w:rsidR="00050203" w:rsidRPr="00F72F2D" w:rsidRDefault="00050203" w:rsidP="00A51122">
            <w:pPr>
              <w:jc w:val="center"/>
              <w:rPr>
                <w:b/>
                <w:bCs/>
                <w:sz w:val="28"/>
                <w:szCs w:val="28"/>
              </w:rPr>
            </w:pPr>
            <w:r w:rsidRPr="00F72F2D">
              <w:rPr>
                <w:b/>
                <w:bCs/>
                <w:sz w:val="28"/>
                <w:szCs w:val="28"/>
              </w:rPr>
              <w:t>40</w:t>
            </w:r>
          </w:p>
        </w:tc>
      </w:tr>
      <w:tr w:rsidR="00083B16" w:rsidRPr="00F72F2D" w14:paraId="2BACCE83" w14:textId="77777777" w:rsidTr="00671F85">
        <w:tc>
          <w:tcPr>
            <w:tcW w:w="8613" w:type="dxa"/>
          </w:tcPr>
          <w:p w14:paraId="44550B8E" w14:textId="23A55DFA" w:rsidR="00EB66AC" w:rsidRPr="00F72F2D" w:rsidRDefault="00EB66AC" w:rsidP="00077035">
            <w:pPr>
              <w:jc w:val="both"/>
              <w:rPr>
                <w:sz w:val="28"/>
                <w:szCs w:val="28"/>
              </w:rPr>
            </w:pPr>
            <w:r w:rsidRPr="00F72F2D">
              <w:rPr>
                <w:b/>
                <w:bCs/>
                <w:sz w:val="28"/>
                <w:szCs w:val="28"/>
              </w:rPr>
              <w:t>Гребенкин А.Н.</w:t>
            </w:r>
            <w:r w:rsidRPr="00F72F2D">
              <w:rPr>
                <w:bCs/>
                <w:sz w:val="28"/>
                <w:szCs w:val="28"/>
              </w:rPr>
              <w:t xml:space="preserve"> Охрана императора Николая </w:t>
            </w:r>
            <w:r w:rsidRPr="00F72F2D">
              <w:rPr>
                <w:bCs/>
                <w:sz w:val="28"/>
                <w:szCs w:val="28"/>
                <w:lang w:val="en-US"/>
              </w:rPr>
              <w:t>II</w:t>
            </w:r>
            <w:r w:rsidRPr="00F72F2D">
              <w:rPr>
                <w:bCs/>
                <w:sz w:val="28"/>
                <w:szCs w:val="28"/>
              </w:rPr>
              <w:t xml:space="preserve"> во время поездки </w:t>
            </w:r>
            <w:r w:rsidRPr="00F72F2D">
              <w:rPr>
                <w:bCs/>
                <w:sz w:val="28"/>
                <w:szCs w:val="28"/>
              </w:rPr>
              <w:br/>
              <w:t>на военные маневры в Курской губернии в 1902 г. ……</w:t>
            </w:r>
            <w:proofErr w:type="gramStart"/>
            <w:r w:rsidR="00437D43">
              <w:rPr>
                <w:bCs/>
                <w:sz w:val="28"/>
                <w:szCs w:val="28"/>
              </w:rPr>
              <w:t>…….</w:t>
            </w:r>
            <w:proofErr w:type="gramEnd"/>
            <w:r w:rsidRPr="00F72F2D">
              <w:rPr>
                <w:bCs/>
                <w:sz w:val="28"/>
                <w:szCs w:val="28"/>
              </w:rPr>
              <w:t>………</w:t>
            </w:r>
            <w:r w:rsidR="00A20402">
              <w:rPr>
                <w:bCs/>
                <w:sz w:val="28"/>
                <w:szCs w:val="28"/>
              </w:rPr>
              <w:t>..</w:t>
            </w:r>
            <w:r w:rsidRPr="00F72F2D">
              <w:rPr>
                <w:bCs/>
                <w:sz w:val="28"/>
                <w:szCs w:val="28"/>
              </w:rPr>
              <w:t>….</w:t>
            </w:r>
          </w:p>
        </w:tc>
        <w:tc>
          <w:tcPr>
            <w:tcW w:w="732" w:type="dxa"/>
          </w:tcPr>
          <w:p w14:paraId="2D034E9C" w14:textId="77777777" w:rsidR="00EB66AC" w:rsidRPr="00F72F2D" w:rsidRDefault="00EB66AC" w:rsidP="00A51122">
            <w:pPr>
              <w:jc w:val="center"/>
              <w:rPr>
                <w:b/>
                <w:bCs/>
                <w:sz w:val="28"/>
                <w:szCs w:val="28"/>
              </w:rPr>
            </w:pPr>
          </w:p>
          <w:p w14:paraId="0DA91C3B" w14:textId="4E848C42" w:rsidR="00260CC3" w:rsidRPr="00F72F2D" w:rsidRDefault="00260CC3" w:rsidP="00A51122">
            <w:pPr>
              <w:jc w:val="center"/>
              <w:rPr>
                <w:b/>
                <w:bCs/>
                <w:sz w:val="28"/>
                <w:szCs w:val="28"/>
              </w:rPr>
            </w:pPr>
            <w:r w:rsidRPr="00F72F2D">
              <w:rPr>
                <w:b/>
                <w:bCs/>
                <w:sz w:val="28"/>
                <w:szCs w:val="28"/>
              </w:rPr>
              <w:t>46</w:t>
            </w:r>
          </w:p>
        </w:tc>
      </w:tr>
      <w:tr w:rsidR="00083B16" w:rsidRPr="00F72F2D" w14:paraId="17766328" w14:textId="77777777" w:rsidTr="00671F85">
        <w:tc>
          <w:tcPr>
            <w:tcW w:w="8613" w:type="dxa"/>
          </w:tcPr>
          <w:p w14:paraId="1F7B5195" w14:textId="42FBED92" w:rsidR="00EB66AC" w:rsidRPr="00F72F2D" w:rsidRDefault="00EB66AC" w:rsidP="00077035">
            <w:pPr>
              <w:jc w:val="both"/>
              <w:rPr>
                <w:bCs/>
                <w:sz w:val="28"/>
                <w:szCs w:val="28"/>
              </w:rPr>
            </w:pPr>
            <w:r w:rsidRPr="00F72F2D">
              <w:rPr>
                <w:b/>
                <w:sz w:val="28"/>
                <w:szCs w:val="28"/>
              </w:rPr>
              <w:t xml:space="preserve">Баленко С.К. (иеромонах Серафим) </w:t>
            </w:r>
            <w:r w:rsidRPr="00F72F2D">
              <w:rPr>
                <w:bCs/>
                <w:sz w:val="28"/>
                <w:szCs w:val="28"/>
              </w:rPr>
              <w:t xml:space="preserve">Пастырско-миссионерские братства как мера противодействия сектам на территории Области </w:t>
            </w:r>
            <w:r w:rsidR="000D1CC4">
              <w:rPr>
                <w:bCs/>
                <w:sz w:val="28"/>
                <w:szCs w:val="28"/>
              </w:rPr>
              <w:t>войска</w:t>
            </w:r>
          </w:p>
          <w:p w14:paraId="58F57A5F" w14:textId="0F4B88AE" w:rsidR="00EB66AC" w:rsidRPr="00F72F2D" w:rsidRDefault="00EB66AC" w:rsidP="00077035">
            <w:pPr>
              <w:jc w:val="both"/>
              <w:rPr>
                <w:b/>
                <w:sz w:val="28"/>
                <w:szCs w:val="28"/>
              </w:rPr>
            </w:pPr>
            <w:r w:rsidRPr="00F72F2D">
              <w:rPr>
                <w:bCs/>
                <w:sz w:val="28"/>
                <w:szCs w:val="28"/>
              </w:rPr>
              <w:t>Донского в конце Х</w:t>
            </w:r>
            <w:r w:rsidRPr="00F72F2D">
              <w:rPr>
                <w:bCs/>
                <w:sz w:val="28"/>
                <w:szCs w:val="28"/>
                <w:lang w:val="en-US"/>
              </w:rPr>
              <w:t>I</w:t>
            </w:r>
            <w:r w:rsidRPr="00F72F2D">
              <w:rPr>
                <w:bCs/>
                <w:sz w:val="28"/>
                <w:szCs w:val="28"/>
              </w:rPr>
              <w:t>Х в. - начале ХХ в. ………………</w:t>
            </w:r>
            <w:r w:rsidR="000D1CC4">
              <w:rPr>
                <w:bCs/>
                <w:sz w:val="28"/>
                <w:szCs w:val="28"/>
              </w:rPr>
              <w:t>………</w:t>
            </w:r>
            <w:proofErr w:type="gramStart"/>
            <w:r w:rsidR="000D1CC4">
              <w:rPr>
                <w:bCs/>
                <w:sz w:val="28"/>
                <w:szCs w:val="28"/>
              </w:rPr>
              <w:t>……</w:t>
            </w:r>
            <w:r w:rsidR="00A20402">
              <w:rPr>
                <w:bCs/>
                <w:sz w:val="28"/>
                <w:szCs w:val="28"/>
              </w:rPr>
              <w:t>.</w:t>
            </w:r>
            <w:proofErr w:type="gramEnd"/>
            <w:r w:rsidR="00A20402">
              <w:rPr>
                <w:bCs/>
                <w:sz w:val="28"/>
                <w:szCs w:val="28"/>
              </w:rPr>
              <w:t>.</w:t>
            </w:r>
            <w:r w:rsidR="000D1CC4">
              <w:rPr>
                <w:bCs/>
                <w:sz w:val="28"/>
                <w:szCs w:val="28"/>
              </w:rPr>
              <w:t>….</w:t>
            </w:r>
            <w:r w:rsidRPr="00F72F2D">
              <w:rPr>
                <w:bCs/>
                <w:sz w:val="28"/>
                <w:szCs w:val="28"/>
              </w:rPr>
              <w:t>…</w:t>
            </w:r>
          </w:p>
        </w:tc>
        <w:tc>
          <w:tcPr>
            <w:tcW w:w="732" w:type="dxa"/>
          </w:tcPr>
          <w:p w14:paraId="4829F5C1" w14:textId="77777777" w:rsidR="00EB66AC" w:rsidRPr="00F72F2D" w:rsidRDefault="00EB66AC" w:rsidP="00A51122">
            <w:pPr>
              <w:jc w:val="center"/>
              <w:rPr>
                <w:b/>
                <w:bCs/>
                <w:sz w:val="28"/>
                <w:szCs w:val="28"/>
              </w:rPr>
            </w:pPr>
          </w:p>
          <w:p w14:paraId="18466925" w14:textId="77777777" w:rsidR="00260CC3" w:rsidRPr="00F72F2D" w:rsidRDefault="00260CC3" w:rsidP="00A51122">
            <w:pPr>
              <w:jc w:val="center"/>
              <w:rPr>
                <w:b/>
                <w:bCs/>
                <w:sz w:val="28"/>
                <w:szCs w:val="28"/>
              </w:rPr>
            </w:pPr>
          </w:p>
          <w:p w14:paraId="5C648605" w14:textId="0B589770" w:rsidR="00260CC3" w:rsidRPr="00F72F2D" w:rsidRDefault="00260CC3" w:rsidP="00A51122">
            <w:pPr>
              <w:jc w:val="center"/>
              <w:rPr>
                <w:b/>
                <w:bCs/>
                <w:sz w:val="28"/>
                <w:szCs w:val="28"/>
              </w:rPr>
            </w:pPr>
            <w:r w:rsidRPr="00F72F2D">
              <w:rPr>
                <w:b/>
                <w:bCs/>
                <w:sz w:val="28"/>
                <w:szCs w:val="28"/>
              </w:rPr>
              <w:t>55</w:t>
            </w:r>
          </w:p>
        </w:tc>
      </w:tr>
      <w:tr w:rsidR="00083B16" w:rsidRPr="00F72F2D" w14:paraId="684E2746" w14:textId="77777777" w:rsidTr="00671F85">
        <w:tc>
          <w:tcPr>
            <w:tcW w:w="8613" w:type="dxa"/>
          </w:tcPr>
          <w:p w14:paraId="69E3A5A7" w14:textId="6C5AA54E" w:rsidR="00EB66AC" w:rsidRPr="00F72F2D" w:rsidRDefault="00EB66AC" w:rsidP="00BF01D9">
            <w:pPr>
              <w:ind w:right="-1" w:firstLine="22"/>
              <w:jc w:val="both"/>
              <w:rPr>
                <w:b/>
                <w:sz w:val="28"/>
                <w:szCs w:val="28"/>
              </w:rPr>
            </w:pPr>
            <w:r w:rsidRPr="00F72F2D">
              <w:rPr>
                <w:b/>
                <w:sz w:val="28"/>
                <w:szCs w:val="28"/>
              </w:rPr>
              <w:t>Штырбул А.А.</w:t>
            </w:r>
            <w:r w:rsidRPr="00F72F2D">
              <w:rPr>
                <w:bCs/>
                <w:sz w:val="28"/>
                <w:szCs w:val="28"/>
              </w:rPr>
              <w:t xml:space="preserve"> Махновское движение за пределами «</w:t>
            </w:r>
            <w:proofErr w:type="spellStart"/>
            <w:r w:rsidRPr="00F72F2D">
              <w:rPr>
                <w:bCs/>
                <w:sz w:val="28"/>
                <w:szCs w:val="28"/>
              </w:rPr>
              <w:t>Махновии</w:t>
            </w:r>
            <w:proofErr w:type="spellEnd"/>
            <w:r w:rsidRPr="00F72F2D">
              <w:rPr>
                <w:bCs/>
                <w:sz w:val="28"/>
                <w:szCs w:val="28"/>
              </w:rPr>
              <w:t xml:space="preserve">»: </w:t>
            </w:r>
            <w:r w:rsidR="00BF01D9">
              <w:rPr>
                <w:bCs/>
                <w:sz w:val="28"/>
                <w:szCs w:val="28"/>
              </w:rPr>
              <w:t xml:space="preserve">дочерние </w:t>
            </w:r>
            <w:r w:rsidRPr="00F72F2D">
              <w:rPr>
                <w:bCs/>
                <w:sz w:val="28"/>
                <w:szCs w:val="28"/>
              </w:rPr>
              <w:t xml:space="preserve">очаги и проявления (1918 г. - начало 1920-х </w:t>
            </w:r>
            <w:proofErr w:type="gramStart"/>
            <w:r w:rsidRPr="00F72F2D">
              <w:rPr>
                <w:bCs/>
                <w:sz w:val="28"/>
                <w:szCs w:val="28"/>
              </w:rPr>
              <w:t>гг.)…</w:t>
            </w:r>
            <w:proofErr w:type="gramEnd"/>
            <w:r w:rsidRPr="00F72F2D">
              <w:rPr>
                <w:bCs/>
                <w:sz w:val="28"/>
                <w:szCs w:val="28"/>
              </w:rPr>
              <w:t>…</w:t>
            </w:r>
            <w:r w:rsidR="00B550EC">
              <w:rPr>
                <w:bCs/>
                <w:sz w:val="28"/>
                <w:szCs w:val="28"/>
              </w:rPr>
              <w:t>…</w:t>
            </w:r>
            <w:r w:rsidR="00A20402">
              <w:rPr>
                <w:bCs/>
                <w:sz w:val="28"/>
                <w:szCs w:val="28"/>
              </w:rPr>
              <w:t>..</w:t>
            </w:r>
            <w:r w:rsidR="00B550EC">
              <w:rPr>
                <w:bCs/>
                <w:sz w:val="28"/>
                <w:szCs w:val="28"/>
              </w:rPr>
              <w:t>…</w:t>
            </w:r>
            <w:r w:rsidR="00BF01D9">
              <w:rPr>
                <w:bCs/>
                <w:sz w:val="28"/>
                <w:szCs w:val="28"/>
              </w:rPr>
              <w:t>….</w:t>
            </w:r>
            <w:r w:rsidRPr="00F72F2D">
              <w:rPr>
                <w:bCs/>
                <w:sz w:val="28"/>
                <w:szCs w:val="28"/>
              </w:rPr>
              <w:t>….</w:t>
            </w:r>
          </w:p>
        </w:tc>
        <w:tc>
          <w:tcPr>
            <w:tcW w:w="732" w:type="dxa"/>
          </w:tcPr>
          <w:p w14:paraId="4FB626DC" w14:textId="77777777" w:rsidR="00EB66AC" w:rsidRPr="00F72F2D" w:rsidRDefault="00EB66AC" w:rsidP="00A51122">
            <w:pPr>
              <w:jc w:val="center"/>
              <w:rPr>
                <w:b/>
                <w:bCs/>
                <w:sz w:val="28"/>
                <w:szCs w:val="28"/>
              </w:rPr>
            </w:pPr>
          </w:p>
          <w:p w14:paraId="5D56DC4C" w14:textId="30CD1A30" w:rsidR="00260CC3" w:rsidRPr="00F72F2D" w:rsidRDefault="00260CC3" w:rsidP="00A51122">
            <w:pPr>
              <w:jc w:val="center"/>
              <w:rPr>
                <w:b/>
                <w:bCs/>
                <w:sz w:val="28"/>
                <w:szCs w:val="28"/>
              </w:rPr>
            </w:pPr>
            <w:r w:rsidRPr="00F72F2D">
              <w:rPr>
                <w:b/>
                <w:bCs/>
                <w:sz w:val="28"/>
                <w:szCs w:val="28"/>
              </w:rPr>
              <w:t>58</w:t>
            </w:r>
          </w:p>
        </w:tc>
      </w:tr>
      <w:tr w:rsidR="00083B16" w:rsidRPr="00F72F2D" w14:paraId="1E39CCF8" w14:textId="77777777" w:rsidTr="00671F85">
        <w:tc>
          <w:tcPr>
            <w:tcW w:w="8613" w:type="dxa"/>
          </w:tcPr>
          <w:p w14:paraId="19459634" w14:textId="0F66C87D" w:rsidR="00EB66AC" w:rsidRPr="00F72F2D" w:rsidRDefault="00EB66AC" w:rsidP="00077035">
            <w:pPr>
              <w:jc w:val="both"/>
              <w:rPr>
                <w:b/>
                <w:bCs/>
                <w:sz w:val="28"/>
                <w:szCs w:val="28"/>
              </w:rPr>
            </w:pPr>
            <w:r w:rsidRPr="00F72F2D">
              <w:rPr>
                <w:b/>
                <w:sz w:val="28"/>
                <w:szCs w:val="28"/>
              </w:rPr>
              <w:t>Горшенин А.В.</w:t>
            </w:r>
            <w:r w:rsidRPr="00F72F2D">
              <w:rPr>
                <w:sz w:val="28"/>
                <w:szCs w:val="28"/>
              </w:rPr>
              <w:t xml:space="preserve"> </w:t>
            </w:r>
            <w:r w:rsidRPr="00F72F2D">
              <w:rPr>
                <w:bCs/>
                <w:sz w:val="28"/>
                <w:szCs w:val="28"/>
              </w:rPr>
              <w:t xml:space="preserve">Разработка способов борьбы с острыми желудочно-кишечными расстройствами у детей советским микробиологом З.В. </w:t>
            </w:r>
            <w:proofErr w:type="spellStart"/>
            <w:r w:rsidRPr="00F72F2D">
              <w:rPr>
                <w:bCs/>
                <w:sz w:val="28"/>
                <w:szCs w:val="28"/>
              </w:rPr>
              <w:t>Ермольевой</w:t>
            </w:r>
            <w:proofErr w:type="spellEnd"/>
            <w:r w:rsidRPr="00F72F2D">
              <w:rPr>
                <w:bCs/>
                <w:sz w:val="28"/>
                <w:szCs w:val="28"/>
              </w:rPr>
              <w:t xml:space="preserve"> во второй половине 1930-х гг. …………</w:t>
            </w:r>
            <w:r w:rsidR="00B550EC">
              <w:rPr>
                <w:bCs/>
                <w:sz w:val="28"/>
                <w:szCs w:val="28"/>
              </w:rPr>
              <w:t>………………</w:t>
            </w:r>
            <w:proofErr w:type="gramStart"/>
            <w:r w:rsidR="00A20402">
              <w:rPr>
                <w:bCs/>
                <w:sz w:val="28"/>
                <w:szCs w:val="28"/>
              </w:rPr>
              <w:t>….</w:t>
            </w:r>
            <w:r w:rsidR="000B33CB">
              <w:rPr>
                <w:bCs/>
                <w:sz w:val="28"/>
                <w:szCs w:val="28"/>
              </w:rPr>
              <w:t>..</w:t>
            </w:r>
            <w:r w:rsidR="00A20402">
              <w:rPr>
                <w:bCs/>
                <w:sz w:val="28"/>
                <w:szCs w:val="28"/>
              </w:rPr>
              <w:t>.</w:t>
            </w:r>
            <w:proofErr w:type="gramEnd"/>
            <w:r w:rsidR="00B550EC">
              <w:rPr>
                <w:bCs/>
                <w:sz w:val="28"/>
                <w:szCs w:val="28"/>
              </w:rPr>
              <w:t>.</w:t>
            </w:r>
            <w:r w:rsidRPr="00F72F2D">
              <w:rPr>
                <w:bCs/>
                <w:sz w:val="28"/>
                <w:szCs w:val="28"/>
              </w:rPr>
              <w:t>….</w:t>
            </w:r>
          </w:p>
        </w:tc>
        <w:tc>
          <w:tcPr>
            <w:tcW w:w="732" w:type="dxa"/>
          </w:tcPr>
          <w:p w14:paraId="0B73FE8B" w14:textId="77777777" w:rsidR="00EB66AC" w:rsidRPr="00F72F2D" w:rsidRDefault="00EB66AC" w:rsidP="00A51122">
            <w:pPr>
              <w:jc w:val="center"/>
              <w:rPr>
                <w:b/>
                <w:bCs/>
                <w:sz w:val="28"/>
                <w:szCs w:val="28"/>
              </w:rPr>
            </w:pPr>
          </w:p>
          <w:p w14:paraId="10E073B4" w14:textId="77777777" w:rsidR="00260CC3" w:rsidRPr="00F72F2D" w:rsidRDefault="00260CC3" w:rsidP="00A51122">
            <w:pPr>
              <w:jc w:val="center"/>
              <w:rPr>
                <w:b/>
                <w:bCs/>
                <w:sz w:val="28"/>
                <w:szCs w:val="28"/>
              </w:rPr>
            </w:pPr>
          </w:p>
          <w:p w14:paraId="1DA00057" w14:textId="208B42F1" w:rsidR="00260CC3" w:rsidRPr="00F72F2D" w:rsidRDefault="00260CC3" w:rsidP="00A51122">
            <w:pPr>
              <w:jc w:val="center"/>
              <w:rPr>
                <w:b/>
                <w:bCs/>
                <w:sz w:val="28"/>
                <w:szCs w:val="28"/>
              </w:rPr>
            </w:pPr>
            <w:r w:rsidRPr="00F72F2D">
              <w:rPr>
                <w:b/>
                <w:bCs/>
                <w:sz w:val="28"/>
                <w:szCs w:val="28"/>
              </w:rPr>
              <w:t>74</w:t>
            </w:r>
          </w:p>
        </w:tc>
      </w:tr>
      <w:tr w:rsidR="00083B16" w:rsidRPr="00F72F2D" w14:paraId="1887C000" w14:textId="77777777" w:rsidTr="00671F85">
        <w:tc>
          <w:tcPr>
            <w:tcW w:w="8613" w:type="dxa"/>
          </w:tcPr>
          <w:p w14:paraId="2A7904E3" w14:textId="1A4AB823" w:rsidR="00EB66AC" w:rsidRPr="00F72F2D" w:rsidRDefault="00EB66AC" w:rsidP="00077035">
            <w:pPr>
              <w:jc w:val="both"/>
              <w:rPr>
                <w:sz w:val="28"/>
                <w:szCs w:val="28"/>
              </w:rPr>
            </w:pPr>
            <w:r w:rsidRPr="00F72F2D">
              <w:rPr>
                <w:b/>
                <w:bCs/>
                <w:sz w:val="28"/>
                <w:szCs w:val="28"/>
              </w:rPr>
              <w:t>Капустина О.В.</w:t>
            </w:r>
            <w:r w:rsidRPr="00F72F2D">
              <w:rPr>
                <w:bCs/>
                <w:sz w:val="28"/>
                <w:szCs w:val="28"/>
              </w:rPr>
              <w:t xml:space="preserve"> Об итогах работы Министерства социального обеспечения РСФСР по выявлению нарушений в деятельности врачебно-</w:t>
            </w:r>
            <w:r w:rsidR="00B550EC">
              <w:rPr>
                <w:bCs/>
                <w:sz w:val="28"/>
                <w:szCs w:val="28"/>
              </w:rPr>
              <w:t xml:space="preserve"> </w:t>
            </w:r>
            <w:r w:rsidRPr="00F72F2D">
              <w:rPr>
                <w:bCs/>
                <w:sz w:val="28"/>
                <w:szCs w:val="28"/>
              </w:rPr>
              <w:t>трудовых экспертных комиссий в 1949 г. ………………</w:t>
            </w:r>
            <w:r w:rsidR="00A20402">
              <w:rPr>
                <w:bCs/>
                <w:sz w:val="28"/>
                <w:szCs w:val="28"/>
              </w:rPr>
              <w:t>……………</w:t>
            </w:r>
            <w:r w:rsidR="000B33CB">
              <w:rPr>
                <w:bCs/>
                <w:sz w:val="28"/>
                <w:szCs w:val="28"/>
              </w:rPr>
              <w:t>...</w:t>
            </w:r>
            <w:r w:rsidR="00A20402">
              <w:rPr>
                <w:bCs/>
                <w:sz w:val="28"/>
                <w:szCs w:val="28"/>
              </w:rPr>
              <w:t>…….</w:t>
            </w:r>
            <w:r w:rsidRPr="00F72F2D">
              <w:rPr>
                <w:bCs/>
                <w:sz w:val="28"/>
                <w:szCs w:val="28"/>
              </w:rPr>
              <w:t>..</w:t>
            </w:r>
          </w:p>
        </w:tc>
        <w:tc>
          <w:tcPr>
            <w:tcW w:w="732" w:type="dxa"/>
          </w:tcPr>
          <w:p w14:paraId="564DD84D" w14:textId="77777777" w:rsidR="00EB66AC" w:rsidRPr="00F72F2D" w:rsidRDefault="00EB66AC" w:rsidP="00A51122">
            <w:pPr>
              <w:jc w:val="center"/>
              <w:rPr>
                <w:b/>
                <w:bCs/>
                <w:sz w:val="28"/>
                <w:szCs w:val="28"/>
              </w:rPr>
            </w:pPr>
          </w:p>
          <w:p w14:paraId="74C69270" w14:textId="77777777" w:rsidR="00260CC3" w:rsidRPr="00F72F2D" w:rsidRDefault="00260CC3" w:rsidP="00A51122">
            <w:pPr>
              <w:jc w:val="center"/>
              <w:rPr>
                <w:b/>
                <w:bCs/>
                <w:sz w:val="28"/>
                <w:szCs w:val="28"/>
              </w:rPr>
            </w:pPr>
          </w:p>
          <w:p w14:paraId="7FBD342E" w14:textId="1937FD02" w:rsidR="00260CC3" w:rsidRPr="00F72F2D" w:rsidRDefault="00260CC3" w:rsidP="00A51122">
            <w:pPr>
              <w:jc w:val="center"/>
              <w:rPr>
                <w:b/>
                <w:bCs/>
                <w:sz w:val="28"/>
                <w:szCs w:val="28"/>
              </w:rPr>
            </w:pPr>
            <w:r w:rsidRPr="00F72F2D">
              <w:rPr>
                <w:b/>
                <w:bCs/>
                <w:sz w:val="28"/>
                <w:szCs w:val="28"/>
              </w:rPr>
              <w:t>78</w:t>
            </w:r>
          </w:p>
        </w:tc>
      </w:tr>
      <w:tr w:rsidR="00083B16" w:rsidRPr="00F72F2D" w14:paraId="6E2FB00A" w14:textId="77777777" w:rsidTr="00671F85">
        <w:tc>
          <w:tcPr>
            <w:tcW w:w="8613" w:type="dxa"/>
          </w:tcPr>
          <w:p w14:paraId="241C2D60" w14:textId="77777777" w:rsidR="00A20402" w:rsidRDefault="00EB66AC" w:rsidP="00077035">
            <w:pPr>
              <w:jc w:val="both"/>
              <w:rPr>
                <w:sz w:val="28"/>
                <w:szCs w:val="28"/>
              </w:rPr>
            </w:pPr>
            <w:r w:rsidRPr="00F72F2D">
              <w:rPr>
                <w:b/>
                <w:bCs/>
                <w:sz w:val="28"/>
                <w:szCs w:val="28"/>
              </w:rPr>
              <w:t>Боев П.А.</w:t>
            </w:r>
            <w:r w:rsidRPr="00F72F2D">
              <w:rPr>
                <w:sz w:val="28"/>
                <w:szCs w:val="28"/>
              </w:rPr>
              <w:t xml:space="preserve"> Языковая политика руководства СССР и БССР в 1988-</w:t>
            </w:r>
          </w:p>
          <w:p w14:paraId="2ADD7A12" w14:textId="550FE144" w:rsidR="00EB66AC" w:rsidRPr="00F72F2D" w:rsidRDefault="00EB66AC" w:rsidP="00077035">
            <w:pPr>
              <w:jc w:val="both"/>
              <w:rPr>
                <w:sz w:val="28"/>
                <w:szCs w:val="28"/>
              </w:rPr>
            </w:pPr>
            <w:r w:rsidRPr="00F72F2D">
              <w:rPr>
                <w:sz w:val="28"/>
                <w:szCs w:val="28"/>
              </w:rPr>
              <w:t>1990 гг. ………………………………</w:t>
            </w:r>
            <w:r w:rsidR="00A20402">
              <w:rPr>
                <w:sz w:val="28"/>
                <w:szCs w:val="28"/>
              </w:rPr>
              <w:t>……………………………</w:t>
            </w:r>
            <w:proofErr w:type="gramStart"/>
            <w:r w:rsidR="00A20402">
              <w:rPr>
                <w:sz w:val="28"/>
                <w:szCs w:val="28"/>
              </w:rPr>
              <w:t>…….</w:t>
            </w:r>
            <w:proofErr w:type="gramEnd"/>
            <w:r w:rsidR="00A20402">
              <w:rPr>
                <w:sz w:val="28"/>
                <w:szCs w:val="28"/>
              </w:rPr>
              <w:t>.</w:t>
            </w:r>
            <w:r w:rsidRPr="00F72F2D">
              <w:rPr>
                <w:sz w:val="28"/>
                <w:szCs w:val="28"/>
              </w:rPr>
              <w:t>…..</w:t>
            </w:r>
          </w:p>
        </w:tc>
        <w:tc>
          <w:tcPr>
            <w:tcW w:w="732" w:type="dxa"/>
          </w:tcPr>
          <w:p w14:paraId="43D11E73" w14:textId="77777777" w:rsidR="00EB66AC" w:rsidRPr="00F72F2D" w:rsidRDefault="00EB66AC" w:rsidP="00A51122">
            <w:pPr>
              <w:jc w:val="center"/>
              <w:rPr>
                <w:b/>
                <w:bCs/>
                <w:sz w:val="28"/>
                <w:szCs w:val="28"/>
              </w:rPr>
            </w:pPr>
          </w:p>
          <w:p w14:paraId="0DA0D59D" w14:textId="71DB4EB4" w:rsidR="00260CC3" w:rsidRPr="00F72F2D" w:rsidRDefault="00260CC3" w:rsidP="00A51122">
            <w:pPr>
              <w:jc w:val="center"/>
              <w:rPr>
                <w:b/>
                <w:bCs/>
                <w:sz w:val="28"/>
                <w:szCs w:val="28"/>
              </w:rPr>
            </w:pPr>
            <w:r w:rsidRPr="00F72F2D">
              <w:rPr>
                <w:b/>
                <w:bCs/>
                <w:sz w:val="28"/>
                <w:szCs w:val="28"/>
              </w:rPr>
              <w:t>83</w:t>
            </w:r>
          </w:p>
        </w:tc>
      </w:tr>
      <w:tr w:rsidR="00083B16" w:rsidRPr="00F72F2D" w14:paraId="0818525D" w14:textId="77777777" w:rsidTr="00671F85">
        <w:tc>
          <w:tcPr>
            <w:tcW w:w="8613" w:type="dxa"/>
          </w:tcPr>
          <w:p w14:paraId="36815ED4" w14:textId="77777777" w:rsidR="00EB66AC" w:rsidRPr="00F72F2D" w:rsidRDefault="00EB66AC" w:rsidP="00077035">
            <w:pPr>
              <w:pStyle w:val="aa"/>
              <w:jc w:val="center"/>
              <w:rPr>
                <w:b/>
                <w:i/>
                <w:snapToGrid w:val="0"/>
                <w:sz w:val="28"/>
                <w:szCs w:val="28"/>
              </w:rPr>
            </w:pPr>
          </w:p>
          <w:p w14:paraId="1C1FB3C6" w14:textId="77777777" w:rsidR="00EB66AC" w:rsidRPr="00F72F2D" w:rsidRDefault="00EB66AC" w:rsidP="00077035">
            <w:pPr>
              <w:pStyle w:val="aa"/>
              <w:jc w:val="center"/>
              <w:rPr>
                <w:b/>
                <w:i/>
                <w:snapToGrid w:val="0"/>
                <w:sz w:val="28"/>
                <w:szCs w:val="28"/>
              </w:rPr>
            </w:pPr>
            <w:r w:rsidRPr="00F72F2D">
              <w:rPr>
                <w:b/>
                <w:i/>
                <w:snapToGrid w:val="0"/>
                <w:sz w:val="28"/>
                <w:szCs w:val="28"/>
              </w:rPr>
              <w:t>Секция III</w:t>
            </w:r>
            <w:r w:rsidRPr="00F72F2D">
              <w:rPr>
                <w:b/>
                <w:i/>
                <w:sz w:val="28"/>
                <w:szCs w:val="28"/>
              </w:rPr>
              <w:t xml:space="preserve"> «Историческое краеведение:</w:t>
            </w:r>
            <w:r w:rsidRPr="00F72F2D">
              <w:rPr>
                <w:b/>
                <w:i/>
                <w:snapToGrid w:val="0"/>
                <w:sz w:val="28"/>
                <w:szCs w:val="28"/>
              </w:rPr>
              <w:t xml:space="preserve"> современное</w:t>
            </w:r>
          </w:p>
          <w:p w14:paraId="074074B8" w14:textId="77777777" w:rsidR="00EB66AC" w:rsidRPr="00F72F2D" w:rsidRDefault="00EB66AC" w:rsidP="00077035">
            <w:pPr>
              <w:pStyle w:val="aa"/>
              <w:jc w:val="center"/>
              <w:rPr>
                <w:b/>
                <w:i/>
                <w:snapToGrid w:val="0"/>
                <w:sz w:val="28"/>
                <w:szCs w:val="28"/>
              </w:rPr>
            </w:pPr>
            <w:r w:rsidRPr="00F72F2D">
              <w:rPr>
                <w:b/>
                <w:i/>
                <w:snapToGrid w:val="0"/>
                <w:sz w:val="28"/>
                <w:szCs w:val="28"/>
              </w:rPr>
              <w:t>состояние и тенденции развития»</w:t>
            </w:r>
          </w:p>
          <w:p w14:paraId="4ECA7CC0" w14:textId="77777777" w:rsidR="00EB66AC" w:rsidRPr="00F72F2D" w:rsidRDefault="00EB66AC" w:rsidP="00077035">
            <w:pPr>
              <w:rPr>
                <w:sz w:val="28"/>
                <w:szCs w:val="28"/>
              </w:rPr>
            </w:pPr>
          </w:p>
        </w:tc>
        <w:tc>
          <w:tcPr>
            <w:tcW w:w="732" w:type="dxa"/>
          </w:tcPr>
          <w:p w14:paraId="4920BDA6" w14:textId="77777777" w:rsidR="00EB66AC" w:rsidRPr="00F72F2D" w:rsidRDefault="00EB66AC" w:rsidP="00A51122">
            <w:pPr>
              <w:jc w:val="center"/>
              <w:rPr>
                <w:b/>
                <w:bCs/>
                <w:sz w:val="28"/>
                <w:szCs w:val="28"/>
              </w:rPr>
            </w:pPr>
          </w:p>
        </w:tc>
      </w:tr>
      <w:tr w:rsidR="00083B16" w:rsidRPr="00F72F2D" w14:paraId="1CD4E5E8" w14:textId="77777777" w:rsidTr="00671F85">
        <w:tc>
          <w:tcPr>
            <w:tcW w:w="8613" w:type="dxa"/>
          </w:tcPr>
          <w:p w14:paraId="281C7116" w14:textId="5D41CC69" w:rsidR="00EB66AC" w:rsidRPr="00F72F2D" w:rsidRDefault="00EB66AC" w:rsidP="00077035">
            <w:pPr>
              <w:jc w:val="both"/>
              <w:rPr>
                <w:b/>
                <w:sz w:val="28"/>
                <w:szCs w:val="28"/>
              </w:rPr>
            </w:pPr>
            <w:proofErr w:type="spellStart"/>
            <w:r w:rsidRPr="00F72F2D">
              <w:rPr>
                <w:b/>
                <w:sz w:val="28"/>
                <w:szCs w:val="28"/>
                <w:lang w:eastAsia="en-US"/>
              </w:rPr>
              <w:t>Гарунова</w:t>
            </w:r>
            <w:proofErr w:type="spellEnd"/>
            <w:r w:rsidRPr="00F72F2D">
              <w:rPr>
                <w:b/>
                <w:sz w:val="28"/>
                <w:szCs w:val="28"/>
                <w:lang w:eastAsia="en-US"/>
              </w:rPr>
              <w:t xml:space="preserve"> Н.Н., </w:t>
            </w:r>
            <w:proofErr w:type="spellStart"/>
            <w:r w:rsidRPr="00F72F2D">
              <w:rPr>
                <w:b/>
                <w:bCs/>
                <w:sz w:val="28"/>
                <w:szCs w:val="28"/>
              </w:rPr>
              <w:t>Кадиева</w:t>
            </w:r>
            <w:proofErr w:type="spellEnd"/>
            <w:r w:rsidRPr="00F72F2D">
              <w:rPr>
                <w:b/>
                <w:bCs/>
                <w:sz w:val="28"/>
                <w:szCs w:val="28"/>
              </w:rPr>
              <w:t xml:space="preserve"> П.Ш.</w:t>
            </w:r>
            <w:r w:rsidRPr="00F72F2D">
              <w:rPr>
                <w:sz w:val="28"/>
                <w:szCs w:val="28"/>
              </w:rPr>
              <w:t xml:space="preserve"> К вопросу об обеспечении питьевой водой горожан в контексте повседневной жизни Петровска в начале XX в. </w:t>
            </w:r>
          </w:p>
        </w:tc>
        <w:tc>
          <w:tcPr>
            <w:tcW w:w="732" w:type="dxa"/>
          </w:tcPr>
          <w:p w14:paraId="40B75535" w14:textId="77777777" w:rsidR="00EB66AC" w:rsidRPr="00F72F2D" w:rsidRDefault="00EB66AC" w:rsidP="00A51122">
            <w:pPr>
              <w:jc w:val="center"/>
              <w:rPr>
                <w:b/>
                <w:bCs/>
                <w:sz w:val="28"/>
                <w:szCs w:val="28"/>
              </w:rPr>
            </w:pPr>
          </w:p>
          <w:p w14:paraId="662B0E6A" w14:textId="3EE49E8A" w:rsidR="004F5EA9" w:rsidRPr="00F72F2D" w:rsidRDefault="004F5EA9" w:rsidP="00A51122">
            <w:pPr>
              <w:jc w:val="center"/>
              <w:rPr>
                <w:b/>
                <w:bCs/>
                <w:sz w:val="28"/>
                <w:szCs w:val="28"/>
              </w:rPr>
            </w:pPr>
            <w:r w:rsidRPr="00F72F2D">
              <w:rPr>
                <w:b/>
                <w:bCs/>
                <w:sz w:val="28"/>
                <w:szCs w:val="28"/>
              </w:rPr>
              <w:t>91</w:t>
            </w:r>
          </w:p>
        </w:tc>
      </w:tr>
      <w:tr w:rsidR="00083B16" w:rsidRPr="00F72F2D" w14:paraId="5C516BAA" w14:textId="77777777" w:rsidTr="00671F85">
        <w:tc>
          <w:tcPr>
            <w:tcW w:w="8613" w:type="dxa"/>
          </w:tcPr>
          <w:p w14:paraId="336A5F38" w14:textId="6535835C" w:rsidR="00EB66AC" w:rsidRPr="00F72F2D" w:rsidRDefault="00EB66AC" w:rsidP="00936B7D">
            <w:pPr>
              <w:jc w:val="both"/>
              <w:rPr>
                <w:b/>
                <w:bCs/>
                <w:sz w:val="28"/>
                <w:szCs w:val="28"/>
                <w:lang w:eastAsia="en-US"/>
              </w:rPr>
            </w:pPr>
            <w:r w:rsidRPr="00F72F2D">
              <w:rPr>
                <w:b/>
                <w:bCs/>
                <w:sz w:val="28"/>
                <w:szCs w:val="28"/>
              </w:rPr>
              <w:t xml:space="preserve">Файзуллин С.А. </w:t>
            </w:r>
            <w:r w:rsidRPr="00F72F2D">
              <w:rPr>
                <w:sz w:val="28"/>
                <w:szCs w:val="28"/>
              </w:rPr>
              <w:t xml:space="preserve">Село </w:t>
            </w:r>
            <w:proofErr w:type="spellStart"/>
            <w:r w:rsidRPr="00F72F2D">
              <w:rPr>
                <w:sz w:val="28"/>
                <w:szCs w:val="28"/>
              </w:rPr>
              <w:t>Чернышевка</w:t>
            </w:r>
            <w:proofErr w:type="spellEnd"/>
            <w:r w:rsidRPr="00F72F2D">
              <w:rPr>
                <w:sz w:val="28"/>
                <w:szCs w:val="28"/>
              </w:rPr>
              <w:t xml:space="preserve"> Камско-Устьинского района</w:t>
            </w:r>
            <w:r w:rsidR="00936B7D">
              <w:rPr>
                <w:sz w:val="28"/>
                <w:szCs w:val="28"/>
              </w:rPr>
              <w:t xml:space="preserve"> Татарстана</w:t>
            </w:r>
            <w:r w:rsidRPr="00F72F2D">
              <w:rPr>
                <w:sz w:val="28"/>
                <w:szCs w:val="28"/>
              </w:rPr>
              <w:t>: страницы истории………………</w:t>
            </w:r>
            <w:r w:rsidR="00A20402">
              <w:rPr>
                <w:sz w:val="28"/>
                <w:szCs w:val="28"/>
              </w:rPr>
              <w:t>…………………</w:t>
            </w:r>
            <w:proofErr w:type="gramStart"/>
            <w:r w:rsidR="00A20402">
              <w:rPr>
                <w:sz w:val="28"/>
                <w:szCs w:val="28"/>
              </w:rPr>
              <w:t>…….</w:t>
            </w:r>
            <w:proofErr w:type="gramEnd"/>
            <w:r w:rsidRPr="00F72F2D">
              <w:rPr>
                <w:sz w:val="28"/>
                <w:szCs w:val="28"/>
              </w:rPr>
              <w:t>……</w:t>
            </w:r>
            <w:r w:rsidR="00936B7D">
              <w:rPr>
                <w:sz w:val="28"/>
                <w:szCs w:val="28"/>
              </w:rPr>
              <w:t>……..</w:t>
            </w:r>
            <w:r w:rsidRPr="00F72F2D">
              <w:rPr>
                <w:sz w:val="28"/>
                <w:szCs w:val="28"/>
              </w:rPr>
              <w:t>.</w:t>
            </w:r>
          </w:p>
        </w:tc>
        <w:tc>
          <w:tcPr>
            <w:tcW w:w="732" w:type="dxa"/>
          </w:tcPr>
          <w:p w14:paraId="7C429E9E" w14:textId="77777777" w:rsidR="00EB66AC" w:rsidRPr="00F72F2D" w:rsidRDefault="00EB66AC" w:rsidP="00A51122">
            <w:pPr>
              <w:jc w:val="center"/>
              <w:rPr>
                <w:b/>
                <w:bCs/>
                <w:sz w:val="28"/>
                <w:szCs w:val="28"/>
              </w:rPr>
            </w:pPr>
          </w:p>
          <w:p w14:paraId="12D3A443" w14:textId="0974F424" w:rsidR="004F5EA9" w:rsidRPr="00F72F2D" w:rsidRDefault="004F5EA9" w:rsidP="00A51122">
            <w:pPr>
              <w:jc w:val="center"/>
              <w:rPr>
                <w:b/>
                <w:bCs/>
                <w:sz w:val="28"/>
                <w:szCs w:val="28"/>
              </w:rPr>
            </w:pPr>
            <w:r w:rsidRPr="00F72F2D">
              <w:rPr>
                <w:b/>
                <w:bCs/>
                <w:sz w:val="28"/>
                <w:szCs w:val="28"/>
              </w:rPr>
              <w:t>93</w:t>
            </w:r>
          </w:p>
        </w:tc>
      </w:tr>
      <w:tr w:rsidR="00083B16" w:rsidRPr="00F72F2D" w14:paraId="58CA32A3" w14:textId="77777777" w:rsidTr="00671F85">
        <w:tc>
          <w:tcPr>
            <w:tcW w:w="8613" w:type="dxa"/>
          </w:tcPr>
          <w:p w14:paraId="3A9C43FB" w14:textId="797D2029" w:rsidR="00EB66AC" w:rsidRPr="00F72F2D" w:rsidRDefault="00EB66AC" w:rsidP="00077035">
            <w:pPr>
              <w:jc w:val="both"/>
              <w:rPr>
                <w:b/>
                <w:bCs/>
                <w:sz w:val="28"/>
                <w:szCs w:val="28"/>
              </w:rPr>
            </w:pPr>
            <w:r w:rsidRPr="00F72F2D">
              <w:rPr>
                <w:b/>
                <w:sz w:val="28"/>
                <w:szCs w:val="28"/>
                <w:lang w:val="tt-RU"/>
              </w:rPr>
              <w:t xml:space="preserve">Калимуллина Ф.Г. </w:t>
            </w:r>
            <w:r w:rsidRPr="00F72F2D">
              <w:rPr>
                <w:bCs/>
                <w:sz w:val="28"/>
                <w:szCs w:val="28"/>
              </w:rPr>
              <w:t xml:space="preserve">Просветительская роль Восточного клуба Казани в начале </w:t>
            </w:r>
            <w:r w:rsidRPr="00F72F2D">
              <w:rPr>
                <w:bCs/>
                <w:sz w:val="28"/>
                <w:szCs w:val="28"/>
                <w:lang w:val="en-US"/>
              </w:rPr>
              <w:t>XX</w:t>
            </w:r>
            <w:r w:rsidRPr="00F72F2D">
              <w:rPr>
                <w:bCs/>
                <w:sz w:val="28"/>
                <w:szCs w:val="28"/>
              </w:rPr>
              <w:t xml:space="preserve"> в. ………………………</w:t>
            </w:r>
            <w:r w:rsidR="00A20402">
              <w:rPr>
                <w:bCs/>
                <w:sz w:val="28"/>
                <w:szCs w:val="28"/>
              </w:rPr>
              <w:t>……………………………………..</w:t>
            </w:r>
            <w:r w:rsidRPr="00F72F2D">
              <w:rPr>
                <w:bCs/>
                <w:sz w:val="28"/>
                <w:szCs w:val="28"/>
              </w:rPr>
              <w:t>…..</w:t>
            </w:r>
          </w:p>
        </w:tc>
        <w:tc>
          <w:tcPr>
            <w:tcW w:w="732" w:type="dxa"/>
          </w:tcPr>
          <w:p w14:paraId="73F6E5D4" w14:textId="77777777" w:rsidR="00EB66AC" w:rsidRPr="00F72F2D" w:rsidRDefault="00EB66AC" w:rsidP="00A51122">
            <w:pPr>
              <w:jc w:val="center"/>
              <w:rPr>
                <w:b/>
                <w:bCs/>
                <w:sz w:val="28"/>
                <w:szCs w:val="28"/>
              </w:rPr>
            </w:pPr>
          </w:p>
          <w:p w14:paraId="17E8CB41" w14:textId="4DD7FBA5" w:rsidR="004F5EA9" w:rsidRPr="00F72F2D" w:rsidRDefault="004F5EA9" w:rsidP="00A51122">
            <w:pPr>
              <w:jc w:val="center"/>
              <w:rPr>
                <w:b/>
                <w:bCs/>
                <w:sz w:val="28"/>
                <w:szCs w:val="28"/>
              </w:rPr>
            </w:pPr>
            <w:r w:rsidRPr="00F72F2D">
              <w:rPr>
                <w:b/>
                <w:bCs/>
                <w:sz w:val="28"/>
                <w:szCs w:val="28"/>
              </w:rPr>
              <w:t>96</w:t>
            </w:r>
          </w:p>
        </w:tc>
      </w:tr>
      <w:tr w:rsidR="00083B16" w:rsidRPr="00F72F2D" w14:paraId="2EC9CAF2" w14:textId="77777777" w:rsidTr="00671F85">
        <w:tc>
          <w:tcPr>
            <w:tcW w:w="8613" w:type="dxa"/>
          </w:tcPr>
          <w:p w14:paraId="60056FA1" w14:textId="732A8BAA" w:rsidR="00EB66AC" w:rsidRPr="00F72F2D" w:rsidRDefault="00EB66AC" w:rsidP="00077035">
            <w:pPr>
              <w:ind w:right="-1"/>
              <w:jc w:val="both"/>
              <w:rPr>
                <w:b/>
                <w:sz w:val="28"/>
                <w:szCs w:val="28"/>
                <w:lang w:val="tt-RU"/>
              </w:rPr>
            </w:pPr>
            <w:r w:rsidRPr="00F72F2D">
              <w:rPr>
                <w:b/>
                <w:sz w:val="28"/>
                <w:szCs w:val="28"/>
                <w:lang w:val="tt-RU"/>
              </w:rPr>
              <w:t>Терещенко О.В.</w:t>
            </w:r>
            <w:r w:rsidRPr="00F72F2D">
              <w:rPr>
                <w:bCs/>
                <w:sz w:val="28"/>
                <w:szCs w:val="28"/>
              </w:rPr>
              <w:t xml:space="preserve"> Свадебные обряды кубанского и донского казачества: сходства и отличия……………</w:t>
            </w:r>
            <w:r w:rsidR="000C0213">
              <w:rPr>
                <w:bCs/>
                <w:sz w:val="28"/>
                <w:szCs w:val="28"/>
              </w:rPr>
              <w:t>………………………………………….</w:t>
            </w:r>
            <w:r w:rsidRPr="00F72F2D">
              <w:rPr>
                <w:bCs/>
                <w:sz w:val="28"/>
                <w:szCs w:val="28"/>
              </w:rPr>
              <w:t>….</w:t>
            </w:r>
            <w:r w:rsidRPr="00F72F2D">
              <w:rPr>
                <w:b/>
                <w:sz w:val="28"/>
                <w:szCs w:val="28"/>
                <w:lang w:val="tt-RU"/>
              </w:rPr>
              <w:t xml:space="preserve"> </w:t>
            </w:r>
          </w:p>
        </w:tc>
        <w:tc>
          <w:tcPr>
            <w:tcW w:w="732" w:type="dxa"/>
          </w:tcPr>
          <w:p w14:paraId="65664EBB" w14:textId="77777777" w:rsidR="00EB66AC" w:rsidRPr="00F72F2D" w:rsidRDefault="00EB66AC" w:rsidP="00A51122">
            <w:pPr>
              <w:jc w:val="center"/>
              <w:rPr>
                <w:b/>
                <w:bCs/>
                <w:sz w:val="28"/>
                <w:szCs w:val="28"/>
              </w:rPr>
            </w:pPr>
          </w:p>
          <w:p w14:paraId="4B985A37" w14:textId="0DF1B47F" w:rsidR="004F5EA9" w:rsidRPr="00F72F2D" w:rsidRDefault="004F5EA9" w:rsidP="00A51122">
            <w:pPr>
              <w:jc w:val="center"/>
              <w:rPr>
                <w:b/>
                <w:bCs/>
                <w:sz w:val="28"/>
                <w:szCs w:val="28"/>
              </w:rPr>
            </w:pPr>
            <w:r w:rsidRPr="00F72F2D">
              <w:rPr>
                <w:b/>
                <w:bCs/>
                <w:sz w:val="28"/>
                <w:szCs w:val="28"/>
              </w:rPr>
              <w:t>100</w:t>
            </w:r>
          </w:p>
        </w:tc>
      </w:tr>
      <w:tr w:rsidR="00083B16" w:rsidRPr="00F72F2D" w14:paraId="4758EFBE" w14:textId="77777777" w:rsidTr="00671F85">
        <w:tc>
          <w:tcPr>
            <w:tcW w:w="8613" w:type="dxa"/>
          </w:tcPr>
          <w:p w14:paraId="0E7B6D06" w14:textId="6BBB03C3" w:rsidR="00EB66AC" w:rsidRPr="00F72F2D" w:rsidRDefault="00EB66AC" w:rsidP="00077035">
            <w:pPr>
              <w:ind w:right="-1"/>
              <w:jc w:val="both"/>
              <w:rPr>
                <w:b/>
                <w:sz w:val="28"/>
                <w:szCs w:val="28"/>
                <w:lang w:val="tt-RU"/>
              </w:rPr>
            </w:pPr>
            <w:proofErr w:type="spellStart"/>
            <w:r w:rsidRPr="00F72F2D">
              <w:rPr>
                <w:rStyle w:val="a8"/>
                <w:rFonts w:eastAsiaTheme="majorEastAsia"/>
                <w:sz w:val="28"/>
                <w:szCs w:val="28"/>
              </w:rPr>
              <w:lastRenderedPageBreak/>
              <w:t>Елеуханова</w:t>
            </w:r>
            <w:proofErr w:type="spellEnd"/>
            <w:r w:rsidRPr="00F72F2D">
              <w:rPr>
                <w:rStyle w:val="a8"/>
                <w:rFonts w:eastAsiaTheme="majorEastAsia"/>
                <w:sz w:val="28"/>
                <w:szCs w:val="28"/>
              </w:rPr>
              <w:t xml:space="preserve"> С.В.</w:t>
            </w:r>
            <w:r w:rsidRPr="00F72F2D">
              <w:rPr>
                <w:sz w:val="28"/>
                <w:szCs w:val="28"/>
              </w:rPr>
              <w:t xml:space="preserve"> Трудовое использование детей спецпереселенцев в Казахстане в 1930-е гг. …………………</w:t>
            </w:r>
            <w:r w:rsidR="000C0213">
              <w:rPr>
                <w:sz w:val="28"/>
                <w:szCs w:val="28"/>
              </w:rPr>
              <w:t>…………</w:t>
            </w:r>
            <w:proofErr w:type="gramStart"/>
            <w:r w:rsidR="000C0213">
              <w:rPr>
                <w:sz w:val="28"/>
                <w:szCs w:val="28"/>
              </w:rPr>
              <w:t>…….</w:t>
            </w:r>
            <w:proofErr w:type="gramEnd"/>
            <w:r w:rsidRPr="00F72F2D">
              <w:rPr>
                <w:sz w:val="28"/>
                <w:szCs w:val="28"/>
              </w:rPr>
              <w:t>…………………..</w:t>
            </w:r>
          </w:p>
        </w:tc>
        <w:tc>
          <w:tcPr>
            <w:tcW w:w="732" w:type="dxa"/>
          </w:tcPr>
          <w:p w14:paraId="5BCFBEF0" w14:textId="77777777" w:rsidR="00EB66AC" w:rsidRPr="00F72F2D" w:rsidRDefault="00EB66AC" w:rsidP="00A51122">
            <w:pPr>
              <w:jc w:val="center"/>
              <w:rPr>
                <w:b/>
                <w:bCs/>
                <w:sz w:val="28"/>
                <w:szCs w:val="28"/>
              </w:rPr>
            </w:pPr>
          </w:p>
          <w:p w14:paraId="3012411E" w14:textId="1F1740A7" w:rsidR="004F5EA9" w:rsidRPr="00F72F2D" w:rsidRDefault="004F5EA9" w:rsidP="00A51122">
            <w:pPr>
              <w:jc w:val="center"/>
              <w:rPr>
                <w:b/>
                <w:bCs/>
                <w:sz w:val="28"/>
                <w:szCs w:val="28"/>
              </w:rPr>
            </w:pPr>
            <w:r w:rsidRPr="00F72F2D">
              <w:rPr>
                <w:b/>
                <w:bCs/>
                <w:sz w:val="28"/>
                <w:szCs w:val="28"/>
              </w:rPr>
              <w:t>108</w:t>
            </w:r>
          </w:p>
        </w:tc>
      </w:tr>
      <w:tr w:rsidR="00083B16" w:rsidRPr="00F72F2D" w14:paraId="19D3A013" w14:textId="77777777" w:rsidTr="00671F85">
        <w:tc>
          <w:tcPr>
            <w:tcW w:w="8613" w:type="dxa"/>
          </w:tcPr>
          <w:p w14:paraId="39F22FAE" w14:textId="106ED285" w:rsidR="00EB66AC" w:rsidRPr="00F72F2D" w:rsidRDefault="00EB66AC" w:rsidP="00077035">
            <w:pPr>
              <w:ind w:right="-1"/>
              <w:jc w:val="both"/>
              <w:rPr>
                <w:rStyle w:val="a8"/>
                <w:rFonts w:eastAsiaTheme="majorEastAsia"/>
                <w:sz w:val="28"/>
                <w:szCs w:val="28"/>
              </w:rPr>
            </w:pPr>
            <w:proofErr w:type="spellStart"/>
            <w:r w:rsidRPr="00F72F2D">
              <w:rPr>
                <w:rStyle w:val="a8"/>
                <w:rFonts w:eastAsiaTheme="majorEastAsia"/>
                <w:sz w:val="28"/>
                <w:szCs w:val="28"/>
              </w:rPr>
              <w:t>Елеуханова</w:t>
            </w:r>
            <w:proofErr w:type="spellEnd"/>
            <w:r w:rsidRPr="00F72F2D">
              <w:rPr>
                <w:rStyle w:val="a8"/>
                <w:rFonts w:eastAsiaTheme="majorEastAsia"/>
                <w:sz w:val="28"/>
                <w:szCs w:val="28"/>
              </w:rPr>
              <w:t xml:space="preserve"> С.В.,</w:t>
            </w:r>
            <w:r w:rsidRPr="00F72F2D">
              <w:rPr>
                <w:sz w:val="28"/>
                <w:szCs w:val="28"/>
              </w:rPr>
              <w:t xml:space="preserve"> </w:t>
            </w:r>
            <w:proofErr w:type="spellStart"/>
            <w:r w:rsidRPr="00F72F2D">
              <w:rPr>
                <w:b/>
                <w:sz w:val="28"/>
                <w:szCs w:val="28"/>
              </w:rPr>
              <w:t>Утебаева</w:t>
            </w:r>
            <w:proofErr w:type="spellEnd"/>
            <w:r w:rsidRPr="00F72F2D">
              <w:rPr>
                <w:b/>
                <w:sz w:val="28"/>
                <w:szCs w:val="28"/>
              </w:rPr>
              <w:t xml:space="preserve"> А.Д. </w:t>
            </w:r>
            <w:r w:rsidRPr="00F72F2D">
              <w:rPr>
                <w:color w:val="000000"/>
                <w:sz w:val="28"/>
                <w:szCs w:val="28"/>
              </w:rPr>
              <w:t xml:space="preserve">Участие женщин Западного Казахстана </w:t>
            </w:r>
            <w:r w:rsidRPr="00F72F2D">
              <w:rPr>
                <w:sz w:val="28"/>
                <w:szCs w:val="28"/>
              </w:rPr>
              <w:t>в Великой Отечественной войне……</w:t>
            </w:r>
            <w:r w:rsidR="000C0213">
              <w:rPr>
                <w:sz w:val="28"/>
                <w:szCs w:val="28"/>
              </w:rPr>
              <w:t>……………………………</w:t>
            </w:r>
            <w:r w:rsidRPr="00F72F2D">
              <w:rPr>
                <w:sz w:val="28"/>
                <w:szCs w:val="28"/>
              </w:rPr>
              <w:t>………</w:t>
            </w:r>
          </w:p>
        </w:tc>
        <w:tc>
          <w:tcPr>
            <w:tcW w:w="732" w:type="dxa"/>
          </w:tcPr>
          <w:p w14:paraId="654BAA75" w14:textId="77777777" w:rsidR="00EB66AC" w:rsidRPr="00F72F2D" w:rsidRDefault="00EB66AC" w:rsidP="00A51122">
            <w:pPr>
              <w:jc w:val="center"/>
              <w:rPr>
                <w:b/>
                <w:bCs/>
                <w:sz w:val="28"/>
                <w:szCs w:val="28"/>
              </w:rPr>
            </w:pPr>
          </w:p>
          <w:p w14:paraId="1B1BF005" w14:textId="114AB331" w:rsidR="004F5EA9" w:rsidRPr="00F72F2D" w:rsidRDefault="004F5EA9" w:rsidP="00A51122">
            <w:pPr>
              <w:jc w:val="center"/>
              <w:rPr>
                <w:b/>
                <w:bCs/>
                <w:sz w:val="28"/>
                <w:szCs w:val="28"/>
              </w:rPr>
            </w:pPr>
            <w:r w:rsidRPr="00F72F2D">
              <w:rPr>
                <w:b/>
                <w:bCs/>
                <w:sz w:val="28"/>
                <w:szCs w:val="28"/>
              </w:rPr>
              <w:t>111</w:t>
            </w:r>
          </w:p>
        </w:tc>
      </w:tr>
      <w:tr w:rsidR="00083B16" w:rsidRPr="00F72F2D" w14:paraId="3BE18B59" w14:textId="77777777" w:rsidTr="00671F85">
        <w:tc>
          <w:tcPr>
            <w:tcW w:w="8613" w:type="dxa"/>
          </w:tcPr>
          <w:p w14:paraId="66B0AB7A" w14:textId="47826245" w:rsidR="00EB66AC" w:rsidRPr="00F72F2D" w:rsidRDefault="00EB66AC" w:rsidP="00077035">
            <w:pPr>
              <w:jc w:val="both"/>
              <w:rPr>
                <w:sz w:val="28"/>
                <w:szCs w:val="28"/>
              </w:rPr>
            </w:pPr>
            <w:r w:rsidRPr="00F72F2D">
              <w:rPr>
                <w:b/>
                <w:sz w:val="28"/>
                <w:szCs w:val="28"/>
              </w:rPr>
              <w:t>Кириллова А.И.</w:t>
            </w:r>
            <w:r w:rsidRPr="00F72F2D">
              <w:rPr>
                <w:bCs/>
                <w:sz w:val="28"/>
                <w:szCs w:val="28"/>
              </w:rPr>
              <w:t xml:space="preserve"> Краеведение Камчатки в 2000-х – 2020-х гг.: достижения и перспективы развития……………</w:t>
            </w:r>
            <w:r w:rsidR="000C0213">
              <w:rPr>
                <w:bCs/>
                <w:sz w:val="28"/>
                <w:szCs w:val="28"/>
              </w:rPr>
              <w:t>………………</w:t>
            </w:r>
            <w:proofErr w:type="gramStart"/>
            <w:r w:rsidR="000C0213">
              <w:rPr>
                <w:bCs/>
                <w:sz w:val="28"/>
                <w:szCs w:val="28"/>
              </w:rPr>
              <w:t>…….</w:t>
            </w:r>
            <w:proofErr w:type="gramEnd"/>
            <w:r w:rsidR="000C0213">
              <w:rPr>
                <w:bCs/>
                <w:sz w:val="28"/>
                <w:szCs w:val="28"/>
              </w:rPr>
              <w:t>.</w:t>
            </w:r>
            <w:r w:rsidRPr="00F72F2D">
              <w:rPr>
                <w:bCs/>
                <w:sz w:val="28"/>
                <w:szCs w:val="28"/>
              </w:rPr>
              <w:t>…………….</w:t>
            </w:r>
          </w:p>
        </w:tc>
        <w:tc>
          <w:tcPr>
            <w:tcW w:w="732" w:type="dxa"/>
          </w:tcPr>
          <w:p w14:paraId="338C8B6C" w14:textId="77777777" w:rsidR="00EB66AC" w:rsidRPr="00F72F2D" w:rsidRDefault="00EB66AC" w:rsidP="00A51122">
            <w:pPr>
              <w:jc w:val="center"/>
              <w:rPr>
                <w:b/>
                <w:bCs/>
                <w:sz w:val="28"/>
                <w:szCs w:val="28"/>
              </w:rPr>
            </w:pPr>
          </w:p>
          <w:p w14:paraId="22AF5877" w14:textId="79DF9BBF" w:rsidR="004F5EA9" w:rsidRPr="00F72F2D" w:rsidRDefault="004F5EA9" w:rsidP="00A51122">
            <w:pPr>
              <w:jc w:val="center"/>
              <w:rPr>
                <w:b/>
                <w:bCs/>
                <w:sz w:val="28"/>
                <w:szCs w:val="28"/>
              </w:rPr>
            </w:pPr>
            <w:r w:rsidRPr="00F72F2D">
              <w:rPr>
                <w:b/>
                <w:bCs/>
                <w:sz w:val="28"/>
                <w:szCs w:val="28"/>
              </w:rPr>
              <w:t>115</w:t>
            </w:r>
          </w:p>
        </w:tc>
      </w:tr>
      <w:tr w:rsidR="00083B16" w:rsidRPr="00F72F2D" w14:paraId="1CF73FDB" w14:textId="77777777" w:rsidTr="00671F85">
        <w:tc>
          <w:tcPr>
            <w:tcW w:w="8613" w:type="dxa"/>
          </w:tcPr>
          <w:p w14:paraId="56AB9F0F" w14:textId="77777777" w:rsidR="00EB66AC" w:rsidRPr="00F72F2D" w:rsidRDefault="00EB66AC" w:rsidP="00077035">
            <w:pPr>
              <w:jc w:val="center"/>
              <w:rPr>
                <w:b/>
                <w:i/>
                <w:snapToGrid w:val="0"/>
                <w:sz w:val="28"/>
                <w:szCs w:val="28"/>
              </w:rPr>
            </w:pPr>
          </w:p>
          <w:p w14:paraId="1101F877" w14:textId="77777777" w:rsidR="00EB66AC" w:rsidRPr="00F72F2D" w:rsidRDefault="00EB66AC" w:rsidP="00077035">
            <w:pPr>
              <w:jc w:val="center"/>
              <w:rPr>
                <w:b/>
                <w:i/>
                <w:sz w:val="28"/>
                <w:szCs w:val="28"/>
              </w:rPr>
            </w:pPr>
            <w:r w:rsidRPr="00F72F2D">
              <w:rPr>
                <w:b/>
                <w:i/>
                <w:snapToGrid w:val="0"/>
                <w:sz w:val="28"/>
                <w:szCs w:val="28"/>
              </w:rPr>
              <w:t>Секция IV</w:t>
            </w:r>
            <w:r w:rsidRPr="00F72F2D">
              <w:rPr>
                <w:b/>
                <w:i/>
                <w:sz w:val="28"/>
                <w:szCs w:val="28"/>
              </w:rPr>
              <w:t xml:space="preserve"> «Методика преподавания исторических</w:t>
            </w:r>
          </w:p>
          <w:p w14:paraId="13A5A3EE" w14:textId="77777777" w:rsidR="00EB66AC" w:rsidRPr="00F72F2D" w:rsidRDefault="00EB66AC" w:rsidP="00077035">
            <w:pPr>
              <w:jc w:val="center"/>
              <w:rPr>
                <w:b/>
                <w:i/>
                <w:sz w:val="28"/>
                <w:szCs w:val="28"/>
              </w:rPr>
            </w:pPr>
            <w:r w:rsidRPr="00F72F2D">
              <w:rPr>
                <w:b/>
                <w:i/>
                <w:sz w:val="28"/>
                <w:szCs w:val="28"/>
              </w:rPr>
              <w:t>дисциплин в средних и высших учебных заведениях»</w:t>
            </w:r>
          </w:p>
          <w:p w14:paraId="548EABDD" w14:textId="77777777" w:rsidR="00EB66AC" w:rsidRPr="00F72F2D" w:rsidRDefault="00EB66AC" w:rsidP="00077035">
            <w:pPr>
              <w:rPr>
                <w:sz w:val="28"/>
                <w:szCs w:val="28"/>
              </w:rPr>
            </w:pPr>
          </w:p>
        </w:tc>
        <w:tc>
          <w:tcPr>
            <w:tcW w:w="732" w:type="dxa"/>
          </w:tcPr>
          <w:p w14:paraId="0064254A" w14:textId="77777777" w:rsidR="00EB66AC" w:rsidRPr="00F72F2D" w:rsidRDefault="00EB66AC" w:rsidP="00A51122">
            <w:pPr>
              <w:jc w:val="center"/>
              <w:rPr>
                <w:b/>
                <w:bCs/>
                <w:sz w:val="28"/>
                <w:szCs w:val="28"/>
              </w:rPr>
            </w:pPr>
          </w:p>
        </w:tc>
      </w:tr>
      <w:tr w:rsidR="00083B16" w:rsidRPr="00F72F2D" w14:paraId="123FF7BC" w14:textId="77777777" w:rsidTr="00671F85">
        <w:tc>
          <w:tcPr>
            <w:tcW w:w="8613" w:type="dxa"/>
          </w:tcPr>
          <w:p w14:paraId="54598256" w14:textId="3A7FEBED" w:rsidR="00EB66AC" w:rsidRPr="00F72F2D" w:rsidRDefault="00EB66AC" w:rsidP="00077035">
            <w:pPr>
              <w:pStyle w:val="afd"/>
              <w:spacing w:after="0"/>
              <w:jc w:val="both"/>
              <w:rPr>
                <w:bCs/>
                <w:sz w:val="28"/>
                <w:szCs w:val="28"/>
              </w:rPr>
            </w:pPr>
            <w:r w:rsidRPr="00F72F2D">
              <w:rPr>
                <w:b/>
                <w:sz w:val="28"/>
                <w:szCs w:val="28"/>
              </w:rPr>
              <w:t>Беседина Е.А., Буркова Т.В., Наливайко Р.А.</w:t>
            </w:r>
            <w:r w:rsidRPr="00F72F2D">
              <w:rPr>
                <w:bCs/>
                <w:sz w:val="28"/>
                <w:szCs w:val="28"/>
              </w:rPr>
              <w:t xml:space="preserve"> Молодежь и историческое знание: «вечные» проблемы сквозь десятилетия…</w:t>
            </w:r>
            <w:r w:rsidR="001375E5">
              <w:rPr>
                <w:bCs/>
                <w:sz w:val="28"/>
                <w:szCs w:val="28"/>
              </w:rPr>
              <w:t>……………</w:t>
            </w:r>
            <w:proofErr w:type="gramStart"/>
            <w:r w:rsidR="001375E5">
              <w:rPr>
                <w:bCs/>
                <w:sz w:val="28"/>
                <w:szCs w:val="28"/>
              </w:rPr>
              <w:t>…</w:t>
            </w:r>
            <w:r w:rsidRPr="00F72F2D">
              <w:rPr>
                <w:bCs/>
                <w:sz w:val="28"/>
                <w:szCs w:val="28"/>
              </w:rPr>
              <w:t>….</w:t>
            </w:r>
            <w:proofErr w:type="gramEnd"/>
          </w:p>
        </w:tc>
        <w:tc>
          <w:tcPr>
            <w:tcW w:w="732" w:type="dxa"/>
          </w:tcPr>
          <w:p w14:paraId="0E63B0A4" w14:textId="77777777" w:rsidR="00EB66AC" w:rsidRPr="00F72F2D" w:rsidRDefault="00EB66AC" w:rsidP="00A51122">
            <w:pPr>
              <w:jc w:val="center"/>
              <w:rPr>
                <w:b/>
                <w:bCs/>
                <w:sz w:val="28"/>
                <w:szCs w:val="28"/>
              </w:rPr>
            </w:pPr>
          </w:p>
          <w:p w14:paraId="08E9F3F0" w14:textId="5D30845C" w:rsidR="004F5EA9" w:rsidRPr="00F72F2D" w:rsidRDefault="004F5EA9" w:rsidP="00A51122">
            <w:pPr>
              <w:jc w:val="center"/>
              <w:rPr>
                <w:b/>
                <w:bCs/>
                <w:sz w:val="28"/>
                <w:szCs w:val="28"/>
              </w:rPr>
            </w:pPr>
            <w:r w:rsidRPr="00F72F2D">
              <w:rPr>
                <w:b/>
                <w:bCs/>
                <w:sz w:val="28"/>
                <w:szCs w:val="28"/>
              </w:rPr>
              <w:t>120</w:t>
            </w:r>
          </w:p>
        </w:tc>
      </w:tr>
      <w:tr w:rsidR="00083B16" w:rsidRPr="00F72F2D" w14:paraId="587D2458" w14:textId="77777777" w:rsidTr="00671F85">
        <w:tc>
          <w:tcPr>
            <w:tcW w:w="8613" w:type="dxa"/>
          </w:tcPr>
          <w:p w14:paraId="3B0FADF4" w14:textId="64557573" w:rsidR="00EB66AC" w:rsidRPr="00F72F2D" w:rsidRDefault="00EB66AC" w:rsidP="00077035">
            <w:pPr>
              <w:jc w:val="both"/>
              <w:rPr>
                <w:sz w:val="28"/>
                <w:szCs w:val="28"/>
              </w:rPr>
            </w:pPr>
            <w:r w:rsidRPr="00F72F2D">
              <w:rPr>
                <w:b/>
                <w:bCs/>
                <w:sz w:val="28"/>
                <w:szCs w:val="28"/>
              </w:rPr>
              <w:t xml:space="preserve">Алексеенко О.И. </w:t>
            </w:r>
            <w:r w:rsidRPr="00F72F2D">
              <w:rPr>
                <w:bCs/>
                <w:sz w:val="28"/>
                <w:szCs w:val="28"/>
              </w:rPr>
              <w:t>Проблемы воспитания патриотизма и гражданственности в процессе преподавания истории России в вузе</w:t>
            </w:r>
            <w:r w:rsidR="001375E5">
              <w:rPr>
                <w:bCs/>
                <w:sz w:val="28"/>
                <w:szCs w:val="28"/>
              </w:rPr>
              <w:t>…………………...</w:t>
            </w:r>
          </w:p>
        </w:tc>
        <w:tc>
          <w:tcPr>
            <w:tcW w:w="732" w:type="dxa"/>
          </w:tcPr>
          <w:p w14:paraId="62EE9B13" w14:textId="77777777" w:rsidR="00EB66AC" w:rsidRPr="00F72F2D" w:rsidRDefault="00EB66AC" w:rsidP="00A51122">
            <w:pPr>
              <w:jc w:val="center"/>
              <w:rPr>
                <w:b/>
                <w:bCs/>
                <w:sz w:val="28"/>
                <w:szCs w:val="28"/>
              </w:rPr>
            </w:pPr>
          </w:p>
          <w:p w14:paraId="63914E7E" w14:textId="0133791B" w:rsidR="004F5EA9" w:rsidRPr="00F72F2D" w:rsidRDefault="004F5EA9" w:rsidP="00A51122">
            <w:pPr>
              <w:jc w:val="center"/>
              <w:rPr>
                <w:b/>
                <w:bCs/>
                <w:sz w:val="28"/>
                <w:szCs w:val="28"/>
              </w:rPr>
            </w:pPr>
            <w:r w:rsidRPr="00F72F2D">
              <w:rPr>
                <w:b/>
                <w:bCs/>
                <w:sz w:val="28"/>
                <w:szCs w:val="28"/>
              </w:rPr>
              <w:t>125</w:t>
            </w:r>
          </w:p>
        </w:tc>
      </w:tr>
      <w:tr w:rsidR="00083B16" w:rsidRPr="00F72F2D" w14:paraId="63B82D1F" w14:textId="77777777" w:rsidTr="00671F85">
        <w:tc>
          <w:tcPr>
            <w:tcW w:w="8613" w:type="dxa"/>
          </w:tcPr>
          <w:p w14:paraId="53E82560" w14:textId="77777777" w:rsidR="00EB66AC" w:rsidRPr="00F72F2D" w:rsidRDefault="00EB66AC" w:rsidP="00077035">
            <w:pPr>
              <w:jc w:val="both"/>
              <w:rPr>
                <w:bCs/>
                <w:sz w:val="28"/>
                <w:szCs w:val="28"/>
              </w:rPr>
            </w:pPr>
            <w:proofErr w:type="spellStart"/>
            <w:r w:rsidRPr="00F72F2D">
              <w:rPr>
                <w:b/>
                <w:sz w:val="28"/>
                <w:szCs w:val="28"/>
              </w:rPr>
              <w:t>Кошокова</w:t>
            </w:r>
            <w:proofErr w:type="spellEnd"/>
            <w:r w:rsidRPr="00F72F2D">
              <w:rPr>
                <w:b/>
                <w:sz w:val="28"/>
                <w:szCs w:val="28"/>
              </w:rPr>
              <w:t xml:space="preserve"> С.Я.</w:t>
            </w:r>
            <w:r w:rsidRPr="00F72F2D">
              <w:rPr>
                <w:bCs/>
                <w:sz w:val="28"/>
                <w:szCs w:val="28"/>
              </w:rPr>
              <w:t xml:space="preserve"> Опыт реализации новой концепции преподавания </w:t>
            </w:r>
          </w:p>
          <w:p w14:paraId="0BEEB2D0" w14:textId="0B8A390E" w:rsidR="00EB66AC" w:rsidRPr="00F72F2D" w:rsidRDefault="00EB66AC" w:rsidP="00077035">
            <w:pPr>
              <w:jc w:val="both"/>
              <w:rPr>
                <w:b/>
                <w:bCs/>
                <w:sz w:val="28"/>
                <w:szCs w:val="28"/>
              </w:rPr>
            </w:pPr>
            <w:r w:rsidRPr="00F72F2D">
              <w:rPr>
                <w:bCs/>
                <w:sz w:val="28"/>
                <w:szCs w:val="28"/>
              </w:rPr>
              <w:t xml:space="preserve">истории России в </w:t>
            </w:r>
            <w:proofErr w:type="spellStart"/>
            <w:r w:rsidRPr="00F72F2D">
              <w:rPr>
                <w:bCs/>
                <w:sz w:val="28"/>
                <w:szCs w:val="28"/>
              </w:rPr>
              <w:t>КубГАУ</w:t>
            </w:r>
            <w:proofErr w:type="spellEnd"/>
            <w:r w:rsidRPr="00F72F2D">
              <w:rPr>
                <w:bCs/>
                <w:sz w:val="28"/>
                <w:szCs w:val="28"/>
              </w:rPr>
              <w:t>…………………</w:t>
            </w:r>
            <w:r w:rsidR="001375E5">
              <w:rPr>
                <w:bCs/>
                <w:sz w:val="28"/>
                <w:szCs w:val="28"/>
              </w:rPr>
              <w:t>…………………</w:t>
            </w:r>
            <w:proofErr w:type="gramStart"/>
            <w:r w:rsidR="001375E5">
              <w:rPr>
                <w:bCs/>
                <w:sz w:val="28"/>
                <w:szCs w:val="28"/>
              </w:rPr>
              <w:t>…….</w:t>
            </w:r>
            <w:proofErr w:type="gramEnd"/>
            <w:r w:rsidRPr="00F72F2D">
              <w:rPr>
                <w:bCs/>
                <w:sz w:val="28"/>
                <w:szCs w:val="28"/>
              </w:rPr>
              <w:t>………</w:t>
            </w:r>
          </w:p>
        </w:tc>
        <w:tc>
          <w:tcPr>
            <w:tcW w:w="732" w:type="dxa"/>
          </w:tcPr>
          <w:p w14:paraId="231B5F28" w14:textId="77777777" w:rsidR="00EB66AC" w:rsidRPr="00F72F2D" w:rsidRDefault="00EB66AC" w:rsidP="00A51122">
            <w:pPr>
              <w:jc w:val="center"/>
              <w:rPr>
                <w:b/>
                <w:bCs/>
                <w:sz w:val="28"/>
                <w:szCs w:val="28"/>
              </w:rPr>
            </w:pPr>
          </w:p>
          <w:p w14:paraId="5F4E8E5B" w14:textId="230FFD69" w:rsidR="004F5EA9" w:rsidRPr="00F72F2D" w:rsidRDefault="004F5EA9" w:rsidP="00A51122">
            <w:pPr>
              <w:jc w:val="center"/>
              <w:rPr>
                <w:b/>
                <w:bCs/>
                <w:sz w:val="28"/>
                <w:szCs w:val="28"/>
              </w:rPr>
            </w:pPr>
            <w:r w:rsidRPr="00F72F2D">
              <w:rPr>
                <w:b/>
                <w:bCs/>
                <w:sz w:val="28"/>
                <w:szCs w:val="28"/>
              </w:rPr>
              <w:t>132</w:t>
            </w:r>
          </w:p>
        </w:tc>
      </w:tr>
      <w:tr w:rsidR="00083B16" w:rsidRPr="00F72F2D" w14:paraId="7570F10F" w14:textId="77777777" w:rsidTr="00671F85">
        <w:tc>
          <w:tcPr>
            <w:tcW w:w="8613" w:type="dxa"/>
          </w:tcPr>
          <w:p w14:paraId="2BA7E5F7" w14:textId="2CAA6CBF" w:rsidR="00EB66AC" w:rsidRPr="00F72F2D" w:rsidRDefault="00EB66AC" w:rsidP="00077035">
            <w:pPr>
              <w:jc w:val="both"/>
              <w:rPr>
                <w:b/>
                <w:sz w:val="28"/>
                <w:szCs w:val="28"/>
              </w:rPr>
            </w:pPr>
            <w:proofErr w:type="spellStart"/>
            <w:r w:rsidRPr="00F72F2D">
              <w:rPr>
                <w:b/>
                <w:sz w:val="28"/>
                <w:szCs w:val="28"/>
              </w:rPr>
              <w:t>Салчинкина</w:t>
            </w:r>
            <w:proofErr w:type="spellEnd"/>
            <w:r w:rsidRPr="00F72F2D">
              <w:rPr>
                <w:b/>
                <w:sz w:val="28"/>
                <w:szCs w:val="28"/>
              </w:rPr>
              <w:t xml:space="preserve"> А.Р.,</w:t>
            </w:r>
            <w:r w:rsidRPr="00F72F2D">
              <w:rPr>
                <w:sz w:val="28"/>
                <w:szCs w:val="28"/>
              </w:rPr>
              <w:t xml:space="preserve"> </w:t>
            </w:r>
            <w:r w:rsidRPr="00F72F2D">
              <w:rPr>
                <w:b/>
                <w:sz w:val="28"/>
                <w:szCs w:val="28"/>
              </w:rPr>
              <w:t xml:space="preserve">Харитонов Е.М., </w:t>
            </w:r>
            <w:proofErr w:type="spellStart"/>
            <w:r w:rsidRPr="00F72F2D">
              <w:rPr>
                <w:b/>
                <w:sz w:val="28"/>
                <w:szCs w:val="28"/>
              </w:rPr>
              <w:t>Хоружая</w:t>
            </w:r>
            <w:proofErr w:type="spellEnd"/>
            <w:r w:rsidRPr="00F72F2D">
              <w:rPr>
                <w:b/>
                <w:sz w:val="28"/>
                <w:szCs w:val="28"/>
              </w:rPr>
              <w:t xml:space="preserve"> С.В.</w:t>
            </w:r>
            <w:r w:rsidRPr="00F72F2D">
              <w:rPr>
                <w:bCs/>
                <w:sz w:val="28"/>
                <w:szCs w:val="28"/>
              </w:rPr>
              <w:t xml:space="preserve"> Виды самостоятельной работы по дисциплине «Основы российской государственности»</w:t>
            </w:r>
            <w:r w:rsidR="001375E5">
              <w:rPr>
                <w:bCs/>
                <w:sz w:val="28"/>
                <w:szCs w:val="28"/>
              </w:rPr>
              <w:t xml:space="preserve"> ……………</w:t>
            </w:r>
            <w:r w:rsidRPr="00F72F2D">
              <w:rPr>
                <w:bCs/>
                <w:sz w:val="28"/>
                <w:szCs w:val="28"/>
              </w:rPr>
              <w:t>………………………………</w:t>
            </w:r>
            <w:r w:rsidR="001375E5">
              <w:rPr>
                <w:bCs/>
                <w:sz w:val="28"/>
                <w:szCs w:val="28"/>
              </w:rPr>
              <w:t>…………………</w:t>
            </w:r>
            <w:proofErr w:type="gramStart"/>
            <w:r w:rsidR="001375E5">
              <w:rPr>
                <w:bCs/>
                <w:sz w:val="28"/>
                <w:szCs w:val="28"/>
              </w:rPr>
              <w:t>…</w:t>
            </w:r>
            <w:r w:rsidRPr="00F72F2D">
              <w:rPr>
                <w:bCs/>
                <w:sz w:val="28"/>
                <w:szCs w:val="28"/>
              </w:rPr>
              <w:t>…</w:t>
            </w:r>
            <w:r w:rsidR="00F00568">
              <w:rPr>
                <w:bCs/>
                <w:sz w:val="28"/>
                <w:szCs w:val="28"/>
              </w:rPr>
              <w:t>.</w:t>
            </w:r>
            <w:proofErr w:type="gramEnd"/>
            <w:r w:rsidR="001375E5">
              <w:rPr>
                <w:bCs/>
                <w:sz w:val="28"/>
                <w:szCs w:val="28"/>
              </w:rPr>
              <w:t>…</w:t>
            </w:r>
            <w:r w:rsidRPr="00F72F2D">
              <w:rPr>
                <w:bCs/>
                <w:sz w:val="28"/>
                <w:szCs w:val="28"/>
              </w:rPr>
              <w:t>…..</w:t>
            </w:r>
          </w:p>
        </w:tc>
        <w:tc>
          <w:tcPr>
            <w:tcW w:w="732" w:type="dxa"/>
          </w:tcPr>
          <w:p w14:paraId="4893D78A" w14:textId="77777777" w:rsidR="00EB66AC" w:rsidRPr="00F72F2D" w:rsidRDefault="00EB66AC" w:rsidP="00A51122">
            <w:pPr>
              <w:jc w:val="center"/>
              <w:rPr>
                <w:b/>
                <w:bCs/>
                <w:sz w:val="28"/>
                <w:szCs w:val="28"/>
              </w:rPr>
            </w:pPr>
          </w:p>
          <w:p w14:paraId="7E2CFA1D" w14:textId="77777777" w:rsidR="004F5EA9" w:rsidRPr="00F72F2D" w:rsidRDefault="004F5EA9" w:rsidP="00A51122">
            <w:pPr>
              <w:jc w:val="center"/>
              <w:rPr>
                <w:b/>
                <w:bCs/>
                <w:sz w:val="28"/>
                <w:szCs w:val="28"/>
              </w:rPr>
            </w:pPr>
          </w:p>
          <w:p w14:paraId="632DF731" w14:textId="4C08CD07" w:rsidR="004F5EA9" w:rsidRPr="00F72F2D" w:rsidRDefault="004F5EA9" w:rsidP="00A51122">
            <w:pPr>
              <w:jc w:val="center"/>
              <w:rPr>
                <w:b/>
                <w:bCs/>
                <w:sz w:val="28"/>
                <w:szCs w:val="28"/>
              </w:rPr>
            </w:pPr>
            <w:r w:rsidRPr="00F72F2D">
              <w:rPr>
                <w:b/>
                <w:bCs/>
                <w:sz w:val="28"/>
                <w:szCs w:val="28"/>
              </w:rPr>
              <w:t>135</w:t>
            </w:r>
          </w:p>
        </w:tc>
      </w:tr>
      <w:tr w:rsidR="00083B16" w:rsidRPr="00F72F2D" w14:paraId="580756A3" w14:textId="77777777" w:rsidTr="00671F85">
        <w:tc>
          <w:tcPr>
            <w:tcW w:w="8613" w:type="dxa"/>
          </w:tcPr>
          <w:p w14:paraId="08DCB9A0" w14:textId="3C6C955A" w:rsidR="00EB66AC" w:rsidRPr="00F72F2D" w:rsidRDefault="00EB66AC" w:rsidP="00077035">
            <w:pPr>
              <w:contextualSpacing/>
              <w:jc w:val="both"/>
              <w:rPr>
                <w:b/>
                <w:sz w:val="28"/>
                <w:szCs w:val="28"/>
              </w:rPr>
            </w:pPr>
            <w:r w:rsidRPr="00F72F2D">
              <w:rPr>
                <w:b/>
                <w:sz w:val="28"/>
                <w:szCs w:val="28"/>
              </w:rPr>
              <w:t>Сущенко М.А.</w:t>
            </w:r>
            <w:r w:rsidRPr="00F72F2D">
              <w:rPr>
                <w:sz w:val="28"/>
                <w:szCs w:val="28"/>
              </w:rPr>
              <w:t xml:space="preserve"> Контекстные задачи по региональной истории как средство развития функциональной грамотности учащихся…</w:t>
            </w:r>
            <w:r w:rsidR="001375E5">
              <w:rPr>
                <w:sz w:val="28"/>
                <w:szCs w:val="28"/>
              </w:rPr>
              <w:t>…</w:t>
            </w:r>
            <w:proofErr w:type="gramStart"/>
            <w:r w:rsidR="001375E5">
              <w:rPr>
                <w:sz w:val="28"/>
                <w:szCs w:val="28"/>
              </w:rPr>
              <w:t>…….</w:t>
            </w:r>
            <w:proofErr w:type="gramEnd"/>
            <w:r w:rsidR="001375E5">
              <w:rPr>
                <w:sz w:val="28"/>
                <w:szCs w:val="28"/>
              </w:rPr>
              <w:t>.</w:t>
            </w:r>
            <w:r w:rsidRPr="00F72F2D">
              <w:rPr>
                <w:sz w:val="28"/>
                <w:szCs w:val="28"/>
              </w:rPr>
              <w:t>…</w:t>
            </w:r>
            <w:r w:rsidR="00F00568">
              <w:rPr>
                <w:sz w:val="28"/>
                <w:szCs w:val="28"/>
              </w:rPr>
              <w:t>.</w:t>
            </w:r>
            <w:r w:rsidRPr="00F72F2D">
              <w:rPr>
                <w:sz w:val="28"/>
                <w:szCs w:val="28"/>
              </w:rPr>
              <w:t>…..</w:t>
            </w:r>
          </w:p>
        </w:tc>
        <w:tc>
          <w:tcPr>
            <w:tcW w:w="732" w:type="dxa"/>
          </w:tcPr>
          <w:p w14:paraId="26BBAB30" w14:textId="77777777" w:rsidR="00EB66AC" w:rsidRPr="00F72F2D" w:rsidRDefault="00EB66AC" w:rsidP="00A51122">
            <w:pPr>
              <w:jc w:val="center"/>
              <w:rPr>
                <w:b/>
                <w:bCs/>
                <w:sz w:val="28"/>
                <w:szCs w:val="28"/>
              </w:rPr>
            </w:pPr>
          </w:p>
          <w:p w14:paraId="16C9D544" w14:textId="3233D14B" w:rsidR="004F5EA9" w:rsidRPr="00F72F2D" w:rsidRDefault="004F5EA9" w:rsidP="00A51122">
            <w:pPr>
              <w:jc w:val="center"/>
              <w:rPr>
                <w:b/>
                <w:bCs/>
                <w:sz w:val="28"/>
                <w:szCs w:val="28"/>
              </w:rPr>
            </w:pPr>
            <w:r w:rsidRPr="00F72F2D">
              <w:rPr>
                <w:b/>
                <w:bCs/>
                <w:sz w:val="28"/>
                <w:szCs w:val="28"/>
              </w:rPr>
              <w:t>139</w:t>
            </w:r>
          </w:p>
        </w:tc>
      </w:tr>
      <w:tr w:rsidR="00083B16" w:rsidRPr="00F72F2D" w14:paraId="69BC84BE" w14:textId="77777777" w:rsidTr="00671F85">
        <w:tc>
          <w:tcPr>
            <w:tcW w:w="8613" w:type="dxa"/>
          </w:tcPr>
          <w:p w14:paraId="2C938940" w14:textId="5442BCD6" w:rsidR="00EB66AC" w:rsidRPr="00F72F2D" w:rsidRDefault="00EB66AC" w:rsidP="00077035">
            <w:pPr>
              <w:jc w:val="both"/>
              <w:rPr>
                <w:sz w:val="28"/>
                <w:szCs w:val="28"/>
              </w:rPr>
            </w:pPr>
            <w:proofErr w:type="spellStart"/>
            <w:r w:rsidRPr="00F72F2D">
              <w:rPr>
                <w:b/>
                <w:sz w:val="28"/>
                <w:szCs w:val="28"/>
              </w:rPr>
              <w:t>Воложанина</w:t>
            </w:r>
            <w:proofErr w:type="spellEnd"/>
            <w:r w:rsidRPr="00F72F2D">
              <w:rPr>
                <w:b/>
                <w:sz w:val="28"/>
                <w:szCs w:val="28"/>
              </w:rPr>
              <w:t xml:space="preserve"> Е.Е.,</w:t>
            </w:r>
            <w:r w:rsidRPr="00F72F2D">
              <w:rPr>
                <w:b/>
                <w:bCs/>
                <w:color w:val="000000"/>
                <w:sz w:val="28"/>
                <w:szCs w:val="28"/>
              </w:rPr>
              <w:t xml:space="preserve"> Востриков С.Е. </w:t>
            </w:r>
            <w:r w:rsidRPr="00F72F2D">
              <w:rPr>
                <w:color w:val="000000"/>
                <w:sz w:val="28"/>
                <w:szCs w:val="28"/>
              </w:rPr>
              <w:t xml:space="preserve">Преподавание дисциплины «История» с учетом профессионально-ориентированного содержания </w:t>
            </w:r>
            <w:proofErr w:type="gramStart"/>
            <w:r w:rsidRPr="00F72F2D">
              <w:rPr>
                <w:color w:val="000000"/>
                <w:sz w:val="28"/>
                <w:szCs w:val="28"/>
              </w:rPr>
              <w:t>СПО</w:t>
            </w:r>
            <w:r w:rsidR="001375E5">
              <w:rPr>
                <w:color w:val="000000"/>
                <w:sz w:val="28"/>
                <w:szCs w:val="28"/>
              </w:rPr>
              <w:t>….</w:t>
            </w:r>
            <w:proofErr w:type="gramEnd"/>
          </w:p>
        </w:tc>
        <w:tc>
          <w:tcPr>
            <w:tcW w:w="732" w:type="dxa"/>
          </w:tcPr>
          <w:p w14:paraId="1E0076A7" w14:textId="77777777" w:rsidR="00EB66AC" w:rsidRPr="00F72F2D" w:rsidRDefault="00EB66AC" w:rsidP="00A51122">
            <w:pPr>
              <w:jc w:val="center"/>
              <w:rPr>
                <w:b/>
                <w:bCs/>
                <w:sz w:val="28"/>
                <w:szCs w:val="28"/>
              </w:rPr>
            </w:pPr>
          </w:p>
          <w:p w14:paraId="33053484" w14:textId="04EDA239" w:rsidR="004F5EA9" w:rsidRPr="00F72F2D" w:rsidRDefault="004F5EA9" w:rsidP="00A51122">
            <w:pPr>
              <w:jc w:val="center"/>
              <w:rPr>
                <w:b/>
                <w:bCs/>
                <w:sz w:val="28"/>
                <w:szCs w:val="28"/>
              </w:rPr>
            </w:pPr>
            <w:r w:rsidRPr="00F72F2D">
              <w:rPr>
                <w:b/>
                <w:bCs/>
                <w:sz w:val="28"/>
                <w:szCs w:val="28"/>
              </w:rPr>
              <w:t>144</w:t>
            </w:r>
          </w:p>
        </w:tc>
      </w:tr>
      <w:tr w:rsidR="00083B16" w:rsidRPr="00F72F2D" w14:paraId="3AAF246B" w14:textId="77777777" w:rsidTr="00671F85">
        <w:tc>
          <w:tcPr>
            <w:tcW w:w="8613" w:type="dxa"/>
          </w:tcPr>
          <w:p w14:paraId="003D503C" w14:textId="77777777" w:rsidR="00EB66AC" w:rsidRPr="00F72F2D" w:rsidRDefault="00EB66AC" w:rsidP="00077035">
            <w:pPr>
              <w:jc w:val="center"/>
              <w:rPr>
                <w:b/>
                <w:i/>
                <w:snapToGrid w:val="0"/>
                <w:sz w:val="28"/>
                <w:szCs w:val="28"/>
              </w:rPr>
            </w:pPr>
          </w:p>
          <w:p w14:paraId="4B3BADCA" w14:textId="77777777" w:rsidR="00EB66AC" w:rsidRPr="00F72F2D" w:rsidRDefault="00EB66AC" w:rsidP="00077035">
            <w:pPr>
              <w:jc w:val="center"/>
              <w:rPr>
                <w:b/>
                <w:i/>
                <w:snapToGrid w:val="0"/>
                <w:sz w:val="28"/>
                <w:szCs w:val="28"/>
              </w:rPr>
            </w:pPr>
            <w:r w:rsidRPr="00F72F2D">
              <w:rPr>
                <w:b/>
                <w:i/>
                <w:snapToGrid w:val="0"/>
                <w:sz w:val="28"/>
                <w:szCs w:val="28"/>
              </w:rPr>
              <w:t>Секция V</w:t>
            </w:r>
            <w:r w:rsidRPr="00F72F2D">
              <w:rPr>
                <w:b/>
                <w:i/>
                <w:sz w:val="28"/>
                <w:szCs w:val="28"/>
              </w:rPr>
              <w:t xml:space="preserve"> «Вспомогательные исторические дисциплины</w:t>
            </w:r>
            <w:r w:rsidRPr="00F72F2D">
              <w:rPr>
                <w:b/>
                <w:i/>
                <w:snapToGrid w:val="0"/>
                <w:sz w:val="28"/>
                <w:szCs w:val="28"/>
              </w:rPr>
              <w:t>»</w:t>
            </w:r>
          </w:p>
          <w:p w14:paraId="4B870DBA" w14:textId="77777777" w:rsidR="00EB66AC" w:rsidRPr="00F72F2D" w:rsidRDefault="00EB66AC" w:rsidP="00077035">
            <w:pPr>
              <w:rPr>
                <w:sz w:val="28"/>
                <w:szCs w:val="28"/>
              </w:rPr>
            </w:pPr>
          </w:p>
        </w:tc>
        <w:tc>
          <w:tcPr>
            <w:tcW w:w="732" w:type="dxa"/>
          </w:tcPr>
          <w:p w14:paraId="17267DA7" w14:textId="77777777" w:rsidR="00EB66AC" w:rsidRPr="00F72F2D" w:rsidRDefault="00EB66AC" w:rsidP="00A51122">
            <w:pPr>
              <w:jc w:val="center"/>
              <w:rPr>
                <w:b/>
                <w:bCs/>
                <w:sz w:val="28"/>
                <w:szCs w:val="28"/>
              </w:rPr>
            </w:pPr>
          </w:p>
        </w:tc>
      </w:tr>
      <w:tr w:rsidR="00083B16" w:rsidRPr="00F72F2D" w14:paraId="3A9E26EC" w14:textId="77777777" w:rsidTr="00671F85">
        <w:tc>
          <w:tcPr>
            <w:tcW w:w="8613" w:type="dxa"/>
          </w:tcPr>
          <w:p w14:paraId="6C14F1EA" w14:textId="5033B2E7" w:rsidR="00EB66AC" w:rsidRPr="00F72F2D" w:rsidRDefault="00EB66AC" w:rsidP="00077035">
            <w:pPr>
              <w:jc w:val="both"/>
              <w:rPr>
                <w:b/>
                <w:spacing w:val="-5"/>
                <w:sz w:val="28"/>
                <w:szCs w:val="28"/>
              </w:rPr>
            </w:pPr>
            <w:r w:rsidRPr="00F72F2D">
              <w:rPr>
                <w:b/>
                <w:sz w:val="28"/>
                <w:szCs w:val="28"/>
              </w:rPr>
              <w:t>Косолапов В.В.</w:t>
            </w:r>
            <w:r w:rsidRPr="00F72F2D">
              <w:rPr>
                <w:bCs/>
                <w:sz w:val="28"/>
                <w:szCs w:val="28"/>
              </w:rPr>
              <w:t xml:space="preserve"> Этимология слова «</w:t>
            </w:r>
            <w:proofErr w:type="gramStart"/>
            <w:r w:rsidRPr="00F72F2D">
              <w:rPr>
                <w:bCs/>
                <w:sz w:val="28"/>
                <w:szCs w:val="28"/>
              </w:rPr>
              <w:t>калить»…</w:t>
            </w:r>
            <w:proofErr w:type="gramEnd"/>
            <w:r w:rsidRPr="00F72F2D">
              <w:rPr>
                <w:bCs/>
                <w:sz w:val="28"/>
                <w:szCs w:val="28"/>
              </w:rPr>
              <w:t>………</w:t>
            </w:r>
            <w:r w:rsidR="001375E5">
              <w:rPr>
                <w:bCs/>
                <w:sz w:val="28"/>
                <w:szCs w:val="28"/>
              </w:rPr>
              <w:t>……………….</w:t>
            </w:r>
            <w:r w:rsidRPr="00F72F2D">
              <w:rPr>
                <w:bCs/>
                <w:sz w:val="28"/>
                <w:szCs w:val="28"/>
              </w:rPr>
              <w:t>…..</w:t>
            </w:r>
          </w:p>
        </w:tc>
        <w:tc>
          <w:tcPr>
            <w:tcW w:w="732" w:type="dxa"/>
          </w:tcPr>
          <w:p w14:paraId="7A917E10" w14:textId="5A40152A" w:rsidR="00EB66AC" w:rsidRPr="00F72F2D" w:rsidRDefault="00705FBA" w:rsidP="00A51122">
            <w:pPr>
              <w:jc w:val="center"/>
              <w:rPr>
                <w:b/>
                <w:bCs/>
                <w:sz w:val="28"/>
                <w:szCs w:val="28"/>
              </w:rPr>
            </w:pPr>
            <w:r w:rsidRPr="00F72F2D">
              <w:rPr>
                <w:b/>
                <w:bCs/>
                <w:sz w:val="28"/>
                <w:szCs w:val="28"/>
              </w:rPr>
              <w:t>154</w:t>
            </w:r>
          </w:p>
        </w:tc>
      </w:tr>
      <w:tr w:rsidR="00083B16" w:rsidRPr="00F72F2D" w14:paraId="423EF513" w14:textId="77777777" w:rsidTr="00671F85">
        <w:tc>
          <w:tcPr>
            <w:tcW w:w="8613" w:type="dxa"/>
          </w:tcPr>
          <w:p w14:paraId="6047EFFE" w14:textId="77777777" w:rsidR="00EB66AC" w:rsidRPr="00F72F2D" w:rsidRDefault="00EB66AC" w:rsidP="00077035">
            <w:pPr>
              <w:shd w:val="clear" w:color="auto" w:fill="FFFFFF"/>
              <w:jc w:val="both"/>
              <w:rPr>
                <w:kern w:val="36"/>
                <w:sz w:val="28"/>
                <w:szCs w:val="28"/>
              </w:rPr>
            </w:pPr>
            <w:r w:rsidRPr="00F72F2D">
              <w:rPr>
                <w:b/>
                <w:sz w:val="28"/>
                <w:szCs w:val="28"/>
              </w:rPr>
              <w:t xml:space="preserve">Битков И.С. </w:t>
            </w:r>
            <w:r w:rsidRPr="00F72F2D">
              <w:rPr>
                <w:kern w:val="36"/>
                <w:sz w:val="28"/>
                <w:szCs w:val="28"/>
              </w:rPr>
              <w:t>П.А. Кропоткин и его взгляд на исторический процесс:</w:t>
            </w:r>
          </w:p>
          <w:p w14:paraId="42CECF52" w14:textId="262CC879" w:rsidR="00EB66AC" w:rsidRPr="00F72F2D" w:rsidRDefault="00EB66AC" w:rsidP="00077035">
            <w:pPr>
              <w:shd w:val="clear" w:color="auto" w:fill="FFFFFF"/>
              <w:jc w:val="both"/>
              <w:rPr>
                <w:bCs/>
                <w:sz w:val="28"/>
                <w:szCs w:val="28"/>
              </w:rPr>
            </w:pPr>
            <w:r w:rsidRPr="00F72F2D">
              <w:rPr>
                <w:kern w:val="36"/>
                <w:sz w:val="28"/>
                <w:szCs w:val="28"/>
              </w:rPr>
              <w:t>к вопросу о методологии исследования………</w:t>
            </w:r>
            <w:r w:rsidR="001375E5">
              <w:rPr>
                <w:kern w:val="36"/>
                <w:sz w:val="28"/>
                <w:szCs w:val="28"/>
              </w:rPr>
              <w:t>…………………</w:t>
            </w:r>
            <w:r w:rsidRPr="00F72F2D">
              <w:rPr>
                <w:kern w:val="36"/>
                <w:sz w:val="28"/>
                <w:szCs w:val="28"/>
              </w:rPr>
              <w:t>…………</w:t>
            </w:r>
          </w:p>
        </w:tc>
        <w:tc>
          <w:tcPr>
            <w:tcW w:w="732" w:type="dxa"/>
          </w:tcPr>
          <w:p w14:paraId="22345DA6" w14:textId="77777777" w:rsidR="00EB66AC" w:rsidRPr="00F72F2D" w:rsidRDefault="00EB66AC" w:rsidP="00A51122">
            <w:pPr>
              <w:jc w:val="center"/>
              <w:rPr>
                <w:b/>
                <w:bCs/>
                <w:sz w:val="28"/>
                <w:szCs w:val="28"/>
              </w:rPr>
            </w:pPr>
          </w:p>
          <w:p w14:paraId="12F453C9" w14:textId="7A197691" w:rsidR="00705FBA" w:rsidRPr="00F72F2D" w:rsidRDefault="00705FBA" w:rsidP="00A51122">
            <w:pPr>
              <w:jc w:val="center"/>
              <w:rPr>
                <w:b/>
                <w:bCs/>
                <w:sz w:val="28"/>
                <w:szCs w:val="28"/>
              </w:rPr>
            </w:pPr>
            <w:r w:rsidRPr="00F72F2D">
              <w:rPr>
                <w:b/>
                <w:bCs/>
                <w:sz w:val="28"/>
                <w:szCs w:val="28"/>
              </w:rPr>
              <w:t>157</w:t>
            </w:r>
          </w:p>
        </w:tc>
      </w:tr>
      <w:tr w:rsidR="00083B16" w:rsidRPr="00F72F2D" w14:paraId="2969D71E" w14:textId="77777777" w:rsidTr="00671F85">
        <w:tc>
          <w:tcPr>
            <w:tcW w:w="8613" w:type="dxa"/>
          </w:tcPr>
          <w:p w14:paraId="044CB671" w14:textId="3D6A078F" w:rsidR="00EB66AC" w:rsidRPr="00F72F2D" w:rsidRDefault="00EB66AC" w:rsidP="00077035">
            <w:pPr>
              <w:tabs>
                <w:tab w:val="left" w:pos="0"/>
                <w:tab w:val="left" w:pos="540"/>
                <w:tab w:val="left" w:pos="900"/>
              </w:tabs>
              <w:jc w:val="both"/>
              <w:rPr>
                <w:b/>
                <w:sz w:val="28"/>
                <w:szCs w:val="28"/>
              </w:rPr>
            </w:pPr>
            <w:proofErr w:type="spellStart"/>
            <w:r w:rsidRPr="00F72F2D">
              <w:rPr>
                <w:rFonts w:eastAsia="Calibri"/>
                <w:b/>
                <w:bCs/>
                <w:sz w:val="28"/>
                <w:szCs w:val="28"/>
              </w:rPr>
              <w:t>Жабчик</w:t>
            </w:r>
            <w:proofErr w:type="spellEnd"/>
            <w:r w:rsidRPr="00F72F2D">
              <w:rPr>
                <w:rFonts w:eastAsia="Calibri"/>
                <w:b/>
                <w:bCs/>
                <w:sz w:val="28"/>
                <w:szCs w:val="28"/>
                <w:lang w:val="en-US"/>
              </w:rPr>
              <w:t> </w:t>
            </w:r>
            <w:r w:rsidRPr="00F72F2D">
              <w:rPr>
                <w:rFonts w:eastAsia="Calibri"/>
                <w:b/>
                <w:bCs/>
                <w:sz w:val="28"/>
                <w:szCs w:val="28"/>
              </w:rPr>
              <w:t>С.В.</w:t>
            </w:r>
            <w:r w:rsidRPr="00F72F2D">
              <w:rPr>
                <w:bCs/>
                <w:sz w:val="28"/>
                <w:szCs w:val="28"/>
              </w:rPr>
              <w:t xml:space="preserve"> Структура и система управления современных казачьих войск………………</w:t>
            </w:r>
            <w:r w:rsidR="001375E5">
              <w:rPr>
                <w:bCs/>
                <w:sz w:val="28"/>
                <w:szCs w:val="28"/>
              </w:rPr>
              <w:t>……………………………………………………</w:t>
            </w:r>
            <w:proofErr w:type="gramStart"/>
            <w:r w:rsidR="001375E5">
              <w:rPr>
                <w:bCs/>
                <w:sz w:val="28"/>
                <w:szCs w:val="28"/>
              </w:rPr>
              <w:t>…</w:t>
            </w:r>
            <w:r w:rsidRPr="00F72F2D">
              <w:rPr>
                <w:bCs/>
                <w:sz w:val="28"/>
                <w:szCs w:val="28"/>
              </w:rPr>
              <w:t>….</w:t>
            </w:r>
            <w:proofErr w:type="gramEnd"/>
          </w:p>
        </w:tc>
        <w:tc>
          <w:tcPr>
            <w:tcW w:w="732" w:type="dxa"/>
          </w:tcPr>
          <w:p w14:paraId="5352B82C" w14:textId="77777777" w:rsidR="00EB66AC" w:rsidRPr="00F72F2D" w:rsidRDefault="00EB66AC" w:rsidP="00A51122">
            <w:pPr>
              <w:jc w:val="center"/>
              <w:rPr>
                <w:b/>
                <w:bCs/>
                <w:sz w:val="28"/>
                <w:szCs w:val="28"/>
              </w:rPr>
            </w:pPr>
          </w:p>
          <w:p w14:paraId="0DFFCD0B" w14:textId="76428828" w:rsidR="00705FBA" w:rsidRPr="00F72F2D" w:rsidRDefault="00705FBA" w:rsidP="00A51122">
            <w:pPr>
              <w:jc w:val="center"/>
              <w:rPr>
                <w:b/>
                <w:bCs/>
                <w:sz w:val="28"/>
                <w:szCs w:val="28"/>
              </w:rPr>
            </w:pPr>
            <w:r w:rsidRPr="00F72F2D">
              <w:rPr>
                <w:b/>
                <w:bCs/>
                <w:sz w:val="28"/>
                <w:szCs w:val="28"/>
              </w:rPr>
              <w:t>161</w:t>
            </w:r>
          </w:p>
        </w:tc>
      </w:tr>
      <w:tr w:rsidR="00083B16" w:rsidRPr="00F72F2D" w14:paraId="43E34C89" w14:textId="77777777" w:rsidTr="00671F85">
        <w:tc>
          <w:tcPr>
            <w:tcW w:w="8613" w:type="dxa"/>
          </w:tcPr>
          <w:p w14:paraId="677FF10A" w14:textId="0396EE5F" w:rsidR="001375E5" w:rsidRDefault="00EB66AC" w:rsidP="00077035">
            <w:pPr>
              <w:jc w:val="both"/>
              <w:rPr>
                <w:bCs/>
                <w:sz w:val="28"/>
                <w:szCs w:val="28"/>
              </w:rPr>
            </w:pPr>
            <w:proofErr w:type="spellStart"/>
            <w:r w:rsidRPr="00F72F2D">
              <w:rPr>
                <w:b/>
                <w:spacing w:val="-5"/>
                <w:sz w:val="28"/>
                <w:szCs w:val="28"/>
              </w:rPr>
              <w:t>Фарои</w:t>
            </w:r>
            <w:proofErr w:type="spellEnd"/>
            <w:r w:rsidRPr="00F72F2D">
              <w:rPr>
                <w:b/>
                <w:spacing w:val="-5"/>
                <w:sz w:val="28"/>
                <w:szCs w:val="28"/>
              </w:rPr>
              <w:t xml:space="preserve"> Т.В.</w:t>
            </w:r>
            <w:r w:rsidRPr="00F72F2D">
              <w:rPr>
                <w:bCs/>
                <w:sz w:val="28"/>
                <w:szCs w:val="28"/>
              </w:rPr>
              <w:t xml:space="preserve"> Развитие судебной системы Российской Федерации  </w:t>
            </w:r>
          </w:p>
          <w:p w14:paraId="5C6E759C" w14:textId="423B9A30" w:rsidR="00EB66AC" w:rsidRPr="00F72F2D" w:rsidRDefault="00CB5E26" w:rsidP="00077035">
            <w:pPr>
              <w:jc w:val="both"/>
              <w:rPr>
                <w:b/>
                <w:iCs/>
                <w:snapToGrid w:val="0"/>
                <w:sz w:val="28"/>
                <w:szCs w:val="28"/>
              </w:rPr>
            </w:pPr>
            <w:r>
              <w:rPr>
                <w:bCs/>
                <w:sz w:val="28"/>
                <w:szCs w:val="28"/>
              </w:rPr>
              <w:t xml:space="preserve">в </w:t>
            </w:r>
            <w:r w:rsidR="00EB66AC" w:rsidRPr="00F72F2D">
              <w:rPr>
                <w:bCs/>
                <w:sz w:val="28"/>
                <w:szCs w:val="28"/>
              </w:rPr>
              <w:t>2023 г. ………………………………</w:t>
            </w:r>
            <w:r w:rsidR="001375E5">
              <w:rPr>
                <w:bCs/>
                <w:sz w:val="28"/>
                <w:szCs w:val="28"/>
              </w:rPr>
              <w:t>……………………………</w:t>
            </w:r>
            <w:proofErr w:type="gramStart"/>
            <w:r w:rsidR="001375E5">
              <w:rPr>
                <w:bCs/>
                <w:sz w:val="28"/>
                <w:szCs w:val="28"/>
              </w:rPr>
              <w:t>…….</w:t>
            </w:r>
            <w:proofErr w:type="gramEnd"/>
            <w:r w:rsidR="001375E5">
              <w:rPr>
                <w:bCs/>
                <w:sz w:val="28"/>
                <w:szCs w:val="28"/>
              </w:rPr>
              <w:t>.</w:t>
            </w:r>
            <w:r w:rsidR="00EB66AC" w:rsidRPr="00F72F2D">
              <w:rPr>
                <w:bCs/>
                <w:sz w:val="28"/>
                <w:szCs w:val="28"/>
              </w:rPr>
              <w:t>….</w:t>
            </w:r>
          </w:p>
        </w:tc>
        <w:tc>
          <w:tcPr>
            <w:tcW w:w="732" w:type="dxa"/>
          </w:tcPr>
          <w:p w14:paraId="32B01452" w14:textId="77777777" w:rsidR="00EB66AC" w:rsidRPr="00F72F2D" w:rsidRDefault="00EB66AC" w:rsidP="00A51122">
            <w:pPr>
              <w:jc w:val="center"/>
              <w:rPr>
                <w:b/>
                <w:bCs/>
                <w:sz w:val="28"/>
                <w:szCs w:val="28"/>
              </w:rPr>
            </w:pPr>
          </w:p>
          <w:p w14:paraId="14A2C81A" w14:textId="45A8B4A9" w:rsidR="00705FBA" w:rsidRPr="00F72F2D" w:rsidRDefault="00705FBA" w:rsidP="00A51122">
            <w:pPr>
              <w:jc w:val="center"/>
              <w:rPr>
                <w:b/>
                <w:bCs/>
                <w:sz w:val="28"/>
                <w:szCs w:val="28"/>
              </w:rPr>
            </w:pPr>
            <w:r w:rsidRPr="00F72F2D">
              <w:rPr>
                <w:b/>
                <w:bCs/>
                <w:sz w:val="28"/>
                <w:szCs w:val="28"/>
              </w:rPr>
              <w:t>165</w:t>
            </w:r>
          </w:p>
        </w:tc>
      </w:tr>
      <w:tr w:rsidR="00083B16" w:rsidRPr="00F72F2D" w14:paraId="00315A4A" w14:textId="77777777" w:rsidTr="00671F85">
        <w:tc>
          <w:tcPr>
            <w:tcW w:w="8613" w:type="dxa"/>
          </w:tcPr>
          <w:p w14:paraId="01FBFB5D" w14:textId="77777777" w:rsidR="00EB66AC" w:rsidRPr="00F72F2D" w:rsidRDefault="00EB66AC" w:rsidP="00077035">
            <w:pPr>
              <w:jc w:val="center"/>
              <w:rPr>
                <w:b/>
                <w:i/>
                <w:snapToGrid w:val="0"/>
                <w:sz w:val="28"/>
                <w:szCs w:val="28"/>
              </w:rPr>
            </w:pPr>
          </w:p>
          <w:p w14:paraId="3AE6DF39" w14:textId="77777777" w:rsidR="00EB66AC" w:rsidRPr="00F72F2D" w:rsidRDefault="00EB66AC" w:rsidP="00077035">
            <w:pPr>
              <w:jc w:val="center"/>
              <w:rPr>
                <w:b/>
                <w:i/>
                <w:snapToGrid w:val="0"/>
                <w:sz w:val="28"/>
                <w:szCs w:val="28"/>
              </w:rPr>
            </w:pPr>
            <w:r w:rsidRPr="00F72F2D">
              <w:rPr>
                <w:b/>
                <w:i/>
                <w:snapToGrid w:val="0"/>
                <w:sz w:val="28"/>
                <w:szCs w:val="28"/>
              </w:rPr>
              <w:t>Секция VI «История русской и мировой культуры»</w:t>
            </w:r>
          </w:p>
          <w:p w14:paraId="460E6FA4" w14:textId="77777777" w:rsidR="00EB66AC" w:rsidRPr="00F72F2D" w:rsidRDefault="00EB66AC" w:rsidP="00077035">
            <w:pPr>
              <w:jc w:val="center"/>
              <w:rPr>
                <w:b/>
                <w:i/>
                <w:snapToGrid w:val="0"/>
                <w:sz w:val="28"/>
                <w:szCs w:val="28"/>
              </w:rPr>
            </w:pPr>
          </w:p>
        </w:tc>
        <w:tc>
          <w:tcPr>
            <w:tcW w:w="732" w:type="dxa"/>
          </w:tcPr>
          <w:p w14:paraId="32DDC091" w14:textId="77777777" w:rsidR="00EB66AC" w:rsidRPr="00F72F2D" w:rsidRDefault="00EB66AC" w:rsidP="00A51122">
            <w:pPr>
              <w:jc w:val="center"/>
              <w:rPr>
                <w:b/>
                <w:bCs/>
                <w:sz w:val="28"/>
                <w:szCs w:val="28"/>
              </w:rPr>
            </w:pPr>
          </w:p>
        </w:tc>
      </w:tr>
      <w:tr w:rsidR="00083B16" w:rsidRPr="00F72F2D" w14:paraId="37EB302B" w14:textId="77777777" w:rsidTr="00671F85">
        <w:tc>
          <w:tcPr>
            <w:tcW w:w="8613" w:type="dxa"/>
          </w:tcPr>
          <w:p w14:paraId="006173AC" w14:textId="7890BFC0" w:rsidR="00EB66AC" w:rsidRPr="00F72F2D" w:rsidRDefault="00EB66AC" w:rsidP="00077035">
            <w:pPr>
              <w:contextualSpacing/>
              <w:jc w:val="both"/>
              <w:rPr>
                <w:bCs/>
                <w:iCs/>
                <w:snapToGrid w:val="0"/>
                <w:sz w:val="28"/>
                <w:szCs w:val="28"/>
              </w:rPr>
            </w:pPr>
            <w:proofErr w:type="spellStart"/>
            <w:r w:rsidRPr="00F72F2D">
              <w:rPr>
                <w:b/>
                <w:sz w:val="28"/>
                <w:szCs w:val="28"/>
              </w:rPr>
              <w:t>Руцинская</w:t>
            </w:r>
            <w:proofErr w:type="spellEnd"/>
            <w:r w:rsidRPr="00F72F2D">
              <w:rPr>
                <w:b/>
                <w:sz w:val="28"/>
                <w:szCs w:val="28"/>
              </w:rPr>
              <w:t xml:space="preserve"> И.И.</w:t>
            </w:r>
            <w:r w:rsidRPr="00F72F2D">
              <w:rPr>
                <w:bCs/>
                <w:sz w:val="28"/>
                <w:szCs w:val="28"/>
              </w:rPr>
              <w:t xml:space="preserve"> </w:t>
            </w:r>
            <w:r w:rsidRPr="00F72F2D">
              <w:rPr>
                <w:sz w:val="28"/>
                <w:szCs w:val="28"/>
              </w:rPr>
              <w:t xml:space="preserve">Русский турист XIX </w:t>
            </w:r>
            <w:r w:rsidRPr="00F72F2D">
              <w:rPr>
                <w:rFonts w:hint="cs"/>
                <w:sz w:val="28"/>
                <w:szCs w:val="28"/>
              </w:rPr>
              <w:t>–</w:t>
            </w:r>
            <w:r w:rsidRPr="00F72F2D">
              <w:rPr>
                <w:sz w:val="28"/>
                <w:szCs w:val="28"/>
              </w:rPr>
              <w:t xml:space="preserve"> начала XX </w:t>
            </w:r>
            <w:r w:rsidRPr="00F72F2D">
              <w:rPr>
                <w:rFonts w:hint="cs"/>
                <w:sz w:val="28"/>
                <w:szCs w:val="28"/>
              </w:rPr>
              <w:t>в</w:t>
            </w:r>
            <w:r w:rsidRPr="00F72F2D">
              <w:rPr>
                <w:sz w:val="28"/>
                <w:szCs w:val="28"/>
              </w:rPr>
              <w:t>. в речном круизе: проблемы освоения новой социальной роли……………</w:t>
            </w:r>
            <w:r w:rsidR="001375E5">
              <w:rPr>
                <w:sz w:val="28"/>
                <w:szCs w:val="28"/>
              </w:rPr>
              <w:t>………………</w:t>
            </w:r>
            <w:r w:rsidRPr="00F72F2D">
              <w:rPr>
                <w:sz w:val="28"/>
                <w:szCs w:val="28"/>
              </w:rPr>
              <w:t>…</w:t>
            </w:r>
          </w:p>
        </w:tc>
        <w:tc>
          <w:tcPr>
            <w:tcW w:w="732" w:type="dxa"/>
          </w:tcPr>
          <w:p w14:paraId="2C96E0FF" w14:textId="77777777" w:rsidR="00EB66AC" w:rsidRPr="00F72F2D" w:rsidRDefault="00EB66AC" w:rsidP="00A51122">
            <w:pPr>
              <w:jc w:val="center"/>
              <w:rPr>
                <w:b/>
                <w:bCs/>
                <w:sz w:val="28"/>
                <w:szCs w:val="28"/>
              </w:rPr>
            </w:pPr>
          </w:p>
          <w:p w14:paraId="359F3619" w14:textId="4BD9FCA8" w:rsidR="00705FBA" w:rsidRPr="00F72F2D" w:rsidRDefault="00705FBA" w:rsidP="00A51122">
            <w:pPr>
              <w:jc w:val="center"/>
              <w:rPr>
                <w:b/>
                <w:bCs/>
                <w:sz w:val="28"/>
                <w:szCs w:val="28"/>
              </w:rPr>
            </w:pPr>
            <w:r w:rsidRPr="00F72F2D">
              <w:rPr>
                <w:b/>
                <w:bCs/>
                <w:sz w:val="28"/>
                <w:szCs w:val="28"/>
              </w:rPr>
              <w:t>174</w:t>
            </w:r>
          </w:p>
        </w:tc>
      </w:tr>
      <w:tr w:rsidR="00083B16" w:rsidRPr="00F72F2D" w14:paraId="67411E1A" w14:textId="77777777" w:rsidTr="00671F85">
        <w:tc>
          <w:tcPr>
            <w:tcW w:w="8613" w:type="dxa"/>
          </w:tcPr>
          <w:p w14:paraId="54A3A056" w14:textId="616D4AD8" w:rsidR="00EB66AC" w:rsidRPr="00F72F2D" w:rsidRDefault="00EB66AC" w:rsidP="00077035">
            <w:pPr>
              <w:jc w:val="both"/>
              <w:rPr>
                <w:rFonts w:eastAsia="Calibri"/>
                <w:b/>
                <w:bCs/>
                <w:sz w:val="28"/>
                <w:szCs w:val="28"/>
              </w:rPr>
            </w:pPr>
            <w:r w:rsidRPr="00F72F2D">
              <w:rPr>
                <w:b/>
                <w:sz w:val="28"/>
                <w:szCs w:val="28"/>
              </w:rPr>
              <w:t>Суровцева Е.В.</w:t>
            </w:r>
            <w:r w:rsidRPr="00F72F2D">
              <w:rPr>
                <w:sz w:val="28"/>
                <w:szCs w:val="28"/>
              </w:rPr>
              <w:t xml:space="preserve"> </w:t>
            </w:r>
            <w:r w:rsidRPr="00F72F2D">
              <w:rPr>
                <w:bCs/>
                <w:sz w:val="28"/>
                <w:szCs w:val="28"/>
              </w:rPr>
              <w:t>Л.Н. Толстой и его эпистолярные обращения властям: Постановка проблемы…………………</w:t>
            </w:r>
            <w:r w:rsidR="001375E5">
              <w:rPr>
                <w:bCs/>
                <w:sz w:val="28"/>
                <w:szCs w:val="28"/>
              </w:rPr>
              <w:t>……………………………</w:t>
            </w:r>
            <w:proofErr w:type="gramStart"/>
            <w:r w:rsidR="001375E5">
              <w:rPr>
                <w:bCs/>
                <w:sz w:val="28"/>
                <w:szCs w:val="28"/>
              </w:rPr>
              <w:t>…….</w:t>
            </w:r>
            <w:proofErr w:type="gramEnd"/>
            <w:r w:rsidRPr="00F72F2D">
              <w:rPr>
                <w:bCs/>
                <w:sz w:val="28"/>
                <w:szCs w:val="28"/>
              </w:rPr>
              <w:t>….</w:t>
            </w:r>
          </w:p>
        </w:tc>
        <w:tc>
          <w:tcPr>
            <w:tcW w:w="732" w:type="dxa"/>
          </w:tcPr>
          <w:p w14:paraId="185DFC37" w14:textId="77777777" w:rsidR="00EB66AC" w:rsidRPr="00F72F2D" w:rsidRDefault="00EB66AC" w:rsidP="00A51122">
            <w:pPr>
              <w:jc w:val="center"/>
              <w:rPr>
                <w:b/>
                <w:bCs/>
                <w:sz w:val="28"/>
                <w:szCs w:val="28"/>
              </w:rPr>
            </w:pPr>
          </w:p>
          <w:p w14:paraId="244ADE5B" w14:textId="65A8FEF0" w:rsidR="002F5DD3" w:rsidRPr="00F72F2D" w:rsidRDefault="002F5DD3" w:rsidP="00A51122">
            <w:pPr>
              <w:jc w:val="center"/>
              <w:rPr>
                <w:b/>
                <w:bCs/>
                <w:sz w:val="28"/>
                <w:szCs w:val="28"/>
              </w:rPr>
            </w:pPr>
            <w:r w:rsidRPr="00F72F2D">
              <w:rPr>
                <w:b/>
                <w:bCs/>
                <w:sz w:val="28"/>
                <w:szCs w:val="28"/>
              </w:rPr>
              <w:t>179</w:t>
            </w:r>
          </w:p>
        </w:tc>
      </w:tr>
      <w:tr w:rsidR="00083B16" w:rsidRPr="00F72F2D" w14:paraId="76348D1D" w14:textId="77777777" w:rsidTr="00671F85">
        <w:tc>
          <w:tcPr>
            <w:tcW w:w="8613" w:type="dxa"/>
          </w:tcPr>
          <w:p w14:paraId="482CAB81" w14:textId="6A08BA32" w:rsidR="00EB66AC" w:rsidRPr="00F72F2D" w:rsidRDefault="00EB66AC" w:rsidP="00077035">
            <w:pPr>
              <w:pStyle w:val="afd"/>
              <w:spacing w:before="0" w:beforeAutospacing="0" w:after="0" w:afterAutospacing="0"/>
              <w:jc w:val="both"/>
              <w:rPr>
                <w:b/>
                <w:sz w:val="28"/>
                <w:szCs w:val="28"/>
              </w:rPr>
            </w:pPr>
            <w:proofErr w:type="spellStart"/>
            <w:r w:rsidRPr="00F72F2D">
              <w:rPr>
                <w:b/>
                <w:sz w:val="28"/>
                <w:szCs w:val="28"/>
              </w:rPr>
              <w:t>Малиш</w:t>
            </w:r>
            <w:proofErr w:type="spellEnd"/>
            <w:r w:rsidRPr="00F72F2D">
              <w:rPr>
                <w:b/>
                <w:sz w:val="28"/>
                <w:szCs w:val="28"/>
              </w:rPr>
              <w:t xml:space="preserve"> М.А.</w:t>
            </w:r>
            <w:r w:rsidRPr="00F72F2D">
              <w:rPr>
                <w:bCs/>
                <w:sz w:val="28"/>
                <w:szCs w:val="28"/>
              </w:rPr>
              <w:t xml:space="preserve"> Взаимоотношения советского государства и Русской православной церкви в годы Великой Отечественной войны…</w:t>
            </w:r>
            <w:r w:rsidR="001375E5">
              <w:rPr>
                <w:bCs/>
                <w:sz w:val="28"/>
                <w:szCs w:val="28"/>
              </w:rPr>
              <w:t>………</w:t>
            </w:r>
            <w:proofErr w:type="gramStart"/>
            <w:r w:rsidR="001375E5">
              <w:rPr>
                <w:bCs/>
                <w:sz w:val="28"/>
                <w:szCs w:val="28"/>
              </w:rPr>
              <w:t>…</w:t>
            </w:r>
            <w:r w:rsidRPr="00F72F2D">
              <w:rPr>
                <w:bCs/>
                <w:sz w:val="28"/>
                <w:szCs w:val="28"/>
              </w:rPr>
              <w:t>….</w:t>
            </w:r>
            <w:proofErr w:type="gramEnd"/>
            <w:r w:rsidRPr="00F72F2D">
              <w:rPr>
                <w:bCs/>
                <w:sz w:val="28"/>
                <w:szCs w:val="28"/>
              </w:rPr>
              <w:t>.</w:t>
            </w:r>
          </w:p>
        </w:tc>
        <w:tc>
          <w:tcPr>
            <w:tcW w:w="732" w:type="dxa"/>
          </w:tcPr>
          <w:p w14:paraId="53780888" w14:textId="77777777" w:rsidR="00EB66AC" w:rsidRPr="00F72F2D" w:rsidRDefault="00EB66AC" w:rsidP="00A51122">
            <w:pPr>
              <w:jc w:val="center"/>
              <w:rPr>
                <w:b/>
                <w:bCs/>
                <w:sz w:val="28"/>
                <w:szCs w:val="28"/>
              </w:rPr>
            </w:pPr>
          </w:p>
          <w:p w14:paraId="74BC4874" w14:textId="76B07303" w:rsidR="002F5DD3" w:rsidRPr="00F72F2D" w:rsidRDefault="002F5DD3" w:rsidP="00A51122">
            <w:pPr>
              <w:jc w:val="center"/>
              <w:rPr>
                <w:b/>
                <w:bCs/>
                <w:sz w:val="28"/>
                <w:szCs w:val="28"/>
              </w:rPr>
            </w:pPr>
            <w:r w:rsidRPr="00F72F2D">
              <w:rPr>
                <w:b/>
                <w:bCs/>
                <w:sz w:val="28"/>
                <w:szCs w:val="28"/>
              </w:rPr>
              <w:t>182</w:t>
            </w:r>
          </w:p>
        </w:tc>
      </w:tr>
      <w:tr w:rsidR="00083B16" w:rsidRPr="00F72F2D" w14:paraId="51DB26B1" w14:textId="77777777" w:rsidTr="00671F85">
        <w:tc>
          <w:tcPr>
            <w:tcW w:w="8613" w:type="dxa"/>
          </w:tcPr>
          <w:p w14:paraId="59167EDB" w14:textId="436CE743" w:rsidR="00EB66AC" w:rsidRPr="00F72F2D" w:rsidRDefault="00EB66AC" w:rsidP="00077035">
            <w:pPr>
              <w:pStyle w:val="111"/>
              <w:tabs>
                <w:tab w:val="left" w:pos="284"/>
              </w:tabs>
              <w:spacing w:after="0" w:line="240" w:lineRule="auto"/>
              <w:jc w:val="both"/>
              <w:rPr>
                <w:b w:val="0"/>
                <w:sz w:val="28"/>
                <w:szCs w:val="28"/>
              </w:rPr>
            </w:pPr>
            <w:r w:rsidRPr="00F72F2D">
              <w:rPr>
                <w:sz w:val="28"/>
                <w:szCs w:val="28"/>
              </w:rPr>
              <w:t>Долгих А.Н.</w:t>
            </w:r>
            <w:r w:rsidRPr="00F72F2D">
              <w:rPr>
                <w:b w:val="0"/>
                <w:sz w:val="28"/>
                <w:szCs w:val="28"/>
              </w:rPr>
              <w:t xml:space="preserve"> </w:t>
            </w:r>
            <w:r w:rsidRPr="00F72F2D">
              <w:rPr>
                <w:b w:val="0"/>
                <w:bCs w:val="0"/>
                <w:sz w:val="28"/>
                <w:szCs w:val="28"/>
              </w:rPr>
              <w:t>Советская романистика о революционном народничестве: взгляд историка………………</w:t>
            </w:r>
            <w:r w:rsidR="001375E5">
              <w:rPr>
                <w:b w:val="0"/>
                <w:bCs w:val="0"/>
                <w:sz w:val="28"/>
                <w:szCs w:val="28"/>
              </w:rPr>
              <w:t>……………………………………</w:t>
            </w:r>
            <w:proofErr w:type="gramStart"/>
            <w:r w:rsidR="001375E5">
              <w:rPr>
                <w:b w:val="0"/>
                <w:bCs w:val="0"/>
                <w:sz w:val="28"/>
                <w:szCs w:val="28"/>
              </w:rPr>
              <w:t>…….</w:t>
            </w:r>
            <w:proofErr w:type="gramEnd"/>
            <w:r w:rsidR="001375E5">
              <w:rPr>
                <w:b w:val="0"/>
                <w:bCs w:val="0"/>
                <w:sz w:val="28"/>
                <w:szCs w:val="28"/>
              </w:rPr>
              <w:t>.</w:t>
            </w:r>
            <w:r w:rsidRPr="00F72F2D">
              <w:rPr>
                <w:b w:val="0"/>
                <w:bCs w:val="0"/>
                <w:sz w:val="28"/>
                <w:szCs w:val="28"/>
              </w:rPr>
              <w:t>….</w:t>
            </w:r>
          </w:p>
        </w:tc>
        <w:tc>
          <w:tcPr>
            <w:tcW w:w="732" w:type="dxa"/>
          </w:tcPr>
          <w:p w14:paraId="2CC3CBEE" w14:textId="77777777" w:rsidR="00EB66AC" w:rsidRPr="00F72F2D" w:rsidRDefault="00EB66AC" w:rsidP="00A51122">
            <w:pPr>
              <w:jc w:val="center"/>
              <w:rPr>
                <w:b/>
                <w:bCs/>
                <w:sz w:val="28"/>
                <w:szCs w:val="28"/>
              </w:rPr>
            </w:pPr>
          </w:p>
          <w:p w14:paraId="4F0D71FF" w14:textId="411614B3" w:rsidR="002F5DD3" w:rsidRPr="00F72F2D" w:rsidRDefault="002F5DD3" w:rsidP="00A51122">
            <w:pPr>
              <w:jc w:val="center"/>
              <w:rPr>
                <w:b/>
                <w:bCs/>
                <w:sz w:val="28"/>
                <w:szCs w:val="28"/>
              </w:rPr>
            </w:pPr>
            <w:r w:rsidRPr="00F72F2D">
              <w:rPr>
                <w:b/>
                <w:bCs/>
                <w:sz w:val="28"/>
                <w:szCs w:val="28"/>
              </w:rPr>
              <w:t>186</w:t>
            </w:r>
          </w:p>
        </w:tc>
      </w:tr>
      <w:tr w:rsidR="00083B16" w:rsidRPr="00F72F2D" w14:paraId="289AEFB0" w14:textId="77777777" w:rsidTr="00671F85">
        <w:tc>
          <w:tcPr>
            <w:tcW w:w="8613" w:type="dxa"/>
          </w:tcPr>
          <w:p w14:paraId="3B7CA437" w14:textId="7D343E85" w:rsidR="00EB66AC" w:rsidRPr="00F72F2D" w:rsidRDefault="00EB66AC" w:rsidP="001375E5">
            <w:pPr>
              <w:jc w:val="both"/>
              <w:rPr>
                <w:rFonts w:eastAsia="Calibri"/>
                <w:b/>
                <w:bCs/>
                <w:sz w:val="28"/>
                <w:szCs w:val="28"/>
              </w:rPr>
            </w:pPr>
            <w:r w:rsidRPr="00F72F2D">
              <w:rPr>
                <w:rFonts w:eastAsia="Calibri"/>
                <w:b/>
                <w:bCs/>
                <w:sz w:val="28"/>
                <w:szCs w:val="28"/>
              </w:rPr>
              <w:t xml:space="preserve">Дружинина Н.С. </w:t>
            </w:r>
            <w:r w:rsidRPr="00F72F2D">
              <w:rPr>
                <w:rFonts w:eastAsiaTheme="majorEastAsia"/>
                <w:sz w:val="28"/>
                <w:szCs w:val="28"/>
              </w:rPr>
              <w:t xml:space="preserve">Основные направления охраны памятников </w:t>
            </w:r>
            <w:r w:rsidR="001375E5">
              <w:rPr>
                <w:rFonts w:eastAsiaTheme="majorEastAsia"/>
                <w:sz w:val="28"/>
                <w:szCs w:val="28"/>
              </w:rPr>
              <w:t xml:space="preserve">в Крымской </w:t>
            </w:r>
            <w:r w:rsidRPr="00F72F2D">
              <w:rPr>
                <w:rFonts w:eastAsiaTheme="majorEastAsia"/>
                <w:sz w:val="28"/>
                <w:szCs w:val="28"/>
              </w:rPr>
              <w:t>области в 1954-1991 гг. ………………………………</w:t>
            </w:r>
            <w:r w:rsidR="00083B16">
              <w:rPr>
                <w:rFonts w:eastAsiaTheme="majorEastAsia"/>
                <w:sz w:val="28"/>
                <w:szCs w:val="28"/>
              </w:rPr>
              <w:t>………</w:t>
            </w:r>
            <w:proofErr w:type="gramStart"/>
            <w:r w:rsidR="00083B16">
              <w:rPr>
                <w:rFonts w:eastAsiaTheme="majorEastAsia"/>
                <w:sz w:val="28"/>
                <w:szCs w:val="28"/>
              </w:rPr>
              <w:t>…….</w:t>
            </w:r>
            <w:proofErr w:type="gramEnd"/>
            <w:r w:rsidRPr="00F72F2D">
              <w:rPr>
                <w:rFonts w:eastAsiaTheme="majorEastAsia"/>
                <w:sz w:val="28"/>
                <w:szCs w:val="28"/>
              </w:rPr>
              <w:t>….</w:t>
            </w:r>
          </w:p>
        </w:tc>
        <w:tc>
          <w:tcPr>
            <w:tcW w:w="732" w:type="dxa"/>
          </w:tcPr>
          <w:p w14:paraId="2F812317" w14:textId="77777777" w:rsidR="00EB66AC" w:rsidRPr="00F72F2D" w:rsidRDefault="00EB66AC" w:rsidP="00A51122">
            <w:pPr>
              <w:jc w:val="center"/>
              <w:rPr>
                <w:b/>
                <w:bCs/>
                <w:sz w:val="28"/>
                <w:szCs w:val="28"/>
              </w:rPr>
            </w:pPr>
          </w:p>
          <w:p w14:paraId="37B4A7ED" w14:textId="52DB4E2A" w:rsidR="002F5DD3" w:rsidRPr="00F72F2D" w:rsidRDefault="002F5DD3" w:rsidP="00A51122">
            <w:pPr>
              <w:jc w:val="center"/>
              <w:rPr>
                <w:b/>
                <w:bCs/>
                <w:sz w:val="28"/>
                <w:szCs w:val="28"/>
              </w:rPr>
            </w:pPr>
            <w:r w:rsidRPr="00F72F2D">
              <w:rPr>
                <w:b/>
                <w:bCs/>
                <w:sz w:val="28"/>
                <w:szCs w:val="28"/>
              </w:rPr>
              <w:t>192</w:t>
            </w:r>
          </w:p>
        </w:tc>
      </w:tr>
      <w:tr w:rsidR="00083B16" w:rsidRPr="00F72F2D" w14:paraId="068A53F6" w14:textId="77777777" w:rsidTr="00671F85">
        <w:tc>
          <w:tcPr>
            <w:tcW w:w="8613" w:type="dxa"/>
          </w:tcPr>
          <w:p w14:paraId="5AE9FC71" w14:textId="2984A282" w:rsidR="00EB66AC" w:rsidRPr="00F72F2D" w:rsidRDefault="00EB66AC" w:rsidP="00077035">
            <w:pPr>
              <w:pStyle w:val="aa"/>
              <w:jc w:val="both"/>
              <w:rPr>
                <w:b/>
                <w:sz w:val="28"/>
                <w:szCs w:val="28"/>
              </w:rPr>
            </w:pPr>
            <w:r w:rsidRPr="00F72F2D">
              <w:rPr>
                <w:rFonts w:eastAsia="Calibri"/>
                <w:b/>
                <w:bCs/>
                <w:sz w:val="28"/>
                <w:szCs w:val="28"/>
              </w:rPr>
              <w:t>Лопин К.Б.</w:t>
            </w:r>
            <w:r w:rsidRPr="00F72F2D">
              <w:rPr>
                <w:sz w:val="28"/>
                <w:szCs w:val="28"/>
              </w:rPr>
              <w:t xml:space="preserve"> Красный цвет в русской погребально-поминальной обряд</w:t>
            </w:r>
            <w:r w:rsidRPr="00F72F2D">
              <w:rPr>
                <w:sz w:val="28"/>
                <w:szCs w:val="28"/>
              </w:rPr>
              <w:lastRenderedPageBreak/>
              <w:t>ности</w:t>
            </w:r>
            <w:r w:rsidR="00083B16">
              <w:rPr>
                <w:sz w:val="28"/>
                <w:szCs w:val="28"/>
              </w:rPr>
              <w:t xml:space="preserve"> ……</w:t>
            </w:r>
            <w:r w:rsidRPr="00F72F2D">
              <w:rPr>
                <w:sz w:val="28"/>
                <w:szCs w:val="28"/>
              </w:rPr>
              <w:t>………………………………………………</w:t>
            </w:r>
            <w:r w:rsidR="00083B16">
              <w:rPr>
                <w:sz w:val="28"/>
                <w:szCs w:val="28"/>
              </w:rPr>
              <w:t>………………</w:t>
            </w:r>
            <w:proofErr w:type="gramStart"/>
            <w:r w:rsidR="00083B16">
              <w:rPr>
                <w:sz w:val="28"/>
                <w:szCs w:val="28"/>
              </w:rPr>
              <w:t>...</w:t>
            </w:r>
            <w:r w:rsidRPr="00F72F2D">
              <w:rPr>
                <w:sz w:val="28"/>
                <w:szCs w:val="28"/>
              </w:rPr>
              <w:t>….</w:t>
            </w:r>
            <w:proofErr w:type="gramEnd"/>
            <w:r w:rsidRPr="00F72F2D">
              <w:rPr>
                <w:sz w:val="28"/>
                <w:szCs w:val="28"/>
              </w:rPr>
              <w:t>.</w:t>
            </w:r>
          </w:p>
        </w:tc>
        <w:tc>
          <w:tcPr>
            <w:tcW w:w="732" w:type="dxa"/>
          </w:tcPr>
          <w:p w14:paraId="727FB1C9" w14:textId="77777777" w:rsidR="00EB66AC" w:rsidRPr="00F72F2D" w:rsidRDefault="00EB66AC" w:rsidP="00A51122">
            <w:pPr>
              <w:jc w:val="center"/>
              <w:rPr>
                <w:b/>
                <w:bCs/>
                <w:sz w:val="28"/>
                <w:szCs w:val="28"/>
              </w:rPr>
            </w:pPr>
          </w:p>
          <w:p w14:paraId="5D865C28" w14:textId="08AF98D5" w:rsidR="002F5DD3" w:rsidRPr="00F72F2D" w:rsidRDefault="002F5DD3" w:rsidP="00A51122">
            <w:pPr>
              <w:jc w:val="center"/>
              <w:rPr>
                <w:b/>
                <w:bCs/>
                <w:sz w:val="28"/>
                <w:szCs w:val="28"/>
              </w:rPr>
            </w:pPr>
            <w:r w:rsidRPr="00F72F2D">
              <w:rPr>
                <w:b/>
                <w:bCs/>
                <w:sz w:val="28"/>
                <w:szCs w:val="28"/>
              </w:rPr>
              <w:lastRenderedPageBreak/>
              <w:t>198</w:t>
            </w:r>
          </w:p>
        </w:tc>
      </w:tr>
      <w:tr w:rsidR="00083B16" w:rsidRPr="00F72F2D" w14:paraId="603B6191" w14:textId="77777777" w:rsidTr="00671F85">
        <w:tc>
          <w:tcPr>
            <w:tcW w:w="8613" w:type="dxa"/>
          </w:tcPr>
          <w:p w14:paraId="03C3A74A" w14:textId="77777777" w:rsidR="00EB66AC" w:rsidRPr="00F72F2D" w:rsidRDefault="00EB66AC" w:rsidP="00077035">
            <w:pPr>
              <w:ind w:left="285" w:right="-110"/>
              <w:jc w:val="center"/>
              <w:outlineLvl w:val="0"/>
              <w:rPr>
                <w:b/>
                <w:i/>
                <w:snapToGrid w:val="0"/>
                <w:sz w:val="28"/>
                <w:szCs w:val="28"/>
              </w:rPr>
            </w:pPr>
          </w:p>
          <w:p w14:paraId="03F567BA" w14:textId="77777777" w:rsidR="00EB66AC" w:rsidRPr="00F72F2D" w:rsidRDefault="00EB66AC" w:rsidP="00077035">
            <w:pPr>
              <w:ind w:left="285" w:right="-110"/>
              <w:jc w:val="center"/>
              <w:outlineLvl w:val="0"/>
              <w:rPr>
                <w:b/>
                <w:i/>
                <w:sz w:val="28"/>
                <w:szCs w:val="28"/>
              </w:rPr>
            </w:pPr>
            <w:r w:rsidRPr="00F72F2D">
              <w:rPr>
                <w:b/>
                <w:i/>
                <w:snapToGrid w:val="0"/>
                <w:sz w:val="28"/>
                <w:szCs w:val="28"/>
              </w:rPr>
              <w:t>Секция VII</w:t>
            </w:r>
            <w:r w:rsidRPr="00F72F2D">
              <w:rPr>
                <w:b/>
                <w:i/>
                <w:sz w:val="28"/>
                <w:szCs w:val="28"/>
              </w:rPr>
              <w:t xml:space="preserve"> «Проблемы историографии и источниковедения»</w:t>
            </w:r>
          </w:p>
          <w:p w14:paraId="7898F3A1" w14:textId="77777777" w:rsidR="00EB66AC" w:rsidRPr="00F72F2D" w:rsidRDefault="00EB66AC" w:rsidP="00077035">
            <w:pPr>
              <w:jc w:val="center"/>
              <w:rPr>
                <w:b/>
                <w:i/>
                <w:snapToGrid w:val="0"/>
                <w:sz w:val="28"/>
                <w:szCs w:val="28"/>
              </w:rPr>
            </w:pPr>
          </w:p>
        </w:tc>
        <w:tc>
          <w:tcPr>
            <w:tcW w:w="732" w:type="dxa"/>
          </w:tcPr>
          <w:p w14:paraId="1EC75603" w14:textId="77777777" w:rsidR="00EB66AC" w:rsidRPr="00F72F2D" w:rsidRDefault="00EB66AC" w:rsidP="00A51122">
            <w:pPr>
              <w:jc w:val="center"/>
              <w:rPr>
                <w:b/>
                <w:bCs/>
                <w:sz w:val="28"/>
                <w:szCs w:val="28"/>
              </w:rPr>
            </w:pPr>
          </w:p>
        </w:tc>
      </w:tr>
      <w:tr w:rsidR="00083B16" w:rsidRPr="00F72F2D" w14:paraId="497DF252" w14:textId="77777777" w:rsidTr="00671F85">
        <w:tc>
          <w:tcPr>
            <w:tcW w:w="8613" w:type="dxa"/>
          </w:tcPr>
          <w:p w14:paraId="611AE585" w14:textId="2F95C3CB" w:rsidR="00EB66AC" w:rsidRPr="00F72F2D" w:rsidRDefault="00EB66AC" w:rsidP="00077035">
            <w:pPr>
              <w:jc w:val="both"/>
              <w:rPr>
                <w:bCs/>
                <w:iCs/>
                <w:snapToGrid w:val="0"/>
                <w:sz w:val="28"/>
                <w:szCs w:val="28"/>
              </w:rPr>
            </w:pPr>
            <w:r w:rsidRPr="00F72F2D">
              <w:rPr>
                <w:b/>
                <w:sz w:val="28"/>
                <w:szCs w:val="28"/>
              </w:rPr>
              <w:t>Худолеев А.Н.</w:t>
            </w:r>
            <w:r w:rsidRPr="00F72F2D">
              <w:rPr>
                <w:sz w:val="28"/>
                <w:szCs w:val="28"/>
              </w:rPr>
              <w:t xml:space="preserve"> Историческое творчество М.Т. Каченовского в журнале «Вестник Европы» (1806-1809 </w:t>
            </w:r>
            <w:proofErr w:type="gramStart"/>
            <w:r w:rsidRPr="00F72F2D">
              <w:rPr>
                <w:sz w:val="28"/>
                <w:szCs w:val="28"/>
              </w:rPr>
              <w:t>гг.)…</w:t>
            </w:r>
            <w:proofErr w:type="gramEnd"/>
            <w:r w:rsidRPr="00F72F2D">
              <w:rPr>
                <w:sz w:val="28"/>
                <w:szCs w:val="28"/>
              </w:rPr>
              <w:t>………</w:t>
            </w:r>
            <w:r w:rsidR="00083B16">
              <w:rPr>
                <w:sz w:val="28"/>
                <w:szCs w:val="28"/>
              </w:rPr>
              <w:t>…………….</w:t>
            </w:r>
            <w:r w:rsidRPr="00F72F2D">
              <w:rPr>
                <w:sz w:val="28"/>
                <w:szCs w:val="28"/>
              </w:rPr>
              <w:t>…………………</w:t>
            </w:r>
          </w:p>
        </w:tc>
        <w:tc>
          <w:tcPr>
            <w:tcW w:w="732" w:type="dxa"/>
          </w:tcPr>
          <w:p w14:paraId="79EFBE91" w14:textId="77777777" w:rsidR="00EB66AC" w:rsidRPr="00F72F2D" w:rsidRDefault="00EB66AC" w:rsidP="00A51122">
            <w:pPr>
              <w:jc w:val="center"/>
              <w:rPr>
                <w:b/>
                <w:bCs/>
                <w:sz w:val="28"/>
                <w:szCs w:val="28"/>
              </w:rPr>
            </w:pPr>
          </w:p>
          <w:p w14:paraId="5FE40418" w14:textId="53202B54" w:rsidR="002F5DD3" w:rsidRPr="00F72F2D" w:rsidRDefault="002F5DD3" w:rsidP="00A51122">
            <w:pPr>
              <w:jc w:val="center"/>
              <w:rPr>
                <w:b/>
                <w:bCs/>
                <w:sz w:val="28"/>
                <w:szCs w:val="28"/>
              </w:rPr>
            </w:pPr>
            <w:r w:rsidRPr="00F72F2D">
              <w:rPr>
                <w:b/>
                <w:bCs/>
                <w:sz w:val="28"/>
                <w:szCs w:val="28"/>
              </w:rPr>
              <w:t>206</w:t>
            </w:r>
          </w:p>
        </w:tc>
      </w:tr>
      <w:tr w:rsidR="00083B16" w:rsidRPr="00F72F2D" w14:paraId="636CA460" w14:textId="77777777" w:rsidTr="00671F85">
        <w:tc>
          <w:tcPr>
            <w:tcW w:w="8613" w:type="dxa"/>
          </w:tcPr>
          <w:p w14:paraId="7FC61950" w14:textId="6FE6A1BE" w:rsidR="00EB66AC" w:rsidRPr="00F72F2D" w:rsidRDefault="00EB66AC" w:rsidP="00077035">
            <w:pPr>
              <w:jc w:val="both"/>
              <w:rPr>
                <w:b/>
                <w:sz w:val="28"/>
                <w:szCs w:val="28"/>
              </w:rPr>
            </w:pPr>
            <w:proofErr w:type="spellStart"/>
            <w:r w:rsidRPr="00F72F2D">
              <w:rPr>
                <w:b/>
                <w:bCs/>
                <w:color w:val="000000"/>
                <w:sz w:val="28"/>
                <w:szCs w:val="28"/>
                <w:shd w:val="clear" w:color="auto" w:fill="FFFFFF"/>
              </w:rPr>
              <w:t>Валиуллин</w:t>
            </w:r>
            <w:proofErr w:type="spellEnd"/>
            <w:r w:rsidRPr="00F72F2D">
              <w:rPr>
                <w:b/>
                <w:bCs/>
                <w:color w:val="000000"/>
                <w:sz w:val="28"/>
                <w:szCs w:val="28"/>
                <w:shd w:val="clear" w:color="auto" w:fill="FFFFFF"/>
              </w:rPr>
              <w:t xml:space="preserve"> И.Р.</w:t>
            </w:r>
            <w:r w:rsidRPr="00F72F2D">
              <w:rPr>
                <w:color w:val="000000"/>
                <w:sz w:val="28"/>
                <w:szCs w:val="28"/>
                <w:shd w:val="clear" w:color="auto" w:fill="FFFFFF"/>
              </w:rPr>
              <w:t xml:space="preserve"> </w:t>
            </w:r>
            <w:r w:rsidRPr="00F72F2D">
              <w:rPr>
                <w:sz w:val="28"/>
                <w:szCs w:val="28"/>
              </w:rPr>
              <w:t xml:space="preserve">Мотивы участия татарского населения в восстании Е.И. Пугачёва (1773-1775 гг.) в освещении советской </w:t>
            </w:r>
            <w:proofErr w:type="gramStart"/>
            <w:r w:rsidRPr="00F72F2D">
              <w:rPr>
                <w:sz w:val="28"/>
                <w:szCs w:val="28"/>
              </w:rPr>
              <w:t>историографии</w:t>
            </w:r>
            <w:r w:rsidR="00083B16">
              <w:rPr>
                <w:sz w:val="28"/>
                <w:szCs w:val="28"/>
              </w:rPr>
              <w:t>….</w:t>
            </w:r>
            <w:proofErr w:type="gramEnd"/>
          </w:p>
        </w:tc>
        <w:tc>
          <w:tcPr>
            <w:tcW w:w="732" w:type="dxa"/>
          </w:tcPr>
          <w:p w14:paraId="51A2D71F" w14:textId="77777777" w:rsidR="00EB66AC" w:rsidRPr="00F72F2D" w:rsidRDefault="00EB66AC" w:rsidP="00A51122">
            <w:pPr>
              <w:jc w:val="center"/>
              <w:rPr>
                <w:b/>
                <w:bCs/>
                <w:sz w:val="28"/>
                <w:szCs w:val="28"/>
              </w:rPr>
            </w:pPr>
          </w:p>
          <w:p w14:paraId="6DC616FC" w14:textId="56698FA4" w:rsidR="002F5DD3" w:rsidRPr="00F72F2D" w:rsidRDefault="002F5DD3" w:rsidP="00A51122">
            <w:pPr>
              <w:jc w:val="center"/>
              <w:rPr>
                <w:b/>
                <w:bCs/>
                <w:sz w:val="28"/>
                <w:szCs w:val="28"/>
              </w:rPr>
            </w:pPr>
            <w:r w:rsidRPr="00F72F2D">
              <w:rPr>
                <w:b/>
                <w:bCs/>
                <w:sz w:val="28"/>
                <w:szCs w:val="28"/>
              </w:rPr>
              <w:t>211</w:t>
            </w:r>
          </w:p>
        </w:tc>
      </w:tr>
      <w:tr w:rsidR="00083B16" w:rsidRPr="00F72F2D" w14:paraId="51569EC1" w14:textId="77777777" w:rsidTr="00671F85">
        <w:tc>
          <w:tcPr>
            <w:tcW w:w="8613" w:type="dxa"/>
          </w:tcPr>
          <w:p w14:paraId="59EAE731" w14:textId="5D0E6581" w:rsidR="00EB66AC" w:rsidRPr="00F72F2D" w:rsidRDefault="00EB66AC" w:rsidP="00077035">
            <w:pPr>
              <w:jc w:val="both"/>
              <w:rPr>
                <w:bCs/>
                <w:iCs/>
                <w:snapToGrid w:val="0"/>
                <w:sz w:val="28"/>
                <w:szCs w:val="28"/>
              </w:rPr>
            </w:pPr>
            <w:r w:rsidRPr="00F72F2D">
              <w:rPr>
                <w:b/>
                <w:sz w:val="28"/>
                <w:szCs w:val="28"/>
              </w:rPr>
              <w:t>Бурыкина Л.В., Федосеева Л.Д.</w:t>
            </w:r>
            <w:r w:rsidRPr="00F72F2D">
              <w:rPr>
                <w:bCs/>
                <w:iCs/>
                <w:sz w:val="28"/>
                <w:szCs w:val="28"/>
              </w:rPr>
              <w:t xml:space="preserve"> Российские военные поселения </w:t>
            </w:r>
            <w:r w:rsidRPr="00F72F2D">
              <w:rPr>
                <w:bCs/>
                <w:iCs/>
                <w:sz w:val="28"/>
                <w:szCs w:val="28"/>
                <w:lang w:val="en-US"/>
              </w:rPr>
              <w:t>XIX</w:t>
            </w:r>
            <w:r w:rsidRPr="00F72F2D">
              <w:rPr>
                <w:bCs/>
                <w:iCs/>
                <w:sz w:val="28"/>
                <w:szCs w:val="28"/>
              </w:rPr>
              <w:t xml:space="preserve"> в.: историографический аспект……………………………</w:t>
            </w:r>
            <w:r w:rsidR="00083B16">
              <w:rPr>
                <w:bCs/>
                <w:iCs/>
                <w:sz w:val="28"/>
                <w:szCs w:val="28"/>
              </w:rPr>
              <w:t>……</w:t>
            </w:r>
            <w:proofErr w:type="gramStart"/>
            <w:r w:rsidR="00083B16">
              <w:rPr>
                <w:bCs/>
                <w:iCs/>
                <w:sz w:val="28"/>
                <w:szCs w:val="28"/>
              </w:rPr>
              <w:t>…….</w:t>
            </w:r>
            <w:proofErr w:type="gramEnd"/>
            <w:r w:rsidR="00083B16">
              <w:rPr>
                <w:bCs/>
                <w:iCs/>
                <w:sz w:val="28"/>
                <w:szCs w:val="28"/>
              </w:rPr>
              <w:t>.</w:t>
            </w:r>
            <w:r w:rsidRPr="00F72F2D">
              <w:rPr>
                <w:bCs/>
                <w:iCs/>
                <w:sz w:val="28"/>
                <w:szCs w:val="28"/>
              </w:rPr>
              <w:t>……</w:t>
            </w:r>
          </w:p>
        </w:tc>
        <w:tc>
          <w:tcPr>
            <w:tcW w:w="732" w:type="dxa"/>
          </w:tcPr>
          <w:p w14:paraId="01293A16" w14:textId="77777777" w:rsidR="00EB66AC" w:rsidRPr="00F72F2D" w:rsidRDefault="00EB66AC" w:rsidP="00A51122">
            <w:pPr>
              <w:jc w:val="center"/>
              <w:rPr>
                <w:b/>
                <w:bCs/>
                <w:sz w:val="28"/>
                <w:szCs w:val="28"/>
              </w:rPr>
            </w:pPr>
          </w:p>
          <w:p w14:paraId="23B4275B" w14:textId="7A39482B" w:rsidR="002F5DD3" w:rsidRPr="00F72F2D" w:rsidRDefault="002F5DD3" w:rsidP="00A51122">
            <w:pPr>
              <w:jc w:val="center"/>
              <w:rPr>
                <w:b/>
                <w:bCs/>
                <w:sz w:val="28"/>
                <w:szCs w:val="28"/>
              </w:rPr>
            </w:pPr>
            <w:r w:rsidRPr="00F72F2D">
              <w:rPr>
                <w:b/>
                <w:bCs/>
                <w:sz w:val="28"/>
                <w:szCs w:val="28"/>
              </w:rPr>
              <w:t>216</w:t>
            </w:r>
          </w:p>
        </w:tc>
      </w:tr>
      <w:tr w:rsidR="00083B16" w:rsidRPr="00F72F2D" w14:paraId="383DFA5C" w14:textId="77777777" w:rsidTr="00671F85">
        <w:tc>
          <w:tcPr>
            <w:tcW w:w="8613" w:type="dxa"/>
          </w:tcPr>
          <w:p w14:paraId="03154402" w14:textId="212711CE" w:rsidR="00EB66AC" w:rsidRPr="00F72F2D" w:rsidRDefault="00EB66AC" w:rsidP="00077035">
            <w:pPr>
              <w:autoSpaceDE w:val="0"/>
              <w:autoSpaceDN w:val="0"/>
              <w:adjustRightInd w:val="0"/>
              <w:jc w:val="both"/>
              <w:rPr>
                <w:b/>
                <w:sz w:val="28"/>
                <w:szCs w:val="28"/>
              </w:rPr>
            </w:pPr>
            <w:proofErr w:type="spellStart"/>
            <w:r w:rsidRPr="00F72F2D">
              <w:rPr>
                <w:b/>
                <w:sz w:val="28"/>
                <w:szCs w:val="28"/>
              </w:rPr>
              <w:t>Психомахова</w:t>
            </w:r>
            <w:proofErr w:type="spellEnd"/>
            <w:r w:rsidRPr="00F72F2D">
              <w:rPr>
                <w:b/>
                <w:sz w:val="28"/>
                <w:szCs w:val="28"/>
              </w:rPr>
              <w:t xml:space="preserve"> А.Р.</w:t>
            </w:r>
            <w:r w:rsidRPr="00F72F2D">
              <w:rPr>
                <w:bCs/>
                <w:sz w:val="28"/>
                <w:szCs w:val="28"/>
                <w:highlight w:val="white"/>
              </w:rPr>
              <w:t xml:space="preserve"> Документы по изучению постановки светского образования на Северном К</w:t>
            </w:r>
            <w:r w:rsidRPr="00F72F2D">
              <w:rPr>
                <w:bCs/>
                <w:sz w:val="28"/>
                <w:szCs w:val="28"/>
              </w:rPr>
              <w:t xml:space="preserve">авказе </w:t>
            </w:r>
            <w:r w:rsidRPr="00F72F2D">
              <w:rPr>
                <w:bCs/>
                <w:sz w:val="28"/>
                <w:szCs w:val="28"/>
                <w:highlight w:val="white"/>
              </w:rPr>
              <w:t>первой половины XIX в. - начала XX в.</w:t>
            </w:r>
            <w:r w:rsidRPr="00F72F2D">
              <w:rPr>
                <w:bCs/>
                <w:sz w:val="28"/>
                <w:szCs w:val="28"/>
              </w:rPr>
              <w:t xml:space="preserve"> </w:t>
            </w:r>
            <w:r w:rsidR="00FD5D1C">
              <w:rPr>
                <w:bCs/>
                <w:sz w:val="28"/>
                <w:szCs w:val="28"/>
              </w:rPr>
              <w:t>…</w:t>
            </w:r>
          </w:p>
        </w:tc>
        <w:tc>
          <w:tcPr>
            <w:tcW w:w="732" w:type="dxa"/>
          </w:tcPr>
          <w:p w14:paraId="4E54B7B1" w14:textId="77777777" w:rsidR="00EB66AC" w:rsidRPr="00F72F2D" w:rsidRDefault="00EB66AC" w:rsidP="00A51122">
            <w:pPr>
              <w:jc w:val="center"/>
              <w:rPr>
                <w:b/>
                <w:bCs/>
                <w:sz w:val="28"/>
                <w:szCs w:val="28"/>
              </w:rPr>
            </w:pPr>
          </w:p>
          <w:p w14:paraId="61DEB7CC" w14:textId="4B407F61" w:rsidR="002F5DD3" w:rsidRPr="00F72F2D" w:rsidRDefault="002F5DD3" w:rsidP="00A51122">
            <w:pPr>
              <w:jc w:val="center"/>
              <w:rPr>
                <w:b/>
                <w:bCs/>
                <w:sz w:val="28"/>
                <w:szCs w:val="28"/>
              </w:rPr>
            </w:pPr>
            <w:r w:rsidRPr="00F72F2D">
              <w:rPr>
                <w:b/>
                <w:bCs/>
                <w:sz w:val="28"/>
                <w:szCs w:val="28"/>
              </w:rPr>
              <w:t>221</w:t>
            </w:r>
          </w:p>
        </w:tc>
      </w:tr>
      <w:tr w:rsidR="00083B16" w:rsidRPr="00F72F2D" w14:paraId="1EBFB74C" w14:textId="77777777" w:rsidTr="00671F85">
        <w:tc>
          <w:tcPr>
            <w:tcW w:w="8613" w:type="dxa"/>
          </w:tcPr>
          <w:p w14:paraId="3CBA5F75" w14:textId="5823C0E7" w:rsidR="00EB66AC" w:rsidRPr="00F72F2D" w:rsidRDefault="00EB66AC" w:rsidP="00077035">
            <w:pPr>
              <w:jc w:val="both"/>
              <w:rPr>
                <w:b/>
                <w:sz w:val="28"/>
                <w:szCs w:val="28"/>
              </w:rPr>
            </w:pPr>
            <w:proofErr w:type="spellStart"/>
            <w:r w:rsidRPr="00F72F2D">
              <w:rPr>
                <w:b/>
                <w:sz w:val="28"/>
                <w:szCs w:val="28"/>
              </w:rPr>
              <w:t>Курусканова</w:t>
            </w:r>
            <w:proofErr w:type="spellEnd"/>
            <w:r w:rsidRPr="00F72F2D">
              <w:rPr>
                <w:b/>
                <w:sz w:val="28"/>
                <w:szCs w:val="28"/>
              </w:rPr>
              <w:t xml:space="preserve"> Н.П. </w:t>
            </w:r>
            <w:r w:rsidRPr="00F72F2D">
              <w:rPr>
                <w:sz w:val="28"/>
                <w:szCs w:val="28"/>
              </w:rPr>
              <w:t>Газета Омского комитета ПСР «Социалист-</w:t>
            </w:r>
            <w:r w:rsidR="00FD5D1C">
              <w:rPr>
                <w:sz w:val="28"/>
                <w:szCs w:val="28"/>
              </w:rPr>
              <w:t xml:space="preserve"> </w:t>
            </w:r>
            <w:r w:rsidRPr="00F72F2D">
              <w:rPr>
                <w:sz w:val="28"/>
                <w:szCs w:val="28"/>
              </w:rPr>
              <w:t>революционер» (1909 г.)</w:t>
            </w:r>
            <w:r w:rsidR="00FD5D1C">
              <w:rPr>
                <w:sz w:val="28"/>
                <w:szCs w:val="28"/>
              </w:rPr>
              <w:t xml:space="preserve"> ………………………</w:t>
            </w:r>
            <w:proofErr w:type="gramStart"/>
            <w:r w:rsidR="00FD5D1C">
              <w:rPr>
                <w:sz w:val="28"/>
                <w:szCs w:val="28"/>
              </w:rPr>
              <w:t>…….</w:t>
            </w:r>
            <w:proofErr w:type="gramEnd"/>
            <w:r w:rsidRPr="00F72F2D">
              <w:rPr>
                <w:sz w:val="28"/>
                <w:szCs w:val="28"/>
              </w:rPr>
              <w:t>……………</w:t>
            </w:r>
            <w:r w:rsidR="00FD5D1C">
              <w:rPr>
                <w:sz w:val="28"/>
                <w:szCs w:val="28"/>
              </w:rPr>
              <w:t>…………..</w:t>
            </w:r>
            <w:r w:rsidRPr="00F72F2D">
              <w:rPr>
                <w:sz w:val="28"/>
                <w:szCs w:val="28"/>
              </w:rPr>
              <w:t>…</w:t>
            </w:r>
          </w:p>
        </w:tc>
        <w:tc>
          <w:tcPr>
            <w:tcW w:w="732" w:type="dxa"/>
          </w:tcPr>
          <w:p w14:paraId="798B99E4" w14:textId="77777777" w:rsidR="00EB66AC" w:rsidRPr="00F72F2D" w:rsidRDefault="00EB66AC" w:rsidP="00A51122">
            <w:pPr>
              <w:jc w:val="center"/>
              <w:rPr>
                <w:b/>
                <w:bCs/>
                <w:sz w:val="28"/>
                <w:szCs w:val="28"/>
              </w:rPr>
            </w:pPr>
          </w:p>
          <w:p w14:paraId="54ECE2A5" w14:textId="6F87A07D" w:rsidR="002F5DD3" w:rsidRPr="00F72F2D" w:rsidRDefault="002F5DD3" w:rsidP="00A51122">
            <w:pPr>
              <w:jc w:val="center"/>
              <w:rPr>
                <w:b/>
                <w:bCs/>
                <w:sz w:val="28"/>
                <w:szCs w:val="28"/>
              </w:rPr>
            </w:pPr>
            <w:r w:rsidRPr="00F72F2D">
              <w:rPr>
                <w:b/>
                <w:bCs/>
                <w:sz w:val="28"/>
                <w:szCs w:val="28"/>
              </w:rPr>
              <w:t>225</w:t>
            </w:r>
          </w:p>
        </w:tc>
      </w:tr>
      <w:tr w:rsidR="00083B16" w:rsidRPr="00F72F2D" w14:paraId="6E63AA41" w14:textId="77777777" w:rsidTr="00671F85">
        <w:tc>
          <w:tcPr>
            <w:tcW w:w="8613" w:type="dxa"/>
          </w:tcPr>
          <w:p w14:paraId="3BE7B2E7" w14:textId="03628D44" w:rsidR="00EB66AC" w:rsidRPr="00F72F2D" w:rsidRDefault="00EB66AC" w:rsidP="00077035">
            <w:pPr>
              <w:jc w:val="both"/>
              <w:rPr>
                <w:b/>
                <w:sz w:val="28"/>
                <w:szCs w:val="28"/>
              </w:rPr>
            </w:pPr>
            <w:r w:rsidRPr="00F72F2D">
              <w:rPr>
                <w:b/>
                <w:sz w:val="28"/>
                <w:szCs w:val="28"/>
              </w:rPr>
              <w:t>Сизов С.Г.</w:t>
            </w:r>
            <w:r w:rsidRPr="00F72F2D">
              <w:rPr>
                <w:bCs/>
                <w:sz w:val="28"/>
                <w:szCs w:val="28"/>
              </w:rPr>
              <w:t xml:space="preserve"> Новое обобщающее исследование по истории Югры советского времени (К выходу книги </w:t>
            </w:r>
            <w:r w:rsidRPr="00F72F2D">
              <w:rPr>
                <w:bCs/>
                <w:iCs/>
                <w:sz w:val="28"/>
                <w:szCs w:val="28"/>
              </w:rPr>
              <w:t xml:space="preserve">«Академическая история Югры. Том 7. «Второе “покорение Сибири”: Ханты-Мансийский автономный округ </w:t>
            </w:r>
            <w:r w:rsidRPr="00F72F2D">
              <w:rPr>
                <w:bCs/>
                <w:sz w:val="28"/>
                <w:szCs w:val="28"/>
              </w:rPr>
              <w:t>–</w:t>
            </w:r>
            <w:r w:rsidRPr="00F72F2D">
              <w:rPr>
                <w:bCs/>
                <w:iCs/>
                <w:sz w:val="28"/>
                <w:szCs w:val="28"/>
              </w:rPr>
              <w:t xml:space="preserve"> Югра в годы становления и развития нефтегазового комплекса (1953-1991)</w:t>
            </w:r>
            <w:proofErr w:type="gramStart"/>
            <w:r w:rsidRPr="00F72F2D">
              <w:rPr>
                <w:bCs/>
                <w:iCs/>
                <w:sz w:val="28"/>
                <w:szCs w:val="28"/>
              </w:rPr>
              <w:t>»)…</w:t>
            </w:r>
            <w:proofErr w:type="gramEnd"/>
            <w:r w:rsidRPr="00F72F2D">
              <w:rPr>
                <w:bCs/>
                <w:iCs/>
                <w:sz w:val="28"/>
                <w:szCs w:val="28"/>
              </w:rPr>
              <w:t>……………</w:t>
            </w:r>
            <w:r w:rsidR="00FD5D1C">
              <w:rPr>
                <w:bCs/>
                <w:iCs/>
                <w:sz w:val="28"/>
                <w:szCs w:val="28"/>
              </w:rPr>
              <w:t>……………………………………………………..</w:t>
            </w:r>
            <w:r w:rsidRPr="00F72F2D">
              <w:rPr>
                <w:bCs/>
                <w:iCs/>
                <w:sz w:val="28"/>
                <w:szCs w:val="28"/>
              </w:rPr>
              <w:t>….</w:t>
            </w:r>
          </w:p>
        </w:tc>
        <w:tc>
          <w:tcPr>
            <w:tcW w:w="732" w:type="dxa"/>
          </w:tcPr>
          <w:p w14:paraId="3D4F1043" w14:textId="77777777" w:rsidR="00EB66AC" w:rsidRPr="00F72F2D" w:rsidRDefault="00EB66AC" w:rsidP="00A51122">
            <w:pPr>
              <w:jc w:val="center"/>
              <w:rPr>
                <w:b/>
                <w:bCs/>
                <w:sz w:val="28"/>
                <w:szCs w:val="28"/>
              </w:rPr>
            </w:pPr>
          </w:p>
          <w:p w14:paraId="4C0BA445" w14:textId="77777777" w:rsidR="002F5DD3" w:rsidRPr="00F72F2D" w:rsidRDefault="002F5DD3" w:rsidP="00A51122">
            <w:pPr>
              <w:jc w:val="center"/>
              <w:rPr>
                <w:b/>
                <w:bCs/>
                <w:sz w:val="28"/>
                <w:szCs w:val="28"/>
              </w:rPr>
            </w:pPr>
          </w:p>
          <w:p w14:paraId="0AC3432D" w14:textId="77777777" w:rsidR="002F5DD3" w:rsidRPr="00F72F2D" w:rsidRDefault="002F5DD3" w:rsidP="00A51122">
            <w:pPr>
              <w:jc w:val="center"/>
              <w:rPr>
                <w:b/>
                <w:bCs/>
                <w:sz w:val="28"/>
                <w:szCs w:val="28"/>
              </w:rPr>
            </w:pPr>
          </w:p>
          <w:p w14:paraId="6C6D1C76" w14:textId="77777777" w:rsidR="002F5DD3" w:rsidRPr="00F72F2D" w:rsidRDefault="002F5DD3" w:rsidP="00A51122">
            <w:pPr>
              <w:jc w:val="center"/>
              <w:rPr>
                <w:b/>
                <w:bCs/>
                <w:sz w:val="28"/>
                <w:szCs w:val="28"/>
              </w:rPr>
            </w:pPr>
          </w:p>
          <w:p w14:paraId="42C72F05" w14:textId="357B0EDA" w:rsidR="002F5DD3" w:rsidRPr="00F72F2D" w:rsidRDefault="002F5DD3" w:rsidP="00A51122">
            <w:pPr>
              <w:jc w:val="center"/>
              <w:rPr>
                <w:b/>
                <w:bCs/>
                <w:sz w:val="28"/>
                <w:szCs w:val="28"/>
              </w:rPr>
            </w:pPr>
            <w:r w:rsidRPr="00F72F2D">
              <w:rPr>
                <w:b/>
                <w:bCs/>
                <w:sz w:val="28"/>
                <w:szCs w:val="28"/>
              </w:rPr>
              <w:t>230</w:t>
            </w:r>
          </w:p>
        </w:tc>
      </w:tr>
      <w:tr w:rsidR="00083B16" w:rsidRPr="00F72F2D" w14:paraId="0B9DCF4C" w14:textId="77777777" w:rsidTr="00671F85">
        <w:tc>
          <w:tcPr>
            <w:tcW w:w="8613" w:type="dxa"/>
          </w:tcPr>
          <w:p w14:paraId="00877ED9" w14:textId="77777777" w:rsidR="00EB66AC" w:rsidRPr="00F72F2D" w:rsidRDefault="00EB66AC" w:rsidP="00077035">
            <w:pPr>
              <w:jc w:val="both"/>
              <w:rPr>
                <w:b/>
                <w:sz w:val="28"/>
                <w:szCs w:val="28"/>
              </w:rPr>
            </w:pPr>
          </w:p>
          <w:p w14:paraId="6919E86D" w14:textId="7928EED2" w:rsidR="00EB66AC" w:rsidRPr="00F72F2D" w:rsidRDefault="00EB66AC" w:rsidP="00077035">
            <w:pPr>
              <w:jc w:val="both"/>
              <w:rPr>
                <w:b/>
                <w:iCs/>
                <w:snapToGrid w:val="0"/>
                <w:sz w:val="28"/>
                <w:szCs w:val="28"/>
              </w:rPr>
            </w:pPr>
            <w:r w:rsidRPr="00F72F2D">
              <w:rPr>
                <w:b/>
                <w:sz w:val="28"/>
                <w:szCs w:val="28"/>
              </w:rPr>
              <w:t>Сведения об авторах</w:t>
            </w:r>
            <w:r w:rsidRPr="00F72F2D">
              <w:rPr>
                <w:sz w:val="28"/>
                <w:szCs w:val="28"/>
              </w:rPr>
              <w:t>…………………………………</w:t>
            </w:r>
            <w:r w:rsidR="00FD5D1C">
              <w:rPr>
                <w:sz w:val="28"/>
                <w:szCs w:val="28"/>
              </w:rPr>
              <w:t>………</w:t>
            </w:r>
            <w:proofErr w:type="gramStart"/>
            <w:r w:rsidR="00FD5D1C">
              <w:rPr>
                <w:sz w:val="28"/>
                <w:szCs w:val="28"/>
              </w:rPr>
              <w:t>…</w:t>
            </w:r>
            <w:r w:rsidRPr="00F72F2D">
              <w:rPr>
                <w:sz w:val="28"/>
                <w:szCs w:val="28"/>
              </w:rPr>
              <w:t>….</w:t>
            </w:r>
            <w:proofErr w:type="gramEnd"/>
            <w:r w:rsidRPr="00F72F2D">
              <w:rPr>
                <w:sz w:val="28"/>
                <w:szCs w:val="28"/>
              </w:rPr>
              <w:t>………</w:t>
            </w:r>
          </w:p>
        </w:tc>
        <w:tc>
          <w:tcPr>
            <w:tcW w:w="732" w:type="dxa"/>
          </w:tcPr>
          <w:p w14:paraId="01BD22D0" w14:textId="77777777" w:rsidR="00EB66AC" w:rsidRPr="00F72F2D" w:rsidRDefault="00EB66AC" w:rsidP="00A51122">
            <w:pPr>
              <w:jc w:val="center"/>
              <w:rPr>
                <w:b/>
                <w:bCs/>
                <w:sz w:val="28"/>
                <w:szCs w:val="28"/>
              </w:rPr>
            </w:pPr>
          </w:p>
          <w:p w14:paraId="21F69423" w14:textId="554EBE72" w:rsidR="002F5DD3" w:rsidRPr="00F72F2D" w:rsidRDefault="002F5DD3" w:rsidP="00A51122">
            <w:pPr>
              <w:jc w:val="center"/>
              <w:rPr>
                <w:b/>
                <w:bCs/>
                <w:sz w:val="28"/>
                <w:szCs w:val="28"/>
              </w:rPr>
            </w:pPr>
            <w:r w:rsidRPr="00F72F2D">
              <w:rPr>
                <w:b/>
                <w:bCs/>
                <w:sz w:val="28"/>
                <w:szCs w:val="28"/>
              </w:rPr>
              <w:t>235</w:t>
            </w:r>
          </w:p>
        </w:tc>
      </w:tr>
      <w:tr w:rsidR="00083B16" w:rsidRPr="00F72F2D" w14:paraId="0DD8067D" w14:textId="77777777" w:rsidTr="00671F85">
        <w:tc>
          <w:tcPr>
            <w:tcW w:w="8613" w:type="dxa"/>
          </w:tcPr>
          <w:p w14:paraId="40263C26" w14:textId="71270A68" w:rsidR="00EB66AC" w:rsidRPr="00F72F2D" w:rsidRDefault="00EB66AC" w:rsidP="00077035">
            <w:pPr>
              <w:jc w:val="both"/>
              <w:rPr>
                <w:b/>
                <w:iCs/>
                <w:snapToGrid w:val="0"/>
                <w:sz w:val="28"/>
                <w:szCs w:val="28"/>
              </w:rPr>
            </w:pPr>
            <w:r w:rsidRPr="00F72F2D">
              <w:rPr>
                <w:b/>
                <w:sz w:val="28"/>
                <w:szCs w:val="28"/>
              </w:rPr>
              <w:t>Содержание</w:t>
            </w:r>
            <w:r w:rsidRPr="00F72F2D">
              <w:rPr>
                <w:sz w:val="28"/>
                <w:szCs w:val="28"/>
              </w:rPr>
              <w:t>………………</w:t>
            </w:r>
            <w:proofErr w:type="gramStart"/>
            <w:r w:rsidRPr="00F72F2D">
              <w:rPr>
                <w:sz w:val="28"/>
                <w:szCs w:val="28"/>
              </w:rPr>
              <w:t>…….</w:t>
            </w:r>
            <w:proofErr w:type="gramEnd"/>
            <w:r w:rsidRPr="00F72F2D">
              <w:rPr>
                <w:sz w:val="28"/>
                <w:szCs w:val="28"/>
              </w:rPr>
              <w:t>.………………………….……</w:t>
            </w:r>
            <w:r w:rsidR="00FD5D1C">
              <w:rPr>
                <w:sz w:val="28"/>
                <w:szCs w:val="28"/>
              </w:rPr>
              <w:t>…..</w:t>
            </w:r>
            <w:r w:rsidRPr="00F72F2D">
              <w:rPr>
                <w:sz w:val="28"/>
                <w:szCs w:val="28"/>
              </w:rPr>
              <w:t>…….…</w:t>
            </w:r>
          </w:p>
        </w:tc>
        <w:tc>
          <w:tcPr>
            <w:tcW w:w="732" w:type="dxa"/>
          </w:tcPr>
          <w:p w14:paraId="15DE57B9" w14:textId="379866B2" w:rsidR="00EB66AC" w:rsidRPr="00F72F2D" w:rsidRDefault="002F5DD3" w:rsidP="00A51122">
            <w:pPr>
              <w:jc w:val="center"/>
              <w:rPr>
                <w:b/>
                <w:bCs/>
                <w:sz w:val="28"/>
                <w:szCs w:val="28"/>
              </w:rPr>
            </w:pPr>
            <w:r w:rsidRPr="00F72F2D">
              <w:rPr>
                <w:b/>
                <w:bCs/>
                <w:sz w:val="28"/>
                <w:szCs w:val="28"/>
              </w:rPr>
              <w:t>239</w:t>
            </w:r>
          </w:p>
        </w:tc>
      </w:tr>
    </w:tbl>
    <w:p w14:paraId="337D9851" w14:textId="77777777" w:rsidR="00EB66AC" w:rsidRPr="00F72F2D" w:rsidRDefault="00EB66AC" w:rsidP="00EB66AC">
      <w:pPr>
        <w:rPr>
          <w:sz w:val="28"/>
          <w:szCs w:val="28"/>
        </w:rPr>
      </w:pPr>
    </w:p>
    <w:tbl>
      <w:tblPr>
        <w:tblStyle w:val="affd"/>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933"/>
        <w:gridCol w:w="712"/>
      </w:tblGrid>
      <w:tr w:rsidR="00CC2CBE" w:rsidRPr="00E714EB" w14:paraId="6F6D4D90" w14:textId="77777777" w:rsidTr="003C22EB">
        <w:tc>
          <w:tcPr>
            <w:tcW w:w="8933" w:type="dxa"/>
          </w:tcPr>
          <w:p w14:paraId="5463A81B" w14:textId="77777777" w:rsidR="00F72F2D" w:rsidRDefault="00F72F2D" w:rsidP="00F72F2D">
            <w:pPr>
              <w:spacing w:after="200" w:line="276" w:lineRule="auto"/>
              <w:rPr>
                <w:sz w:val="28"/>
                <w:szCs w:val="28"/>
              </w:rPr>
            </w:pPr>
          </w:p>
          <w:p w14:paraId="7D990DEB" w14:textId="77777777" w:rsidR="00F72F2D" w:rsidRPr="00E714EB" w:rsidRDefault="00F72F2D" w:rsidP="00F72F2D">
            <w:pPr>
              <w:spacing w:after="200" w:line="276" w:lineRule="auto"/>
              <w:rPr>
                <w:sz w:val="28"/>
                <w:szCs w:val="28"/>
              </w:rPr>
            </w:pPr>
          </w:p>
        </w:tc>
        <w:tc>
          <w:tcPr>
            <w:tcW w:w="712" w:type="dxa"/>
          </w:tcPr>
          <w:p w14:paraId="73B7DB84" w14:textId="77777777" w:rsidR="00BD37F4" w:rsidRPr="00E714EB" w:rsidRDefault="00BD37F4">
            <w:pPr>
              <w:jc w:val="center"/>
              <w:rPr>
                <w:b/>
                <w:sz w:val="28"/>
                <w:szCs w:val="28"/>
              </w:rPr>
            </w:pPr>
          </w:p>
        </w:tc>
      </w:tr>
      <w:tr w:rsidR="00CC2CBE" w:rsidRPr="00E714EB" w14:paraId="6D805F30" w14:textId="77777777" w:rsidTr="003C22EB">
        <w:tc>
          <w:tcPr>
            <w:tcW w:w="8933" w:type="dxa"/>
          </w:tcPr>
          <w:p w14:paraId="4F457BD5" w14:textId="77777777" w:rsidR="00BD37F4" w:rsidRPr="00E714EB" w:rsidRDefault="00BD37F4">
            <w:pPr>
              <w:shd w:val="clear" w:color="auto" w:fill="FFFFFF"/>
              <w:jc w:val="both"/>
              <w:rPr>
                <w:b/>
                <w:sz w:val="28"/>
                <w:szCs w:val="28"/>
              </w:rPr>
            </w:pPr>
          </w:p>
        </w:tc>
        <w:tc>
          <w:tcPr>
            <w:tcW w:w="712" w:type="dxa"/>
          </w:tcPr>
          <w:p w14:paraId="37AC7139" w14:textId="77777777" w:rsidR="005330AE" w:rsidRPr="00E714EB" w:rsidRDefault="005330AE">
            <w:pPr>
              <w:jc w:val="center"/>
              <w:rPr>
                <w:b/>
                <w:sz w:val="28"/>
                <w:szCs w:val="28"/>
              </w:rPr>
            </w:pPr>
          </w:p>
        </w:tc>
      </w:tr>
      <w:tr w:rsidR="00CC2CBE" w:rsidRPr="00E714EB" w14:paraId="50C2F19A" w14:textId="77777777" w:rsidTr="003C22EB">
        <w:tc>
          <w:tcPr>
            <w:tcW w:w="8933" w:type="dxa"/>
          </w:tcPr>
          <w:p w14:paraId="70D09937" w14:textId="77777777" w:rsidR="00BD37F4" w:rsidRPr="00E714EB" w:rsidRDefault="00BD37F4">
            <w:pPr>
              <w:jc w:val="both"/>
              <w:rPr>
                <w:sz w:val="28"/>
                <w:szCs w:val="28"/>
              </w:rPr>
            </w:pPr>
          </w:p>
        </w:tc>
        <w:tc>
          <w:tcPr>
            <w:tcW w:w="712" w:type="dxa"/>
          </w:tcPr>
          <w:p w14:paraId="0D92B8A9" w14:textId="77777777" w:rsidR="00BD37F4" w:rsidRPr="00E714EB" w:rsidRDefault="00BD37F4" w:rsidP="00493C4F">
            <w:pPr>
              <w:jc w:val="center"/>
              <w:rPr>
                <w:b/>
                <w:sz w:val="28"/>
                <w:szCs w:val="28"/>
              </w:rPr>
            </w:pPr>
          </w:p>
        </w:tc>
      </w:tr>
    </w:tbl>
    <w:p w14:paraId="3CC292FA" w14:textId="77777777" w:rsidR="001715E6" w:rsidRDefault="001715E6" w:rsidP="00913FF1">
      <w:pPr>
        <w:jc w:val="center"/>
        <w:rPr>
          <w:i/>
          <w:sz w:val="32"/>
          <w:szCs w:val="32"/>
        </w:rPr>
      </w:pPr>
    </w:p>
    <w:p w14:paraId="3D06F521" w14:textId="77777777" w:rsidR="001715E6" w:rsidRDefault="001715E6" w:rsidP="00913FF1">
      <w:pPr>
        <w:jc w:val="center"/>
        <w:rPr>
          <w:i/>
          <w:sz w:val="32"/>
          <w:szCs w:val="32"/>
        </w:rPr>
      </w:pPr>
    </w:p>
    <w:p w14:paraId="6987BBF1" w14:textId="77777777" w:rsidR="001715E6" w:rsidRDefault="001715E6" w:rsidP="00913FF1">
      <w:pPr>
        <w:jc w:val="center"/>
        <w:rPr>
          <w:i/>
          <w:sz w:val="32"/>
          <w:szCs w:val="32"/>
        </w:rPr>
      </w:pPr>
    </w:p>
    <w:p w14:paraId="2364DEC0" w14:textId="77777777" w:rsidR="00F72F2D" w:rsidRDefault="00F72F2D" w:rsidP="00913FF1">
      <w:pPr>
        <w:jc w:val="center"/>
        <w:rPr>
          <w:i/>
          <w:sz w:val="32"/>
          <w:szCs w:val="32"/>
        </w:rPr>
      </w:pPr>
    </w:p>
    <w:p w14:paraId="06A4B531" w14:textId="77777777" w:rsidR="00F72F2D" w:rsidRDefault="00F72F2D" w:rsidP="00913FF1">
      <w:pPr>
        <w:jc w:val="center"/>
        <w:rPr>
          <w:i/>
          <w:sz w:val="32"/>
          <w:szCs w:val="32"/>
        </w:rPr>
      </w:pPr>
    </w:p>
    <w:p w14:paraId="4859016E" w14:textId="77777777" w:rsidR="00F72F2D" w:rsidRDefault="00F72F2D" w:rsidP="00913FF1">
      <w:pPr>
        <w:jc w:val="center"/>
        <w:rPr>
          <w:i/>
          <w:sz w:val="32"/>
          <w:szCs w:val="32"/>
        </w:rPr>
      </w:pPr>
    </w:p>
    <w:p w14:paraId="102D49E0" w14:textId="77777777" w:rsidR="00F72F2D" w:rsidRDefault="00F72F2D" w:rsidP="00913FF1">
      <w:pPr>
        <w:jc w:val="center"/>
        <w:rPr>
          <w:i/>
          <w:sz w:val="32"/>
          <w:szCs w:val="32"/>
        </w:rPr>
      </w:pPr>
    </w:p>
    <w:p w14:paraId="72BB3F89" w14:textId="77777777" w:rsidR="00F72F2D" w:rsidRDefault="00F72F2D" w:rsidP="00913FF1">
      <w:pPr>
        <w:jc w:val="center"/>
        <w:rPr>
          <w:i/>
          <w:sz w:val="32"/>
          <w:szCs w:val="32"/>
        </w:rPr>
      </w:pPr>
    </w:p>
    <w:p w14:paraId="44422095" w14:textId="77777777" w:rsidR="00F72F2D" w:rsidRDefault="00F72F2D" w:rsidP="00913FF1">
      <w:pPr>
        <w:jc w:val="center"/>
        <w:rPr>
          <w:i/>
          <w:sz w:val="32"/>
          <w:szCs w:val="32"/>
        </w:rPr>
      </w:pPr>
    </w:p>
    <w:p w14:paraId="7A210A07" w14:textId="77777777" w:rsidR="00F72F2D" w:rsidRDefault="00F72F2D" w:rsidP="00913FF1">
      <w:pPr>
        <w:jc w:val="center"/>
        <w:rPr>
          <w:i/>
          <w:sz w:val="32"/>
          <w:szCs w:val="32"/>
        </w:rPr>
      </w:pPr>
    </w:p>
    <w:p w14:paraId="43C90246" w14:textId="77777777" w:rsidR="00F72F2D" w:rsidRDefault="00F72F2D" w:rsidP="00913FF1">
      <w:pPr>
        <w:jc w:val="center"/>
        <w:rPr>
          <w:i/>
          <w:sz w:val="32"/>
          <w:szCs w:val="32"/>
        </w:rPr>
      </w:pPr>
    </w:p>
    <w:p w14:paraId="1F4F5C2D" w14:textId="77777777" w:rsidR="004F1C4D" w:rsidRDefault="004F1C4D" w:rsidP="00913FF1">
      <w:pPr>
        <w:jc w:val="center"/>
        <w:rPr>
          <w:i/>
          <w:sz w:val="32"/>
          <w:szCs w:val="32"/>
        </w:rPr>
      </w:pPr>
    </w:p>
    <w:p w14:paraId="284E4A83" w14:textId="77777777" w:rsidR="004F1C4D" w:rsidRDefault="004F1C4D" w:rsidP="00913FF1">
      <w:pPr>
        <w:jc w:val="center"/>
        <w:rPr>
          <w:i/>
          <w:sz w:val="32"/>
          <w:szCs w:val="32"/>
        </w:rPr>
      </w:pPr>
    </w:p>
    <w:p w14:paraId="6B1BD21F" w14:textId="77777777" w:rsidR="004F1C4D" w:rsidRDefault="004F1C4D" w:rsidP="00913FF1">
      <w:pPr>
        <w:jc w:val="center"/>
        <w:rPr>
          <w:i/>
          <w:sz w:val="32"/>
          <w:szCs w:val="32"/>
        </w:rPr>
      </w:pPr>
    </w:p>
    <w:p w14:paraId="5C77E18D" w14:textId="77777777" w:rsidR="004F1C4D" w:rsidRDefault="004F1C4D" w:rsidP="00913FF1">
      <w:pPr>
        <w:jc w:val="center"/>
        <w:rPr>
          <w:i/>
          <w:sz w:val="32"/>
          <w:szCs w:val="32"/>
        </w:rPr>
      </w:pPr>
    </w:p>
    <w:p w14:paraId="7C226CC4" w14:textId="77777777" w:rsidR="004F1C4D" w:rsidRDefault="004F1C4D" w:rsidP="00913FF1">
      <w:pPr>
        <w:jc w:val="center"/>
        <w:rPr>
          <w:i/>
          <w:sz w:val="32"/>
          <w:szCs w:val="32"/>
        </w:rPr>
      </w:pPr>
    </w:p>
    <w:p w14:paraId="3CE06F36" w14:textId="77777777" w:rsidR="00091BE6" w:rsidRDefault="00091BE6" w:rsidP="00913FF1">
      <w:pPr>
        <w:jc w:val="center"/>
        <w:rPr>
          <w:i/>
          <w:sz w:val="32"/>
          <w:szCs w:val="32"/>
        </w:rPr>
      </w:pPr>
    </w:p>
    <w:p w14:paraId="5EB536A3" w14:textId="77777777" w:rsidR="00091BE6" w:rsidRDefault="00091BE6" w:rsidP="00913FF1">
      <w:pPr>
        <w:jc w:val="center"/>
        <w:rPr>
          <w:i/>
          <w:sz w:val="32"/>
          <w:szCs w:val="32"/>
        </w:rPr>
      </w:pPr>
    </w:p>
    <w:p w14:paraId="484540A0" w14:textId="77777777" w:rsidR="003C3214" w:rsidRDefault="003C3214" w:rsidP="00913FF1">
      <w:pPr>
        <w:jc w:val="center"/>
        <w:rPr>
          <w:i/>
          <w:sz w:val="32"/>
          <w:szCs w:val="32"/>
        </w:rPr>
      </w:pPr>
    </w:p>
    <w:p w14:paraId="0FCE2206" w14:textId="77777777" w:rsidR="003C3214" w:rsidRDefault="003C3214" w:rsidP="00913FF1">
      <w:pPr>
        <w:jc w:val="center"/>
        <w:rPr>
          <w:i/>
          <w:sz w:val="32"/>
          <w:szCs w:val="32"/>
        </w:rPr>
      </w:pPr>
    </w:p>
    <w:p w14:paraId="5DF8116E" w14:textId="23CD2340" w:rsidR="0026345D" w:rsidRPr="00E714EB" w:rsidRDefault="0026345D" w:rsidP="00913FF1">
      <w:pPr>
        <w:jc w:val="center"/>
        <w:rPr>
          <w:i/>
          <w:sz w:val="32"/>
          <w:szCs w:val="32"/>
        </w:rPr>
      </w:pPr>
      <w:r w:rsidRPr="00E714EB">
        <w:rPr>
          <w:i/>
          <w:sz w:val="32"/>
          <w:szCs w:val="32"/>
        </w:rPr>
        <w:t>Научное издание</w:t>
      </w:r>
    </w:p>
    <w:p w14:paraId="10C1A126" w14:textId="77777777" w:rsidR="0026345D" w:rsidRPr="00E714EB" w:rsidRDefault="0026345D" w:rsidP="0026345D">
      <w:pPr>
        <w:ind w:firstLine="709"/>
        <w:jc w:val="center"/>
        <w:rPr>
          <w:i/>
          <w:sz w:val="32"/>
          <w:szCs w:val="32"/>
        </w:rPr>
      </w:pPr>
    </w:p>
    <w:p w14:paraId="6F4FEFC4" w14:textId="77777777" w:rsidR="0026345D" w:rsidRPr="00E714EB" w:rsidRDefault="0026345D" w:rsidP="0026345D">
      <w:pPr>
        <w:ind w:firstLine="709"/>
        <w:jc w:val="center"/>
        <w:rPr>
          <w:i/>
        </w:rPr>
      </w:pPr>
    </w:p>
    <w:p w14:paraId="68AE1E8C" w14:textId="77777777" w:rsidR="0026345D" w:rsidRPr="00E714EB" w:rsidRDefault="0026345D" w:rsidP="0026345D">
      <w:pPr>
        <w:ind w:firstLine="709"/>
        <w:jc w:val="center"/>
        <w:rPr>
          <w:i/>
        </w:rPr>
      </w:pPr>
    </w:p>
    <w:p w14:paraId="7AD6D3DF" w14:textId="77777777" w:rsidR="0026345D" w:rsidRPr="00E714EB" w:rsidRDefault="0026345D" w:rsidP="0026345D">
      <w:pPr>
        <w:ind w:right="-30" w:firstLine="709"/>
        <w:jc w:val="center"/>
        <w:rPr>
          <w:b/>
          <w:i/>
          <w:snapToGrid w:val="0"/>
          <w:sz w:val="44"/>
          <w:szCs w:val="44"/>
        </w:rPr>
      </w:pPr>
    </w:p>
    <w:p w14:paraId="1E8B0B40" w14:textId="77777777" w:rsidR="0026345D" w:rsidRPr="00E714EB" w:rsidRDefault="0026345D" w:rsidP="0026345D">
      <w:pPr>
        <w:ind w:right="-30" w:firstLine="709"/>
        <w:jc w:val="center"/>
        <w:rPr>
          <w:b/>
          <w:i/>
          <w:snapToGrid w:val="0"/>
          <w:sz w:val="44"/>
          <w:szCs w:val="44"/>
        </w:rPr>
      </w:pPr>
    </w:p>
    <w:p w14:paraId="573B45D4" w14:textId="77777777" w:rsidR="0026345D" w:rsidRPr="00E714EB" w:rsidRDefault="0026345D" w:rsidP="00913FF1">
      <w:pPr>
        <w:ind w:right="-30"/>
        <w:jc w:val="center"/>
        <w:rPr>
          <w:b/>
          <w:i/>
          <w:snapToGrid w:val="0"/>
          <w:sz w:val="44"/>
          <w:szCs w:val="44"/>
        </w:rPr>
      </w:pPr>
      <w:r w:rsidRPr="00E714EB">
        <w:rPr>
          <w:b/>
          <w:i/>
          <w:snapToGrid w:val="0"/>
          <w:sz w:val="44"/>
          <w:szCs w:val="44"/>
        </w:rPr>
        <w:t>КУБАНСКИЕ  ИСТОРИЧЕСКИЕ</w:t>
      </w:r>
    </w:p>
    <w:p w14:paraId="17F2BCF8" w14:textId="77777777" w:rsidR="0026345D" w:rsidRPr="00E714EB" w:rsidRDefault="0026345D" w:rsidP="00913FF1">
      <w:pPr>
        <w:ind w:right="-30"/>
        <w:jc w:val="center"/>
        <w:rPr>
          <w:b/>
          <w:i/>
          <w:snapToGrid w:val="0"/>
          <w:sz w:val="44"/>
          <w:szCs w:val="44"/>
        </w:rPr>
      </w:pPr>
      <w:r w:rsidRPr="00E714EB">
        <w:rPr>
          <w:b/>
          <w:i/>
          <w:snapToGrid w:val="0"/>
          <w:sz w:val="44"/>
          <w:szCs w:val="44"/>
        </w:rPr>
        <w:t>ЧТЕНИЯ</w:t>
      </w:r>
    </w:p>
    <w:p w14:paraId="56483F99" w14:textId="77777777" w:rsidR="0026345D" w:rsidRPr="00E714EB" w:rsidRDefault="0026345D" w:rsidP="0026345D">
      <w:pPr>
        <w:ind w:right="-30" w:firstLine="709"/>
        <w:jc w:val="center"/>
        <w:rPr>
          <w:b/>
          <w:snapToGrid w:val="0"/>
          <w:sz w:val="44"/>
          <w:szCs w:val="44"/>
        </w:rPr>
      </w:pPr>
    </w:p>
    <w:p w14:paraId="2CBCB1B1" w14:textId="77777777" w:rsidR="0026345D" w:rsidRPr="00E714EB" w:rsidRDefault="0026345D" w:rsidP="0026345D">
      <w:pPr>
        <w:ind w:right="-30" w:firstLine="709"/>
      </w:pPr>
    </w:p>
    <w:p w14:paraId="5DF9965C" w14:textId="1B9E6A04" w:rsidR="0026345D" w:rsidRPr="00E714EB" w:rsidRDefault="0026345D" w:rsidP="00913FF1">
      <w:pPr>
        <w:ind w:right="-30"/>
        <w:jc w:val="center"/>
        <w:rPr>
          <w:b/>
          <w:snapToGrid w:val="0"/>
          <w:sz w:val="40"/>
          <w:szCs w:val="40"/>
        </w:rPr>
      </w:pPr>
      <w:r w:rsidRPr="00E714EB">
        <w:rPr>
          <w:b/>
          <w:snapToGrid w:val="0"/>
          <w:sz w:val="40"/>
          <w:szCs w:val="40"/>
        </w:rPr>
        <w:t xml:space="preserve">Материалы </w:t>
      </w:r>
      <w:r w:rsidR="004834FC" w:rsidRPr="00E714EB">
        <w:rPr>
          <w:b/>
          <w:sz w:val="40"/>
          <w:szCs w:val="40"/>
        </w:rPr>
        <w:t>X</w:t>
      </w:r>
      <w:r w:rsidR="00E25B87" w:rsidRPr="00E714EB">
        <w:rPr>
          <w:b/>
          <w:sz w:val="40"/>
          <w:szCs w:val="40"/>
          <w:lang w:val="en-US"/>
        </w:rPr>
        <w:t>V</w:t>
      </w:r>
      <w:r w:rsidRPr="00E714EB">
        <w:rPr>
          <w:b/>
          <w:snapToGrid w:val="0"/>
          <w:sz w:val="40"/>
          <w:szCs w:val="40"/>
        </w:rPr>
        <w:t xml:space="preserve"> Международной </w:t>
      </w:r>
    </w:p>
    <w:p w14:paraId="4B0A3711" w14:textId="77777777" w:rsidR="0026345D" w:rsidRPr="00E714EB" w:rsidRDefault="0026345D" w:rsidP="00913FF1">
      <w:pPr>
        <w:ind w:right="-30"/>
        <w:jc w:val="center"/>
        <w:rPr>
          <w:b/>
          <w:snapToGrid w:val="0"/>
          <w:sz w:val="40"/>
          <w:szCs w:val="40"/>
        </w:rPr>
      </w:pPr>
      <w:r w:rsidRPr="00E714EB">
        <w:rPr>
          <w:b/>
          <w:snapToGrid w:val="0"/>
          <w:sz w:val="40"/>
          <w:szCs w:val="40"/>
        </w:rPr>
        <w:t xml:space="preserve">научно-практической конференции </w:t>
      </w:r>
    </w:p>
    <w:p w14:paraId="61EF5360" w14:textId="0D2969ED" w:rsidR="0026345D" w:rsidRPr="00E714EB" w:rsidRDefault="00FF2D0B" w:rsidP="00913FF1">
      <w:pPr>
        <w:ind w:right="-30"/>
        <w:jc w:val="center"/>
        <w:rPr>
          <w:b/>
          <w:snapToGrid w:val="0"/>
          <w:sz w:val="40"/>
          <w:szCs w:val="40"/>
        </w:rPr>
      </w:pPr>
      <w:r w:rsidRPr="00E714EB">
        <w:rPr>
          <w:b/>
          <w:snapToGrid w:val="0"/>
          <w:sz w:val="40"/>
          <w:szCs w:val="40"/>
        </w:rPr>
        <w:t xml:space="preserve">(г. Краснодар, </w:t>
      </w:r>
      <w:r w:rsidR="009222A3">
        <w:rPr>
          <w:b/>
          <w:snapToGrid w:val="0"/>
          <w:sz w:val="40"/>
          <w:szCs w:val="40"/>
        </w:rPr>
        <w:t>7</w:t>
      </w:r>
      <w:r w:rsidR="0026345D" w:rsidRPr="00E714EB">
        <w:rPr>
          <w:b/>
          <w:snapToGrid w:val="0"/>
          <w:sz w:val="40"/>
          <w:szCs w:val="40"/>
        </w:rPr>
        <w:t xml:space="preserve"> </w:t>
      </w:r>
      <w:r w:rsidRPr="00E714EB">
        <w:rPr>
          <w:b/>
          <w:snapToGrid w:val="0"/>
          <w:sz w:val="40"/>
          <w:szCs w:val="40"/>
        </w:rPr>
        <w:t>июн</w:t>
      </w:r>
      <w:r w:rsidR="0026345D" w:rsidRPr="00E714EB">
        <w:rPr>
          <w:b/>
          <w:snapToGrid w:val="0"/>
          <w:sz w:val="40"/>
          <w:szCs w:val="40"/>
        </w:rPr>
        <w:t>я 20</w:t>
      </w:r>
      <w:r w:rsidR="004B2668" w:rsidRPr="00E714EB">
        <w:rPr>
          <w:b/>
          <w:snapToGrid w:val="0"/>
          <w:sz w:val="40"/>
          <w:szCs w:val="40"/>
        </w:rPr>
        <w:t>2</w:t>
      </w:r>
      <w:r w:rsidR="00F44143" w:rsidRPr="00E714EB">
        <w:rPr>
          <w:b/>
          <w:snapToGrid w:val="0"/>
          <w:sz w:val="40"/>
          <w:szCs w:val="40"/>
        </w:rPr>
        <w:t>4</w:t>
      </w:r>
      <w:r w:rsidR="0026345D" w:rsidRPr="00E714EB">
        <w:rPr>
          <w:b/>
          <w:snapToGrid w:val="0"/>
          <w:sz w:val="40"/>
          <w:szCs w:val="40"/>
        </w:rPr>
        <w:t xml:space="preserve"> г.)</w:t>
      </w:r>
    </w:p>
    <w:p w14:paraId="355E7FAA" w14:textId="77777777" w:rsidR="0026345D" w:rsidRPr="00E714EB" w:rsidRDefault="0026345D" w:rsidP="00913FF1">
      <w:pPr>
        <w:jc w:val="both"/>
        <w:rPr>
          <w:i/>
        </w:rPr>
      </w:pPr>
    </w:p>
    <w:p w14:paraId="055464EB" w14:textId="77777777" w:rsidR="0026345D" w:rsidRPr="00E714EB" w:rsidRDefault="0026345D" w:rsidP="0026345D">
      <w:pPr>
        <w:ind w:firstLine="709"/>
        <w:jc w:val="both"/>
      </w:pPr>
    </w:p>
    <w:p w14:paraId="11B03BC7" w14:textId="77777777" w:rsidR="0026345D" w:rsidRPr="00E714EB" w:rsidRDefault="0026345D" w:rsidP="0026345D">
      <w:pPr>
        <w:ind w:firstLine="709"/>
        <w:jc w:val="both"/>
      </w:pPr>
    </w:p>
    <w:p w14:paraId="30F201CF" w14:textId="77777777" w:rsidR="0026345D" w:rsidRPr="00E714EB" w:rsidRDefault="0026345D" w:rsidP="0026345D">
      <w:pPr>
        <w:ind w:firstLine="709"/>
        <w:jc w:val="both"/>
      </w:pPr>
    </w:p>
    <w:p w14:paraId="4F3C24BC" w14:textId="77777777" w:rsidR="0026345D" w:rsidRPr="00E714EB" w:rsidRDefault="0026345D" w:rsidP="0026345D">
      <w:pPr>
        <w:ind w:firstLine="709"/>
        <w:jc w:val="both"/>
      </w:pPr>
    </w:p>
    <w:p w14:paraId="515A2586" w14:textId="77777777" w:rsidR="0026345D" w:rsidRPr="00E714EB" w:rsidRDefault="0026345D" w:rsidP="00CD4A92">
      <w:pPr>
        <w:jc w:val="center"/>
        <w:rPr>
          <w:i/>
          <w:sz w:val="28"/>
          <w:szCs w:val="28"/>
        </w:rPr>
      </w:pPr>
      <w:r w:rsidRPr="00E714EB">
        <w:rPr>
          <w:i/>
          <w:sz w:val="28"/>
          <w:szCs w:val="28"/>
        </w:rPr>
        <w:t>Материалы публикуются в авторской редакции</w:t>
      </w:r>
    </w:p>
    <w:p w14:paraId="0A5E6EBC" w14:textId="77777777" w:rsidR="0026345D" w:rsidRPr="00E714EB" w:rsidRDefault="0026345D" w:rsidP="00CD4A92">
      <w:pPr>
        <w:jc w:val="center"/>
        <w:rPr>
          <w:sz w:val="28"/>
          <w:szCs w:val="28"/>
        </w:rPr>
      </w:pPr>
    </w:p>
    <w:p w14:paraId="63CAC8BC" w14:textId="77777777" w:rsidR="0026345D" w:rsidRPr="00E714EB" w:rsidRDefault="0026345D" w:rsidP="00CD4A92">
      <w:pPr>
        <w:jc w:val="center"/>
        <w:rPr>
          <w:sz w:val="28"/>
          <w:szCs w:val="28"/>
        </w:rPr>
      </w:pPr>
      <w:r w:rsidRPr="00E714EB">
        <w:rPr>
          <w:sz w:val="28"/>
          <w:szCs w:val="28"/>
        </w:rPr>
        <w:t xml:space="preserve">Компьютерная верстка </w:t>
      </w:r>
      <w:proofErr w:type="spellStart"/>
      <w:r w:rsidRPr="00E714EB">
        <w:rPr>
          <w:sz w:val="28"/>
          <w:szCs w:val="28"/>
        </w:rPr>
        <w:t>Курускановой</w:t>
      </w:r>
      <w:proofErr w:type="spellEnd"/>
      <w:r w:rsidRPr="00E714EB">
        <w:rPr>
          <w:sz w:val="28"/>
          <w:szCs w:val="28"/>
        </w:rPr>
        <w:t xml:space="preserve"> Н.П.</w:t>
      </w:r>
    </w:p>
    <w:p w14:paraId="7583B51A" w14:textId="77777777" w:rsidR="0026345D" w:rsidRPr="00E714EB" w:rsidRDefault="0026345D" w:rsidP="00CD4A92">
      <w:pPr>
        <w:jc w:val="center"/>
        <w:rPr>
          <w:sz w:val="28"/>
          <w:szCs w:val="28"/>
        </w:rPr>
      </w:pPr>
    </w:p>
    <w:p w14:paraId="58C79A5C" w14:textId="77777777" w:rsidR="0026345D" w:rsidRPr="00E714EB" w:rsidRDefault="0026345D" w:rsidP="009834BD">
      <w:pPr>
        <w:jc w:val="center"/>
        <w:rPr>
          <w:i/>
          <w:sz w:val="28"/>
          <w:szCs w:val="28"/>
        </w:rPr>
      </w:pPr>
      <w:r w:rsidRPr="00E714EB">
        <w:rPr>
          <w:i/>
          <w:sz w:val="28"/>
          <w:szCs w:val="28"/>
        </w:rPr>
        <w:t xml:space="preserve">Издательство </w:t>
      </w:r>
      <w:r w:rsidR="009834BD" w:rsidRPr="00E714EB">
        <w:rPr>
          <w:i/>
          <w:sz w:val="28"/>
          <w:szCs w:val="28"/>
        </w:rPr>
        <w:t xml:space="preserve">ИП Колмогоров И.А. </w:t>
      </w:r>
    </w:p>
    <w:p w14:paraId="7C799542" w14:textId="77777777" w:rsidR="0026345D" w:rsidRPr="00E714EB" w:rsidRDefault="0026345D" w:rsidP="00CD4A92">
      <w:pPr>
        <w:jc w:val="center"/>
        <w:rPr>
          <w:i/>
          <w:sz w:val="28"/>
          <w:szCs w:val="28"/>
        </w:rPr>
      </w:pPr>
    </w:p>
    <w:p w14:paraId="5F5FFD03" w14:textId="77777777" w:rsidR="0026345D" w:rsidRPr="00E714EB" w:rsidRDefault="0026345D" w:rsidP="00CD4A92">
      <w:pPr>
        <w:ind w:left="1"/>
      </w:pPr>
      <w:r w:rsidRPr="00E714EB">
        <w:t xml:space="preserve">  </w:t>
      </w:r>
      <w:r w:rsidRPr="00E714EB">
        <w:tab/>
        <w:t>_____________________________________________________________</w:t>
      </w:r>
    </w:p>
    <w:p w14:paraId="007A35A2" w14:textId="77777777" w:rsidR="0026345D" w:rsidRPr="00E714EB" w:rsidRDefault="0026345D" w:rsidP="00CD4A92">
      <w:pPr>
        <w:tabs>
          <w:tab w:val="left" w:pos="2520"/>
          <w:tab w:val="left" w:pos="6840"/>
        </w:tabs>
        <w:jc w:val="center"/>
        <w:rPr>
          <w:sz w:val="28"/>
          <w:szCs w:val="28"/>
        </w:rPr>
      </w:pPr>
    </w:p>
    <w:p w14:paraId="6B683DA6" w14:textId="31AF2031" w:rsidR="0026345D" w:rsidRPr="00E714EB" w:rsidRDefault="0026345D" w:rsidP="00CD4A92">
      <w:pPr>
        <w:tabs>
          <w:tab w:val="left" w:pos="2520"/>
          <w:tab w:val="left" w:pos="6840"/>
        </w:tabs>
        <w:jc w:val="center"/>
        <w:rPr>
          <w:sz w:val="28"/>
          <w:szCs w:val="28"/>
        </w:rPr>
      </w:pPr>
      <w:r w:rsidRPr="00E714EB">
        <w:rPr>
          <w:sz w:val="28"/>
          <w:szCs w:val="28"/>
        </w:rPr>
        <w:t xml:space="preserve">Подписано в печать </w:t>
      </w:r>
      <w:r w:rsidR="00EB66AC">
        <w:rPr>
          <w:sz w:val="28"/>
          <w:szCs w:val="28"/>
        </w:rPr>
        <w:t>06</w:t>
      </w:r>
      <w:r w:rsidRPr="00E714EB">
        <w:rPr>
          <w:sz w:val="28"/>
          <w:szCs w:val="28"/>
        </w:rPr>
        <w:t>.0</w:t>
      </w:r>
      <w:r w:rsidR="00E25B87" w:rsidRPr="00E714EB">
        <w:rPr>
          <w:sz w:val="28"/>
          <w:szCs w:val="28"/>
        </w:rPr>
        <w:t>5</w:t>
      </w:r>
      <w:r w:rsidRPr="00E714EB">
        <w:rPr>
          <w:sz w:val="28"/>
          <w:szCs w:val="28"/>
        </w:rPr>
        <w:t>.20</w:t>
      </w:r>
      <w:r w:rsidR="00287E22" w:rsidRPr="00E714EB">
        <w:rPr>
          <w:sz w:val="28"/>
          <w:szCs w:val="28"/>
        </w:rPr>
        <w:t>2</w:t>
      </w:r>
      <w:r w:rsidR="00F44143" w:rsidRPr="00E714EB">
        <w:rPr>
          <w:sz w:val="28"/>
          <w:szCs w:val="28"/>
        </w:rPr>
        <w:t>4</w:t>
      </w:r>
      <w:r w:rsidRPr="00E714EB">
        <w:rPr>
          <w:sz w:val="28"/>
          <w:szCs w:val="28"/>
        </w:rPr>
        <w:t xml:space="preserve"> г. Формат 60х84х1/16</w:t>
      </w:r>
    </w:p>
    <w:p w14:paraId="1911F32F" w14:textId="77777777" w:rsidR="0026345D" w:rsidRPr="00E714EB" w:rsidRDefault="0026345D" w:rsidP="00CD4A92">
      <w:pPr>
        <w:tabs>
          <w:tab w:val="left" w:pos="2520"/>
          <w:tab w:val="left" w:pos="6840"/>
          <w:tab w:val="left" w:pos="9000"/>
        </w:tabs>
        <w:jc w:val="center"/>
        <w:rPr>
          <w:sz w:val="28"/>
          <w:szCs w:val="28"/>
        </w:rPr>
      </w:pPr>
      <w:r w:rsidRPr="00E714EB">
        <w:rPr>
          <w:sz w:val="28"/>
          <w:szCs w:val="28"/>
        </w:rPr>
        <w:t xml:space="preserve">Бумага офсетная. Печать на </w:t>
      </w:r>
      <w:proofErr w:type="spellStart"/>
      <w:r w:rsidRPr="00E714EB">
        <w:rPr>
          <w:sz w:val="28"/>
          <w:szCs w:val="28"/>
        </w:rPr>
        <w:t>ризографе</w:t>
      </w:r>
      <w:proofErr w:type="spellEnd"/>
      <w:r w:rsidRPr="00E714EB">
        <w:rPr>
          <w:sz w:val="28"/>
          <w:szCs w:val="28"/>
        </w:rPr>
        <w:t>.</w:t>
      </w:r>
    </w:p>
    <w:p w14:paraId="60AB040D" w14:textId="7A9BD3B8" w:rsidR="0026345D" w:rsidRPr="00E714EB" w:rsidRDefault="0026345D" w:rsidP="00CD4A92">
      <w:pPr>
        <w:tabs>
          <w:tab w:val="left" w:pos="2520"/>
          <w:tab w:val="left" w:pos="6840"/>
        </w:tabs>
        <w:jc w:val="center"/>
        <w:rPr>
          <w:sz w:val="28"/>
          <w:szCs w:val="28"/>
        </w:rPr>
      </w:pPr>
      <w:proofErr w:type="spellStart"/>
      <w:r w:rsidRPr="00E714EB">
        <w:rPr>
          <w:sz w:val="28"/>
          <w:szCs w:val="28"/>
        </w:rPr>
        <w:t>Усл</w:t>
      </w:r>
      <w:proofErr w:type="spellEnd"/>
      <w:r w:rsidRPr="00E714EB">
        <w:rPr>
          <w:sz w:val="28"/>
          <w:szCs w:val="28"/>
        </w:rPr>
        <w:t xml:space="preserve">. </w:t>
      </w:r>
      <w:proofErr w:type="spellStart"/>
      <w:r w:rsidRPr="00E714EB">
        <w:rPr>
          <w:sz w:val="28"/>
          <w:szCs w:val="28"/>
        </w:rPr>
        <w:t>печ</w:t>
      </w:r>
      <w:proofErr w:type="spellEnd"/>
      <w:r w:rsidRPr="00E714EB">
        <w:rPr>
          <w:sz w:val="28"/>
          <w:szCs w:val="28"/>
        </w:rPr>
        <w:t>. л.</w:t>
      </w:r>
      <w:r w:rsidR="00F44143" w:rsidRPr="00E714EB">
        <w:rPr>
          <w:sz w:val="28"/>
          <w:szCs w:val="28"/>
        </w:rPr>
        <w:t xml:space="preserve"> </w:t>
      </w:r>
      <w:r w:rsidR="005006B0">
        <w:rPr>
          <w:sz w:val="28"/>
          <w:szCs w:val="28"/>
        </w:rPr>
        <w:t>13,8</w:t>
      </w:r>
      <w:r w:rsidRPr="00E714EB">
        <w:rPr>
          <w:sz w:val="28"/>
          <w:szCs w:val="28"/>
        </w:rPr>
        <w:t>. Уч.-изд.</w:t>
      </w:r>
      <w:r w:rsidR="00F44143" w:rsidRPr="00E714EB">
        <w:rPr>
          <w:sz w:val="28"/>
          <w:szCs w:val="28"/>
        </w:rPr>
        <w:t xml:space="preserve"> </w:t>
      </w:r>
      <w:r w:rsidR="005006B0">
        <w:rPr>
          <w:sz w:val="28"/>
          <w:szCs w:val="28"/>
        </w:rPr>
        <w:t>12</w:t>
      </w:r>
      <w:r w:rsidR="00A9545E">
        <w:rPr>
          <w:sz w:val="28"/>
          <w:szCs w:val="28"/>
        </w:rPr>
        <w:t>,5</w:t>
      </w:r>
      <w:r w:rsidRPr="00E714EB">
        <w:rPr>
          <w:sz w:val="28"/>
          <w:szCs w:val="28"/>
        </w:rPr>
        <w:t xml:space="preserve">. Тираж </w:t>
      </w:r>
      <w:r w:rsidR="00BD5FCC">
        <w:rPr>
          <w:sz w:val="28"/>
          <w:szCs w:val="28"/>
        </w:rPr>
        <w:t>3</w:t>
      </w:r>
      <w:r w:rsidRPr="00E714EB">
        <w:rPr>
          <w:sz w:val="28"/>
          <w:szCs w:val="28"/>
        </w:rPr>
        <w:t>00 экз. Заказ №</w:t>
      </w:r>
      <w:r w:rsidR="00FE6727" w:rsidRPr="00E714EB">
        <w:rPr>
          <w:sz w:val="28"/>
          <w:szCs w:val="28"/>
        </w:rPr>
        <w:t xml:space="preserve"> </w:t>
      </w:r>
      <w:r w:rsidR="00915247">
        <w:rPr>
          <w:sz w:val="28"/>
          <w:szCs w:val="28"/>
        </w:rPr>
        <w:t>375</w:t>
      </w:r>
      <w:r w:rsidRPr="00E714EB">
        <w:rPr>
          <w:sz w:val="28"/>
          <w:szCs w:val="28"/>
        </w:rPr>
        <w:t>.</w:t>
      </w:r>
    </w:p>
    <w:p w14:paraId="1BC7467C" w14:textId="77777777" w:rsidR="0026345D" w:rsidRPr="00E714EB" w:rsidRDefault="0026345D" w:rsidP="00CD4A92">
      <w:pPr>
        <w:rPr>
          <w:sz w:val="28"/>
          <w:szCs w:val="28"/>
        </w:rPr>
      </w:pPr>
    </w:p>
    <w:p w14:paraId="46E7BBC4" w14:textId="77777777" w:rsidR="00287E22" w:rsidRPr="00E714EB" w:rsidRDefault="00287E22" w:rsidP="00287E22">
      <w:pPr>
        <w:jc w:val="center"/>
        <w:rPr>
          <w:sz w:val="28"/>
          <w:szCs w:val="28"/>
        </w:rPr>
      </w:pPr>
    </w:p>
    <w:p w14:paraId="431B3B4D" w14:textId="77777777" w:rsidR="00287E22" w:rsidRPr="00E714EB" w:rsidRDefault="00287E22" w:rsidP="000C2855">
      <w:pPr>
        <w:jc w:val="center"/>
        <w:rPr>
          <w:sz w:val="28"/>
          <w:szCs w:val="28"/>
        </w:rPr>
      </w:pPr>
    </w:p>
    <w:p w14:paraId="06BEBE6F" w14:textId="77777777" w:rsidR="00287E22" w:rsidRPr="00E714EB" w:rsidRDefault="00287E22" w:rsidP="000C2855">
      <w:pPr>
        <w:jc w:val="center"/>
        <w:rPr>
          <w:sz w:val="28"/>
          <w:szCs w:val="28"/>
        </w:rPr>
      </w:pPr>
      <w:r w:rsidRPr="00E714EB">
        <w:rPr>
          <w:sz w:val="28"/>
          <w:szCs w:val="28"/>
        </w:rPr>
        <w:t>Отпечатано в типографии:</w:t>
      </w:r>
    </w:p>
    <w:p w14:paraId="5E9C6A69" w14:textId="77777777" w:rsidR="004E6D30" w:rsidRPr="00E714EB" w:rsidRDefault="00287E22" w:rsidP="007E3A61">
      <w:pPr>
        <w:jc w:val="center"/>
        <w:rPr>
          <w:sz w:val="28"/>
          <w:szCs w:val="28"/>
        </w:rPr>
      </w:pPr>
      <w:r w:rsidRPr="00E714EB">
        <w:rPr>
          <w:sz w:val="28"/>
          <w:szCs w:val="28"/>
        </w:rPr>
        <w:t>«Точка печати», ИП Шилов К.Е., г. Краснодар, ул. Сормовская, 5/7.</w:t>
      </w:r>
      <w:r w:rsidR="007E3A61" w:rsidRPr="00E714EB">
        <w:rPr>
          <w:sz w:val="28"/>
          <w:szCs w:val="28"/>
        </w:rPr>
        <w:t xml:space="preserve"> </w:t>
      </w:r>
    </w:p>
    <w:sectPr w:rsidR="004E6D30" w:rsidRPr="00E714EB" w:rsidSect="00C62447">
      <w:footerReference w:type="default" r:id="rId144"/>
      <w:footnotePr>
        <w:numRestart w:val="eachPage"/>
      </w:footnotePr>
      <w:pgSz w:w="11906" w:h="16838"/>
      <w:pgMar w:top="567" w:right="567" w:bottom="567" w:left="1701" w:header="709" w:footer="4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55448" w14:textId="77777777" w:rsidR="00357482" w:rsidRDefault="00357482" w:rsidP="00811EB1">
      <w:r>
        <w:separator/>
      </w:r>
    </w:p>
  </w:endnote>
  <w:endnote w:type="continuationSeparator" w:id="0">
    <w:p w14:paraId="3A0DB6EE" w14:textId="77777777" w:rsidR="00357482" w:rsidRDefault="00357482" w:rsidP="00811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font>
  <w:font w:name="Liberation Serif">
    <w:altName w:val="Times New Roman"/>
    <w:charset w:val="CC"/>
    <w:family w:val="roman"/>
    <w:pitch w:val="variable"/>
    <w:sig w:usb0="00000000" w:usb1="500078FF" w:usb2="00000021" w:usb3="00000000" w:csb0="000001B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CC"/>
    <w:family w:val="roman"/>
    <w:notTrueType/>
    <w:pitch w:val="default"/>
    <w:sig w:usb0="00000001" w:usb1="00000000" w:usb2="00000000" w:usb3="00000000" w:csb0="00000005" w:csb1="00000000"/>
  </w:font>
  <w:font w:name="Myriad Pro">
    <w:altName w:val="Myriad Pro"/>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Litopys New Roman">
    <w:altName w:val="Times New Roman"/>
    <w:panose1 w:val="00000000000000000000"/>
    <w:charset w:val="00"/>
    <w:family w:val="roman"/>
    <w:notTrueType/>
    <w:pitch w:val="default"/>
  </w:font>
  <w:font w:name="Greta Text Pro Light">
    <w:altName w:val="Greta Text Pro Light"/>
    <w:panose1 w:val="00000000000000000000"/>
    <w:charset w:val="CC"/>
    <w:family w:val="roman"/>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Baltica">
    <w:altName w:val="Times New Roman"/>
    <w:charset w:val="00"/>
    <w:family w:val="auto"/>
    <w:pitch w:val="variable"/>
    <w:sig w:usb0="00000287" w:usb1="00000000" w:usb2="00000000" w:usb3="00000000" w:csb0="0000001F" w:csb1="00000000"/>
  </w:font>
  <w:font w:name="Palatino Linotype">
    <w:panose1 w:val="02040502050505030304"/>
    <w:charset w:val="CC"/>
    <w:family w:val="roman"/>
    <w:pitch w:val="variable"/>
    <w:sig w:usb0="E0000287" w:usb1="40000013" w:usb2="00000000" w:usb3="00000000" w:csb0="0000019F" w:csb1="00000000"/>
  </w:font>
  <w:font w:name="MyslC">
    <w:altName w:val="Times New Roman"/>
    <w:panose1 w:val="00000000000000000000"/>
    <w:charset w:val="00"/>
    <w:family w:val="roman"/>
    <w:notTrueType/>
    <w:pitch w:val="default"/>
  </w:font>
  <w:font w:name="MyslC-Italic">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quot;PT Sans&quot;">
    <w:charset w:val="00"/>
    <w:family w:val="auto"/>
    <w:pitch w:val="default"/>
  </w:font>
  <w:font w:name="MS Mincho">
    <w:altName w:val="Yu Gothic"/>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4245"/>
      <w:docPartObj>
        <w:docPartGallery w:val="Page Numbers (Bottom of Page)"/>
        <w:docPartUnique/>
      </w:docPartObj>
    </w:sdtPr>
    <w:sdtContent>
      <w:p w14:paraId="52D178C9" w14:textId="77777777" w:rsidR="00BC4262" w:rsidRDefault="00BC4262">
        <w:pPr>
          <w:pStyle w:val="af8"/>
        </w:pPr>
        <w:r>
          <w:tab/>
        </w:r>
        <w:r>
          <w:tab/>
        </w:r>
      </w:p>
    </w:sdtContent>
  </w:sdt>
  <w:p w14:paraId="491398F3" w14:textId="77777777" w:rsidR="00BC4262" w:rsidRDefault="00BC4262">
    <w:pPr>
      <w:pStyle w:val="af8"/>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4221"/>
      <w:docPartObj>
        <w:docPartGallery w:val="Page Numbers (Bottom of Page)"/>
        <w:docPartUnique/>
      </w:docPartObj>
    </w:sdtPr>
    <w:sdtContent>
      <w:p w14:paraId="0DFC61CE" w14:textId="77777777" w:rsidR="00BC4262" w:rsidRDefault="00BC4262">
        <w:pPr>
          <w:pStyle w:val="af8"/>
        </w:pPr>
        <w:r>
          <w:tab/>
        </w:r>
        <w:r>
          <w:fldChar w:fldCharType="begin"/>
        </w:r>
        <w:r>
          <w:instrText xml:space="preserve"> PAGE   \* MERGEFORMAT </w:instrText>
        </w:r>
        <w:r>
          <w:fldChar w:fldCharType="separate"/>
        </w:r>
        <w:r>
          <w:rPr>
            <w:noProof/>
          </w:rPr>
          <w:t>1</w:t>
        </w:r>
        <w:r>
          <w:rPr>
            <w:noProof/>
          </w:rPr>
          <w:fldChar w:fldCharType="end"/>
        </w:r>
      </w:p>
    </w:sdtContent>
  </w:sdt>
  <w:p w14:paraId="2640C5CC" w14:textId="77777777" w:rsidR="00BC4262" w:rsidRDefault="00BC426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4259"/>
      <w:docPartObj>
        <w:docPartGallery w:val="Page Numbers (Bottom of Page)"/>
        <w:docPartUnique/>
      </w:docPartObj>
    </w:sdtPr>
    <w:sdtContent>
      <w:p w14:paraId="3F86DA93" w14:textId="77777777" w:rsidR="00BC4262" w:rsidRDefault="00BC4262">
        <w:pPr>
          <w:pStyle w:val="af8"/>
        </w:pPr>
        <w:r>
          <w:tab/>
        </w:r>
        <w:r>
          <w:fldChar w:fldCharType="begin"/>
        </w:r>
        <w:r>
          <w:instrText xml:space="preserve"> PAGE   \* MERGEFORMAT </w:instrText>
        </w:r>
        <w:r>
          <w:fldChar w:fldCharType="separate"/>
        </w:r>
        <w:r w:rsidR="004E6D30">
          <w:rPr>
            <w:noProof/>
          </w:rPr>
          <w:t>230</w:t>
        </w:r>
        <w:r>
          <w:rPr>
            <w:noProof/>
          </w:rPr>
          <w:fldChar w:fldCharType="end"/>
        </w:r>
      </w:p>
    </w:sdtContent>
  </w:sdt>
  <w:p w14:paraId="337BFE6A" w14:textId="77777777" w:rsidR="00BC4262" w:rsidRDefault="00BC426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4BAEA" w14:textId="77777777" w:rsidR="00357482" w:rsidRDefault="00357482" w:rsidP="00811EB1">
      <w:r>
        <w:separator/>
      </w:r>
    </w:p>
  </w:footnote>
  <w:footnote w:type="continuationSeparator" w:id="0">
    <w:p w14:paraId="1A054DD0" w14:textId="77777777" w:rsidR="00357482" w:rsidRDefault="00357482" w:rsidP="00811EB1">
      <w:r>
        <w:continuationSeparator/>
      </w:r>
    </w:p>
  </w:footnote>
  <w:footnote w:id="1">
    <w:p w14:paraId="797967CF" w14:textId="0784DA68" w:rsidR="008374AB" w:rsidRPr="006B597F" w:rsidRDefault="008374AB" w:rsidP="008374AB">
      <w:pPr>
        <w:ind w:firstLine="709"/>
        <w:jc w:val="both"/>
        <w:rPr>
          <w:sz w:val="28"/>
          <w:szCs w:val="28"/>
        </w:rPr>
      </w:pPr>
      <w:r w:rsidRPr="006B597F">
        <w:rPr>
          <w:rStyle w:val="aff2"/>
          <w:sz w:val="28"/>
          <w:szCs w:val="28"/>
        </w:rPr>
        <w:footnoteRef/>
      </w:r>
      <w:r w:rsidRPr="006B597F">
        <w:rPr>
          <w:sz w:val="28"/>
          <w:szCs w:val="28"/>
        </w:rPr>
        <w:t xml:space="preserve"> Данный факт пред</w:t>
      </w:r>
      <w:r w:rsidR="00302997">
        <w:rPr>
          <w:sz w:val="28"/>
          <w:szCs w:val="28"/>
        </w:rPr>
        <w:t>о</w:t>
      </w:r>
      <w:r w:rsidRPr="006B597F">
        <w:rPr>
          <w:sz w:val="28"/>
          <w:szCs w:val="28"/>
        </w:rPr>
        <w:t>ставлен автору исследователем А.В. Посадским (Личный архив автора).</w:t>
      </w:r>
    </w:p>
    <w:p w14:paraId="41906CA8" w14:textId="77777777" w:rsidR="008374AB" w:rsidRPr="006B597F" w:rsidRDefault="008374AB" w:rsidP="008374AB">
      <w:pPr>
        <w:pStyle w:val="afa"/>
      </w:pPr>
    </w:p>
  </w:footnote>
  <w:footnote w:id="2">
    <w:p w14:paraId="5CA537A1" w14:textId="0349E683" w:rsidR="008374AB" w:rsidRPr="00735844" w:rsidRDefault="008374AB" w:rsidP="008374AB">
      <w:pPr>
        <w:pStyle w:val="afa"/>
        <w:ind w:firstLine="709"/>
        <w:jc w:val="both"/>
        <w:rPr>
          <w:sz w:val="28"/>
          <w:szCs w:val="28"/>
        </w:rPr>
      </w:pPr>
      <w:r w:rsidRPr="00735844">
        <w:rPr>
          <w:rStyle w:val="aff2"/>
          <w:sz w:val="28"/>
          <w:szCs w:val="28"/>
        </w:rPr>
        <w:footnoteRef/>
      </w:r>
      <w:r w:rsidRPr="00735844">
        <w:rPr>
          <w:sz w:val="28"/>
          <w:szCs w:val="28"/>
        </w:rPr>
        <w:t xml:space="preserve"> Данны</w:t>
      </w:r>
      <w:r w:rsidR="003A45A2">
        <w:rPr>
          <w:sz w:val="28"/>
          <w:szCs w:val="28"/>
        </w:rPr>
        <w:t>й</w:t>
      </w:r>
      <w:r w:rsidRPr="00735844">
        <w:rPr>
          <w:sz w:val="28"/>
          <w:szCs w:val="28"/>
        </w:rPr>
        <w:t xml:space="preserve"> факт предоставлен автору украинским исследователем истории анархизма А.В. Дубовиком (Личный архив автора).</w:t>
      </w:r>
    </w:p>
    <w:p w14:paraId="49540A15" w14:textId="77777777" w:rsidR="008374AB" w:rsidRDefault="008374AB" w:rsidP="008374AB">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5733440"/>
    <w:multiLevelType w:val="hybridMultilevel"/>
    <w:tmpl w:val="CD34E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EC57139"/>
    <w:multiLevelType w:val="hybridMultilevel"/>
    <w:tmpl w:val="D11A6F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527602534">
    <w:abstractNumId w:val="0"/>
  </w:num>
  <w:num w:numId="2" w16cid:durableId="5836114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1787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grammar="clean"/>
  <w:defaultTabStop w:val="708"/>
  <w:autoHyphenation/>
  <w:hyphenationZone w:val="6"/>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973"/>
    <w:rsid w:val="00000505"/>
    <w:rsid w:val="00000723"/>
    <w:rsid w:val="00000D48"/>
    <w:rsid w:val="000018BA"/>
    <w:rsid w:val="000018EC"/>
    <w:rsid w:val="00001949"/>
    <w:rsid w:val="00002408"/>
    <w:rsid w:val="000026BA"/>
    <w:rsid w:val="000027F1"/>
    <w:rsid w:val="00002B9E"/>
    <w:rsid w:val="000034AD"/>
    <w:rsid w:val="00003BC7"/>
    <w:rsid w:val="00004AE4"/>
    <w:rsid w:val="00004EF0"/>
    <w:rsid w:val="000057FA"/>
    <w:rsid w:val="00005BBD"/>
    <w:rsid w:val="00005CAA"/>
    <w:rsid w:val="000104EF"/>
    <w:rsid w:val="0001080D"/>
    <w:rsid w:val="00010BA3"/>
    <w:rsid w:val="00010DFB"/>
    <w:rsid w:val="00011284"/>
    <w:rsid w:val="000117D2"/>
    <w:rsid w:val="00013E77"/>
    <w:rsid w:val="00013EA0"/>
    <w:rsid w:val="000144DF"/>
    <w:rsid w:val="0001466E"/>
    <w:rsid w:val="00014E0D"/>
    <w:rsid w:val="000159C7"/>
    <w:rsid w:val="00015FBF"/>
    <w:rsid w:val="000177F3"/>
    <w:rsid w:val="00017BD4"/>
    <w:rsid w:val="00017C8A"/>
    <w:rsid w:val="00020097"/>
    <w:rsid w:val="00020120"/>
    <w:rsid w:val="00020BDA"/>
    <w:rsid w:val="00020C44"/>
    <w:rsid w:val="0002133E"/>
    <w:rsid w:val="00021E5E"/>
    <w:rsid w:val="00022C07"/>
    <w:rsid w:val="00022C12"/>
    <w:rsid w:val="0002311C"/>
    <w:rsid w:val="00023A36"/>
    <w:rsid w:val="00025443"/>
    <w:rsid w:val="000264DA"/>
    <w:rsid w:val="00027445"/>
    <w:rsid w:val="0002748A"/>
    <w:rsid w:val="00027640"/>
    <w:rsid w:val="00027879"/>
    <w:rsid w:val="00027FF8"/>
    <w:rsid w:val="0003081B"/>
    <w:rsid w:val="0003096D"/>
    <w:rsid w:val="000312AE"/>
    <w:rsid w:val="0003160E"/>
    <w:rsid w:val="00031BE3"/>
    <w:rsid w:val="00031E8D"/>
    <w:rsid w:val="0003321F"/>
    <w:rsid w:val="00033ACD"/>
    <w:rsid w:val="00033C3A"/>
    <w:rsid w:val="00033D31"/>
    <w:rsid w:val="00034320"/>
    <w:rsid w:val="00034421"/>
    <w:rsid w:val="000347FC"/>
    <w:rsid w:val="00034EBF"/>
    <w:rsid w:val="00034F4D"/>
    <w:rsid w:val="000350A9"/>
    <w:rsid w:val="00035404"/>
    <w:rsid w:val="00035485"/>
    <w:rsid w:val="00035787"/>
    <w:rsid w:val="00036372"/>
    <w:rsid w:val="0003746A"/>
    <w:rsid w:val="000377D9"/>
    <w:rsid w:val="00037A9F"/>
    <w:rsid w:val="00041480"/>
    <w:rsid w:val="00043533"/>
    <w:rsid w:val="000435D5"/>
    <w:rsid w:val="0004461D"/>
    <w:rsid w:val="00044D22"/>
    <w:rsid w:val="00044F46"/>
    <w:rsid w:val="000456E7"/>
    <w:rsid w:val="00045961"/>
    <w:rsid w:val="00045B81"/>
    <w:rsid w:val="00045D0E"/>
    <w:rsid w:val="0004692D"/>
    <w:rsid w:val="00046932"/>
    <w:rsid w:val="000469CE"/>
    <w:rsid w:val="00047202"/>
    <w:rsid w:val="0004790C"/>
    <w:rsid w:val="00047B32"/>
    <w:rsid w:val="00047E73"/>
    <w:rsid w:val="00050203"/>
    <w:rsid w:val="000502DF"/>
    <w:rsid w:val="000504D9"/>
    <w:rsid w:val="000509BF"/>
    <w:rsid w:val="00051D7E"/>
    <w:rsid w:val="00052501"/>
    <w:rsid w:val="0005285E"/>
    <w:rsid w:val="00052AE7"/>
    <w:rsid w:val="00052BD8"/>
    <w:rsid w:val="00053405"/>
    <w:rsid w:val="0005407F"/>
    <w:rsid w:val="00054717"/>
    <w:rsid w:val="00054B25"/>
    <w:rsid w:val="000551E7"/>
    <w:rsid w:val="0005559D"/>
    <w:rsid w:val="00055F26"/>
    <w:rsid w:val="00056B0A"/>
    <w:rsid w:val="000579F2"/>
    <w:rsid w:val="00057D60"/>
    <w:rsid w:val="00060BA1"/>
    <w:rsid w:val="00060D4A"/>
    <w:rsid w:val="000618ED"/>
    <w:rsid w:val="00061BC5"/>
    <w:rsid w:val="000623C9"/>
    <w:rsid w:val="00062A9F"/>
    <w:rsid w:val="00063A6C"/>
    <w:rsid w:val="0006425C"/>
    <w:rsid w:val="000643FF"/>
    <w:rsid w:val="00065621"/>
    <w:rsid w:val="00065DA2"/>
    <w:rsid w:val="00066F14"/>
    <w:rsid w:val="0006727A"/>
    <w:rsid w:val="000679C7"/>
    <w:rsid w:val="000679E5"/>
    <w:rsid w:val="00067AD9"/>
    <w:rsid w:val="00067F3B"/>
    <w:rsid w:val="00070B91"/>
    <w:rsid w:val="00071175"/>
    <w:rsid w:val="000711CA"/>
    <w:rsid w:val="000716AD"/>
    <w:rsid w:val="000717FD"/>
    <w:rsid w:val="00071996"/>
    <w:rsid w:val="00071A2B"/>
    <w:rsid w:val="00071A7B"/>
    <w:rsid w:val="00071BD9"/>
    <w:rsid w:val="00071D8B"/>
    <w:rsid w:val="00071DF3"/>
    <w:rsid w:val="00072BFB"/>
    <w:rsid w:val="00072E97"/>
    <w:rsid w:val="0007348D"/>
    <w:rsid w:val="00073624"/>
    <w:rsid w:val="0007383F"/>
    <w:rsid w:val="00073B97"/>
    <w:rsid w:val="00073E91"/>
    <w:rsid w:val="00074333"/>
    <w:rsid w:val="00074696"/>
    <w:rsid w:val="00075775"/>
    <w:rsid w:val="00075E80"/>
    <w:rsid w:val="00076245"/>
    <w:rsid w:val="00076531"/>
    <w:rsid w:val="00076890"/>
    <w:rsid w:val="00077F23"/>
    <w:rsid w:val="00077F7C"/>
    <w:rsid w:val="00080172"/>
    <w:rsid w:val="000806F6"/>
    <w:rsid w:val="00080C16"/>
    <w:rsid w:val="00081499"/>
    <w:rsid w:val="00081E5E"/>
    <w:rsid w:val="0008234C"/>
    <w:rsid w:val="00083B16"/>
    <w:rsid w:val="00083DEC"/>
    <w:rsid w:val="00084DD0"/>
    <w:rsid w:val="0008567F"/>
    <w:rsid w:val="00085E41"/>
    <w:rsid w:val="00086657"/>
    <w:rsid w:val="00086E1B"/>
    <w:rsid w:val="00087425"/>
    <w:rsid w:val="0008790B"/>
    <w:rsid w:val="00087EA8"/>
    <w:rsid w:val="0009027C"/>
    <w:rsid w:val="00090478"/>
    <w:rsid w:val="000906D1"/>
    <w:rsid w:val="0009071D"/>
    <w:rsid w:val="000912C4"/>
    <w:rsid w:val="00091B45"/>
    <w:rsid w:val="00091BE6"/>
    <w:rsid w:val="00091F0B"/>
    <w:rsid w:val="00092E8D"/>
    <w:rsid w:val="00092F38"/>
    <w:rsid w:val="000934D3"/>
    <w:rsid w:val="000934FF"/>
    <w:rsid w:val="00093932"/>
    <w:rsid w:val="00093F27"/>
    <w:rsid w:val="00094CE2"/>
    <w:rsid w:val="000A004F"/>
    <w:rsid w:val="000A11A8"/>
    <w:rsid w:val="000A18DD"/>
    <w:rsid w:val="000A190A"/>
    <w:rsid w:val="000A1D19"/>
    <w:rsid w:val="000A2ABA"/>
    <w:rsid w:val="000A2B1C"/>
    <w:rsid w:val="000A4132"/>
    <w:rsid w:val="000A5974"/>
    <w:rsid w:val="000A663D"/>
    <w:rsid w:val="000A6C76"/>
    <w:rsid w:val="000A77BC"/>
    <w:rsid w:val="000B0299"/>
    <w:rsid w:val="000B1238"/>
    <w:rsid w:val="000B12CA"/>
    <w:rsid w:val="000B130F"/>
    <w:rsid w:val="000B2E4D"/>
    <w:rsid w:val="000B33CB"/>
    <w:rsid w:val="000B39BC"/>
    <w:rsid w:val="000B3A24"/>
    <w:rsid w:val="000B4765"/>
    <w:rsid w:val="000B4AE4"/>
    <w:rsid w:val="000B4D81"/>
    <w:rsid w:val="000B602B"/>
    <w:rsid w:val="000B6219"/>
    <w:rsid w:val="000C0213"/>
    <w:rsid w:val="000C056C"/>
    <w:rsid w:val="000C15AC"/>
    <w:rsid w:val="000C1637"/>
    <w:rsid w:val="000C2138"/>
    <w:rsid w:val="000C2153"/>
    <w:rsid w:val="000C23B2"/>
    <w:rsid w:val="000C273F"/>
    <w:rsid w:val="000C2855"/>
    <w:rsid w:val="000C3289"/>
    <w:rsid w:val="000C3C3A"/>
    <w:rsid w:val="000C3FDC"/>
    <w:rsid w:val="000C50AC"/>
    <w:rsid w:val="000C50BA"/>
    <w:rsid w:val="000C5DBC"/>
    <w:rsid w:val="000C60D5"/>
    <w:rsid w:val="000C61E5"/>
    <w:rsid w:val="000C6555"/>
    <w:rsid w:val="000C6A05"/>
    <w:rsid w:val="000C70D2"/>
    <w:rsid w:val="000C73DA"/>
    <w:rsid w:val="000C7492"/>
    <w:rsid w:val="000D0055"/>
    <w:rsid w:val="000D1C45"/>
    <w:rsid w:val="000D1CBF"/>
    <w:rsid w:val="000D1CC4"/>
    <w:rsid w:val="000D2C6A"/>
    <w:rsid w:val="000D46EC"/>
    <w:rsid w:val="000D4968"/>
    <w:rsid w:val="000D4B82"/>
    <w:rsid w:val="000D4CE3"/>
    <w:rsid w:val="000D5018"/>
    <w:rsid w:val="000D5156"/>
    <w:rsid w:val="000D54A4"/>
    <w:rsid w:val="000D5E3F"/>
    <w:rsid w:val="000D687C"/>
    <w:rsid w:val="000D6AC7"/>
    <w:rsid w:val="000D7339"/>
    <w:rsid w:val="000D776A"/>
    <w:rsid w:val="000E0398"/>
    <w:rsid w:val="000E054C"/>
    <w:rsid w:val="000E0E57"/>
    <w:rsid w:val="000E11B3"/>
    <w:rsid w:val="000E11C9"/>
    <w:rsid w:val="000E238C"/>
    <w:rsid w:val="000E2463"/>
    <w:rsid w:val="000E28BA"/>
    <w:rsid w:val="000E2BA1"/>
    <w:rsid w:val="000E3823"/>
    <w:rsid w:val="000E3CC1"/>
    <w:rsid w:val="000E3D0F"/>
    <w:rsid w:val="000E5080"/>
    <w:rsid w:val="000E557E"/>
    <w:rsid w:val="000E5756"/>
    <w:rsid w:val="000E5986"/>
    <w:rsid w:val="000E6721"/>
    <w:rsid w:val="000E6B79"/>
    <w:rsid w:val="000E72D8"/>
    <w:rsid w:val="000E7504"/>
    <w:rsid w:val="000F1A11"/>
    <w:rsid w:val="000F3496"/>
    <w:rsid w:val="000F3C9F"/>
    <w:rsid w:val="000F4C26"/>
    <w:rsid w:val="000F5745"/>
    <w:rsid w:val="0010013A"/>
    <w:rsid w:val="00100A73"/>
    <w:rsid w:val="00101DDE"/>
    <w:rsid w:val="00101F50"/>
    <w:rsid w:val="001030BB"/>
    <w:rsid w:val="0010335B"/>
    <w:rsid w:val="001034E2"/>
    <w:rsid w:val="00103B9C"/>
    <w:rsid w:val="00104BD8"/>
    <w:rsid w:val="00105D4C"/>
    <w:rsid w:val="001068B5"/>
    <w:rsid w:val="00107077"/>
    <w:rsid w:val="0011036C"/>
    <w:rsid w:val="001116F6"/>
    <w:rsid w:val="0011289D"/>
    <w:rsid w:val="001137B9"/>
    <w:rsid w:val="00113B66"/>
    <w:rsid w:val="00114541"/>
    <w:rsid w:val="0011498C"/>
    <w:rsid w:val="0011567C"/>
    <w:rsid w:val="00115ED3"/>
    <w:rsid w:val="00116E9C"/>
    <w:rsid w:val="00117170"/>
    <w:rsid w:val="00117308"/>
    <w:rsid w:val="00117A6F"/>
    <w:rsid w:val="00120F58"/>
    <w:rsid w:val="001214D7"/>
    <w:rsid w:val="001216C4"/>
    <w:rsid w:val="00121779"/>
    <w:rsid w:val="00121A35"/>
    <w:rsid w:val="00122B66"/>
    <w:rsid w:val="00123EA8"/>
    <w:rsid w:val="00124280"/>
    <w:rsid w:val="00124A22"/>
    <w:rsid w:val="00124AD8"/>
    <w:rsid w:val="00124CBD"/>
    <w:rsid w:val="00124F74"/>
    <w:rsid w:val="001276A2"/>
    <w:rsid w:val="00130059"/>
    <w:rsid w:val="00131789"/>
    <w:rsid w:val="00131B61"/>
    <w:rsid w:val="00132554"/>
    <w:rsid w:val="00132BB1"/>
    <w:rsid w:val="00132CDC"/>
    <w:rsid w:val="001333DA"/>
    <w:rsid w:val="00133822"/>
    <w:rsid w:val="00133C3C"/>
    <w:rsid w:val="001341C0"/>
    <w:rsid w:val="001343CB"/>
    <w:rsid w:val="00135164"/>
    <w:rsid w:val="00135863"/>
    <w:rsid w:val="001360F2"/>
    <w:rsid w:val="00136584"/>
    <w:rsid w:val="001366A8"/>
    <w:rsid w:val="0013677B"/>
    <w:rsid w:val="001368D9"/>
    <w:rsid w:val="0013693F"/>
    <w:rsid w:val="00136C6C"/>
    <w:rsid w:val="001373D0"/>
    <w:rsid w:val="001375E5"/>
    <w:rsid w:val="0014043E"/>
    <w:rsid w:val="00140B65"/>
    <w:rsid w:val="00141297"/>
    <w:rsid w:val="001415CB"/>
    <w:rsid w:val="00143123"/>
    <w:rsid w:val="00143A0E"/>
    <w:rsid w:val="00144BA0"/>
    <w:rsid w:val="00144D42"/>
    <w:rsid w:val="00145FEE"/>
    <w:rsid w:val="001461D9"/>
    <w:rsid w:val="00146284"/>
    <w:rsid w:val="00146BD8"/>
    <w:rsid w:val="001476D8"/>
    <w:rsid w:val="001506DB"/>
    <w:rsid w:val="00150D33"/>
    <w:rsid w:val="00151830"/>
    <w:rsid w:val="00151FD2"/>
    <w:rsid w:val="00152D3F"/>
    <w:rsid w:val="00153F14"/>
    <w:rsid w:val="001558FA"/>
    <w:rsid w:val="00155944"/>
    <w:rsid w:val="00155B1B"/>
    <w:rsid w:val="001560A3"/>
    <w:rsid w:val="001563E1"/>
    <w:rsid w:val="00156543"/>
    <w:rsid w:val="00156936"/>
    <w:rsid w:val="00157AB8"/>
    <w:rsid w:val="00157DF2"/>
    <w:rsid w:val="00157FDF"/>
    <w:rsid w:val="00160415"/>
    <w:rsid w:val="00160851"/>
    <w:rsid w:val="00160D88"/>
    <w:rsid w:val="00160EE8"/>
    <w:rsid w:val="001613F1"/>
    <w:rsid w:val="00161407"/>
    <w:rsid w:val="00161CC6"/>
    <w:rsid w:val="001625C8"/>
    <w:rsid w:val="001637D8"/>
    <w:rsid w:val="00163B38"/>
    <w:rsid w:val="00163B86"/>
    <w:rsid w:val="00163D59"/>
    <w:rsid w:val="00163F71"/>
    <w:rsid w:val="00164124"/>
    <w:rsid w:val="0016623A"/>
    <w:rsid w:val="001664B2"/>
    <w:rsid w:val="00167847"/>
    <w:rsid w:val="00167AB6"/>
    <w:rsid w:val="00167F09"/>
    <w:rsid w:val="001709AA"/>
    <w:rsid w:val="001715E6"/>
    <w:rsid w:val="0017175B"/>
    <w:rsid w:val="00171B0F"/>
    <w:rsid w:val="00172BEF"/>
    <w:rsid w:val="00174D82"/>
    <w:rsid w:val="00174F5B"/>
    <w:rsid w:val="0017522C"/>
    <w:rsid w:val="00175291"/>
    <w:rsid w:val="0017535F"/>
    <w:rsid w:val="001754B4"/>
    <w:rsid w:val="00175C73"/>
    <w:rsid w:val="00176713"/>
    <w:rsid w:val="00177009"/>
    <w:rsid w:val="001772F0"/>
    <w:rsid w:val="00177FCC"/>
    <w:rsid w:val="001809D8"/>
    <w:rsid w:val="0018119C"/>
    <w:rsid w:val="0018128D"/>
    <w:rsid w:val="00181B68"/>
    <w:rsid w:val="00181E56"/>
    <w:rsid w:val="0018211E"/>
    <w:rsid w:val="0018286D"/>
    <w:rsid w:val="00182EBB"/>
    <w:rsid w:val="00183B82"/>
    <w:rsid w:val="00183E3F"/>
    <w:rsid w:val="0018439B"/>
    <w:rsid w:val="00184716"/>
    <w:rsid w:val="00184961"/>
    <w:rsid w:val="00184C30"/>
    <w:rsid w:val="0018593B"/>
    <w:rsid w:val="00185B58"/>
    <w:rsid w:val="00185E7F"/>
    <w:rsid w:val="00185FCD"/>
    <w:rsid w:val="00187542"/>
    <w:rsid w:val="001907EF"/>
    <w:rsid w:val="00190C3D"/>
    <w:rsid w:val="0019197E"/>
    <w:rsid w:val="00191D44"/>
    <w:rsid w:val="00192AED"/>
    <w:rsid w:val="00192C49"/>
    <w:rsid w:val="001932F6"/>
    <w:rsid w:val="00193A5C"/>
    <w:rsid w:val="00193F30"/>
    <w:rsid w:val="00194E5D"/>
    <w:rsid w:val="00195E7F"/>
    <w:rsid w:val="00195F6A"/>
    <w:rsid w:val="001964FC"/>
    <w:rsid w:val="001967E4"/>
    <w:rsid w:val="00196B6B"/>
    <w:rsid w:val="001971B9"/>
    <w:rsid w:val="001A044B"/>
    <w:rsid w:val="001A0953"/>
    <w:rsid w:val="001A137E"/>
    <w:rsid w:val="001A2222"/>
    <w:rsid w:val="001A22ED"/>
    <w:rsid w:val="001A25B6"/>
    <w:rsid w:val="001A2C09"/>
    <w:rsid w:val="001A3470"/>
    <w:rsid w:val="001A3998"/>
    <w:rsid w:val="001A3B50"/>
    <w:rsid w:val="001A453F"/>
    <w:rsid w:val="001A4A8E"/>
    <w:rsid w:val="001A51F0"/>
    <w:rsid w:val="001A5744"/>
    <w:rsid w:val="001A7329"/>
    <w:rsid w:val="001B030B"/>
    <w:rsid w:val="001B2418"/>
    <w:rsid w:val="001B2958"/>
    <w:rsid w:val="001B3BE0"/>
    <w:rsid w:val="001B4708"/>
    <w:rsid w:val="001B4A8A"/>
    <w:rsid w:val="001B5AC2"/>
    <w:rsid w:val="001B65CD"/>
    <w:rsid w:val="001B67EC"/>
    <w:rsid w:val="001B6B86"/>
    <w:rsid w:val="001B77E0"/>
    <w:rsid w:val="001B7BB3"/>
    <w:rsid w:val="001B7D9E"/>
    <w:rsid w:val="001C0AE2"/>
    <w:rsid w:val="001C0DCB"/>
    <w:rsid w:val="001C100A"/>
    <w:rsid w:val="001C1304"/>
    <w:rsid w:val="001C13DF"/>
    <w:rsid w:val="001C15A1"/>
    <w:rsid w:val="001C18BB"/>
    <w:rsid w:val="001C193C"/>
    <w:rsid w:val="001C3635"/>
    <w:rsid w:val="001C3757"/>
    <w:rsid w:val="001C4182"/>
    <w:rsid w:val="001C4507"/>
    <w:rsid w:val="001C4D19"/>
    <w:rsid w:val="001C54A8"/>
    <w:rsid w:val="001C5A7D"/>
    <w:rsid w:val="001C5C91"/>
    <w:rsid w:val="001C5D28"/>
    <w:rsid w:val="001C651F"/>
    <w:rsid w:val="001C69EA"/>
    <w:rsid w:val="001C6CF5"/>
    <w:rsid w:val="001C766D"/>
    <w:rsid w:val="001C79F3"/>
    <w:rsid w:val="001D0674"/>
    <w:rsid w:val="001D19F1"/>
    <w:rsid w:val="001D1B48"/>
    <w:rsid w:val="001D2663"/>
    <w:rsid w:val="001D276B"/>
    <w:rsid w:val="001D3717"/>
    <w:rsid w:val="001D4213"/>
    <w:rsid w:val="001D42AB"/>
    <w:rsid w:val="001D489D"/>
    <w:rsid w:val="001D51E8"/>
    <w:rsid w:val="001D63A3"/>
    <w:rsid w:val="001D65FA"/>
    <w:rsid w:val="001D71C2"/>
    <w:rsid w:val="001D7679"/>
    <w:rsid w:val="001D78AD"/>
    <w:rsid w:val="001D7BDE"/>
    <w:rsid w:val="001E01F2"/>
    <w:rsid w:val="001E0388"/>
    <w:rsid w:val="001E051B"/>
    <w:rsid w:val="001E05C2"/>
    <w:rsid w:val="001E063B"/>
    <w:rsid w:val="001E0F64"/>
    <w:rsid w:val="001E13D5"/>
    <w:rsid w:val="001E164A"/>
    <w:rsid w:val="001E1B44"/>
    <w:rsid w:val="001E284E"/>
    <w:rsid w:val="001E2B07"/>
    <w:rsid w:val="001E32FA"/>
    <w:rsid w:val="001E3D6D"/>
    <w:rsid w:val="001E4285"/>
    <w:rsid w:val="001E4D35"/>
    <w:rsid w:val="001E50E5"/>
    <w:rsid w:val="001E5120"/>
    <w:rsid w:val="001E5245"/>
    <w:rsid w:val="001E57C2"/>
    <w:rsid w:val="001E5E5B"/>
    <w:rsid w:val="001E6A76"/>
    <w:rsid w:val="001E7089"/>
    <w:rsid w:val="001E7CCB"/>
    <w:rsid w:val="001F028D"/>
    <w:rsid w:val="001F0923"/>
    <w:rsid w:val="001F0C09"/>
    <w:rsid w:val="001F11EB"/>
    <w:rsid w:val="001F1724"/>
    <w:rsid w:val="001F25E7"/>
    <w:rsid w:val="001F3406"/>
    <w:rsid w:val="001F4853"/>
    <w:rsid w:val="001F4A58"/>
    <w:rsid w:val="001F4ADB"/>
    <w:rsid w:val="001F596B"/>
    <w:rsid w:val="001F6FFD"/>
    <w:rsid w:val="001F7BD3"/>
    <w:rsid w:val="00200644"/>
    <w:rsid w:val="002006B5"/>
    <w:rsid w:val="00200B90"/>
    <w:rsid w:val="00200F69"/>
    <w:rsid w:val="00201DED"/>
    <w:rsid w:val="00201E69"/>
    <w:rsid w:val="002022C6"/>
    <w:rsid w:val="002026B5"/>
    <w:rsid w:val="00202989"/>
    <w:rsid w:val="0020351A"/>
    <w:rsid w:val="00203D55"/>
    <w:rsid w:val="00203F50"/>
    <w:rsid w:val="00204863"/>
    <w:rsid w:val="0020577B"/>
    <w:rsid w:val="00205852"/>
    <w:rsid w:val="00205A98"/>
    <w:rsid w:val="00206147"/>
    <w:rsid w:val="00206485"/>
    <w:rsid w:val="0020775B"/>
    <w:rsid w:val="00207A2F"/>
    <w:rsid w:val="00207C5D"/>
    <w:rsid w:val="002100F1"/>
    <w:rsid w:val="0021011F"/>
    <w:rsid w:val="00210AD5"/>
    <w:rsid w:val="0021198C"/>
    <w:rsid w:val="00211C7E"/>
    <w:rsid w:val="002129AC"/>
    <w:rsid w:val="00212AF3"/>
    <w:rsid w:val="002131DF"/>
    <w:rsid w:val="002139E1"/>
    <w:rsid w:val="00213EED"/>
    <w:rsid w:val="00214944"/>
    <w:rsid w:val="00214DD0"/>
    <w:rsid w:val="002165D9"/>
    <w:rsid w:val="002168F6"/>
    <w:rsid w:val="00216E66"/>
    <w:rsid w:val="00216E99"/>
    <w:rsid w:val="0021734E"/>
    <w:rsid w:val="0021787D"/>
    <w:rsid w:val="00217B40"/>
    <w:rsid w:val="0022088B"/>
    <w:rsid w:val="002208DC"/>
    <w:rsid w:val="00220D1F"/>
    <w:rsid w:val="00221EBB"/>
    <w:rsid w:val="00221ED1"/>
    <w:rsid w:val="0022244D"/>
    <w:rsid w:val="00222751"/>
    <w:rsid w:val="002229EC"/>
    <w:rsid w:val="00222FD1"/>
    <w:rsid w:val="00223017"/>
    <w:rsid w:val="00223299"/>
    <w:rsid w:val="0022376A"/>
    <w:rsid w:val="00223EEF"/>
    <w:rsid w:val="00224168"/>
    <w:rsid w:val="002247CE"/>
    <w:rsid w:val="002248AA"/>
    <w:rsid w:val="00224B7E"/>
    <w:rsid w:val="002267B1"/>
    <w:rsid w:val="00226ABF"/>
    <w:rsid w:val="00226DAD"/>
    <w:rsid w:val="00227339"/>
    <w:rsid w:val="002274D7"/>
    <w:rsid w:val="00230444"/>
    <w:rsid w:val="00230B78"/>
    <w:rsid w:val="00230F6E"/>
    <w:rsid w:val="00231396"/>
    <w:rsid w:val="002325F7"/>
    <w:rsid w:val="00232655"/>
    <w:rsid w:val="0023273D"/>
    <w:rsid w:val="002327A8"/>
    <w:rsid w:val="002331F3"/>
    <w:rsid w:val="00234377"/>
    <w:rsid w:val="0023461D"/>
    <w:rsid w:val="0023469F"/>
    <w:rsid w:val="002352AC"/>
    <w:rsid w:val="00236884"/>
    <w:rsid w:val="00236889"/>
    <w:rsid w:val="00236A1A"/>
    <w:rsid w:val="00236B3D"/>
    <w:rsid w:val="00236C73"/>
    <w:rsid w:val="00237247"/>
    <w:rsid w:val="002373FB"/>
    <w:rsid w:val="00237827"/>
    <w:rsid w:val="00240839"/>
    <w:rsid w:val="00240CBC"/>
    <w:rsid w:val="002410E3"/>
    <w:rsid w:val="0024165E"/>
    <w:rsid w:val="00241912"/>
    <w:rsid w:val="00242262"/>
    <w:rsid w:val="00244178"/>
    <w:rsid w:val="002446BE"/>
    <w:rsid w:val="00244881"/>
    <w:rsid w:val="00244C72"/>
    <w:rsid w:val="00245C23"/>
    <w:rsid w:val="00246097"/>
    <w:rsid w:val="00246C7C"/>
    <w:rsid w:val="0024706C"/>
    <w:rsid w:val="00247A90"/>
    <w:rsid w:val="00250222"/>
    <w:rsid w:val="00250E37"/>
    <w:rsid w:val="00251B6C"/>
    <w:rsid w:val="00251C1B"/>
    <w:rsid w:val="002521E2"/>
    <w:rsid w:val="00252AAB"/>
    <w:rsid w:val="00252DED"/>
    <w:rsid w:val="00252EA0"/>
    <w:rsid w:val="002537A4"/>
    <w:rsid w:val="00253AA0"/>
    <w:rsid w:val="0025431C"/>
    <w:rsid w:val="0025447F"/>
    <w:rsid w:val="00254D73"/>
    <w:rsid w:val="002554FE"/>
    <w:rsid w:val="0025563F"/>
    <w:rsid w:val="002556ED"/>
    <w:rsid w:val="00255AC9"/>
    <w:rsid w:val="00256068"/>
    <w:rsid w:val="002579CE"/>
    <w:rsid w:val="00257AC1"/>
    <w:rsid w:val="00257E11"/>
    <w:rsid w:val="00260588"/>
    <w:rsid w:val="00260C1E"/>
    <w:rsid w:val="00260CC3"/>
    <w:rsid w:val="00261007"/>
    <w:rsid w:val="00261ACF"/>
    <w:rsid w:val="00261C72"/>
    <w:rsid w:val="00262307"/>
    <w:rsid w:val="002626CC"/>
    <w:rsid w:val="00262D31"/>
    <w:rsid w:val="0026307A"/>
    <w:rsid w:val="0026345D"/>
    <w:rsid w:val="00264351"/>
    <w:rsid w:val="00264399"/>
    <w:rsid w:val="00265582"/>
    <w:rsid w:val="00265777"/>
    <w:rsid w:val="00266131"/>
    <w:rsid w:val="00266CE7"/>
    <w:rsid w:val="0026767D"/>
    <w:rsid w:val="00267CB4"/>
    <w:rsid w:val="002707A4"/>
    <w:rsid w:val="002710D0"/>
    <w:rsid w:val="002710E4"/>
    <w:rsid w:val="00271348"/>
    <w:rsid w:val="0027138E"/>
    <w:rsid w:val="00272015"/>
    <w:rsid w:val="00272353"/>
    <w:rsid w:val="002724DC"/>
    <w:rsid w:val="00272A8B"/>
    <w:rsid w:val="002745D3"/>
    <w:rsid w:val="00274F08"/>
    <w:rsid w:val="00275324"/>
    <w:rsid w:val="00275A02"/>
    <w:rsid w:val="00275B9C"/>
    <w:rsid w:val="00280548"/>
    <w:rsid w:val="00280B6B"/>
    <w:rsid w:val="00280F76"/>
    <w:rsid w:val="002814F1"/>
    <w:rsid w:val="00281CC9"/>
    <w:rsid w:val="00282381"/>
    <w:rsid w:val="00282760"/>
    <w:rsid w:val="00282CDB"/>
    <w:rsid w:val="002834CA"/>
    <w:rsid w:val="002834F0"/>
    <w:rsid w:val="002835B7"/>
    <w:rsid w:val="00283F58"/>
    <w:rsid w:val="0028419F"/>
    <w:rsid w:val="00284349"/>
    <w:rsid w:val="00284F8A"/>
    <w:rsid w:val="00285211"/>
    <w:rsid w:val="00285760"/>
    <w:rsid w:val="00285AE8"/>
    <w:rsid w:val="00286E5D"/>
    <w:rsid w:val="00286FB9"/>
    <w:rsid w:val="00287152"/>
    <w:rsid w:val="00287E22"/>
    <w:rsid w:val="0029020A"/>
    <w:rsid w:val="00290992"/>
    <w:rsid w:val="00290BF5"/>
    <w:rsid w:val="00290DB2"/>
    <w:rsid w:val="00291451"/>
    <w:rsid w:val="002914BB"/>
    <w:rsid w:val="00291AF4"/>
    <w:rsid w:val="00291B49"/>
    <w:rsid w:val="0029215C"/>
    <w:rsid w:val="002924BE"/>
    <w:rsid w:val="00292DBF"/>
    <w:rsid w:val="002933D1"/>
    <w:rsid w:val="00293ED1"/>
    <w:rsid w:val="0029562A"/>
    <w:rsid w:val="00295FEF"/>
    <w:rsid w:val="002966C1"/>
    <w:rsid w:val="002A0219"/>
    <w:rsid w:val="002A122F"/>
    <w:rsid w:val="002A1D31"/>
    <w:rsid w:val="002A2768"/>
    <w:rsid w:val="002A2A44"/>
    <w:rsid w:val="002A3B31"/>
    <w:rsid w:val="002A5973"/>
    <w:rsid w:val="002A5A8D"/>
    <w:rsid w:val="002A6128"/>
    <w:rsid w:val="002A62E5"/>
    <w:rsid w:val="002A63B7"/>
    <w:rsid w:val="002A6AD7"/>
    <w:rsid w:val="002A7307"/>
    <w:rsid w:val="002A7E40"/>
    <w:rsid w:val="002B1972"/>
    <w:rsid w:val="002B1F68"/>
    <w:rsid w:val="002B2FC7"/>
    <w:rsid w:val="002B39E1"/>
    <w:rsid w:val="002B4DB7"/>
    <w:rsid w:val="002B57B0"/>
    <w:rsid w:val="002B5E6E"/>
    <w:rsid w:val="002B630A"/>
    <w:rsid w:val="002B66CA"/>
    <w:rsid w:val="002B69AA"/>
    <w:rsid w:val="002B7BBD"/>
    <w:rsid w:val="002B7D06"/>
    <w:rsid w:val="002C017F"/>
    <w:rsid w:val="002C0393"/>
    <w:rsid w:val="002C172F"/>
    <w:rsid w:val="002C18D0"/>
    <w:rsid w:val="002C209B"/>
    <w:rsid w:val="002C2D3C"/>
    <w:rsid w:val="002C2E37"/>
    <w:rsid w:val="002C2F23"/>
    <w:rsid w:val="002C356A"/>
    <w:rsid w:val="002C3A29"/>
    <w:rsid w:val="002C3E5A"/>
    <w:rsid w:val="002C4603"/>
    <w:rsid w:val="002C5013"/>
    <w:rsid w:val="002C56F3"/>
    <w:rsid w:val="002C57E2"/>
    <w:rsid w:val="002C5D55"/>
    <w:rsid w:val="002C5F2E"/>
    <w:rsid w:val="002C5FBE"/>
    <w:rsid w:val="002C6B52"/>
    <w:rsid w:val="002C70AF"/>
    <w:rsid w:val="002C75B8"/>
    <w:rsid w:val="002C75D2"/>
    <w:rsid w:val="002C7FD6"/>
    <w:rsid w:val="002D2B49"/>
    <w:rsid w:val="002D2CBC"/>
    <w:rsid w:val="002D3E72"/>
    <w:rsid w:val="002D470F"/>
    <w:rsid w:val="002D48EF"/>
    <w:rsid w:val="002D506A"/>
    <w:rsid w:val="002D5C47"/>
    <w:rsid w:val="002D6E6E"/>
    <w:rsid w:val="002D7776"/>
    <w:rsid w:val="002E1572"/>
    <w:rsid w:val="002E1CDB"/>
    <w:rsid w:val="002E1DA6"/>
    <w:rsid w:val="002E1F8C"/>
    <w:rsid w:val="002E2285"/>
    <w:rsid w:val="002E25AC"/>
    <w:rsid w:val="002E34FF"/>
    <w:rsid w:val="002E363E"/>
    <w:rsid w:val="002E3855"/>
    <w:rsid w:val="002E3BE6"/>
    <w:rsid w:val="002E5373"/>
    <w:rsid w:val="002E55B9"/>
    <w:rsid w:val="002E5881"/>
    <w:rsid w:val="002E5B87"/>
    <w:rsid w:val="002E5EC0"/>
    <w:rsid w:val="002E62B8"/>
    <w:rsid w:val="002E66F5"/>
    <w:rsid w:val="002E6C3C"/>
    <w:rsid w:val="002E7764"/>
    <w:rsid w:val="002F0522"/>
    <w:rsid w:val="002F0BC8"/>
    <w:rsid w:val="002F1B3F"/>
    <w:rsid w:val="002F1CA4"/>
    <w:rsid w:val="002F20D7"/>
    <w:rsid w:val="002F31B5"/>
    <w:rsid w:val="002F417B"/>
    <w:rsid w:val="002F53E1"/>
    <w:rsid w:val="002F5730"/>
    <w:rsid w:val="002F581C"/>
    <w:rsid w:val="002F5992"/>
    <w:rsid w:val="002F5CF4"/>
    <w:rsid w:val="002F5DD3"/>
    <w:rsid w:val="002F5FAD"/>
    <w:rsid w:val="002F72A3"/>
    <w:rsid w:val="002F7BAC"/>
    <w:rsid w:val="002F7F49"/>
    <w:rsid w:val="003004E7"/>
    <w:rsid w:val="003007C3"/>
    <w:rsid w:val="00300A52"/>
    <w:rsid w:val="00301510"/>
    <w:rsid w:val="00301A00"/>
    <w:rsid w:val="00301C63"/>
    <w:rsid w:val="0030208D"/>
    <w:rsid w:val="0030252C"/>
    <w:rsid w:val="003028FC"/>
    <w:rsid w:val="00302997"/>
    <w:rsid w:val="00302BC5"/>
    <w:rsid w:val="00302FA3"/>
    <w:rsid w:val="003038D8"/>
    <w:rsid w:val="003038F8"/>
    <w:rsid w:val="00303BE4"/>
    <w:rsid w:val="00304E30"/>
    <w:rsid w:val="003051C7"/>
    <w:rsid w:val="003065E8"/>
    <w:rsid w:val="00306A93"/>
    <w:rsid w:val="00306C0C"/>
    <w:rsid w:val="00307078"/>
    <w:rsid w:val="003072C8"/>
    <w:rsid w:val="00307630"/>
    <w:rsid w:val="00310182"/>
    <w:rsid w:val="00310395"/>
    <w:rsid w:val="003110F0"/>
    <w:rsid w:val="00311ECD"/>
    <w:rsid w:val="003128E8"/>
    <w:rsid w:val="00312985"/>
    <w:rsid w:val="00313133"/>
    <w:rsid w:val="00313BCE"/>
    <w:rsid w:val="0031479E"/>
    <w:rsid w:val="0031500B"/>
    <w:rsid w:val="00315EF9"/>
    <w:rsid w:val="00317B31"/>
    <w:rsid w:val="00320079"/>
    <w:rsid w:val="00320132"/>
    <w:rsid w:val="00320247"/>
    <w:rsid w:val="0032141B"/>
    <w:rsid w:val="003217AE"/>
    <w:rsid w:val="00321B4C"/>
    <w:rsid w:val="00321D98"/>
    <w:rsid w:val="00322AC1"/>
    <w:rsid w:val="00322AF0"/>
    <w:rsid w:val="003238B1"/>
    <w:rsid w:val="00323CB8"/>
    <w:rsid w:val="00324348"/>
    <w:rsid w:val="003246A1"/>
    <w:rsid w:val="00325E9E"/>
    <w:rsid w:val="003264C2"/>
    <w:rsid w:val="00326C3C"/>
    <w:rsid w:val="00326CF5"/>
    <w:rsid w:val="00326E1D"/>
    <w:rsid w:val="00326F41"/>
    <w:rsid w:val="0033045E"/>
    <w:rsid w:val="00330C28"/>
    <w:rsid w:val="003316A3"/>
    <w:rsid w:val="00331E27"/>
    <w:rsid w:val="003320CA"/>
    <w:rsid w:val="0033223F"/>
    <w:rsid w:val="003325F5"/>
    <w:rsid w:val="00332B81"/>
    <w:rsid w:val="00332FD4"/>
    <w:rsid w:val="00333649"/>
    <w:rsid w:val="003338FE"/>
    <w:rsid w:val="00334887"/>
    <w:rsid w:val="00334EBF"/>
    <w:rsid w:val="00336048"/>
    <w:rsid w:val="00336664"/>
    <w:rsid w:val="003368F5"/>
    <w:rsid w:val="00336E25"/>
    <w:rsid w:val="00336F20"/>
    <w:rsid w:val="003371C7"/>
    <w:rsid w:val="00337888"/>
    <w:rsid w:val="00337AFF"/>
    <w:rsid w:val="00337FD6"/>
    <w:rsid w:val="00340059"/>
    <w:rsid w:val="003410B7"/>
    <w:rsid w:val="0034170E"/>
    <w:rsid w:val="00341A5D"/>
    <w:rsid w:val="003425D1"/>
    <w:rsid w:val="00342650"/>
    <w:rsid w:val="00342660"/>
    <w:rsid w:val="0034284A"/>
    <w:rsid w:val="003435E1"/>
    <w:rsid w:val="003437DB"/>
    <w:rsid w:val="0034382F"/>
    <w:rsid w:val="00343926"/>
    <w:rsid w:val="003439FD"/>
    <w:rsid w:val="00343C0F"/>
    <w:rsid w:val="00344409"/>
    <w:rsid w:val="003445FD"/>
    <w:rsid w:val="00345187"/>
    <w:rsid w:val="003453E8"/>
    <w:rsid w:val="003455FF"/>
    <w:rsid w:val="00346556"/>
    <w:rsid w:val="003466B3"/>
    <w:rsid w:val="00346954"/>
    <w:rsid w:val="00346CA1"/>
    <w:rsid w:val="0035004E"/>
    <w:rsid w:val="003502EE"/>
    <w:rsid w:val="0035089E"/>
    <w:rsid w:val="00350B79"/>
    <w:rsid w:val="00351429"/>
    <w:rsid w:val="00351651"/>
    <w:rsid w:val="00351CEE"/>
    <w:rsid w:val="00352123"/>
    <w:rsid w:val="00352214"/>
    <w:rsid w:val="00352566"/>
    <w:rsid w:val="00352931"/>
    <w:rsid w:val="00352B65"/>
    <w:rsid w:val="00353853"/>
    <w:rsid w:val="003559AE"/>
    <w:rsid w:val="00356173"/>
    <w:rsid w:val="003566C1"/>
    <w:rsid w:val="0035683B"/>
    <w:rsid w:val="003568D2"/>
    <w:rsid w:val="00357482"/>
    <w:rsid w:val="003577D6"/>
    <w:rsid w:val="00360861"/>
    <w:rsid w:val="00361B30"/>
    <w:rsid w:val="00362270"/>
    <w:rsid w:val="00362A12"/>
    <w:rsid w:val="00362D34"/>
    <w:rsid w:val="00364144"/>
    <w:rsid w:val="00364989"/>
    <w:rsid w:val="00364A58"/>
    <w:rsid w:val="00364EC5"/>
    <w:rsid w:val="00364F42"/>
    <w:rsid w:val="0036530F"/>
    <w:rsid w:val="00365654"/>
    <w:rsid w:val="003658BC"/>
    <w:rsid w:val="00365D2D"/>
    <w:rsid w:val="0036658E"/>
    <w:rsid w:val="00366ACA"/>
    <w:rsid w:val="00370150"/>
    <w:rsid w:val="003706B6"/>
    <w:rsid w:val="003719C2"/>
    <w:rsid w:val="00371C9C"/>
    <w:rsid w:val="00371D77"/>
    <w:rsid w:val="00372F24"/>
    <w:rsid w:val="00373921"/>
    <w:rsid w:val="00373A7E"/>
    <w:rsid w:val="00373B8F"/>
    <w:rsid w:val="00374722"/>
    <w:rsid w:val="00374AF8"/>
    <w:rsid w:val="00375948"/>
    <w:rsid w:val="00375AD3"/>
    <w:rsid w:val="00380126"/>
    <w:rsid w:val="003804F0"/>
    <w:rsid w:val="00380CAB"/>
    <w:rsid w:val="00380D23"/>
    <w:rsid w:val="003817B3"/>
    <w:rsid w:val="003822A1"/>
    <w:rsid w:val="003823A9"/>
    <w:rsid w:val="003825A3"/>
    <w:rsid w:val="00382FE6"/>
    <w:rsid w:val="003835E7"/>
    <w:rsid w:val="003841ED"/>
    <w:rsid w:val="003844E3"/>
    <w:rsid w:val="003848E3"/>
    <w:rsid w:val="003854FB"/>
    <w:rsid w:val="003857C7"/>
    <w:rsid w:val="003864F6"/>
    <w:rsid w:val="00386907"/>
    <w:rsid w:val="003877DA"/>
    <w:rsid w:val="00390DC0"/>
    <w:rsid w:val="00391053"/>
    <w:rsid w:val="00391A50"/>
    <w:rsid w:val="00392838"/>
    <w:rsid w:val="00392D4C"/>
    <w:rsid w:val="00392F91"/>
    <w:rsid w:val="00393837"/>
    <w:rsid w:val="00393C3F"/>
    <w:rsid w:val="003944B5"/>
    <w:rsid w:val="00394554"/>
    <w:rsid w:val="00395858"/>
    <w:rsid w:val="00395AEE"/>
    <w:rsid w:val="00395C03"/>
    <w:rsid w:val="00395C4B"/>
    <w:rsid w:val="00396BF7"/>
    <w:rsid w:val="003975C6"/>
    <w:rsid w:val="00397A62"/>
    <w:rsid w:val="003A0315"/>
    <w:rsid w:val="003A095F"/>
    <w:rsid w:val="003A09C1"/>
    <w:rsid w:val="003A0BDA"/>
    <w:rsid w:val="003A0F11"/>
    <w:rsid w:val="003A0F97"/>
    <w:rsid w:val="003A1280"/>
    <w:rsid w:val="003A15FA"/>
    <w:rsid w:val="003A200A"/>
    <w:rsid w:val="003A25B0"/>
    <w:rsid w:val="003A263D"/>
    <w:rsid w:val="003A2AE2"/>
    <w:rsid w:val="003A321C"/>
    <w:rsid w:val="003A3C2C"/>
    <w:rsid w:val="003A4082"/>
    <w:rsid w:val="003A45A2"/>
    <w:rsid w:val="003A59A9"/>
    <w:rsid w:val="003A6462"/>
    <w:rsid w:val="003A741B"/>
    <w:rsid w:val="003A7D4E"/>
    <w:rsid w:val="003B06EE"/>
    <w:rsid w:val="003B13F7"/>
    <w:rsid w:val="003B2097"/>
    <w:rsid w:val="003B2E95"/>
    <w:rsid w:val="003B3705"/>
    <w:rsid w:val="003B3B40"/>
    <w:rsid w:val="003B3F02"/>
    <w:rsid w:val="003B4070"/>
    <w:rsid w:val="003B4229"/>
    <w:rsid w:val="003B459B"/>
    <w:rsid w:val="003B4668"/>
    <w:rsid w:val="003B4694"/>
    <w:rsid w:val="003B46BD"/>
    <w:rsid w:val="003B4859"/>
    <w:rsid w:val="003B4FA5"/>
    <w:rsid w:val="003B5051"/>
    <w:rsid w:val="003B56CF"/>
    <w:rsid w:val="003B65C0"/>
    <w:rsid w:val="003B6FA1"/>
    <w:rsid w:val="003B7CC8"/>
    <w:rsid w:val="003B7DE0"/>
    <w:rsid w:val="003C02B1"/>
    <w:rsid w:val="003C074C"/>
    <w:rsid w:val="003C0F99"/>
    <w:rsid w:val="003C1701"/>
    <w:rsid w:val="003C1B07"/>
    <w:rsid w:val="003C22EB"/>
    <w:rsid w:val="003C23CC"/>
    <w:rsid w:val="003C24B5"/>
    <w:rsid w:val="003C25AE"/>
    <w:rsid w:val="003C263E"/>
    <w:rsid w:val="003C2A72"/>
    <w:rsid w:val="003C2CE3"/>
    <w:rsid w:val="003C3214"/>
    <w:rsid w:val="003C399C"/>
    <w:rsid w:val="003C4129"/>
    <w:rsid w:val="003C4549"/>
    <w:rsid w:val="003C5102"/>
    <w:rsid w:val="003C557D"/>
    <w:rsid w:val="003C5F25"/>
    <w:rsid w:val="003C69BD"/>
    <w:rsid w:val="003C6BC8"/>
    <w:rsid w:val="003C6EE9"/>
    <w:rsid w:val="003C6F66"/>
    <w:rsid w:val="003C6F75"/>
    <w:rsid w:val="003C750B"/>
    <w:rsid w:val="003D0514"/>
    <w:rsid w:val="003D08B3"/>
    <w:rsid w:val="003D090C"/>
    <w:rsid w:val="003D1FA3"/>
    <w:rsid w:val="003D36DB"/>
    <w:rsid w:val="003D443E"/>
    <w:rsid w:val="003D49D4"/>
    <w:rsid w:val="003D4D8D"/>
    <w:rsid w:val="003D508A"/>
    <w:rsid w:val="003D53BE"/>
    <w:rsid w:val="003D597B"/>
    <w:rsid w:val="003D5EB4"/>
    <w:rsid w:val="003D5F71"/>
    <w:rsid w:val="003D607B"/>
    <w:rsid w:val="003D676D"/>
    <w:rsid w:val="003D67B8"/>
    <w:rsid w:val="003D6BF6"/>
    <w:rsid w:val="003D6CBA"/>
    <w:rsid w:val="003D6D40"/>
    <w:rsid w:val="003D7D59"/>
    <w:rsid w:val="003E03B0"/>
    <w:rsid w:val="003E0410"/>
    <w:rsid w:val="003E0413"/>
    <w:rsid w:val="003E0AF3"/>
    <w:rsid w:val="003E19D2"/>
    <w:rsid w:val="003E29C8"/>
    <w:rsid w:val="003E2A19"/>
    <w:rsid w:val="003E312E"/>
    <w:rsid w:val="003E361D"/>
    <w:rsid w:val="003E4009"/>
    <w:rsid w:val="003E42BF"/>
    <w:rsid w:val="003E4469"/>
    <w:rsid w:val="003E4606"/>
    <w:rsid w:val="003E4DE6"/>
    <w:rsid w:val="003E505E"/>
    <w:rsid w:val="003E5C02"/>
    <w:rsid w:val="003E6118"/>
    <w:rsid w:val="003E659A"/>
    <w:rsid w:val="003E7828"/>
    <w:rsid w:val="003F0B01"/>
    <w:rsid w:val="003F174E"/>
    <w:rsid w:val="003F1BC2"/>
    <w:rsid w:val="003F2506"/>
    <w:rsid w:val="003F2993"/>
    <w:rsid w:val="003F3B4F"/>
    <w:rsid w:val="003F42D6"/>
    <w:rsid w:val="003F4318"/>
    <w:rsid w:val="003F4C3D"/>
    <w:rsid w:val="003F4DE6"/>
    <w:rsid w:val="003F56EC"/>
    <w:rsid w:val="003F6387"/>
    <w:rsid w:val="003F64D2"/>
    <w:rsid w:val="003F6F37"/>
    <w:rsid w:val="003F70F4"/>
    <w:rsid w:val="00400C59"/>
    <w:rsid w:val="00401007"/>
    <w:rsid w:val="004011E0"/>
    <w:rsid w:val="00401D4B"/>
    <w:rsid w:val="00401D9C"/>
    <w:rsid w:val="00401FCE"/>
    <w:rsid w:val="00402BFC"/>
    <w:rsid w:val="00403AFF"/>
    <w:rsid w:val="00404988"/>
    <w:rsid w:val="00404B81"/>
    <w:rsid w:val="00405022"/>
    <w:rsid w:val="0040507F"/>
    <w:rsid w:val="004052DF"/>
    <w:rsid w:val="00405A3A"/>
    <w:rsid w:val="004062F0"/>
    <w:rsid w:val="00406AEB"/>
    <w:rsid w:val="00406DCF"/>
    <w:rsid w:val="00410171"/>
    <w:rsid w:val="0041322A"/>
    <w:rsid w:val="0041421C"/>
    <w:rsid w:val="00414348"/>
    <w:rsid w:val="00414399"/>
    <w:rsid w:val="00414FEB"/>
    <w:rsid w:val="004150C0"/>
    <w:rsid w:val="0041567C"/>
    <w:rsid w:val="00415716"/>
    <w:rsid w:val="00415DC0"/>
    <w:rsid w:val="00417213"/>
    <w:rsid w:val="004179DF"/>
    <w:rsid w:val="00417E22"/>
    <w:rsid w:val="00417F54"/>
    <w:rsid w:val="004210DD"/>
    <w:rsid w:val="00421116"/>
    <w:rsid w:val="004213C7"/>
    <w:rsid w:val="00421768"/>
    <w:rsid w:val="00421929"/>
    <w:rsid w:val="00421974"/>
    <w:rsid w:val="00421E78"/>
    <w:rsid w:val="00422289"/>
    <w:rsid w:val="004230DE"/>
    <w:rsid w:val="004233E2"/>
    <w:rsid w:val="00423565"/>
    <w:rsid w:val="004243CC"/>
    <w:rsid w:val="00424ECD"/>
    <w:rsid w:val="0042519F"/>
    <w:rsid w:val="00425F04"/>
    <w:rsid w:val="00426E2E"/>
    <w:rsid w:val="00427958"/>
    <w:rsid w:val="00427A2A"/>
    <w:rsid w:val="00427F0E"/>
    <w:rsid w:val="00431338"/>
    <w:rsid w:val="00431344"/>
    <w:rsid w:val="00431991"/>
    <w:rsid w:val="00432AFB"/>
    <w:rsid w:val="00432D35"/>
    <w:rsid w:val="004331F8"/>
    <w:rsid w:val="00433FEE"/>
    <w:rsid w:val="0043439E"/>
    <w:rsid w:val="004344A7"/>
    <w:rsid w:val="00435C8A"/>
    <w:rsid w:val="00436224"/>
    <w:rsid w:val="004364C1"/>
    <w:rsid w:val="004364F9"/>
    <w:rsid w:val="00436802"/>
    <w:rsid w:val="00436DB9"/>
    <w:rsid w:val="00437D43"/>
    <w:rsid w:val="00437E26"/>
    <w:rsid w:val="00440C61"/>
    <w:rsid w:val="00442B9F"/>
    <w:rsid w:val="004440F4"/>
    <w:rsid w:val="0044410F"/>
    <w:rsid w:val="0044419C"/>
    <w:rsid w:val="00444294"/>
    <w:rsid w:val="00444496"/>
    <w:rsid w:val="0044469C"/>
    <w:rsid w:val="004446DC"/>
    <w:rsid w:val="0044580B"/>
    <w:rsid w:val="00446214"/>
    <w:rsid w:val="00446803"/>
    <w:rsid w:val="00446C85"/>
    <w:rsid w:val="004474AC"/>
    <w:rsid w:val="004476B0"/>
    <w:rsid w:val="004479A2"/>
    <w:rsid w:val="00447D29"/>
    <w:rsid w:val="004517D3"/>
    <w:rsid w:val="00451A92"/>
    <w:rsid w:val="00451B80"/>
    <w:rsid w:val="00451D22"/>
    <w:rsid w:val="00452581"/>
    <w:rsid w:val="00453346"/>
    <w:rsid w:val="0045351C"/>
    <w:rsid w:val="0045436C"/>
    <w:rsid w:val="00454ED6"/>
    <w:rsid w:val="00454FD2"/>
    <w:rsid w:val="004559D7"/>
    <w:rsid w:val="00455B1F"/>
    <w:rsid w:val="00457462"/>
    <w:rsid w:val="00457586"/>
    <w:rsid w:val="004600C7"/>
    <w:rsid w:val="00462D6D"/>
    <w:rsid w:val="00462F03"/>
    <w:rsid w:val="00463527"/>
    <w:rsid w:val="00463A22"/>
    <w:rsid w:val="00464611"/>
    <w:rsid w:val="00465027"/>
    <w:rsid w:val="0046565F"/>
    <w:rsid w:val="00465E75"/>
    <w:rsid w:val="00467B4B"/>
    <w:rsid w:val="004704E1"/>
    <w:rsid w:val="0047098B"/>
    <w:rsid w:val="00470B13"/>
    <w:rsid w:val="00470B65"/>
    <w:rsid w:val="00470BFB"/>
    <w:rsid w:val="00470FFC"/>
    <w:rsid w:val="00471263"/>
    <w:rsid w:val="004715F1"/>
    <w:rsid w:val="00472727"/>
    <w:rsid w:val="004732B1"/>
    <w:rsid w:val="0047361B"/>
    <w:rsid w:val="00473635"/>
    <w:rsid w:val="00473EBC"/>
    <w:rsid w:val="00474B8B"/>
    <w:rsid w:val="00474C8A"/>
    <w:rsid w:val="00475604"/>
    <w:rsid w:val="00475683"/>
    <w:rsid w:val="00476642"/>
    <w:rsid w:val="00476A98"/>
    <w:rsid w:val="004770BD"/>
    <w:rsid w:val="00477BD6"/>
    <w:rsid w:val="00477EA8"/>
    <w:rsid w:val="00480261"/>
    <w:rsid w:val="00481050"/>
    <w:rsid w:val="0048106A"/>
    <w:rsid w:val="004810D8"/>
    <w:rsid w:val="004817FA"/>
    <w:rsid w:val="00481937"/>
    <w:rsid w:val="004834FC"/>
    <w:rsid w:val="0048443C"/>
    <w:rsid w:val="004845DC"/>
    <w:rsid w:val="00484616"/>
    <w:rsid w:val="004847D2"/>
    <w:rsid w:val="00484D61"/>
    <w:rsid w:val="00485CF4"/>
    <w:rsid w:val="00487308"/>
    <w:rsid w:val="00487669"/>
    <w:rsid w:val="00487B99"/>
    <w:rsid w:val="004901B3"/>
    <w:rsid w:val="00490480"/>
    <w:rsid w:val="0049220D"/>
    <w:rsid w:val="00492225"/>
    <w:rsid w:val="00492589"/>
    <w:rsid w:val="0049282D"/>
    <w:rsid w:val="00493C4F"/>
    <w:rsid w:val="004944AC"/>
    <w:rsid w:val="00495622"/>
    <w:rsid w:val="00495A63"/>
    <w:rsid w:val="00495EEC"/>
    <w:rsid w:val="00496353"/>
    <w:rsid w:val="004963BF"/>
    <w:rsid w:val="00496E39"/>
    <w:rsid w:val="004978AE"/>
    <w:rsid w:val="00497C03"/>
    <w:rsid w:val="00497C2A"/>
    <w:rsid w:val="004A1ACD"/>
    <w:rsid w:val="004A2054"/>
    <w:rsid w:val="004A2405"/>
    <w:rsid w:val="004A3BD5"/>
    <w:rsid w:val="004A4FF6"/>
    <w:rsid w:val="004A57EF"/>
    <w:rsid w:val="004A590B"/>
    <w:rsid w:val="004A65AE"/>
    <w:rsid w:val="004A683C"/>
    <w:rsid w:val="004A6D76"/>
    <w:rsid w:val="004A6E0C"/>
    <w:rsid w:val="004A709B"/>
    <w:rsid w:val="004A70E4"/>
    <w:rsid w:val="004A74C3"/>
    <w:rsid w:val="004B0D74"/>
    <w:rsid w:val="004B12F5"/>
    <w:rsid w:val="004B1D64"/>
    <w:rsid w:val="004B2668"/>
    <w:rsid w:val="004B2EA7"/>
    <w:rsid w:val="004B3BAC"/>
    <w:rsid w:val="004B4258"/>
    <w:rsid w:val="004B44C0"/>
    <w:rsid w:val="004B45E9"/>
    <w:rsid w:val="004B481B"/>
    <w:rsid w:val="004B4AE4"/>
    <w:rsid w:val="004B4D5F"/>
    <w:rsid w:val="004B4E41"/>
    <w:rsid w:val="004B579B"/>
    <w:rsid w:val="004B670A"/>
    <w:rsid w:val="004B6D19"/>
    <w:rsid w:val="004B6ED1"/>
    <w:rsid w:val="004B708C"/>
    <w:rsid w:val="004B709C"/>
    <w:rsid w:val="004B7BCF"/>
    <w:rsid w:val="004C03BC"/>
    <w:rsid w:val="004C0D5A"/>
    <w:rsid w:val="004C18C7"/>
    <w:rsid w:val="004C19FC"/>
    <w:rsid w:val="004C1D41"/>
    <w:rsid w:val="004C34B1"/>
    <w:rsid w:val="004C34BF"/>
    <w:rsid w:val="004C3AAA"/>
    <w:rsid w:val="004C3CB6"/>
    <w:rsid w:val="004C44E6"/>
    <w:rsid w:val="004C4635"/>
    <w:rsid w:val="004C4FFA"/>
    <w:rsid w:val="004C53D5"/>
    <w:rsid w:val="004C56FE"/>
    <w:rsid w:val="004C57FB"/>
    <w:rsid w:val="004C59EF"/>
    <w:rsid w:val="004C5CF3"/>
    <w:rsid w:val="004C60BE"/>
    <w:rsid w:val="004C60D8"/>
    <w:rsid w:val="004C6F93"/>
    <w:rsid w:val="004C7581"/>
    <w:rsid w:val="004C7C2D"/>
    <w:rsid w:val="004D0CBC"/>
    <w:rsid w:val="004D0E5E"/>
    <w:rsid w:val="004D0F43"/>
    <w:rsid w:val="004D16DA"/>
    <w:rsid w:val="004D1883"/>
    <w:rsid w:val="004D1B57"/>
    <w:rsid w:val="004D2D1F"/>
    <w:rsid w:val="004D31D2"/>
    <w:rsid w:val="004D3C2B"/>
    <w:rsid w:val="004D574D"/>
    <w:rsid w:val="004D624D"/>
    <w:rsid w:val="004D67DF"/>
    <w:rsid w:val="004D6DBE"/>
    <w:rsid w:val="004D6FFA"/>
    <w:rsid w:val="004D744B"/>
    <w:rsid w:val="004D7666"/>
    <w:rsid w:val="004E0F45"/>
    <w:rsid w:val="004E12B0"/>
    <w:rsid w:val="004E1587"/>
    <w:rsid w:val="004E159C"/>
    <w:rsid w:val="004E1BD8"/>
    <w:rsid w:val="004E1DB8"/>
    <w:rsid w:val="004E1DEA"/>
    <w:rsid w:val="004E3B9B"/>
    <w:rsid w:val="004E43B7"/>
    <w:rsid w:val="004E5204"/>
    <w:rsid w:val="004E5A39"/>
    <w:rsid w:val="004E5BEF"/>
    <w:rsid w:val="004E5C0C"/>
    <w:rsid w:val="004E5E23"/>
    <w:rsid w:val="004E5EF3"/>
    <w:rsid w:val="004E6268"/>
    <w:rsid w:val="004E62FC"/>
    <w:rsid w:val="004E63F3"/>
    <w:rsid w:val="004E6C89"/>
    <w:rsid w:val="004E6D30"/>
    <w:rsid w:val="004E797F"/>
    <w:rsid w:val="004E7CD1"/>
    <w:rsid w:val="004F00A3"/>
    <w:rsid w:val="004F05BA"/>
    <w:rsid w:val="004F0D24"/>
    <w:rsid w:val="004F1C4D"/>
    <w:rsid w:val="004F1E3A"/>
    <w:rsid w:val="004F2792"/>
    <w:rsid w:val="004F2FBF"/>
    <w:rsid w:val="004F3064"/>
    <w:rsid w:val="004F308F"/>
    <w:rsid w:val="004F35C1"/>
    <w:rsid w:val="004F3C3B"/>
    <w:rsid w:val="004F4059"/>
    <w:rsid w:val="004F426A"/>
    <w:rsid w:val="004F4384"/>
    <w:rsid w:val="004F452D"/>
    <w:rsid w:val="004F4645"/>
    <w:rsid w:val="004F4E95"/>
    <w:rsid w:val="004F4F9E"/>
    <w:rsid w:val="004F58E3"/>
    <w:rsid w:val="004F5E53"/>
    <w:rsid w:val="004F5EA9"/>
    <w:rsid w:val="004F5FCF"/>
    <w:rsid w:val="004F6820"/>
    <w:rsid w:val="004F691B"/>
    <w:rsid w:val="004F6945"/>
    <w:rsid w:val="004F7684"/>
    <w:rsid w:val="004F77AB"/>
    <w:rsid w:val="004F7B7B"/>
    <w:rsid w:val="004F7C09"/>
    <w:rsid w:val="005006B0"/>
    <w:rsid w:val="0050087F"/>
    <w:rsid w:val="00500DB6"/>
    <w:rsid w:val="00501156"/>
    <w:rsid w:val="005012E9"/>
    <w:rsid w:val="00502414"/>
    <w:rsid w:val="00502583"/>
    <w:rsid w:val="005029E4"/>
    <w:rsid w:val="00502A6E"/>
    <w:rsid w:val="00502ACC"/>
    <w:rsid w:val="00502AFD"/>
    <w:rsid w:val="005030A0"/>
    <w:rsid w:val="0050340B"/>
    <w:rsid w:val="005038BB"/>
    <w:rsid w:val="005044D7"/>
    <w:rsid w:val="00505630"/>
    <w:rsid w:val="005058EE"/>
    <w:rsid w:val="00506640"/>
    <w:rsid w:val="005076F2"/>
    <w:rsid w:val="0050775B"/>
    <w:rsid w:val="00507F22"/>
    <w:rsid w:val="005101D5"/>
    <w:rsid w:val="00510221"/>
    <w:rsid w:val="0051045E"/>
    <w:rsid w:val="00510BED"/>
    <w:rsid w:val="00510C31"/>
    <w:rsid w:val="00510C32"/>
    <w:rsid w:val="005119B6"/>
    <w:rsid w:val="005119CC"/>
    <w:rsid w:val="0051398A"/>
    <w:rsid w:val="00513AC5"/>
    <w:rsid w:val="00513B71"/>
    <w:rsid w:val="00513F79"/>
    <w:rsid w:val="0051434F"/>
    <w:rsid w:val="005157CF"/>
    <w:rsid w:val="00515AA2"/>
    <w:rsid w:val="005162AB"/>
    <w:rsid w:val="005163D9"/>
    <w:rsid w:val="00516BDE"/>
    <w:rsid w:val="005178AB"/>
    <w:rsid w:val="005179EC"/>
    <w:rsid w:val="00517C11"/>
    <w:rsid w:val="0052002F"/>
    <w:rsid w:val="0052042F"/>
    <w:rsid w:val="00520439"/>
    <w:rsid w:val="005205ED"/>
    <w:rsid w:val="00520DA3"/>
    <w:rsid w:val="005211EA"/>
    <w:rsid w:val="00521276"/>
    <w:rsid w:val="00521D5C"/>
    <w:rsid w:val="005220D0"/>
    <w:rsid w:val="005221E9"/>
    <w:rsid w:val="005223CC"/>
    <w:rsid w:val="00522544"/>
    <w:rsid w:val="00522A68"/>
    <w:rsid w:val="00522DC2"/>
    <w:rsid w:val="00523246"/>
    <w:rsid w:val="00523A71"/>
    <w:rsid w:val="00523EDE"/>
    <w:rsid w:val="00526CF7"/>
    <w:rsid w:val="00527482"/>
    <w:rsid w:val="005274F2"/>
    <w:rsid w:val="005278EF"/>
    <w:rsid w:val="00527E32"/>
    <w:rsid w:val="00530EA9"/>
    <w:rsid w:val="005312B4"/>
    <w:rsid w:val="00531390"/>
    <w:rsid w:val="005317F2"/>
    <w:rsid w:val="00531B3E"/>
    <w:rsid w:val="00532C72"/>
    <w:rsid w:val="00532DE5"/>
    <w:rsid w:val="0053307A"/>
    <w:rsid w:val="005330AE"/>
    <w:rsid w:val="0053338E"/>
    <w:rsid w:val="00533CE0"/>
    <w:rsid w:val="00533D83"/>
    <w:rsid w:val="0053451D"/>
    <w:rsid w:val="005346A1"/>
    <w:rsid w:val="0053482F"/>
    <w:rsid w:val="00534FEC"/>
    <w:rsid w:val="0053564F"/>
    <w:rsid w:val="0053573C"/>
    <w:rsid w:val="00535889"/>
    <w:rsid w:val="005359B7"/>
    <w:rsid w:val="005365A1"/>
    <w:rsid w:val="00537B45"/>
    <w:rsid w:val="005401FF"/>
    <w:rsid w:val="005402A3"/>
    <w:rsid w:val="00540741"/>
    <w:rsid w:val="005411CD"/>
    <w:rsid w:val="00541235"/>
    <w:rsid w:val="00542FEE"/>
    <w:rsid w:val="005432FC"/>
    <w:rsid w:val="0054552C"/>
    <w:rsid w:val="00545CF2"/>
    <w:rsid w:val="00546401"/>
    <w:rsid w:val="0054674C"/>
    <w:rsid w:val="00546E51"/>
    <w:rsid w:val="00546EAD"/>
    <w:rsid w:val="0054704B"/>
    <w:rsid w:val="0054762D"/>
    <w:rsid w:val="00547639"/>
    <w:rsid w:val="00550216"/>
    <w:rsid w:val="00550B2E"/>
    <w:rsid w:val="00551073"/>
    <w:rsid w:val="00551288"/>
    <w:rsid w:val="005520C1"/>
    <w:rsid w:val="00552A22"/>
    <w:rsid w:val="00553C41"/>
    <w:rsid w:val="00554991"/>
    <w:rsid w:val="00554B3A"/>
    <w:rsid w:val="00554EAE"/>
    <w:rsid w:val="0055509D"/>
    <w:rsid w:val="005557F0"/>
    <w:rsid w:val="0055585D"/>
    <w:rsid w:val="00556E1A"/>
    <w:rsid w:val="00556E6F"/>
    <w:rsid w:val="00557B45"/>
    <w:rsid w:val="00560085"/>
    <w:rsid w:val="00560C4B"/>
    <w:rsid w:val="0056134A"/>
    <w:rsid w:val="005614DF"/>
    <w:rsid w:val="00561D49"/>
    <w:rsid w:val="005621B1"/>
    <w:rsid w:val="00564289"/>
    <w:rsid w:val="00564CF3"/>
    <w:rsid w:val="005651E3"/>
    <w:rsid w:val="0056526D"/>
    <w:rsid w:val="00565806"/>
    <w:rsid w:val="00565822"/>
    <w:rsid w:val="00565FEC"/>
    <w:rsid w:val="005663C0"/>
    <w:rsid w:val="0056643B"/>
    <w:rsid w:val="005673FC"/>
    <w:rsid w:val="00567420"/>
    <w:rsid w:val="00567619"/>
    <w:rsid w:val="00567C44"/>
    <w:rsid w:val="0057085D"/>
    <w:rsid w:val="005713E2"/>
    <w:rsid w:val="005723C5"/>
    <w:rsid w:val="00572702"/>
    <w:rsid w:val="00572CF3"/>
    <w:rsid w:val="00572FF3"/>
    <w:rsid w:val="005732F8"/>
    <w:rsid w:val="005735C0"/>
    <w:rsid w:val="005738A1"/>
    <w:rsid w:val="005739F3"/>
    <w:rsid w:val="00573B1A"/>
    <w:rsid w:val="00574179"/>
    <w:rsid w:val="005742F0"/>
    <w:rsid w:val="00574B33"/>
    <w:rsid w:val="005764BD"/>
    <w:rsid w:val="005769FA"/>
    <w:rsid w:val="0057798C"/>
    <w:rsid w:val="00577E4A"/>
    <w:rsid w:val="005808C2"/>
    <w:rsid w:val="005809E7"/>
    <w:rsid w:val="00580C9D"/>
    <w:rsid w:val="00580EA7"/>
    <w:rsid w:val="0058122D"/>
    <w:rsid w:val="00581C88"/>
    <w:rsid w:val="00582419"/>
    <w:rsid w:val="00582F61"/>
    <w:rsid w:val="005836CC"/>
    <w:rsid w:val="00583B47"/>
    <w:rsid w:val="00584279"/>
    <w:rsid w:val="005843DC"/>
    <w:rsid w:val="005846AB"/>
    <w:rsid w:val="00584716"/>
    <w:rsid w:val="00584C8E"/>
    <w:rsid w:val="00584F63"/>
    <w:rsid w:val="00585516"/>
    <w:rsid w:val="00585524"/>
    <w:rsid w:val="005861E3"/>
    <w:rsid w:val="00586C12"/>
    <w:rsid w:val="00587293"/>
    <w:rsid w:val="0058741D"/>
    <w:rsid w:val="00591340"/>
    <w:rsid w:val="00591532"/>
    <w:rsid w:val="00592904"/>
    <w:rsid w:val="005946C0"/>
    <w:rsid w:val="005946F7"/>
    <w:rsid w:val="00594B21"/>
    <w:rsid w:val="00595850"/>
    <w:rsid w:val="005959DD"/>
    <w:rsid w:val="00595AC5"/>
    <w:rsid w:val="00595EE4"/>
    <w:rsid w:val="005964E0"/>
    <w:rsid w:val="005968D3"/>
    <w:rsid w:val="0059748A"/>
    <w:rsid w:val="005A2191"/>
    <w:rsid w:val="005A21A9"/>
    <w:rsid w:val="005A33FB"/>
    <w:rsid w:val="005A3888"/>
    <w:rsid w:val="005A530D"/>
    <w:rsid w:val="005A6115"/>
    <w:rsid w:val="005A6B50"/>
    <w:rsid w:val="005A70B0"/>
    <w:rsid w:val="005A71A3"/>
    <w:rsid w:val="005A7D85"/>
    <w:rsid w:val="005B0922"/>
    <w:rsid w:val="005B0FA6"/>
    <w:rsid w:val="005B10D0"/>
    <w:rsid w:val="005B1319"/>
    <w:rsid w:val="005B1EA0"/>
    <w:rsid w:val="005B24E7"/>
    <w:rsid w:val="005B27D8"/>
    <w:rsid w:val="005B2DE8"/>
    <w:rsid w:val="005B3E65"/>
    <w:rsid w:val="005B48F6"/>
    <w:rsid w:val="005B4E53"/>
    <w:rsid w:val="005B618D"/>
    <w:rsid w:val="005C0702"/>
    <w:rsid w:val="005C1875"/>
    <w:rsid w:val="005C1EED"/>
    <w:rsid w:val="005C2094"/>
    <w:rsid w:val="005C2164"/>
    <w:rsid w:val="005C2936"/>
    <w:rsid w:val="005C3F5F"/>
    <w:rsid w:val="005C489E"/>
    <w:rsid w:val="005C4E17"/>
    <w:rsid w:val="005C5374"/>
    <w:rsid w:val="005C5430"/>
    <w:rsid w:val="005C55FB"/>
    <w:rsid w:val="005C6ACD"/>
    <w:rsid w:val="005C7D66"/>
    <w:rsid w:val="005C7F74"/>
    <w:rsid w:val="005D01F2"/>
    <w:rsid w:val="005D10CD"/>
    <w:rsid w:val="005D2095"/>
    <w:rsid w:val="005D247C"/>
    <w:rsid w:val="005D2755"/>
    <w:rsid w:val="005D277B"/>
    <w:rsid w:val="005D2B78"/>
    <w:rsid w:val="005D2F16"/>
    <w:rsid w:val="005D3369"/>
    <w:rsid w:val="005D3443"/>
    <w:rsid w:val="005D4F06"/>
    <w:rsid w:val="005D5274"/>
    <w:rsid w:val="005D53F5"/>
    <w:rsid w:val="005D56F8"/>
    <w:rsid w:val="005D5F5D"/>
    <w:rsid w:val="005D67DD"/>
    <w:rsid w:val="005E0263"/>
    <w:rsid w:val="005E0380"/>
    <w:rsid w:val="005E0386"/>
    <w:rsid w:val="005E04D5"/>
    <w:rsid w:val="005E05D4"/>
    <w:rsid w:val="005E0F21"/>
    <w:rsid w:val="005E13AE"/>
    <w:rsid w:val="005E13F6"/>
    <w:rsid w:val="005E1630"/>
    <w:rsid w:val="005E1E8D"/>
    <w:rsid w:val="005E2572"/>
    <w:rsid w:val="005E2672"/>
    <w:rsid w:val="005E277E"/>
    <w:rsid w:val="005E2BC5"/>
    <w:rsid w:val="005E2C69"/>
    <w:rsid w:val="005E4610"/>
    <w:rsid w:val="005E4D52"/>
    <w:rsid w:val="005E4FB8"/>
    <w:rsid w:val="005E5519"/>
    <w:rsid w:val="005E5921"/>
    <w:rsid w:val="005E63BB"/>
    <w:rsid w:val="005E7C8C"/>
    <w:rsid w:val="005E7DDB"/>
    <w:rsid w:val="005F0473"/>
    <w:rsid w:val="005F0E31"/>
    <w:rsid w:val="005F1C6C"/>
    <w:rsid w:val="005F1F17"/>
    <w:rsid w:val="005F251B"/>
    <w:rsid w:val="005F25DA"/>
    <w:rsid w:val="005F2910"/>
    <w:rsid w:val="005F345A"/>
    <w:rsid w:val="005F3916"/>
    <w:rsid w:val="005F3EB4"/>
    <w:rsid w:val="005F4158"/>
    <w:rsid w:val="005F44C5"/>
    <w:rsid w:val="005F44D5"/>
    <w:rsid w:val="005F4B3E"/>
    <w:rsid w:val="005F4F12"/>
    <w:rsid w:val="005F5243"/>
    <w:rsid w:val="005F5AF8"/>
    <w:rsid w:val="005F5BF1"/>
    <w:rsid w:val="005F5D6F"/>
    <w:rsid w:val="005F6BDF"/>
    <w:rsid w:val="005F6FC9"/>
    <w:rsid w:val="005F721C"/>
    <w:rsid w:val="006005AC"/>
    <w:rsid w:val="00600AB9"/>
    <w:rsid w:val="00600C59"/>
    <w:rsid w:val="006020BA"/>
    <w:rsid w:val="00602574"/>
    <w:rsid w:val="00602DB0"/>
    <w:rsid w:val="00603E56"/>
    <w:rsid w:val="00604CF1"/>
    <w:rsid w:val="006057DC"/>
    <w:rsid w:val="00605958"/>
    <w:rsid w:val="006063C9"/>
    <w:rsid w:val="00607262"/>
    <w:rsid w:val="00607918"/>
    <w:rsid w:val="00607B0B"/>
    <w:rsid w:val="00607B71"/>
    <w:rsid w:val="00607C1B"/>
    <w:rsid w:val="00607D86"/>
    <w:rsid w:val="00607F64"/>
    <w:rsid w:val="006103B7"/>
    <w:rsid w:val="00610A99"/>
    <w:rsid w:val="00610C47"/>
    <w:rsid w:val="00610D37"/>
    <w:rsid w:val="00610F72"/>
    <w:rsid w:val="006118F5"/>
    <w:rsid w:val="00611EA2"/>
    <w:rsid w:val="006123BD"/>
    <w:rsid w:val="00612A1F"/>
    <w:rsid w:val="00612BAC"/>
    <w:rsid w:val="00613235"/>
    <w:rsid w:val="006136D1"/>
    <w:rsid w:val="00614037"/>
    <w:rsid w:val="00614107"/>
    <w:rsid w:val="00614B24"/>
    <w:rsid w:val="00614BB2"/>
    <w:rsid w:val="00615A1D"/>
    <w:rsid w:val="00617D2D"/>
    <w:rsid w:val="006206E9"/>
    <w:rsid w:val="00620B3E"/>
    <w:rsid w:val="006215DA"/>
    <w:rsid w:val="00622087"/>
    <w:rsid w:val="006220A5"/>
    <w:rsid w:val="006220CF"/>
    <w:rsid w:val="00622589"/>
    <w:rsid w:val="006225C0"/>
    <w:rsid w:val="006229B1"/>
    <w:rsid w:val="006236AA"/>
    <w:rsid w:val="006243D9"/>
    <w:rsid w:val="0062467D"/>
    <w:rsid w:val="00624837"/>
    <w:rsid w:val="00624A84"/>
    <w:rsid w:val="006253AF"/>
    <w:rsid w:val="00626EBE"/>
    <w:rsid w:val="0062703B"/>
    <w:rsid w:val="006272C7"/>
    <w:rsid w:val="00627341"/>
    <w:rsid w:val="00627E25"/>
    <w:rsid w:val="0063369C"/>
    <w:rsid w:val="00633B5E"/>
    <w:rsid w:val="00633E4B"/>
    <w:rsid w:val="00634200"/>
    <w:rsid w:val="00634E59"/>
    <w:rsid w:val="0063597F"/>
    <w:rsid w:val="006362FF"/>
    <w:rsid w:val="006368B7"/>
    <w:rsid w:val="006369A5"/>
    <w:rsid w:val="00636D6C"/>
    <w:rsid w:val="00636E2C"/>
    <w:rsid w:val="0063722B"/>
    <w:rsid w:val="00637325"/>
    <w:rsid w:val="00637E4B"/>
    <w:rsid w:val="00640090"/>
    <w:rsid w:val="006409C6"/>
    <w:rsid w:val="00640F3E"/>
    <w:rsid w:val="00641679"/>
    <w:rsid w:val="0064255B"/>
    <w:rsid w:val="00642747"/>
    <w:rsid w:val="00642AD7"/>
    <w:rsid w:val="00642B67"/>
    <w:rsid w:val="00643A4A"/>
    <w:rsid w:val="00643CC1"/>
    <w:rsid w:val="00643D15"/>
    <w:rsid w:val="00644E7D"/>
    <w:rsid w:val="00645CE2"/>
    <w:rsid w:val="00645D92"/>
    <w:rsid w:val="00646C5B"/>
    <w:rsid w:val="00647546"/>
    <w:rsid w:val="00647904"/>
    <w:rsid w:val="006501CD"/>
    <w:rsid w:val="00650E5A"/>
    <w:rsid w:val="00652069"/>
    <w:rsid w:val="006523AF"/>
    <w:rsid w:val="00652A7B"/>
    <w:rsid w:val="00652FEE"/>
    <w:rsid w:val="00653CF0"/>
    <w:rsid w:val="00653DA1"/>
    <w:rsid w:val="00653E3E"/>
    <w:rsid w:val="00654CEB"/>
    <w:rsid w:val="00655303"/>
    <w:rsid w:val="00655DA0"/>
    <w:rsid w:val="00656C5E"/>
    <w:rsid w:val="00656D79"/>
    <w:rsid w:val="00657A5B"/>
    <w:rsid w:val="006605DE"/>
    <w:rsid w:val="00660C0D"/>
    <w:rsid w:val="00660ECB"/>
    <w:rsid w:val="00661842"/>
    <w:rsid w:val="00661A84"/>
    <w:rsid w:val="00661CEE"/>
    <w:rsid w:val="00662E52"/>
    <w:rsid w:val="006630F7"/>
    <w:rsid w:val="00663E80"/>
    <w:rsid w:val="00664070"/>
    <w:rsid w:val="00665017"/>
    <w:rsid w:val="00665110"/>
    <w:rsid w:val="00665300"/>
    <w:rsid w:val="00665FF5"/>
    <w:rsid w:val="006664E6"/>
    <w:rsid w:val="0066685C"/>
    <w:rsid w:val="00667EC4"/>
    <w:rsid w:val="006701EF"/>
    <w:rsid w:val="006707C0"/>
    <w:rsid w:val="006709C0"/>
    <w:rsid w:val="00670A32"/>
    <w:rsid w:val="00671561"/>
    <w:rsid w:val="00671F85"/>
    <w:rsid w:val="00672B3D"/>
    <w:rsid w:val="00672E28"/>
    <w:rsid w:val="00673294"/>
    <w:rsid w:val="00673414"/>
    <w:rsid w:val="006737B8"/>
    <w:rsid w:val="006739D0"/>
    <w:rsid w:val="00673D59"/>
    <w:rsid w:val="006745A4"/>
    <w:rsid w:val="00674936"/>
    <w:rsid w:val="006754B0"/>
    <w:rsid w:val="00675C9E"/>
    <w:rsid w:val="0067726C"/>
    <w:rsid w:val="00677D22"/>
    <w:rsid w:val="0068054E"/>
    <w:rsid w:val="00681632"/>
    <w:rsid w:val="0068184E"/>
    <w:rsid w:val="006819FC"/>
    <w:rsid w:val="00681FCE"/>
    <w:rsid w:val="006825C2"/>
    <w:rsid w:val="00682CB1"/>
    <w:rsid w:val="006833FF"/>
    <w:rsid w:val="00684409"/>
    <w:rsid w:val="00684BC6"/>
    <w:rsid w:val="00684DC4"/>
    <w:rsid w:val="00684E2E"/>
    <w:rsid w:val="0068680A"/>
    <w:rsid w:val="00687712"/>
    <w:rsid w:val="00690E0E"/>
    <w:rsid w:val="00692722"/>
    <w:rsid w:val="00692BAB"/>
    <w:rsid w:val="00693069"/>
    <w:rsid w:val="006933CD"/>
    <w:rsid w:val="00693ABF"/>
    <w:rsid w:val="00693F79"/>
    <w:rsid w:val="00694456"/>
    <w:rsid w:val="00694825"/>
    <w:rsid w:val="00697400"/>
    <w:rsid w:val="006A00F5"/>
    <w:rsid w:val="006A0301"/>
    <w:rsid w:val="006A1412"/>
    <w:rsid w:val="006A163F"/>
    <w:rsid w:val="006A1886"/>
    <w:rsid w:val="006A1A19"/>
    <w:rsid w:val="006A1D81"/>
    <w:rsid w:val="006A1E19"/>
    <w:rsid w:val="006A2557"/>
    <w:rsid w:val="006A2B32"/>
    <w:rsid w:val="006A309D"/>
    <w:rsid w:val="006A3274"/>
    <w:rsid w:val="006A4033"/>
    <w:rsid w:val="006A4937"/>
    <w:rsid w:val="006A539E"/>
    <w:rsid w:val="006A686F"/>
    <w:rsid w:val="006A7DC8"/>
    <w:rsid w:val="006A7E4A"/>
    <w:rsid w:val="006B035F"/>
    <w:rsid w:val="006B04C0"/>
    <w:rsid w:val="006B05CD"/>
    <w:rsid w:val="006B089B"/>
    <w:rsid w:val="006B0A32"/>
    <w:rsid w:val="006B0C37"/>
    <w:rsid w:val="006B1A93"/>
    <w:rsid w:val="006B264A"/>
    <w:rsid w:val="006B264D"/>
    <w:rsid w:val="006B2C78"/>
    <w:rsid w:val="006B311C"/>
    <w:rsid w:val="006B3958"/>
    <w:rsid w:val="006B3B9E"/>
    <w:rsid w:val="006B4893"/>
    <w:rsid w:val="006B49D5"/>
    <w:rsid w:val="006B4B35"/>
    <w:rsid w:val="006B55EE"/>
    <w:rsid w:val="006B5FCD"/>
    <w:rsid w:val="006B6AAE"/>
    <w:rsid w:val="006B7673"/>
    <w:rsid w:val="006B77B8"/>
    <w:rsid w:val="006B7E3F"/>
    <w:rsid w:val="006C0984"/>
    <w:rsid w:val="006C1625"/>
    <w:rsid w:val="006C17FD"/>
    <w:rsid w:val="006C19DB"/>
    <w:rsid w:val="006C1B52"/>
    <w:rsid w:val="006C2A80"/>
    <w:rsid w:val="006C2E82"/>
    <w:rsid w:val="006C34D5"/>
    <w:rsid w:val="006C352E"/>
    <w:rsid w:val="006C3787"/>
    <w:rsid w:val="006C42B3"/>
    <w:rsid w:val="006C44EF"/>
    <w:rsid w:val="006C4E28"/>
    <w:rsid w:val="006C4EF9"/>
    <w:rsid w:val="006C5173"/>
    <w:rsid w:val="006C5430"/>
    <w:rsid w:val="006C57B7"/>
    <w:rsid w:val="006C5B68"/>
    <w:rsid w:val="006C5D3A"/>
    <w:rsid w:val="006C649D"/>
    <w:rsid w:val="006C69BF"/>
    <w:rsid w:val="006C6E46"/>
    <w:rsid w:val="006C6E83"/>
    <w:rsid w:val="006C77EB"/>
    <w:rsid w:val="006D0014"/>
    <w:rsid w:val="006D0D34"/>
    <w:rsid w:val="006D1138"/>
    <w:rsid w:val="006D1255"/>
    <w:rsid w:val="006D1A4A"/>
    <w:rsid w:val="006D2377"/>
    <w:rsid w:val="006D272A"/>
    <w:rsid w:val="006D30F4"/>
    <w:rsid w:val="006D3E5F"/>
    <w:rsid w:val="006D4578"/>
    <w:rsid w:val="006D484F"/>
    <w:rsid w:val="006D4B3D"/>
    <w:rsid w:val="006D5423"/>
    <w:rsid w:val="006D59D6"/>
    <w:rsid w:val="006D63AA"/>
    <w:rsid w:val="006D66D9"/>
    <w:rsid w:val="006D66FA"/>
    <w:rsid w:val="006D6F92"/>
    <w:rsid w:val="006D75A5"/>
    <w:rsid w:val="006E05D4"/>
    <w:rsid w:val="006E276A"/>
    <w:rsid w:val="006E2F9B"/>
    <w:rsid w:val="006E344E"/>
    <w:rsid w:val="006E34E0"/>
    <w:rsid w:val="006E394B"/>
    <w:rsid w:val="006E3E0D"/>
    <w:rsid w:val="006E4265"/>
    <w:rsid w:val="006E4A6A"/>
    <w:rsid w:val="006E6988"/>
    <w:rsid w:val="006E6D6D"/>
    <w:rsid w:val="006E771D"/>
    <w:rsid w:val="006F0F8B"/>
    <w:rsid w:val="006F11EC"/>
    <w:rsid w:val="006F1497"/>
    <w:rsid w:val="006F1C17"/>
    <w:rsid w:val="006F2B8A"/>
    <w:rsid w:val="006F350D"/>
    <w:rsid w:val="006F3636"/>
    <w:rsid w:val="006F3C2C"/>
    <w:rsid w:val="006F3F1D"/>
    <w:rsid w:val="006F4725"/>
    <w:rsid w:val="006F4857"/>
    <w:rsid w:val="006F51EF"/>
    <w:rsid w:val="006F622A"/>
    <w:rsid w:val="006F67BA"/>
    <w:rsid w:val="006F6B7E"/>
    <w:rsid w:val="006F6C7C"/>
    <w:rsid w:val="006F6DA9"/>
    <w:rsid w:val="006F7973"/>
    <w:rsid w:val="00700253"/>
    <w:rsid w:val="00700553"/>
    <w:rsid w:val="007009D1"/>
    <w:rsid w:val="00700BE4"/>
    <w:rsid w:val="00700D46"/>
    <w:rsid w:val="0070183A"/>
    <w:rsid w:val="007019B2"/>
    <w:rsid w:val="00702A26"/>
    <w:rsid w:val="007039D8"/>
    <w:rsid w:val="00703E24"/>
    <w:rsid w:val="00704460"/>
    <w:rsid w:val="00704872"/>
    <w:rsid w:val="00704BA1"/>
    <w:rsid w:val="00704D4C"/>
    <w:rsid w:val="00705EFA"/>
    <w:rsid w:val="00705FBA"/>
    <w:rsid w:val="00706140"/>
    <w:rsid w:val="007062DB"/>
    <w:rsid w:val="0070723C"/>
    <w:rsid w:val="007073F9"/>
    <w:rsid w:val="0070746E"/>
    <w:rsid w:val="00710A3A"/>
    <w:rsid w:val="00711639"/>
    <w:rsid w:val="007120C0"/>
    <w:rsid w:val="0071232C"/>
    <w:rsid w:val="0071357D"/>
    <w:rsid w:val="007138E2"/>
    <w:rsid w:val="007141A2"/>
    <w:rsid w:val="007143CA"/>
    <w:rsid w:val="00714966"/>
    <w:rsid w:val="007153B2"/>
    <w:rsid w:val="007162F4"/>
    <w:rsid w:val="00716EF1"/>
    <w:rsid w:val="007209E6"/>
    <w:rsid w:val="00720F62"/>
    <w:rsid w:val="00721B9D"/>
    <w:rsid w:val="007230DE"/>
    <w:rsid w:val="00723595"/>
    <w:rsid w:val="007253FA"/>
    <w:rsid w:val="007257AA"/>
    <w:rsid w:val="00725962"/>
    <w:rsid w:val="00725C96"/>
    <w:rsid w:val="007260F7"/>
    <w:rsid w:val="00726240"/>
    <w:rsid w:val="00727B36"/>
    <w:rsid w:val="0073017F"/>
    <w:rsid w:val="00730C42"/>
    <w:rsid w:val="00730CA8"/>
    <w:rsid w:val="007310A0"/>
    <w:rsid w:val="00731688"/>
    <w:rsid w:val="00731E89"/>
    <w:rsid w:val="007323B0"/>
    <w:rsid w:val="00732793"/>
    <w:rsid w:val="00732C18"/>
    <w:rsid w:val="00732F9B"/>
    <w:rsid w:val="0073301F"/>
    <w:rsid w:val="00733154"/>
    <w:rsid w:val="00733179"/>
    <w:rsid w:val="00733281"/>
    <w:rsid w:val="00733EAA"/>
    <w:rsid w:val="007342E9"/>
    <w:rsid w:val="007345D4"/>
    <w:rsid w:val="007347FD"/>
    <w:rsid w:val="007359B3"/>
    <w:rsid w:val="0073609C"/>
    <w:rsid w:val="00736975"/>
    <w:rsid w:val="007373DC"/>
    <w:rsid w:val="00740155"/>
    <w:rsid w:val="00740729"/>
    <w:rsid w:val="00740F5C"/>
    <w:rsid w:val="00741311"/>
    <w:rsid w:val="00741557"/>
    <w:rsid w:val="00744027"/>
    <w:rsid w:val="007443C9"/>
    <w:rsid w:val="00744AF2"/>
    <w:rsid w:val="00744CA2"/>
    <w:rsid w:val="00744EA7"/>
    <w:rsid w:val="007450A1"/>
    <w:rsid w:val="00745427"/>
    <w:rsid w:val="007460D5"/>
    <w:rsid w:val="007469B3"/>
    <w:rsid w:val="00746BF1"/>
    <w:rsid w:val="00747126"/>
    <w:rsid w:val="00747327"/>
    <w:rsid w:val="007475FF"/>
    <w:rsid w:val="00750064"/>
    <w:rsid w:val="0075100E"/>
    <w:rsid w:val="00752130"/>
    <w:rsid w:val="00752E80"/>
    <w:rsid w:val="00752F1E"/>
    <w:rsid w:val="007535D9"/>
    <w:rsid w:val="00753887"/>
    <w:rsid w:val="0075411D"/>
    <w:rsid w:val="00755362"/>
    <w:rsid w:val="00756071"/>
    <w:rsid w:val="0075610F"/>
    <w:rsid w:val="0075664B"/>
    <w:rsid w:val="00756ADC"/>
    <w:rsid w:val="007604DA"/>
    <w:rsid w:val="00760615"/>
    <w:rsid w:val="00760CD7"/>
    <w:rsid w:val="00761E9B"/>
    <w:rsid w:val="00762C33"/>
    <w:rsid w:val="00762F01"/>
    <w:rsid w:val="007637A8"/>
    <w:rsid w:val="00763CA7"/>
    <w:rsid w:val="007643D1"/>
    <w:rsid w:val="00765E40"/>
    <w:rsid w:val="00766749"/>
    <w:rsid w:val="0076692B"/>
    <w:rsid w:val="00766B11"/>
    <w:rsid w:val="00767284"/>
    <w:rsid w:val="00767546"/>
    <w:rsid w:val="007676CA"/>
    <w:rsid w:val="007700C8"/>
    <w:rsid w:val="00770114"/>
    <w:rsid w:val="00770CFF"/>
    <w:rsid w:val="00770DC4"/>
    <w:rsid w:val="00772417"/>
    <w:rsid w:val="00772BB2"/>
    <w:rsid w:val="00772CE8"/>
    <w:rsid w:val="00773C66"/>
    <w:rsid w:val="00774167"/>
    <w:rsid w:val="00774747"/>
    <w:rsid w:val="00774C7B"/>
    <w:rsid w:val="00775677"/>
    <w:rsid w:val="007759E9"/>
    <w:rsid w:val="00775BFF"/>
    <w:rsid w:val="00777994"/>
    <w:rsid w:val="00780510"/>
    <w:rsid w:val="007805A4"/>
    <w:rsid w:val="007806C3"/>
    <w:rsid w:val="00781292"/>
    <w:rsid w:val="007813DF"/>
    <w:rsid w:val="00781B48"/>
    <w:rsid w:val="00781EB9"/>
    <w:rsid w:val="00782679"/>
    <w:rsid w:val="007829F4"/>
    <w:rsid w:val="00783F56"/>
    <w:rsid w:val="00784F2E"/>
    <w:rsid w:val="007858AE"/>
    <w:rsid w:val="00785D1D"/>
    <w:rsid w:val="00786052"/>
    <w:rsid w:val="00786231"/>
    <w:rsid w:val="00786810"/>
    <w:rsid w:val="007868E9"/>
    <w:rsid w:val="00786D53"/>
    <w:rsid w:val="00787DFB"/>
    <w:rsid w:val="00787F53"/>
    <w:rsid w:val="0079080D"/>
    <w:rsid w:val="00790C7A"/>
    <w:rsid w:val="0079197D"/>
    <w:rsid w:val="00791CC1"/>
    <w:rsid w:val="0079223F"/>
    <w:rsid w:val="0079341A"/>
    <w:rsid w:val="00794D57"/>
    <w:rsid w:val="00795154"/>
    <w:rsid w:val="0079537D"/>
    <w:rsid w:val="00796579"/>
    <w:rsid w:val="00796D2A"/>
    <w:rsid w:val="00797296"/>
    <w:rsid w:val="007977B8"/>
    <w:rsid w:val="00797CF6"/>
    <w:rsid w:val="007A0218"/>
    <w:rsid w:val="007A02E7"/>
    <w:rsid w:val="007A0350"/>
    <w:rsid w:val="007A0B45"/>
    <w:rsid w:val="007A126C"/>
    <w:rsid w:val="007A17DC"/>
    <w:rsid w:val="007A20CC"/>
    <w:rsid w:val="007A269A"/>
    <w:rsid w:val="007A288F"/>
    <w:rsid w:val="007A3417"/>
    <w:rsid w:val="007A3B4D"/>
    <w:rsid w:val="007A42BF"/>
    <w:rsid w:val="007A4785"/>
    <w:rsid w:val="007A4DE5"/>
    <w:rsid w:val="007A4F9D"/>
    <w:rsid w:val="007A76A4"/>
    <w:rsid w:val="007A7CDC"/>
    <w:rsid w:val="007B07D7"/>
    <w:rsid w:val="007B16C3"/>
    <w:rsid w:val="007B2556"/>
    <w:rsid w:val="007B265B"/>
    <w:rsid w:val="007B2D5D"/>
    <w:rsid w:val="007B3307"/>
    <w:rsid w:val="007B37B6"/>
    <w:rsid w:val="007B3AC5"/>
    <w:rsid w:val="007B4031"/>
    <w:rsid w:val="007B5034"/>
    <w:rsid w:val="007B5593"/>
    <w:rsid w:val="007B5A75"/>
    <w:rsid w:val="007B5AAF"/>
    <w:rsid w:val="007B5B92"/>
    <w:rsid w:val="007B6258"/>
    <w:rsid w:val="007B6286"/>
    <w:rsid w:val="007B7960"/>
    <w:rsid w:val="007B7BC7"/>
    <w:rsid w:val="007B7D95"/>
    <w:rsid w:val="007C05BB"/>
    <w:rsid w:val="007C1518"/>
    <w:rsid w:val="007C198F"/>
    <w:rsid w:val="007C1EF3"/>
    <w:rsid w:val="007C21B3"/>
    <w:rsid w:val="007C245A"/>
    <w:rsid w:val="007C31CB"/>
    <w:rsid w:val="007C376B"/>
    <w:rsid w:val="007C44BD"/>
    <w:rsid w:val="007C5314"/>
    <w:rsid w:val="007C5721"/>
    <w:rsid w:val="007C5D2F"/>
    <w:rsid w:val="007C6518"/>
    <w:rsid w:val="007C71A9"/>
    <w:rsid w:val="007C7AFE"/>
    <w:rsid w:val="007C7C16"/>
    <w:rsid w:val="007C7D26"/>
    <w:rsid w:val="007D010D"/>
    <w:rsid w:val="007D073A"/>
    <w:rsid w:val="007D08B3"/>
    <w:rsid w:val="007D0F01"/>
    <w:rsid w:val="007D1259"/>
    <w:rsid w:val="007D162A"/>
    <w:rsid w:val="007D1C46"/>
    <w:rsid w:val="007D2705"/>
    <w:rsid w:val="007D2DCF"/>
    <w:rsid w:val="007D2FB9"/>
    <w:rsid w:val="007D3935"/>
    <w:rsid w:val="007D3B17"/>
    <w:rsid w:val="007D46E2"/>
    <w:rsid w:val="007D4E18"/>
    <w:rsid w:val="007D548F"/>
    <w:rsid w:val="007D57B2"/>
    <w:rsid w:val="007D60EC"/>
    <w:rsid w:val="007D691E"/>
    <w:rsid w:val="007D7818"/>
    <w:rsid w:val="007D7EBE"/>
    <w:rsid w:val="007E0035"/>
    <w:rsid w:val="007E0280"/>
    <w:rsid w:val="007E0465"/>
    <w:rsid w:val="007E0AAD"/>
    <w:rsid w:val="007E2193"/>
    <w:rsid w:val="007E27BB"/>
    <w:rsid w:val="007E28F8"/>
    <w:rsid w:val="007E310A"/>
    <w:rsid w:val="007E3A61"/>
    <w:rsid w:val="007E45BB"/>
    <w:rsid w:val="007E57B9"/>
    <w:rsid w:val="007E5F55"/>
    <w:rsid w:val="007E692F"/>
    <w:rsid w:val="007E6963"/>
    <w:rsid w:val="007E69BF"/>
    <w:rsid w:val="007E79DE"/>
    <w:rsid w:val="007F0084"/>
    <w:rsid w:val="007F01DB"/>
    <w:rsid w:val="007F08A2"/>
    <w:rsid w:val="007F0ED6"/>
    <w:rsid w:val="007F115C"/>
    <w:rsid w:val="007F1689"/>
    <w:rsid w:val="007F23A1"/>
    <w:rsid w:val="007F23E7"/>
    <w:rsid w:val="007F278A"/>
    <w:rsid w:val="007F341F"/>
    <w:rsid w:val="007F3512"/>
    <w:rsid w:val="007F36E2"/>
    <w:rsid w:val="007F41FB"/>
    <w:rsid w:val="007F4205"/>
    <w:rsid w:val="007F4606"/>
    <w:rsid w:val="007F53A1"/>
    <w:rsid w:val="007F5653"/>
    <w:rsid w:val="007F5A8B"/>
    <w:rsid w:val="007F6047"/>
    <w:rsid w:val="007F6D8F"/>
    <w:rsid w:val="007F6E8B"/>
    <w:rsid w:val="007F714E"/>
    <w:rsid w:val="007F733B"/>
    <w:rsid w:val="007F758F"/>
    <w:rsid w:val="007F7CCE"/>
    <w:rsid w:val="0080056F"/>
    <w:rsid w:val="0080066B"/>
    <w:rsid w:val="00800BB9"/>
    <w:rsid w:val="008025CB"/>
    <w:rsid w:val="00802626"/>
    <w:rsid w:val="0080262D"/>
    <w:rsid w:val="00802DD7"/>
    <w:rsid w:val="00803262"/>
    <w:rsid w:val="0080380A"/>
    <w:rsid w:val="00803FC8"/>
    <w:rsid w:val="00804617"/>
    <w:rsid w:val="0080465B"/>
    <w:rsid w:val="008054D4"/>
    <w:rsid w:val="008057D3"/>
    <w:rsid w:val="00805B87"/>
    <w:rsid w:val="00805E70"/>
    <w:rsid w:val="00805E86"/>
    <w:rsid w:val="008069A5"/>
    <w:rsid w:val="0080769C"/>
    <w:rsid w:val="0080775E"/>
    <w:rsid w:val="00807AFA"/>
    <w:rsid w:val="00807BDC"/>
    <w:rsid w:val="00810D85"/>
    <w:rsid w:val="00810EBD"/>
    <w:rsid w:val="00811A0F"/>
    <w:rsid w:val="00811EB1"/>
    <w:rsid w:val="0081221D"/>
    <w:rsid w:val="00812807"/>
    <w:rsid w:val="00813567"/>
    <w:rsid w:val="008138A5"/>
    <w:rsid w:val="00813A04"/>
    <w:rsid w:val="00813C50"/>
    <w:rsid w:val="008141B1"/>
    <w:rsid w:val="008150DF"/>
    <w:rsid w:val="00815105"/>
    <w:rsid w:val="00815108"/>
    <w:rsid w:val="00815634"/>
    <w:rsid w:val="00815CD1"/>
    <w:rsid w:val="008161EE"/>
    <w:rsid w:val="00816EF9"/>
    <w:rsid w:val="008171BF"/>
    <w:rsid w:val="008176D8"/>
    <w:rsid w:val="00817B54"/>
    <w:rsid w:val="0082011C"/>
    <w:rsid w:val="00820503"/>
    <w:rsid w:val="00821625"/>
    <w:rsid w:val="00821A7A"/>
    <w:rsid w:val="00822823"/>
    <w:rsid w:val="00823118"/>
    <w:rsid w:val="00823824"/>
    <w:rsid w:val="00824200"/>
    <w:rsid w:val="00824B54"/>
    <w:rsid w:val="00825353"/>
    <w:rsid w:val="008256AA"/>
    <w:rsid w:val="00825BE1"/>
    <w:rsid w:val="0082604C"/>
    <w:rsid w:val="00826179"/>
    <w:rsid w:val="00826C9E"/>
    <w:rsid w:val="00827768"/>
    <w:rsid w:val="00830142"/>
    <w:rsid w:val="00830660"/>
    <w:rsid w:val="0083072E"/>
    <w:rsid w:val="00830811"/>
    <w:rsid w:val="008312DA"/>
    <w:rsid w:val="00831DFE"/>
    <w:rsid w:val="008346CF"/>
    <w:rsid w:val="00834B76"/>
    <w:rsid w:val="00835649"/>
    <w:rsid w:val="00835AFD"/>
    <w:rsid w:val="00835CF4"/>
    <w:rsid w:val="008368DA"/>
    <w:rsid w:val="008374AB"/>
    <w:rsid w:val="008376B6"/>
    <w:rsid w:val="00840CF3"/>
    <w:rsid w:val="0084148D"/>
    <w:rsid w:val="00841D2D"/>
    <w:rsid w:val="008423E4"/>
    <w:rsid w:val="00842E92"/>
    <w:rsid w:val="00843AC8"/>
    <w:rsid w:val="00843ECA"/>
    <w:rsid w:val="008440C9"/>
    <w:rsid w:val="008441E5"/>
    <w:rsid w:val="008443BF"/>
    <w:rsid w:val="00844E93"/>
    <w:rsid w:val="008450AC"/>
    <w:rsid w:val="00845277"/>
    <w:rsid w:val="00845F74"/>
    <w:rsid w:val="00846052"/>
    <w:rsid w:val="00846339"/>
    <w:rsid w:val="00846831"/>
    <w:rsid w:val="0084697D"/>
    <w:rsid w:val="00846C3D"/>
    <w:rsid w:val="00847246"/>
    <w:rsid w:val="0084763E"/>
    <w:rsid w:val="00850923"/>
    <w:rsid w:val="00850A3D"/>
    <w:rsid w:val="00850BA9"/>
    <w:rsid w:val="00851507"/>
    <w:rsid w:val="00851C75"/>
    <w:rsid w:val="00853527"/>
    <w:rsid w:val="00853ED1"/>
    <w:rsid w:val="008554B8"/>
    <w:rsid w:val="00855583"/>
    <w:rsid w:val="008556D0"/>
    <w:rsid w:val="00856094"/>
    <w:rsid w:val="00856278"/>
    <w:rsid w:val="00856368"/>
    <w:rsid w:val="0085683F"/>
    <w:rsid w:val="00856DF1"/>
    <w:rsid w:val="00856F65"/>
    <w:rsid w:val="00856F98"/>
    <w:rsid w:val="00857617"/>
    <w:rsid w:val="00857D51"/>
    <w:rsid w:val="008600CD"/>
    <w:rsid w:val="00860573"/>
    <w:rsid w:val="008605E8"/>
    <w:rsid w:val="00860738"/>
    <w:rsid w:val="008608AF"/>
    <w:rsid w:val="00860ADF"/>
    <w:rsid w:val="00861072"/>
    <w:rsid w:val="0086139A"/>
    <w:rsid w:val="0086148B"/>
    <w:rsid w:val="00861630"/>
    <w:rsid w:val="00861A23"/>
    <w:rsid w:val="00861B3F"/>
    <w:rsid w:val="00861F92"/>
    <w:rsid w:val="00862CDA"/>
    <w:rsid w:val="00863271"/>
    <w:rsid w:val="00863641"/>
    <w:rsid w:val="008639E8"/>
    <w:rsid w:val="00863AA1"/>
    <w:rsid w:val="00864732"/>
    <w:rsid w:val="008647F8"/>
    <w:rsid w:val="008648ED"/>
    <w:rsid w:val="008648F3"/>
    <w:rsid w:val="00865237"/>
    <w:rsid w:val="00865598"/>
    <w:rsid w:val="00865A10"/>
    <w:rsid w:val="00865B61"/>
    <w:rsid w:val="00865DDE"/>
    <w:rsid w:val="0086656F"/>
    <w:rsid w:val="00866FC2"/>
    <w:rsid w:val="00867311"/>
    <w:rsid w:val="00867ED5"/>
    <w:rsid w:val="00867FDF"/>
    <w:rsid w:val="008704AF"/>
    <w:rsid w:val="0087156E"/>
    <w:rsid w:val="00871980"/>
    <w:rsid w:val="00871D11"/>
    <w:rsid w:val="0087235D"/>
    <w:rsid w:val="00872929"/>
    <w:rsid w:val="00872985"/>
    <w:rsid w:val="008732D2"/>
    <w:rsid w:val="008742FA"/>
    <w:rsid w:val="00875F21"/>
    <w:rsid w:val="00875FED"/>
    <w:rsid w:val="0087764D"/>
    <w:rsid w:val="008800CC"/>
    <w:rsid w:val="008801EC"/>
    <w:rsid w:val="0088121F"/>
    <w:rsid w:val="008835DD"/>
    <w:rsid w:val="00884235"/>
    <w:rsid w:val="00884B1A"/>
    <w:rsid w:val="00884D69"/>
    <w:rsid w:val="0088536D"/>
    <w:rsid w:val="0088538E"/>
    <w:rsid w:val="00885ED5"/>
    <w:rsid w:val="00886C64"/>
    <w:rsid w:val="00886C6E"/>
    <w:rsid w:val="008873FF"/>
    <w:rsid w:val="00887740"/>
    <w:rsid w:val="00887DAC"/>
    <w:rsid w:val="008909F7"/>
    <w:rsid w:val="00890CB5"/>
    <w:rsid w:val="00891399"/>
    <w:rsid w:val="00891DBA"/>
    <w:rsid w:val="008925AD"/>
    <w:rsid w:val="0089285C"/>
    <w:rsid w:val="00892C6C"/>
    <w:rsid w:val="00892D38"/>
    <w:rsid w:val="00893CBC"/>
    <w:rsid w:val="0089611C"/>
    <w:rsid w:val="008967DA"/>
    <w:rsid w:val="00896EC2"/>
    <w:rsid w:val="0089701B"/>
    <w:rsid w:val="008973D2"/>
    <w:rsid w:val="00897728"/>
    <w:rsid w:val="00897BB7"/>
    <w:rsid w:val="00897BED"/>
    <w:rsid w:val="00897BFE"/>
    <w:rsid w:val="00897F5B"/>
    <w:rsid w:val="008A1774"/>
    <w:rsid w:val="008A3D3D"/>
    <w:rsid w:val="008A3EDE"/>
    <w:rsid w:val="008A43B5"/>
    <w:rsid w:val="008A4566"/>
    <w:rsid w:val="008A4CDB"/>
    <w:rsid w:val="008A4DF7"/>
    <w:rsid w:val="008A524C"/>
    <w:rsid w:val="008A63F6"/>
    <w:rsid w:val="008A743D"/>
    <w:rsid w:val="008A7ED6"/>
    <w:rsid w:val="008B0108"/>
    <w:rsid w:val="008B0202"/>
    <w:rsid w:val="008B0F68"/>
    <w:rsid w:val="008B15D7"/>
    <w:rsid w:val="008B199A"/>
    <w:rsid w:val="008B2A46"/>
    <w:rsid w:val="008B2DB3"/>
    <w:rsid w:val="008B34C2"/>
    <w:rsid w:val="008B37AE"/>
    <w:rsid w:val="008B4122"/>
    <w:rsid w:val="008B4B0B"/>
    <w:rsid w:val="008B4BA9"/>
    <w:rsid w:val="008B4BD2"/>
    <w:rsid w:val="008B4D14"/>
    <w:rsid w:val="008B4DCB"/>
    <w:rsid w:val="008B57E1"/>
    <w:rsid w:val="008B597D"/>
    <w:rsid w:val="008B620D"/>
    <w:rsid w:val="008B683E"/>
    <w:rsid w:val="008B76C9"/>
    <w:rsid w:val="008B76DC"/>
    <w:rsid w:val="008C00CA"/>
    <w:rsid w:val="008C081E"/>
    <w:rsid w:val="008C1D36"/>
    <w:rsid w:val="008C288F"/>
    <w:rsid w:val="008C2B01"/>
    <w:rsid w:val="008C3124"/>
    <w:rsid w:val="008C4157"/>
    <w:rsid w:val="008C4456"/>
    <w:rsid w:val="008C48E8"/>
    <w:rsid w:val="008C582D"/>
    <w:rsid w:val="008C5FBA"/>
    <w:rsid w:val="008C65A9"/>
    <w:rsid w:val="008C76C4"/>
    <w:rsid w:val="008D0BA9"/>
    <w:rsid w:val="008D1683"/>
    <w:rsid w:val="008D1879"/>
    <w:rsid w:val="008D210D"/>
    <w:rsid w:val="008D23C1"/>
    <w:rsid w:val="008D2477"/>
    <w:rsid w:val="008D2A5F"/>
    <w:rsid w:val="008D2ACE"/>
    <w:rsid w:val="008D31F5"/>
    <w:rsid w:val="008D3CB4"/>
    <w:rsid w:val="008D47B0"/>
    <w:rsid w:val="008D4F53"/>
    <w:rsid w:val="008D4FE6"/>
    <w:rsid w:val="008D52C3"/>
    <w:rsid w:val="008D5544"/>
    <w:rsid w:val="008D6333"/>
    <w:rsid w:val="008D6838"/>
    <w:rsid w:val="008D6D3F"/>
    <w:rsid w:val="008D77C6"/>
    <w:rsid w:val="008D7C7B"/>
    <w:rsid w:val="008D7E6B"/>
    <w:rsid w:val="008E0B2C"/>
    <w:rsid w:val="008E0B5C"/>
    <w:rsid w:val="008E157F"/>
    <w:rsid w:val="008E1B1A"/>
    <w:rsid w:val="008E1C69"/>
    <w:rsid w:val="008E1F1F"/>
    <w:rsid w:val="008E2AA6"/>
    <w:rsid w:val="008E3044"/>
    <w:rsid w:val="008E3265"/>
    <w:rsid w:val="008E3644"/>
    <w:rsid w:val="008E37E6"/>
    <w:rsid w:val="008E3BC9"/>
    <w:rsid w:val="008E3ED5"/>
    <w:rsid w:val="008E3F46"/>
    <w:rsid w:val="008E3FC5"/>
    <w:rsid w:val="008E4E52"/>
    <w:rsid w:val="008E5883"/>
    <w:rsid w:val="008E58A1"/>
    <w:rsid w:val="008E5936"/>
    <w:rsid w:val="008E5B34"/>
    <w:rsid w:val="008E5B6D"/>
    <w:rsid w:val="008E5B9F"/>
    <w:rsid w:val="008E6E0A"/>
    <w:rsid w:val="008E76F2"/>
    <w:rsid w:val="008E7DB1"/>
    <w:rsid w:val="008F005E"/>
    <w:rsid w:val="008F04A6"/>
    <w:rsid w:val="008F0675"/>
    <w:rsid w:val="008F1A27"/>
    <w:rsid w:val="008F24E5"/>
    <w:rsid w:val="008F4879"/>
    <w:rsid w:val="008F54B8"/>
    <w:rsid w:val="008F58EE"/>
    <w:rsid w:val="008F5953"/>
    <w:rsid w:val="008F599B"/>
    <w:rsid w:val="008F6094"/>
    <w:rsid w:val="008F60F0"/>
    <w:rsid w:val="00900229"/>
    <w:rsid w:val="00900528"/>
    <w:rsid w:val="0090187A"/>
    <w:rsid w:val="00901A2F"/>
    <w:rsid w:val="009022B1"/>
    <w:rsid w:val="00902B8A"/>
    <w:rsid w:val="00903C06"/>
    <w:rsid w:val="00903DD8"/>
    <w:rsid w:val="0090485C"/>
    <w:rsid w:val="00904B6A"/>
    <w:rsid w:val="0090531F"/>
    <w:rsid w:val="00905B8A"/>
    <w:rsid w:val="00905FDD"/>
    <w:rsid w:val="0090706D"/>
    <w:rsid w:val="00910680"/>
    <w:rsid w:val="00910897"/>
    <w:rsid w:val="00910F6C"/>
    <w:rsid w:val="009119B7"/>
    <w:rsid w:val="0091248A"/>
    <w:rsid w:val="009125AA"/>
    <w:rsid w:val="00912F18"/>
    <w:rsid w:val="00913D8A"/>
    <w:rsid w:val="00913FF1"/>
    <w:rsid w:val="00914464"/>
    <w:rsid w:val="009144AA"/>
    <w:rsid w:val="00914787"/>
    <w:rsid w:val="00915247"/>
    <w:rsid w:val="00915327"/>
    <w:rsid w:val="009159BD"/>
    <w:rsid w:val="00915A41"/>
    <w:rsid w:val="00915E54"/>
    <w:rsid w:val="009164E1"/>
    <w:rsid w:val="009164ED"/>
    <w:rsid w:val="00916BB5"/>
    <w:rsid w:val="00916EC4"/>
    <w:rsid w:val="009176A2"/>
    <w:rsid w:val="009179CC"/>
    <w:rsid w:val="00917FB8"/>
    <w:rsid w:val="0092040B"/>
    <w:rsid w:val="00921294"/>
    <w:rsid w:val="00921EFF"/>
    <w:rsid w:val="009222A3"/>
    <w:rsid w:val="0092234E"/>
    <w:rsid w:val="00924E21"/>
    <w:rsid w:val="00925160"/>
    <w:rsid w:val="0092534E"/>
    <w:rsid w:val="009257BC"/>
    <w:rsid w:val="00925DE2"/>
    <w:rsid w:val="00925E3C"/>
    <w:rsid w:val="00926DD8"/>
    <w:rsid w:val="00926F6C"/>
    <w:rsid w:val="0092758F"/>
    <w:rsid w:val="00930160"/>
    <w:rsid w:val="0093090A"/>
    <w:rsid w:val="00931D41"/>
    <w:rsid w:val="00931E81"/>
    <w:rsid w:val="00932CC3"/>
    <w:rsid w:val="00932FC0"/>
    <w:rsid w:val="00933633"/>
    <w:rsid w:val="00933652"/>
    <w:rsid w:val="00933FFD"/>
    <w:rsid w:val="009343D3"/>
    <w:rsid w:val="00934FF3"/>
    <w:rsid w:val="0093515D"/>
    <w:rsid w:val="00936759"/>
    <w:rsid w:val="00936B7A"/>
    <w:rsid w:val="00936B7D"/>
    <w:rsid w:val="00937180"/>
    <w:rsid w:val="0093797C"/>
    <w:rsid w:val="00937F68"/>
    <w:rsid w:val="00940649"/>
    <w:rsid w:val="00941104"/>
    <w:rsid w:val="009418FF"/>
    <w:rsid w:val="00941FA4"/>
    <w:rsid w:val="00943019"/>
    <w:rsid w:val="00944AE0"/>
    <w:rsid w:val="0094514F"/>
    <w:rsid w:val="009456BC"/>
    <w:rsid w:val="00946320"/>
    <w:rsid w:val="009463AB"/>
    <w:rsid w:val="00946E48"/>
    <w:rsid w:val="00947659"/>
    <w:rsid w:val="00947D5F"/>
    <w:rsid w:val="0095007A"/>
    <w:rsid w:val="0095034F"/>
    <w:rsid w:val="00950A86"/>
    <w:rsid w:val="0095275E"/>
    <w:rsid w:val="009539B0"/>
    <w:rsid w:val="00953B5A"/>
    <w:rsid w:val="009540C2"/>
    <w:rsid w:val="0095453C"/>
    <w:rsid w:val="00954D75"/>
    <w:rsid w:val="00955260"/>
    <w:rsid w:val="009559D0"/>
    <w:rsid w:val="00955F21"/>
    <w:rsid w:val="00957257"/>
    <w:rsid w:val="009603C0"/>
    <w:rsid w:val="0096114F"/>
    <w:rsid w:val="00961BD7"/>
    <w:rsid w:val="00961FAF"/>
    <w:rsid w:val="00962EB2"/>
    <w:rsid w:val="00963AAA"/>
    <w:rsid w:val="00963DFD"/>
    <w:rsid w:val="00964DB3"/>
    <w:rsid w:val="0096501C"/>
    <w:rsid w:val="009660DD"/>
    <w:rsid w:val="0096615E"/>
    <w:rsid w:val="009667B7"/>
    <w:rsid w:val="00966B67"/>
    <w:rsid w:val="00967ACD"/>
    <w:rsid w:val="00967B7C"/>
    <w:rsid w:val="00967BD1"/>
    <w:rsid w:val="00967DB4"/>
    <w:rsid w:val="00967DB9"/>
    <w:rsid w:val="00970A86"/>
    <w:rsid w:val="00970C91"/>
    <w:rsid w:val="00970DD0"/>
    <w:rsid w:val="00970E8C"/>
    <w:rsid w:val="00973F70"/>
    <w:rsid w:val="0097423B"/>
    <w:rsid w:val="0097455A"/>
    <w:rsid w:val="00975839"/>
    <w:rsid w:val="0097685D"/>
    <w:rsid w:val="00976D1C"/>
    <w:rsid w:val="00976D6F"/>
    <w:rsid w:val="00977DB7"/>
    <w:rsid w:val="00977E48"/>
    <w:rsid w:val="0098026E"/>
    <w:rsid w:val="0098069E"/>
    <w:rsid w:val="009809D7"/>
    <w:rsid w:val="00981005"/>
    <w:rsid w:val="009815E3"/>
    <w:rsid w:val="00981C99"/>
    <w:rsid w:val="009822FA"/>
    <w:rsid w:val="00982A17"/>
    <w:rsid w:val="00982F1D"/>
    <w:rsid w:val="009834BD"/>
    <w:rsid w:val="00983A88"/>
    <w:rsid w:val="00983C16"/>
    <w:rsid w:val="00983D4F"/>
    <w:rsid w:val="00983EAF"/>
    <w:rsid w:val="00984DE8"/>
    <w:rsid w:val="0098503D"/>
    <w:rsid w:val="009850E7"/>
    <w:rsid w:val="009851C9"/>
    <w:rsid w:val="009851FA"/>
    <w:rsid w:val="00985227"/>
    <w:rsid w:val="009907BE"/>
    <w:rsid w:val="0099112A"/>
    <w:rsid w:val="0099148D"/>
    <w:rsid w:val="00991831"/>
    <w:rsid w:val="00991E8D"/>
    <w:rsid w:val="00992B7D"/>
    <w:rsid w:val="00993205"/>
    <w:rsid w:val="009936BF"/>
    <w:rsid w:val="00993BEC"/>
    <w:rsid w:val="00993D37"/>
    <w:rsid w:val="00993E7F"/>
    <w:rsid w:val="009948F6"/>
    <w:rsid w:val="009951BB"/>
    <w:rsid w:val="0099666A"/>
    <w:rsid w:val="009966FB"/>
    <w:rsid w:val="00996CCD"/>
    <w:rsid w:val="00996E09"/>
    <w:rsid w:val="00997268"/>
    <w:rsid w:val="009A0BA8"/>
    <w:rsid w:val="009A160A"/>
    <w:rsid w:val="009A1BA0"/>
    <w:rsid w:val="009A2B8D"/>
    <w:rsid w:val="009A2BD0"/>
    <w:rsid w:val="009A31F2"/>
    <w:rsid w:val="009A3790"/>
    <w:rsid w:val="009A3E83"/>
    <w:rsid w:val="009A4ECA"/>
    <w:rsid w:val="009A4F47"/>
    <w:rsid w:val="009A59C7"/>
    <w:rsid w:val="009A5CDE"/>
    <w:rsid w:val="009A5F2B"/>
    <w:rsid w:val="009A6365"/>
    <w:rsid w:val="009A6AB8"/>
    <w:rsid w:val="009A6B77"/>
    <w:rsid w:val="009A6C00"/>
    <w:rsid w:val="009A6D54"/>
    <w:rsid w:val="009A6FDC"/>
    <w:rsid w:val="009B1AC1"/>
    <w:rsid w:val="009B1B45"/>
    <w:rsid w:val="009B1D04"/>
    <w:rsid w:val="009B267B"/>
    <w:rsid w:val="009B27ED"/>
    <w:rsid w:val="009B2A4E"/>
    <w:rsid w:val="009B30A8"/>
    <w:rsid w:val="009B355A"/>
    <w:rsid w:val="009B40A7"/>
    <w:rsid w:val="009B460D"/>
    <w:rsid w:val="009B4ED9"/>
    <w:rsid w:val="009B4FFB"/>
    <w:rsid w:val="009B56A8"/>
    <w:rsid w:val="009B5702"/>
    <w:rsid w:val="009B570E"/>
    <w:rsid w:val="009B5F3C"/>
    <w:rsid w:val="009B6CC4"/>
    <w:rsid w:val="009B70BD"/>
    <w:rsid w:val="009C1087"/>
    <w:rsid w:val="009C2C6D"/>
    <w:rsid w:val="009C31A0"/>
    <w:rsid w:val="009C31F5"/>
    <w:rsid w:val="009C340E"/>
    <w:rsid w:val="009C44C2"/>
    <w:rsid w:val="009C5493"/>
    <w:rsid w:val="009C6157"/>
    <w:rsid w:val="009C6737"/>
    <w:rsid w:val="009C6904"/>
    <w:rsid w:val="009C7154"/>
    <w:rsid w:val="009C7A9C"/>
    <w:rsid w:val="009D0232"/>
    <w:rsid w:val="009D0BE7"/>
    <w:rsid w:val="009D1A01"/>
    <w:rsid w:val="009D219C"/>
    <w:rsid w:val="009D276B"/>
    <w:rsid w:val="009D35F1"/>
    <w:rsid w:val="009D40CB"/>
    <w:rsid w:val="009D5655"/>
    <w:rsid w:val="009D627E"/>
    <w:rsid w:val="009D62B6"/>
    <w:rsid w:val="009D6778"/>
    <w:rsid w:val="009D6D65"/>
    <w:rsid w:val="009D6EFC"/>
    <w:rsid w:val="009E02CD"/>
    <w:rsid w:val="009E0395"/>
    <w:rsid w:val="009E0E27"/>
    <w:rsid w:val="009E17E6"/>
    <w:rsid w:val="009E203D"/>
    <w:rsid w:val="009E26C8"/>
    <w:rsid w:val="009E28F8"/>
    <w:rsid w:val="009E2C50"/>
    <w:rsid w:val="009E3569"/>
    <w:rsid w:val="009E35E9"/>
    <w:rsid w:val="009E3934"/>
    <w:rsid w:val="009E3E12"/>
    <w:rsid w:val="009E5312"/>
    <w:rsid w:val="009E594A"/>
    <w:rsid w:val="009E5977"/>
    <w:rsid w:val="009E6432"/>
    <w:rsid w:val="009E67A2"/>
    <w:rsid w:val="009E6F5A"/>
    <w:rsid w:val="009E799F"/>
    <w:rsid w:val="009E79BA"/>
    <w:rsid w:val="009F10D7"/>
    <w:rsid w:val="009F11C0"/>
    <w:rsid w:val="009F1305"/>
    <w:rsid w:val="009F14A1"/>
    <w:rsid w:val="009F183D"/>
    <w:rsid w:val="009F25A6"/>
    <w:rsid w:val="009F286C"/>
    <w:rsid w:val="009F2AE6"/>
    <w:rsid w:val="009F2CD3"/>
    <w:rsid w:val="009F2D1A"/>
    <w:rsid w:val="009F3F76"/>
    <w:rsid w:val="009F430F"/>
    <w:rsid w:val="009F4441"/>
    <w:rsid w:val="009F45BA"/>
    <w:rsid w:val="009F4AD2"/>
    <w:rsid w:val="009F53D7"/>
    <w:rsid w:val="009F58B2"/>
    <w:rsid w:val="009F5AB8"/>
    <w:rsid w:val="009F5DB0"/>
    <w:rsid w:val="009F6A1F"/>
    <w:rsid w:val="009F72B9"/>
    <w:rsid w:val="009F7739"/>
    <w:rsid w:val="009F78A0"/>
    <w:rsid w:val="009F7BBB"/>
    <w:rsid w:val="009F7C70"/>
    <w:rsid w:val="009F7EAB"/>
    <w:rsid w:val="00A005FC"/>
    <w:rsid w:val="00A01E54"/>
    <w:rsid w:val="00A033AF"/>
    <w:rsid w:val="00A0350A"/>
    <w:rsid w:val="00A03627"/>
    <w:rsid w:val="00A0372F"/>
    <w:rsid w:val="00A04B87"/>
    <w:rsid w:val="00A06DCE"/>
    <w:rsid w:val="00A06E5D"/>
    <w:rsid w:val="00A07762"/>
    <w:rsid w:val="00A10477"/>
    <w:rsid w:val="00A1053B"/>
    <w:rsid w:val="00A10744"/>
    <w:rsid w:val="00A10E41"/>
    <w:rsid w:val="00A11560"/>
    <w:rsid w:val="00A11951"/>
    <w:rsid w:val="00A11D4F"/>
    <w:rsid w:val="00A11FF8"/>
    <w:rsid w:val="00A127EE"/>
    <w:rsid w:val="00A130C4"/>
    <w:rsid w:val="00A134B0"/>
    <w:rsid w:val="00A13562"/>
    <w:rsid w:val="00A136FD"/>
    <w:rsid w:val="00A13B54"/>
    <w:rsid w:val="00A13CF6"/>
    <w:rsid w:val="00A1409D"/>
    <w:rsid w:val="00A149EB"/>
    <w:rsid w:val="00A14FF1"/>
    <w:rsid w:val="00A1509A"/>
    <w:rsid w:val="00A15198"/>
    <w:rsid w:val="00A155FD"/>
    <w:rsid w:val="00A15B05"/>
    <w:rsid w:val="00A15FCE"/>
    <w:rsid w:val="00A17416"/>
    <w:rsid w:val="00A17AA9"/>
    <w:rsid w:val="00A20402"/>
    <w:rsid w:val="00A21206"/>
    <w:rsid w:val="00A21E6E"/>
    <w:rsid w:val="00A2262A"/>
    <w:rsid w:val="00A235D9"/>
    <w:rsid w:val="00A23605"/>
    <w:rsid w:val="00A243EB"/>
    <w:rsid w:val="00A24DC1"/>
    <w:rsid w:val="00A2517C"/>
    <w:rsid w:val="00A2580B"/>
    <w:rsid w:val="00A2585C"/>
    <w:rsid w:val="00A25E1E"/>
    <w:rsid w:val="00A263ED"/>
    <w:rsid w:val="00A264F0"/>
    <w:rsid w:val="00A267F8"/>
    <w:rsid w:val="00A26BCD"/>
    <w:rsid w:val="00A26E67"/>
    <w:rsid w:val="00A26ED0"/>
    <w:rsid w:val="00A27176"/>
    <w:rsid w:val="00A27D79"/>
    <w:rsid w:val="00A30C49"/>
    <w:rsid w:val="00A31EB2"/>
    <w:rsid w:val="00A321E0"/>
    <w:rsid w:val="00A322CB"/>
    <w:rsid w:val="00A32496"/>
    <w:rsid w:val="00A33566"/>
    <w:rsid w:val="00A34127"/>
    <w:rsid w:val="00A34AAB"/>
    <w:rsid w:val="00A3623D"/>
    <w:rsid w:val="00A37ED1"/>
    <w:rsid w:val="00A40431"/>
    <w:rsid w:val="00A4092C"/>
    <w:rsid w:val="00A4097A"/>
    <w:rsid w:val="00A40997"/>
    <w:rsid w:val="00A4234F"/>
    <w:rsid w:val="00A4253C"/>
    <w:rsid w:val="00A42A86"/>
    <w:rsid w:val="00A43922"/>
    <w:rsid w:val="00A43BCF"/>
    <w:rsid w:val="00A44F15"/>
    <w:rsid w:val="00A45ADC"/>
    <w:rsid w:val="00A46995"/>
    <w:rsid w:val="00A46C37"/>
    <w:rsid w:val="00A47C5C"/>
    <w:rsid w:val="00A51122"/>
    <w:rsid w:val="00A516D8"/>
    <w:rsid w:val="00A5257F"/>
    <w:rsid w:val="00A52FC0"/>
    <w:rsid w:val="00A532A5"/>
    <w:rsid w:val="00A5482C"/>
    <w:rsid w:val="00A54CA2"/>
    <w:rsid w:val="00A5645F"/>
    <w:rsid w:val="00A5659B"/>
    <w:rsid w:val="00A56A20"/>
    <w:rsid w:val="00A56FD7"/>
    <w:rsid w:val="00A57301"/>
    <w:rsid w:val="00A57343"/>
    <w:rsid w:val="00A57691"/>
    <w:rsid w:val="00A577AE"/>
    <w:rsid w:val="00A57B16"/>
    <w:rsid w:val="00A604DE"/>
    <w:rsid w:val="00A609BD"/>
    <w:rsid w:val="00A60FA8"/>
    <w:rsid w:val="00A6189B"/>
    <w:rsid w:val="00A61B37"/>
    <w:rsid w:val="00A61B42"/>
    <w:rsid w:val="00A62A2E"/>
    <w:rsid w:val="00A62AF1"/>
    <w:rsid w:val="00A62E7B"/>
    <w:rsid w:val="00A62F97"/>
    <w:rsid w:val="00A63B92"/>
    <w:rsid w:val="00A63D9C"/>
    <w:rsid w:val="00A64598"/>
    <w:rsid w:val="00A647EB"/>
    <w:rsid w:val="00A65649"/>
    <w:rsid w:val="00A65895"/>
    <w:rsid w:val="00A66957"/>
    <w:rsid w:val="00A67A2F"/>
    <w:rsid w:val="00A67A91"/>
    <w:rsid w:val="00A67C4A"/>
    <w:rsid w:val="00A705E2"/>
    <w:rsid w:val="00A7072C"/>
    <w:rsid w:val="00A71187"/>
    <w:rsid w:val="00A716D7"/>
    <w:rsid w:val="00A72A90"/>
    <w:rsid w:val="00A72E25"/>
    <w:rsid w:val="00A72F3C"/>
    <w:rsid w:val="00A7351D"/>
    <w:rsid w:val="00A74BC1"/>
    <w:rsid w:val="00A755F3"/>
    <w:rsid w:val="00A7617B"/>
    <w:rsid w:val="00A761A2"/>
    <w:rsid w:val="00A7687D"/>
    <w:rsid w:val="00A76B85"/>
    <w:rsid w:val="00A76D36"/>
    <w:rsid w:val="00A77923"/>
    <w:rsid w:val="00A807E6"/>
    <w:rsid w:val="00A80A1D"/>
    <w:rsid w:val="00A818B9"/>
    <w:rsid w:val="00A81FFC"/>
    <w:rsid w:val="00A82413"/>
    <w:rsid w:val="00A82863"/>
    <w:rsid w:val="00A83112"/>
    <w:rsid w:val="00A837FD"/>
    <w:rsid w:val="00A84014"/>
    <w:rsid w:val="00A842E0"/>
    <w:rsid w:val="00A8440F"/>
    <w:rsid w:val="00A84843"/>
    <w:rsid w:val="00A8556B"/>
    <w:rsid w:val="00A8568E"/>
    <w:rsid w:val="00A858D8"/>
    <w:rsid w:val="00A86A2A"/>
    <w:rsid w:val="00A87052"/>
    <w:rsid w:val="00A871AE"/>
    <w:rsid w:val="00A876B1"/>
    <w:rsid w:val="00A87933"/>
    <w:rsid w:val="00A918C7"/>
    <w:rsid w:val="00A92100"/>
    <w:rsid w:val="00A92740"/>
    <w:rsid w:val="00A930FC"/>
    <w:rsid w:val="00A93387"/>
    <w:rsid w:val="00A9361D"/>
    <w:rsid w:val="00A94678"/>
    <w:rsid w:val="00A9545E"/>
    <w:rsid w:val="00A95BDF"/>
    <w:rsid w:val="00A96520"/>
    <w:rsid w:val="00A96AF4"/>
    <w:rsid w:val="00A96C0A"/>
    <w:rsid w:val="00A97000"/>
    <w:rsid w:val="00A97337"/>
    <w:rsid w:val="00AA069D"/>
    <w:rsid w:val="00AA1951"/>
    <w:rsid w:val="00AA1954"/>
    <w:rsid w:val="00AA1CFB"/>
    <w:rsid w:val="00AA34C7"/>
    <w:rsid w:val="00AA34CE"/>
    <w:rsid w:val="00AA747A"/>
    <w:rsid w:val="00AA7837"/>
    <w:rsid w:val="00AA7F03"/>
    <w:rsid w:val="00AB0663"/>
    <w:rsid w:val="00AB108D"/>
    <w:rsid w:val="00AB1259"/>
    <w:rsid w:val="00AB1354"/>
    <w:rsid w:val="00AB19EF"/>
    <w:rsid w:val="00AB260F"/>
    <w:rsid w:val="00AB2724"/>
    <w:rsid w:val="00AB296B"/>
    <w:rsid w:val="00AB298F"/>
    <w:rsid w:val="00AB2A5D"/>
    <w:rsid w:val="00AB2FCE"/>
    <w:rsid w:val="00AB33CC"/>
    <w:rsid w:val="00AB3FBF"/>
    <w:rsid w:val="00AB433C"/>
    <w:rsid w:val="00AB45D2"/>
    <w:rsid w:val="00AB47DA"/>
    <w:rsid w:val="00AB4AC0"/>
    <w:rsid w:val="00AB4CBA"/>
    <w:rsid w:val="00AB5AD9"/>
    <w:rsid w:val="00AB5E47"/>
    <w:rsid w:val="00AB6DD7"/>
    <w:rsid w:val="00AB7493"/>
    <w:rsid w:val="00AB7BAA"/>
    <w:rsid w:val="00AC053A"/>
    <w:rsid w:val="00AC0FDE"/>
    <w:rsid w:val="00AC155D"/>
    <w:rsid w:val="00AC1C08"/>
    <w:rsid w:val="00AC2F02"/>
    <w:rsid w:val="00AC3131"/>
    <w:rsid w:val="00AC384C"/>
    <w:rsid w:val="00AC3F2E"/>
    <w:rsid w:val="00AC45E6"/>
    <w:rsid w:val="00AC489E"/>
    <w:rsid w:val="00AC4DFA"/>
    <w:rsid w:val="00AC51B9"/>
    <w:rsid w:val="00AC5AF0"/>
    <w:rsid w:val="00AC6526"/>
    <w:rsid w:val="00AC6674"/>
    <w:rsid w:val="00AC69D7"/>
    <w:rsid w:val="00AC69E2"/>
    <w:rsid w:val="00AC7217"/>
    <w:rsid w:val="00AC7762"/>
    <w:rsid w:val="00AC799A"/>
    <w:rsid w:val="00AC7B9F"/>
    <w:rsid w:val="00AD0306"/>
    <w:rsid w:val="00AD033A"/>
    <w:rsid w:val="00AD0B95"/>
    <w:rsid w:val="00AD0DC3"/>
    <w:rsid w:val="00AD0F39"/>
    <w:rsid w:val="00AD1500"/>
    <w:rsid w:val="00AD1741"/>
    <w:rsid w:val="00AD1DE6"/>
    <w:rsid w:val="00AD23AD"/>
    <w:rsid w:val="00AD2783"/>
    <w:rsid w:val="00AD36D2"/>
    <w:rsid w:val="00AD46A4"/>
    <w:rsid w:val="00AD5250"/>
    <w:rsid w:val="00AD55B2"/>
    <w:rsid w:val="00AD5FFD"/>
    <w:rsid w:val="00AD6136"/>
    <w:rsid w:val="00AD635F"/>
    <w:rsid w:val="00AD6905"/>
    <w:rsid w:val="00AD6E11"/>
    <w:rsid w:val="00AD6EF5"/>
    <w:rsid w:val="00AD762D"/>
    <w:rsid w:val="00AD765F"/>
    <w:rsid w:val="00AE019E"/>
    <w:rsid w:val="00AE03C7"/>
    <w:rsid w:val="00AE03DC"/>
    <w:rsid w:val="00AE0423"/>
    <w:rsid w:val="00AE0539"/>
    <w:rsid w:val="00AE0747"/>
    <w:rsid w:val="00AE09B7"/>
    <w:rsid w:val="00AE0C5C"/>
    <w:rsid w:val="00AE14A8"/>
    <w:rsid w:val="00AE1A9F"/>
    <w:rsid w:val="00AE2F37"/>
    <w:rsid w:val="00AE33FE"/>
    <w:rsid w:val="00AE3B22"/>
    <w:rsid w:val="00AE6F4B"/>
    <w:rsid w:val="00AE762F"/>
    <w:rsid w:val="00AE7630"/>
    <w:rsid w:val="00AE7E19"/>
    <w:rsid w:val="00AE7E59"/>
    <w:rsid w:val="00AF0FDE"/>
    <w:rsid w:val="00AF10C0"/>
    <w:rsid w:val="00AF1591"/>
    <w:rsid w:val="00AF1D03"/>
    <w:rsid w:val="00AF1F50"/>
    <w:rsid w:val="00AF20A7"/>
    <w:rsid w:val="00AF26DC"/>
    <w:rsid w:val="00AF33EE"/>
    <w:rsid w:val="00AF3498"/>
    <w:rsid w:val="00AF3DF1"/>
    <w:rsid w:val="00AF3E9A"/>
    <w:rsid w:val="00AF4179"/>
    <w:rsid w:val="00AF4BE1"/>
    <w:rsid w:val="00AF56C3"/>
    <w:rsid w:val="00AF5AE9"/>
    <w:rsid w:val="00AF5AEE"/>
    <w:rsid w:val="00AF5C85"/>
    <w:rsid w:val="00AF632F"/>
    <w:rsid w:val="00AF6800"/>
    <w:rsid w:val="00AF6F98"/>
    <w:rsid w:val="00AF7EF5"/>
    <w:rsid w:val="00B0001E"/>
    <w:rsid w:val="00B00096"/>
    <w:rsid w:val="00B00251"/>
    <w:rsid w:val="00B009D8"/>
    <w:rsid w:val="00B00FA1"/>
    <w:rsid w:val="00B0144F"/>
    <w:rsid w:val="00B016FE"/>
    <w:rsid w:val="00B02C56"/>
    <w:rsid w:val="00B0344E"/>
    <w:rsid w:val="00B036F9"/>
    <w:rsid w:val="00B03B0C"/>
    <w:rsid w:val="00B04079"/>
    <w:rsid w:val="00B04168"/>
    <w:rsid w:val="00B046FB"/>
    <w:rsid w:val="00B0487B"/>
    <w:rsid w:val="00B04DBF"/>
    <w:rsid w:val="00B051BA"/>
    <w:rsid w:val="00B0591D"/>
    <w:rsid w:val="00B05E5D"/>
    <w:rsid w:val="00B05FF2"/>
    <w:rsid w:val="00B061DA"/>
    <w:rsid w:val="00B0747E"/>
    <w:rsid w:val="00B1005A"/>
    <w:rsid w:val="00B11584"/>
    <w:rsid w:val="00B116DA"/>
    <w:rsid w:val="00B11F42"/>
    <w:rsid w:val="00B12850"/>
    <w:rsid w:val="00B12878"/>
    <w:rsid w:val="00B13E47"/>
    <w:rsid w:val="00B1516D"/>
    <w:rsid w:val="00B15675"/>
    <w:rsid w:val="00B16B5E"/>
    <w:rsid w:val="00B1701F"/>
    <w:rsid w:val="00B20306"/>
    <w:rsid w:val="00B20C63"/>
    <w:rsid w:val="00B21462"/>
    <w:rsid w:val="00B22033"/>
    <w:rsid w:val="00B22BCB"/>
    <w:rsid w:val="00B22CFF"/>
    <w:rsid w:val="00B2348D"/>
    <w:rsid w:val="00B23496"/>
    <w:rsid w:val="00B23757"/>
    <w:rsid w:val="00B23C10"/>
    <w:rsid w:val="00B23E53"/>
    <w:rsid w:val="00B24D97"/>
    <w:rsid w:val="00B2644D"/>
    <w:rsid w:val="00B2774A"/>
    <w:rsid w:val="00B27847"/>
    <w:rsid w:val="00B2789E"/>
    <w:rsid w:val="00B278C5"/>
    <w:rsid w:val="00B27A13"/>
    <w:rsid w:val="00B27A52"/>
    <w:rsid w:val="00B306D2"/>
    <w:rsid w:val="00B30A89"/>
    <w:rsid w:val="00B31426"/>
    <w:rsid w:val="00B3185B"/>
    <w:rsid w:val="00B31C28"/>
    <w:rsid w:val="00B31ECD"/>
    <w:rsid w:val="00B32051"/>
    <w:rsid w:val="00B32318"/>
    <w:rsid w:val="00B32F6A"/>
    <w:rsid w:val="00B33549"/>
    <w:rsid w:val="00B337B8"/>
    <w:rsid w:val="00B33B37"/>
    <w:rsid w:val="00B346D4"/>
    <w:rsid w:val="00B34C3E"/>
    <w:rsid w:val="00B34CEE"/>
    <w:rsid w:val="00B358C1"/>
    <w:rsid w:val="00B3591D"/>
    <w:rsid w:val="00B359E9"/>
    <w:rsid w:val="00B36285"/>
    <w:rsid w:val="00B3636C"/>
    <w:rsid w:val="00B3780C"/>
    <w:rsid w:val="00B37E64"/>
    <w:rsid w:val="00B402F9"/>
    <w:rsid w:val="00B4117C"/>
    <w:rsid w:val="00B42068"/>
    <w:rsid w:val="00B425A3"/>
    <w:rsid w:val="00B4305C"/>
    <w:rsid w:val="00B431B3"/>
    <w:rsid w:val="00B436CB"/>
    <w:rsid w:val="00B43FFA"/>
    <w:rsid w:val="00B44322"/>
    <w:rsid w:val="00B443D7"/>
    <w:rsid w:val="00B44A64"/>
    <w:rsid w:val="00B44F66"/>
    <w:rsid w:val="00B456A2"/>
    <w:rsid w:val="00B4606A"/>
    <w:rsid w:val="00B46CE8"/>
    <w:rsid w:val="00B46D94"/>
    <w:rsid w:val="00B46EEB"/>
    <w:rsid w:val="00B4722B"/>
    <w:rsid w:val="00B475B9"/>
    <w:rsid w:val="00B50EB2"/>
    <w:rsid w:val="00B519D1"/>
    <w:rsid w:val="00B519EE"/>
    <w:rsid w:val="00B51C7A"/>
    <w:rsid w:val="00B5248B"/>
    <w:rsid w:val="00B52F62"/>
    <w:rsid w:val="00B53833"/>
    <w:rsid w:val="00B53AF8"/>
    <w:rsid w:val="00B53BCB"/>
    <w:rsid w:val="00B540F5"/>
    <w:rsid w:val="00B550EC"/>
    <w:rsid w:val="00B553CE"/>
    <w:rsid w:val="00B55B80"/>
    <w:rsid w:val="00B5664C"/>
    <w:rsid w:val="00B578F3"/>
    <w:rsid w:val="00B60573"/>
    <w:rsid w:val="00B6095C"/>
    <w:rsid w:val="00B60C0A"/>
    <w:rsid w:val="00B60E54"/>
    <w:rsid w:val="00B613AB"/>
    <w:rsid w:val="00B61E9D"/>
    <w:rsid w:val="00B623D0"/>
    <w:rsid w:val="00B62B51"/>
    <w:rsid w:val="00B63192"/>
    <w:rsid w:val="00B633F6"/>
    <w:rsid w:val="00B657FA"/>
    <w:rsid w:val="00B65D80"/>
    <w:rsid w:val="00B66221"/>
    <w:rsid w:val="00B662FC"/>
    <w:rsid w:val="00B66D97"/>
    <w:rsid w:val="00B67BC5"/>
    <w:rsid w:val="00B67CFB"/>
    <w:rsid w:val="00B700C0"/>
    <w:rsid w:val="00B70355"/>
    <w:rsid w:val="00B70425"/>
    <w:rsid w:val="00B70DC8"/>
    <w:rsid w:val="00B710E1"/>
    <w:rsid w:val="00B712F4"/>
    <w:rsid w:val="00B7176D"/>
    <w:rsid w:val="00B71832"/>
    <w:rsid w:val="00B72D98"/>
    <w:rsid w:val="00B73EC2"/>
    <w:rsid w:val="00B7425E"/>
    <w:rsid w:val="00B74799"/>
    <w:rsid w:val="00B748C9"/>
    <w:rsid w:val="00B74B02"/>
    <w:rsid w:val="00B74C45"/>
    <w:rsid w:val="00B7526C"/>
    <w:rsid w:val="00B75464"/>
    <w:rsid w:val="00B755A3"/>
    <w:rsid w:val="00B758F5"/>
    <w:rsid w:val="00B75D7F"/>
    <w:rsid w:val="00B76BA0"/>
    <w:rsid w:val="00B76C32"/>
    <w:rsid w:val="00B76CA1"/>
    <w:rsid w:val="00B77635"/>
    <w:rsid w:val="00B77B67"/>
    <w:rsid w:val="00B77DAF"/>
    <w:rsid w:val="00B800D0"/>
    <w:rsid w:val="00B80128"/>
    <w:rsid w:val="00B80BB1"/>
    <w:rsid w:val="00B80C54"/>
    <w:rsid w:val="00B80D06"/>
    <w:rsid w:val="00B81203"/>
    <w:rsid w:val="00B81F0F"/>
    <w:rsid w:val="00B8215B"/>
    <w:rsid w:val="00B82CA9"/>
    <w:rsid w:val="00B82DC0"/>
    <w:rsid w:val="00B82EFB"/>
    <w:rsid w:val="00B831FB"/>
    <w:rsid w:val="00B84913"/>
    <w:rsid w:val="00B84C68"/>
    <w:rsid w:val="00B84EE7"/>
    <w:rsid w:val="00B8583F"/>
    <w:rsid w:val="00B85DC4"/>
    <w:rsid w:val="00B86576"/>
    <w:rsid w:val="00B86B79"/>
    <w:rsid w:val="00B86DBA"/>
    <w:rsid w:val="00B8736B"/>
    <w:rsid w:val="00B906CF"/>
    <w:rsid w:val="00B9073E"/>
    <w:rsid w:val="00B908FA"/>
    <w:rsid w:val="00B915D2"/>
    <w:rsid w:val="00B9163C"/>
    <w:rsid w:val="00B91855"/>
    <w:rsid w:val="00B91873"/>
    <w:rsid w:val="00B923F8"/>
    <w:rsid w:val="00B92432"/>
    <w:rsid w:val="00B936DD"/>
    <w:rsid w:val="00B93915"/>
    <w:rsid w:val="00B93AFF"/>
    <w:rsid w:val="00B945D7"/>
    <w:rsid w:val="00B949E7"/>
    <w:rsid w:val="00B94C23"/>
    <w:rsid w:val="00B954ED"/>
    <w:rsid w:val="00B95997"/>
    <w:rsid w:val="00B97FA5"/>
    <w:rsid w:val="00BA09B4"/>
    <w:rsid w:val="00BA0D56"/>
    <w:rsid w:val="00BA1092"/>
    <w:rsid w:val="00BA11A1"/>
    <w:rsid w:val="00BA11F2"/>
    <w:rsid w:val="00BA180A"/>
    <w:rsid w:val="00BA29F2"/>
    <w:rsid w:val="00BA3472"/>
    <w:rsid w:val="00BA4EF4"/>
    <w:rsid w:val="00BA4F52"/>
    <w:rsid w:val="00BA5023"/>
    <w:rsid w:val="00BA59EE"/>
    <w:rsid w:val="00BA660A"/>
    <w:rsid w:val="00BA6817"/>
    <w:rsid w:val="00BA6867"/>
    <w:rsid w:val="00BA739A"/>
    <w:rsid w:val="00BA7775"/>
    <w:rsid w:val="00BA7A3F"/>
    <w:rsid w:val="00BA7AA0"/>
    <w:rsid w:val="00BB0099"/>
    <w:rsid w:val="00BB07EC"/>
    <w:rsid w:val="00BB137F"/>
    <w:rsid w:val="00BB1B29"/>
    <w:rsid w:val="00BB1F35"/>
    <w:rsid w:val="00BB2491"/>
    <w:rsid w:val="00BB29BA"/>
    <w:rsid w:val="00BB2B6B"/>
    <w:rsid w:val="00BB343C"/>
    <w:rsid w:val="00BB3686"/>
    <w:rsid w:val="00BB3BF2"/>
    <w:rsid w:val="00BB3E11"/>
    <w:rsid w:val="00BB402D"/>
    <w:rsid w:val="00BB4E8F"/>
    <w:rsid w:val="00BB577B"/>
    <w:rsid w:val="00BB5C13"/>
    <w:rsid w:val="00BB66A2"/>
    <w:rsid w:val="00BB6810"/>
    <w:rsid w:val="00BB720F"/>
    <w:rsid w:val="00BB7B8A"/>
    <w:rsid w:val="00BC007A"/>
    <w:rsid w:val="00BC00AE"/>
    <w:rsid w:val="00BC05A4"/>
    <w:rsid w:val="00BC07DB"/>
    <w:rsid w:val="00BC083C"/>
    <w:rsid w:val="00BC0CEF"/>
    <w:rsid w:val="00BC11AB"/>
    <w:rsid w:val="00BC146B"/>
    <w:rsid w:val="00BC177F"/>
    <w:rsid w:val="00BC2491"/>
    <w:rsid w:val="00BC2C3F"/>
    <w:rsid w:val="00BC2DB3"/>
    <w:rsid w:val="00BC2DBD"/>
    <w:rsid w:val="00BC3D8B"/>
    <w:rsid w:val="00BC4262"/>
    <w:rsid w:val="00BC4738"/>
    <w:rsid w:val="00BC5429"/>
    <w:rsid w:val="00BC5548"/>
    <w:rsid w:val="00BC5EEC"/>
    <w:rsid w:val="00BC5EF9"/>
    <w:rsid w:val="00BD002D"/>
    <w:rsid w:val="00BD2245"/>
    <w:rsid w:val="00BD2395"/>
    <w:rsid w:val="00BD2FE8"/>
    <w:rsid w:val="00BD3673"/>
    <w:rsid w:val="00BD37AC"/>
    <w:rsid w:val="00BD37F4"/>
    <w:rsid w:val="00BD494C"/>
    <w:rsid w:val="00BD512A"/>
    <w:rsid w:val="00BD5B14"/>
    <w:rsid w:val="00BD5B91"/>
    <w:rsid w:val="00BD5F5F"/>
    <w:rsid w:val="00BD5FCC"/>
    <w:rsid w:val="00BD75E6"/>
    <w:rsid w:val="00BE00B5"/>
    <w:rsid w:val="00BE1514"/>
    <w:rsid w:val="00BE1A65"/>
    <w:rsid w:val="00BE2551"/>
    <w:rsid w:val="00BE2A4B"/>
    <w:rsid w:val="00BE3525"/>
    <w:rsid w:val="00BE592B"/>
    <w:rsid w:val="00BE61DE"/>
    <w:rsid w:val="00BE6339"/>
    <w:rsid w:val="00BE639B"/>
    <w:rsid w:val="00BF01D9"/>
    <w:rsid w:val="00BF1376"/>
    <w:rsid w:val="00BF36A3"/>
    <w:rsid w:val="00BF3969"/>
    <w:rsid w:val="00BF39C5"/>
    <w:rsid w:val="00BF3BD3"/>
    <w:rsid w:val="00BF3C8B"/>
    <w:rsid w:val="00BF3CA1"/>
    <w:rsid w:val="00BF4454"/>
    <w:rsid w:val="00BF562C"/>
    <w:rsid w:val="00BF56E1"/>
    <w:rsid w:val="00BF5FE3"/>
    <w:rsid w:val="00BF6329"/>
    <w:rsid w:val="00BF79E2"/>
    <w:rsid w:val="00BF7AD2"/>
    <w:rsid w:val="00C00410"/>
    <w:rsid w:val="00C006DA"/>
    <w:rsid w:val="00C0074E"/>
    <w:rsid w:val="00C01A00"/>
    <w:rsid w:val="00C02DF7"/>
    <w:rsid w:val="00C02FBC"/>
    <w:rsid w:val="00C035BD"/>
    <w:rsid w:val="00C04032"/>
    <w:rsid w:val="00C04FB1"/>
    <w:rsid w:val="00C05C76"/>
    <w:rsid w:val="00C0667D"/>
    <w:rsid w:val="00C0711D"/>
    <w:rsid w:val="00C07265"/>
    <w:rsid w:val="00C072A4"/>
    <w:rsid w:val="00C072DF"/>
    <w:rsid w:val="00C07D0F"/>
    <w:rsid w:val="00C07D17"/>
    <w:rsid w:val="00C10592"/>
    <w:rsid w:val="00C11469"/>
    <w:rsid w:val="00C114DB"/>
    <w:rsid w:val="00C11C14"/>
    <w:rsid w:val="00C11DA8"/>
    <w:rsid w:val="00C12088"/>
    <w:rsid w:val="00C13782"/>
    <w:rsid w:val="00C139FD"/>
    <w:rsid w:val="00C13EA0"/>
    <w:rsid w:val="00C14004"/>
    <w:rsid w:val="00C157B5"/>
    <w:rsid w:val="00C15B64"/>
    <w:rsid w:val="00C15C5A"/>
    <w:rsid w:val="00C15F72"/>
    <w:rsid w:val="00C167FA"/>
    <w:rsid w:val="00C16C23"/>
    <w:rsid w:val="00C16C62"/>
    <w:rsid w:val="00C1711C"/>
    <w:rsid w:val="00C20555"/>
    <w:rsid w:val="00C20B80"/>
    <w:rsid w:val="00C21007"/>
    <w:rsid w:val="00C21B83"/>
    <w:rsid w:val="00C2284F"/>
    <w:rsid w:val="00C22C45"/>
    <w:rsid w:val="00C22DE5"/>
    <w:rsid w:val="00C2385C"/>
    <w:rsid w:val="00C23B29"/>
    <w:rsid w:val="00C23D3A"/>
    <w:rsid w:val="00C242B2"/>
    <w:rsid w:val="00C24AE9"/>
    <w:rsid w:val="00C2582A"/>
    <w:rsid w:val="00C25AA9"/>
    <w:rsid w:val="00C26AE1"/>
    <w:rsid w:val="00C26CFF"/>
    <w:rsid w:val="00C2766C"/>
    <w:rsid w:val="00C27E18"/>
    <w:rsid w:val="00C27EEF"/>
    <w:rsid w:val="00C302E8"/>
    <w:rsid w:val="00C3056A"/>
    <w:rsid w:val="00C3082A"/>
    <w:rsid w:val="00C314F4"/>
    <w:rsid w:val="00C32395"/>
    <w:rsid w:val="00C33266"/>
    <w:rsid w:val="00C3370C"/>
    <w:rsid w:val="00C33859"/>
    <w:rsid w:val="00C33AA0"/>
    <w:rsid w:val="00C33D04"/>
    <w:rsid w:val="00C33DAE"/>
    <w:rsid w:val="00C340E3"/>
    <w:rsid w:val="00C3443A"/>
    <w:rsid w:val="00C345D5"/>
    <w:rsid w:val="00C355F0"/>
    <w:rsid w:val="00C35A1D"/>
    <w:rsid w:val="00C35BF9"/>
    <w:rsid w:val="00C35E00"/>
    <w:rsid w:val="00C36486"/>
    <w:rsid w:val="00C36B00"/>
    <w:rsid w:val="00C373BD"/>
    <w:rsid w:val="00C4034D"/>
    <w:rsid w:val="00C40B16"/>
    <w:rsid w:val="00C41CB2"/>
    <w:rsid w:val="00C425A5"/>
    <w:rsid w:val="00C42B87"/>
    <w:rsid w:val="00C42BBA"/>
    <w:rsid w:val="00C42DC0"/>
    <w:rsid w:val="00C43911"/>
    <w:rsid w:val="00C43B82"/>
    <w:rsid w:val="00C4423D"/>
    <w:rsid w:val="00C44AC2"/>
    <w:rsid w:val="00C45A60"/>
    <w:rsid w:val="00C46894"/>
    <w:rsid w:val="00C46CAD"/>
    <w:rsid w:val="00C46D0D"/>
    <w:rsid w:val="00C475F7"/>
    <w:rsid w:val="00C50356"/>
    <w:rsid w:val="00C5035B"/>
    <w:rsid w:val="00C504E6"/>
    <w:rsid w:val="00C50554"/>
    <w:rsid w:val="00C508F0"/>
    <w:rsid w:val="00C50F9B"/>
    <w:rsid w:val="00C5189B"/>
    <w:rsid w:val="00C52F0B"/>
    <w:rsid w:val="00C5389D"/>
    <w:rsid w:val="00C53964"/>
    <w:rsid w:val="00C53B35"/>
    <w:rsid w:val="00C5427D"/>
    <w:rsid w:val="00C54A02"/>
    <w:rsid w:val="00C54BD0"/>
    <w:rsid w:val="00C55CA6"/>
    <w:rsid w:val="00C56318"/>
    <w:rsid w:val="00C5684C"/>
    <w:rsid w:val="00C56B3D"/>
    <w:rsid w:val="00C57CE9"/>
    <w:rsid w:val="00C57E19"/>
    <w:rsid w:val="00C57E31"/>
    <w:rsid w:val="00C60DB5"/>
    <w:rsid w:val="00C61104"/>
    <w:rsid w:val="00C6129C"/>
    <w:rsid w:val="00C617D4"/>
    <w:rsid w:val="00C61BA2"/>
    <w:rsid w:val="00C62447"/>
    <w:rsid w:val="00C62ED5"/>
    <w:rsid w:val="00C65281"/>
    <w:rsid w:val="00C657A6"/>
    <w:rsid w:val="00C66E78"/>
    <w:rsid w:val="00C66EB7"/>
    <w:rsid w:val="00C67386"/>
    <w:rsid w:val="00C67A68"/>
    <w:rsid w:val="00C708E7"/>
    <w:rsid w:val="00C7107F"/>
    <w:rsid w:val="00C711B6"/>
    <w:rsid w:val="00C72EE8"/>
    <w:rsid w:val="00C7357A"/>
    <w:rsid w:val="00C74C83"/>
    <w:rsid w:val="00C75999"/>
    <w:rsid w:val="00C77928"/>
    <w:rsid w:val="00C77A92"/>
    <w:rsid w:val="00C77D92"/>
    <w:rsid w:val="00C81FEF"/>
    <w:rsid w:val="00C82201"/>
    <w:rsid w:val="00C826A1"/>
    <w:rsid w:val="00C831E6"/>
    <w:rsid w:val="00C8346F"/>
    <w:rsid w:val="00C83A3F"/>
    <w:rsid w:val="00C83EB8"/>
    <w:rsid w:val="00C84762"/>
    <w:rsid w:val="00C8510C"/>
    <w:rsid w:val="00C8591F"/>
    <w:rsid w:val="00C85E5C"/>
    <w:rsid w:val="00C86309"/>
    <w:rsid w:val="00C86436"/>
    <w:rsid w:val="00C86510"/>
    <w:rsid w:val="00C87244"/>
    <w:rsid w:val="00C87534"/>
    <w:rsid w:val="00C87B3D"/>
    <w:rsid w:val="00C87CF7"/>
    <w:rsid w:val="00C87F40"/>
    <w:rsid w:val="00C906D1"/>
    <w:rsid w:val="00C9093E"/>
    <w:rsid w:val="00C90AFB"/>
    <w:rsid w:val="00C91769"/>
    <w:rsid w:val="00C9227C"/>
    <w:rsid w:val="00C9261C"/>
    <w:rsid w:val="00C940AD"/>
    <w:rsid w:val="00C940F1"/>
    <w:rsid w:val="00C94F26"/>
    <w:rsid w:val="00C94F48"/>
    <w:rsid w:val="00C95932"/>
    <w:rsid w:val="00C962FE"/>
    <w:rsid w:val="00C963C9"/>
    <w:rsid w:val="00C96DC1"/>
    <w:rsid w:val="00C96FAF"/>
    <w:rsid w:val="00CA0BCE"/>
    <w:rsid w:val="00CA0C26"/>
    <w:rsid w:val="00CA0DA0"/>
    <w:rsid w:val="00CA14A6"/>
    <w:rsid w:val="00CA2628"/>
    <w:rsid w:val="00CA3711"/>
    <w:rsid w:val="00CA3A7E"/>
    <w:rsid w:val="00CA45E4"/>
    <w:rsid w:val="00CA4CE1"/>
    <w:rsid w:val="00CA56D2"/>
    <w:rsid w:val="00CA5E0E"/>
    <w:rsid w:val="00CA60C5"/>
    <w:rsid w:val="00CA60D9"/>
    <w:rsid w:val="00CA69A8"/>
    <w:rsid w:val="00CA6B51"/>
    <w:rsid w:val="00CA6B7A"/>
    <w:rsid w:val="00CA7E06"/>
    <w:rsid w:val="00CB0075"/>
    <w:rsid w:val="00CB092A"/>
    <w:rsid w:val="00CB11E2"/>
    <w:rsid w:val="00CB1AAE"/>
    <w:rsid w:val="00CB1EE9"/>
    <w:rsid w:val="00CB27EE"/>
    <w:rsid w:val="00CB2AA3"/>
    <w:rsid w:val="00CB3956"/>
    <w:rsid w:val="00CB3CA4"/>
    <w:rsid w:val="00CB4CDD"/>
    <w:rsid w:val="00CB5040"/>
    <w:rsid w:val="00CB512B"/>
    <w:rsid w:val="00CB5C69"/>
    <w:rsid w:val="00CB5E26"/>
    <w:rsid w:val="00CB5E7B"/>
    <w:rsid w:val="00CB6E31"/>
    <w:rsid w:val="00CB7013"/>
    <w:rsid w:val="00CC0670"/>
    <w:rsid w:val="00CC0BBB"/>
    <w:rsid w:val="00CC1B29"/>
    <w:rsid w:val="00CC1B45"/>
    <w:rsid w:val="00CC2363"/>
    <w:rsid w:val="00CC2BCA"/>
    <w:rsid w:val="00CC2CBE"/>
    <w:rsid w:val="00CC3B90"/>
    <w:rsid w:val="00CC4F11"/>
    <w:rsid w:val="00CC50F6"/>
    <w:rsid w:val="00CC62EE"/>
    <w:rsid w:val="00CC6373"/>
    <w:rsid w:val="00CC680F"/>
    <w:rsid w:val="00CC686B"/>
    <w:rsid w:val="00CC68D2"/>
    <w:rsid w:val="00CC69B5"/>
    <w:rsid w:val="00CC7923"/>
    <w:rsid w:val="00CC7B1D"/>
    <w:rsid w:val="00CD0DF1"/>
    <w:rsid w:val="00CD1D63"/>
    <w:rsid w:val="00CD310D"/>
    <w:rsid w:val="00CD3241"/>
    <w:rsid w:val="00CD325E"/>
    <w:rsid w:val="00CD330C"/>
    <w:rsid w:val="00CD36D4"/>
    <w:rsid w:val="00CD3C73"/>
    <w:rsid w:val="00CD3E7D"/>
    <w:rsid w:val="00CD4A92"/>
    <w:rsid w:val="00CD4B37"/>
    <w:rsid w:val="00CD4BE8"/>
    <w:rsid w:val="00CD4EF0"/>
    <w:rsid w:val="00CD5181"/>
    <w:rsid w:val="00CD528F"/>
    <w:rsid w:val="00CD5334"/>
    <w:rsid w:val="00CD5769"/>
    <w:rsid w:val="00CD579D"/>
    <w:rsid w:val="00CD5C77"/>
    <w:rsid w:val="00CD6EFD"/>
    <w:rsid w:val="00CD7498"/>
    <w:rsid w:val="00CD749B"/>
    <w:rsid w:val="00CD7937"/>
    <w:rsid w:val="00CD7E4B"/>
    <w:rsid w:val="00CE0354"/>
    <w:rsid w:val="00CE0718"/>
    <w:rsid w:val="00CE087C"/>
    <w:rsid w:val="00CE09F6"/>
    <w:rsid w:val="00CE0C79"/>
    <w:rsid w:val="00CE1974"/>
    <w:rsid w:val="00CE2F70"/>
    <w:rsid w:val="00CE3B72"/>
    <w:rsid w:val="00CE3FA0"/>
    <w:rsid w:val="00CE43C2"/>
    <w:rsid w:val="00CE44CA"/>
    <w:rsid w:val="00CE5388"/>
    <w:rsid w:val="00CE54C8"/>
    <w:rsid w:val="00CE610A"/>
    <w:rsid w:val="00CE6C2C"/>
    <w:rsid w:val="00CE71B7"/>
    <w:rsid w:val="00CE7CD1"/>
    <w:rsid w:val="00CF14D2"/>
    <w:rsid w:val="00CF1794"/>
    <w:rsid w:val="00CF1E4C"/>
    <w:rsid w:val="00CF22AC"/>
    <w:rsid w:val="00CF24AA"/>
    <w:rsid w:val="00CF2FC9"/>
    <w:rsid w:val="00CF3E53"/>
    <w:rsid w:val="00CF509F"/>
    <w:rsid w:val="00CF5363"/>
    <w:rsid w:val="00CF6974"/>
    <w:rsid w:val="00CF6B8D"/>
    <w:rsid w:val="00CF7119"/>
    <w:rsid w:val="00CF75F6"/>
    <w:rsid w:val="00CF7E8D"/>
    <w:rsid w:val="00D00067"/>
    <w:rsid w:val="00D014FA"/>
    <w:rsid w:val="00D01FDA"/>
    <w:rsid w:val="00D028D5"/>
    <w:rsid w:val="00D02E9B"/>
    <w:rsid w:val="00D032A7"/>
    <w:rsid w:val="00D03433"/>
    <w:rsid w:val="00D03C2B"/>
    <w:rsid w:val="00D04466"/>
    <w:rsid w:val="00D044D4"/>
    <w:rsid w:val="00D04982"/>
    <w:rsid w:val="00D04AD5"/>
    <w:rsid w:val="00D0522A"/>
    <w:rsid w:val="00D0530F"/>
    <w:rsid w:val="00D0548C"/>
    <w:rsid w:val="00D054D7"/>
    <w:rsid w:val="00D05BF1"/>
    <w:rsid w:val="00D05F0D"/>
    <w:rsid w:val="00D05F2C"/>
    <w:rsid w:val="00D07629"/>
    <w:rsid w:val="00D102B3"/>
    <w:rsid w:val="00D10CEE"/>
    <w:rsid w:val="00D10DE0"/>
    <w:rsid w:val="00D11300"/>
    <w:rsid w:val="00D114F5"/>
    <w:rsid w:val="00D11630"/>
    <w:rsid w:val="00D11A1B"/>
    <w:rsid w:val="00D12E27"/>
    <w:rsid w:val="00D1327B"/>
    <w:rsid w:val="00D1469A"/>
    <w:rsid w:val="00D15504"/>
    <w:rsid w:val="00D164F3"/>
    <w:rsid w:val="00D16A9D"/>
    <w:rsid w:val="00D17321"/>
    <w:rsid w:val="00D17958"/>
    <w:rsid w:val="00D17F0F"/>
    <w:rsid w:val="00D20E26"/>
    <w:rsid w:val="00D20E66"/>
    <w:rsid w:val="00D21ABE"/>
    <w:rsid w:val="00D21FCC"/>
    <w:rsid w:val="00D22088"/>
    <w:rsid w:val="00D223AC"/>
    <w:rsid w:val="00D2249D"/>
    <w:rsid w:val="00D226AF"/>
    <w:rsid w:val="00D22B66"/>
    <w:rsid w:val="00D23A40"/>
    <w:rsid w:val="00D23D31"/>
    <w:rsid w:val="00D248F6"/>
    <w:rsid w:val="00D25021"/>
    <w:rsid w:val="00D253CF"/>
    <w:rsid w:val="00D26BCC"/>
    <w:rsid w:val="00D3007C"/>
    <w:rsid w:val="00D31831"/>
    <w:rsid w:val="00D321F2"/>
    <w:rsid w:val="00D325E9"/>
    <w:rsid w:val="00D32D94"/>
    <w:rsid w:val="00D32FD0"/>
    <w:rsid w:val="00D3497F"/>
    <w:rsid w:val="00D34B92"/>
    <w:rsid w:val="00D34ECF"/>
    <w:rsid w:val="00D357E0"/>
    <w:rsid w:val="00D359FC"/>
    <w:rsid w:val="00D35DC3"/>
    <w:rsid w:val="00D369DC"/>
    <w:rsid w:val="00D37884"/>
    <w:rsid w:val="00D40030"/>
    <w:rsid w:val="00D405CA"/>
    <w:rsid w:val="00D40A03"/>
    <w:rsid w:val="00D4167E"/>
    <w:rsid w:val="00D42A95"/>
    <w:rsid w:val="00D42E6F"/>
    <w:rsid w:val="00D437D9"/>
    <w:rsid w:val="00D43B1C"/>
    <w:rsid w:val="00D44532"/>
    <w:rsid w:val="00D447F8"/>
    <w:rsid w:val="00D449EB"/>
    <w:rsid w:val="00D44C89"/>
    <w:rsid w:val="00D4503F"/>
    <w:rsid w:val="00D4630A"/>
    <w:rsid w:val="00D464A8"/>
    <w:rsid w:val="00D475C4"/>
    <w:rsid w:val="00D50372"/>
    <w:rsid w:val="00D506C1"/>
    <w:rsid w:val="00D50B2D"/>
    <w:rsid w:val="00D50CD6"/>
    <w:rsid w:val="00D51533"/>
    <w:rsid w:val="00D5161E"/>
    <w:rsid w:val="00D521A4"/>
    <w:rsid w:val="00D522B9"/>
    <w:rsid w:val="00D53093"/>
    <w:rsid w:val="00D53DB9"/>
    <w:rsid w:val="00D5415E"/>
    <w:rsid w:val="00D5434B"/>
    <w:rsid w:val="00D54443"/>
    <w:rsid w:val="00D545F2"/>
    <w:rsid w:val="00D54D3A"/>
    <w:rsid w:val="00D54DAD"/>
    <w:rsid w:val="00D55246"/>
    <w:rsid w:val="00D55D50"/>
    <w:rsid w:val="00D56E1B"/>
    <w:rsid w:val="00D574A7"/>
    <w:rsid w:val="00D574A9"/>
    <w:rsid w:val="00D57671"/>
    <w:rsid w:val="00D6030F"/>
    <w:rsid w:val="00D615F9"/>
    <w:rsid w:val="00D61BB3"/>
    <w:rsid w:val="00D62C5F"/>
    <w:rsid w:val="00D630AE"/>
    <w:rsid w:val="00D63287"/>
    <w:rsid w:val="00D63565"/>
    <w:rsid w:val="00D63DCA"/>
    <w:rsid w:val="00D64A3F"/>
    <w:rsid w:val="00D653EB"/>
    <w:rsid w:val="00D659C6"/>
    <w:rsid w:val="00D6670A"/>
    <w:rsid w:val="00D66800"/>
    <w:rsid w:val="00D66933"/>
    <w:rsid w:val="00D66979"/>
    <w:rsid w:val="00D7042B"/>
    <w:rsid w:val="00D7145E"/>
    <w:rsid w:val="00D71735"/>
    <w:rsid w:val="00D71E08"/>
    <w:rsid w:val="00D72D66"/>
    <w:rsid w:val="00D73757"/>
    <w:rsid w:val="00D74344"/>
    <w:rsid w:val="00D744E0"/>
    <w:rsid w:val="00D74B4E"/>
    <w:rsid w:val="00D75319"/>
    <w:rsid w:val="00D75A34"/>
    <w:rsid w:val="00D75BF7"/>
    <w:rsid w:val="00D76BA1"/>
    <w:rsid w:val="00D77188"/>
    <w:rsid w:val="00D771E7"/>
    <w:rsid w:val="00D77280"/>
    <w:rsid w:val="00D779D2"/>
    <w:rsid w:val="00D77BCC"/>
    <w:rsid w:val="00D77D53"/>
    <w:rsid w:val="00D77F6B"/>
    <w:rsid w:val="00D808EF"/>
    <w:rsid w:val="00D811CD"/>
    <w:rsid w:val="00D811E7"/>
    <w:rsid w:val="00D8155D"/>
    <w:rsid w:val="00D81985"/>
    <w:rsid w:val="00D81BB6"/>
    <w:rsid w:val="00D82669"/>
    <w:rsid w:val="00D82C85"/>
    <w:rsid w:val="00D83D5C"/>
    <w:rsid w:val="00D841FF"/>
    <w:rsid w:val="00D8598B"/>
    <w:rsid w:val="00D85AA7"/>
    <w:rsid w:val="00D85DDD"/>
    <w:rsid w:val="00D860A2"/>
    <w:rsid w:val="00D86252"/>
    <w:rsid w:val="00D865B2"/>
    <w:rsid w:val="00D86646"/>
    <w:rsid w:val="00D86818"/>
    <w:rsid w:val="00D86B84"/>
    <w:rsid w:val="00D87B37"/>
    <w:rsid w:val="00D904DF"/>
    <w:rsid w:val="00D90A0B"/>
    <w:rsid w:val="00D91D86"/>
    <w:rsid w:val="00D92D6F"/>
    <w:rsid w:val="00D932C6"/>
    <w:rsid w:val="00D93407"/>
    <w:rsid w:val="00D93419"/>
    <w:rsid w:val="00D93B9A"/>
    <w:rsid w:val="00D93CA6"/>
    <w:rsid w:val="00D941C1"/>
    <w:rsid w:val="00D941C8"/>
    <w:rsid w:val="00D94244"/>
    <w:rsid w:val="00D94517"/>
    <w:rsid w:val="00D95795"/>
    <w:rsid w:val="00D95A4C"/>
    <w:rsid w:val="00D95A91"/>
    <w:rsid w:val="00D9608B"/>
    <w:rsid w:val="00D96E9B"/>
    <w:rsid w:val="00DA0390"/>
    <w:rsid w:val="00DA0C61"/>
    <w:rsid w:val="00DA1660"/>
    <w:rsid w:val="00DA16C4"/>
    <w:rsid w:val="00DA173D"/>
    <w:rsid w:val="00DA1E38"/>
    <w:rsid w:val="00DA213E"/>
    <w:rsid w:val="00DA30E5"/>
    <w:rsid w:val="00DA3744"/>
    <w:rsid w:val="00DA3C34"/>
    <w:rsid w:val="00DA5245"/>
    <w:rsid w:val="00DA57EB"/>
    <w:rsid w:val="00DA67A2"/>
    <w:rsid w:val="00DA6C97"/>
    <w:rsid w:val="00DA713E"/>
    <w:rsid w:val="00DA74C1"/>
    <w:rsid w:val="00DA7C35"/>
    <w:rsid w:val="00DB02B0"/>
    <w:rsid w:val="00DB13EE"/>
    <w:rsid w:val="00DB1FE0"/>
    <w:rsid w:val="00DB2894"/>
    <w:rsid w:val="00DB2E71"/>
    <w:rsid w:val="00DB383C"/>
    <w:rsid w:val="00DB400A"/>
    <w:rsid w:val="00DB4161"/>
    <w:rsid w:val="00DB4A6B"/>
    <w:rsid w:val="00DB4D57"/>
    <w:rsid w:val="00DB4F05"/>
    <w:rsid w:val="00DB65B3"/>
    <w:rsid w:val="00DB74F8"/>
    <w:rsid w:val="00DB78AE"/>
    <w:rsid w:val="00DC02EB"/>
    <w:rsid w:val="00DC069C"/>
    <w:rsid w:val="00DC0CFA"/>
    <w:rsid w:val="00DC1229"/>
    <w:rsid w:val="00DC160F"/>
    <w:rsid w:val="00DC2073"/>
    <w:rsid w:val="00DC2931"/>
    <w:rsid w:val="00DC2A14"/>
    <w:rsid w:val="00DC2EDA"/>
    <w:rsid w:val="00DC40C1"/>
    <w:rsid w:val="00DC4258"/>
    <w:rsid w:val="00DC4329"/>
    <w:rsid w:val="00DC44BA"/>
    <w:rsid w:val="00DC4CCB"/>
    <w:rsid w:val="00DC5770"/>
    <w:rsid w:val="00DC5E2D"/>
    <w:rsid w:val="00DC614B"/>
    <w:rsid w:val="00DC6175"/>
    <w:rsid w:val="00DC652A"/>
    <w:rsid w:val="00DC662F"/>
    <w:rsid w:val="00DC7862"/>
    <w:rsid w:val="00DC7905"/>
    <w:rsid w:val="00DD072F"/>
    <w:rsid w:val="00DD173C"/>
    <w:rsid w:val="00DD1F5B"/>
    <w:rsid w:val="00DD34F7"/>
    <w:rsid w:val="00DD387D"/>
    <w:rsid w:val="00DD3D3F"/>
    <w:rsid w:val="00DD4634"/>
    <w:rsid w:val="00DD4A75"/>
    <w:rsid w:val="00DD4E8B"/>
    <w:rsid w:val="00DD51F4"/>
    <w:rsid w:val="00DD5762"/>
    <w:rsid w:val="00DD5A03"/>
    <w:rsid w:val="00DD5AC7"/>
    <w:rsid w:val="00DD5D89"/>
    <w:rsid w:val="00DD5FDF"/>
    <w:rsid w:val="00DD6263"/>
    <w:rsid w:val="00DD667E"/>
    <w:rsid w:val="00DD6698"/>
    <w:rsid w:val="00DD7493"/>
    <w:rsid w:val="00DD74A0"/>
    <w:rsid w:val="00DD75A5"/>
    <w:rsid w:val="00DE02C1"/>
    <w:rsid w:val="00DE10E5"/>
    <w:rsid w:val="00DE291B"/>
    <w:rsid w:val="00DE3942"/>
    <w:rsid w:val="00DE3E5B"/>
    <w:rsid w:val="00DE435B"/>
    <w:rsid w:val="00DE4CCB"/>
    <w:rsid w:val="00DE4CD8"/>
    <w:rsid w:val="00DE5652"/>
    <w:rsid w:val="00DE59A6"/>
    <w:rsid w:val="00DE7700"/>
    <w:rsid w:val="00DF0895"/>
    <w:rsid w:val="00DF0A7F"/>
    <w:rsid w:val="00DF0BB9"/>
    <w:rsid w:val="00DF0BE4"/>
    <w:rsid w:val="00DF1028"/>
    <w:rsid w:val="00DF1D6B"/>
    <w:rsid w:val="00DF2252"/>
    <w:rsid w:val="00DF2830"/>
    <w:rsid w:val="00DF3779"/>
    <w:rsid w:val="00DF4D32"/>
    <w:rsid w:val="00DF4E40"/>
    <w:rsid w:val="00DF5383"/>
    <w:rsid w:val="00DF6D62"/>
    <w:rsid w:val="00DF6FB3"/>
    <w:rsid w:val="00DF734A"/>
    <w:rsid w:val="00E0072E"/>
    <w:rsid w:val="00E0081A"/>
    <w:rsid w:val="00E00F3F"/>
    <w:rsid w:val="00E01964"/>
    <w:rsid w:val="00E0216F"/>
    <w:rsid w:val="00E02182"/>
    <w:rsid w:val="00E022FD"/>
    <w:rsid w:val="00E02C73"/>
    <w:rsid w:val="00E02D0A"/>
    <w:rsid w:val="00E03A6B"/>
    <w:rsid w:val="00E03B1C"/>
    <w:rsid w:val="00E043F1"/>
    <w:rsid w:val="00E0465F"/>
    <w:rsid w:val="00E04813"/>
    <w:rsid w:val="00E05177"/>
    <w:rsid w:val="00E0546C"/>
    <w:rsid w:val="00E0578B"/>
    <w:rsid w:val="00E058B9"/>
    <w:rsid w:val="00E070B0"/>
    <w:rsid w:val="00E07F64"/>
    <w:rsid w:val="00E10EC1"/>
    <w:rsid w:val="00E11ADE"/>
    <w:rsid w:val="00E11BBE"/>
    <w:rsid w:val="00E120B7"/>
    <w:rsid w:val="00E122CE"/>
    <w:rsid w:val="00E12D81"/>
    <w:rsid w:val="00E15008"/>
    <w:rsid w:val="00E154E6"/>
    <w:rsid w:val="00E15E97"/>
    <w:rsid w:val="00E15ED3"/>
    <w:rsid w:val="00E160B8"/>
    <w:rsid w:val="00E1662C"/>
    <w:rsid w:val="00E1674B"/>
    <w:rsid w:val="00E16842"/>
    <w:rsid w:val="00E17365"/>
    <w:rsid w:val="00E1793C"/>
    <w:rsid w:val="00E17C78"/>
    <w:rsid w:val="00E2085D"/>
    <w:rsid w:val="00E20EB1"/>
    <w:rsid w:val="00E2149E"/>
    <w:rsid w:val="00E221F3"/>
    <w:rsid w:val="00E224A7"/>
    <w:rsid w:val="00E231F1"/>
    <w:rsid w:val="00E23237"/>
    <w:rsid w:val="00E232FA"/>
    <w:rsid w:val="00E24344"/>
    <w:rsid w:val="00E245F6"/>
    <w:rsid w:val="00E251C1"/>
    <w:rsid w:val="00E252DF"/>
    <w:rsid w:val="00E25A22"/>
    <w:rsid w:val="00E25B87"/>
    <w:rsid w:val="00E25BEF"/>
    <w:rsid w:val="00E25D5E"/>
    <w:rsid w:val="00E260C8"/>
    <w:rsid w:val="00E2657D"/>
    <w:rsid w:val="00E26A3B"/>
    <w:rsid w:val="00E272CE"/>
    <w:rsid w:val="00E27A32"/>
    <w:rsid w:val="00E27A37"/>
    <w:rsid w:val="00E27CF1"/>
    <w:rsid w:val="00E303BD"/>
    <w:rsid w:val="00E30417"/>
    <w:rsid w:val="00E3044C"/>
    <w:rsid w:val="00E3122E"/>
    <w:rsid w:val="00E31BE3"/>
    <w:rsid w:val="00E31E21"/>
    <w:rsid w:val="00E31FA4"/>
    <w:rsid w:val="00E33987"/>
    <w:rsid w:val="00E3462D"/>
    <w:rsid w:val="00E3528B"/>
    <w:rsid w:val="00E35424"/>
    <w:rsid w:val="00E37295"/>
    <w:rsid w:val="00E37D1E"/>
    <w:rsid w:val="00E37DC6"/>
    <w:rsid w:val="00E40815"/>
    <w:rsid w:val="00E4180F"/>
    <w:rsid w:val="00E430F5"/>
    <w:rsid w:val="00E43493"/>
    <w:rsid w:val="00E43BD5"/>
    <w:rsid w:val="00E442F3"/>
    <w:rsid w:val="00E443A9"/>
    <w:rsid w:val="00E44F0F"/>
    <w:rsid w:val="00E4586D"/>
    <w:rsid w:val="00E4639B"/>
    <w:rsid w:val="00E465C7"/>
    <w:rsid w:val="00E4677C"/>
    <w:rsid w:val="00E534D3"/>
    <w:rsid w:val="00E535B5"/>
    <w:rsid w:val="00E538D0"/>
    <w:rsid w:val="00E5407D"/>
    <w:rsid w:val="00E54A1F"/>
    <w:rsid w:val="00E5501E"/>
    <w:rsid w:val="00E554A2"/>
    <w:rsid w:val="00E55620"/>
    <w:rsid w:val="00E559CB"/>
    <w:rsid w:val="00E56752"/>
    <w:rsid w:val="00E5693B"/>
    <w:rsid w:val="00E57026"/>
    <w:rsid w:val="00E57A89"/>
    <w:rsid w:val="00E609C5"/>
    <w:rsid w:val="00E61032"/>
    <w:rsid w:val="00E611FF"/>
    <w:rsid w:val="00E61977"/>
    <w:rsid w:val="00E61C06"/>
    <w:rsid w:val="00E61E15"/>
    <w:rsid w:val="00E61E4F"/>
    <w:rsid w:val="00E61F6E"/>
    <w:rsid w:val="00E62013"/>
    <w:rsid w:val="00E625A4"/>
    <w:rsid w:val="00E64A4A"/>
    <w:rsid w:val="00E64CE2"/>
    <w:rsid w:val="00E66E2D"/>
    <w:rsid w:val="00E6702E"/>
    <w:rsid w:val="00E67A37"/>
    <w:rsid w:val="00E70543"/>
    <w:rsid w:val="00E70ED1"/>
    <w:rsid w:val="00E714EB"/>
    <w:rsid w:val="00E730E3"/>
    <w:rsid w:val="00E736A1"/>
    <w:rsid w:val="00E73977"/>
    <w:rsid w:val="00E750E7"/>
    <w:rsid w:val="00E752B6"/>
    <w:rsid w:val="00E75359"/>
    <w:rsid w:val="00E76973"/>
    <w:rsid w:val="00E76FBE"/>
    <w:rsid w:val="00E7706B"/>
    <w:rsid w:val="00E77A57"/>
    <w:rsid w:val="00E77BD7"/>
    <w:rsid w:val="00E77EB9"/>
    <w:rsid w:val="00E80111"/>
    <w:rsid w:val="00E80A06"/>
    <w:rsid w:val="00E80AED"/>
    <w:rsid w:val="00E81248"/>
    <w:rsid w:val="00E81C54"/>
    <w:rsid w:val="00E81E11"/>
    <w:rsid w:val="00E82212"/>
    <w:rsid w:val="00E82A3D"/>
    <w:rsid w:val="00E8359D"/>
    <w:rsid w:val="00E84203"/>
    <w:rsid w:val="00E85975"/>
    <w:rsid w:val="00E85CE9"/>
    <w:rsid w:val="00E85DD5"/>
    <w:rsid w:val="00E87038"/>
    <w:rsid w:val="00E877E7"/>
    <w:rsid w:val="00E87A9A"/>
    <w:rsid w:val="00E87E47"/>
    <w:rsid w:val="00E90259"/>
    <w:rsid w:val="00E906DA"/>
    <w:rsid w:val="00E907C4"/>
    <w:rsid w:val="00E90A70"/>
    <w:rsid w:val="00E918C7"/>
    <w:rsid w:val="00E91A1E"/>
    <w:rsid w:val="00E932C9"/>
    <w:rsid w:val="00E93B9B"/>
    <w:rsid w:val="00E9566C"/>
    <w:rsid w:val="00E957CB"/>
    <w:rsid w:val="00E96476"/>
    <w:rsid w:val="00E96788"/>
    <w:rsid w:val="00E969BA"/>
    <w:rsid w:val="00E96DEB"/>
    <w:rsid w:val="00E978ED"/>
    <w:rsid w:val="00E97E89"/>
    <w:rsid w:val="00EA0450"/>
    <w:rsid w:val="00EA0722"/>
    <w:rsid w:val="00EA0754"/>
    <w:rsid w:val="00EA126C"/>
    <w:rsid w:val="00EA12B6"/>
    <w:rsid w:val="00EA1560"/>
    <w:rsid w:val="00EA18ED"/>
    <w:rsid w:val="00EA2A48"/>
    <w:rsid w:val="00EA3041"/>
    <w:rsid w:val="00EA46D6"/>
    <w:rsid w:val="00EA4B1C"/>
    <w:rsid w:val="00EA4EE8"/>
    <w:rsid w:val="00EA5004"/>
    <w:rsid w:val="00EA65F1"/>
    <w:rsid w:val="00EA660B"/>
    <w:rsid w:val="00EA7278"/>
    <w:rsid w:val="00EA7AF7"/>
    <w:rsid w:val="00EA7DE2"/>
    <w:rsid w:val="00EA7F36"/>
    <w:rsid w:val="00EB0F0D"/>
    <w:rsid w:val="00EB0F88"/>
    <w:rsid w:val="00EB14C5"/>
    <w:rsid w:val="00EB1723"/>
    <w:rsid w:val="00EB1EBA"/>
    <w:rsid w:val="00EB205A"/>
    <w:rsid w:val="00EB2BA3"/>
    <w:rsid w:val="00EB4FE8"/>
    <w:rsid w:val="00EB5220"/>
    <w:rsid w:val="00EB586C"/>
    <w:rsid w:val="00EB63D0"/>
    <w:rsid w:val="00EB66AC"/>
    <w:rsid w:val="00EB7117"/>
    <w:rsid w:val="00EB75FA"/>
    <w:rsid w:val="00EB776D"/>
    <w:rsid w:val="00EC1296"/>
    <w:rsid w:val="00EC15B2"/>
    <w:rsid w:val="00EC1E04"/>
    <w:rsid w:val="00EC2089"/>
    <w:rsid w:val="00EC2845"/>
    <w:rsid w:val="00EC28C7"/>
    <w:rsid w:val="00EC3801"/>
    <w:rsid w:val="00EC433E"/>
    <w:rsid w:val="00EC4430"/>
    <w:rsid w:val="00EC483D"/>
    <w:rsid w:val="00EC505E"/>
    <w:rsid w:val="00EC56F6"/>
    <w:rsid w:val="00EC59B7"/>
    <w:rsid w:val="00EC5C59"/>
    <w:rsid w:val="00EC5F0A"/>
    <w:rsid w:val="00EC78C9"/>
    <w:rsid w:val="00EC7C28"/>
    <w:rsid w:val="00ED054D"/>
    <w:rsid w:val="00ED064A"/>
    <w:rsid w:val="00ED12E9"/>
    <w:rsid w:val="00ED1A3E"/>
    <w:rsid w:val="00ED20CF"/>
    <w:rsid w:val="00ED23A0"/>
    <w:rsid w:val="00ED2533"/>
    <w:rsid w:val="00ED2D73"/>
    <w:rsid w:val="00ED3AA2"/>
    <w:rsid w:val="00ED3EFE"/>
    <w:rsid w:val="00ED522D"/>
    <w:rsid w:val="00ED58B5"/>
    <w:rsid w:val="00ED657F"/>
    <w:rsid w:val="00ED663E"/>
    <w:rsid w:val="00ED694E"/>
    <w:rsid w:val="00ED7529"/>
    <w:rsid w:val="00ED75DE"/>
    <w:rsid w:val="00ED76EF"/>
    <w:rsid w:val="00EE0664"/>
    <w:rsid w:val="00EE08AE"/>
    <w:rsid w:val="00EE0B44"/>
    <w:rsid w:val="00EE0CA6"/>
    <w:rsid w:val="00EE135D"/>
    <w:rsid w:val="00EE1A39"/>
    <w:rsid w:val="00EE2236"/>
    <w:rsid w:val="00EE284E"/>
    <w:rsid w:val="00EE2940"/>
    <w:rsid w:val="00EE3275"/>
    <w:rsid w:val="00EE3A2F"/>
    <w:rsid w:val="00EE3C14"/>
    <w:rsid w:val="00EE41DF"/>
    <w:rsid w:val="00EE447D"/>
    <w:rsid w:val="00EE4F36"/>
    <w:rsid w:val="00EE5569"/>
    <w:rsid w:val="00EE564C"/>
    <w:rsid w:val="00EE57DB"/>
    <w:rsid w:val="00EE7041"/>
    <w:rsid w:val="00EE74CE"/>
    <w:rsid w:val="00EF02D5"/>
    <w:rsid w:val="00EF1B4A"/>
    <w:rsid w:val="00EF1E3C"/>
    <w:rsid w:val="00EF2473"/>
    <w:rsid w:val="00EF25BB"/>
    <w:rsid w:val="00EF298E"/>
    <w:rsid w:val="00EF31FF"/>
    <w:rsid w:val="00EF3665"/>
    <w:rsid w:val="00EF374C"/>
    <w:rsid w:val="00EF394D"/>
    <w:rsid w:val="00EF3BBD"/>
    <w:rsid w:val="00EF3BE3"/>
    <w:rsid w:val="00EF3C1A"/>
    <w:rsid w:val="00EF4C3E"/>
    <w:rsid w:val="00EF556A"/>
    <w:rsid w:val="00EF5A28"/>
    <w:rsid w:val="00EF5D30"/>
    <w:rsid w:val="00EF5DE7"/>
    <w:rsid w:val="00EF6174"/>
    <w:rsid w:val="00EF6A4A"/>
    <w:rsid w:val="00EF6AD0"/>
    <w:rsid w:val="00EF6DF4"/>
    <w:rsid w:val="00EF768C"/>
    <w:rsid w:val="00EF77B7"/>
    <w:rsid w:val="00F0041C"/>
    <w:rsid w:val="00F00568"/>
    <w:rsid w:val="00F00BB5"/>
    <w:rsid w:val="00F0198D"/>
    <w:rsid w:val="00F01B72"/>
    <w:rsid w:val="00F01D59"/>
    <w:rsid w:val="00F01D86"/>
    <w:rsid w:val="00F0226C"/>
    <w:rsid w:val="00F022FB"/>
    <w:rsid w:val="00F02923"/>
    <w:rsid w:val="00F02ACF"/>
    <w:rsid w:val="00F03146"/>
    <w:rsid w:val="00F03687"/>
    <w:rsid w:val="00F03891"/>
    <w:rsid w:val="00F03EA1"/>
    <w:rsid w:val="00F04245"/>
    <w:rsid w:val="00F04462"/>
    <w:rsid w:val="00F04AAB"/>
    <w:rsid w:val="00F054D9"/>
    <w:rsid w:val="00F05CB6"/>
    <w:rsid w:val="00F06406"/>
    <w:rsid w:val="00F0730D"/>
    <w:rsid w:val="00F105F1"/>
    <w:rsid w:val="00F10719"/>
    <w:rsid w:val="00F108D8"/>
    <w:rsid w:val="00F10D98"/>
    <w:rsid w:val="00F11123"/>
    <w:rsid w:val="00F11FF4"/>
    <w:rsid w:val="00F13655"/>
    <w:rsid w:val="00F13DD0"/>
    <w:rsid w:val="00F13E75"/>
    <w:rsid w:val="00F16305"/>
    <w:rsid w:val="00F1639E"/>
    <w:rsid w:val="00F16D5B"/>
    <w:rsid w:val="00F17452"/>
    <w:rsid w:val="00F17AE0"/>
    <w:rsid w:val="00F20402"/>
    <w:rsid w:val="00F2081D"/>
    <w:rsid w:val="00F20F26"/>
    <w:rsid w:val="00F20F9A"/>
    <w:rsid w:val="00F221FC"/>
    <w:rsid w:val="00F22617"/>
    <w:rsid w:val="00F2288C"/>
    <w:rsid w:val="00F23BEC"/>
    <w:rsid w:val="00F24428"/>
    <w:rsid w:val="00F244BA"/>
    <w:rsid w:val="00F24816"/>
    <w:rsid w:val="00F2516F"/>
    <w:rsid w:val="00F25C4D"/>
    <w:rsid w:val="00F25D1C"/>
    <w:rsid w:val="00F2618B"/>
    <w:rsid w:val="00F279C1"/>
    <w:rsid w:val="00F27DE7"/>
    <w:rsid w:val="00F307E1"/>
    <w:rsid w:val="00F30C3A"/>
    <w:rsid w:val="00F30F27"/>
    <w:rsid w:val="00F314BA"/>
    <w:rsid w:val="00F316A7"/>
    <w:rsid w:val="00F31C04"/>
    <w:rsid w:val="00F323D3"/>
    <w:rsid w:val="00F325E7"/>
    <w:rsid w:val="00F326CC"/>
    <w:rsid w:val="00F32A49"/>
    <w:rsid w:val="00F32D04"/>
    <w:rsid w:val="00F366EE"/>
    <w:rsid w:val="00F3735B"/>
    <w:rsid w:val="00F37481"/>
    <w:rsid w:val="00F4016C"/>
    <w:rsid w:val="00F40A4F"/>
    <w:rsid w:val="00F4136F"/>
    <w:rsid w:val="00F41925"/>
    <w:rsid w:val="00F41A16"/>
    <w:rsid w:val="00F42265"/>
    <w:rsid w:val="00F42FB5"/>
    <w:rsid w:val="00F43369"/>
    <w:rsid w:val="00F44143"/>
    <w:rsid w:val="00F44831"/>
    <w:rsid w:val="00F459E7"/>
    <w:rsid w:val="00F4705E"/>
    <w:rsid w:val="00F47AD6"/>
    <w:rsid w:val="00F50964"/>
    <w:rsid w:val="00F50AA4"/>
    <w:rsid w:val="00F50C4C"/>
    <w:rsid w:val="00F511B4"/>
    <w:rsid w:val="00F514EC"/>
    <w:rsid w:val="00F52305"/>
    <w:rsid w:val="00F5248E"/>
    <w:rsid w:val="00F529B4"/>
    <w:rsid w:val="00F52D75"/>
    <w:rsid w:val="00F536BE"/>
    <w:rsid w:val="00F537FF"/>
    <w:rsid w:val="00F547A9"/>
    <w:rsid w:val="00F54EBE"/>
    <w:rsid w:val="00F54F3D"/>
    <w:rsid w:val="00F562D5"/>
    <w:rsid w:val="00F56798"/>
    <w:rsid w:val="00F56AF8"/>
    <w:rsid w:val="00F57C72"/>
    <w:rsid w:val="00F604E7"/>
    <w:rsid w:val="00F605CF"/>
    <w:rsid w:val="00F60627"/>
    <w:rsid w:val="00F6077B"/>
    <w:rsid w:val="00F60B67"/>
    <w:rsid w:val="00F61504"/>
    <w:rsid w:val="00F6354C"/>
    <w:rsid w:val="00F644C7"/>
    <w:rsid w:val="00F64A43"/>
    <w:rsid w:val="00F64A68"/>
    <w:rsid w:val="00F64A82"/>
    <w:rsid w:val="00F64BD8"/>
    <w:rsid w:val="00F64CCA"/>
    <w:rsid w:val="00F64E62"/>
    <w:rsid w:val="00F657C6"/>
    <w:rsid w:val="00F661B2"/>
    <w:rsid w:val="00F66876"/>
    <w:rsid w:val="00F66E4D"/>
    <w:rsid w:val="00F6785F"/>
    <w:rsid w:val="00F67897"/>
    <w:rsid w:val="00F67938"/>
    <w:rsid w:val="00F67FA4"/>
    <w:rsid w:val="00F705DD"/>
    <w:rsid w:val="00F70B9F"/>
    <w:rsid w:val="00F71352"/>
    <w:rsid w:val="00F71582"/>
    <w:rsid w:val="00F72104"/>
    <w:rsid w:val="00F72F2D"/>
    <w:rsid w:val="00F73D93"/>
    <w:rsid w:val="00F746A7"/>
    <w:rsid w:val="00F74A85"/>
    <w:rsid w:val="00F76206"/>
    <w:rsid w:val="00F77C1A"/>
    <w:rsid w:val="00F80131"/>
    <w:rsid w:val="00F8092C"/>
    <w:rsid w:val="00F80D4B"/>
    <w:rsid w:val="00F81010"/>
    <w:rsid w:val="00F81B90"/>
    <w:rsid w:val="00F824E5"/>
    <w:rsid w:val="00F825CF"/>
    <w:rsid w:val="00F826E0"/>
    <w:rsid w:val="00F83696"/>
    <w:rsid w:val="00F836DA"/>
    <w:rsid w:val="00F838D8"/>
    <w:rsid w:val="00F83B14"/>
    <w:rsid w:val="00F85AEB"/>
    <w:rsid w:val="00F85BE8"/>
    <w:rsid w:val="00F8620C"/>
    <w:rsid w:val="00F86256"/>
    <w:rsid w:val="00F87F95"/>
    <w:rsid w:val="00F904F2"/>
    <w:rsid w:val="00F911D3"/>
    <w:rsid w:val="00F91B20"/>
    <w:rsid w:val="00F91B4A"/>
    <w:rsid w:val="00F9252D"/>
    <w:rsid w:val="00F925EB"/>
    <w:rsid w:val="00F92B4B"/>
    <w:rsid w:val="00F92BD1"/>
    <w:rsid w:val="00F92BF4"/>
    <w:rsid w:val="00F935F0"/>
    <w:rsid w:val="00F935F6"/>
    <w:rsid w:val="00F936BA"/>
    <w:rsid w:val="00F94016"/>
    <w:rsid w:val="00F940B2"/>
    <w:rsid w:val="00F96E9E"/>
    <w:rsid w:val="00F97D81"/>
    <w:rsid w:val="00FA00D9"/>
    <w:rsid w:val="00FA0BCF"/>
    <w:rsid w:val="00FA1130"/>
    <w:rsid w:val="00FA1443"/>
    <w:rsid w:val="00FA1FF3"/>
    <w:rsid w:val="00FA2126"/>
    <w:rsid w:val="00FA304D"/>
    <w:rsid w:val="00FA47B2"/>
    <w:rsid w:val="00FA4FE1"/>
    <w:rsid w:val="00FA5C70"/>
    <w:rsid w:val="00FA6B84"/>
    <w:rsid w:val="00FA71F8"/>
    <w:rsid w:val="00FA75A9"/>
    <w:rsid w:val="00FA76BE"/>
    <w:rsid w:val="00FB087A"/>
    <w:rsid w:val="00FB0D3A"/>
    <w:rsid w:val="00FB19F0"/>
    <w:rsid w:val="00FB1B13"/>
    <w:rsid w:val="00FB343C"/>
    <w:rsid w:val="00FB4960"/>
    <w:rsid w:val="00FC00E4"/>
    <w:rsid w:val="00FC0935"/>
    <w:rsid w:val="00FC1590"/>
    <w:rsid w:val="00FC1DB2"/>
    <w:rsid w:val="00FC256A"/>
    <w:rsid w:val="00FC2A0F"/>
    <w:rsid w:val="00FC2D07"/>
    <w:rsid w:val="00FC2D81"/>
    <w:rsid w:val="00FC2DB3"/>
    <w:rsid w:val="00FC2FFF"/>
    <w:rsid w:val="00FC3155"/>
    <w:rsid w:val="00FC380B"/>
    <w:rsid w:val="00FC38F4"/>
    <w:rsid w:val="00FC3F6B"/>
    <w:rsid w:val="00FC4CAB"/>
    <w:rsid w:val="00FC4FFA"/>
    <w:rsid w:val="00FC521D"/>
    <w:rsid w:val="00FC5628"/>
    <w:rsid w:val="00FC5A67"/>
    <w:rsid w:val="00FC5BE7"/>
    <w:rsid w:val="00FC5F61"/>
    <w:rsid w:val="00FC7342"/>
    <w:rsid w:val="00FC7637"/>
    <w:rsid w:val="00FD0081"/>
    <w:rsid w:val="00FD0407"/>
    <w:rsid w:val="00FD09A3"/>
    <w:rsid w:val="00FD0F99"/>
    <w:rsid w:val="00FD1296"/>
    <w:rsid w:val="00FD1C04"/>
    <w:rsid w:val="00FD25E8"/>
    <w:rsid w:val="00FD2EE3"/>
    <w:rsid w:val="00FD307B"/>
    <w:rsid w:val="00FD3164"/>
    <w:rsid w:val="00FD4F22"/>
    <w:rsid w:val="00FD5503"/>
    <w:rsid w:val="00FD57F0"/>
    <w:rsid w:val="00FD5D1C"/>
    <w:rsid w:val="00FD6212"/>
    <w:rsid w:val="00FD6777"/>
    <w:rsid w:val="00FD717B"/>
    <w:rsid w:val="00FD796C"/>
    <w:rsid w:val="00FE049E"/>
    <w:rsid w:val="00FE136D"/>
    <w:rsid w:val="00FE1D71"/>
    <w:rsid w:val="00FE29E3"/>
    <w:rsid w:val="00FE3857"/>
    <w:rsid w:val="00FE3993"/>
    <w:rsid w:val="00FE41F6"/>
    <w:rsid w:val="00FE437B"/>
    <w:rsid w:val="00FE51FF"/>
    <w:rsid w:val="00FE54A1"/>
    <w:rsid w:val="00FE589D"/>
    <w:rsid w:val="00FE5A5F"/>
    <w:rsid w:val="00FE5B2E"/>
    <w:rsid w:val="00FE6145"/>
    <w:rsid w:val="00FE6602"/>
    <w:rsid w:val="00FE6727"/>
    <w:rsid w:val="00FE7A9D"/>
    <w:rsid w:val="00FF058F"/>
    <w:rsid w:val="00FF0B12"/>
    <w:rsid w:val="00FF0D22"/>
    <w:rsid w:val="00FF13E1"/>
    <w:rsid w:val="00FF1CAB"/>
    <w:rsid w:val="00FF22B9"/>
    <w:rsid w:val="00FF2923"/>
    <w:rsid w:val="00FF2D0B"/>
    <w:rsid w:val="00FF2D9C"/>
    <w:rsid w:val="00FF3BC5"/>
    <w:rsid w:val="00FF3BF2"/>
    <w:rsid w:val="00FF3DE5"/>
    <w:rsid w:val="00FF4C8A"/>
    <w:rsid w:val="00FF52C1"/>
    <w:rsid w:val="00FF548D"/>
    <w:rsid w:val="00FF5EEA"/>
    <w:rsid w:val="00FF6122"/>
    <w:rsid w:val="00FF663A"/>
    <w:rsid w:val="00FF6D4F"/>
    <w:rsid w:val="00FF71D1"/>
    <w:rsid w:val="00FF7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63EA477"/>
  <w15:docId w15:val="{AEA29276-BA99-4845-ADB9-4AB05EB4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EB1"/>
    <w:pPr>
      <w:spacing w:after="0" w:line="240" w:lineRule="auto"/>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rsid w:val="00C8651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iPriority w:val="9"/>
    <w:unhideWhenUsed/>
    <w:qFormat/>
    <w:rsid w:val="00C86510"/>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unhideWhenUsed/>
    <w:qFormat/>
    <w:rsid w:val="00C86510"/>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nhideWhenUsed/>
    <w:qFormat/>
    <w:rsid w:val="00C86510"/>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unhideWhenUsed/>
    <w:qFormat/>
    <w:rsid w:val="00C86510"/>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nhideWhenUsed/>
    <w:qFormat/>
    <w:rsid w:val="00C86510"/>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nhideWhenUsed/>
    <w:qFormat/>
    <w:rsid w:val="00C86510"/>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nhideWhenUsed/>
    <w:qFormat/>
    <w:rsid w:val="00C86510"/>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nhideWhenUsed/>
    <w:qFormat/>
    <w:rsid w:val="00C86510"/>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651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8651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86510"/>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C865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8651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C8651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8651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8651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rsid w:val="00C86510"/>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unhideWhenUsed/>
    <w:qFormat/>
    <w:rsid w:val="00C86510"/>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C865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Заголовок Знак"/>
    <w:basedOn w:val="a0"/>
    <w:link w:val="a4"/>
    <w:uiPriority w:val="10"/>
    <w:rsid w:val="00C86510"/>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86510"/>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одзаголовок Знак"/>
    <w:basedOn w:val="a0"/>
    <w:link w:val="a6"/>
    <w:uiPriority w:val="11"/>
    <w:rsid w:val="00C86510"/>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86510"/>
    <w:rPr>
      <w:b/>
      <w:bCs/>
    </w:rPr>
  </w:style>
  <w:style w:type="character" w:styleId="a9">
    <w:name w:val="Emphasis"/>
    <w:basedOn w:val="a0"/>
    <w:uiPriority w:val="20"/>
    <w:qFormat/>
    <w:rsid w:val="00C86510"/>
    <w:rPr>
      <w:i/>
      <w:iCs/>
    </w:rPr>
  </w:style>
  <w:style w:type="paragraph" w:styleId="aa">
    <w:name w:val="No Spacing"/>
    <w:link w:val="ab"/>
    <w:uiPriority w:val="1"/>
    <w:qFormat/>
    <w:rsid w:val="00C86510"/>
    <w:pPr>
      <w:spacing w:after="0" w:line="240" w:lineRule="auto"/>
    </w:pPr>
  </w:style>
  <w:style w:type="character" w:customStyle="1" w:styleId="ab">
    <w:name w:val="Без интервала Знак"/>
    <w:basedOn w:val="a0"/>
    <w:link w:val="aa"/>
    <w:uiPriority w:val="1"/>
    <w:rsid w:val="00C7357A"/>
  </w:style>
  <w:style w:type="paragraph" w:styleId="ac">
    <w:name w:val="List Paragraph"/>
    <w:basedOn w:val="a"/>
    <w:link w:val="ad"/>
    <w:uiPriority w:val="34"/>
    <w:qFormat/>
    <w:rsid w:val="00C86510"/>
    <w:pPr>
      <w:spacing w:after="200" w:line="276" w:lineRule="auto"/>
      <w:ind w:left="720"/>
      <w:contextualSpacing/>
    </w:pPr>
    <w:rPr>
      <w:rFonts w:asciiTheme="minorHAnsi" w:eastAsiaTheme="minorHAnsi" w:hAnsiTheme="minorHAnsi" w:cstheme="minorBidi"/>
      <w:sz w:val="22"/>
      <w:szCs w:val="22"/>
      <w:lang w:val="en-US" w:eastAsia="en-US" w:bidi="en-US"/>
    </w:rPr>
  </w:style>
  <w:style w:type="character" w:customStyle="1" w:styleId="ad">
    <w:name w:val="Абзац списка Знак"/>
    <w:basedOn w:val="a0"/>
    <w:link w:val="ac"/>
    <w:uiPriority w:val="34"/>
    <w:locked/>
    <w:rsid w:val="00396BF7"/>
  </w:style>
  <w:style w:type="paragraph" w:styleId="21">
    <w:name w:val="Quote"/>
    <w:basedOn w:val="a"/>
    <w:next w:val="a"/>
    <w:link w:val="22"/>
    <w:uiPriority w:val="29"/>
    <w:qFormat/>
    <w:rsid w:val="00C86510"/>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C86510"/>
    <w:rPr>
      <w:i/>
      <w:iCs/>
      <w:color w:val="000000" w:themeColor="text1"/>
    </w:rPr>
  </w:style>
  <w:style w:type="paragraph" w:styleId="ae">
    <w:name w:val="Intense Quote"/>
    <w:basedOn w:val="a"/>
    <w:next w:val="a"/>
    <w:link w:val="af"/>
    <w:uiPriority w:val="30"/>
    <w:qFormat/>
    <w:rsid w:val="00C86510"/>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f">
    <w:name w:val="Выделенная цитата Знак"/>
    <w:basedOn w:val="a0"/>
    <w:link w:val="ae"/>
    <w:uiPriority w:val="30"/>
    <w:rsid w:val="00C86510"/>
    <w:rPr>
      <w:b/>
      <w:bCs/>
      <w:i/>
      <w:iCs/>
      <w:color w:val="4F81BD" w:themeColor="accent1"/>
    </w:rPr>
  </w:style>
  <w:style w:type="character" w:styleId="af0">
    <w:name w:val="Subtle Emphasis"/>
    <w:basedOn w:val="a0"/>
    <w:uiPriority w:val="19"/>
    <w:qFormat/>
    <w:rsid w:val="00C86510"/>
    <w:rPr>
      <w:i/>
      <w:iCs/>
      <w:color w:val="808080" w:themeColor="text1" w:themeTint="7F"/>
    </w:rPr>
  </w:style>
  <w:style w:type="character" w:styleId="af1">
    <w:name w:val="Intense Emphasis"/>
    <w:basedOn w:val="a0"/>
    <w:uiPriority w:val="21"/>
    <w:qFormat/>
    <w:rsid w:val="00C86510"/>
    <w:rPr>
      <w:b/>
      <w:bCs/>
      <w:i/>
      <w:iCs/>
      <w:color w:val="4F81BD" w:themeColor="accent1"/>
    </w:rPr>
  </w:style>
  <w:style w:type="character" w:styleId="af2">
    <w:name w:val="Subtle Reference"/>
    <w:basedOn w:val="a0"/>
    <w:uiPriority w:val="31"/>
    <w:qFormat/>
    <w:rsid w:val="00C86510"/>
    <w:rPr>
      <w:smallCaps/>
      <w:color w:val="C0504D" w:themeColor="accent2"/>
      <w:u w:val="single"/>
    </w:rPr>
  </w:style>
  <w:style w:type="character" w:styleId="af3">
    <w:name w:val="Intense Reference"/>
    <w:basedOn w:val="a0"/>
    <w:uiPriority w:val="32"/>
    <w:qFormat/>
    <w:rsid w:val="00C86510"/>
    <w:rPr>
      <w:b/>
      <w:bCs/>
      <w:smallCaps/>
      <w:color w:val="C0504D" w:themeColor="accent2"/>
      <w:spacing w:val="5"/>
      <w:u w:val="single"/>
    </w:rPr>
  </w:style>
  <w:style w:type="character" w:styleId="af4">
    <w:name w:val="Book Title"/>
    <w:basedOn w:val="a0"/>
    <w:uiPriority w:val="33"/>
    <w:qFormat/>
    <w:rsid w:val="00C86510"/>
    <w:rPr>
      <w:b/>
      <w:bCs/>
      <w:smallCaps/>
      <w:spacing w:val="5"/>
    </w:rPr>
  </w:style>
  <w:style w:type="paragraph" w:styleId="af5">
    <w:name w:val="TOC Heading"/>
    <w:basedOn w:val="1"/>
    <w:next w:val="a"/>
    <w:uiPriority w:val="39"/>
    <w:semiHidden/>
    <w:unhideWhenUsed/>
    <w:qFormat/>
    <w:rsid w:val="00C86510"/>
    <w:pPr>
      <w:outlineLvl w:val="9"/>
    </w:pPr>
  </w:style>
  <w:style w:type="paragraph" w:styleId="af6">
    <w:name w:val="header"/>
    <w:basedOn w:val="a"/>
    <w:link w:val="af7"/>
    <w:uiPriority w:val="99"/>
    <w:unhideWhenUsed/>
    <w:rsid w:val="00811EB1"/>
    <w:pPr>
      <w:tabs>
        <w:tab w:val="center" w:pos="4677"/>
        <w:tab w:val="right" w:pos="9355"/>
      </w:tabs>
    </w:pPr>
  </w:style>
  <w:style w:type="character" w:customStyle="1" w:styleId="af7">
    <w:name w:val="Верхний колонтитул Знак"/>
    <w:basedOn w:val="a0"/>
    <w:link w:val="af6"/>
    <w:uiPriority w:val="99"/>
    <w:rsid w:val="00811EB1"/>
    <w:rPr>
      <w:rFonts w:ascii="Times New Roman" w:eastAsia="Times New Roman" w:hAnsi="Times New Roman" w:cs="Times New Roman"/>
      <w:sz w:val="24"/>
      <w:szCs w:val="24"/>
      <w:lang w:val="ru-RU" w:eastAsia="ru-RU" w:bidi="ar-SA"/>
    </w:rPr>
  </w:style>
  <w:style w:type="paragraph" w:styleId="af8">
    <w:name w:val="footer"/>
    <w:basedOn w:val="a"/>
    <w:link w:val="af9"/>
    <w:uiPriority w:val="99"/>
    <w:unhideWhenUsed/>
    <w:rsid w:val="00811EB1"/>
    <w:pPr>
      <w:tabs>
        <w:tab w:val="center" w:pos="4677"/>
        <w:tab w:val="right" w:pos="9355"/>
      </w:tabs>
    </w:pPr>
  </w:style>
  <w:style w:type="character" w:customStyle="1" w:styleId="af9">
    <w:name w:val="Нижний колонтитул Знак"/>
    <w:basedOn w:val="a0"/>
    <w:link w:val="af8"/>
    <w:uiPriority w:val="99"/>
    <w:rsid w:val="00811EB1"/>
    <w:rPr>
      <w:rFonts w:ascii="Times New Roman" w:eastAsia="Times New Roman" w:hAnsi="Times New Roman" w:cs="Times New Roman"/>
      <w:sz w:val="24"/>
      <w:szCs w:val="24"/>
      <w:lang w:val="ru-RU" w:eastAsia="ru-RU" w:bidi="ar-SA"/>
    </w:rPr>
  </w:style>
  <w:style w:type="paragraph" w:customStyle="1" w:styleId="western">
    <w:name w:val="western"/>
    <w:basedOn w:val="a"/>
    <w:rsid w:val="00C66E78"/>
    <w:pPr>
      <w:spacing w:before="100" w:beforeAutospacing="1" w:after="115" w:line="276" w:lineRule="auto"/>
    </w:pPr>
    <w:rPr>
      <w:rFonts w:ascii="Calibri" w:hAnsi="Calibri"/>
      <w:color w:val="000000"/>
      <w:sz w:val="22"/>
      <w:szCs w:val="22"/>
    </w:rPr>
  </w:style>
  <w:style w:type="paragraph" w:styleId="afa">
    <w:name w:val="footnote text"/>
    <w:aliases w:val="Текст сноски Знак Знак Знак Знак Знак,Текст сноски Знак Знак Знак Знак,Знак Знак,Знак2,Знак2 Знак Знак Знак, Знак2 Знак,Знак2 Знак Знак,Знак2 Знак, Знак2 Знак Знак Знак Знак Знак, Знак2 Знак Знак Знак Знак,Текст сноски Знак3 Знак,Зн, Char"/>
    <w:basedOn w:val="a"/>
    <w:link w:val="afb"/>
    <w:qFormat/>
    <w:rsid w:val="00BC0CEF"/>
    <w:rPr>
      <w:sz w:val="20"/>
      <w:szCs w:val="20"/>
    </w:rPr>
  </w:style>
  <w:style w:type="character" w:customStyle="1" w:styleId="afb">
    <w:name w:val="Текст сноски Знак"/>
    <w:aliases w:val="Текст сноски Знак Знак Знак Знак Знак Знак,Текст сноски Знак Знак Знак Знак Знак1,Знак Знак Знак,Знак2 Знак1,Знак2 Знак Знак Знак Знак, Знак2 Знак Знак,Знак2 Знак Знак Знак1,Знак2 Знак Знак1, Знак2 Знак Знак Знак Знак Знак Знак,Зн Знак"/>
    <w:basedOn w:val="a0"/>
    <w:link w:val="afa"/>
    <w:rsid w:val="00BC0CEF"/>
    <w:rPr>
      <w:rFonts w:ascii="Times New Roman" w:eastAsia="Times New Roman" w:hAnsi="Times New Roman" w:cs="Times New Roman"/>
      <w:sz w:val="20"/>
      <w:szCs w:val="20"/>
      <w:lang w:val="ru-RU" w:eastAsia="ru-RU" w:bidi="ar-SA"/>
    </w:rPr>
  </w:style>
  <w:style w:type="character" w:customStyle="1" w:styleId="apple-converted-space">
    <w:name w:val="apple-converted-space"/>
    <w:basedOn w:val="a0"/>
    <w:rsid w:val="00C7357A"/>
  </w:style>
  <w:style w:type="paragraph" w:customStyle="1" w:styleId="Default">
    <w:name w:val="Default"/>
    <w:basedOn w:val="a"/>
    <w:rsid w:val="00C7357A"/>
    <w:pPr>
      <w:suppressAutoHyphens/>
      <w:autoSpaceDE w:val="0"/>
      <w:spacing w:line="200" w:lineRule="atLeast"/>
    </w:pPr>
    <w:rPr>
      <w:color w:val="000000"/>
      <w:kern w:val="1"/>
      <w:lang w:eastAsia="hi-IN" w:bidi="hi-IN"/>
    </w:rPr>
  </w:style>
  <w:style w:type="character" w:customStyle="1" w:styleId="fontstyle14">
    <w:name w:val="fontstyle14"/>
    <w:basedOn w:val="a0"/>
    <w:rsid w:val="00C7357A"/>
  </w:style>
  <w:style w:type="paragraph" w:styleId="afc">
    <w:name w:val="Block Text"/>
    <w:basedOn w:val="a"/>
    <w:rsid w:val="002F7BAC"/>
    <w:pPr>
      <w:ind w:left="-567" w:right="-766"/>
      <w:jc w:val="both"/>
    </w:pPr>
    <w:rPr>
      <w:sz w:val="28"/>
      <w:szCs w:val="20"/>
    </w:rPr>
  </w:style>
  <w:style w:type="paragraph" w:styleId="afd">
    <w:name w:val="Normal (Web)"/>
    <w:aliases w:val="Обычный (веб)1,Обычный (веб) Знак Знак Знак1,Обычный (веб) Знак Знак Знак Знак1,Обычный (веб) Знак Знак Знак Знак2,Обычный (веб) Знак Знак Знак Знак3,Обычный (веб) Знак Знак Знак,Обычный (веб) Знак Знак Знак Знак Знак"/>
    <w:basedOn w:val="a"/>
    <w:link w:val="afe"/>
    <w:uiPriority w:val="99"/>
    <w:qFormat/>
    <w:rsid w:val="0075664B"/>
    <w:pPr>
      <w:spacing w:before="100" w:beforeAutospacing="1" w:after="100" w:afterAutospacing="1"/>
    </w:pPr>
  </w:style>
  <w:style w:type="character" w:customStyle="1" w:styleId="afe">
    <w:name w:val="Обычный (Интернет) Знак"/>
    <w:aliases w:val="Обычный (веб)1 Знак,Обычный (веб) Знак Знак Знак1 Знак,Обычный (веб) Знак Знак Знак Знак1 Знак,Обычный (веб) Знак Знак Знак Знак2 Знак,Обычный (веб) Знак Знак Знак Знак3 Знак,Обычный (веб) Знак Знак Знак Знак"/>
    <w:link w:val="afd"/>
    <w:uiPriority w:val="99"/>
    <w:rsid w:val="001E164A"/>
    <w:rPr>
      <w:rFonts w:ascii="Times New Roman" w:eastAsia="Times New Roman" w:hAnsi="Times New Roman" w:cs="Times New Roman"/>
      <w:sz w:val="24"/>
      <w:szCs w:val="24"/>
      <w:lang w:val="ru-RU" w:eastAsia="ru-RU" w:bidi="ar-SA"/>
    </w:rPr>
  </w:style>
  <w:style w:type="character" w:customStyle="1" w:styleId="hl">
    <w:name w:val="hl"/>
    <w:basedOn w:val="a0"/>
    <w:rsid w:val="0075664B"/>
  </w:style>
  <w:style w:type="character" w:styleId="HTML">
    <w:name w:val="HTML Cite"/>
    <w:basedOn w:val="a0"/>
    <w:uiPriority w:val="99"/>
    <w:rsid w:val="0075664B"/>
    <w:rPr>
      <w:i/>
      <w:iCs/>
    </w:rPr>
  </w:style>
  <w:style w:type="character" w:styleId="aff">
    <w:name w:val="Hyperlink"/>
    <w:basedOn w:val="a0"/>
    <w:link w:val="11"/>
    <w:uiPriority w:val="99"/>
    <w:rsid w:val="0075664B"/>
    <w:rPr>
      <w:color w:val="0000FF"/>
      <w:u w:val="single"/>
    </w:rPr>
  </w:style>
  <w:style w:type="character" w:customStyle="1" w:styleId="FontStyle13">
    <w:name w:val="Font Style13"/>
    <w:uiPriority w:val="99"/>
    <w:rsid w:val="00983D4F"/>
    <w:rPr>
      <w:rFonts w:ascii="Times New Roman" w:hAnsi="Times New Roman" w:cs="Times New Roman"/>
      <w:sz w:val="26"/>
      <w:szCs w:val="26"/>
    </w:rPr>
  </w:style>
  <w:style w:type="character" w:customStyle="1" w:styleId="b-serplistiteminfodomain">
    <w:name w:val="b-serp__list_item_info_domain"/>
    <w:rsid w:val="00983D4F"/>
  </w:style>
  <w:style w:type="paragraph" w:styleId="aff0">
    <w:name w:val="Body Text"/>
    <w:basedOn w:val="a"/>
    <w:link w:val="aff1"/>
    <w:uiPriority w:val="99"/>
    <w:rsid w:val="00973F70"/>
    <w:pPr>
      <w:jc w:val="center"/>
    </w:pPr>
    <w:rPr>
      <w:b/>
      <w:sz w:val="28"/>
      <w:szCs w:val="20"/>
    </w:rPr>
  </w:style>
  <w:style w:type="character" w:customStyle="1" w:styleId="aff1">
    <w:name w:val="Основной текст Знак"/>
    <w:basedOn w:val="a0"/>
    <w:link w:val="aff0"/>
    <w:uiPriority w:val="99"/>
    <w:rsid w:val="00973F70"/>
    <w:rPr>
      <w:rFonts w:ascii="Times New Roman" w:eastAsia="Times New Roman" w:hAnsi="Times New Roman" w:cs="Times New Roman"/>
      <w:b/>
      <w:sz w:val="28"/>
      <w:szCs w:val="20"/>
      <w:lang w:val="ru-RU" w:eastAsia="ru-RU" w:bidi="ar-SA"/>
    </w:rPr>
  </w:style>
  <w:style w:type="paragraph" w:customStyle="1" w:styleId="Standard">
    <w:name w:val="Standard"/>
    <w:rsid w:val="00872985"/>
    <w:pPr>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 w:type="character" w:customStyle="1" w:styleId="st1">
    <w:name w:val="st1"/>
    <w:basedOn w:val="a0"/>
    <w:rsid w:val="00D03C2B"/>
  </w:style>
  <w:style w:type="character" w:styleId="aff2">
    <w:name w:val="footnote reference"/>
    <w:rsid w:val="00BA0D56"/>
    <w:rPr>
      <w:vertAlign w:val="superscript"/>
    </w:rPr>
  </w:style>
  <w:style w:type="character" w:customStyle="1" w:styleId="w">
    <w:name w:val="w"/>
    <w:basedOn w:val="a0"/>
    <w:rsid w:val="00BA0D56"/>
  </w:style>
  <w:style w:type="character" w:customStyle="1" w:styleId="hl1">
    <w:name w:val="hl1"/>
    <w:basedOn w:val="a0"/>
    <w:uiPriority w:val="99"/>
    <w:rsid w:val="00BE639B"/>
    <w:rPr>
      <w:rFonts w:cs="Times New Roman"/>
      <w:color w:val="4682B4"/>
    </w:rPr>
  </w:style>
  <w:style w:type="character" w:customStyle="1" w:styleId="blue1">
    <w:name w:val="blue1"/>
    <w:basedOn w:val="a0"/>
    <w:uiPriority w:val="99"/>
    <w:rsid w:val="00BE639B"/>
    <w:rPr>
      <w:rFonts w:ascii="Arial" w:hAnsi="Arial" w:cs="Arial"/>
      <w:b/>
      <w:bCs/>
      <w:color w:val="003082"/>
      <w:sz w:val="21"/>
      <w:szCs w:val="21"/>
    </w:rPr>
  </w:style>
  <w:style w:type="character" w:customStyle="1" w:styleId="st">
    <w:name w:val="st"/>
    <w:basedOn w:val="a0"/>
    <w:uiPriority w:val="99"/>
    <w:rsid w:val="00BE639B"/>
    <w:rPr>
      <w:rFonts w:cs="Times New Roman"/>
    </w:rPr>
  </w:style>
  <w:style w:type="paragraph" w:customStyle="1" w:styleId="h1">
    <w:name w:val="h1"/>
    <w:basedOn w:val="a"/>
    <w:rsid w:val="00282760"/>
    <w:pPr>
      <w:spacing w:before="100" w:beforeAutospacing="1" w:after="100" w:afterAutospacing="1"/>
      <w:jc w:val="center"/>
    </w:pPr>
    <w:rPr>
      <w:rFonts w:ascii="Verdana" w:hAnsi="Verdana" w:cs="Arial"/>
      <w:b/>
      <w:bCs/>
      <w:color w:val="CC3333"/>
      <w:sz w:val="20"/>
      <w:szCs w:val="20"/>
    </w:rPr>
  </w:style>
  <w:style w:type="paragraph" w:customStyle="1" w:styleId="c7e0e3eeebeee2eeea">
    <w:name w:val="Зc7аe0гe3оeeлebоeeвe2оeeкea"/>
    <w:basedOn w:val="a"/>
    <w:next w:val="cef1edeee2edeee9f2e5eaf1f2"/>
    <w:uiPriority w:val="99"/>
    <w:rsid w:val="00993D37"/>
    <w:pPr>
      <w:keepNext/>
      <w:widowControl w:val="0"/>
      <w:autoSpaceDE w:val="0"/>
      <w:autoSpaceDN w:val="0"/>
      <w:adjustRightInd w:val="0"/>
      <w:spacing w:before="240" w:after="120"/>
    </w:pPr>
    <w:rPr>
      <w:rFonts w:ascii="Liberation Sans" w:hAnsi="Liberation Serif" w:cs="Liberation Sans"/>
      <w:color w:val="000000"/>
      <w:kern w:val="1"/>
      <w:sz w:val="28"/>
      <w:szCs w:val="28"/>
    </w:rPr>
  </w:style>
  <w:style w:type="paragraph" w:customStyle="1" w:styleId="cef1edeee2edeee9f2e5eaf1f2">
    <w:name w:val="Оceсf1нedоeeвe2нedоeeйe9 тf2еe5кeaсf1тf2"/>
    <w:basedOn w:val="a"/>
    <w:uiPriority w:val="99"/>
    <w:rsid w:val="00993D37"/>
    <w:pPr>
      <w:widowControl w:val="0"/>
      <w:autoSpaceDE w:val="0"/>
      <w:autoSpaceDN w:val="0"/>
      <w:adjustRightInd w:val="0"/>
      <w:spacing w:after="140" w:line="288" w:lineRule="auto"/>
    </w:pPr>
    <w:rPr>
      <w:rFonts w:hAnsi="Liberation Serif"/>
      <w:color w:val="000000"/>
      <w:kern w:val="1"/>
    </w:rPr>
  </w:style>
  <w:style w:type="paragraph" w:customStyle="1" w:styleId="d1efe8f1eeea">
    <w:name w:val="Сd1пefиe8сf1оeeкea"/>
    <w:basedOn w:val="cef1edeee2edeee9f2e5eaf1f2"/>
    <w:uiPriority w:val="99"/>
    <w:rsid w:val="00993D37"/>
  </w:style>
  <w:style w:type="paragraph" w:customStyle="1" w:styleId="cde0e7e2e0ede8e5">
    <w:name w:val="Нcdаe0зe7вe2аe0нedиe8еe5"/>
    <w:basedOn w:val="a"/>
    <w:uiPriority w:val="99"/>
    <w:rsid w:val="00993D37"/>
    <w:pPr>
      <w:widowControl w:val="0"/>
      <w:suppressLineNumbers/>
      <w:autoSpaceDE w:val="0"/>
      <w:autoSpaceDN w:val="0"/>
      <w:adjustRightInd w:val="0"/>
      <w:spacing w:before="120" w:after="120"/>
    </w:pPr>
    <w:rPr>
      <w:rFonts w:hAnsi="Liberation Serif"/>
      <w:i/>
      <w:iCs/>
      <w:color w:val="000000"/>
      <w:kern w:val="1"/>
    </w:rPr>
  </w:style>
  <w:style w:type="paragraph" w:customStyle="1" w:styleId="d3eae0e7e0f2e5ebfc">
    <w:name w:val="Уd3кeaаe0зe7аe0тf2еe5лebьfc"/>
    <w:basedOn w:val="a"/>
    <w:uiPriority w:val="99"/>
    <w:rsid w:val="00993D37"/>
    <w:pPr>
      <w:widowControl w:val="0"/>
      <w:suppressLineNumbers/>
      <w:autoSpaceDE w:val="0"/>
      <w:autoSpaceDN w:val="0"/>
      <w:adjustRightInd w:val="0"/>
    </w:pPr>
    <w:rPr>
      <w:rFonts w:hAnsi="Liberation Serif"/>
      <w:color w:val="000000"/>
      <w:kern w:val="1"/>
    </w:rPr>
  </w:style>
  <w:style w:type="paragraph" w:customStyle="1" w:styleId="cef1edeee2edeee9f2e5eaf1f2f1eef2f1f2f3efeeec">
    <w:name w:val="Оceсf1нedоeeвe2нedоeeйe9 тf2еe5кeaсf1тf2 сf1 оeeтf2сf1тf2уf3пefоeeмec"/>
    <w:basedOn w:val="a"/>
    <w:uiPriority w:val="99"/>
    <w:rsid w:val="00993D37"/>
    <w:pPr>
      <w:widowControl w:val="0"/>
      <w:autoSpaceDE w:val="0"/>
      <w:autoSpaceDN w:val="0"/>
      <w:adjustRightInd w:val="0"/>
      <w:ind w:firstLine="600"/>
      <w:jc w:val="both"/>
    </w:pPr>
    <w:rPr>
      <w:rFonts w:hAnsi="Liberation Serif"/>
      <w:color w:val="000000"/>
      <w:kern w:val="1"/>
      <w:sz w:val="28"/>
      <w:szCs w:val="28"/>
    </w:rPr>
  </w:style>
  <w:style w:type="character" w:customStyle="1" w:styleId="FontStyle140">
    <w:name w:val="Font Style14"/>
    <w:basedOn w:val="a0"/>
    <w:uiPriority w:val="99"/>
    <w:rsid w:val="00264399"/>
    <w:rPr>
      <w:rFonts w:ascii="Impact" w:hAnsi="Impact" w:cs="Impact"/>
      <w:sz w:val="20"/>
      <w:szCs w:val="20"/>
    </w:rPr>
  </w:style>
  <w:style w:type="paragraph" w:styleId="aff3">
    <w:name w:val="Body Text Indent"/>
    <w:basedOn w:val="a"/>
    <w:link w:val="aff4"/>
    <w:unhideWhenUsed/>
    <w:rsid w:val="002A6AD7"/>
    <w:pPr>
      <w:spacing w:after="120"/>
      <w:ind w:left="283"/>
    </w:pPr>
  </w:style>
  <w:style w:type="character" w:customStyle="1" w:styleId="aff4">
    <w:name w:val="Основной текст с отступом Знак"/>
    <w:basedOn w:val="a0"/>
    <w:link w:val="aff3"/>
    <w:rsid w:val="002A6AD7"/>
    <w:rPr>
      <w:rFonts w:ascii="Times New Roman" w:eastAsia="Times New Roman" w:hAnsi="Times New Roman" w:cs="Times New Roman"/>
      <w:sz w:val="24"/>
      <w:szCs w:val="24"/>
      <w:lang w:val="ru-RU" w:eastAsia="ru-RU" w:bidi="ar-SA"/>
    </w:rPr>
  </w:style>
  <w:style w:type="character" w:customStyle="1" w:styleId="translation-chunk">
    <w:name w:val="translation-chunk"/>
    <w:basedOn w:val="a0"/>
    <w:rsid w:val="002A6AD7"/>
  </w:style>
  <w:style w:type="character" w:customStyle="1" w:styleId="auto-style47">
    <w:name w:val="auto-style47"/>
    <w:basedOn w:val="a0"/>
    <w:uiPriority w:val="99"/>
    <w:rsid w:val="008648F3"/>
    <w:rPr>
      <w:rFonts w:cs="Times New Roman"/>
    </w:rPr>
  </w:style>
  <w:style w:type="character" w:customStyle="1" w:styleId="auto-style45">
    <w:name w:val="auto-style45"/>
    <w:basedOn w:val="a0"/>
    <w:uiPriority w:val="99"/>
    <w:rsid w:val="008648F3"/>
    <w:rPr>
      <w:rFonts w:cs="Times New Roman"/>
    </w:rPr>
  </w:style>
  <w:style w:type="paragraph" w:styleId="23">
    <w:name w:val="Body Text 2"/>
    <w:basedOn w:val="a"/>
    <w:link w:val="24"/>
    <w:unhideWhenUsed/>
    <w:rsid w:val="007D2DCF"/>
    <w:pPr>
      <w:spacing w:after="120" w:line="480" w:lineRule="auto"/>
    </w:pPr>
  </w:style>
  <w:style w:type="character" w:customStyle="1" w:styleId="24">
    <w:name w:val="Основной текст 2 Знак"/>
    <w:basedOn w:val="a0"/>
    <w:link w:val="23"/>
    <w:rsid w:val="007D2DCF"/>
    <w:rPr>
      <w:rFonts w:ascii="Times New Roman" w:eastAsia="Times New Roman" w:hAnsi="Times New Roman" w:cs="Times New Roman"/>
      <w:sz w:val="24"/>
      <w:szCs w:val="24"/>
      <w:lang w:val="ru-RU" w:eastAsia="ru-RU" w:bidi="ar-SA"/>
    </w:rPr>
  </w:style>
  <w:style w:type="character" w:customStyle="1" w:styleId="0pt5">
    <w:name w:val="Основной текст + Интервал 0 pt5"/>
    <w:basedOn w:val="a0"/>
    <w:rsid w:val="007D2DCF"/>
    <w:rPr>
      <w:rFonts w:ascii="Times New Roman" w:hAnsi="Times New Roman" w:cs="Times New Roman"/>
      <w:spacing w:val="6"/>
      <w:sz w:val="16"/>
      <w:szCs w:val="16"/>
      <w:u w:val="none"/>
    </w:rPr>
  </w:style>
  <w:style w:type="character" w:customStyle="1" w:styleId="74">
    <w:name w:val="Основной текст (7)4"/>
    <w:basedOn w:val="a0"/>
    <w:rsid w:val="007D2DCF"/>
    <w:rPr>
      <w:rFonts w:ascii="Times New Roman" w:hAnsi="Times New Roman" w:cs="Times New Roman"/>
      <w:i/>
      <w:iCs/>
      <w:spacing w:val="4"/>
      <w:sz w:val="16"/>
      <w:szCs w:val="16"/>
      <w:shd w:val="clear" w:color="auto" w:fill="FFFFFF"/>
    </w:rPr>
  </w:style>
  <w:style w:type="paragraph" w:styleId="aff5">
    <w:name w:val="endnote text"/>
    <w:basedOn w:val="a"/>
    <w:link w:val="aff6"/>
    <w:rsid w:val="007D2DCF"/>
    <w:rPr>
      <w:rFonts w:ascii="Calibri" w:hAnsi="Calibri"/>
      <w:sz w:val="20"/>
      <w:szCs w:val="20"/>
      <w:lang w:eastAsia="en-US"/>
    </w:rPr>
  </w:style>
  <w:style w:type="character" w:customStyle="1" w:styleId="aff6">
    <w:name w:val="Текст концевой сноски Знак"/>
    <w:basedOn w:val="a0"/>
    <w:link w:val="aff5"/>
    <w:rsid w:val="007D2DCF"/>
    <w:rPr>
      <w:rFonts w:ascii="Calibri" w:eastAsia="Times New Roman" w:hAnsi="Calibri" w:cs="Times New Roman"/>
      <w:sz w:val="20"/>
      <w:szCs w:val="20"/>
      <w:lang w:val="ru-RU" w:bidi="ar-SA"/>
    </w:rPr>
  </w:style>
  <w:style w:type="character" w:styleId="aff7">
    <w:name w:val="endnote reference"/>
    <w:basedOn w:val="a0"/>
    <w:uiPriority w:val="99"/>
    <w:semiHidden/>
    <w:rsid w:val="007D2DCF"/>
    <w:rPr>
      <w:rFonts w:cs="Times New Roman"/>
      <w:vertAlign w:val="superscript"/>
    </w:rPr>
  </w:style>
  <w:style w:type="character" w:customStyle="1" w:styleId="42">
    <w:name w:val="Основной текст (42)_"/>
    <w:basedOn w:val="a0"/>
    <w:link w:val="421"/>
    <w:locked/>
    <w:rsid w:val="007D2DCF"/>
    <w:rPr>
      <w:b/>
      <w:bCs/>
      <w:spacing w:val="-2"/>
      <w:sz w:val="16"/>
      <w:szCs w:val="16"/>
      <w:shd w:val="clear" w:color="auto" w:fill="FFFFFF"/>
      <w:lang w:bidi="ar-SA"/>
    </w:rPr>
  </w:style>
  <w:style w:type="paragraph" w:customStyle="1" w:styleId="421">
    <w:name w:val="Основной текст (42)1"/>
    <w:basedOn w:val="a"/>
    <w:link w:val="42"/>
    <w:rsid w:val="007D2DCF"/>
    <w:pPr>
      <w:widowControl w:val="0"/>
      <w:shd w:val="clear" w:color="auto" w:fill="FFFFFF"/>
      <w:spacing w:line="109" w:lineRule="exact"/>
      <w:ind w:hanging="140"/>
      <w:jc w:val="both"/>
    </w:pPr>
    <w:rPr>
      <w:rFonts w:asciiTheme="minorHAnsi" w:eastAsiaTheme="minorHAnsi" w:hAnsiTheme="minorHAnsi" w:cstheme="minorBidi"/>
      <w:b/>
      <w:bCs/>
      <w:spacing w:val="-2"/>
      <w:sz w:val="16"/>
      <w:szCs w:val="16"/>
      <w:shd w:val="clear" w:color="auto" w:fill="FFFFFF"/>
      <w:lang w:val="en-US" w:eastAsia="en-US"/>
    </w:rPr>
  </w:style>
  <w:style w:type="paragraph" w:customStyle="1" w:styleId="msonormal1">
    <w:name w:val="msonormal1"/>
    <w:basedOn w:val="a"/>
    <w:rsid w:val="007D2DCF"/>
    <w:pPr>
      <w:spacing w:before="100" w:beforeAutospacing="1" w:after="100" w:afterAutospacing="1"/>
    </w:pPr>
  </w:style>
  <w:style w:type="character" w:customStyle="1" w:styleId="citation">
    <w:name w:val="citation"/>
    <w:basedOn w:val="a0"/>
    <w:rsid w:val="007D2DCF"/>
    <w:rPr>
      <w:rFonts w:cs="Times New Roman"/>
    </w:rPr>
  </w:style>
  <w:style w:type="paragraph" w:styleId="aff8">
    <w:name w:val="Document Map"/>
    <w:basedOn w:val="a"/>
    <w:link w:val="aff9"/>
    <w:semiHidden/>
    <w:rsid w:val="007D2DCF"/>
    <w:pPr>
      <w:shd w:val="clear" w:color="auto" w:fill="000080"/>
      <w:spacing w:after="200" w:line="276" w:lineRule="auto"/>
    </w:pPr>
    <w:rPr>
      <w:rFonts w:ascii="Tahoma" w:hAnsi="Tahoma" w:cs="Tahoma"/>
      <w:sz w:val="20"/>
      <w:szCs w:val="20"/>
      <w:lang w:eastAsia="en-US"/>
    </w:rPr>
  </w:style>
  <w:style w:type="character" w:customStyle="1" w:styleId="aff9">
    <w:name w:val="Схема документа Знак"/>
    <w:basedOn w:val="a0"/>
    <w:link w:val="aff8"/>
    <w:semiHidden/>
    <w:rsid w:val="007D2DCF"/>
    <w:rPr>
      <w:rFonts w:ascii="Tahoma" w:eastAsia="Times New Roman" w:hAnsi="Tahoma" w:cs="Tahoma"/>
      <w:sz w:val="20"/>
      <w:szCs w:val="20"/>
      <w:shd w:val="clear" w:color="auto" w:fill="000080"/>
      <w:lang w:val="ru-RU" w:bidi="ar-SA"/>
    </w:rPr>
  </w:style>
  <w:style w:type="character" w:styleId="affa">
    <w:name w:val="page number"/>
    <w:basedOn w:val="a0"/>
    <w:rsid w:val="007D2DCF"/>
  </w:style>
  <w:style w:type="character" w:customStyle="1" w:styleId="style5">
    <w:name w:val="style_5"/>
    <w:basedOn w:val="a0"/>
    <w:rsid w:val="00A17416"/>
  </w:style>
  <w:style w:type="paragraph" w:customStyle="1" w:styleId="Pa5">
    <w:name w:val="Pa5"/>
    <w:basedOn w:val="a"/>
    <w:next w:val="a"/>
    <w:uiPriority w:val="99"/>
    <w:rsid w:val="009A6AB8"/>
    <w:pPr>
      <w:autoSpaceDE w:val="0"/>
      <w:autoSpaceDN w:val="0"/>
      <w:adjustRightInd w:val="0"/>
      <w:spacing w:line="241" w:lineRule="atLeast"/>
    </w:pPr>
    <w:rPr>
      <w:rFonts w:ascii="Minion Pro" w:eastAsiaTheme="minorEastAsia" w:hAnsi="Minion Pro" w:cstheme="minorBidi"/>
    </w:rPr>
  </w:style>
  <w:style w:type="paragraph" w:customStyle="1" w:styleId="Pa2">
    <w:name w:val="Pa2"/>
    <w:basedOn w:val="Default"/>
    <w:next w:val="Default"/>
    <w:uiPriority w:val="99"/>
    <w:rsid w:val="009A6AB8"/>
    <w:pPr>
      <w:suppressAutoHyphens w:val="0"/>
      <w:autoSpaceDN w:val="0"/>
      <w:adjustRightInd w:val="0"/>
      <w:spacing w:line="241" w:lineRule="atLeast"/>
    </w:pPr>
    <w:rPr>
      <w:rFonts w:ascii="Minion Pro" w:eastAsiaTheme="minorEastAsia" w:hAnsi="Minion Pro" w:cstheme="minorBidi"/>
      <w:color w:val="auto"/>
      <w:kern w:val="0"/>
      <w:lang w:eastAsia="ru-RU" w:bidi="ar-SA"/>
    </w:rPr>
  </w:style>
  <w:style w:type="character" w:customStyle="1" w:styleId="A50">
    <w:name w:val="A5"/>
    <w:uiPriority w:val="99"/>
    <w:rsid w:val="009A6AB8"/>
    <w:rPr>
      <w:rFonts w:cs="Minion Pro"/>
      <w:color w:val="000000"/>
    </w:rPr>
  </w:style>
  <w:style w:type="character" w:customStyle="1" w:styleId="A20">
    <w:name w:val="A2"/>
    <w:uiPriority w:val="99"/>
    <w:rsid w:val="009A6AB8"/>
    <w:rPr>
      <w:rFonts w:ascii="Myriad Pro" w:hAnsi="Myriad Pro" w:cs="Myriad Pro"/>
      <w:color w:val="000000"/>
      <w:sz w:val="18"/>
      <w:szCs w:val="18"/>
    </w:rPr>
  </w:style>
  <w:style w:type="paragraph" w:styleId="affb">
    <w:name w:val="Balloon Text"/>
    <w:basedOn w:val="a"/>
    <w:link w:val="affc"/>
    <w:uiPriority w:val="99"/>
    <w:unhideWhenUsed/>
    <w:rsid w:val="00BF1376"/>
    <w:rPr>
      <w:rFonts w:ascii="Arial" w:hAnsi="Arial" w:cs="Arial"/>
      <w:sz w:val="16"/>
      <w:szCs w:val="16"/>
    </w:rPr>
  </w:style>
  <w:style w:type="character" w:customStyle="1" w:styleId="affc">
    <w:name w:val="Текст выноски Знак"/>
    <w:basedOn w:val="a0"/>
    <w:link w:val="affb"/>
    <w:uiPriority w:val="99"/>
    <w:rsid w:val="00BF1376"/>
    <w:rPr>
      <w:rFonts w:ascii="Arial" w:eastAsia="Times New Roman" w:hAnsi="Arial" w:cs="Arial"/>
      <w:sz w:val="16"/>
      <w:szCs w:val="16"/>
      <w:lang w:val="ru-RU" w:eastAsia="ru-RU" w:bidi="ar-SA"/>
    </w:rPr>
  </w:style>
  <w:style w:type="character" w:customStyle="1" w:styleId="collection2">
    <w:name w:val="collection2"/>
    <w:rsid w:val="00BF1376"/>
  </w:style>
  <w:style w:type="character" w:customStyle="1" w:styleId="documentyear">
    <w:name w:val="documentyear"/>
    <w:rsid w:val="00BF1376"/>
  </w:style>
  <w:style w:type="character" w:customStyle="1" w:styleId="documentvolume">
    <w:name w:val="documentvolume"/>
    <w:rsid w:val="00BF1376"/>
  </w:style>
  <w:style w:type="character" w:customStyle="1" w:styleId="documentissuename">
    <w:name w:val="documentissuename"/>
    <w:rsid w:val="00BF1376"/>
  </w:style>
  <w:style w:type="character" w:customStyle="1" w:styleId="documentpagerange">
    <w:name w:val="documentpagerange"/>
    <w:rsid w:val="00BF1376"/>
  </w:style>
  <w:style w:type="character" w:customStyle="1" w:styleId="submenu-table">
    <w:name w:val="submenu-table"/>
    <w:basedOn w:val="a0"/>
    <w:rsid w:val="000A2B1C"/>
  </w:style>
  <w:style w:type="table" w:styleId="affd">
    <w:name w:val="Table Grid"/>
    <w:basedOn w:val="a1"/>
    <w:uiPriority w:val="39"/>
    <w:rsid w:val="000A2B1C"/>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FollowedHyperlink"/>
    <w:basedOn w:val="a0"/>
    <w:uiPriority w:val="99"/>
    <w:semiHidden/>
    <w:unhideWhenUsed/>
    <w:rsid w:val="005E13F6"/>
    <w:rPr>
      <w:color w:val="800080" w:themeColor="followedHyperlink"/>
      <w:u w:val="single"/>
    </w:rPr>
  </w:style>
  <w:style w:type="character" w:customStyle="1" w:styleId="post-i">
    <w:name w:val="post-i"/>
    <w:basedOn w:val="a0"/>
    <w:rsid w:val="008E3ED5"/>
  </w:style>
  <w:style w:type="character" w:customStyle="1" w:styleId="apple-style-span">
    <w:name w:val="apple-style-span"/>
    <w:basedOn w:val="a0"/>
    <w:rsid w:val="001E164A"/>
  </w:style>
  <w:style w:type="paragraph" w:customStyle="1" w:styleId="12">
    <w:name w:val="Основной текст с отступом1"/>
    <w:basedOn w:val="a"/>
    <w:rsid w:val="001E164A"/>
    <w:pPr>
      <w:spacing w:line="360" w:lineRule="auto"/>
      <w:ind w:left="1134" w:right="567" w:firstLine="709"/>
      <w:jc w:val="both"/>
    </w:pPr>
    <w:rPr>
      <w:sz w:val="28"/>
      <w:szCs w:val="28"/>
      <w:lang w:val="uk-UA"/>
    </w:rPr>
  </w:style>
  <w:style w:type="character" w:customStyle="1" w:styleId="hps">
    <w:name w:val="hps"/>
    <w:basedOn w:val="a0"/>
    <w:rsid w:val="001E164A"/>
  </w:style>
  <w:style w:type="paragraph" w:styleId="afff">
    <w:name w:val="Plain Text"/>
    <w:basedOn w:val="a"/>
    <w:link w:val="afff0"/>
    <w:uiPriority w:val="99"/>
    <w:rsid w:val="001E164A"/>
    <w:rPr>
      <w:rFonts w:ascii="Courier New" w:hAnsi="Courier New"/>
      <w:sz w:val="20"/>
      <w:szCs w:val="20"/>
    </w:rPr>
  </w:style>
  <w:style w:type="character" w:customStyle="1" w:styleId="afff0">
    <w:name w:val="Текст Знак"/>
    <w:basedOn w:val="a0"/>
    <w:link w:val="afff"/>
    <w:uiPriority w:val="99"/>
    <w:rsid w:val="001E164A"/>
    <w:rPr>
      <w:rFonts w:ascii="Courier New" w:eastAsia="Times New Roman" w:hAnsi="Courier New" w:cs="Times New Roman"/>
      <w:sz w:val="20"/>
      <w:szCs w:val="20"/>
      <w:lang w:val="ru-RU" w:eastAsia="ru-RU" w:bidi="ar-SA"/>
    </w:rPr>
  </w:style>
  <w:style w:type="paragraph" w:customStyle="1" w:styleId="k1">
    <w:name w:val="k1"/>
    <w:basedOn w:val="a"/>
    <w:rsid w:val="001E164A"/>
    <w:pPr>
      <w:spacing w:line="360" w:lineRule="atLeast"/>
      <w:ind w:firstLine="400"/>
      <w:jc w:val="both"/>
    </w:pPr>
    <w:rPr>
      <w:color w:val="000000"/>
      <w:sz w:val="26"/>
      <w:szCs w:val="26"/>
    </w:rPr>
  </w:style>
  <w:style w:type="character" w:customStyle="1" w:styleId="reference-text">
    <w:name w:val="reference-text"/>
    <w:basedOn w:val="a0"/>
    <w:rsid w:val="001E164A"/>
  </w:style>
  <w:style w:type="character" w:customStyle="1" w:styleId="210">
    <w:name w:val="стиль21"/>
    <w:rsid w:val="001E164A"/>
    <w:rPr>
      <w:color w:val="3484FB"/>
    </w:rPr>
  </w:style>
  <w:style w:type="paragraph" w:customStyle="1" w:styleId="mber">
    <w:name w:val="mber"/>
    <w:basedOn w:val="a"/>
    <w:rsid w:val="001E164A"/>
    <w:pPr>
      <w:shd w:val="clear" w:color="auto" w:fill="FFFFFF"/>
      <w:jc w:val="center"/>
    </w:pPr>
    <w:rPr>
      <w:rFonts w:ascii="Litopys New Roman" w:hAnsi="Litopys New Roman"/>
      <w:color w:val="FF0000"/>
      <w:sz w:val="16"/>
      <w:szCs w:val="16"/>
    </w:rPr>
  </w:style>
  <w:style w:type="paragraph" w:customStyle="1" w:styleId="prym">
    <w:name w:val="prym"/>
    <w:basedOn w:val="a"/>
    <w:rsid w:val="001E164A"/>
    <w:pPr>
      <w:shd w:val="clear" w:color="auto" w:fill="FFFFFF"/>
      <w:spacing w:before="100" w:beforeAutospacing="1" w:after="100" w:afterAutospacing="1"/>
      <w:jc w:val="both"/>
    </w:pPr>
    <w:rPr>
      <w:rFonts w:ascii="Litopys New Roman" w:hAnsi="Litopys New Roman"/>
      <w:color w:val="000000"/>
      <w:sz w:val="20"/>
      <w:szCs w:val="20"/>
    </w:rPr>
  </w:style>
  <w:style w:type="paragraph" w:customStyle="1" w:styleId="vary">
    <w:name w:val="vary"/>
    <w:basedOn w:val="a"/>
    <w:rsid w:val="001E164A"/>
    <w:pPr>
      <w:shd w:val="clear" w:color="auto" w:fill="FFFFFF"/>
      <w:spacing w:before="100" w:beforeAutospacing="1" w:after="100" w:afterAutospacing="1"/>
      <w:jc w:val="both"/>
    </w:pPr>
    <w:rPr>
      <w:rFonts w:ascii="Litopys New Roman" w:hAnsi="Litopys New Roman"/>
      <w:color w:val="000000"/>
      <w:sz w:val="20"/>
      <w:szCs w:val="20"/>
    </w:rPr>
  </w:style>
  <w:style w:type="character" w:customStyle="1" w:styleId="b-materialdate1">
    <w:name w:val="b-material__date1"/>
    <w:basedOn w:val="a0"/>
    <w:rsid w:val="00E85975"/>
  </w:style>
  <w:style w:type="character" w:customStyle="1" w:styleId="b-materialtime1">
    <w:name w:val="b-material__time1"/>
    <w:basedOn w:val="a0"/>
    <w:rsid w:val="00E85975"/>
  </w:style>
  <w:style w:type="character" w:customStyle="1" w:styleId="b-material-picdesc6">
    <w:name w:val="b-material-pic__desc6"/>
    <w:basedOn w:val="a0"/>
    <w:rsid w:val="00E85975"/>
    <w:rPr>
      <w:b/>
      <w:bCs/>
      <w:vanish w:val="0"/>
      <w:webHidden w:val="0"/>
      <w:color w:val="938F8E"/>
      <w:sz w:val="15"/>
      <w:szCs w:val="15"/>
      <w:specVanish w:val="0"/>
    </w:rPr>
  </w:style>
  <w:style w:type="character" w:customStyle="1" w:styleId="copyright-icon">
    <w:name w:val="copyright-icon"/>
    <w:basedOn w:val="a0"/>
    <w:rsid w:val="00E85975"/>
  </w:style>
  <w:style w:type="character" w:customStyle="1" w:styleId="b-articleinfo-time3">
    <w:name w:val="b-article__info-time3"/>
    <w:basedOn w:val="a0"/>
    <w:rsid w:val="00E85975"/>
    <w:rPr>
      <w:b/>
      <w:bCs/>
      <w:sz w:val="19"/>
      <w:szCs w:val="19"/>
    </w:rPr>
  </w:style>
  <w:style w:type="character" w:customStyle="1" w:styleId="b-articleinfo-date-update-color3">
    <w:name w:val="b-article__info-date-update-color3"/>
    <w:basedOn w:val="a0"/>
    <w:rsid w:val="00E85975"/>
    <w:rPr>
      <w:b/>
      <w:bCs/>
      <w:color w:val="282828"/>
      <w:sz w:val="24"/>
      <w:szCs w:val="24"/>
    </w:rPr>
  </w:style>
  <w:style w:type="character" w:customStyle="1" w:styleId="b-statisticnumber2">
    <w:name w:val="b-statistic__number2"/>
    <w:basedOn w:val="a0"/>
    <w:rsid w:val="00E85975"/>
  </w:style>
  <w:style w:type="character" w:customStyle="1" w:styleId="l-photoviewcopy-data1">
    <w:name w:val="l-photoview__copy-data1"/>
    <w:basedOn w:val="a0"/>
    <w:rsid w:val="00E85975"/>
    <w:rPr>
      <w:vanish/>
      <w:webHidden w:val="0"/>
      <w:specVanish w:val="0"/>
    </w:rPr>
  </w:style>
  <w:style w:type="character" w:customStyle="1" w:styleId="l-photoviewdesc-data1">
    <w:name w:val="l-photoview__desc-data1"/>
    <w:basedOn w:val="a0"/>
    <w:rsid w:val="00E85975"/>
    <w:rPr>
      <w:vanish/>
      <w:webHidden w:val="0"/>
      <w:specVanish w:val="0"/>
    </w:rPr>
  </w:style>
  <w:style w:type="character" w:customStyle="1" w:styleId="b-social-likescounter8">
    <w:name w:val="b-social-likes__counter8"/>
    <w:basedOn w:val="a0"/>
    <w:rsid w:val="00E85975"/>
  </w:style>
  <w:style w:type="character" w:customStyle="1" w:styleId="b-buttons-likescount">
    <w:name w:val="b-buttons-likes__count"/>
    <w:basedOn w:val="a0"/>
    <w:rsid w:val="00E85975"/>
  </w:style>
  <w:style w:type="paragraph" w:customStyle="1" w:styleId="info1">
    <w:name w:val="info1"/>
    <w:basedOn w:val="a"/>
    <w:rsid w:val="00E85975"/>
    <w:pPr>
      <w:pBdr>
        <w:bottom w:val="dotted" w:sz="6" w:space="8" w:color="003399"/>
      </w:pBdr>
      <w:spacing w:before="100" w:beforeAutospacing="1" w:after="450"/>
      <w:jc w:val="both"/>
    </w:pPr>
    <w:rPr>
      <w:i/>
      <w:iCs/>
    </w:rPr>
  </w:style>
  <w:style w:type="character" w:customStyle="1" w:styleId="infolabel">
    <w:name w:val="infolabel"/>
    <w:basedOn w:val="a0"/>
    <w:rsid w:val="00E85975"/>
  </w:style>
  <w:style w:type="character" w:customStyle="1" w:styleId="style7">
    <w:name w:val="style7"/>
    <w:basedOn w:val="a0"/>
    <w:rsid w:val="00C83A3F"/>
  </w:style>
  <w:style w:type="character" w:customStyle="1" w:styleId="extended-textshort">
    <w:name w:val="extended-text__short"/>
    <w:basedOn w:val="a0"/>
    <w:rsid w:val="0095007A"/>
  </w:style>
  <w:style w:type="paragraph" w:customStyle="1" w:styleId="standardmailrucssattributepostfix">
    <w:name w:val="standard_mailru_css_attribute_postfix"/>
    <w:basedOn w:val="a"/>
    <w:rsid w:val="00B306D2"/>
    <w:pPr>
      <w:spacing w:before="100" w:beforeAutospacing="1" w:after="100" w:afterAutospacing="1"/>
    </w:pPr>
  </w:style>
  <w:style w:type="paragraph" w:customStyle="1" w:styleId="msonormalmailrucssattributepostfix">
    <w:name w:val="msonormal_mailru_css_attribute_postfix"/>
    <w:basedOn w:val="a"/>
    <w:rsid w:val="00B306D2"/>
    <w:pPr>
      <w:spacing w:before="100" w:beforeAutospacing="1" w:after="100" w:afterAutospacing="1"/>
    </w:pPr>
  </w:style>
  <w:style w:type="paragraph" w:customStyle="1" w:styleId="Pa21">
    <w:name w:val="Pa21"/>
    <w:basedOn w:val="Default"/>
    <w:next w:val="Default"/>
    <w:uiPriority w:val="99"/>
    <w:rsid w:val="00B306D2"/>
    <w:pPr>
      <w:suppressAutoHyphens w:val="0"/>
      <w:autoSpaceDN w:val="0"/>
      <w:adjustRightInd w:val="0"/>
      <w:spacing w:line="181" w:lineRule="atLeast"/>
    </w:pPr>
    <w:rPr>
      <w:rFonts w:ascii="Greta Text Pro Light" w:eastAsiaTheme="minorHAnsi" w:hAnsi="Greta Text Pro Light" w:cstheme="minorBidi"/>
      <w:color w:val="auto"/>
      <w:kern w:val="0"/>
      <w:lang w:eastAsia="en-US" w:bidi="ar-SA"/>
    </w:rPr>
  </w:style>
  <w:style w:type="paragraph" w:customStyle="1" w:styleId="p2">
    <w:name w:val="p2"/>
    <w:basedOn w:val="a"/>
    <w:rsid w:val="00C22C45"/>
    <w:pPr>
      <w:spacing w:before="100" w:beforeAutospacing="1" w:after="100" w:afterAutospacing="1"/>
    </w:pPr>
  </w:style>
  <w:style w:type="character" w:customStyle="1" w:styleId="s6">
    <w:name w:val="s6"/>
    <w:basedOn w:val="a0"/>
    <w:rsid w:val="00C22C45"/>
  </w:style>
  <w:style w:type="paragraph" w:customStyle="1" w:styleId="p8">
    <w:name w:val="p8"/>
    <w:basedOn w:val="a"/>
    <w:rsid w:val="00C22C45"/>
    <w:pPr>
      <w:spacing w:before="100" w:beforeAutospacing="1" w:after="100" w:afterAutospacing="1"/>
    </w:pPr>
  </w:style>
  <w:style w:type="paragraph" w:customStyle="1" w:styleId="p9">
    <w:name w:val="p9"/>
    <w:basedOn w:val="a"/>
    <w:rsid w:val="00C22C45"/>
    <w:pPr>
      <w:spacing w:before="100" w:beforeAutospacing="1" w:after="100" w:afterAutospacing="1"/>
    </w:pPr>
  </w:style>
  <w:style w:type="character" w:customStyle="1" w:styleId="s7">
    <w:name w:val="s7"/>
    <w:basedOn w:val="a0"/>
    <w:rsid w:val="00C22C45"/>
  </w:style>
  <w:style w:type="paragraph" w:customStyle="1" w:styleId="p10">
    <w:name w:val="p10"/>
    <w:basedOn w:val="a"/>
    <w:rsid w:val="00C22C45"/>
    <w:pPr>
      <w:spacing w:before="100" w:beforeAutospacing="1" w:after="100" w:afterAutospacing="1"/>
    </w:pPr>
  </w:style>
  <w:style w:type="character" w:customStyle="1" w:styleId="s8">
    <w:name w:val="s8"/>
    <w:basedOn w:val="a0"/>
    <w:rsid w:val="00C22C45"/>
  </w:style>
  <w:style w:type="paragraph" w:customStyle="1" w:styleId="p11">
    <w:name w:val="p11"/>
    <w:basedOn w:val="a"/>
    <w:rsid w:val="00C22C45"/>
    <w:pPr>
      <w:spacing w:before="100" w:beforeAutospacing="1" w:after="100" w:afterAutospacing="1"/>
    </w:pPr>
  </w:style>
  <w:style w:type="paragraph" w:customStyle="1" w:styleId="p12">
    <w:name w:val="p12"/>
    <w:basedOn w:val="a"/>
    <w:rsid w:val="00C22C45"/>
    <w:pPr>
      <w:spacing w:before="100" w:beforeAutospacing="1" w:after="100" w:afterAutospacing="1"/>
    </w:pPr>
  </w:style>
  <w:style w:type="character" w:customStyle="1" w:styleId="s9">
    <w:name w:val="s9"/>
    <w:basedOn w:val="a0"/>
    <w:rsid w:val="00C22C45"/>
  </w:style>
  <w:style w:type="paragraph" w:customStyle="1" w:styleId="p13">
    <w:name w:val="p13"/>
    <w:basedOn w:val="a"/>
    <w:rsid w:val="00C22C45"/>
    <w:pPr>
      <w:spacing w:before="100" w:beforeAutospacing="1" w:after="100" w:afterAutospacing="1"/>
    </w:pPr>
  </w:style>
  <w:style w:type="character" w:customStyle="1" w:styleId="highlight">
    <w:name w:val="highlight"/>
    <w:basedOn w:val="a0"/>
    <w:rsid w:val="00047B32"/>
  </w:style>
  <w:style w:type="paragraph" w:customStyle="1" w:styleId="13">
    <w:name w:val="Абзац списка1"/>
    <w:basedOn w:val="a"/>
    <w:rsid w:val="002A5973"/>
    <w:pPr>
      <w:spacing w:after="200" w:line="276" w:lineRule="auto"/>
      <w:ind w:left="720"/>
      <w:contextualSpacing/>
    </w:pPr>
    <w:rPr>
      <w:rFonts w:ascii="Calibri" w:hAnsi="Calibri"/>
      <w:sz w:val="22"/>
      <w:szCs w:val="22"/>
      <w:lang w:val="en-US" w:eastAsia="en-US"/>
    </w:rPr>
  </w:style>
  <w:style w:type="paragraph" w:customStyle="1" w:styleId="ConsPlusNormal">
    <w:name w:val="ConsPlusNormal"/>
    <w:rsid w:val="00E231F1"/>
    <w:pPr>
      <w:widowControl w:val="0"/>
      <w:autoSpaceDE w:val="0"/>
      <w:autoSpaceDN w:val="0"/>
      <w:spacing w:after="0" w:line="240" w:lineRule="auto"/>
    </w:pPr>
    <w:rPr>
      <w:rFonts w:ascii="Calibri" w:eastAsia="Calibri" w:hAnsi="Calibri" w:cs="Calibri"/>
      <w:szCs w:val="20"/>
      <w:lang w:val="ru-RU" w:eastAsia="ru-RU" w:bidi="ar-SA"/>
    </w:rPr>
  </w:style>
  <w:style w:type="character" w:customStyle="1" w:styleId="fyystc">
    <w:name w:val="fyystc"/>
    <w:basedOn w:val="a0"/>
    <w:rsid w:val="00B923F8"/>
  </w:style>
  <w:style w:type="character" w:customStyle="1" w:styleId="b-articleintro">
    <w:name w:val="b-article__intro"/>
    <w:basedOn w:val="a0"/>
    <w:rsid w:val="00993205"/>
  </w:style>
  <w:style w:type="character" w:customStyle="1" w:styleId="valueoftype2">
    <w:name w:val="value_of_type_2"/>
    <w:basedOn w:val="a0"/>
    <w:rsid w:val="00D659C6"/>
  </w:style>
  <w:style w:type="character" w:customStyle="1" w:styleId="tlid-translation">
    <w:name w:val="tlid-translation"/>
    <w:basedOn w:val="a0"/>
    <w:rsid w:val="00D659C6"/>
  </w:style>
  <w:style w:type="paragraph" w:styleId="afff1">
    <w:name w:val="List"/>
    <w:basedOn w:val="a"/>
    <w:rsid w:val="00790C7A"/>
    <w:pPr>
      <w:widowControl w:val="0"/>
      <w:ind w:left="426" w:hanging="426"/>
    </w:pPr>
    <w:rPr>
      <w:snapToGrid w:val="0"/>
      <w:sz w:val="22"/>
      <w:szCs w:val="20"/>
    </w:rPr>
  </w:style>
  <w:style w:type="character" w:customStyle="1" w:styleId="61">
    <w:name w:val="Основной текст (6)_"/>
    <w:link w:val="62"/>
    <w:locked/>
    <w:rsid w:val="00790C7A"/>
    <w:rPr>
      <w:rFonts w:ascii="Trebuchet MS" w:eastAsia="Trebuchet MS" w:hAnsi="Trebuchet MS" w:cs="Trebuchet MS"/>
      <w:spacing w:val="1"/>
      <w:sz w:val="19"/>
      <w:szCs w:val="19"/>
      <w:shd w:val="clear" w:color="auto" w:fill="FFFFFF"/>
    </w:rPr>
  </w:style>
  <w:style w:type="paragraph" w:customStyle="1" w:styleId="62">
    <w:name w:val="Основной текст (6)"/>
    <w:basedOn w:val="a"/>
    <w:link w:val="61"/>
    <w:rsid w:val="00790C7A"/>
    <w:pPr>
      <w:widowControl w:val="0"/>
      <w:shd w:val="clear" w:color="auto" w:fill="FFFFFF"/>
      <w:spacing w:line="240" w:lineRule="exact"/>
      <w:jc w:val="both"/>
    </w:pPr>
    <w:rPr>
      <w:rFonts w:ascii="Trebuchet MS" w:eastAsia="Trebuchet MS" w:hAnsi="Trebuchet MS" w:cs="Trebuchet MS"/>
      <w:spacing w:val="1"/>
      <w:sz w:val="19"/>
      <w:szCs w:val="19"/>
      <w:lang w:val="en-US" w:eastAsia="en-US" w:bidi="en-US"/>
    </w:rPr>
  </w:style>
  <w:style w:type="paragraph" w:styleId="25">
    <w:name w:val="Body Text Indent 2"/>
    <w:basedOn w:val="a"/>
    <w:link w:val="26"/>
    <w:rsid w:val="00790C7A"/>
    <w:pPr>
      <w:spacing w:after="120" w:line="480" w:lineRule="auto"/>
      <w:ind w:left="283"/>
    </w:pPr>
    <w:rPr>
      <w:rFonts w:ascii="Baltica" w:hAnsi="Baltica"/>
      <w:sz w:val="20"/>
      <w:szCs w:val="20"/>
    </w:rPr>
  </w:style>
  <w:style w:type="character" w:customStyle="1" w:styleId="26">
    <w:name w:val="Основной текст с отступом 2 Знак"/>
    <w:basedOn w:val="a0"/>
    <w:link w:val="25"/>
    <w:rsid w:val="00790C7A"/>
    <w:rPr>
      <w:rFonts w:ascii="Baltica" w:eastAsia="Times New Roman" w:hAnsi="Baltica" w:cs="Times New Roman"/>
      <w:sz w:val="20"/>
      <w:szCs w:val="20"/>
      <w:lang w:bidi="ar-SA"/>
    </w:rPr>
  </w:style>
  <w:style w:type="character" w:customStyle="1" w:styleId="afff2">
    <w:name w:val="Текст примечания Знак"/>
    <w:basedOn w:val="a0"/>
    <w:link w:val="afff3"/>
    <w:uiPriority w:val="99"/>
    <w:semiHidden/>
    <w:rsid w:val="00790C7A"/>
    <w:rPr>
      <w:rFonts w:ascii="Baltica" w:eastAsia="Times New Roman" w:hAnsi="Baltica" w:cs="Times New Roman"/>
      <w:sz w:val="20"/>
      <w:szCs w:val="20"/>
      <w:lang w:bidi="ar-SA"/>
    </w:rPr>
  </w:style>
  <w:style w:type="paragraph" w:styleId="afff3">
    <w:name w:val="annotation text"/>
    <w:basedOn w:val="a"/>
    <w:link w:val="afff2"/>
    <w:uiPriority w:val="99"/>
    <w:semiHidden/>
    <w:unhideWhenUsed/>
    <w:rsid w:val="00790C7A"/>
    <w:rPr>
      <w:rFonts w:ascii="Baltica" w:hAnsi="Baltica"/>
      <w:sz w:val="20"/>
      <w:szCs w:val="20"/>
    </w:rPr>
  </w:style>
  <w:style w:type="character" w:customStyle="1" w:styleId="afff4">
    <w:name w:val="Тема примечания Знак"/>
    <w:basedOn w:val="afff2"/>
    <w:link w:val="afff5"/>
    <w:uiPriority w:val="99"/>
    <w:semiHidden/>
    <w:rsid w:val="00790C7A"/>
    <w:rPr>
      <w:rFonts w:ascii="Baltica" w:eastAsia="Times New Roman" w:hAnsi="Baltica" w:cs="Times New Roman"/>
      <w:b/>
      <w:bCs/>
      <w:sz w:val="20"/>
      <w:szCs w:val="20"/>
      <w:lang w:bidi="ar-SA"/>
    </w:rPr>
  </w:style>
  <w:style w:type="paragraph" w:styleId="afff5">
    <w:name w:val="annotation subject"/>
    <w:basedOn w:val="afff3"/>
    <w:next w:val="afff3"/>
    <w:link w:val="afff4"/>
    <w:uiPriority w:val="99"/>
    <w:semiHidden/>
    <w:unhideWhenUsed/>
    <w:rsid w:val="00790C7A"/>
    <w:rPr>
      <w:b/>
      <w:bCs/>
    </w:rPr>
  </w:style>
  <w:style w:type="paragraph" w:customStyle="1" w:styleId="normal1">
    <w:name w:val="normal1"/>
    <w:rsid w:val="00790C7A"/>
    <w:pPr>
      <w:spacing w:after="0" w:line="240" w:lineRule="auto"/>
    </w:pPr>
    <w:rPr>
      <w:rFonts w:ascii="Calibri" w:eastAsia="Times New Roman" w:hAnsi="Calibri" w:cs="Calibri"/>
      <w:sz w:val="20"/>
      <w:szCs w:val="20"/>
      <w:lang w:eastAsia="ru-RU" w:bidi="ar-SA"/>
    </w:rPr>
  </w:style>
  <w:style w:type="paragraph" w:customStyle="1" w:styleId="rtejustify">
    <w:name w:val="rtejustify"/>
    <w:basedOn w:val="a"/>
    <w:rsid w:val="00C77D92"/>
    <w:pPr>
      <w:spacing w:before="100" w:beforeAutospacing="1" w:after="100" w:afterAutospacing="1"/>
    </w:pPr>
  </w:style>
  <w:style w:type="character" w:customStyle="1" w:styleId="p">
    <w:name w:val="p"/>
    <w:basedOn w:val="a0"/>
    <w:rsid w:val="00123EA8"/>
  </w:style>
  <w:style w:type="character" w:customStyle="1" w:styleId="c0">
    <w:name w:val="c0"/>
    <w:basedOn w:val="a0"/>
    <w:rsid w:val="00C26CFF"/>
  </w:style>
  <w:style w:type="character" w:styleId="afff6">
    <w:name w:val="Placeholder Text"/>
    <w:basedOn w:val="a0"/>
    <w:uiPriority w:val="99"/>
    <w:semiHidden/>
    <w:rsid w:val="00EB776D"/>
    <w:rPr>
      <w:color w:val="808080"/>
    </w:rPr>
  </w:style>
  <w:style w:type="paragraph" w:customStyle="1" w:styleId="e7uj">
    <w:name w:val="e7uj"/>
    <w:basedOn w:val="a"/>
    <w:rsid w:val="003051C7"/>
    <w:pPr>
      <w:spacing w:before="100" w:beforeAutospacing="1" w:after="100" w:afterAutospacing="1"/>
    </w:pPr>
  </w:style>
  <w:style w:type="paragraph" w:styleId="31">
    <w:name w:val="List 3"/>
    <w:basedOn w:val="a"/>
    <w:uiPriority w:val="99"/>
    <w:unhideWhenUsed/>
    <w:rsid w:val="003466B3"/>
    <w:pPr>
      <w:spacing w:after="200" w:line="276" w:lineRule="auto"/>
      <w:ind w:left="849" w:hanging="283"/>
      <w:contextualSpacing/>
    </w:pPr>
    <w:rPr>
      <w:rFonts w:asciiTheme="minorHAnsi" w:eastAsiaTheme="minorHAnsi" w:hAnsiTheme="minorHAnsi" w:cstheme="minorBidi"/>
      <w:sz w:val="22"/>
      <w:szCs w:val="22"/>
      <w:lang w:eastAsia="en-US"/>
    </w:rPr>
  </w:style>
  <w:style w:type="character" w:customStyle="1" w:styleId="jlqj4b">
    <w:name w:val="jlqj4b"/>
    <w:basedOn w:val="a0"/>
    <w:rsid w:val="001907EF"/>
  </w:style>
  <w:style w:type="paragraph" w:customStyle="1" w:styleId="Style28">
    <w:name w:val="Style28"/>
    <w:basedOn w:val="a"/>
    <w:uiPriority w:val="99"/>
    <w:semiHidden/>
    <w:rsid w:val="00E77A57"/>
    <w:pPr>
      <w:widowControl w:val="0"/>
      <w:autoSpaceDE w:val="0"/>
      <w:autoSpaceDN w:val="0"/>
      <w:adjustRightInd w:val="0"/>
      <w:jc w:val="center"/>
    </w:pPr>
  </w:style>
  <w:style w:type="character" w:customStyle="1" w:styleId="c1">
    <w:name w:val="c1"/>
    <w:basedOn w:val="a0"/>
    <w:rsid w:val="00E77A57"/>
  </w:style>
  <w:style w:type="character" w:customStyle="1" w:styleId="FontStyle61">
    <w:name w:val="Font Style61"/>
    <w:basedOn w:val="a0"/>
    <w:uiPriority w:val="99"/>
    <w:rsid w:val="00E77A57"/>
    <w:rPr>
      <w:rFonts w:ascii="Times New Roman" w:hAnsi="Times New Roman" w:cs="Times New Roman" w:hint="default"/>
      <w:sz w:val="20"/>
      <w:szCs w:val="20"/>
    </w:rPr>
  </w:style>
  <w:style w:type="character" w:customStyle="1" w:styleId="14">
    <w:name w:val="Неразрешенное упоминание1"/>
    <w:uiPriority w:val="99"/>
    <w:semiHidden/>
    <w:unhideWhenUsed/>
    <w:rsid w:val="004B579B"/>
    <w:rPr>
      <w:color w:val="605E5C"/>
      <w:shd w:val="clear" w:color="auto" w:fill="E1DFDD"/>
    </w:rPr>
  </w:style>
  <w:style w:type="paragraph" w:customStyle="1" w:styleId="15">
    <w:name w:val="Без интервала1"/>
    <w:next w:val="aa"/>
    <w:uiPriority w:val="1"/>
    <w:qFormat/>
    <w:rsid w:val="004B579B"/>
    <w:pPr>
      <w:spacing w:after="0" w:line="240" w:lineRule="auto"/>
    </w:pPr>
    <w:rPr>
      <w:rFonts w:ascii="Calibri" w:eastAsia="Calibri" w:hAnsi="Calibri" w:cs="Times New Roman"/>
      <w:lang w:val="ru-RU" w:bidi="ar-SA"/>
    </w:rPr>
  </w:style>
  <w:style w:type="paragraph" w:customStyle="1" w:styleId="Style11">
    <w:name w:val="Style11"/>
    <w:basedOn w:val="a"/>
    <w:uiPriority w:val="99"/>
    <w:rsid w:val="007E45BB"/>
    <w:pPr>
      <w:widowControl w:val="0"/>
      <w:autoSpaceDE w:val="0"/>
      <w:autoSpaceDN w:val="0"/>
      <w:adjustRightInd w:val="0"/>
    </w:pPr>
  </w:style>
  <w:style w:type="character" w:customStyle="1" w:styleId="FontStyle25">
    <w:name w:val="Font Style25"/>
    <w:uiPriority w:val="99"/>
    <w:rsid w:val="007E45BB"/>
    <w:rPr>
      <w:rFonts w:ascii="Times New Roman" w:hAnsi="Times New Roman" w:cs="Times New Roman" w:hint="default"/>
      <w:b/>
      <w:bCs/>
      <w:sz w:val="22"/>
      <w:szCs w:val="22"/>
    </w:rPr>
  </w:style>
  <w:style w:type="paragraph" w:customStyle="1" w:styleId="Style9">
    <w:name w:val="Style9"/>
    <w:basedOn w:val="a"/>
    <w:uiPriority w:val="99"/>
    <w:rsid w:val="00D07629"/>
    <w:pPr>
      <w:widowControl w:val="0"/>
      <w:autoSpaceDE w:val="0"/>
      <w:autoSpaceDN w:val="0"/>
      <w:adjustRightInd w:val="0"/>
      <w:spacing w:line="326" w:lineRule="exact"/>
      <w:ind w:firstLine="701"/>
      <w:jc w:val="both"/>
    </w:pPr>
  </w:style>
  <w:style w:type="paragraph" w:customStyle="1" w:styleId="Style10">
    <w:name w:val="Style10"/>
    <w:basedOn w:val="a"/>
    <w:uiPriority w:val="99"/>
    <w:rsid w:val="00D07629"/>
    <w:pPr>
      <w:widowControl w:val="0"/>
      <w:autoSpaceDE w:val="0"/>
      <w:autoSpaceDN w:val="0"/>
      <w:adjustRightInd w:val="0"/>
      <w:spacing w:line="230" w:lineRule="exact"/>
      <w:jc w:val="both"/>
    </w:pPr>
  </w:style>
  <w:style w:type="paragraph" w:customStyle="1" w:styleId="Style13">
    <w:name w:val="Style13"/>
    <w:basedOn w:val="a"/>
    <w:uiPriority w:val="99"/>
    <w:rsid w:val="00D07629"/>
    <w:pPr>
      <w:widowControl w:val="0"/>
      <w:autoSpaceDE w:val="0"/>
      <w:autoSpaceDN w:val="0"/>
      <w:adjustRightInd w:val="0"/>
      <w:spacing w:line="221" w:lineRule="exact"/>
      <w:ind w:firstLine="163"/>
      <w:jc w:val="both"/>
    </w:pPr>
  </w:style>
  <w:style w:type="paragraph" w:customStyle="1" w:styleId="Style16">
    <w:name w:val="Style16"/>
    <w:basedOn w:val="a"/>
    <w:uiPriority w:val="99"/>
    <w:rsid w:val="00D07629"/>
    <w:pPr>
      <w:widowControl w:val="0"/>
      <w:autoSpaceDE w:val="0"/>
      <w:autoSpaceDN w:val="0"/>
      <w:adjustRightInd w:val="0"/>
      <w:spacing w:line="216" w:lineRule="exact"/>
      <w:jc w:val="both"/>
    </w:pPr>
  </w:style>
  <w:style w:type="character" w:customStyle="1" w:styleId="FontStyle26">
    <w:name w:val="Font Style26"/>
    <w:uiPriority w:val="99"/>
    <w:rsid w:val="00D07629"/>
    <w:rPr>
      <w:rFonts w:ascii="Times New Roman" w:hAnsi="Times New Roman"/>
      <w:sz w:val="24"/>
    </w:rPr>
  </w:style>
  <w:style w:type="character" w:customStyle="1" w:styleId="FontStyle27">
    <w:name w:val="Font Style27"/>
    <w:uiPriority w:val="99"/>
    <w:rsid w:val="00D07629"/>
    <w:rPr>
      <w:rFonts w:ascii="Times New Roman" w:hAnsi="Times New Roman"/>
      <w:b/>
      <w:sz w:val="16"/>
    </w:rPr>
  </w:style>
  <w:style w:type="character" w:customStyle="1" w:styleId="FontStyle31">
    <w:name w:val="Font Style31"/>
    <w:uiPriority w:val="99"/>
    <w:rsid w:val="00D07629"/>
    <w:rPr>
      <w:rFonts w:ascii="Palatino Linotype" w:hAnsi="Palatino Linotype"/>
      <w:i/>
      <w:sz w:val="22"/>
    </w:rPr>
  </w:style>
  <w:style w:type="character" w:customStyle="1" w:styleId="views-field-field-person">
    <w:name w:val="views-field-field-person"/>
    <w:rsid w:val="00D07629"/>
  </w:style>
  <w:style w:type="paragraph" w:customStyle="1" w:styleId="logotext">
    <w:name w:val="logo__text"/>
    <w:basedOn w:val="a"/>
    <w:rsid w:val="009E3569"/>
    <w:pPr>
      <w:spacing w:before="100" w:beforeAutospacing="1" w:after="100" w:afterAutospacing="1"/>
    </w:pPr>
    <w:rPr>
      <w:rFonts w:eastAsiaTheme="minorEastAsia"/>
    </w:rPr>
  </w:style>
  <w:style w:type="paragraph" w:customStyle="1" w:styleId="logotext-bold">
    <w:name w:val="logo__text-bold"/>
    <w:basedOn w:val="a"/>
    <w:rsid w:val="009E3569"/>
    <w:pPr>
      <w:spacing w:before="100" w:beforeAutospacing="1" w:after="100" w:afterAutospacing="1"/>
    </w:pPr>
    <w:rPr>
      <w:rFonts w:eastAsiaTheme="minorEastAsia"/>
    </w:rPr>
  </w:style>
  <w:style w:type="paragraph" w:customStyle="1" w:styleId="article-renderblock">
    <w:name w:val="article-render__block"/>
    <w:basedOn w:val="a"/>
    <w:rsid w:val="00141297"/>
    <w:pPr>
      <w:spacing w:before="100" w:beforeAutospacing="1" w:after="100" w:afterAutospacing="1"/>
    </w:pPr>
  </w:style>
  <w:style w:type="paragraph" w:styleId="HTML0">
    <w:name w:val="HTML Preformatted"/>
    <w:basedOn w:val="a"/>
    <w:link w:val="HTML1"/>
    <w:uiPriority w:val="99"/>
    <w:unhideWhenUsed/>
    <w:rsid w:val="009C7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uiPriority w:val="99"/>
    <w:rsid w:val="009C7154"/>
    <w:rPr>
      <w:rFonts w:ascii="Courier New" w:eastAsia="Times New Roman" w:hAnsi="Courier New" w:cs="Courier New"/>
      <w:sz w:val="20"/>
      <w:szCs w:val="20"/>
      <w:lang w:val="ru-RU" w:eastAsia="ru-RU" w:bidi="ar-SA"/>
    </w:rPr>
  </w:style>
  <w:style w:type="paragraph" w:styleId="32">
    <w:name w:val="Body Text Indent 3"/>
    <w:basedOn w:val="a"/>
    <w:link w:val="33"/>
    <w:unhideWhenUsed/>
    <w:rsid w:val="003D1FA3"/>
    <w:pPr>
      <w:spacing w:after="120"/>
      <w:ind w:left="283"/>
    </w:pPr>
    <w:rPr>
      <w:sz w:val="16"/>
      <w:szCs w:val="16"/>
    </w:rPr>
  </w:style>
  <w:style w:type="character" w:customStyle="1" w:styleId="33">
    <w:name w:val="Основной текст с отступом 3 Знак"/>
    <w:basedOn w:val="a0"/>
    <w:link w:val="32"/>
    <w:rsid w:val="003D1FA3"/>
    <w:rPr>
      <w:rFonts w:ascii="Times New Roman" w:eastAsia="Times New Roman" w:hAnsi="Times New Roman" w:cs="Times New Roman"/>
      <w:sz w:val="16"/>
      <w:szCs w:val="16"/>
      <w:lang w:val="ru-RU" w:eastAsia="ru-RU" w:bidi="ar-SA"/>
    </w:rPr>
  </w:style>
  <w:style w:type="character" w:customStyle="1" w:styleId="personname">
    <w:name w:val="personname"/>
    <w:basedOn w:val="a0"/>
    <w:rsid w:val="003D1FA3"/>
  </w:style>
  <w:style w:type="character" w:customStyle="1" w:styleId="wmi-callto">
    <w:name w:val="wmi-callto"/>
    <w:basedOn w:val="a0"/>
    <w:rsid w:val="00307078"/>
  </w:style>
  <w:style w:type="character" w:customStyle="1" w:styleId="language-label">
    <w:name w:val="language-label"/>
    <w:basedOn w:val="a0"/>
    <w:rsid w:val="00203F50"/>
  </w:style>
  <w:style w:type="character" w:customStyle="1" w:styleId="toclink">
    <w:name w:val="toclink"/>
    <w:basedOn w:val="a0"/>
    <w:rsid w:val="00203F50"/>
  </w:style>
  <w:style w:type="character" w:customStyle="1" w:styleId="sr-only">
    <w:name w:val="sr-only"/>
    <w:basedOn w:val="a0"/>
    <w:rsid w:val="00A93387"/>
  </w:style>
  <w:style w:type="paragraph" w:customStyle="1" w:styleId="text-center">
    <w:name w:val="text-center"/>
    <w:basedOn w:val="a"/>
    <w:rsid w:val="00A93387"/>
    <w:pPr>
      <w:spacing w:before="100" w:beforeAutospacing="1" w:after="100" w:afterAutospacing="1"/>
    </w:pPr>
  </w:style>
  <w:style w:type="character" w:customStyle="1" w:styleId="muxgbd">
    <w:name w:val="muxgbd"/>
    <w:basedOn w:val="a0"/>
    <w:rsid w:val="00A93387"/>
  </w:style>
  <w:style w:type="paragraph" w:customStyle="1" w:styleId="postmetadata">
    <w:name w:val="postmetadata"/>
    <w:basedOn w:val="a"/>
    <w:rsid w:val="00A93387"/>
    <w:pPr>
      <w:spacing w:before="100" w:beforeAutospacing="1" w:after="100" w:afterAutospacing="1"/>
    </w:pPr>
  </w:style>
  <w:style w:type="character" w:customStyle="1" w:styleId="aentry-posttitle-text">
    <w:name w:val="aentry-post__title-text"/>
    <w:basedOn w:val="a0"/>
    <w:rsid w:val="00A93387"/>
  </w:style>
  <w:style w:type="paragraph" w:customStyle="1" w:styleId="osnov">
    <w:name w:val="osnov"/>
    <w:basedOn w:val="a"/>
    <w:rsid w:val="00D63565"/>
    <w:pPr>
      <w:spacing w:before="100" w:beforeAutospacing="1" w:after="100" w:afterAutospacing="1"/>
    </w:pPr>
  </w:style>
  <w:style w:type="character" w:customStyle="1" w:styleId="descr">
    <w:name w:val="descr"/>
    <w:basedOn w:val="a0"/>
    <w:rsid w:val="00791CC1"/>
  </w:style>
  <w:style w:type="paragraph" w:styleId="34">
    <w:name w:val="Body Text 3"/>
    <w:basedOn w:val="a"/>
    <w:link w:val="35"/>
    <w:uiPriority w:val="99"/>
    <w:semiHidden/>
    <w:unhideWhenUsed/>
    <w:rsid w:val="00D8155D"/>
    <w:pPr>
      <w:spacing w:after="120"/>
    </w:pPr>
    <w:rPr>
      <w:sz w:val="16"/>
      <w:szCs w:val="16"/>
    </w:rPr>
  </w:style>
  <w:style w:type="character" w:customStyle="1" w:styleId="35">
    <w:name w:val="Основной текст 3 Знак"/>
    <w:basedOn w:val="a0"/>
    <w:link w:val="34"/>
    <w:uiPriority w:val="99"/>
    <w:semiHidden/>
    <w:rsid w:val="00D8155D"/>
    <w:rPr>
      <w:rFonts w:ascii="Times New Roman" w:eastAsia="Times New Roman" w:hAnsi="Times New Roman" w:cs="Times New Roman"/>
      <w:sz w:val="16"/>
      <w:szCs w:val="16"/>
      <w:lang w:val="ru-RU" w:eastAsia="ru-RU" w:bidi="ar-SA"/>
    </w:rPr>
  </w:style>
  <w:style w:type="paragraph" w:styleId="27">
    <w:name w:val="List Bullet 2"/>
    <w:basedOn w:val="a"/>
    <w:autoRedefine/>
    <w:semiHidden/>
    <w:rsid w:val="00D8155D"/>
    <w:pPr>
      <w:jc w:val="both"/>
    </w:pPr>
    <w:rPr>
      <w:sz w:val="20"/>
      <w:szCs w:val="20"/>
    </w:rPr>
  </w:style>
  <w:style w:type="paragraph" w:customStyle="1" w:styleId="16">
    <w:name w:val="Обычный1"/>
    <w:rsid w:val="00065621"/>
    <w:pPr>
      <w:autoSpaceDE w:val="0"/>
      <w:autoSpaceDN w:val="0"/>
      <w:adjustRightInd w:val="0"/>
      <w:spacing w:after="0" w:line="240" w:lineRule="auto"/>
    </w:pPr>
    <w:rPr>
      <w:rFonts w:ascii="Times New Roman" w:eastAsia="Times New Roman" w:hAnsi="Times New Roman" w:cs="Times New Roman"/>
      <w:sz w:val="20"/>
      <w:szCs w:val="20"/>
      <w:lang w:val="ru-RU" w:eastAsia="ru-RU" w:bidi="ar-SA"/>
    </w:rPr>
  </w:style>
  <w:style w:type="character" w:customStyle="1" w:styleId="organictitlecontentspanorganictitle">
    <w:name w:val="organictitlecontentspan organic__title"/>
    <w:uiPriority w:val="99"/>
    <w:rsid w:val="00400C59"/>
    <w:rPr>
      <w:rFonts w:cs="Times New Roman"/>
    </w:rPr>
  </w:style>
  <w:style w:type="character" w:customStyle="1" w:styleId="js-item-maininfo">
    <w:name w:val="js-item-maininfo"/>
    <w:basedOn w:val="a0"/>
    <w:rsid w:val="00D7145E"/>
  </w:style>
  <w:style w:type="character" w:customStyle="1" w:styleId="translation-word">
    <w:name w:val="translation-word"/>
    <w:basedOn w:val="a0"/>
    <w:rsid w:val="00CD36D4"/>
  </w:style>
  <w:style w:type="character" w:customStyle="1" w:styleId="cut-content">
    <w:name w:val="cut-content"/>
    <w:basedOn w:val="a0"/>
    <w:rsid w:val="008D5544"/>
  </w:style>
  <w:style w:type="character" w:customStyle="1" w:styleId="rynqvb">
    <w:name w:val="rynqvb"/>
    <w:basedOn w:val="a0"/>
    <w:rsid w:val="00D91D86"/>
  </w:style>
  <w:style w:type="paragraph" w:customStyle="1" w:styleId="paragraphparagraphnycys">
    <w:name w:val="paragraph_paragraph__nycys"/>
    <w:basedOn w:val="a"/>
    <w:rsid w:val="00D248F6"/>
    <w:pPr>
      <w:spacing w:before="100" w:beforeAutospacing="1" w:after="100" w:afterAutospacing="1"/>
    </w:pPr>
  </w:style>
  <w:style w:type="character" w:customStyle="1" w:styleId="dsexttext-tov6w">
    <w:name w:val="ds_ext_text-tov6w"/>
    <w:basedOn w:val="a0"/>
    <w:rsid w:val="00D248F6"/>
  </w:style>
  <w:style w:type="character" w:customStyle="1" w:styleId="afff7">
    <w:name w:val="сноски Знак"/>
    <w:basedOn w:val="a0"/>
    <w:link w:val="afff8"/>
    <w:locked/>
    <w:rsid w:val="007143CA"/>
    <w:rPr>
      <w:sz w:val="18"/>
      <w:szCs w:val="18"/>
    </w:rPr>
  </w:style>
  <w:style w:type="paragraph" w:customStyle="1" w:styleId="afff8">
    <w:name w:val="сноски"/>
    <w:basedOn w:val="afa"/>
    <w:link w:val="afff7"/>
    <w:rsid w:val="007143CA"/>
    <w:pPr>
      <w:ind w:firstLine="454"/>
      <w:jc w:val="both"/>
    </w:pPr>
    <w:rPr>
      <w:rFonts w:asciiTheme="minorHAnsi" w:eastAsiaTheme="minorHAnsi" w:hAnsiTheme="minorHAnsi" w:cstheme="minorBidi"/>
      <w:sz w:val="18"/>
      <w:szCs w:val="18"/>
      <w:lang w:val="en-US" w:eastAsia="en-US" w:bidi="en-US"/>
    </w:rPr>
  </w:style>
  <w:style w:type="character" w:customStyle="1" w:styleId="posted-on">
    <w:name w:val="posted-on"/>
    <w:basedOn w:val="a0"/>
    <w:rsid w:val="00EE2236"/>
  </w:style>
  <w:style w:type="paragraph" w:customStyle="1" w:styleId="17">
    <w:name w:val="Знак1"/>
    <w:basedOn w:val="a"/>
    <w:rsid w:val="00B11F42"/>
    <w:pPr>
      <w:tabs>
        <w:tab w:val="num" w:pos="643"/>
      </w:tabs>
      <w:spacing w:after="160" w:line="240" w:lineRule="exact"/>
    </w:pPr>
    <w:rPr>
      <w:rFonts w:ascii="Verdana" w:hAnsi="Verdana" w:cs="Verdana"/>
      <w:sz w:val="20"/>
      <w:szCs w:val="20"/>
      <w:lang w:val="en-US" w:eastAsia="en-US"/>
    </w:rPr>
  </w:style>
  <w:style w:type="paragraph" w:customStyle="1" w:styleId="Bodytext2">
    <w:name w:val="Body text (2)"/>
    <w:basedOn w:val="a"/>
    <w:rsid w:val="00605958"/>
    <w:pPr>
      <w:widowControl w:val="0"/>
      <w:shd w:val="clear" w:color="auto" w:fill="FFFFFF"/>
      <w:spacing w:before="420" w:line="317" w:lineRule="exact"/>
      <w:jc w:val="both"/>
    </w:pPr>
    <w:rPr>
      <w:sz w:val="28"/>
      <w:szCs w:val="28"/>
    </w:rPr>
  </w:style>
  <w:style w:type="paragraph" w:customStyle="1" w:styleId="articleauthor-name">
    <w:name w:val="article__author-name"/>
    <w:basedOn w:val="a"/>
    <w:rsid w:val="00853527"/>
    <w:pPr>
      <w:spacing w:before="100" w:beforeAutospacing="1" w:after="100" w:afterAutospacing="1"/>
    </w:pPr>
  </w:style>
  <w:style w:type="paragraph" w:customStyle="1" w:styleId="articleauthor-date">
    <w:name w:val="article__author-date"/>
    <w:basedOn w:val="a"/>
    <w:rsid w:val="00853527"/>
    <w:pPr>
      <w:spacing w:before="100" w:beforeAutospacing="1" w:after="100" w:afterAutospacing="1"/>
    </w:pPr>
  </w:style>
  <w:style w:type="character" w:customStyle="1" w:styleId="photoauthor">
    <w:name w:val="photo__author"/>
    <w:basedOn w:val="a0"/>
    <w:rsid w:val="00853527"/>
  </w:style>
  <w:style w:type="paragraph" w:customStyle="1" w:styleId="incut-journaldate">
    <w:name w:val="incut-journal__date"/>
    <w:basedOn w:val="a"/>
    <w:rsid w:val="00853527"/>
    <w:pPr>
      <w:spacing w:before="100" w:beforeAutospacing="1" w:after="100" w:afterAutospacing="1"/>
    </w:pPr>
  </w:style>
  <w:style w:type="character" w:customStyle="1" w:styleId="link-to-coompany">
    <w:name w:val="link-to-coompany"/>
    <w:basedOn w:val="a0"/>
    <w:rsid w:val="00853527"/>
  </w:style>
  <w:style w:type="character" w:customStyle="1" w:styleId="channelbuttontitlegoff">
    <w:name w:val="channelbutton_title__gof_f"/>
    <w:basedOn w:val="a0"/>
    <w:rsid w:val="00853527"/>
  </w:style>
  <w:style w:type="character" w:customStyle="1" w:styleId="channelbuttonsubtitlec5elf">
    <w:name w:val="channelbutton_subtitle__c5elf"/>
    <w:basedOn w:val="a0"/>
    <w:rsid w:val="00853527"/>
  </w:style>
  <w:style w:type="character" w:customStyle="1" w:styleId="channelbuttonbutton7zdq0">
    <w:name w:val="channelbutton_button__7zdq0"/>
    <w:basedOn w:val="a0"/>
    <w:rsid w:val="00853527"/>
  </w:style>
  <w:style w:type="character" w:customStyle="1" w:styleId="postheadertitleauthorname">
    <w:name w:val="postheadertitle__authorname"/>
    <w:basedOn w:val="a0"/>
    <w:rsid w:val="00853527"/>
  </w:style>
  <w:style w:type="character" w:customStyle="1" w:styleId="markedcontent">
    <w:name w:val="markedcontent"/>
    <w:basedOn w:val="a0"/>
    <w:rsid w:val="0044469C"/>
  </w:style>
  <w:style w:type="character" w:customStyle="1" w:styleId="q4iawc">
    <w:name w:val="q4iawc"/>
    <w:basedOn w:val="a0"/>
    <w:rsid w:val="007F341F"/>
  </w:style>
  <w:style w:type="character" w:customStyle="1" w:styleId="hwtze">
    <w:name w:val="hwtze"/>
    <w:basedOn w:val="a0"/>
    <w:rsid w:val="007F341F"/>
  </w:style>
  <w:style w:type="character" w:styleId="afff9">
    <w:name w:val="Unresolved Mention"/>
    <w:basedOn w:val="a0"/>
    <w:uiPriority w:val="99"/>
    <w:semiHidden/>
    <w:unhideWhenUsed/>
    <w:rsid w:val="00B70425"/>
    <w:rPr>
      <w:color w:val="605E5C"/>
      <w:shd w:val="clear" w:color="auto" w:fill="E1DFDD"/>
    </w:rPr>
  </w:style>
  <w:style w:type="paragraph" w:customStyle="1" w:styleId="05">
    <w:name w:val="05_Текст аннотации и ключевых слов"/>
    <w:basedOn w:val="aff0"/>
    <w:rsid w:val="00336664"/>
    <w:pPr>
      <w:spacing w:after="119"/>
      <w:jc w:val="left"/>
    </w:pPr>
    <w:rPr>
      <w:rFonts w:eastAsia="SimSun"/>
      <w:b w:val="0"/>
      <w:spacing w:val="-4"/>
      <w:kern w:val="2"/>
      <w:sz w:val="20"/>
      <w:szCs w:val="24"/>
      <w:lang w:val="en-US" w:eastAsia="zh-CN" w:bidi="hi-IN"/>
    </w:rPr>
  </w:style>
  <w:style w:type="character" w:customStyle="1" w:styleId="t">
    <w:name w:val="t"/>
    <w:basedOn w:val="a0"/>
    <w:rsid w:val="002C5D55"/>
  </w:style>
  <w:style w:type="character" w:customStyle="1" w:styleId="18">
    <w:name w:val="зжат1 Знак Знак Знак Знак Знак Знак Знак Знак Знак Знак Знак Знак"/>
    <w:rsid w:val="00202989"/>
    <w:rPr>
      <w:spacing w:val="-2"/>
      <w:sz w:val="21"/>
      <w:lang w:val="ru-RU" w:eastAsia="ru-RU" w:bidi="ar-SA"/>
    </w:rPr>
  </w:style>
  <w:style w:type="paragraph" w:customStyle="1" w:styleId="28">
    <w:name w:val="Абзац списка2"/>
    <w:basedOn w:val="a"/>
    <w:rsid w:val="00CB7013"/>
    <w:pPr>
      <w:spacing w:after="200" w:line="276" w:lineRule="auto"/>
      <w:ind w:left="720"/>
      <w:contextualSpacing/>
    </w:pPr>
    <w:rPr>
      <w:rFonts w:ascii="Calibri" w:hAnsi="Calibri"/>
      <w:sz w:val="22"/>
      <w:szCs w:val="22"/>
      <w:lang w:eastAsia="en-US"/>
    </w:rPr>
  </w:style>
  <w:style w:type="paragraph" w:styleId="afffa">
    <w:name w:val="Body Text First Indent"/>
    <w:basedOn w:val="aff0"/>
    <w:link w:val="afffb"/>
    <w:uiPriority w:val="99"/>
    <w:semiHidden/>
    <w:unhideWhenUsed/>
    <w:rsid w:val="00E85CE9"/>
    <w:pPr>
      <w:spacing w:after="200" w:line="276" w:lineRule="auto"/>
      <w:ind w:firstLine="360"/>
      <w:jc w:val="left"/>
    </w:pPr>
    <w:rPr>
      <w:rFonts w:ascii="Calibri" w:hAnsi="Calibri"/>
      <w:b w:val="0"/>
      <w:sz w:val="22"/>
      <w:szCs w:val="22"/>
    </w:rPr>
  </w:style>
  <w:style w:type="character" w:customStyle="1" w:styleId="afffb">
    <w:name w:val="Красная строка Знак"/>
    <w:basedOn w:val="aff1"/>
    <w:link w:val="afffa"/>
    <w:uiPriority w:val="99"/>
    <w:semiHidden/>
    <w:rsid w:val="00E85CE9"/>
    <w:rPr>
      <w:rFonts w:ascii="Calibri" w:eastAsia="Times New Roman" w:hAnsi="Calibri" w:cs="Times New Roman"/>
      <w:b w:val="0"/>
      <w:sz w:val="28"/>
      <w:szCs w:val="20"/>
      <w:lang w:val="ru-RU" w:eastAsia="ru-RU" w:bidi="ar-SA"/>
    </w:rPr>
  </w:style>
  <w:style w:type="paragraph" w:customStyle="1" w:styleId="111">
    <w:name w:val="111_Заголовок"/>
    <w:basedOn w:val="a"/>
    <w:uiPriority w:val="99"/>
    <w:semiHidden/>
    <w:rsid w:val="00E85CE9"/>
    <w:pPr>
      <w:spacing w:after="160" w:line="252" w:lineRule="auto"/>
      <w:jc w:val="center"/>
    </w:pPr>
    <w:rPr>
      <w:rFonts w:eastAsia="Calibri"/>
      <w:b/>
      <w:bCs/>
    </w:rPr>
  </w:style>
  <w:style w:type="paragraph" w:customStyle="1" w:styleId="mark">
    <w:name w:val="mark"/>
    <w:basedOn w:val="a"/>
    <w:rsid w:val="00425F04"/>
    <w:pPr>
      <w:spacing w:before="100" w:beforeAutospacing="1" w:after="100" w:afterAutospacing="1"/>
    </w:pPr>
  </w:style>
  <w:style w:type="paragraph" w:customStyle="1" w:styleId="11">
    <w:name w:val="Гиперссылка1"/>
    <w:link w:val="aff"/>
    <w:rsid w:val="00BB577B"/>
    <w:rPr>
      <w:color w:val="0000FF"/>
      <w:u w:val="single"/>
    </w:rPr>
  </w:style>
  <w:style w:type="character" w:customStyle="1" w:styleId="fontstyle21">
    <w:name w:val="fontstyle21"/>
    <w:basedOn w:val="a0"/>
    <w:rsid w:val="000716AD"/>
    <w:rPr>
      <w:rFonts w:ascii="MyslC" w:hAnsi="MyslC" w:hint="default"/>
      <w:b w:val="0"/>
      <w:bCs w:val="0"/>
      <w:i w:val="0"/>
      <w:iCs w:val="0"/>
      <w:color w:val="242021"/>
      <w:sz w:val="20"/>
      <w:szCs w:val="20"/>
    </w:rPr>
  </w:style>
  <w:style w:type="character" w:customStyle="1" w:styleId="fontstyle41">
    <w:name w:val="fontstyle41"/>
    <w:basedOn w:val="a0"/>
    <w:rsid w:val="000716AD"/>
    <w:rPr>
      <w:rFonts w:ascii="MyslC" w:hAnsi="MyslC" w:hint="default"/>
      <w:b w:val="0"/>
      <w:bCs w:val="0"/>
      <w:i w:val="0"/>
      <w:iCs w:val="0"/>
      <w:color w:val="242021"/>
      <w:sz w:val="20"/>
      <w:szCs w:val="20"/>
    </w:rPr>
  </w:style>
  <w:style w:type="character" w:customStyle="1" w:styleId="fontstyle610">
    <w:name w:val="fontstyle61"/>
    <w:basedOn w:val="a0"/>
    <w:rsid w:val="000716AD"/>
    <w:rPr>
      <w:rFonts w:ascii="MyslC-Italic" w:hAnsi="MyslC-Italic" w:hint="default"/>
      <w:b w:val="0"/>
      <w:bCs w:val="0"/>
      <w:i/>
      <w:iCs/>
      <w:color w:val="242021"/>
      <w:sz w:val="20"/>
      <w:szCs w:val="20"/>
    </w:rPr>
  </w:style>
  <w:style w:type="character" w:customStyle="1" w:styleId="afffc">
    <w:name w:val="a"/>
    <w:basedOn w:val="a0"/>
    <w:rsid w:val="00272353"/>
  </w:style>
  <w:style w:type="character" w:customStyle="1" w:styleId="valueoftype1">
    <w:name w:val="value_of_type_1"/>
    <w:basedOn w:val="a0"/>
    <w:rsid w:val="00272353"/>
  </w:style>
  <w:style w:type="character" w:customStyle="1" w:styleId="A10">
    <w:name w:val="A1"/>
    <w:uiPriority w:val="99"/>
    <w:rsid w:val="00272353"/>
    <w:rPr>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3062">
      <w:bodyDiv w:val="1"/>
      <w:marLeft w:val="0"/>
      <w:marRight w:val="0"/>
      <w:marTop w:val="0"/>
      <w:marBottom w:val="0"/>
      <w:divBdr>
        <w:top w:val="none" w:sz="0" w:space="0" w:color="auto"/>
        <w:left w:val="none" w:sz="0" w:space="0" w:color="auto"/>
        <w:bottom w:val="none" w:sz="0" w:space="0" w:color="auto"/>
        <w:right w:val="none" w:sz="0" w:space="0" w:color="auto"/>
      </w:divBdr>
    </w:div>
    <w:div w:id="73363688">
      <w:bodyDiv w:val="1"/>
      <w:marLeft w:val="0"/>
      <w:marRight w:val="0"/>
      <w:marTop w:val="0"/>
      <w:marBottom w:val="0"/>
      <w:divBdr>
        <w:top w:val="none" w:sz="0" w:space="0" w:color="auto"/>
        <w:left w:val="none" w:sz="0" w:space="0" w:color="auto"/>
        <w:bottom w:val="none" w:sz="0" w:space="0" w:color="auto"/>
        <w:right w:val="none" w:sz="0" w:space="0" w:color="auto"/>
      </w:divBdr>
    </w:div>
    <w:div w:id="77219228">
      <w:bodyDiv w:val="1"/>
      <w:marLeft w:val="0"/>
      <w:marRight w:val="0"/>
      <w:marTop w:val="0"/>
      <w:marBottom w:val="0"/>
      <w:divBdr>
        <w:top w:val="none" w:sz="0" w:space="0" w:color="auto"/>
        <w:left w:val="none" w:sz="0" w:space="0" w:color="auto"/>
        <w:bottom w:val="none" w:sz="0" w:space="0" w:color="auto"/>
        <w:right w:val="none" w:sz="0" w:space="0" w:color="auto"/>
      </w:divBdr>
    </w:div>
    <w:div w:id="109713991">
      <w:bodyDiv w:val="1"/>
      <w:marLeft w:val="0"/>
      <w:marRight w:val="0"/>
      <w:marTop w:val="0"/>
      <w:marBottom w:val="0"/>
      <w:divBdr>
        <w:top w:val="none" w:sz="0" w:space="0" w:color="auto"/>
        <w:left w:val="none" w:sz="0" w:space="0" w:color="auto"/>
        <w:bottom w:val="none" w:sz="0" w:space="0" w:color="auto"/>
        <w:right w:val="none" w:sz="0" w:space="0" w:color="auto"/>
      </w:divBdr>
    </w:div>
    <w:div w:id="177163845">
      <w:bodyDiv w:val="1"/>
      <w:marLeft w:val="0"/>
      <w:marRight w:val="0"/>
      <w:marTop w:val="0"/>
      <w:marBottom w:val="0"/>
      <w:divBdr>
        <w:top w:val="none" w:sz="0" w:space="0" w:color="auto"/>
        <w:left w:val="none" w:sz="0" w:space="0" w:color="auto"/>
        <w:bottom w:val="none" w:sz="0" w:space="0" w:color="auto"/>
        <w:right w:val="none" w:sz="0" w:space="0" w:color="auto"/>
      </w:divBdr>
      <w:divsChild>
        <w:div w:id="626088162">
          <w:marLeft w:val="0"/>
          <w:marRight w:val="0"/>
          <w:marTop w:val="0"/>
          <w:marBottom w:val="0"/>
          <w:divBdr>
            <w:top w:val="none" w:sz="0" w:space="0" w:color="auto"/>
            <w:left w:val="none" w:sz="0" w:space="0" w:color="auto"/>
            <w:bottom w:val="none" w:sz="0" w:space="0" w:color="auto"/>
            <w:right w:val="none" w:sz="0" w:space="0" w:color="auto"/>
          </w:divBdr>
          <w:divsChild>
            <w:div w:id="343634316">
              <w:marLeft w:val="0"/>
              <w:marRight w:val="0"/>
              <w:marTop w:val="0"/>
              <w:marBottom w:val="0"/>
              <w:divBdr>
                <w:top w:val="none" w:sz="0" w:space="0" w:color="auto"/>
                <w:left w:val="none" w:sz="0" w:space="0" w:color="auto"/>
                <w:bottom w:val="none" w:sz="0" w:space="0" w:color="auto"/>
                <w:right w:val="none" w:sz="0" w:space="0" w:color="auto"/>
              </w:divBdr>
              <w:divsChild>
                <w:div w:id="1977711505">
                  <w:marLeft w:val="0"/>
                  <w:marRight w:val="0"/>
                  <w:marTop w:val="0"/>
                  <w:marBottom w:val="0"/>
                  <w:divBdr>
                    <w:top w:val="none" w:sz="0" w:space="0" w:color="auto"/>
                    <w:left w:val="none" w:sz="0" w:space="0" w:color="auto"/>
                    <w:bottom w:val="none" w:sz="0" w:space="0" w:color="auto"/>
                    <w:right w:val="none" w:sz="0" w:space="0" w:color="auto"/>
                  </w:divBdr>
                  <w:divsChild>
                    <w:div w:id="1088160481">
                      <w:marLeft w:val="0"/>
                      <w:marRight w:val="0"/>
                      <w:marTop w:val="0"/>
                      <w:marBottom w:val="0"/>
                      <w:divBdr>
                        <w:top w:val="none" w:sz="0" w:space="0" w:color="auto"/>
                        <w:left w:val="none" w:sz="0" w:space="0" w:color="auto"/>
                        <w:bottom w:val="none" w:sz="0" w:space="0" w:color="auto"/>
                        <w:right w:val="none" w:sz="0" w:space="0" w:color="auto"/>
                      </w:divBdr>
                      <w:divsChild>
                        <w:div w:id="1253472977">
                          <w:marLeft w:val="0"/>
                          <w:marRight w:val="0"/>
                          <w:marTop w:val="0"/>
                          <w:marBottom w:val="265"/>
                          <w:divBdr>
                            <w:top w:val="none" w:sz="0" w:space="0" w:color="auto"/>
                            <w:left w:val="none" w:sz="0" w:space="0" w:color="auto"/>
                            <w:bottom w:val="none" w:sz="0" w:space="0" w:color="auto"/>
                            <w:right w:val="none" w:sz="0" w:space="0" w:color="auto"/>
                          </w:divBdr>
                        </w:div>
                      </w:divsChild>
                    </w:div>
                  </w:divsChild>
                </w:div>
              </w:divsChild>
            </w:div>
          </w:divsChild>
        </w:div>
      </w:divsChild>
    </w:div>
    <w:div w:id="222329210">
      <w:bodyDiv w:val="1"/>
      <w:marLeft w:val="0"/>
      <w:marRight w:val="0"/>
      <w:marTop w:val="0"/>
      <w:marBottom w:val="0"/>
      <w:divBdr>
        <w:top w:val="none" w:sz="0" w:space="0" w:color="auto"/>
        <w:left w:val="none" w:sz="0" w:space="0" w:color="auto"/>
        <w:bottom w:val="none" w:sz="0" w:space="0" w:color="auto"/>
        <w:right w:val="none" w:sz="0" w:space="0" w:color="auto"/>
      </w:divBdr>
    </w:div>
    <w:div w:id="227615454">
      <w:bodyDiv w:val="1"/>
      <w:marLeft w:val="0"/>
      <w:marRight w:val="0"/>
      <w:marTop w:val="0"/>
      <w:marBottom w:val="0"/>
      <w:divBdr>
        <w:top w:val="none" w:sz="0" w:space="0" w:color="auto"/>
        <w:left w:val="none" w:sz="0" w:space="0" w:color="auto"/>
        <w:bottom w:val="none" w:sz="0" w:space="0" w:color="auto"/>
        <w:right w:val="none" w:sz="0" w:space="0" w:color="auto"/>
      </w:divBdr>
    </w:div>
    <w:div w:id="321665466">
      <w:bodyDiv w:val="1"/>
      <w:marLeft w:val="0"/>
      <w:marRight w:val="0"/>
      <w:marTop w:val="0"/>
      <w:marBottom w:val="0"/>
      <w:divBdr>
        <w:top w:val="none" w:sz="0" w:space="0" w:color="auto"/>
        <w:left w:val="none" w:sz="0" w:space="0" w:color="auto"/>
        <w:bottom w:val="none" w:sz="0" w:space="0" w:color="auto"/>
        <w:right w:val="none" w:sz="0" w:space="0" w:color="auto"/>
      </w:divBdr>
    </w:div>
    <w:div w:id="343093778">
      <w:bodyDiv w:val="1"/>
      <w:marLeft w:val="0"/>
      <w:marRight w:val="0"/>
      <w:marTop w:val="0"/>
      <w:marBottom w:val="0"/>
      <w:divBdr>
        <w:top w:val="none" w:sz="0" w:space="0" w:color="auto"/>
        <w:left w:val="none" w:sz="0" w:space="0" w:color="auto"/>
        <w:bottom w:val="none" w:sz="0" w:space="0" w:color="auto"/>
        <w:right w:val="none" w:sz="0" w:space="0" w:color="auto"/>
      </w:divBdr>
    </w:div>
    <w:div w:id="376664730">
      <w:bodyDiv w:val="1"/>
      <w:marLeft w:val="0"/>
      <w:marRight w:val="0"/>
      <w:marTop w:val="0"/>
      <w:marBottom w:val="0"/>
      <w:divBdr>
        <w:top w:val="none" w:sz="0" w:space="0" w:color="auto"/>
        <w:left w:val="none" w:sz="0" w:space="0" w:color="auto"/>
        <w:bottom w:val="none" w:sz="0" w:space="0" w:color="auto"/>
        <w:right w:val="none" w:sz="0" w:space="0" w:color="auto"/>
      </w:divBdr>
    </w:div>
    <w:div w:id="425228504">
      <w:bodyDiv w:val="1"/>
      <w:marLeft w:val="0"/>
      <w:marRight w:val="0"/>
      <w:marTop w:val="0"/>
      <w:marBottom w:val="0"/>
      <w:divBdr>
        <w:top w:val="none" w:sz="0" w:space="0" w:color="auto"/>
        <w:left w:val="none" w:sz="0" w:space="0" w:color="auto"/>
        <w:bottom w:val="none" w:sz="0" w:space="0" w:color="auto"/>
        <w:right w:val="none" w:sz="0" w:space="0" w:color="auto"/>
      </w:divBdr>
    </w:div>
    <w:div w:id="441152722">
      <w:bodyDiv w:val="1"/>
      <w:marLeft w:val="0"/>
      <w:marRight w:val="0"/>
      <w:marTop w:val="0"/>
      <w:marBottom w:val="0"/>
      <w:divBdr>
        <w:top w:val="none" w:sz="0" w:space="0" w:color="auto"/>
        <w:left w:val="none" w:sz="0" w:space="0" w:color="auto"/>
        <w:bottom w:val="none" w:sz="0" w:space="0" w:color="auto"/>
        <w:right w:val="none" w:sz="0" w:space="0" w:color="auto"/>
      </w:divBdr>
    </w:div>
    <w:div w:id="449084628">
      <w:bodyDiv w:val="1"/>
      <w:marLeft w:val="0"/>
      <w:marRight w:val="0"/>
      <w:marTop w:val="0"/>
      <w:marBottom w:val="0"/>
      <w:divBdr>
        <w:top w:val="none" w:sz="0" w:space="0" w:color="auto"/>
        <w:left w:val="none" w:sz="0" w:space="0" w:color="auto"/>
        <w:bottom w:val="none" w:sz="0" w:space="0" w:color="auto"/>
        <w:right w:val="none" w:sz="0" w:space="0" w:color="auto"/>
      </w:divBdr>
    </w:div>
    <w:div w:id="474107309">
      <w:bodyDiv w:val="1"/>
      <w:marLeft w:val="0"/>
      <w:marRight w:val="0"/>
      <w:marTop w:val="0"/>
      <w:marBottom w:val="0"/>
      <w:divBdr>
        <w:top w:val="none" w:sz="0" w:space="0" w:color="auto"/>
        <w:left w:val="none" w:sz="0" w:space="0" w:color="auto"/>
        <w:bottom w:val="none" w:sz="0" w:space="0" w:color="auto"/>
        <w:right w:val="none" w:sz="0" w:space="0" w:color="auto"/>
      </w:divBdr>
    </w:div>
    <w:div w:id="613484770">
      <w:bodyDiv w:val="1"/>
      <w:marLeft w:val="0"/>
      <w:marRight w:val="0"/>
      <w:marTop w:val="0"/>
      <w:marBottom w:val="0"/>
      <w:divBdr>
        <w:top w:val="none" w:sz="0" w:space="0" w:color="auto"/>
        <w:left w:val="none" w:sz="0" w:space="0" w:color="auto"/>
        <w:bottom w:val="none" w:sz="0" w:space="0" w:color="auto"/>
        <w:right w:val="none" w:sz="0" w:space="0" w:color="auto"/>
      </w:divBdr>
    </w:div>
    <w:div w:id="630326264">
      <w:bodyDiv w:val="1"/>
      <w:marLeft w:val="0"/>
      <w:marRight w:val="0"/>
      <w:marTop w:val="0"/>
      <w:marBottom w:val="0"/>
      <w:divBdr>
        <w:top w:val="none" w:sz="0" w:space="0" w:color="auto"/>
        <w:left w:val="none" w:sz="0" w:space="0" w:color="auto"/>
        <w:bottom w:val="none" w:sz="0" w:space="0" w:color="auto"/>
        <w:right w:val="none" w:sz="0" w:space="0" w:color="auto"/>
      </w:divBdr>
    </w:div>
    <w:div w:id="666785207">
      <w:bodyDiv w:val="1"/>
      <w:marLeft w:val="0"/>
      <w:marRight w:val="0"/>
      <w:marTop w:val="0"/>
      <w:marBottom w:val="0"/>
      <w:divBdr>
        <w:top w:val="none" w:sz="0" w:space="0" w:color="auto"/>
        <w:left w:val="none" w:sz="0" w:space="0" w:color="auto"/>
        <w:bottom w:val="none" w:sz="0" w:space="0" w:color="auto"/>
        <w:right w:val="none" w:sz="0" w:space="0" w:color="auto"/>
      </w:divBdr>
    </w:div>
    <w:div w:id="708533447">
      <w:bodyDiv w:val="1"/>
      <w:marLeft w:val="0"/>
      <w:marRight w:val="0"/>
      <w:marTop w:val="0"/>
      <w:marBottom w:val="0"/>
      <w:divBdr>
        <w:top w:val="none" w:sz="0" w:space="0" w:color="auto"/>
        <w:left w:val="none" w:sz="0" w:space="0" w:color="auto"/>
        <w:bottom w:val="none" w:sz="0" w:space="0" w:color="auto"/>
        <w:right w:val="none" w:sz="0" w:space="0" w:color="auto"/>
      </w:divBdr>
    </w:div>
    <w:div w:id="742333843">
      <w:bodyDiv w:val="1"/>
      <w:marLeft w:val="0"/>
      <w:marRight w:val="0"/>
      <w:marTop w:val="0"/>
      <w:marBottom w:val="0"/>
      <w:divBdr>
        <w:top w:val="none" w:sz="0" w:space="0" w:color="auto"/>
        <w:left w:val="none" w:sz="0" w:space="0" w:color="auto"/>
        <w:bottom w:val="none" w:sz="0" w:space="0" w:color="auto"/>
        <w:right w:val="none" w:sz="0" w:space="0" w:color="auto"/>
      </w:divBdr>
    </w:div>
    <w:div w:id="792600570">
      <w:bodyDiv w:val="1"/>
      <w:marLeft w:val="0"/>
      <w:marRight w:val="0"/>
      <w:marTop w:val="0"/>
      <w:marBottom w:val="0"/>
      <w:divBdr>
        <w:top w:val="none" w:sz="0" w:space="0" w:color="auto"/>
        <w:left w:val="none" w:sz="0" w:space="0" w:color="auto"/>
        <w:bottom w:val="none" w:sz="0" w:space="0" w:color="auto"/>
        <w:right w:val="none" w:sz="0" w:space="0" w:color="auto"/>
      </w:divBdr>
    </w:div>
    <w:div w:id="828057397">
      <w:bodyDiv w:val="1"/>
      <w:marLeft w:val="0"/>
      <w:marRight w:val="0"/>
      <w:marTop w:val="0"/>
      <w:marBottom w:val="0"/>
      <w:divBdr>
        <w:top w:val="none" w:sz="0" w:space="0" w:color="auto"/>
        <w:left w:val="none" w:sz="0" w:space="0" w:color="auto"/>
        <w:bottom w:val="none" w:sz="0" w:space="0" w:color="auto"/>
        <w:right w:val="none" w:sz="0" w:space="0" w:color="auto"/>
      </w:divBdr>
    </w:div>
    <w:div w:id="846096155">
      <w:bodyDiv w:val="1"/>
      <w:marLeft w:val="0"/>
      <w:marRight w:val="0"/>
      <w:marTop w:val="0"/>
      <w:marBottom w:val="0"/>
      <w:divBdr>
        <w:top w:val="none" w:sz="0" w:space="0" w:color="auto"/>
        <w:left w:val="none" w:sz="0" w:space="0" w:color="auto"/>
        <w:bottom w:val="none" w:sz="0" w:space="0" w:color="auto"/>
        <w:right w:val="none" w:sz="0" w:space="0" w:color="auto"/>
      </w:divBdr>
    </w:div>
    <w:div w:id="878786432">
      <w:bodyDiv w:val="1"/>
      <w:marLeft w:val="0"/>
      <w:marRight w:val="0"/>
      <w:marTop w:val="0"/>
      <w:marBottom w:val="0"/>
      <w:divBdr>
        <w:top w:val="none" w:sz="0" w:space="0" w:color="auto"/>
        <w:left w:val="none" w:sz="0" w:space="0" w:color="auto"/>
        <w:bottom w:val="none" w:sz="0" w:space="0" w:color="auto"/>
        <w:right w:val="none" w:sz="0" w:space="0" w:color="auto"/>
      </w:divBdr>
    </w:div>
    <w:div w:id="936015384">
      <w:bodyDiv w:val="1"/>
      <w:marLeft w:val="0"/>
      <w:marRight w:val="0"/>
      <w:marTop w:val="0"/>
      <w:marBottom w:val="0"/>
      <w:divBdr>
        <w:top w:val="none" w:sz="0" w:space="0" w:color="auto"/>
        <w:left w:val="none" w:sz="0" w:space="0" w:color="auto"/>
        <w:bottom w:val="none" w:sz="0" w:space="0" w:color="auto"/>
        <w:right w:val="none" w:sz="0" w:space="0" w:color="auto"/>
      </w:divBdr>
    </w:div>
    <w:div w:id="942495467">
      <w:bodyDiv w:val="1"/>
      <w:marLeft w:val="0"/>
      <w:marRight w:val="0"/>
      <w:marTop w:val="0"/>
      <w:marBottom w:val="0"/>
      <w:divBdr>
        <w:top w:val="none" w:sz="0" w:space="0" w:color="auto"/>
        <w:left w:val="none" w:sz="0" w:space="0" w:color="auto"/>
        <w:bottom w:val="none" w:sz="0" w:space="0" w:color="auto"/>
        <w:right w:val="none" w:sz="0" w:space="0" w:color="auto"/>
      </w:divBdr>
      <w:divsChild>
        <w:div w:id="1010335260">
          <w:marLeft w:val="0"/>
          <w:marRight w:val="0"/>
          <w:marTop w:val="0"/>
          <w:marBottom w:val="0"/>
          <w:divBdr>
            <w:top w:val="none" w:sz="0" w:space="0" w:color="auto"/>
            <w:left w:val="none" w:sz="0" w:space="0" w:color="auto"/>
            <w:bottom w:val="none" w:sz="0" w:space="0" w:color="auto"/>
            <w:right w:val="none" w:sz="0" w:space="0" w:color="auto"/>
          </w:divBdr>
          <w:divsChild>
            <w:div w:id="626744561">
              <w:marLeft w:val="0"/>
              <w:marRight w:val="0"/>
              <w:marTop w:val="0"/>
              <w:marBottom w:val="0"/>
              <w:divBdr>
                <w:top w:val="none" w:sz="0" w:space="0" w:color="auto"/>
                <w:left w:val="none" w:sz="0" w:space="0" w:color="auto"/>
                <w:bottom w:val="none" w:sz="0" w:space="0" w:color="auto"/>
                <w:right w:val="none" w:sz="0" w:space="0" w:color="auto"/>
              </w:divBdr>
              <w:divsChild>
                <w:div w:id="2081636791">
                  <w:marLeft w:val="0"/>
                  <w:marRight w:val="0"/>
                  <w:marTop w:val="0"/>
                  <w:marBottom w:val="0"/>
                  <w:divBdr>
                    <w:top w:val="none" w:sz="0" w:space="0" w:color="auto"/>
                    <w:left w:val="none" w:sz="0" w:space="0" w:color="auto"/>
                    <w:bottom w:val="none" w:sz="0" w:space="0" w:color="auto"/>
                    <w:right w:val="none" w:sz="0" w:space="0" w:color="auto"/>
                  </w:divBdr>
                  <w:divsChild>
                    <w:div w:id="1054964294">
                      <w:marLeft w:val="0"/>
                      <w:marRight w:val="0"/>
                      <w:marTop w:val="0"/>
                      <w:marBottom w:val="0"/>
                      <w:divBdr>
                        <w:top w:val="none" w:sz="0" w:space="0" w:color="auto"/>
                        <w:left w:val="none" w:sz="0" w:space="0" w:color="auto"/>
                        <w:bottom w:val="none" w:sz="0" w:space="0" w:color="auto"/>
                        <w:right w:val="none" w:sz="0" w:space="0" w:color="auto"/>
                      </w:divBdr>
                      <w:divsChild>
                        <w:div w:id="1701927850">
                          <w:marLeft w:val="0"/>
                          <w:marRight w:val="0"/>
                          <w:marTop w:val="0"/>
                          <w:marBottom w:val="265"/>
                          <w:divBdr>
                            <w:top w:val="none" w:sz="0" w:space="0" w:color="auto"/>
                            <w:left w:val="none" w:sz="0" w:space="0" w:color="auto"/>
                            <w:bottom w:val="none" w:sz="0" w:space="0" w:color="auto"/>
                            <w:right w:val="none" w:sz="0" w:space="0" w:color="auto"/>
                          </w:divBdr>
                        </w:div>
                      </w:divsChild>
                    </w:div>
                  </w:divsChild>
                </w:div>
              </w:divsChild>
            </w:div>
          </w:divsChild>
        </w:div>
      </w:divsChild>
    </w:div>
    <w:div w:id="1087117430">
      <w:bodyDiv w:val="1"/>
      <w:marLeft w:val="0"/>
      <w:marRight w:val="0"/>
      <w:marTop w:val="0"/>
      <w:marBottom w:val="0"/>
      <w:divBdr>
        <w:top w:val="none" w:sz="0" w:space="0" w:color="auto"/>
        <w:left w:val="none" w:sz="0" w:space="0" w:color="auto"/>
        <w:bottom w:val="none" w:sz="0" w:space="0" w:color="auto"/>
        <w:right w:val="none" w:sz="0" w:space="0" w:color="auto"/>
      </w:divBdr>
    </w:div>
    <w:div w:id="1108962669">
      <w:bodyDiv w:val="1"/>
      <w:marLeft w:val="0"/>
      <w:marRight w:val="0"/>
      <w:marTop w:val="0"/>
      <w:marBottom w:val="0"/>
      <w:divBdr>
        <w:top w:val="none" w:sz="0" w:space="0" w:color="auto"/>
        <w:left w:val="none" w:sz="0" w:space="0" w:color="auto"/>
        <w:bottom w:val="none" w:sz="0" w:space="0" w:color="auto"/>
        <w:right w:val="none" w:sz="0" w:space="0" w:color="auto"/>
      </w:divBdr>
    </w:div>
    <w:div w:id="1185096142">
      <w:bodyDiv w:val="1"/>
      <w:marLeft w:val="0"/>
      <w:marRight w:val="0"/>
      <w:marTop w:val="0"/>
      <w:marBottom w:val="0"/>
      <w:divBdr>
        <w:top w:val="none" w:sz="0" w:space="0" w:color="auto"/>
        <w:left w:val="none" w:sz="0" w:space="0" w:color="auto"/>
        <w:bottom w:val="none" w:sz="0" w:space="0" w:color="auto"/>
        <w:right w:val="none" w:sz="0" w:space="0" w:color="auto"/>
      </w:divBdr>
    </w:div>
    <w:div w:id="1284120052">
      <w:bodyDiv w:val="1"/>
      <w:marLeft w:val="0"/>
      <w:marRight w:val="0"/>
      <w:marTop w:val="0"/>
      <w:marBottom w:val="0"/>
      <w:divBdr>
        <w:top w:val="none" w:sz="0" w:space="0" w:color="auto"/>
        <w:left w:val="none" w:sz="0" w:space="0" w:color="auto"/>
        <w:bottom w:val="none" w:sz="0" w:space="0" w:color="auto"/>
        <w:right w:val="none" w:sz="0" w:space="0" w:color="auto"/>
      </w:divBdr>
    </w:div>
    <w:div w:id="1310092311">
      <w:bodyDiv w:val="1"/>
      <w:marLeft w:val="0"/>
      <w:marRight w:val="0"/>
      <w:marTop w:val="0"/>
      <w:marBottom w:val="0"/>
      <w:divBdr>
        <w:top w:val="none" w:sz="0" w:space="0" w:color="auto"/>
        <w:left w:val="none" w:sz="0" w:space="0" w:color="auto"/>
        <w:bottom w:val="none" w:sz="0" w:space="0" w:color="auto"/>
        <w:right w:val="none" w:sz="0" w:space="0" w:color="auto"/>
      </w:divBdr>
    </w:div>
    <w:div w:id="1318265215">
      <w:bodyDiv w:val="1"/>
      <w:marLeft w:val="0"/>
      <w:marRight w:val="0"/>
      <w:marTop w:val="0"/>
      <w:marBottom w:val="0"/>
      <w:divBdr>
        <w:top w:val="none" w:sz="0" w:space="0" w:color="auto"/>
        <w:left w:val="none" w:sz="0" w:space="0" w:color="auto"/>
        <w:bottom w:val="none" w:sz="0" w:space="0" w:color="auto"/>
        <w:right w:val="none" w:sz="0" w:space="0" w:color="auto"/>
      </w:divBdr>
    </w:div>
    <w:div w:id="1344672425">
      <w:bodyDiv w:val="1"/>
      <w:marLeft w:val="0"/>
      <w:marRight w:val="0"/>
      <w:marTop w:val="0"/>
      <w:marBottom w:val="0"/>
      <w:divBdr>
        <w:top w:val="none" w:sz="0" w:space="0" w:color="auto"/>
        <w:left w:val="none" w:sz="0" w:space="0" w:color="auto"/>
        <w:bottom w:val="none" w:sz="0" w:space="0" w:color="auto"/>
        <w:right w:val="none" w:sz="0" w:space="0" w:color="auto"/>
      </w:divBdr>
    </w:div>
    <w:div w:id="1391345824">
      <w:bodyDiv w:val="1"/>
      <w:marLeft w:val="0"/>
      <w:marRight w:val="0"/>
      <w:marTop w:val="0"/>
      <w:marBottom w:val="0"/>
      <w:divBdr>
        <w:top w:val="none" w:sz="0" w:space="0" w:color="auto"/>
        <w:left w:val="none" w:sz="0" w:space="0" w:color="auto"/>
        <w:bottom w:val="none" w:sz="0" w:space="0" w:color="auto"/>
        <w:right w:val="none" w:sz="0" w:space="0" w:color="auto"/>
      </w:divBdr>
    </w:div>
    <w:div w:id="1405954396">
      <w:bodyDiv w:val="1"/>
      <w:marLeft w:val="0"/>
      <w:marRight w:val="0"/>
      <w:marTop w:val="0"/>
      <w:marBottom w:val="0"/>
      <w:divBdr>
        <w:top w:val="none" w:sz="0" w:space="0" w:color="auto"/>
        <w:left w:val="none" w:sz="0" w:space="0" w:color="auto"/>
        <w:bottom w:val="none" w:sz="0" w:space="0" w:color="auto"/>
        <w:right w:val="none" w:sz="0" w:space="0" w:color="auto"/>
      </w:divBdr>
    </w:div>
    <w:div w:id="1466315534">
      <w:bodyDiv w:val="1"/>
      <w:marLeft w:val="0"/>
      <w:marRight w:val="0"/>
      <w:marTop w:val="0"/>
      <w:marBottom w:val="0"/>
      <w:divBdr>
        <w:top w:val="none" w:sz="0" w:space="0" w:color="auto"/>
        <w:left w:val="none" w:sz="0" w:space="0" w:color="auto"/>
        <w:bottom w:val="none" w:sz="0" w:space="0" w:color="auto"/>
        <w:right w:val="none" w:sz="0" w:space="0" w:color="auto"/>
      </w:divBdr>
    </w:div>
    <w:div w:id="1476871987">
      <w:bodyDiv w:val="1"/>
      <w:marLeft w:val="0"/>
      <w:marRight w:val="0"/>
      <w:marTop w:val="0"/>
      <w:marBottom w:val="0"/>
      <w:divBdr>
        <w:top w:val="none" w:sz="0" w:space="0" w:color="auto"/>
        <w:left w:val="none" w:sz="0" w:space="0" w:color="auto"/>
        <w:bottom w:val="none" w:sz="0" w:space="0" w:color="auto"/>
        <w:right w:val="none" w:sz="0" w:space="0" w:color="auto"/>
      </w:divBdr>
    </w:div>
    <w:div w:id="1592467171">
      <w:bodyDiv w:val="1"/>
      <w:marLeft w:val="0"/>
      <w:marRight w:val="0"/>
      <w:marTop w:val="0"/>
      <w:marBottom w:val="0"/>
      <w:divBdr>
        <w:top w:val="none" w:sz="0" w:space="0" w:color="auto"/>
        <w:left w:val="none" w:sz="0" w:space="0" w:color="auto"/>
        <w:bottom w:val="none" w:sz="0" w:space="0" w:color="auto"/>
        <w:right w:val="none" w:sz="0" w:space="0" w:color="auto"/>
      </w:divBdr>
    </w:div>
    <w:div w:id="1650595781">
      <w:bodyDiv w:val="1"/>
      <w:marLeft w:val="0"/>
      <w:marRight w:val="0"/>
      <w:marTop w:val="0"/>
      <w:marBottom w:val="0"/>
      <w:divBdr>
        <w:top w:val="none" w:sz="0" w:space="0" w:color="auto"/>
        <w:left w:val="none" w:sz="0" w:space="0" w:color="auto"/>
        <w:bottom w:val="none" w:sz="0" w:space="0" w:color="auto"/>
        <w:right w:val="none" w:sz="0" w:space="0" w:color="auto"/>
      </w:divBdr>
    </w:div>
    <w:div w:id="1686206927">
      <w:bodyDiv w:val="1"/>
      <w:marLeft w:val="0"/>
      <w:marRight w:val="0"/>
      <w:marTop w:val="0"/>
      <w:marBottom w:val="0"/>
      <w:divBdr>
        <w:top w:val="none" w:sz="0" w:space="0" w:color="auto"/>
        <w:left w:val="none" w:sz="0" w:space="0" w:color="auto"/>
        <w:bottom w:val="none" w:sz="0" w:space="0" w:color="auto"/>
        <w:right w:val="none" w:sz="0" w:space="0" w:color="auto"/>
      </w:divBdr>
    </w:div>
    <w:div w:id="1712919990">
      <w:bodyDiv w:val="1"/>
      <w:marLeft w:val="0"/>
      <w:marRight w:val="0"/>
      <w:marTop w:val="0"/>
      <w:marBottom w:val="0"/>
      <w:divBdr>
        <w:top w:val="none" w:sz="0" w:space="0" w:color="auto"/>
        <w:left w:val="none" w:sz="0" w:space="0" w:color="auto"/>
        <w:bottom w:val="none" w:sz="0" w:space="0" w:color="auto"/>
        <w:right w:val="none" w:sz="0" w:space="0" w:color="auto"/>
      </w:divBdr>
    </w:div>
    <w:div w:id="1760710748">
      <w:bodyDiv w:val="1"/>
      <w:marLeft w:val="0"/>
      <w:marRight w:val="0"/>
      <w:marTop w:val="0"/>
      <w:marBottom w:val="0"/>
      <w:divBdr>
        <w:top w:val="none" w:sz="0" w:space="0" w:color="auto"/>
        <w:left w:val="none" w:sz="0" w:space="0" w:color="auto"/>
        <w:bottom w:val="none" w:sz="0" w:space="0" w:color="auto"/>
        <w:right w:val="none" w:sz="0" w:space="0" w:color="auto"/>
      </w:divBdr>
    </w:div>
    <w:div w:id="1846358627">
      <w:bodyDiv w:val="1"/>
      <w:marLeft w:val="0"/>
      <w:marRight w:val="0"/>
      <w:marTop w:val="0"/>
      <w:marBottom w:val="0"/>
      <w:divBdr>
        <w:top w:val="none" w:sz="0" w:space="0" w:color="auto"/>
        <w:left w:val="none" w:sz="0" w:space="0" w:color="auto"/>
        <w:bottom w:val="none" w:sz="0" w:space="0" w:color="auto"/>
        <w:right w:val="none" w:sz="0" w:space="0" w:color="auto"/>
      </w:divBdr>
    </w:div>
    <w:div w:id="1908758281">
      <w:bodyDiv w:val="1"/>
      <w:marLeft w:val="0"/>
      <w:marRight w:val="0"/>
      <w:marTop w:val="0"/>
      <w:marBottom w:val="0"/>
      <w:divBdr>
        <w:top w:val="none" w:sz="0" w:space="0" w:color="auto"/>
        <w:left w:val="none" w:sz="0" w:space="0" w:color="auto"/>
        <w:bottom w:val="none" w:sz="0" w:space="0" w:color="auto"/>
        <w:right w:val="none" w:sz="0" w:space="0" w:color="auto"/>
      </w:divBdr>
    </w:div>
    <w:div w:id="1996645311">
      <w:bodyDiv w:val="1"/>
      <w:marLeft w:val="0"/>
      <w:marRight w:val="0"/>
      <w:marTop w:val="0"/>
      <w:marBottom w:val="0"/>
      <w:divBdr>
        <w:top w:val="none" w:sz="0" w:space="0" w:color="auto"/>
        <w:left w:val="none" w:sz="0" w:space="0" w:color="auto"/>
        <w:bottom w:val="none" w:sz="0" w:space="0" w:color="auto"/>
        <w:right w:val="none" w:sz="0" w:space="0" w:color="auto"/>
      </w:divBdr>
    </w:div>
    <w:div w:id="206930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4icu-org.translate.goog/reviews/15020.htm?_x_tr_sl=en&amp;_x_tr_tl=ru&amp;_x_tr_hl=ru&amp;_x_tr_pto=sc" TargetMode="External"/><Relationship Id="rId117" Type="http://schemas.openxmlformats.org/officeDocument/2006/relationships/hyperlink" Target="http://cdep.ru/userimages/Statistika_1_polugodie_2023/F6-svod_vse_sudy-1-2023.xls" TargetMode="External"/><Relationship Id="rId21" Type="http://schemas.openxmlformats.org/officeDocument/2006/relationships/hyperlink" Target="https://www-4icu-org.translate.goog/reviews/15017.htm?_x_tr_sl=en&amp;_x_tr_tl=ru&amp;_x_tr_hl=ru&amp;_x_tr_pto=sc" TargetMode="External"/><Relationship Id="rId42" Type="http://schemas.openxmlformats.org/officeDocument/2006/relationships/hyperlink" Target="https://www-4icu-org.translate.goog/reviews/15008.htm?_x_tr_sl=en&amp;_x_tr_tl=ru&amp;_x_tr_hl=ru&amp;_x_tr_pto=sc" TargetMode="External"/><Relationship Id="rId47" Type="http://schemas.openxmlformats.org/officeDocument/2006/relationships/hyperlink" Target="https://ru.wikipedia.org/w/index.php?title=%D0%9F%D1%85%D0%B5%D0%BD%D1%8C%D1%8F%D0%BD%D1%81%D0%BA%D0%B8%D0%B9_%D0%BC%D0%B5%D0%B4%D0%B8%D1%86%D0%B8%D0%BD%D1%81%D0%BA%D0%B8%D0%B9_%D0%B8%D0%BD%D1%81%D1%82%D0%B8%D1%82%D1%83%D1%82&amp;action=edit&amp;redlink=1" TargetMode="External"/><Relationship Id="rId63" Type="http://schemas.openxmlformats.org/officeDocument/2006/relationships/hyperlink" Target="https://ru.wikipedia.org/wiki/" TargetMode="External"/><Relationship Id="rId68" Type="http://schemas.openxmlformats.org/officeDocument/2006/relationships/hyperlink" Target="https://abinskmuzei.ru/events/258-kubanskij-svadebnyj-obrjad.html" TargetMode="External"/><Relationship Id="rId84" Type="http://schemas.openxmlformats.org/officeDocument/2006/relationships/hyperlink" Target="https://mir-nauki.com/PDF/36PD%20MN423.pdf" TargetMode="External"/><Relationship Id="rId89" Type="http://schemas.openxmlformats.org/officeDocument/2006/relationships/hyperlink" Target="http://www.kremlin.ru/" TargetMode="External"/><Relationship Id="rId112" Type="http://schemas.openxmlformats.org/officeDocument/2006/relationships/hyperlink" Target="http://base.garant.ru/12128809/44f1d5475b6588fdf7489aa93295cae7/" TargetMode="External"/><Relationship Id="rId133" Type="http://schemas.openxmlformats.org/officeDocument/2006/relationships/hyperlink" Target="https://ug.ru/duhovnye-istoki-velikoj-pobedy/?%20ysclid" TargetMode="External"/><Relationship Id="rId138" Type="http://schemas.openxmlformats.org/officeDocument/2006/relationships/hyperlink" Target="https://fgurgia.ru/private/office/ask?oid=2814048302" TargetMode="External"/><Relationship Id="rId16" Type="http://schemas.openxmlformats.org/officeDocument/2006/relationships/hyperlink" Target="http://opac.hse.ru/absopac/app/webroot/index.php?url=/auteurs/view/21267/source:default" TargetMode="External"/><Relationship Id="rId107" Type="http://schemas.openxmlformats.org/officeDocument/2006/relationships/hyperlink" Target="http://base.garant.ru/12127526/7857a3686529a3bb96e86e89fe5b1de8/" TargetMode="External"/><Relationship Id="rId11" Type="http://schemas.openxmlformats.org/officeDocument/2006/relationships/hyperlink" Target="https://lib.uni-dubna.ru/" TargetMode="External"/><Relationship Id="rId32" Type="http://schemas.openxmlformats.org/officeDocument/2006/relationships/hyperlink" Target="https://www-4icu-org.translate.goog/reviews/15023.htm?_x_tr_sl=en&amp;_x_tr_tl=ru&amp;_x_tr_hl=ru&amp;_x_tr_pto=sc" TargetMode="External"/><Relationship Id="rId37" Type="http://schemas.openxmlformats.org/officeDocument/2006/relationships/hyperlink" Target="https://www-4icu-org.translate.goog/reviews/15028.htm?_x_tr_sl=en&amp;_x_tr_tl=ru&amp;_x_tr_hl=ru&amp;_x_tr_pto=sc" TargetMode="External"/><Relationship Id="rId53" Type="http://schemas.openxmlformats.org/officeDocument/2006/relationships/hyperlink" Target="https://factsanddetails-com.translate.goog/korea/North_Korea/Education_Health_%20Transportation_Infrastructure_2/entry-7417.html?_x_tr_sl=en&amp;_x_tr_tl=ru&amp;_x_tr_%20hl=ru&amp;_x_tr_pto=sc" TargetMode="External"/><Relationship Id="rId58" Type="http://schemas.openxmlformats.org/officeDocument/2006/relationships/hyperlink" Target="https://politsim.ru/threads/pxenjan-universitet-imeni-kim-ir-sena.6536/?ysclid%20=lv3o6ss%205cy808757244" TargetMode="External"/><Relationship Id="rId74" Type="http://schemas.openxmlformats.org/officeDocument/2006/relationships/hyperlink" Target="https://kamcnt.ru/about/general_%20information/" TargetMode="External"/><Relationship Id="rId79" Type="http://schemas.openxmlformats.org/officeDocument/2006/relationships/hyperlink" Target="https://postupi.online/journal/novosti-ege/%20eksperty-snova-prizyvayut-sdelat-ege-po-istorii-obyazatelnym/?ysclid=lv2omigq4b22%208377700" TargetMode="External"/><Relationship Id="rId102" Type="http://schemas.openxmlformats.org/officeDocument/2006/relationships/hyperlink" Target="https://base.garant.ru/405910965/" TargetMode="External"/><Relationship Id="rId123" Type="http://schemas.openxmlformats.org/officeDocument/2006/relationships/hyperlink" Target="https://www.vedomosti.ru/authors/944303-yana-surinskaya" TargetMode="External"/><Relationship Id="rId128" Type="http://schemas.openxmlformats.org/officeDocument/2006/relationships/hyperlink" Target="https://fparf.ru/news/fpa/chislo-rassmotrennykh-sudami-del-ischislyaetsya-desyatkami-millionov/" TargetMode="External"/><Relationship Id="rId144" Type="http://schemas.openxmlformats.org/officeDocument/2006/relationships/footer" Target="footer3.xml"/><Relationship Id="rId5" Type="http://schemas.openxmlformats.org/officeDocument/2006/relationships/webSettings" Target="webSettings.xml"/><Relationship Id="rId90" Type="http://schemas.openxmlformats.org/officeDocument/2006/relationships/hyperlink" Target="https://base.garant.ru/71577346/" TargetMode="External"/><Relationship Id="rId95" Type="http://schemas.openxmlformats.org/officeDocument/2006/relationships/hyperlink" Target="http://www.archae.ru/helpful-information/helpfull-information_17%206.html" TargetMode="External"/><Relationship Id="rId22" Type="http://schemas.openxmlformats.org/officeDocument/2006/relationships/hyperlink" Target="https://www-4icu-org.translate.goog/reviews/15016.htm?_x_tr_sl=en&amp;_x_tr_tl=ru&amp;_x_tr_hl=ru&amp;_x_tr_pto=sc" TargetMode="External"/><Relationship Id="rId27" Type="http://schemas.openxmlformats.org/officeDocument/2006/relationships/hyperlink" Target="https://www-4icu-org.translate.goog/reviews/15012.htm?_x_tr_sl=en&amp;_x_tr_tl=ru&amp;_x_tr_hl=ru&amp;_x_tr_pto=sc" TargetMode="External"/><Relationship Id="rId43" Type="http://schemas.openxmlformats.org/officeDocument/2006/relationships/hyperlink" Target="https://www-4icu-org.translate.goog/reviews/15009.htm?_x_tr_sl=en&amp;_x_tr_tl=ru&amp;_x_tr_hl=ru&amp;_x_tr_pto=sc" TargetMode="External"/><Relationship Id="rId48" Type="http://schemas.openxmlformats.org/officeDocument/2006/relationships/hyperlink" Target="https://ru.wikipedia.org/wiki/%D0%9A%D0%B8%D0%BC_%D0%A7%D0%B5%D0%BD_%D0%98%D1%80" TargetMode="External"/><Relationship Id="rId64" Type="http://schemas.openxmlformats.org/officeDocument/2006/relationships/hyperlink" Target="https://ru.wikipedia.org/wiki/" TargetMode="External"/><Relationship Id="rId69" Type="http://schemas.openxmlformats.org/officeDocument/2006/relationships/hyperlink" Target="https://kuban24.tv/item/" TargetMode="External"/><Relationship Id="rId113" Type="http://schemas.openxmlformats.org/officeDocument/2006/relationships/hyperlink" Target="http://base.garant.ru/12127526/0b69f8fdca1ff269830be8c30cae4349/" TargetMode="External"/><Relationship Id="rId118" Type="http://schemas.openxmlformats.org/officeDocument/2006/relationships/hyperlink" Target="http://pravo.gov.ru/proxy/ips/?docbody=&amp;firstDoc=1&amp;lastDoc=1&amp;nd=605593804" TargetMode="External"/><Relationship Id="rId134" Type="http://schemas.openxmlformats.org/officeDocument/2006/relationships/hyperlink" Target="https://unis.shpl.ru/Pages/Search/BookInfo.aspx?Id=1127808" TargetMode="External"/><Relationship Id="rId139" Type="http://schemas.openxmlformats.org/officeDocument/2006/relationships/hyperlink" Target="https://idd.mid.ru/archive/about_avpri.php" TargetMode="External"/><Relationship Id="rId80" Type="http://schemas.openxmlformats.org/officeDocument/2006/relationships/hyperlink" Target="https://istina.msu.ru/publishers/129724712/" TargetMode="External"/><Relationship Id="rId85" Type="http://schemas.openxmlformats.org/officeDocument/2006/relationships/hyperlink" Target="https://cyberleninka.ru/journal/n/sotsialno-gumanitarnye-znaniya" TargetMode="External"/><Relationship Id="rId3" Type="http://schemas.openxmlformats.org/officeDocument/2006/relationships/styles" Target="styles.xml"/><Relationship Id="rId12" Type="http://schemas.openxmlformats.org/officeDocument/2006/relationships/hyperlink" Target="https://www.gutenberg.org/files/9455/9455-h/" TargetMode="External"/><Relationship Id="rId17" Type="http://schemas.openxmlformats.org/officeDocument/2006/relationships/hyperlink" Target="http://opac.hse.ru/absopac/app/webroot/index.php?url=/auteurs/view/21268/source:default" TargetMode="External"/><Relationship Id="rId25" Type="http://schemas.openxmlformats.org/officeDocument/2006/relationships/hyperlink" Target="https://www-4icu-org.translate.goog/reviews/15019.htm?_x_tr_sl=en&amp;_x_tr_tl=ru&amp;_x_tr_hl=ru&amp;_x_tr_pto=sc" TargetMode="External"/><Relationship Id="rId33" Type="http://schemas.openxmlformats.org/officeDocument/2006/relationships/hyperlink" Target="https://www-4icu-org.translate.goog/reviews/15024.htm?_x_tr_sl=en&amp;_x_tr_tl=ru&amp;_x_tr_hl=ru&amp;_x_tr_pto=sc" TargetMode="External"/><Relationship Id="rId38" Type="http://schemas.openxmlformats.org/officeDocument/2006/relationships/hyperlink" Target="https://www-4icu-org.translate.goog/reviews/15029.htm?_x_tr_sl=en&amp;_x_tr_tl=ru&amp;_x_tr_hl=ru&amp;_x_tr_pto=sc" TargetMode="External"/><Relationship Id="rId46" Type="http://schemas.openxmlformats.org/officeDocument/2006/relationships/hyperlink" Target="https://ru.wikipedia.org/wiki/%D0%9F%D0%BE%D0%BB%D0%B8%D1%82%D0%B5%D1%85%D0%BD%D0%B8%D1%87%D0%B5%D1%81%D0%BA%D0%B8%D0%B9_%D1%83%D0%BD%D0%B8%D0%B2%D0%B5%D1%80%D1%81%D0%B8%D1%82%D0%B5%D1%82_%D0%B8%D0%BC%D0%B5%D0%BD%D0%B8_%D0%9A%D0%B8%D0%BC_%D0%A7%D1%85%D1%8D%D0%BA%D0%B0" TargetMode="External"/><Relationship Id="rId59" Type="http://schemas.openxmlformats.org/officeDocument/2006/relationships/hyperlink" Target="https://dic.academic.ru/dic.nsf/%20ruwiki/1407588" TargetMode="External"/><Relationship Id="rId67" Type="http://schemas.openxmlformats.org/officeDocument/2006/relationships/hyperlink" Target="https://ru.wikipedia.org/wiki/%D0%9F%D0%BE%D0%BB%D0%B8%D1%82%D0%B8%D0%B7%D0%B4%D0%B0%D1%82" TargetMode="External"/><Relationship Id="rId103" Type="http://schemas.openxmlformats.org/officeDocument/2006/relationships/hyperlink" Target="https://base.garant.ru/71563760/" TargetMode="External"/><Relationship Id="rId108" Type="http://schemas.openxmlformats.org/officeDocument/2006/relationships/hyperlink" Target="http://base.garant.ru/12128809/e105bca11c9907fc3c0b2c78485b46b1/" TargetMode="External"/><Relationship Id="rId116" Type="http://schemas.openxmlformats.org/officeDocument/2006/relationships/hyperlink" Target="http://cdep.ru/userimages/_F1-svod-vse_sudy-1-2023.xls" TargetMode="External"/><Relationship Id="rId124" Type="http://schemas.openxmlformats.org/officeDocument/2006/relationships/hyperlink" Target="https://www.vedomosti.ru/society/articles/2023/09/20/996033-v-novih-regionah-zavershilsya-perehodnii-period-dlya-sudov" TargetMode="External"/><Relationship Id="rId129" Type="http://schemas.openxmlformats.org/officeDocument/2006/relationships/hyperlink" Target="https://www.advgazeta.ru/avtory/nasonov-sergey/" TargetMode="External"/><Relationship Id="rId137" Type="http://schemas.openxmlformats.org/officeDocument/2006/relationships/hyperlink" Target="https://fgurgia.ru/private/office/ask?oid=2814048628" TargetMode="External"/><Relationship Id="rId20" Type="http://schemas.openxmlformats.org/officeDocument/2006/relationships/hyperlink" Target="https://www-4icu-org.translate.goog/reviews/15007.htm?_x_tr_sl=en&amp;_x_tr_tl=ru&amp;_x_tr_hl=ru&amp;_x_tr_pto=sc" TargetMode="External"/><Relationship Id="rId41" Type="http://schemas.openxmlformats.org/officeDocument/2006/relationships/hyperlink" Target="https://www-4icu-org.translate.goog/reviews/15011.htm?_x_tr_sl=en&amp;_x_tr_tl=ru&amp;_x_tr_hl=ru&amp;_x_tr_pto=sc" TargetMode="External"/><Relationship Id="rId54" Type="http://schemas.openxmlformats.org/officeDocument/2006/relationships/hyperlink" Target="https://education-stateuniversity-com.translate.goog/pages/1113/North-Korea-EDUCATIONAL-SYSTEM-OVERVIEW.html?_x_tr_sl=en&amp;_x_tr_tl=ru&amp;_x_tr_hl=ru&amp;_x_tr_pto=sc" TargetMode="External"/><Relationship Id="rId62" Type="http://schemas.openxmlformats.org/officeDocument/2006/relationships/hyperlink" Target="http://a-pesni.org/grvojna/makhno/a-podpolje.php" TargetMode="External"/><Relationship Id="rId70" Type="http://schemas.openxmlformats.org/officeDocument/2006/relationships/hyperlink" Target="https://kkx.ru/scince/svadebnyy_muzykalnyy_" TargetMode="External"/><Relationship Id="rId75" Type="http://schemas.openxmlformats.org/officeDocument/2006/relationships/hyperlink" Target="https://cyberleninka.ru/%20article/n/polevoy-nauchno-issledovatelskiy-lager-zemleprohodets-dostizheniya-i-perspektivy" TargetMode="External"/><Relationship Id="rId83" Type="http://schemas.openxmlformats.org/officeDocument/2006/relationships/hyperlink" Target="https://cyberleninka.ru/journal/n/problemy-sovremennogo-obrazovaniya" TargetMode="External"/><Relationship Id="rId88" Type="http://schemas.openxmlformats.org/officeDocument/2006/relationships/image" Target="media/image1.emf"/><Relationship Id="rId91" Type="http://schemas.openxmlformats.org/officeDocument/2006/relationships/hyperlink" Target="https://&#1086;&#1072;&#1090;&#1082;.&#1088;&#1092;/%20applicants/" TargetMode="External"/><Relationship Id="rId96" Type="http://schemas.openxmlformats.org/officeDocument/2006/relationships/hyperlink" Target="https://helpiks.org/5-55995.html" TargetMode="External"/><Relationship Id="rId111" Type="http://schemas.openxmlformats.org/officeDocument/2006/relationships/hyperlink" Target="http://base.garant.ru/12128809/e105bca11c9907fc3c0b2c78485b46b1/" TargetMode="External"/><Relationship Id="rId132" Type="http://schemas.openxmlformats.org/officeDocument/2006/relationships/hyperlink" Target="https://www.garant.ru/news/1603004/?%20ysclid%20=luc6sb8ob4469217535" TargetMode="External"/><Relationship Id="rId140" Type="http://schemas.openxmlformats.org/officeDocument/2006/relationships/hyperlink" Target="https://ru.wikipedia.org/wiki/%D0%90%D0%BD%D0%BD%D0%B5%D0%BA%D1%81%D0%B8%D1%8F"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scf.ru/project/24-28-00071/" TargetMode="External"/><Relationship Id="rId23" Type="http://schemas.openxmlformats.org/officeDocument/2006/relationships/hyperlink" Target="https://www-4icu-org.translate.goog/reviews/15015.htm?_x_tr_sl=en&amp;_x_tr_tl=ru&amp;_x_tr_hl=ru&amp;_x_tr_pto=sc" TargetMode="External"/><Relationship Id="rId28" Type="http://schemas.openxmlformats.org/officeDocument/2006/relationships/hyperlink" Target="https://www-4icu-org.translate.goog/reviews/15018.htm?_x_tr_sl=en&amp;_x_tr_tl=ru&amp;_x_tr_hl=ru&amp;_x_tr_pto=sc" TargetMode="External"/><Relationship Id="rId36" Type="http://schemas.openxmlformats.org/officeDocument/2006/relationships/hyperlink" Target="https://www-4icu-org.translate.goog/reviews/15027.htm?_x_tr_sl=en&amp;_x_tr_tl=ru&amp;_x_tr_hl=ru&amp;_x_tr_pto=sc" TargetMode="External"/><Relationship Id="rId49" Type="http://schemas.openxmlformats.org/officeDocument/2006/relationships/hyperlink" Target="https://ru.wikipedia.org/wiki/%D0%9A%D0%B8%D0%BC_%D0%A7%D0%B5%D0%BD_%D0%AB%D0%BD" TargetMode="External"/><Relationship Id="rId57" Type="http://schemas.openxmlformats.org/officeDocument/2006/relationships/hyperlink" Target="19%20&#1092;&#1077;&#1074;&#1088;&#1072;&#1083;&#1103;%202024" TargetMode="External"/><Relationship Id="rId106" Type="http://schemas.openxmlformats.org/officeDocument/2006/relationships/hyperlink" Target="http://base.garant.ru/405910965/" TargetMode="External"/><Relationship Id="rId114" Type="http://schemas.openxmlformats.org/officeDocument/2006/relationships/hyperlink" Target="http://base.garant.ru/70885220/4b916e1d0e4d7ff654d434cd618c8469/" TargetMode="External"/><Relationship Id="rId119" Type="http://schemas.openxmlformats.org/officeDocument/2006/relationships/hyperlink" Target="https://www.garant.ru/ia/aggregator/?tag_id=907" TargetMode="External"/><Relationship Id="rId127" Type="http://schemas.openxmlformats.org/officeDocument/2006/relationships/hyperlink" Target="https://pravo.ru/story/250266/%20?ysclid=luc6spaljk405712694" TargetMode="External"/><Relationship Id="rId10" Type="http://schemas.openxmlformats.org/officeDocument/2006/relationships/hyperlink" Target="http://jorigami.ru/PP%20corner/%20Classics/" TargetMode="External"/><Relationship Id="rId31" Type="http://schemas.openxmlformats.org/officeDocument/2006/relationships/hyperlink" Target="https://www-4icu-org.translate.goog/reviews/15022.htm?_x_tr_sl=en&amp;_x_tr_tl=ru&amp;_x_tr_hl=ru&amp;_x_tr_pto=sc" TargetMode="External"/><Relationship Id="rId44" Type="http://schemas.openxmlformats.org/officeDocument/2006/relationships/hyperlink" Target="https://ru.wikipedia.org/wiki/1_%D0%BE%D0%BA%D1%82%D1%8F%D0%B1%D1%80%D1%8F" TargetMode="External"/><Relationship Id="rId52" Type="http://schemas.openxmlformats.org/officeDocument/2006/relationships/hyperlink" Target="https://ru.wikibrief.org/wiki/Korean_Central_Television" TargetMode="External"/><Relationship Id="rId60" Type="http://schemas.openxmlformats.org/officeDocument/2006/relationships/hyperlink" Target="https://medinaschool.org/world/world/politehnicheskij-universitet-im-kim-chheka" TargetMode="External"/><Relationship Id="rId65" Type="http://schemas.openxmlformats.org/officeDocument/2006/relationships/hyperlink" Target="https://libussr.ru/doc_ussr/ussr_5155.htm?ysclid=" TargetMode="External"/><Relationship Id="rId73" Type="http://schemas.openxmlformats.org/officeDocument/2006/relationships/hyperlink" Target="https://kamchatkairo.ru/%20izdaniya" TargetMode="External"/><Relationship Id="rId78" Type="http://schemas.openxmlformats.org/officeDocument/2006/relationships/hyperlink" Target="https://www.kommersant.ru/doc/5367008" TargetMode="External"/><Relationship Id="rId81" Type="http://schemas.openxmlformats.org/officeDocument/2006/relationships/hyperlink" Target="https://sudact.ru/%20law/pismo-minobrnauki-rossii-ot-20022023-n-mn-5168376/" TargetMode="External"/><Relationship Id="rId86" Type="http://schemas.openxmlformats.org/officeDocument/2006/relationships/hyperlink" Target="https://vovr.elpub.ru/index.php/jour/search?authors=%D0%9E.%20AND%20%D0%AE.%20AND%20%D0%AF%D0%BB%D1%8C%D1%87%D0%B5%D0%BD%D0%BA%D0%BE" TargetMode="External"/><Relationship Id="rId94" Type="http://schemas.openxmlformats.org/officeDocument/2006/relationships/hyperlink" Target="https://ru.wikipedia.org/wiki/&#1069;&#1090;&#1085;&#1086;&#1075;&#1077;&#1085;&#1077;&#1079;_&#1089;&#1083;&#1072;&#1074;&#1103;&#1085;" TargetMode="External"/><Relationship Id="rId99" Type="http://schemas.openxmlformats.org/officeDocument/2006/relationships/hyperlink" Target="https://cyberleninka.ru/article/n/gosudarstvennost-struktury-kubanskogo-kazachiego-voyska" TargetMode="External"/><Relationship Id="rId101" Type="http://schemas.openxmlformats.org/officeDocument/2006/relationships/hyperlink" Target="https://legalacts.ru/doc/ukaz-prezidenta-rf-ot-09081995-n-835/?ysclid=lvffust5rs512%20963489" TargetMode="External"/><Relationship Id="rId122" Type="http://schemas.openxmlformats.org/officeDocument/2006/relationships/hyperlink" Target="https://www.vedomosti.ru/politics/" TargetMode="External"/><Relationship Id="rId130" Type="http://schemas.openxmlformats.org/officeDocument/2006/relationships/hyperlink" Target="https://www.advgazeta.ru/mneniya/sud-prisyazhnykh-itogi-2023-goda-i-prognoz-na-2024-y/" TargetMode="External"/><Relationship Id="rId135" Type="http://schemas.openxmlformats.org/officeDocument/2006/relationships/hyperlink" Target="https://rusneb.ru/search/?f_field%5bpublisher%5d=f/publisher/Froull%C3%A9%20;,%20Blaizot" TargetMode="External"/><Relationship Id="rId143" Type="http://schemas.openxmlformats.org/officeDocument/2006/relationships/hyperlink" Target="https://ru.wikipedia.org/wiki/1908_%D0%B3%D0%BE%D0%B4"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ino-lit.ru/lit/text/Byron-334/" TargetMode="External"/><Relationship Id="rId18" Type="http://schemas.openxmlformats.org/officeDocument/2006/relationships/hyperlink" Target="https://www-4icu-org.translate.goog/reviews/15013.htm?_x_tr_sl=en&amp;_x_tr_tl=ru&amp;_x_tr_hl=ru&amp;_x_tr_pto=sc" TargetMode="External"/><Relationship Id="rId39" Type="http://schemas.openxmlformats.org/officeDocument/2006/relationships/hyperlink" Target="https://www-4icu-org.translate.goog/reviews/15030.htm?_x_tr_sl=en&amp;_x_tr_tl=ru&amp;_x_tr_hl=ru&amp;_x_tr_pto=sc" TargetMode="External"/><Relationship Id="rId109" Type="http://schemas.openxmlformats.org/officeDocument/2006/relationships/hyperlink" Target="http://base.garant.ru/70885220/3ddec0358899d3ea2b04c72578ab41e7/" TargetMode="External"/><Relationship Id="rId34" Type="http://schemas.openxmlformats.org/officeDocument/2006/relationships/hyperlink" Target="https://www-4icu-org.translate.goog/reviews/15025.htm?_x_tr_sl=en&amp;_x_tr_tl=ru&amp;_x_tr_hl=ru&amp;_x_tr_pto=sc" TargetMode="External"/><Relationship Id="rId50" Type="http://schemas.openxmlformats.org/officeDocument/2006/relationships/hyperlink" Target="https://ru.wikipedia.org/wiki/2005_%D0%B3%D0%BE%D0%B4" TargetMode="External"/><Relationship Id="rId55" Type="http://schemas.openxmlformats.org/officeDocument/2006/relationships/hyperlink" Target="https://education-stateuniversity-com.translate.goog/pages/1116/North-Korea-HIGHER-EDUCATION.%20html?_x_tr_sl=en&amp;_x_tr_tl=ru&amp;_x_tr_hl=ru&amp;_x_tr_pto=sc" TargetMode="External"/><Relationship Id="rId76" Type="http://schemas.openxmlformats.org/officeDocument/2006/relationships/hyperlink" Target="https://kamlib.ru/%20ethnography/dir3/" TargetMode="External"/><Relationship Id="rId97" Type="http://schemas.openxmlformats.org/officeDocument/2006/relationships/hyperlink" Target="https://cyberleninka.ru/article/n/2017-03-004-005-ego-dokumenty-v-istoriches-koy-nauke-xxnachala-xxi-v-svodnyy-referat" TargetMode="External"/><Relationship Id="rId104" Type="http://schemas.openxmlformats.org/officeDocument/2006/relationships/hyperlink" Target="https://www.garant.ru/news/1296388/" TargetMode="External"/><Relationship Id="rId120" Type="http://schemas.openxmlformats.org/officeDocument/2006/relationships/hyperlink" Target="https://www.garant.ru/news/%201592051/" TargetMode="External"/><Relationship Id="rId125" Type="http://schemas.openxmlformats.org/officeDocument/2006/relationships/hyperlink" Target="https://pravo.ru/authors/223/" TargetMode="External"/><Relationship Id="rId141" Type="http://schemas.openxmlformats.org/officeDocument/2006/relationships/hyperlink" Target="https://ru.wikipedia.org/wiki/%D0%9A%D0%BE%D0%BD%D0%B4%D0%BE%D0%BC%D0%B8%D0%BD%D0%B8%D1%83%D0%BC_%D0%91%D0%BE%D1%81%D0%BD%D0%B8%D1%8F_%D0%B8_%D0%93%D0%B5%D1%80%D1%86%D0%B5%D0%B3%D0%BE%D0%B2%D0%B8%D0%BD%D0%B0" TargetMode="Externa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URL://myaktobe.kz/wp-content/uploads/" TargetMode="External"/><Relationship Id="rId92" Type="http://schemas.openxmlformats.org/officeDocument/2006/relationships/hyperlink" Target="https://&#1086;&#1072;&#1090;&#1082;.&#1088;&#1092;/sveden/education/tekhnicheskoe-obsluzhivanie-i-remont-dvigateley-sistem-i-agregatov-avtomobiley-9-kl/&#1040;-&#1055;&#1055;&#1057;&#1057;&#1047;%2023.02.07.%252%200&#1073;&#1072;&#1079;&#1072;%209%25" TargetMode="External"/><Relationship Id="rId2" Type="http://schemas.openxmlformats.org/officeDocument/2006/relationships/numbering" Target="numbering.xml"/><Relationship Id="rId29" Type="http://schemas.openxmlformats.org/officeDocument/2006/relationships/hyperlink" Target="https://www-4icu-org.translate.goog/reviews/15032.htm?_x_tr_sl=en&amp;_x_tr_tl=ru&amp;_x_tr_hl=ru&amp;_x_tr_pto=sc" TargetMode="External"/><Relationship Id="rId24" Type="http://schemas.openxmlformats.org/officeDocument/2006/relationships/hyperlink" Target="https://www-4icu-org.translate.goog/reviews/15014.htm?_x_tr_sl=en&amp;_x_tr_tl=ru&amp;_x_tr_hl=ru&amp;_x_tr_pto=sc" TargetMode="External"/><Relationship Id="rId40" Type="http://schemas.openxmlformats.org/officeDocument/2006/relationships/hyperlink" Target="https://www-4icu-org.translate.goog/reviews/15021.htm?_x_tr_sl=en&amp;_x_tr_tl=ru&amp;_x_tr_hl=ru&amp;_x_tr_pto=sc" TargetMode="External"/><Relationship Id="rId45" Type="http://schemas.openxmlformats.org/officeDocument/2006/relationships/hyperlink" Target="https://ru.wikipedia.org/wiki/1946_%D0%B3%D0%BE%D0%B4" TargetMode="External"/><Relationship Id="rId66" Type="http://schemas.openxmlformats.org/officeDocument/2006/relationships/hyperlink" Target="http://xn--d1aml.xn--h1aaridg8g.xn--p1ai/20/rezolyutsiya-xix-vsesoyuznoy-konferentsii-kpss/" TargetMode="External"/><Relationship Id="rId87" Type="http://schemas.openxmlformats.org/officeDocument/2006/relationships/hyperlink" Target="https://vovr.elpub.ru/jour/issue/view/78" TargetMode="External"/><Relationship Id="rId110" Type="http://schemas.openxmlformats.org/officeDocument/2006/relationships/hyperlink" Target="http://base.garant.ru/12128809/3d3a9e2eb4f30c73ea6671464e2a54b5/" TargetMode="External"/><Relationship Id="rId115" Type="http://schemas.openxmlformats.org/officeDocument/2006/relationships/hyperlink" Target="https://www.vedomosti.ru/authors/944303-yana-surinskaya" TargetMode="External"/><Relationship Id="rId131" Type="http://schemas.openxmlformats.org/officeDocument/2006/relationships/hyperlink" Target="https://epp.genproc.gov.ru/web/proc_03/activity/legal-education/explain%20?item=8%204725484" TargetMode="External"/><Relationship Id="rId136" Type="http://schemas.openxmlformats.org/officeDocument/2006/relationships/hyperlink" Target="https://idd.mid.ru/archive/about_avpri.php" TargetMode="External"/><Relationship Id="rId61" Type="http://schemas.openxmlformats.org/officeDocument/2006/relationships/hyperlink" Target="https://exploredprk-com.translate.goog/kim-chaek-university-of-technology/?xtr_sl=%20en&amp;_x_tr_tl=ru&amp;_x_tr_hl=ru&amp;_x_tr_pto=sc" TargetMode="External"/><Relationship Id="rId82" Type="http://schemas.openxmlformats.org/officeDocument/2006/relationships/hyperlink" Target="https://www.elibrary.ru/item.asp?id=38188162" TargetMode="External"/><Relationship Id="rId19" Type="http://schemas.openxmlformats.org/officeDocument/2006/relationships/hyperlink" Target="https://www-4icu-org.translate.goog/reviews/15006.htm?_x_tr_sl=en&amp;_x_tr_tl=ru&amp;_x_tr_hl=ru&amp;_x_tr_pto=sc" TargetMode="External"/><Relationship Id="rId14" Type="http://schemas.openxmlformats.org/officeDocument/2006/relationships/hyperlink" Target="https://rscf.ru/project/24-28-00071/" TargetMode="External"/><Relationship Id="rId30" Type="http://schemas.openxmlformats.org/officeDocument/2006/relationships/hyperlink" Target="https://www-4icu-org.translate.goog/reviews/15031.htm?_x_tr_sl=en&amp;_x_tr_tl=ru&amp;_x_tr_hl=ru&amp;_x_tr_pto=sc" TargetMode="External"/><Relationship Id="rId35" Type="http://schemas.openxmlformats.org/officeDocument/2006/relationships/hyperlink" Target="https://www-4icu-org.translate.goog/reviews/15026.htm?_x_tr_sl=en&amp;_x_tr_tl=ru&amp;_x_tr_hl=ru&amp;_x_tr_pto=sc" TargetMode="External"/><Relationship Id="rId56" Type="http://schemas.openxmlformats.org/officeDocument/2006/relationships/hyperlink" Target="https://politsim.ru/members/uiljam-laj.2608/" TargetMode="External"/><Relationship Id="rId77" Type="http://schemas.openxmlformats.org/officeDocument/2006/relationships/hyperlink" Target="http://www.piragis.ru/literature/obzor-knig-po-kraevedeniyu-kamchatki.html" TargetMode="External"/><Relationship Id="rId100" Type="http://schemas.openxmlformats.org/officeDocument/2006/relationships/hyperlink" Target="http://www.kremlin.ru/acts/bank/22157" TargetMode="External"/><Relationship Id="rId105" Type="http://schemas.openxmlformats.org/officeDocument/2006/relationships/hyperlink" Target="http://base.garant.ru/405910965/" TargetMode="External"/><Relationship Id="rId126" Type="http://schemas.openxmlformats.org/officeDocument/2006/relationships/hyperlink" Target="https://pravo.ru/tag/73/" TargetMode="External"/><Relationship Id="rId8" Type="http://schemas.openxmlformats.org/officeDocument/2006/relationships/footer" Target="footer1.xml"/><Relationship Id="rId51" Type="http://schemas.openxmlformats.org/officeDocument/2006/relationships/hyperlink" Target="https://ru.wikipedia.org/wiki/%D0%9D%D0%BE%D0%B2%D0%BE%D1%81%D0%B8%D0%B1%D0%B8%D1%80%D1%81%D0%BA%D0%B8%D0%B9_%D0%B3%D0%BE%D1%81%D1%83%D0%B4%D0%B0%D1%80%D1%81%D1%82%D0%B2%D0%B5%D0%BD%D0%BD%D1%8B%D0%B9_%D1%83%D0%BD%D0%B8%D0%B2%D0%B5%D1%80%D1%81%D0%B8%D1%82%D0%B5%D1%82" TargetMode="External"/><Relationship Id="rId72" Type="http://schemas.openxmlformats.org/officeDocument/2006/relationships/hyperlink" Target="https://cyberleninka.ru/article/n/o-pervyh-itogah-i-perspektivah-raboty-laboratorii-issledovaniy-istorii-severo-vostoka-po-kompleksnomu-izucheniyu-protsessov-osvoeniya/viewer" TargetMode="External"/><Relationship Id="rId93" Type="http://schemas.openxmlformats.org/officeDocument/2006/relationships/hyperlink" Target="URL:%20https://proza.ru/2015/03/10/752" TargetMode="External"/><Relationship Id="rId98" Type="http://schemas.openxmlformats.org/officeDocument/2006/relationships/hyperlink" Target="https://cyberleninka.ru/article/n/metody-analiza-politicheskogo-teksta" TargetMode="External"/><Relationship Id="rId121" Type="http://schemas.openxmlformats.org/officeDocument/2006/relationships/hyperlink" Target="https://www.vedomosti.ru/authors/luiza-ignateva" TargetMode="External"/><Relationship Id="rId142" Type="http://schemas.openxmlformats.org/officeDocument/2006/relationships/hyperlink" Target="https://ru.wikipedia.org/wiki/%D0%90%D0%B2%D1%81%D1%82%D1%80%D0%BE-%D0%92%D0%B5%D0%BD%D0%B3%D1%80%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3962C-C956-4F72-B457-F138E436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1</Pages>
  <Words>84964</Words>
  <Characters>484301</Characters>
  <Application>Microsoft Office Word</Application>
  <DocSecurity>0</DocSecurity>
  <Lines>4035</Lines>
  <Paragraphs>1136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1113</cp:revision>
  <cp:lastPrinted>2024-05-05T18:00:00Z</cp:lastPrinted>
  <dcterms:created xsi:type="dcterms:W3CDTF">2023-05-01T05:36:00Z</dcterms:created>
  <dcterms:modified xsi:type="dcterms:W3CDTF">2024-05-05T18:08:00Z</dcterms:modified>
</cp:coreProperties>
</file>